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D4EC0" w14:textId="188EC209" w:rsidR="00033531" w:rsidRDefault="00033531" w:rsidP="00033531">
      <w:pPr>
        <w:spacing w:line="360" w:lineRule="auto"/>
        <w:jc w:val="both"/>
        <w:rPr>
          <w:rFonts w:ascii="Arial" w:hAnsi="Arial" w:cs="Arial"/>
          <w:sz w:val="24"/>
          <w:szCs w:val="24"/>
          <w:u w:val="single"/>
        </w:rPr>
      </w:pPr>
      <w:r>
        <w:rPr>
          <w:rFonts w:ascii="Arial" w:hAnsi="Arial" w:cs="Arial"/>
          <w:sz w:val="24"/>
          <w:szCs w:val="24"/>
          <w:u w:val="single"/>
        </w:rPr>
        <w:t>Content’s page</w:t>
      </w:r>
    </w:p>
    <w:p w14:paraId="526B4446" w14:textId="5D8E7CD5" w:rsidR="00033531" w:rsidRDefault="00033531" w:rsidP="00033531">
      <w:pPr>
        <w:spacing w:line="360" w:lineRule="auto"/>
        <w:jc w:val="both"/>
        <w:rPr>
          <w:rFonts w:ascii="Arial" w:hAnsi="Arial" w:cs="Arial"/>
          <w:sz w:val="24"/>
          <w:szCs w:val="24"/>
        </w:rPr>
      </w:pPr>
      <w:r>
        <w:rPr>
          <w:rFonts w:ascii="Arial" w:hAnsi="Arial" w:cs="Arial"/>
          <w:sz w:val="24"/>
          <w:szCs w:val="24"/>
        </w:rPr>
        <w:t>Section 1                                                                                                           2-6</w:t>
      </w:r>
    </w:p>
    <w:p w14:paraId="3E57E29B" w14:textId="7EEBF5E5" w:rsidR="00033531" w:rsidRDefault="00033531" w:rsidP="00033531">
      <w:pPr>
        <w:spacing w:line="360" w:lineRule="auto"/>
        <w:jc w:val="both"/>
        <w:rPr>
          <w:rFonts w:ascii="Arial" w:hAnsi="Arial" w:cs="Arial"/>
          <w:sz w:val="24"/>
          <w:szCs w:val="24"/>
        </w:rPr>
      </w:pPr>
      <w:r>
        <w:rPr>
          <w:rFonts w:ascii="Arial" w:hAnsi="Arial" w:cs="Arial"/>
          <w:sz w:val="24"/>
          <w:szCs w:val="24"/>
        </w:rPr>
        <w:t>Section 2                                                                                                           7-1</w:t>
      </w:r>
      <w:r w:rsidR="001F2ECC">
        <w:rPr>
          <w:rFonts w:ascii="Arial" w:hAnsi="Arial" w:cs="Arial"/>
          <w:sz w:val="24"/>
          <w:szCs w:val="24"/>
        </w:rPr>
        <w:t>2</w:t>
      </w:r>
    </w:p>
    <w:p w14:paraId="25320315" w14:textId="1B712946" w:rsidR="00033531" w:rsidRDefault="00033531" w:rsidP="00033531">
      <w:pPr>
        <w:spacing w:line="360" w:lineRule="auto"/>
        <w:jc w:val="both"/>
        <w:rPr>
          <w:rFonts w:ascii="Arial" w:hAnsi="Arial" w:cs="Arial"/>
          <w:sz w:val="24"/>
          <w:szCs w:val="24"/>
        </w:rPr>
      </w:pPr>
      <w:r>
        <w:rPr>
          <w:rFonts w:ascii="Arial" w:hAnsi="Arial" w:cs="Arial"/>
          <w:sz w:val="24"/>
          <w:szCs w:val="24"/>
        </w:rPr>
        <w:t>Section 3                                                                                                           1</w:t>
      </w:r>
      <w:r w:rsidR="001F2ECC">
        <w:rPr>
          <w:rFonts w:ascii="Arial" w:hAnsi="Arial" w:cs="Arial"/>
          <w:sz w:val="24"/>
          <w:szCs w:val="24"/>
        </w:rPr>
        <w:t>3</w:t>
      </w:r>
      <w:r>
        <w:rPr>
          <w:rFonts w:ascii="Arial" w:hAnsi="Arial" w:cs="Arial"/>
          <w:sz w:val="24"/>
          <w:szCs w:val="24"/>
        </w:rPr>
        <w:t>-1</w:t>
      </w:r>
      <w:r w:rsidR="001F2ECC">
        <w:rPr>
          <w:rFonts w:ascii="Arial" w:hAnsi="Arial" w:cs="Arial"/>
          <w:sz w:val="24"/>
          <w:szCs w:val="24"/>
        </w:rPr>
        <w:t>5</w:t>
      </w:r>
    </w:p>
    <w:p w14:paraId="110B2423" w14:textId="5A15F40C" w:rsidR="00033531" w:rsidRDefault="00033531" w:rsidP="00033531">
      <w:pPr>
        <w:spacing w:line="360" w:lineRule="auto"/>
        <w:jc w:val="both"/>
        <w:rPr>
          <w:rFonts w:ascii="Arial" w:hAnsi="Arial" w:cs="Arial"/>
          <w:sz w:val="24"/>
          <w:szCs w:val="24"/>
        </w:rPr>
      </w:pPr>
      <w:r>
        <w:rPr>
          <w:rFonts w:ascii="Arial" w:hAnsi="Arial" w:cs="Arial"/>
          <w:sz w:val="24"/>
          <w:szCs w:val="24"/>
        </w:rPr>
        <w:t>Reference list                                                                                                    1</w:t>
      </w:r>
      <w:r w:rsidR="001F2ECC">
        <w:rPr>
          <w:rFonts w:ascii="Arial" w:hAnsi="Arial" w:cs="Arial"/>
          <w:sz w:val="24"/>
          <w:szCs w:val="24"/>
        </w:rPr>
        <w:t>6</w:t>
      </w:r>
      <w:r>
        <w:rPr>
          <w:rFonts w:ascii="Arial" w:hAnsi="Arial" w:cs="Arial"/>
          <w:sz w:val="24"/>
          <w:szCs w:val="24"/>
        </w:rPr>
        <w:t>-</w:t>
      </w:r>
      <w:r w:rsidR="008A33BC">
        <w:rPr>
          <w:rFonts w:ascii="Arial" w:hAnsi="Arial" w:cs="Arial"/>
          <w:sz w:val="24"/>
          <w:szCs w:val="24"/>
        </w:rPr>
        <w:t>31</w:t>
      </w:r>
    </w:p>
    <w:p w14:paraId="72CED2FE" w14:textId="77777777" w:rsidR="00033531" w:rsidRDefault="00033531">
      <w:pPr>
        <w:rPr>
          <w:rFonts w:ascii="Arial" w:hAnsi="Arial" w:cs="Arial"/>
          <w:sz w:val="24"/>
          <w:szCs w:val="24"/>
        </w:rPr>
      </w:pPr>
      <w:r>
        <w:rPr>
          <w:rFonts w:ascii="Arial" w:hAnsi="Arial" w:cs="Arial"/>
          <w:sz w:val="24"/>
          <w:szCs w:val="24"/>
        </w:rPr>
        <w:br w:type="page"/>
      </w:r>
    </w:p>
    <w:p w14:paraId="0842D466" w14:textId="19231AFB" w:rsidR="00033531" w:rsidRPr="00A54744" w:rsidRDefault="00033531" w:rsidP="00033531">
      <w:pPr>
        <w:spacing w:line="360" w:lineRule="auto"/>
        <w:jc w:val="both"/>
        <w:rPr>
          <w:rFonts w:ascii="Arial" w:hAnsi="Arial" w:cs="Arial"/>
          <w:sz w:val="24"/>
          <w:szCs w:val="24"/>
          <w:u w:val="single"/>
        </w:rPr>
      </w:pPr>
      <w:r w:rsidRPr="00A54744">
        <w:rPr>
          <w:rFonts w:ascii="Arial" w:hAnsi="Arial" w:cs="Arial"/>
          <w:sz w:val="24"/>
          <w:szCs w:val="24"/>
          <w:u w:val="single"/>
        </w:rPr>
        <w:lastRenderedPageBreak/>
        <w:t>Section 1</w:t>
      </w:r>
    </w:p>
    <w:p w14:paraId="06DB0CD3" w14:textId="77777777" w:rsidR="00033531" w:rsidRDefault="00033531" w:rsidP="00033531">
      <w:pPr>
        <w:spacing w:line="360" w:lineRule="auto"/>
        <w:jc w:val="both"/>
        <w:rPr>
          <w:rFonts w:ascii="Arial" w:hAnsi="Arial" w:cs="Arial"/>
          <w:sz w:val="24"/>
          <w:szCs w:val="24"/>
        </w:rPr>
      </w:pPr>
      <w:r>
        <w:rPr>
          <w:rFonts w:ascii="Arial" w:hAnsi="Arial" w:cs="Arial"/>
          <w:sz w:val="24"/>
          <w:szCs w:val="24"/>
        </w:rPr>
        <w:t xml:space="preserve">The Foundation Phase in Wales was introduced in September 2010 and was created to make learning more effective and enjoyable for children whilst encouraging them to become creative and imaginative (Welsh Government, 2015d). It follows that the Foundation Phase is based upon the principle that early year’s settings should offer a sound foundation in the future of learning through a developmentally appropriate curriculum in Wales for all 3–7-year-olds (NDNA, no date). According to the Welsh Government (2018a), the Foundation Phase focuses on seven areas of learning which are developed through stimulating play-based activities in both the indoor and outdoor environment. </w:t>
      </w:r>
    </w:p>
    <w:p w14:paraId="1C879DDF" w14:textId="478F5224" w:rsidR="00033531" w:rsidRDefault="00033531" w:rsidP="00033531">
      <w:pPr>
        <w:spacing w:line="360" w:lineRule="auto"/>
        <w:jc w:val="both"/>
        <w:rPr>
          <w:rFonts w:ascii="Arial" w:hAnsi="Arial" w:cs="Arial"/>
          <w:sz w:val="24"/>
          <w:szCs w:val="24"/>
        </w:rPr>
      </w:pPr>
      <w:r>
        <w:rPr>
          <w:rFonts w:ascii="Arial" w:hAnsi="Arial" w:cs="Arial"/>
          <w:sz w:val="24"/>
          <w:szCs w:val="24"/>
        </w:rPr>
        <w:t xml:space="preserve">According to the Welsh Government (2014), the Foundation Phase place a strong emphasis on play-based activities within the outdoors as they believe that connecting with the natural environment can have long-term benefits on children’s development, </w:t>
      </w:r>
      <w:r w:rsidR="006566DB">
        <w:rPr>
          <w:rFonts w:ascii="Arial" w:hAnsi="Arial" w:cs="Arial"/>
          <w:sz w:val="24"/>
          <w:szCs w:val="24"/>
        </w:rPr>
        <w:t>health,</w:t>
      </w:r>
      <w:r>
        <w:rPr>
          <w:rFonts w:ascii="Arial" w:hAnsi="Arial" w:cs="Arial"/>
          <w:sz w:val="24"/>
          <w:szCs w:val="24"/>
        </w:rPr>
        <w:t xml:space="preserve"> and well-being. In addition to this, Wales Academy for Health &amp; Physical Literacy (2015) claim that the outdoors </w:t>
      </w:r>
      <w:proofErr w:type="gramStart"/>
      <w:r>
        <w:rPr>
          <w:rFonts w:ascii="Arial" w:hAnsi="Arial" w:cs="Arial"/>
          <w:sz w:val="24"/>
          <w:szCs w:val="24"/>
        </w:rPr>
        <w:t>is considered to be</w:t>
      </w:r>
      <w:proofErr w:type="gramEnd"/>
      <w:r>
        <w:rPr>
          <w:rFonts w:ascii="Arial" w:hAnsi="Arial" w:cs="Arial"/>
          <w:sz w:val="24"/>
          <w:szCs w:val="24"/>
        </w:rPr>
        <w:t xml:space="preserve"> a fundamental part of children’s daily learning within the Foundation Phase. Therefore, the indoor and outdoor environment should be offered simultaneously providing children with free-flow access to the indoor and outdoor areas (Welsh Assembly Government, 2009). However, within an evaluation conducted on the Foundation Phase, it was found that only 34% of settings utilise their outdoor areas every day and 75% of settings use their outdoor environments two to three times a week (Welsh Government, 2015e). This suggests that practice is not consistent throughout Foundation Phase settings.</w:t>
      </w:r>
    </w:p>
    <w:p w14:paraId="19C035BA" w14:textId="77777777" w:rsidR="00033531" w:rsidRDefault="00033531" w:rsidP="00033531">
      <w:pPr>
        <w:spacing w:line="360" w:lineRule="auto"/>
        <w:jc w:val="both"/>
        <w:rPr>
          <w:rFonts w:ascii="Arial" w:hAnsi="Arial" w:cs="Arial"/>
          <w:sz w:val="24"/>
          <w:szCs w:val="24"/>
        </w:rPr>
      </w:pPr>
      <w:r>
        <w:rPr>
          <w:rFonts w:ascii="Arial" w:hAnsi="Arial" w:cs="Arial"/>
          <w:sz w:val="24"/>
          <w:szCs w:val="24"/>
        </w:rPr>
        <w:t xml:space="preserve">Moreover, </w:t>
      </w:r>
      <w:proofErr w:type="spellStart"/>
      <w:r>
        <w:rPr>
          <w:rFonts w:ascii="Arial" w:hAnsi="Arial" w:cs="Arial"/>
          <w:sz w:val="24"/>
          <w:szCs w:val="24"/>
        </w:rPr>
        <w:t>Kalpogianni</w:t>
      </w:r>
      <w:proofErr w:type="spellEnd"/>
      <w:r>
        <w:rPr>
          <w:rFonts w:ascii="Arial" w:hAnsi="Arial" w:cs="Arial"/>
          <w:sz w:val="24"/>
          <w:szCs w:val="24"/>
        </w:rPr>
        <w:t xml:space="preserve"> (2019) conducted a study to find out why outdoor learning areas are not being utilised to their full potential within Foundation Phase settings. The findings of the study presented that outdoor play has been limited within settings due to practitioner’s knowledge, health and safety concerns and lack of space. It follows that lack of knowledge on behalf of practitioners was identified within a qualitative study conducted by McClintic (2013) who found that practitioners believed that outdoor play is important for young children’s development; however, lack of knowledge in outdoor play and motivation to promote it was not evident within the study. In addition to this, Early years alliance (2016) point out that early year’s practitioners would benefit from training on the importance of outdoor play for children’s development. </w:t>
      </w:r>
      <w:r>
        <w:rPr>
          <w:rFonts w:ascii="Arial" w:hAnsi="Arial" w:cs="Arial"/>
          <w:sz w:val="24"/>
          <w:szCs w:val="24"/>
        </w:rPr>
        <w:lastRenderedPageBreak/>
        <w:t>Furthermore, during Estyn’s evaluation of learning in the outdoors within the Foundation Phase, it was identified that trained practitioners made better use of the outdoors leading to improved children’s learning experiences and development (Estyn, 2011).</w:t>
      </w:r>
    </w:p>
    <w:p w14:paraId="7DD9DF82" w14:textId="3BE12AD8" w:rsidR="00033531" w:rsidRPr="00716A4A" w:rsidRDefault="00033531" w:rsidP="00033531">
      <w:pPr>
        <w:shd w:val="clear" w:color="auto" w:fill="FFFFFF"/>
        <w:spacing w:line="360" w:lineRule="auto"/>
        <w:jc w:val="both"/>
        <w:rPr>
          <w:rFonts w:ascii="Arial" w:hAnsi="Arial" w:cs="Arial"/>
          <w:sz w:val="24"/>
          <w:szCs w:val="24"/>
        </w:rPr>
      </w:pPr>
      <w:r>
        <w:rPr>
          <w:rFonts w:ascii="Arial" w:hAnsi="Arial" w:cs="Arial"/>
          <w:sz w:val="24"/>
          <w:szCs w:val="24"/>
        </w:rPr>
        <w:t>Research suggests that health and safety restrictions also limit outdoor play within early years settings (</w:t>
      </w:r>
      <w:proofErr w:type="spellStart"/>
      <w:r>
        <w:rPr>
          <w:rFonts w:ascii="Arial" w:hAnsi="Arial" w:cs="Arial"/>
          <w:sz w:val="24"/>
          <w:szCs w:val="24"/>
        </w:rPr>
        <w:t>Brussoni</w:t>
      </w:r>
      <w:proofErr w:type="spellEnd"/>
      <w:r>
        <w:rPr>
          <w:rFonts w:ascii="Arial" w:hAnsi="Arial" w:cs="Arial"/>
          <w:sz w:val="24"/>
          <w:szCs w:val="24"/>
        </w:rPr>
        <w:t xml:space="preserve"> et al., 2012). In addition to this, practitioners are fearful of being accountable for any accidents that </w:t>
      </w:r>
      <w:r w:rsidR="00C372CC">
        <w:rPr>
          <w:rFonts w:ascii="Arial" w:hAnsi="Arial" w:cs="Arial"/>
          <w:sz w:val="24"/>
          <w:szCs w:val="24"/>
        </w:rPr>
        <w:t>happen</w:t>
      </w:r>
      <w:r>
        <w:rPr>
          <w:rFonts w:ascii="Arial" w:hAnsi="Arial" w:cs="Arial"/>
          <w:sz w:val="24"/>
          <w:szCs w:val="24"/>
        </w:rPr>
        <w:t xml:space="preserve"> when children </w:t>
      </w:r>
      <w:r w:rsidR="00C372CC">
        <w:rPr>
          <w:rFonts w:ascii="Arial" w:hAnsi="Arial" w:cs="Arial"/>
          <w:sz w:val="24"/>
          <w:szCs w:val="24"/>
        </w:rPr>
        <w:t>participate</w:t>
      </w:r>
      <w:r>
        <w:rPr>
          <w:rFonts w:ascii="Arial" w:hAnsi="Arial" w:cs="Arial"/>
          <w:sz w:val="24"/>
          <w:szCs w:val="24"/>
        </w:rPr>
        <w:t xml:space="preserve"> in risky play activities outdoors (Button and Wilde, 2018). The Health and Safety Executive (2012) support this claim, stating that health and safety laws and regulations sometimes lead to practitioners preventing risky play activities within the outdoors due to the fear of litigation and criminal prosecution. Furthermore, Children &amp; Nature Network (no date) provided 2,105 early years settings with a questionnaire to gain a better understanding of how focus on safety was impacting children’s risky play activities. The results of the questionnaires presented that fear of injury limited children’s play within the outdoors and climbing trees was the most restricted activit</w:t>
      </w:r>
      <w:r w:rsidR="00716A4A">
        <w:rPr>
          <w:rFonts w:ascii="Arial" w:hAnsi="Arial" w:cs="Arial"/>
          <w:sz w:val="24"/>
          <w:szCs w:val="24"/>
        </w:rPr>
        <w:t>y</w:t>
      </w:r>
      <w:r>
        <w:rPr>
          <w:rFonts w:ascii="Arial" w:hAnsi="Arial" w:cs="Arial"/>
          <w:sz w:val="24"/>
          <w:szCs w:val="24"/>
        </w:rPr>
        <w:t xml:space="preserve"> as well as balancing, biking, playing near water and rough and tumble play. However, Gull et al. (2017) and Hurley (2018) point out why practitioners must allow children to partake in risky play activities as it builds their resilience and enables them to grow emotionally, physically, socially, and creatively. In addition to this, Early Education (no date) suggests that practitioners </w:t>
      </w:r>
      <w:r w:rsidR="003D489F">
        <w:rPr>
          <w:rFonts w:ascii="Arial" w:hAnsi="Arial" w:cs="Arial"/>
          <w:sz w:val="24"/>
          <w:szCs w:val="24"/>
        </w:rPr>
        <w:t>need to</w:t>
      </w:r>
      <w:r>
        <w:rPr>
          <w:rFonts w:ascii="Arial" w:hAnsi="Arial" w:cs="Arial"/>
          <w:sz w:val="24"/>
          <w:szCs w:val="24"/>
        </w:rPr>
        <w:t xml:space="preserve"> create a balance between keeping children safe and enabling them to take risks within their play.</w:t>
      </w:r>
    </w:p>
    <w:p w14:paraId="2A606E3F" w14:textId="71958DE1" w:rsidR="00033531" w:rsidRDefault="00033531" w:rsidP="00033531">
      <w:pPr>
        <w:shd w:val="clear" w:color="auto" w:fill="FFFFFF"/>
        <w:spacing w:line="360" w:lineRule="auto"/>
        <w:jc w:val="both"/>
        <w:rPr>
          <w:rFonts w:ascii="Arial" w:hAnsi="Arial" w:cs="Arial"/>
          <w:sz w:val="24"/>
          <w:szCs w:val="24"/>
        </w:rPr>
      </w:pPr>
      <w:proofErr w:type="spellStart"/>
      <w:r>
        <w:rPr>
          <w:rFonts w:ascii="Arial" w:hAnsi="Arial" w:cs="Arial"/>
          <w:sz w:val="24"/>
          <w:szCs w:val="24"/>
        </w:rPr>
        <w:t>Sandseter</w:t>
      </w:r>
      <w:proofErr w:type="spellEnd"/>
      <w:r>
        <w:rPr>
          <w:rFonts w:ascii="Arial" w:hAnsi="Arial" w:cs="Arial"/>
          <w:sz w:val="24"/>
          <w:szCs w:val="24"/>
        </w:rPr>
        <w:t xml:space="preserve"> (2011) point out how practitioners in Norway have a more positive and relaxed attitude towards children partaking in risky play activities within the outdoors.  It follows that Norwegians view the outdoors as a rich and varied environment for risky play due to the tall trees to climb, varying types of ground, </w:t>
      </w:r>
      <w:r w:rsidR="00497E44">
        <w:rPr>
          <w:rFonts w:ascii="Arial" w:hAnsi="Arial" w:cs="Arial"/>
          <w:sz w:val="24"/>
          <w:szCs w:val="24"/>
        </w:rPr>
        <w:t>areas</w:t>
      </w:r>
      <w:r>
        <w:rPr>
          <w:rFonts w:ascii="Arial" w:hAnsi="Arial" w:cs="Arial"/>
          <w:sz w:val="24"/>
          <w:szCs w:val="24"/>
        </w:rPr>
        <w:t xml:space="preserve"> to hide and places to </w:t>
      </w:r>
      <w:r w:rsidR="00497E44">
        <w:rPr>
          <w:rFonts w:ascii="Arial" w:hAnsi="Arial" w:cs="Arial"/>
          <w:sz w:val="24"/>
          <w:szCs w:val="24"/>
        </w:rPr>
        <w:t>jump</w:t>
      </w:r>
      <w:r>
        <w:rPr>
          <w:rFonts w:ascii="Arial" w:hAnsi="Arial" w:cs="Arial"/>
          <w:sz w:val="24"/>
          <w:szCs w:val="24"/>
        </w:rPr>
        <w:t xml:space="preserve"> up and down, which are all considered </w:t>
      </w:r>
      <w:r w:rsidR="00497E44">
        <w:rPr>
          <w:rFonts w:ascii="Arial" w:hAnsi="Arial" w:cs="Arial"/>
          <w:sz w:val="24"/>
          <w:szCs w:val="24"/>
        </w:rPr>
        <w:t>vital</w:t>
      </w:r>
      <w:r>
        <w:rPr>
          <w:rFonts w:ascii="Arial" w:hAnsi="Arial" w:cs="Arial"/>
          <w:sz w:val="24"/>
          <w:szCs w:val="24"/>
        </w:rPr>
        <w:t xml:space="preserve"> for children’s risky play (</w:t>
      </w:r>
      <w:proofErr w:type="spellStart"/>
      <w:r>
        <w:rPr>
          <w:rFonts w:ascii="Arial" w:hAnsi="Arial" w:cs="Arial"/>
          <w:sz w:val="24"/>
          <w:szCs w:val="24"/>
        </w:rPr>
        <w:t>Sandseter</w:t>
      </w:r>
      <w:proofErr w:type="spellEnd"/>
      <w:r>
        <w:rPr>
          <w:rFonts w:ascii="Arial" w:hAnsi="Arial" w:cs="Arial"/>
          <w:sz w:val="24"/>
          <w:szCs w:val="24"/>
        </w:rPr>
        <w:t>, 2012). According to Little et al. (2012), Norwegian practitioners support risky play as they believe it fosters optimal health and supports children’s holistic development and learning. In addition to this, Norwegians follow a permissive approach to risk-taking providing children with the freedom to roam the outdoor environments freely (</w:t>
      </w:r>
      <w:proofErr w:type="spellStart"/>
      <w:r>
        <w:rPr>
          <w:rFonts w:ascii="Arial" w:hAnsi="Arial" w:cs="Arial"/>
          <w:sz w:val="24"/>
          <w:szCs w:val="24"/>
        </w:rPr>
        <w:t>Sandseter</w:t>
      </w:r>
      <w:proofErr w:type="spellEnd"/>
      <w:r>
        <w:rPr>
          <w:rFonts w:ascii="Arial" w:hAnsi="Arial" w:cs="Arial"/>
          <w:sz w:val="24"/>
          <w:szCs w:val="24"/>
        </w:rPr>
        <w:t xml:space="preserve"> and Sando, 2016). In addition to children being able to roam the outdoor environment independently, </w:t>
      </w:r>
      <w:proofErr w:type="spellStart"/>
      <w:r>
        <w:rPr>
          <w:rFonts w:ascii="Arial" w:hAnsi="Arial" w:cs="Arial"/>
          <w:sz w:val="24"/>
          <w:szCs w:val="24"/>
        </w:rPr>
        <w:t>Storli</w:t>
      </w:r>
      <w:proofErr w:type="spellEnd"/>
      <w:r>
        <w:rPr>
          <w:rFonts w:ascii="Arial" w:hAnsi="Arial" w:cs="Arial"/>
          <w:sz w:val="24"/>
          <w:szCs w:val="24"/>
        </w:rPr>
        <w:t xml:space="preserve"> and </w:t>
      </w:r>
      <w:proofErr w:type="spellStart"/>
      <w:r>
        <w:rPr>
          <w:rFonts w:ascii="Arial" w:hAnsi="Arial" w:cs="Arial"/>
          <w:sz w:val="24"/>
          <w:szCs w:val="24"/>
        </w:rPr>
        <w:t>Sandseter</w:t>
      </w:r>
      <w:proofErr w:type="spellEnd"/>
      <w:r>
        <w:rPr>
          <w:rFonts w:ascii="Arial" w:hAnsi="Arial" w:cs="Arial"/>
          <w:sz w:val="24"/>
          <w:szCs w:val="24"/>
        </w:rPr>
        <w:t xml:space="preserve"> (2018), point out that it is common </w:t>
      </w:r>
      <w:r>
        <w:rPr>
          <w:rFonts w:ascii="Arial" w:hAnsi="Arial" w:cs="Arial"/>
          <w:sz w:val="24"/>
          <w:szCs w:val="24"/>
        </w:rPr>
        <w:lastRenderedPageBreak/>
        <w:t xml:space="preserve">that some of the outdoor play experiences in Norway take place outside of the early </w:t>
      </w:r>
      <w:r w:rsidR="00BE4F9A">
        <w:rPr>
          <w:rFonts w:ascii="Arial" w:hAnsi="Arial" w:cs="Arial"/>
          <w:sz w:val="24"/>
          <w:szCs w:val="24"/>
        </w:rPr>
        <w:t>year’s</w:t>
      </w:r>
      <w:r>
        <w:rPr>
          <w:rFonts w:ascii="Arial" w:hAnsi="Arial" w:cs="Arial"/>
          <w:sz w:val="24"/>
          <w:szCs w:val="24"/>
        </w:rPr>
        <w:t xml:space="preserve"> setting</w:t>
      </w:r>
      <w:r w:rsidR="00D44FDC">
        <w:rPr>
          <w:rFonts w:ascii="Arial" w:hAnsi="Arial" w:cs="Arial"/>
          <w:sz w:val="24"/>
          <w:szCs w:val="24"/>
        </w:rPr>
        <w:t>s</w:t>
      </w:r>
      <w:r>
        <w:rPr>
          <w:rFonts w:ascii="Arial" w:hAnsi="Arial" w:cs="Arial"/>
          <w:sz w:val="24"/>
          <w:szCs w:val="24"/>
        </w:rPr>
        <w:t>, as children get the opportunities to hike and explore forests.</w:t>
      </w:r>
    </w:p>
    <w:p w14:paraId="50722FA4" w14:textId="044DEF3E" w:rsidR="00033531" w:rsidRDefault="00033531" w:rsidP="00033531">
      <w:pPr>
        <w:shd w:val="clear" w:color="auto" w:fill="FFFFFF"/>
        <w:spacing w:line="360" w:lineRule="auto"/>
        <w:jc w:val="both"/>
        <w:rPr>
          <w:rFonts w:ascii="Arial" w:hAnsi="Arial" w:cs="Arial"/>
          <w:sz w:val="24"/>
          <w:szCs w:val="24"/>
        </w:rPr>
      </w:pPr>
      <w:r>
        <w:rPr>
          <w:rFonts w:ascii="Arial" w:hAnsi="Arial" w:cs="Arial"/>
          <w:sz w:val="24"/>
          <w:szCs w:val="24"/>
        </w:rPr>
        <w:t xml:space="preserve">It follows that </w:t>
      </w:r>
      <w:r w:rsidR="00497E44">
        <w:rPr>
          <w:rFonts w:ascii="Arial" w:hAnsi="Arial" w:cs="Arial"/>
          <w:sz w:val="24"/>
          <w:szCs w:val="24"/>
        </w:rPr>
        <w:t>Children in Norway</w:t>
      </w:r>
      <w:r>
        <w:rPr>
          <w:rFonts w:ascii="Arial" w:hAnsi="Arial" w:cs="Arial"/>
          <w:sz w:val="24"/>
          <w:szCs w:val="24"/>
        </w:rPr>
        <w:t xml:space="preserve"> spend a </w:t>
      </w:r>
      <w:r w:rsidR="00497E44">
        <w:rPr>
          <w:rFonts w:ascii="Arial" w:hAnsi="Arial" w:cs="Arial"/>
          <w:sz w:val="24"/>
          <w:szCs w:val="24"/>
        </w:rPr>
        <w:t>considerable</w:t>
      </w:r>
      <w:r>
        <w:rPr>
          <w:rFonts w:ascii="Arial" w:hAnsi="Arial" w:cs="Arial"/>
          <w:sz w:val="24"/>
          <w:szCs w:val="24"/>
        </w:rPr>
        <w:t xml:space="preserve"> amount of time outdoors all year round within the early years (Moser and Martinsen, 2010). Hathaway (2020) supports this claim, stating that Norwegians have a skill for making the best of all seasons. According to Knight (2011) and Welsh Government (2009) exploring the outdoors in all weathers enables children to experience the full range of nature and it provides children with multi-sensory experiences. Education Scotland (no date) support this stating that wet surfaces from rainfall can provide children with sensory experiences as textures begin to change sparking curiosity in children. However, during an evaluation of the Foundation Phase, it was identified that outdoor play in Wales was limited as practitioners noted that outdoor play is dependent on the weather (Welsh Government, 2015e). Accordingly, early years practitioners in the United Kingdom are anxious about letting children play outdoors in divers’ weathers as they fear the children will get wet leading to common colds and displeased parents (Zamani, no date). However, in Norway, it is believed that “there is no such thing as bad weather, only bad clothes” (</w:t>
      </w:r>
      <w:proofErr w:type="spellStart"/>
      <w:r>
        <w:rPr>
          <w:rFonts w:ascii="Arial" w:hAnsi="Arial" w:cs="Arial"/>
          <w:sz w:val="24"/>
          <w:szCs w:val="24"/>
        </w:rPr>
        <w:t>Nikel</w:t>
      </w:r>
      <w:proofErr w:type="spellEnd"/>
      <w:r>
        <w:rPr>
          <w:rFonts w:ascii="Arial" w:hAnsi="Arial" w:cs="Arial"/>
          <w:sz w:val="24"/>
          <w:szCs w:val="24"/>
        </w:rPr>
        <w:t>, 2013). In addition to the frequent use of the outdoors in Scandinavia</w:t>
      </w:r>
      <w:r w:rsidR="008002CE">
        <w:rPr>
          <w:rFonts w:ascii="Arial" w:hAnsi="Arial" w:cs="Arial"/>
          <w:sz w:val="24"/>
          <w:szCs w:val="24"/>
        </w:rPr>
        <w:t>,</w:t>
      </w:r>
      <w:r>
        <w:rPr>
          <w:rFonts w:ascii="Arial" w:hAnsi="Arial" w:cs="Arial"/>
          <w:sz w:val="24"/>
          <w:szCs w:val="24"/>
        </w:rPr>
        <w:t xml:space="preserve"> children’s well-being appear</w:t>
      </w:r>
      <w:r w:rsidR="008002CE">
        <w:rPr>
          <w:rFonts w:ascii="Arial" w:hAnsi="Arial" w:cs="Arial"/>
          <w:sz w:val="24"/>
          <w:szCs w:val="24"/>
        </w:rPr>
        <w:t>s</w:t>
      </w:r>
      <w:r>
        <w:rPr>
          <w:rFonts w:ascii="Arial" w:hAnsi="Arial" w:cs="Arial"/>
          <w:sz w:val="24"/>
          <w:szCs w:val="24"/>
        </w:rPr>
        <w:t xml:space="preserve"> </w:t>
      </w:r>
      <w:r w:rsidR="00D61403">
        <w:rPr>
          <w:rFonts w:ascii="Arial" w:hAnsi="Arial" w:cs="Arial"/>
          <w:sz w:val="24"/>
          <w:szCs w:val="24"/>
        </w:rPr>
        <w:t>high,</w:t>
      </w:r>
      <w:r>
        <w:rPr>
          <w:rFonts w:ascii="Arial" w:hAnsi="Arial" w:cs="Arial"/>
          <w:sz w:val="24"/>
          <w:szCs w:val="24"/>
        </w:rPr>
        <w:t xml:space="preserve"> and it is believed that they are some of the happiest countries </w:t>
      </w:r>
      <w:r w:rsidR="008002CE">
        <w:rPr>
          <w:rFonts w:ascii="Arial" w:hAnsi="Arial" w:cs="Arial"/>
          <w:sz w:val="24"/>
          <w:szCs w:val="24"/>
        </w:rPr>
        <w:t>(</w:t>
      </w:r>
      <w:r>
        <w:rPr>
          <w:rFonts w:ascii="Arial" w:hAnsi="Arial" w:cs="Arial"/>
          <w:sz w:val="24"/>
          <w:szCs w:val="24"/>
        </w:rPr>
        <w:t>5050 Community</w:t>
      </w:r>
      <w:r w:rsidR="008002CE">
        <w:rPr>
          <w:rFonts w:ascii="Arial" w:hAnsi="Arial" w:cs="Arial"/>
          <w:sz w:val="24"/>
          <w:szCs w:val="24"/>
        </w:rPr>
        <w:t xml:space="preserve">, </w:t>
      </w:r>
      <w:r>
        <w:rPr>
          <w:rFonts w:ascii="Arial" w:hAnsi="Arial" w:cs="Arial"/>
          <w:sz w:val="24"/>
          <w:szCs w:val="24"/>
        </w:rPr>
        <w:t>2017).</w:t>
      </w:r>
    </w:p>
    <w:p w14:paraId="479A8EBA" w14:textId="5BC01625" w:rsidR="00033531" w:rsidRDefault="00033531" w:rsidP="00033531">
      <w:pPr>
        <w:spacing w:line="360" w:lineRule="auto"/>
        <w:jc w:val="both"/>
        <w:rPr>
          <w:rFonts w:ascii="Arial" w:hAnsi="Arial" w:cs="Arial"/>
          <w:sz w:val="24"/>
          <w:szCs w:val="24"/>
        </w:rPr>
      </w:pPr>
      <w:r>
        <w:rPr>
          <w:rFonts w:ascii="Arial" w:hAnsi="Arial" w:cs="Arial"/>
          <w:sz w:val="24"/>
          <w:szCs w:val="24"/>
        </w:rPr>
        <w:t>According to Moser and Martinsen (2010), Norwegian settings also have large outdoor areas in their early year’s settings. This is supported by Engel et al. (2015) stating that kindergartens in Norway have large outdoor spaces for children to explore. Moreover, during an evaluation of the Foundation Phase, it was identified that some early year’s settings in Wales lacked space within their outdoor environments, limiting children’s access to the outdoors (</w:t>
      </w:r>
      <w:r w:rsidR="008002CE">
        <w:rPr>
          <w:rFonts w:ascii="Arial" w:hAnsi="Arial" w:cs="Arial"/>
          <w:sz w:val="24"/>
          <w:szCs w:val="24"/>
        </w:rPr>
        <w:t xml:space="preserve">Welsh Government, 2015e; </w:t>
      </w:r>
      <w:r>
        <w:rPr>
          <w:rFonts w:ascii="Arial" w:hAnsi="Arial" w:cs="Arial"/>
          <w:sz w:val="24"/>
          <w:szCs w:val="24"/>
        </w:rPr>
        <w:t xml:space="preserve">Maynard et al., 2012). This is supported by Early Years Alliance (2016) who conducted a survey </w:t>
      </w:r>
      <w:r w:rsidR="0025771A">
        <w:rPr>
          <w:rFonts w:ascii="Arial" w:hAnsi="Arial" w:cs="Arial"/>
          <w:sz w:val="24"/>
          <w:szCs w:val="24"/>
        </w:rPr>
        <w:t>amongst</w:t>
      </w:r>
      <w:r>
        <w:rPr>
          <w:rFonts w:ascii="Arial" w:hAnsi="Arial" w:cs="Arial"/>
          <w:sz w:val="24"/>
          <w:szCs w:val="24"/>
        </w:rPr>
        <w:t xml:space="preserve"> 400 early years practitioner to find out why early years settings do not utilise their outdoor spaces. Furthermore, the findings of the survey presented that many early years settings are struggling with inadequate or total lack of outdoor space within their settings. It follows that limited space within the outdoors poses limitations for planning, preparation, and Implementation. In addition to this, Jenny (2014) suggests considering the outdoor space carefully and making the most of them with the resources available. However, </w:t>
      </w:r>
      <w:proofErr w:type="spellStart"/>
      <w:r>
        <w:rPr>
          <w:rFonts w:ascii="Arial" w:hAnsi="Arial" w:cs="Arial"/>
          <w:sz w:val="24"/>
          <w:szCs w:val="24"/>
        </w:rPr>
        <w:t>Hellyn</w:t>
      </w:r>
      <w:proofErr w:type="spellEnd"/>
      <w:r>
        <w:rPr>
          <w:rFonts w:ascii="Arial" w:hAnsi="Arial" w:cs="Arial"/>
          <w:sz w:val="24"/>
          <w:szCs w:val="24"/>
        </w:rPr>
        <w:t xml:space="preserve"> and Bennet (2017) point out that large outdoor </w:t>
      </w:r>
      <w:r>
        <w:rPr>
          <w:rFonts w:ascii="Arial" w:hAnsi="Arial" w:cs="Arial"/>
          <w:sz w:val="24"/>
          <w:szCs w:val="24"/>
        </w:rPr>
        <w:lastRenderedPageBreak/>
        <w:t>spaces filled with equipment are not needed to support children’s development within the outdoors</w:t>
      </w:r>
      <w:r w:rsidR="00F4530C">
        <w:rPr>
          <w:rFonts w:ascii="Arial" w:hAnsi="Arial" w:cs="Arial"/>
          <w:sz w:val="24"/>
          <w:szCs w:val="24"/>
        </w:rPr>
        <w:t xml:space="preserve"> as they believe that</w:t>
      </w:r>
      <w:r>
        <w:rPr>
          <w:rFonts w:ascii="Arial" w:hAnsi="Arial" w:cs="Arial"/>
          <w:sz w:val="24"/>
          <w:szCs w:val="24"/>
        </w:rPr>
        <w:t xml:space="preserve"> Mother Nature provides it all. </w:t>
      </w:r>
      <w:proofErr w:type="spellStart"/>
      <w:r>
        <w:rPr>
          <w:rFonts w:ascii="Arial" w:hAnsi="Arial" w:cs="Arial"/>
          <w:sz w:val="24"/>
          <w:szCs w:val="24"/>
        </w:rPr>
        <w:t>Hellyn</w:t>
      </w:r>
      <w:proofErr w:type="spellEnd"/>
      <w:r>
        <w:rPr>
          <w:rFonts w:ascii="Arial" w:hAnsi="Arial" w:cs="Arial"/>
          <w:sz w:val="24"/>
          <w:szCs w:val="24"/>
        </w:rPr>
        <w:t xml:space="preserve"> and Bennet state that even if an outdoor area is small and concrete, children will still find ants scurrying by and birds singing in the trees and the wind blowing in their hair.</w:t>
      </w:r>
    </w:p>
    <w:p w14:paraId="0F6261D8" w14:textId="1B09549E" w:rsidR="00033531" w:rsidRDefault="00033531" w:rsidP="00033531">
      <w:pPr>
        <w:spacing w:line="360" w:lineRule="auto"/>
        <w:jc w:val="both"/>
        <w:rPr>
          <w:rFonts w:ascii="Arial" w:hAnsi="Arial" w:cs="Arial"/>
          <w:sz w:val="24"/>
          <w:szCs w:val="24"/>
        </w:rPr>
      </w:pPr>
      <w:r>
        <w:rPr>
          <w:rFonts w:ascii="Arial" w:hAnsi="Arial" w:cs="Arial"/>
          <w:sz w:val="24"/>
          <w:szCs w:val="24"/>
        </w:rPr>
        <w:t xml:space="preserve">According to Tovey (2020) and Machan (2016), Froebel built his philosophies on the value of play within natural environments as he believed that children construct their understanding of the world through first-hand experiences. It follows that natural environments provide children with several first-hand experiences through the sounds and loose parts nature provides such </w:t>
      </w:r>
      <w:proofErr w:type="gramStart"/>
      <w:r>
        <w:rPr>
          <w:rFonts w:ascii="Arial" w:hAnsi="Arial" w:cs="Arial"/>
          <w:sz w:val="24"/>
          <w:szCs w:val="24"/>
        </w:rPr>
        <w:t>as;</w:t>
      </w:r>
      <w:proofErr w:type="gramEnd"/>
      <w:r>
        <w:rPr>
          <w:rFonts w:ascii="Arial" w:hAnsi="Arial" w:cs="Arial"/>
          <w:sz w:val="24"/>
          <w:szCs w:val="24"/>
        </w:rPr>
        <w:t xml:space="preserve"> water, mud, logs, moss, leaves, pinecones, flowers, feathers and stones (</w:t>
      </w:r>
      <w:proofErr w:type="spellStart"/>
      <w:r>
        <w:rPr>
          <w:rFonts w:ascii="Arial" w:hAnsi="Arial" w:cs="Arial"/>
          <w:sz w:val="24"/>
          <w:szCs w:val="24"/>
        </w:rPr>
        <w:t>PennState</w:t>
      </w:r>
      <w:proofErr w:type="spellEnd"/>
      <w:r>
        <w:rPr>
          <w:rFonts w:ascii="Arial" w:hAnsi="Arial" w:cs="Arial"/>
          <w:sz w:val="24"/>
          <w:szCs w:val="24"/>
        </w:rPr>
        <w:t xml:space="preserve"> Extension, 2019). In addition to this, children are provided with rich multi-sensory experiences enabling them to form a deeper connection with nature (McClintic and Petty, 2015; Sensory Trust, no date). According to Clarke (2013) connecting with nature from an early age can have a positive impact on children’s development </w:t>
      </w:r>
      <w:r w:rsidR="009500B7">
        <w:rPr>
          <w:rFonts w:ascii="Arial" w:hAnsi="Arial" w:cs="Arial"/>
          <w:sz w:val="24"/>
          <w:szCs w:val="24"/>
        </w:rPr>
        <w:t xml:space="preserve">leading </w:t>
      </w:r>
      <w:r>
        <w:rPr>
          <w:rFonts w:ascii="Arial" w:hAnsi="Arial" w:cs="Arial"/>
          <w:sz w:val="24"/>
          <w:szCs w:val="24"/>
        </w:rPr>
        <w:t xml:space="preserve">them </w:t>
      </w:r>
      <w:r w:rsidR="009500B7">
        <w:rPr>
          <w:rFonts w:ascii="Arial" w:hAnsi="Arial" w:cs="Arial"/>
          <w:sz w:val="24"/>
          <w:szCs w:val="24"/>
        </w:rPr>
        <w:t>to</w:t>
      </w:r>
      <w:r>
        <w:rPr>
          <w:rFonts w:ascii="Arial" w:hAnsi="Arial" w:cs="Arial"/>
          <w:sz w:val="24"/>
          <w:szCs w:val="24"/>
        </w:rPr>
        <w:t xml:space="preserve"> become responsible citizens later in life. This claim is supported by Early Learning (2020) and Donaldson (2015) as they believe that connecting with nature can have a positive effect on children’s social behaviours as it teaches them how to support climate change through amending their lifestyle choices and they will also learn how to contribute towards their communities. This is supported by Victoria State Government (2018) who believe that connecting with the natural environment leads to concern and appreciation for natural environments later in life as well as developing awareness of the impact of human activity on environments and living things. It follows that nature can also have a</w:t>
      </w:r>
      <w:r w:rsidR="00497E44">
        <w:rPr>
          <w:rFonts w:ascii="Arial" w:hAnsi="Arial" w:cs="Arial"/>
          <w:sz w:val="24"/>
          <w:szCs w:val="24"/>
        </w:rPr>
        <w:t xml:space="preserve"> positive</w:t>
      </w:r>
      <w:r>
        <w:rPr>
          <w:rFonts w:ascii="Arial" w:hAnsi="Arial" w:cs="Arial"/>
          <w:sz w:val="24"/>
          <w:szCs w:val="24"/>
        </w:rPr>
        <w:t xml:space="preserve"> </w:t>
      </w:r>
      <w:r w:rsidR="00497E44">
        <w:rPr>
          <w:rFonts w:ascii="Arial" w:hAnsi="Arial" w:cs="Arial"/>
          <w:sz w:val="24"/>
          <w:szCs w:val="24"/>
        </w:rPr>
        <w:t>influence</w:t>
      </w:r>
      <w:r>
        <w:rPr>
          <w:rFonts w:ascii="Arial" w:hAnsi="Arial" w:cs="Arial"/>
          <w:sz w:val="24"/>
          <w:szCs w:val="24"/>
        </w:rPr>
        <w:t xml:space="preserve"> on children’s learning as it restores children’s attention enabling them to concentrate and perform better in school (</w:t>
      </w:r>
      <w:proofErr w:type="spellStart"/>
      <w:r>
        <w:rPr>
          <w:rFonts w:ascii="Arial" w:hAnsi="Arial" w:cs="Arial"/>
          <w:sz w:val="24"/>
          <w:szCs w:val="24"/>
        </w:rPr>
        <w:t>Kuo</w:t>
      </w:r>
      <w:proofErr w:type="spellEnd"/>
      <w:r>
        <w:rPr>
          <w:rFonts w:ascii="Arial" w:hAnsi="Arial" w:cs="Arial"/>
          <w:sz w:val="24"/>
          <w:szCs w:val="24"/>
        </w:rPr>
        <w:t>, 2019).</w:t>
      </w:r>
    </w:p>
    <w:p w14:paraId="4C506100" w14:textId="79885A58" w:rsidR="00033531" w:rsidRDefault="00033531" w:rsidP="00033531">
      <w:pPr>
        <w:spacing w:line="360" w:lineRule="auto"/>
        <w:jc w:val="both"/>
        <w:rPr>
          <w:rFonts w:ascii="Arial" w:hAnsi="Arial" w:cs="Arial"/>
          <w:sz w:val="24"/>
          <w:szCs w:val="24"/>
        </w:rPr>
      </w:pPr>
      <w:r>
        <w:rPr>
          <w:rFonts w:ascii="Arial" w:hAnsi="Arial" w:cs="Arial"/>
          <w:sz w:val="24"/>
          <w:szCs w:val="24"/>
        </w:rPr>
        <w:t>According to McCormick (2017), the natural environment also has mental health benefits for children. This is supported by Macleod (2020) and Bento and Dias (2017) who states that outdoor natural environments are good for children’s health and wellbeing. According to Lloyd-</w:t>
      </w:r>
      <w:proofErr w:type="spellStart"/>
      <w:r>
        <w:rPr>
          <w:rFonts w:ascii="Arial" w:hAnsi="Arial" w:cs="Arial"/>
          <w:sz w:val="24"/>
          <w:szCs w:val="24"/>
        </w:rPr>
        <w:t>Strovas</w:t>
      </w:r>
      <w:proofErr w:type="spellEnd"/>
      <w:r>
        <w:rPr>
          <w:rFonts w:ascii="Arial" w:hAnsi="Arial" w:cs="Arial"/>
          <w:sz w:val="24"/>
          <w:szCs w:val="24"/>
        </w:rPr>
        <w:t xml:space="preserve"> (2018), there has been scientific research conducted in </w:t>
      </w:r>
      <w:r w:rsidR="00F4530C">
        <w:rPr>
          <w:rFonts w:ascii="Arial" w:hAnsi="Arial" w:cs="Arial"/>
          <w:sz w:val="24"/>
          <w:szCs w:val="24"/>
        </w:rPr>
        <w:t>recent years</w:t>
      </w:r>
      <w:r>
        <w:rPr>
          <w:rFonts w:ascii="Arial" w:hAnsi="Arial" w:cs="Arial"/>
          <w:sz w:val="24"/>
          <w:szCs w:val="24"/>
        </w:rPr>
        <w:t xml:space="preserve"> that has </w:t>
      </w:r>
      <w:r w:rsidR="00F4530C">
        <w:rPr>
          <w:rFonts w:ascii="Arial" w:hAnsi="Arial" w:cs="Arial"/>
          <w:sz w:val="24"/>
          <w:szCs w:val="24"/>
        </w:rPr>
        <w:t>proven that</w:t>
      </w:r>
      <w:r>
        <w:rPr>
          <w:rFonts w:ascii="Arial" w:hAnsi="Arial" w:cs="Arial"/>
          <w:sz w:val="24"/>
          <w:szCs w:val="24"/>
        </w:rPr>
        <w:t xml:space="preserve"> nature makes children happier, </w:t>
      </w:r>
      <w:proofErr w:type="gramStart"/>
      <w:r>
        <w:rPr>
          <w:rFonts w:ascii="Arial" w:hAnsi="Arial" w:cs="Arial"/>
          <w:sz w:val="24"/>
          <w:szCs w:val="24"/>
        </w:rPr>
        <w:t>healthier</w:t>
      </w:r>
      <w:proofErr w:type="gramEnd"/>
      <w:r>
        <w:rPr>
          <w:rFonts w:ascii="Arial" w:hAnsi="Arial" w:cs="Arial"/>
          <w:sz w:val="24"/>
          <w:szCs w:val="24"/>
        </w:rPr>
        <w:t xml:space="preserve"> and smarter. University of Minnesota (no date) point out that the scenes of nature reduce anger, fear and stress </w:t>
      </w:r>
      <w:r w:rsidR="00F4530C">
        <w:rPr>
          <w:rFonts w:ascii="Arial" w:hAnsi="Arial" w:cs="Arial"/>
          <w:sz w:val="24"/>
          <w:szCs w:val="24"/>
        </w:rPr>
        <w:t>with</w:t>
      </w:r>
      <w:r>
        <w:rPr>
          <w:rFonts w:ascii="Arial" w:hAnsi="Arial" w:cs="Arial"/>
          <w:sz w:val="24"/>
          <w:szCs w:val="24"/>
        </w:rPr>
        <w:t xml:space="preserve">in children as well as reducing blood pressure, heart rate and muscle tension. This is supported by the American Heart </w:t>
      </w:r>
      <w:r>
        <w:rPr>
          <w:rFonts w:ascii="Arial" w:hAnsi="Arial" w:cs="Arial"/>
          <w:sz w:val="24"/>
          <w:szCs w:val="24"/>
        </w:rPr>
        <w:lastRenderedPageBreak/>
        <w:t xml:space="preserve">Association (2018) stating that nature can reduce stress and anxiety in children whilst boosting feelings of happiness and wellbeing. </w:t>
      </w:r>
    </w:p>
    <w:p w14:paraId="42A62C6B" w14:textId="41D19EA7" w:rsidR="00033531" w:rsidRPr="00912F90" w:rsidRDefault="00033531" w:rsidP="00033531">
      <w:pPr>
        <w:spacing w:line="360" w:lineRule="auto"/>
        <w:jc w:val="both"/>
        <w:rPr>
          <w:rFonts w:ascii="Arial" w:hAnsi="Arial" w:cs="Arial"/>
          <w:sz w:val="24"/>
          <w:szCs w:val="24"/>
        </w:rPr>
      </w:pPr>
      <w:r>
        <w:rPr>
          <w:rFonts w:ascii="Arial" w:hAnsi="Arial" w:cs="Arial"/>
          <w:sz w:val="24"/>
          <w:szCs w:val="24"/>
        </w:rPr>
        <w:t xml:space="preserve">It follows that the lack of outdoor play was identified by Donaldson when he </w:t>
      </w:r>
      <w:r w:rsidR="00497E44">
        <w:rPr>
          <w:rFonts w:ascii="Arial" w:hAnsi="Arial" w:cs="Arial"/>
          <w:sz w:val="24"/>
          <w:szCs w:val="24"/>
        </w:rPr>
        <w:t>formed</w:t>
      </w:r>
      <w:r>
        <w:rPr>
          <w:rFonts w:ascii="Arial" w:hAnsi="Arial" w:cs="Arial"/>
          <w:sz w:val="24"/>
          <w:szCs w:val="24"/>
        </w:rPr>
        <w:t xml:space="preserve"> the new curriculum for Wales as he states that children should be partaking in more out of classroom activities (Donaldson, 2015).  Therefore, when implementing the new curriculum within settings practitioners must utilise the outdoor areas to support the four purposes of the new curriculum for Wales. Firstly, practitioners </w:t>
      </w:r>
      <w:r w:rsidR="003D489F">
        <w:rPr>
          <w:rFonts w:ascii="Arial" w:hAnsi="Arial" w:cs="Arial"/>
          <w:sz w:val="24"/>
          <w:szCs w:val="24"/>
        </w:rPr>
        <w:t>need to</w:t>
      </w:r>
      <w:r>
        <w:rPr>
          <w:rFonts w:ascii="Arial" w:hAnsi="Arial" w:cs="Arial"/>
          <w:sz w:val="24"/>
          <w:szCs w:val="24"/>
        </w:rPr>
        <w:t xml:space="preserve"> balance safety and risk within the outdoor area encouraging children to manage their own risk supporting </w:t>
      </w:r>
      <w:r w:rsidR="00F4530C">
        <w:rPr>
          <w:rFonts w:ascii="Arial" w:hAnsi="Arial" w:cs="Arial"/>
          <w:sz w:val="24"/>
          <w:szCs w:val="24"/>
        </w:rPr>
        <w:t xml:space="preserve">both </w:t>
      </w:r>
      <w:r>
        <w:rPr>
          <w:rFonts w:ascii="Arial" w:hAnsi="Arial" w:cs="Arial"/>
          <w:sz w:val="24"/>
          <w:szCs w:val="24"/>
        </w:rPr>
        <w:t>the healthy and confident individuals’</w:t>
      </w:r>
      <w:r w:rsidR="00F4530C">
        <w:rPr>
          <w:rFonts w:ascii="Arial" w:hAnsi="Arial" w:cs="Arial"/>
          <w:sz w:val="24"/>
          <w:szCs w:val="24"/>
        </w:rPr>
        <w:t xml:space="preserve"> purpose</w:t>
      </w:r>
      <w:r>
        <w:rPr>
          <w:rFonts w:ascii="Arial" w:hAnsi="Arial" w:cs="Arial"/>
          <w:sz w:val="24"/>
          <w:szCs w:val="24"/>
        </w:rPr>
        <w:t xml:space="preserve"> and the enterprising, creative </w:t>
      </w:r>
      <w:r w:rsidR="003D489F">
        <w:rPr>
          <w:rFonts w:ascii="Arial" w:hAnsi="Arial" w:cs="Arial"/>
          <w:sz w:val="24"/>
          <w:szCs w:val="24"/>
        </w:rPr>
        <w:t>contributors’</w:t>
      </w:r>
      <w:r>
        <w:rPr>
          <w:rFonts w:ascii="Arial" w:hAnsi="Arial" w:cs="Arial"/>
          <w:sz w:val="24"/>
          <w:szCs w:val="24"/>
        </w:rPr>
        <w:t xml:space="preserve"> purpose (Welsh Government, 2020b). Secondly, </w:t>
      </w:r>
      <w:r w:rsidR="003D489F">
        <w:rPr>
          <w:rFonts w:ascii="Arial" w:hAnsi="Arial" w:cs="Arial"/>
          <w:sz w:val="24"/>
          <w:szCs w:val="24"/>
        </w:rPr>
        <w:t xml:space="preserve">practitioners could provide children with the </w:t>
      </w:r>
      <w:r>
        <w:rPr>
          <w:rFonts w:ascii="Arial" w:hAnsi="Arial" w:cs="Arial"/>
          <w:sz w:val="24"/>
          <w:szCs w:val="24"/>
        </w:rPr>
        <w:t xml:space="preserve">opportunity to explore the outdoor areas in diverse weathers encouraging curious and inquisitive learners supporting the ambitious capable learner’s purpose within the new curriculum (Welsh Government, 2020c). it has </w:t>
      </w:r>
      <w:r w:rsidR="00F4530C">
        <w:rPr>
          <w:rFonts w:ascii="Arial" w:hAnsi="Arial" w:cs="Arial"/>
          <w:sz w:val="24"/>
          <w:szCs w:val="24"/>
        </w:rPr>
        <w:t xml:space="preserve">also </w:t>
      </w:r>
      <w:r>
        <w:rPr>
          <w:rFonts w:ascii="Arial" w:hAnsi="Arial" w:cs="Arial"/>
          <w:sz w:val="24"/>
          <w:szCs w:val="24"/>
        </w:rPr>
        <w:t xml:space="preserve">been identified that practitioners are not utilising their outdoor areas due to lack of space. In addition to this, practitioners </w:t>
      </w:r>
      <w:r w:rsidR="003D489F">
        <w:rPr>
          <w:rFonts w:ascii="Arial" w:hAnsi="Arial" w:cs="Arial"/>
          <w:sz w:val="24"/>
          <w:szCs w:val="24"/>
        </w:rPr>
        <w:t>could</w:t>
      </w:r>
      <w:r>
        <w:rPr>
          <w:rFonts w:ascii="Arial" w:hAnsi="Arial" w:cs="Arial"/>
          <w:sz w:val="24"/>
          <w:szCs w:val="24"/>
        </w:rPr>
        <w:t xml:space="preserve"> make use of their environments no matter what the size as nature will enable our children to become ethical, informed citizens who are able to show their commitment to the sustainability of the planet (Welsh Government, 2015f). </w:t>
      </w:r>
    </w:p>
    <w:p w14:paraId="5E7D4EBF" w14:textId="77777777" w:rsidR="00033531" w:rsidRDefault="00033531">
      <w:pPr>
        <w:rPr>
          <w:rFonts w:ascii="Arial" w:hAnsi="Arial" w:cs="Arial"/>
          <w:sz w:val="24"/>
          <w:szCs w:val="24"/>
          <w:u w:val="single"/>
        </w:rPr>
      </w:pPr>
      <w:r>
        <w:rPr>
          <w:rFonts w:ascii="Arial" w:hAnsi="Arial" w:cs="Arial"/>
          <w:sz w:val="24"/>
          <w:szCs w:val="24"/>
          <w:u w:val="single"/>
        </w:rPr>
        <w:br w:type="page"/>
      </w:r>
    </w:p>
    <w:p w14:paraId="049E6BB4" w14:textId="0A9DB033" w:rsidR="00C71384" w:rsidRPr="00B67ABD" w:rsidRDefault="00C71384" w:rsidP="0079237E">
      <w:pPr>
        <w:spacing w:line="360" w:lineRule="auto"/>
        <w:rPr>
          <w:rFonts w:ascii="Arial" w:hAnsi="Arial" w:cs="Arial"/>
          <w:sz w:val="24"/>
          <w:szCs w:val="24"/>
          <w:u w:val="single"/>
        </w:rPr>
      </w:pPr>
      <w:r w:rsidRPr="00B67ABD">
        <w:rPr>
          <w:rFonts w:ascii="Arial" w:hAnsi="Arial" w:cs="Arial"/>
          <w:sz w:val="24"/>
          <w:szCs w:val="24"/>
          <w:u w:val="single"/>
        </w:rPr>
        <w:lastRenderedPageBreak/>
        <w:t>Section 2</w:t>
      </w:r>
    </w:p>
    <w:p w14:paraId="78995B53" w14:textId="398C0383" w:rsidR="00602EE0" w:rsidRPr="007C1AAC" w:rsidRDefault="00C71384" w:rsidP="00C71384">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West Sussex County Council (2015) explains that assessments are the process of analysing and reviewing children’s development and learning through a range of different methods. According to the Welsh Assembly Government (2011), informal assessment methods are used to asses’ children day-to-day and should be maintained throughout their time within the Foundation Phase. Nash (2016) and Thomson et al</w:t>
      </w:r>
      <w:r w:rsidR="00ED73E2">
        <w:rPr>
          <w:rFonts w:ascii="Arial" w:hAnsi="Arial" w:cs="Arial"/>
          <w:sz w:val="24"/>
          <w:szCs w:val="24"/>
          <w:shd w:val="clear" w:color="auto" w:fill="FFFFFF"/>
        </w:rPr>
        <w:t>.</w:t>
      </w:r>
      <w:r>
        <w:rPr>
          <w:rFonts w:ascii="Arial" w:hAnsi="Arial" w:cs="Arial"/>
          <w:sz w:val="24"/>
          <w:szCs w:val="24"/>
          <w:shd w:val="clear" w:color="auto" w:fill="FFFFFF"/>
        </w:rPr>
        <w:t xml:space="preserve"> (2018) explain that informal methods </w:t>
      </w:r>
      <w:r w:rsidR="009E655D">
        <w:rPr>
          <w:rFonts w:ascii="Arial" w:hAnsi="Arial" w:cs="Arial"/>
          <w:sz w:val="24"/>
          <w:szCs w:val="24"/>
          <w:shd w:val="clear" w:color="auto" w:fill="FFFFFF"/>
        </w:rPr>
        <w:t>of assessment</w:t>
      </w:r>
      <w:r w:rsidR="00A41666">
        <w:rPr>
          <w:rFonts w:ascii="Arial" w:hAnsi="Arial" w:cs="Arial"/>
          <w:sz w:val="24"/>
          <w:szCs w:val="24"/>
          <w:shd w:val="clear" w:color="auto" w:fill="FFFFFF"/>
        </w:rPr>
        <w:t xml:space="preserve">s </w:t>
      </w:r>
      <w:r>
        <w:rPr>
          <w:rFonts w:ascii="Arial" w:hAnsi="Arial" w:cs="Arial"/>
          <w:sz w:val="24"/>
          <w:szCs w:val="24"/>
          <w:shd w:val="clear" w:color="auto" w:fill="FFFFFF"/>
        </w:rPr>
        <w:t xml:space="preserve">enable practitioners to obtain useful information </w:t>
      </w:r>
      <w:proofErr w:type="gramStart"/>
      <w:r>
        <w:rPr>
          <w:rFonts w:ascii="Arial" w:hAnsi="Arial" w:cs="Arial"/>
          <w:sz w:val="24"/>
          <w:szCs w:val="24"/>
          <w:shd w:val="clear" w:color="auto" w:fill="FFFFFF"/>
        </w:rPr>
        <w:t>through the use of</w:t>
      </w:r>
      <w:proofErr w:type="gramEnd"/>
      <w:r>
        <w:rPr>
          <w:rFonts w:ascii="Arial" w:hAnsi="Arial" w:cs="Arial"/>
          <w:sz w:val="24"/>
          <w:szCs w:val="24"/>
          <w:shd w:val="clear" w:color="auto" w:fill="FFFFFF"/>
        </w:rPr>
        <w:t xml:space="preserve"> observations, portfolios and interaction.</w:t>
      </w:r>
      <w:r w:rsidR="00A0671B">
        <w:rPr>
          <w:rFonts w:ascii="Arial" w:hAnsi="Arial" w:cs="Arial"/>
          <w:sz w:val="24"/>
          <w:szCs w:val="24"/>
          <w:shd w:val="clear" w:color="auto" w:fill="FFFFFF"/>
        </w:rPr>
        <w:t xml:space="preserve"> This is supported by Pickles (2019) and </w:t>
      </w:r>
      <w:proofErr w:type="spellStart"/>
      <w:r w:rsidR="00A0671B">
        <w:rPr>
          <w:rFonts w:ascii="Arial" w:hAnsi="Arial" w:cs="Arial"/>
          <w:sz w:val="24"/>
          <w:szCs w:val="24"/>
          <w:shd w:val="clear" w:color="auto" w:fill="FFFFFF"/>
        </w:rPr>
        <w:t>Parentzone</w:t>
      </w:r>
      <w:proofErr w:type="spellEnd"/>
      <w:r w:rsidR="00A0671B">
        <w:rPr>
          <w:rFonts w:ascii="Arial" w:hAnsi="Arial" w:cs="Arial"/>
          <w:sz w:val="24"/>
          <w:szCs w:val="24"/>
          <w:shd w:val="clear" w:color="auto" w:fill="FFFFFF"/>
        </w:rPr>
        <w:t xml:space="preserve"> Scotland (no date) who believe that assessments have a positive </w:t>
      </w:r>
      <w:r w:rsidR="00497E44">
        <w:rPr>
          <w:rFonts w:ascii="Arial" w:hAnsi="Arial" w:cs="Arial"/>
          <w:sz w:val="24"/>
          <w:szCs w:val="24"/>
          <w:shd w:val="clear" w:color="auto" w:fill="FFFFFF"/>
        </w:rPr>
        <w:t>influence</w:t>
      </w:r>
      <w:r w:rsidR="00A0671B">
        <w:rPr>
          <w:rFonts w:ascii="Arial" w:hAnsi="Arial" w:cs="Arial"/>
          <w:sz w:val="24"/>
          <w:szCs w:val="24"/>
          <w:shd w:val="clear" w:color="auto" w:fill="FFFFFF"/>
        </w:rPr>
        <w:t xml:space="preserve"> on children’s learning and development as well as supporting their individual needs enabling practitioners to effectively plan for children.</w:t>
      </w:r>
      <w:r>
        <w:rPr>
          <w:rFonts w:ascii="Arial" w:hAnsi="Arial" w:cs="Arial"/>
          <w:sz w:val="24"/>
          <w:szCs w:val="24"/>
          <w:shd w:val="clear" w:color="auto" w:fill="FFFFFF"/>
        </w:rPr>
        <w:t xml:space="preserve"> Flottman (2011) and Dunphy (no date) agree with this statement</w:t>
      </w:r>
      <w:r w:rsidR="00B33B62">
        <w:rPr>
          <w:rFonts w:ascii="Arial" w:hAnsi="Arial" w:cs="Arial"/>
          <w:sz w:val="24"/>
          <w:szCs w:val="24"/>
          <w:shd w:val="clear" w:color="auto" w:fill="FFFFFF"/>
        </w:rPr>
        <w:t>,</w:t>
      </w:r>
      <w:r>
        <w:rPr>
          <w:rFonts w:ascii="Arial" w:hAnsi="Arial" w:cs="Arial"/>
          <w:sz w:val="24"/>
          <w:szCs w:val="24"/>
          <w:shd w:val="clear" w:color="auto" w:fill="FFFFFF"/>
        </w:rPr>
        <w:t xml:space="preserve"> stating that assessments within the early years are an integral part of a practitioner’s role and they are essential in improving children’s future outcomes. </w:t>
      </w:r>
    </w:p>
    <w:p w14:paraId="32E11BF5" w14:textId="4EA6A1C7" w:rsidR="00B33B62" w:rsidRDefault="00F30EFC" w:rsidP="00C71384">
      <w:pPr>
        <w:spacing w:line="360" w:lineRule="auto"/>
        <w:jc w:val="both"/>
        <w:rPr>
          <w:rFonts w:ascii="Arial" w:hAnsi="Arial" w:cs="Arial"/>
          <w:sz w:val="24"/>
          <w:szCs w:val="24"/>
        </w:rPr>
      </w:pPr>
      <w:r>
        <w:rPr>
          <w:rFonts w:ascii="Arial" w:hAnsi="Arial" w:cs="Arial"/>
          <w:sz w:val="24"/>
          <w:szCs w:val="24"/>
        </w:rPr>
        <w:t xml:space="preserve">According to </w:t>
      </w:r>
      <w:r w:rsidR="00211A1A">
        <w:rPr>
          <w:rFonts w:ascii="Arial" w:hAnsi="Arial" w:cs="Arial"/>
          <w:sz w:val="24"/>
          <w:szCs w:val="24"/>
        </w:rPr>
        <w:t xml:space="preserve">the </w:t>
      </w:r>
      <w:r>
        <w:rPr>
          <w:rFonts w:ascii="Arial" w:hAnsi="Arial" w:cs="Arial"/>
          <w:sz w:val="24"/>
          <w:szCs w:val="24"/>
        </w:rPr>
        <w:t xml:space="preserve">Welsh Government (2015b) the Foundation Phase Profile supports assessment of children’s learning and development and provides a consistent baseline across seven areas of learning. </w:t>
      </w:r>
      <w:r>
        <w:rPr>
          <w:rFonts w:ascii="Arial" w:hAnsi="Arial" w:cs="Arial"/>
          <w:sz w:val="24"/>
          <w:szCs w:val="24"/>
          <w:shd w:val="clear" w:color="auto" w:fill="FFFFFF"/>
        </w:rPr>
        <w:t xml:space="preserve">It follows that the baseline assessment is conducted within the </w:t>
      </w:r>
      <w:r w:rsidR="00C71384">
        <w:rPr>
          <w:rFonts w:ascii="Arial" w:hAnsi="Arial" w:cs="Arial"/>
          <w:sz w:val="24"/>
          <w:szCs w:val="24"/>
        </w:rPr>
        <w:t xml:space="preserve">first 6 weeks </w:t>
      </w:r>
      <w:r>
        <w:rPr>
          <w:rFonts w:ascii="Arial" w:hAnsi="Arial" w:cs="Arial"/>
          <w:sz w:val="24"/>
          <w:szCs w:val="24"/>
        </w:rPr>
        <w:t xml:space="preserve">upon </w:t>
      </w:r>
      <w:r w:rsidR="006A660D">
        <w:rPr>
          <w:rFonts w:ascii="Arial" w:hAnsi="Arial" w:cs="Arial"/>
          <w:sz w:val="24"/>
          <w:szCs w:val="24"/>
        </w:rPr>
        <w:t>entry</w:t>
      </w:r>
      <w:r w:rsidR="00602EE0">
        <w:rPr>
          <w:rFonts w:ascii="Arial" w:hAnsi="Arial" w:cs="Arial"/>
          <w:sz w:val="24"/>
          <w:szCs w:val="24"/>
        </w:rPr>
        <w:t xml:space="preserve"> and assessments are continue</w:t>
      </w:r>
      <w:r w:rsidR="00933F68">
        <w:rPr>
          <w:rFonts w:ascii="Arial" w:hAnsi="Arial" w:cs="Arial"/>
          <w:sz w:val="24"/>
          <w:szCs w:val="24"/>
        </w:rPr>
        <w:t>d</w:t>
      </w:r>
      <w:r w:rsidR="00602EE0">
        <w:rPr>
          <w:rFonts w:ascii="Arial" w:hAnsi="Arial" w:cs="Arial"/>
          <w:sz w:val="24"/>
          <w:szCs w:val="24"/>
        </w:rPr>
        <w:t xml:space="preserve"> until the end of year 2</w:t>
      </w:r>
      <w:r>
        <w:rPr>
          <w:rFonts w:ascii="Arial" w:hAnsi="Arial" w:cs="Arial"/>
          <w:sz w:val="24"/>
          <w:szCs w:val="24"/>
        </w:rPr>
        <w:t xml:space="preserve"> </w:t>
      </w:r>
      <w:r w:rsidR="00C71384">
        <w:rPr>
          <w:rFonts w:ascii="Arial" w:hAnsi="Arial" w:cs="Arial"/>
          <w:sz w:val="24"/>
          <w:szCs w:val="24"/>
        </w:rPr>
        <w:t xml:space="preserve">(Welsh Government, no date a). </w:t>
      </w:r>
      <w:r>
        <w:rPr>
          <w:rFonts w:ascii="Arial" w:hAnsi="Arial" w:cs="Arial"/>
          <w:sz w:val="24"/>
          <w:szCs w:val="24"/>
        </w:rPr>
        <w:t>According to</w:t>
      </w:r>
      <w:r w:rsidR="008D5906">
        <w:rPr>
          <w:rFonts w:ascii="Arial" w:hAnsi="Arial" w:cs="Arial"/>
          <w:sz w:val="24"/>
          <w:szCs w:val="24"/>
        </w:rPr>
        <w:t xml:space="preserve"> the</w:t>
      </w:r>
      <w:r>
        <w:rPr>
          <w:rFonts w:ascii="Arial" w:hAnsi="Arial" w:cs="Arial"/>
          <w:sz w:val="24"/>
          <w:szCs w:val="24"/>
        </w:rPr>
        <w:t xml:space="preserve"> Standards &amp; Testing Agency (2020)</w:t>
      </w:r>
      <w:r w:rsidR="00B77E46">
        <w:rPr>
          <w:rFonts w:ascii="Arial" w:hAnsi="Arial" w:cs="Arial"/>
          <w:sz w:val="24"/>
          <w:szCs w:val="24"/>
        </w:rPr>
        <w:t>,</w:t>
      </w:r>
      <w:r>
        <w:rPr>
          <w:rFonts w:ascii="Arial" w:hAnsi="Arial" w:cs="Arial"/>
          <w:sz w:val="24"/>
          <w:szCs w:val="24"/>
        </w:rPr>
        <w:t xml:space="preserve"> the </w:t>
      </w:r>
      <w:r w:rsidR="003D67D8">
        <w:rPr>
          <w:rFonts w:ascii="Arial" w:hAnsi="Arial" w:cs="Arial"/>
          <w:sz w:val="24"/>
          <w:szCs w:val="24"/>
        </w:rPr>
        <w:t>purpose</w:t>
      </w:r>
      <w:r>
        <w:rPr>
          <w:rFonts w:ascii="Arial" w:hAnsi="Arial" w:cs="Arial"/>
          <w:sz w:val="24"/>
          <w:szCs w:val="24"/>
        </w:rPr>
        <w:t xml:space="preserve"> of the baseline assessment is to provide an on-entry assessment of pupil attainment and is to be used as a starting point for practitioners to plan </w:t>
      </w:r>
      <w:r w:rsidR="00602EE0">
        <w:rPr>
          <w:rFonts w:ascii="Arial" w:hAnsi="Arial" w:cs="Arial"/>
          <w:sz w:val="24"/>
          <w:szCs w:val="24"/>
        </w:rPr>
        <w:t>and group children according to needs</w:t>
      </w:r>
      <w:r>
        <w:rPr>
          <w:rFonts w:ascii="Arial" w:hAnsi="Arial" w:cs="Arial"/>
          <w:sz w:val="24"/>
          <w:szCs w:val="24"/>
        </w:rPr>
        <w:t xml:space="preserve">. </w:t>
      </w:r>
      <w:r w:rsidR="006A660D">
        <w:rPr>
          <w:rFonts w:ascii="Arial" w:hAnsi="Arial" w:cs="Arial"/>
          <w:sz w:val="24"/>
          <w:szCs w:val="24"/>
        </w:rPr>
        <w:t xml:space="preserve">However, </w:t>
      </w:r>
      <w:proofErr w:type="spellStart"/>
      <w:r w:rsidR="009C09D8">
        <w:rPr>
          <w:rFonts w:ascii="Arial" w:hAnsi="Arial" w:cs="Arial"/>
          <w:sz w:val="24"/>
          <w:szCs w:val="24"/>
        </w:rPr>
        <w:t>Fauser</w:t>
      </w:r>
      <w:proofErr w:type="spellEnd"/>
      <w:r w:rsidR="009C09D8">
        <w:rPr>
          <w:rFonts w:ascii="Arial" w:hAnsi="Arial" w:cs="Arial"/>
          <w:sz w:val="24"/>
          <w:szCs w:val="24"/>
        </w:rPr>
        <w:t xml:space="preserve"> (2016) </w:t>
      </w:r>
      <w:r w:rsidR="006A660D">
        <w:rPr>
          <w:rFonts w:ascii="Arial" w:hAnsi="Arial" w:cs="Arial"/>
          <w:sz w:val="24"/>
          <w:szCs w:val="24"/>
        </w:rPr>
        <w:t xml:space="preserve">points out that </w:t>
      </w:r>
      <w:r w:rsidR="009C09D8">
        <w:rPr>
          <w:rFonts w:ascii="Arial" w:hAnsi="Arial" w:cs="Arial"/>
          <w:sz w:val="24"/>
          <w:szCs w:val="24"/>
        </w:rPr>
        <w:t xml:space="preserve">there is controversy amongst practitioners as to </w:t>
      </w:r>
      <w:r w:rsidR="00ED73E2">
        <w:rPr>
          <w:rFonts w:ascii="Arial" w:hAnsi="Arial" w:cs="Arial"/>
          <w:sz w:val="24"/>
          <w:szCs w:val="24"/>
        </w:rPr>
        <w:t>whether</w:t>
      </w:r>
      <w:r w:rsidR="009C09D8">
        <w:rPr>
          <w:rFonts w:ascii="Arial" w:hAnsi="Arial" w:cs="Arial"/>
          <w:sz w:val="24"/>
          <w:szCs w:val="24"/>
        </w:rPr>
        <w:t xml:space="preserve"> the baseline assessment is good or bad for children. </w:t>
      </w:r>
      <w:r w:rsidR="006A660D">
        <w:rPr>
          <w:rFonts w:ascii="Arial" w:hAnsi="Arial" w:cs="Arial"/>
          <w:sz w:val="24"/>
          <w:szCs w:val="24"/>
        </w:rPr>
        <w:t xml:space="preserve">Bradbury (2019) conducted a survey amongst headteachers to gain their views on baseline assessments. Furthermore, there were 160 written survey </w:t>
      </w:r>
      <w:r w:rsidR="00F64D0B">
        <w:rPr>
          <w:rFonts w:ascii="Arial" w:hAnsi="Arial" w:cs="Arial"/>
          <w:sz w:val="24"/>
          <w:szCs w:val="24"/>
        </w:rPr>
        <w:t>responses,</w:t>
      </w:r>
      <w:r w:rsidR="006A660D">
        <w:rPr>
          <w:rFonts w:ascii="Arial" w:hAnsi="Arial" w:cs="Arial"/>
          <w:sz w:val="24"/>
          <w:szCs w:val="24"/>
        </w:rPr>
        <w:t xml:space="preserve"> and the findings presented that 73% of headteachers </w:t>
      </w:r>
      <w:r w:rsidR="00F64D0B">
        <w:rPr>
          <w:rFonts w:ascii="Arial" w:hAnsi="Arial" w:cs="Arial"/>
          <w:sz w:val="24"/>
          <w:szCs w:val="24"/>
        </w:rPr>
        <w:t>felt negative towards the baseline assessment</w:t>
      </w:r>
      <w:r w:rsidR="00B33B62">
        <w:rPr>
          <w:rFonts w:ascii="Arial" w:hAnsi="Arial" w:cs="Arial"/>
          <w:sz w:val="24"/>
          <w:szCs w:val="24"/>
        </w:rPr>
        <w:t xml:space="preserve"> claiming that they are inappropriate, </w:t>
      </w:r>
      <w:r w:rsidR="00CA54C3">
        <w:rPr>
          <w:rFonts w:ascii="Arial" w:hAnsi="Arial" w:cs="Arial"/>
          <w:sz w:val="24"/>
          <w:szCs w:val="24"/>
        </w:rPr>
        <w:t>unnecessary,</w:t>
      </w:r>
      <w:r w:rsidR="00B33B62">
        <w:rPr>
          <w:rFonts w:ascii="Arial" w:hAnsi="Arial" w:cs="Arial"/>
          <w:sz w:val="24"/>
          <w:szCs w:val="24"/>
        </w:rPr>
        <w:t xml:space="preserve"> and unhelpful.</w:t>
      </w:r>
      <w:r w:rsidR="00F64D0B">
        <w:rPr>
          <w:rFonts w:ascii="Arial" w:hAnsi="Arial" w:cs="Arial"/>
          <w:sz w:val="24"/>
          <w:szCs w:val="24"/>
        </w:rPr>
        <w:t xml:space="preserve"> </w:t>
      </w:r>
    </w:p>
    <w:p w14:paraId="1E63A7B8" w14:textId="60623617" w:rsidR="006068C8" w:rsidRDefault="00B33B62" w:rsidP="00C71384">
      <w:pPr>
        <w:spacing w:line="360" w:lineRule="auto"/>
        <w:jc w:val="both"/>
        <w:rPr>
          <w:rFonts w:ascii="Arial" w:hAnsi="Arial" w:cs="Arial"/>
          <w:sz w:val="24"/>
          <w:szCs w:val="24"/>
        </w:rPr>
      </w:pPr>
      <w:r>
        <w:rPr>
          <w:rFonts w:ascii="Arial" w:hAnsi="Arial" w:cs="Arial"/>
          <w:sz w:val="24"/>
          <w:szCs w:val="24"/>
        </w:rPr>
        <w:t>Furthermore</w:t>
      </w:r>
      <w:r w:rsidR="00F64D0B">
        <w:rPr>
          <w:rFonts w:ascii="Arial" w:hAnsi="Arial" w:cs="Arial"/>
          <w:sz w:val="24"/>
          <w:szCs w:val="24"/>
        </w:rPr>
        <w:t xml:space="preserve">, one of the main </w:t>
      </w:r>
      <w:r w:rsidR="00143C5B">
        <w:rPr>
          <w:rFonts w:ascii="Arial" w:hAnsi="Arial" w:cs="Arial"/>
          <w:sz w:val="24"/>
          <w:szCs w:val="24"/>
        </w:rPr>
        <w:t>concern’s</w:t>
      </w:r>
      <w:r w:rsidR="00F64D0B">
        <w:rPr>
          <w:rFonts w:ascii="Arial" w:hAnsi="Arial" w:cs="Arial"/>
          <w:sz w:val="24"/>
          <w:szCs w:val="24"/>
        </w:rPr>
        <w:t xml:space="preserve"> practitioners have regarding the baseline assessment is the effect it can have on </w:t>
      </w:r>
      <w:r w:rsidR="00143C5B">
        <w:rPr>
          <w:rFonts w:ascii="Arial" w:hAnsi="Arial" w:cs="Arial"/>
          <w:sz w:val="24"/>
          <w:szCs w:val="24"/>
        </w:rPr>
        <w:t>children’s</w:t>
      </w:r>
      <w:r w:rsidR="00F64D0B">
        <w:rPr>
          <w:rFonts w:ascii="Arial" w:hAnsi="Arial" w:cs="Arial"/>
          <w:sz w:val="24"/>
          <w:szCs w:val="24"/>
        </w:rPr>
        <w:t xml:space="preserve"> settling in period (Lynch et al., 2015).</w:t>
      </w:r>
      <w:r w:rsidR="00143C5B">
        <w:rPr>
          <w:rFonts w:ascii="Arial" w:hAnsi="Arial" w:cs="Arial"/>
          <w:sz w:val="24"/>
          <w:szCs w:val="24"/>
        </w:rPr>
        <w:t xml:space="preserve"> Bradbury and Roberts-Homes (2016) carried out a study to find out how </w:t>
      </w:r>
      <w:r w:rsidR="00104554">
        <w:rPr>
          <w:rFonts w:ascii="Arial" w:hAnsi="Arial" w:cs="Arial"/>
          <w:sz w:val="24"/>
          <w:szCs w:val="24"/>
        </w:rPr>
        <w:t>many practitioners found that the</w:t>
      </w:r>
      <w:r w:rsidR="00143C5B">
        <w:rPr>
          <w:rFonts w:ascii="Arial" w:hAnsi="Arial" w:cs="Arial"/>
          <w:sz w:val="24"/>
          <w:szCs w:val="24"/>
        </w:rPr>
        <w:t xml:space="preserve"> baseline assessment</w:t>
      </w:r>
      <w:r>
        <w:rPr>
          <w:rFonts w:ascii="Arial" w:hAnsi="Arial" w:cs="Arial"/>
          <w:sz w:val="24"/>
          <w:szCs w:val="24"/>
        </w:rPr>
        <w:t>s</w:t>
      </w:r>
      <w:r w:rsidR="00143C5B">
        <w:rPr>
          <w:rFonts w:ascii="Arial" w:hAnsi="Arial" w:cs="Arial"/>
          <w:sz w:val="24"/>
          <w:szCs w:val="24"/>
        </w:rPr>
        <w:t xml:space="preserve"> disrupted the settling in period for </w:t>
      </w:r>
      <w:r w:rsidR="00143C5B">
        <w:rPr>
          <w:rFonts w:ascii="Arial" w:hAnsi="Arial" w:cs="Arial"/>
          <w:sz w:val="24"/>
          <w:szCs w:val="24"/>
        </w:rPr>
        <w:lastRenderedPageBreak/>
        <w:t xml:space="preserve">children. The findings of the study presented that 26.3% of practitioners ‘agreed a lot’ that the baseline assessments </w:t>
      </w:r>
      <w:r w:rsidR="00845A24">
        <w:rPr>
          <w:rFonts w:ascii="Arial" w:hAnsi="Arial" w:cs="Arial"/>
          <w:sz w:val="24"/>
          <w:szCs w:val="24"/>
        </w:rPr>
        <w:t>affected</w:t>
      </w:r>
      <w:r w:rsidR="00143C5B">
        <w:rPr>
          <w:rFonts w:ascii="Arial" w:hAnsi="Arial" w:cs="Arial"/>
          <w:sz w:val="24"/>
          <w:szCs w:val="24"/>
        </w:rPr>
        <w:t xml:space="preserve"> children’s settling in period</w:t>
      </w:r>
      <w:r w:rsidR="007C1AAC">
        <w:rPr>
          <w:rFonts w:ascii="Arial" w:hAnsi="Arial" w:cs="Arial"/>
          <w:sz w:val="24"/>
          <w:szCs w:val="24"/>
        </w:rPr>
        <w:t xml:space="preserve">. However, </w:t>
      </w:r>
      <w:proofErr w:type="spellStart"/>
      <w:r w:rsidR="007C1AAC">
        <w:rPr>
          <w:rFonts w:ascii="Arial" w:hAnsi="Arial" w:cs="Arial"/>
          <w:sz w:val="24"/>
          <w:szCs w:val="24"/>
        </w:rPr>
        <w:t>Fauser</w:t>
      </w:r>
      <w:proofErr w:type="spellEnd"/>
      <w:r w:rsidR="007C1AAC">
        <w:rPr>
          <w:rFonts w:ascii="Arial" w:hAnsi="Arial" w:cs="Arial"/>
          <w:sz w:val="24"/>
          <w:szCs w:val="24"/>
        </w:rPr>
        <w:t xml:space="preserve"> (2016) disagree with this stating that the baseline </w:t>
      </w:r>
      <w:r w:rsidR="004B4B69">
        <w:rPr>
          <w:rFonts w:ascii="Arial" w:hAnsi="Arial" w:cs="Arial"/>
          <w:sz w:val="24"/>
          <w:szCs w:val="24"/>
        </w:rPr>
        <w:t xml:space="preserve">assessments </w:t>
      </w:r>
      <w:r w:rsidR="00C711D2">
        <w:rPr>
          <w:rFonts w:ascii="Arial" w:hAnsi="Arial" w:cs="Arial"/>
          <w:sz w:val="24"/>
          <w:szCs w:val="24"/>
        </w:rPr>
        <w:t>are</w:t>
      </w:r>
      <w:r w:rsidR="007C1AAC">
        <w:rPr>
          <w:rFonts w:ascii="Arial" w:hAnsi="Arial" w:cs="Arial"/>
          <w:sz w:val="24"/>
          <w:szCs w:val="24"/>
        </w:rPr>
        <w:t xml:space="preserve"> a good thing as children bring with them a variety of experiences and capabilities enabling practitioners to find out what skills children already acquire.</w:t>
      </w:r>
      <w:r w:rsidR="00D47B2B">
        <w:rPr>
          <w:rFonts w:ascii="Arial" w:hAnsi="Arial" w:cs="Arial"/>
          <w:sz w:val="24"/>
          <w:szCs w:val="24"/>
        </w:rPr>
        <w:t xml:space="preserve"> </w:t>
      </w:r>
    </w:p>
    <w:p w14:paraId="27B95402" w14:textId="683CA5ED" w:rsidR="00C711D2" w:rsidRDefault="003F7B5A" w:rsidP="00C711D2">
      <w:pPr>
        <w:spacing w:line="360" w:lineRule="auto"/>
        <w:jc w:val="both"/>
        <w:rPr>
          <w:rFonts w:ascii="Arial" w:hAnsi="Arial" w:cs="Arial"/>
          <w:sz w:val="24"/>
          <w:szCs w:val="24"/>
        </w:rPr>
      </w:pPr>
      <w:r w:rsidRPr="00B33B62">
        <w:rPr>
          <w:rFonts w:ascii="Arial" w:hAnsi="Arial" w:cs="Arial"/>
          <w:sz w:val="24"/>
          <w:szCs w:val="24"/>
        </w:rPr>
        <w:t xml:space="preserve">Jankowski and </w:t>
      </w:r>
      <w:proofErr w:type="spellStart"/>
      <w:r w:rsidRPr="00B33B62">
        <w:rPr>
          <w:rFonts w:ascii="Arial" w:hAnsi="Arial" w:cs="Arial"/>
          <w:sz w:val="24"/>
          <w:szCs w:val="24"/>
        </w:rPr>
        <w:t>Slotnick</w:t>
      </w:r>
      <w:proofErr w:type="spellEnd"/>
      <w:r w:rsidRPr="00B33B62">
        <w:rPr>
          <w:rFonts w:ascii="Arial" w:hAnsi="Arial" w:cs="Arial"/>
          <w:sz w:val="24"/>
          <w:szCs w:val="24"/>
        </w:rPr>
        <w:t xml:space="preserve"> (2015) </w:t>
      </w:r>
      <w:r w:rsidR="00067952" w:rsidRPr="00B33B62">
        <w:rPr>
          <w:rFonts w:ascii="Arial" w:hAnsi="Arial" w:cs="Arial"/>
          <w:sz w:val="24"/>
          <w:szCs w:val="24"/>
        </w:rPr>
        <w:t xml:space="preserve">claim that one of the main roles of a practitioner in assessments </w:t>
      </w:r>
      <w:r w:rsidR="00845A24">
        <w:rPr>
          <w:rFonts w:ascii="Arial" w:hAnsi="Arial" w:cs="Arial"/>
          <w:sz w:val="24"/>
          <w:szCs w:val="24"/>
        </w:rPr>
        <w:t>is</w:t>
      </w:r>
      <w:r w:rsidR="00067952" w:rsidRPr="00B33B62">
        <w:rPr>
          <w:rFonts w:ascii="Arial" w:hAnsi="Arial" w:cs="Arial"/>
          <w:sz w:val="24"/>
          <w:szCs w:val="24"/>
        </w:rPr>
        <w:t xml:space="preserve"> </w:t>
      </w:r>
      <w:r w:rsidR="0096668E" w:rsidRPr="00B33B62">
        <w:rPr>
          <w:rFonts w:ascii="Arial" w:hAnsi="Arial" w:cs="Arial"/>
          <w:sz w:val="24"/>
          <w:szCs w:val="24"/>
        </w:rPr>
        <w:t xml:space="preserve">to carry out </w:t>
      </w:r>
      <w:r w:rsidR="00067952" w:rsidRPr="00B33B62">
        <w:rPr>
          <w:rFonts w:ascii="Arial" w:hAnsi="Arial" w:cs="Arial"/>
          <w:sz w:val="24"/>
          <w:szCs w:val="24"/>
        </w:rPr>
        <w:t>observations</w:t>
      </w:r>
      <w:r w:rsidR="006E48BA" w:rsidRPr="00B33B62">
        <w:rPr>
          <w:rFonts w:ascii="Arial" w:hAnsi="Arial" w:cs="Arial"/>
          <w:sz w:val="24"/>
          <w:szCs w:val="24"/>
        </w:rPr>
        <w:t xml:space="preserve"> on children</w:t>
      </w:r>
      <w:r w:rsidR="00067952" w:rsidRPr="00B33B62">
        <w:rPr>
          <w:rFonts w:ascii="Arial" w:hAnsi="Arial" w:cs="Arial"/>
          <w:sz w:val="24"/>
          <w:szCs w:val="24"/>
        </w:rPr>
        <w:t xml:space="preserve">. </w:t>
      </w:r>
      <w:r w:rsidR="00B8228C" w:rsidRPr="00B33B62">
        <w:rPr>
          <w:rFonts w:ascii="Arial" w:hAnsi="Arial" w:cs="Arial"/>
          <w:sz w:val="24"/>
          <w:szCs w:val="24"/>
        </w:rPr>
        <w:t xml:space="preserve">It follows that the Foundation Phase Profile is made up of weekly observations </w:t>
      </w:r>
      <w:r w:rsidR="0096668E" w:rsidRPr="00B33B62">
        <w:rPr>
          <w:rFonts w:ascii="Arial" w:hAnsi="Arial" w:cs="Arial"/>
          <w:sz w:val="24"/>
          <w:szCs w:val="24"/>
        </w:rPr>
        <w:t>which</w:t>
      </w:r>
      <w:r w:rsidR="00B8228C" w:rsidRPr="00B33B62">
        <w:rPr>
          <w:rFonts w:ascii="Arial" w:hAnsi="Arial" w:cs="Arial"/>
          <w:sz w:val="24"/>
          <w:szCs w:val="24"/>
        </w:rPr>
        <w:t xml:space="preserve"> support practitioners in providing a developmentally suitable curriculum for all children. </w:t>
      </w:r>
      <w:r w:rsidR="00067952" w:rsidRPr="00B33B62">
        <w:rPr>
          <w:rFonts w:ascii="Arial" w:hAnsi="Arial" w:cs="Arial"/>
          <w:sz w:val="24"/>
          <w:szCs w:val="24"/>
        </w:rPr>
        <w:t xml:space="preserve">Essex County Council (no date) </w:t>
      </w:r>
      <w:r w:rsidR="00823277" w:rsidRPr="00B33B62">
        <w:rPr>
          <w:rFonts w:ascii="Arial" w:hAnsi="Arial" w:cs="Arial"/>
          <w:sz w:val="24"/>
          <w:szCs w:val="24"/>
        </w:rPr>
        <w:t xml:space="preserve">and West Sussex County Council (2020) </w:t>
      </w:r>
      <w:r w:rsidR="00067952" w:rsidRPr="00B33B62">
        <w:rPr>
          <w:rFonts w:ascii="Arial" w:hAnsi="Arial" w:cs="Arial"/>
          <w:sz w:val="24"/>
          <w:szCs w:val="24"/>
        </w:rPr>
        <w:t xml:space="preserve">support this stating that observations for assessment enable practitioners to </w:t>
      </w:r>
      <w:r w:rsidR="007C1AAC" w:rsidRPr="00845A24">
        <w:rPr>
          <w:rFonts w:ascii="Arial" w:hAnsi="Arial" w:cs="Arial"/>
          <w:sz w:val="24"/>
          <w:szCs w:val="24"/>
        </w:rPr>
        <w:t>plan</w:t>
      </w:r>
      <w:r w:rsidR="007C1AAC" w:rsidRPr="00B33B62">
        <w:rPr>
          <w:rFonts w:ascii="Arial" w:hAnsi="Arial" w:cs="Arial"/>
          <w:sz w:val="24"/>
          <w:szCs w:val="24"/>
        </w:rPr>
        <w:t xml:space="preserve"> </w:t>
      </w:r>
      <w:r w:rsidR="004202F7" w:rsidRPr="00B33B62">
        <w:rPr>
          <w:rFonts w:ascii="Arial" w:hAnsi="Arial" w:cs="Arial"/>
          <w:sz w:val="24"/>
          <w:szCs w:val="24"/>
        </w:rPr>
        <w:t>around the children’s needs and interests and to guide children’s development through positive interaction</w:t>
      </w:r>
      <w:r w:rsidR="00104554">
        <w:rPr>
          <w:rFonts w:ascii="Arial" w:hAnsi="Arial" w:cs="Arial"/>
          <w:sz w:val="24"/>
          <w:szCs w:val="24"/>
        </w:rPr>
        <w:t>,</w:t>
      </w:r>
      <w:r w:rsidR="004202F7" w:rsidRPr="00B33B62">
        <w:rPr>
          <w:rFonts w:ascii="Arial" w:hAnsi="Arial" w:cs="Arial"/>
          <w:sz w:val="24"/>
          <w:szCs w:val="24"/>
        </w:rPr>
        <w:t xml:space="preserve"> ensuring that provision supports all children</w:t>
      </w:r>
      <w:r w:rsidR="00067952" w:rsidRPr="00B33B62">
        <w:rPr>
          <w:rFonts w:ascii="Arial" w:hAnsi="Arial" w:cs="Arial"/>
          <w:sz w:val="24"/>
          <w:szCs w:val="24"/>
        </w:rPr>
        <w:t>.</w:t>
      </w:r>
      <w:r w:rsidR="00B8228C" w:rsidRPr="00B33B62">
        <w:rPr>
          <w:rFonts w:ascii="Arial" w:hAnsi="Arial" w:cs="Arial"/>
          <w:sz w:val="24"/>
          <w:szCs w:val="24"/>
        </w:rPr>
        <w:t xml:space="preserve"> </w:t>
      </w:r>
      <w:r w:rsidR="00C711D2">
        <w:rPr>
          <w:rFonts w:ascii="Arial" w:hAnsi="Arial" w:cs="Arial"/>
          <w:sz w:val="24"/>
          <w:szCs w:val="24"/>
        </w:rPr>
        <w:t xml:space="preserve">This is supported by </w:t>
      </w:r>
      <w:r w:rsidR="003243D8">
        <w:rPr>
          <w:rFonts w:ascii="Arial" w:hAnsi="Arial" w:cs="Arial"/>
          <w:sz w:val="24"/>
          <w:szCs w:val="24"/>
        </w:rPr>
        <w:t xml:space="preserve">the </w:t>
      </w:r>
      <w:r w:rsidR="00C711D2">
        <w:rPr>
          <w:rFonts w:ascii="Arial" w:hAnsi="Arial" w:cs="Arial"/>
          <w:sz w:val="24"/>
          <w:szCs w:val="24"/>
        </w:rPr>
        <w:t xml:space="preserve">National Education Union (2018b) and Welsh Government (2014b) claiming that </w:t>
      </w:r>
      <w:r w:rsidR="00C711D2" w:rsidRPr="00B33B62">
        <w:rPr>
          <w:rFonts w:ascii="Arial" w:hAnsi="Arial" w:cs="Arial"/>
          <w:sz w:val="24"/>
          <w:szCs w:val="24"/>
        </w:rPr>
        <w:t xml:space="preserve">observation-based assessment </w:t>
      </w:r>
      <w:proofErr w:type="gramStart"/>
      <w:r w:rsidR="008C7A1C">
        <w:rPr>
          <w:rFonts w:ascii="Arial" w:hAnsi="Arial" w:cs="Arial"/>
          <w:sz w:val="24"/>
          <w:szCs w:val="24"/>
        </w:rPr>
        <w:t>are</w:t>
      </w:r>
      <w:proofErr w:type="gramEnd"/>
      <w:r w:rsidR="008C7A1C">
        <w:rPr>
          <w:rFonts w:ascii="Arial" w:hAnsi="Arial" w:cs="Arial"/>
          <w:sz w:val="24"/>
          <w:szCs w:val="24"/>
        </w:rPr>
        <w:t xml:space="preserve"> </w:t>
      </w:r>
      <w:r w:rsidR="00C711D2" w:rsidRPr="00B33B62">
        <w:rPr>
          <w:rFonts w:ascii="Arial" w:hAnsi="Arial" w:cs="Arial"/>
          <w:sz w:val="24"/>
          <w:szCs w:val="24"/>
        </w:rPr>
        <w:t>an appropriate way to assess children at an early age</w:t>
      </w:r>
      <w:r w:rsidR="00C711D2">
        <w:rPr>
          <w:rFonts w:ascii="Arial" w:hAnsi="Arial" w:cs="Arial"/>
          <w:sz w:val="24"/>
          <w:szCs w:val="24"/>
        </w:rPr>
        <w:t xml:space="preserve">. </w:t>
      </w:r>
      <w:r w:rsidR="00C711D2" w:rsidRPr="00B33B62">
        <w:rPr>
          <w:rFonts w:ascii="Arial" w:hAnsi="Arial" w:cs="Arial"/>
          <w:sz w:val="24"/>
          <w:szCs w:val="24"/>
        </w:rPr>
        <w:t>In addition to this</w:t>
      </w:r>
      <w:r w:rsidR="00335A29">
        <w:rPr>
          <w:rFonts w:ascii="Arial" w:hAnsi="Arial" w:cs="Arial"/>
          <w:sz w:val="24"/>
          <w:szCs w:val="24"/>
        </w:rPr>
        <w:t>,</w:t>
      </w:r>
      <w:r w:rsidR="00C711D2" w:rsidRPr="00B33B62">
        <w:rPr>
          <w:rFonts w:ascii="Arial" w:hAnsi="Arial" w:cs="Arial"/>
          <w:sz w:val="24"/>
          <w:szCs w:val="24"/>
        </w:rPr>
        <w:t xml:space="preserve"> the children appear more relaxed as </w:t>
      </w:r>
      <w:r w:rsidR="00C711D2">
        <w:rPr>
          <w:rFonts w:ascii="Arial" w:hAnsi="Arial" w:cs="Arial"/>
          <w:sz w:val="24"/>
          <w:szCs w:val="24"/>
        </w:rPr>
        <w:t>practitioners</w:t>
      </w:r>
      <w:r w:rsidR="00C711D2" w:rsidRPr="00B33B62">
        <w:rPr>
          <w:rFonts w:ascii="Arial" w:hAnsi="Arial" w:cs="Arial"/>
          <w:sz w:val="24"/>
          <w:szCs w:val="24"/>
        </w:rPr>
        <w:t xml:space="preserve"> are assessing them through </w:t>
      </w:r>
      <w:r w:rsidR="008C7A1C" w:rsidRPr="00B33B62">
        <w:rPr>
          <w:rFonts w:ascii="Arial" w:hAnsi="Arial" w:cs="Arial"/>
          <w:sz w:val="24"/>
          <w:szCs w:val="24"/>
        </w:rPr>
        <w:t>observation</w:t>
      </w:r>
      <w:r w:rsidR="008C7A1C">
        <w:rPr>
          <w:rFonts w:ascii="Arial" w:hAnsi="Arial" w:cs="Arial"/>
          <w:sz w:val="24"/>
          <w:szCs w:val="24"/>
        </w:rPr>
        <w:t>s</w:t>
      </w:r>
      <w:r w:rsidR="00C711D2" w:rsidRPr="00B33B62">
        <w:rPr>
          <w:rFonts w:ascii="Arial" w:hAnsi="Arial" w:cs="Arial"/>
          <w:sz w:val="24"/>
          <w:szCs w:val="24"/>
        </w:rPr>
        <w:t xml:space="preserve"> in a familiar and natural environment whilst playing and interacting with peers (ERIC, no date). According to </w:t>
      </w:r>
      <w:proofErr w:type="spellStart"/>
      <w:r w:rsidR="00C711D2" w:rsidRPr="00B33B62">
        <w:rPr>
          <w:rFonts w:ascii="Arial" w:hAnsi="Arial" w:cs="Arial"/>
          <w:sz w:val="24"/>
          <w:szCs w:val="24"/>
        </w:rPr>
        <w:t>PennState</w:t>
      </w:r>
      <w:proofErr w:type="spellEnd"/>
      <w:r w:rsidR="00C711D2" w:rsidRPr="00B33B62">
        <w:rPr>
          <w:rFonts w:ascii="Arial" w:hAnsi="Arial" w:cs="Arial"/>
          <w:sz w:val="24"/>
          <w:szCs w:val="24"/>
        </w:rPr>
        <w:t xml:space="preserve"> Extension (2018) young children’s learning is enhanced through relationships and rich interactions with peers and practitioners. </w:t>
      </w:r>
      <w:proofErr w:type="spellStart"/>
      <w:r w:rsidR="00C711D2" w:rsidRPr="00B33B62">
        <w:rPr>
          <w:rFonts w:ascii="Arial" w:hAnsi="Arial" w:cs="Arial"/>
          <w:sz w:val="24"/>
          <w:szCs w:val="24"/>
        </w:rPr>
        <w:t>Rymanowicz</w:t>
      </w:r>
      <w:proofErr w:type="spellEnd"/>
      <w:r w:rsidR="00C711D2" w:rsidRPr="00B33B62">
        <w:rPr>
          <w:rFonts w:ascii="Arial" w:hAnsi="Arial" w:cs="Arial"/>
          <w:sz w:val="24"/>
          <w:szCs w:val="24"/>
        </w:rPr>
        <w:t xml:space="preserve"> (2015a) supports this stating that observing and interacting with children aids development and enables the practitioner to get to know the child.</w:t>
      </w:r>
    </w:p>
    <w:p w14:paraId="6734D237" w14:textId="18A1CE37" w:rsidR="00557EB3" w:rsidRDefault="00C711D2" w:rsidP="00C711D2">
      <w:pPr>
        <w:spacing w:line="360" w:lineRule="auto"/>
        <w:jc w:val="both"/>
        <w:rPr>
          <w:rFonts w:ascii="Arial" w:hAnsi="Arial" w:cs="Arial"/>
          <w:sz w:val="24"/>
          <w:szCs w:val="24"/>
          <w:shd w:val="clear" w:color="auto" w:fill="FFFFFF"/>
        </w:rPr>
      </w:pPr>
      <w:r w:rsidRPr="00EF639A">
        <w:rPr>
          <w:rFonts w:ascii="Arial" w:hAnsi="Arial" w:cs="Arial"/>
          <w:sz w:val="24"/>
          <w:szCs w:val="24"/>
        </w:rPr>
        <w:t xml:space="preserve">Although observations are a useful tool in assessing children within the early years, Department for Education (2013) point out how practitioners </w:t>
      </w:r>
      <w:proofErr w:type="gramStart"/>
      <w:r w:rsidRPr="00EF639A">
        <w:rPr>
          <w:rFonts w:ascii="Arial" w:hAnsi="Arial" w:cs="Arial"/>
          <w:sz w:val="24"/>
          <w:szCs w:val="24"/>
        </w:rPr>
        <w:t>have to</w:t>
      </w:r>
      <w:proofErr w:type="gramEnd"/>
      <w:r w:rsidRPr="00EF639A">
        <w:rPr>
          <w:rFonts w:ascii="Arial" w:hAnsi="Arial" w:cs="Arial"/>
          <w:sz w:val="24"/>
          <w:szCs w:val="24"/>
        </w:rPr>
        <w:t xml:space="preserve"> observe a child through age</w:t>
      </w:r>
      <w:r w:rsidR="005A7C4A">
        <w:rPr>
          <w:rFonts w:ascii="Arial" w:hAnsi="Arial" w:cs="Arial"/>
          <w:sz w:val="24"/>
          <w:szCs w:val="24"/>
        </w:rPr>
        <w:t>-</w:t>
      </w:r>
      <w:r w:rsidRPr="00EF639A">
        <w:rPr>
          <w:rFonts w:ascii="Arial" w:hAnsi="Arial" w:cs="Arial"/>
          <w:sz w:val="24"/>
          <w:szCs w:val="24"/>
        </w:rPr>
        <w:t>related outcomes to identify if they are developing typically for their age. However</w:t>
      </w:r>
      <w:r>
        <w:rPr>
          <w:rFonts w:ascii="Arial" w:hAnsi="Arial" w:cs="Arial"/>
          <w:sz w:val="24"/>
          <w:szCs w:val="24"/>
        </w:rPr>
        <w:t>,</w:t>
      </w:r>
      <w:r w:rsidRPr="00EF639A">
        <w:rPr>
          <w:rFonts w:ascii="Arial" w:hAnsi="Arial" w:cs="Arial"/>
          <w:sz w:val="24"/>
          <w:szCs w:val="24"/>
        </w:rPr>
        <w:t xml:space="preserve"> </w:t>
      </w:r>
      <w:r w:rsidRPr="00EF639A">
        <w:rPr>
          <w:rFonts w:ascii="Arial" w:hAnsi="Arial" w:cs="Arial"/>
          <w:sz w:val="24"/>
          <w:szCs w:val="24"/>
          <w:shd w:val="clear" w:color="auto" w:fill="FFFFFF"/>
        </w:rPr>
        <w:t>Smidt (2015) argues that assessments are forced upon children to</w:t>
      </w:r>
      <w:r w:rsidR="006D4C20">
        <w:rPr>
          <w:rFonts w:ascii="Arial" w:hAnsi="Arial" w:cs="Arial"/>
          <w:sz w:val="24"/>
          <w:szCs w:val="24"/>
          <w:shd w:val="clear" w:color="auto" w:fill="FFFFFF"/>
        </w:rPr>
        <w:t>o</w:t>
      </w:r>
      <w:r w:rsidRPr="00EF639A">
        <w:rPr>
          <w:rFonts w:ascii="Arial" w:hAnsi="Arial" w:cs="Arial"/>
          <w:sz w:val="24"/>
          <w:szCs w:val="24"/>
          <w:shd w:val="clear" w:color="auto" w:fill="FFFFFF"/>
        </w:rPr>
        <w:t xml:space="preserve"> early in life. Pickles (2019) support this stating that children should not be subject to tests and assessments at such a young age. According to the Welsh Government (2015a) children are being assessed within Foundation Phase </w:t>
      </w:r>
      <w:r w:rsidR="004B4B69">
        <w:rPr>
          <w:rFonts w:ascii="Arial" w:hAnsi="Arial" w:cs="Arial"/>
          <w:sz w:val="24"/>
          <w:szCs w:val="24"/>
          <w:shd w:val="clear" w:color="auto" w:fill="FFFFFF"/>
        </w:rPr>
        <w:t xml:space="preserve">pre-schools </w:t>
      </w:r>
      <w:r w:rsidRPr="00EF639A">
        <w:rPr>
          <w:rFonts w:ascii="Arial" w:hAnsi="Arial" w:cs="Arial"/>
          <w:sz w:val="24"/>
          <w:szCs w:val="24"/>
          <w:shd w:val="clear" w:color="auto" w:fill="FFFFFF"/>
        </w:rPr>
        <w:t>from as early as the age of 2 years old. In addition to this, concerns have been raised between practitioners and parents about the impact assessments can have on children’s early development (</w:t>
      </w:r>
      <w:proofErr w:type="spellStart"/>
      <w:r w:rsidRPr="00EF639A">
        <w:rPr>
          <w:rFonts w:ascii="Arial" w:hAnsi="Arial" w:cs="Arial"/>
          <w:sz w:val="24"/>
          <w:szCs w:val="24"/>
          <w:shd w:val="clear" w:color="auto" w:fill="FFFFFF"/>
        </w:rPr>
        <w:t>Lobley</w:t>
      </w:r>
      <w:proofErr w:type="spellEnd"/>
      <w:r w:rsidRPr="00EF639A">
        <w:rPr>
          <w:rFonts w:ascii="Arial" w:hAnsi="Arial" w:cs="Arial"/>
          <w:sz w:val="24"/>
          <w:szCs w:val="24"/>
          <w:shd w:val="clear" w:color="auto" w:fill="FFFFFF"/>
        </w:rPr>
        <w:t xml:space="preserve">, 2019). Firstly, </w:t>
      </w:r>
      <w:proofErr w:type="spellStart"/>
      <w:r w:rsidRPr="00EF639A">
        <w:rPr>
          <w:rFonts w:ascii="Arial" w:hAnsi="Arial" w:cs="Arial"/>
          <w:sz w:val="24"/>
          <w:szCs w:val="24"/>
          <w:shd w:val="clear" w:color="auto" w:fill="FFFFFF"/>
        </w:rPr>
        <w:t>Lobey</w:t>
      </w:r>
      <w:proofErr w:type="spellEnd"/>
      <w:r w:rsidRPr="00EF639A">
        <w:rPr>
          <w:rFonts w:ascii="Arial" w:hAnsi="Arial" w:cs="Arial"/>
          <w:sz w:val="24"/>
          <w:szCs w:val="24"/>
          <w:shd w:val="clear" w:color="auto" w:fill="FFFFFF"/>
        </w:rPr>
        <w:t xml:space="preserve"> (2019) claims that data produced within assessments is not reliable at such a young age. This is supported by a review conducted by </w:t>
      </w:r>
      <w:proofErr w:type="spellStart"/>
      <w:r w:rsidRPr="00EF639A">
        <w:rPr>
          <w:rFonts w:ascii="Arial" w:hAnsi="Arial" w:cs="Arial"/>
          <w:sz w:val="24"/>
          <w:szCs w:val="24"/>
          <w:shd w:val="clear" w:color="auto" w:fill="FFFFFF"/>
        </w:rPr>
        <w:t>Dockrell</w:t>
      </w:r>
      <w:proofErr w:type="spellEnd"/>
      <w:r w:rsidRPr="00EF639A">
        <w:rPr>
          <w:rFonts w:ascii="Arial" w:hAnsi="Arial" w:cs="Arial"/>
          <w:sz w:val="24"/>
          <w:szCs w:val="24"/>
          <w:shd w:val="clear" w:color="auto" w:fill="FFFFFF"/>
        </w:rPr>
        <w:t xml:space="preserve"> </w:t>
      </w:r>
      <w:r w:rsidRPr="00EF639A">
        <w:rPr>
          <w:rFonts w:ascii="Arial" w:hAnsi="Arial" w:cs="Arial"/>
          <w:sz w:val="24"/>
          <w:szCs w:val="24"/>
          <w:shd w:val="clear" w:color="auto" w:fill="FFFFFF"/>
        </w:rPr>
        <w:lastRenderedPageBreak/>
        <w:t>et al. (2017) c</w:t>
      </w:r>
      <w:r w:rsidR="006D4C20">
        <w:rPr>
          <w:rFonts w:ascii="Arial" w:hAnsi="Arial" w:cs="Arial"/>
          <w:sz w:val="24"/>
          <w:szCs w:val="24"/>
          <w:shd w:val="clear" w:color="auto" w:fill="FFFFFF"/>
        </w:rPr>
        <w:t>laiming</w:t>
      </w:r>
      <w:r w:rsidRPr="00EF639A">
        <w:rPr>
          <w:rFonts w:ascii="Arial" w:hAnsi="Arial" w:cs="Arial"/>
          <w:sz w:val="24"/>
          <w:szCs w:val="24"/>
          <w:shd w:val="clear" w:color="auto" w:fill="FFFFFF"/>
        </w:rPr>
        <w:t xml:space="preserve"> that the age of children during an assessment limit’s reliability and validity. Secondly, National Education (2021) argue that assessments disrupt children’s settling in periods adding to the anxiety they already feel whilst starting at a new setting.  Finally, </w:t>
      </w:r>
      <w:proofErr w:type="gramStart"/>
      <w:r w:rsidRPr="008E446A">
        <w:rPr>
          <w:rFonts w:ascii="Arial" w:hAnsi="Arial" w:cs="Arial"/>
          <w:sz w:val="24"/>
          <w:szCs w:val="24"/>
          <w:shd w:val="clear" w:color="auto" w:fill="FFFFFF"/>
        </w:rPr>
        <w:t>More</w:t>
      </w:r>
      <w:proofErr w:type="gramEnd"/>
      <w:r w:rsidRPr="008E446A">
        <w:rPr>
          <w:rFonts w:ascii="Arial" w:hAnsi="Arial" w:cs="Arial"/>
          <w:sz w:val="24"/>
          <w:szCs w:val="24"/>
          <w:shd w:val="clear" w:color="auto" w:fill="FFFFFF"/>
        </w:rPr>
        <w:t xml:space="preserve"> than a score (2019)</w:t>
      </w:r>
      <w:r w:rsidRPr="00EF639A">
        <w:rPr>
          <w:rFonts w:ascii="Arial" w:hAnsi="Arial" w:cs="Arial"/>
          <w:sz w:val="24"/>
          <w:szCs w:val="24"/>
          <w:shd w:val="clear" w:color="auto" w:fill="FFFFFF"/>
        </w:rPr>
        <w:t xml:space="preserve"> claim that assessments reduce children’s time for play. It follows that the early years should be an exciting and stimulating introduction to the joys of learning through play. This claim supports Piaget’s cognitive development theory as he believed that children acquire skills that are fundamental to their development through play in the early years (Ahmad et </w:t>
      </w:r>
      <w:proofErr w:type="gramStart"/>
      <w:r w:rsidRPr="00EF639A">
        <w:rPr>
          <w:rFonts w:ascii="Arial" w:hAnsi="Arial" w:cs="Arial"/>
          <w:sz w:val="24"/>
          <w:szCs w:val="24"/>
          <w:shd w:val="clear" w:color="auto" w:fill="FFFFFF"/>
        </w:rPr>
        <w:t>al</w:t>
      </w:r>
      <w:r w:rsidR="00FE47C2">
        <w:rPr>
          <w:rFonts w:ascii="Arial" w:hAnsi="Arial" w:cs="Arial"/>
          <w:sz w:val="24"/>
          <w:szCs w:val="24"/>
          <w:shd w:val="clear" w:color="auto" w:fill="FFFFFF"/>
        </w:rPr>
        <w:t>,</w:t>
      </w:r>
      <w:r w:rsidRPr="00EF639A">
        <w:rPr>
          <w:rFonts w:ascii="Arial" w:hAnsi="Arial" w:cs="Arial"/>
          <w:sz w:val="24"/>
          <w:szCs w:val="24"/>
          <w:shd w:val="clear" w:color="auto" w:fill="FFFFFF"/>
        </w:rPr>
        <w:t>,</w:t>
      </w:r>
      <w:proofErr w:type="gramEnd"/>
      <w:r w:rsidRPr="00EF639A">
        <w:rPr>
          <w:rFonts w:ascii="Arial" w:hAnsi="Arial" w:cs="Arial"/>
          <w:sz w:val="24"/>
          <w:szCs w:val="24"/>
          <w:shd w:val="clear" w:color="auto" w:fill="FFFFFF"/>
        </w:rPr>
        <w:t xml:space="preserve"> 2016).</w:t>
      </w:r>
      <w:r>
        <w:rPr>
          <w:rFonts w:ascii="Arial" w:hAnsi="Arial" w:cs="Arial"/>
          <w:sz w:val="24"/>
          <w:szCs w:val="24"/>
          <w:shd w:val="clear" w:color="auto" w:fill="FFFFFF"/>
        </w:rPr>
        <w:t xml:space="preserve"> </w:t>
      </w:r>
    </w:p>
    <w:p w14:paraId="61650003" w14:textId="5A66E062" w:rsidR="003D254C" w:rsidRDefault="003D254C" w:rsidP="003D254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According to Marcoux (no date) Scandinavian countries, support play within the early years as they state, ‘play first school second’. It follows that attending school is not compulsory for children in Scandinavian countries until they are 7 years old compared to the Unlighted Kingdom where attending school is made compulsory from the age of 5 (Sweden, 2021; Gov.uk, no date). Notably</w:t>
      </w:r>
      <w:r w:rsidR="00975F78">
        <w:rPr>
          <w:rFonts w:ascii="Arial" w:hAnsi="Arial" w:cs="Arial"/>
          <w:sz w:val="24"/>
          <w:szCs w:val="24"/>
          <w:shd w:val="clear" w:color="auto" w:fill="FFFFFF"/>
        </w:rPr>
        <w:t>,</w:t>
      </w:r>
      <w:r>
        <w:rPr>
          <w:rFonts w:ascii="Arial" w:hAnsi="Arial" w:cs="Arial"/>
          <w:sz w:val="24"/>
          <w:szCs w:val="24"/>
          <w:shd w:val="clear" w:color="auto" w:fill="FFFFFF"/>
        </w:rPr>
        <w:t xml:space="preserve"> there is some concern in children starting school at a later age however, Marcoux (no date) claims that children who start academic schooling at the age of 7 catch up to their peers by the time they are 11 years old and later perform better within assessments. It follows that the extra years of play within the early year’s aids children’s development in ways that academics could not.  This claim is supported by </w:t>
      </w:r>
      <w:proofErr w:type="spellStart"/>
      <w:r>
        <w:rPr>
          <w:rFonts w:ascii="Arial" w:hAnsi="Arial" w:cs="Arial"/>
          <w:sz w:val="24"/>
          <w:szCs w:val="24"/>
          <w:shd w:val="clear" w:color="auto" w:fill="FFFFFF"/>
        </w:rPr>
        <w:t>Yougman</w:t>
      </w:r>
      <w:proofErr w:type="spellEnd"/>
      <w:r>
        <w:rPr>
          <w:rFonts w:ascii="Arial" w:hAnsi="Arial" w:cs="Arial"/>
          <w:sz w:val="24"/>
          <w:szCs w:val="24"/>
          <w:shd w:val="clear" w:color="auto" w:fill="FFFFFF"/>
        </w:rPr>
        <w:t xml:space="preserve"> et al</w:t>
      </w:r>
      <w:r w:rsidR="00104554">
        <w:rPr>
          <w:rFonts w:ascii="Arial" w:hAnsi="Arial" w:cs="Arial"/>
          <w:sz w:val="24"/>
          <w:szCs w:val="24"/>
          <w:shd w:val="clear" w:color="auto" w:fill="FFFFFF"/>
        </w:rPr>
        <w:t>.</w:t>
      </w:r>
      <w:r>
        <w:rPr>
          <w:rFonts w:ascii="Arial" w:hAnsi="Arial" w:cs="Arial"/>
          <w:sz w:val="24"/>
          <w:szCs w:val="24"/>
          <w:shd w:val="clear" w:color="auto" w:fill="FFFFFF"/>
        </w:rPr>
        <w:t xml:space="preserve"> (2018) who states that play enhances children’s brain structure and function as well as the executive function in children.</w:t>
      </w:r>
    </w:p>
    <w:p w14:paraId="6EBAF6A2" w14:textId="545CEFE7" w:rsidR="003D254C" w:rsidRDefault="003D254C" w:rsidP="003D254C">
      <w:pPr>
        <w:pStyle w:val="NormalWeb"/>
        <w:shd w:val="clear" w:color="auto" w:fill="FFFFFF"/>
        <w:spacing w:before="0" w:beforeAutospacing="0" w:after="0" w:afterAutospacing="0" w:line="360" w:lineRule="auto"/>
        <w:jc w:val="both"/>
        <w:rPr>
          <w:rFonts w:ascii="Arial" w:hAnsi="Arial" w:cs="Arial"/>
          <w:shd w:val="clear" w:color="auto" w:fill="FFFFFF"/>
        </w:rPr>
      </w:pPr>
      <w:r>
        <w:rPr>
          <w:rFonts w:ascii="Arial" w:hAnsi="Arial" w:cs="Arial"/>
          <w:shd w:val="clear" w:color="auto" w:fill="FFFFFF"/>
        </w:rPr>
        <w:t>In relation to Scandinavian children achieving better in assessments compared to children in the U</w:t>
      </w:r>
      <w:r w:rsidR="00104554">
        <w:rPr>
          <w:rFonts w:ascii="Arial" w:hAnsi="Arial" w:cs="Arial"/>
          <w:shd w:val="clear" w:color="auto" w:fill="FFFFFF"/>
        </w:rPr>
        <w:t>nited Kingdom</w:t>
      </w:r>
      <w:r>
        <w:rPr>
          <w:rFonts w:ascii="Arial" w:hAnsi="Arial" w:cs="Arial"/>
          <w:shd w:val="clear" w:color="auto" w:fill="FFFFFF"/>
        </w:rPr>
        <w:t xml:space="preserve"> is supported by Sweden (2021) who state that 15 years olds in Sweden sco</w:t>
      </w:r>
      <w:r w:rsidR="00BC7D3A">
        <w:rPr>
          <w:rFonts w:ascii="Arial" w:hAnsi="Arial" w:cs="Arial"/>
          <w:shd w:val="clear" w:color="auto" w:fill="FFFFFF"/>
        </w:rPr>
        <w:t>re</w:t>
      </w:r>
      <w:r>
        <w:rPr>
          <w:rFonts w:ascii="Arial" w:hAnsi="Arial" w:cs="Arial"/>
          <w:shd w:val="clear" w:color="auto" w:fill="FFFFFF"/>
        </w:rPr>
        <w:t xml:space="preserve"> above the </w:t>
      </w:r>
      <w:r w:rsidR="007508DF">
        <w:rPr>
          <w:rFonts w:ascii="Arial" w:hAnsi="Arial" w:cs="Arial"/>
          <w:shd w:val="clear" w:color="auto" w:fill="FFFFFF"/>
        </w:rPr>
        <w:t>Organisation for Economic Co-operation and Development (</w:t>
      </w:r>
      <w:r>
        <w:rPr>
          <w:rFonts w:ascii="Arial" w:hAnsi="Arial" w:cs="Arial"/>
          <w:shd w:val="clear" w:color="auto" w:fill="FFFFFF"/>
        </w:rPr>
        <w:t>OECD</w:t>
      </w:r>
      <w:r w:rsidR="007508DF">
        <w:rPr>
          <w:rFonts w:ascii="Arial" w:hAnsi="Arial" w:cs="Arial"/>
          <w:shd w:val="clear" w:color="auto" w:fill="FFFFFF"/>
        </w:rPr>
        <w:t>)</w:t>
      </w:r>
      <w:r>
        <w:rPr>
          <w:rFonts w:ascii="Arial" w:hAnsi="Arial" w:cs="Arial"/>
          <w:shd w:val="clear" w:color="auto" w:fill="FFFFFF"/>
        </w:rPr>
        <w:t xml:space="preserve"> average within their P</w:t>
      </w:r>
      <w:r w:rsidR="008C7A1C">
        <w:rPr>
          <w:rFonts w:ascii="Arial" w:hAnsi="Arial" w:cs="Arial"/>
          <w:shd w:val="clear" w:color="auto" w:fill="FFFFFF"/>
        </w:rPr>
        <w:t>rogram for International Student Assessment (PISA)</w:t>
      </w:r>
      <w:r>
        <w:rPr>
          <w:rFonts w:ascii="Arial" w:hAnsi="Arial" w:cs="Arial"/>
          <w:shd w:val="clear" w:color="auto" w:fill="FFFFFF"/>
        </w:rPr>
        <w:t xml:space="preserve"> results. This is supported by the OECD (no date) claiming that 15-year-olds in Sweden score approximately 506 points compared to an average of 487 points in other countries and 488 in Wales (Welsh Government</w:t>
      </w:r>
      <w:r w:rsidR="00D73D3A">
        <w:rPr>
          <w:rFonts w:ascii="Arial" w:hAnsi="Arial" w:cs="Arial"/>
          <w:shd w:val="clear" w:color="auto" w:fill="FFFFFF"/>
        </w:rPr>
        <w:t>,</w:t>
      </w:r>
      <w:r>
        <w:rPr>
          <w:rFonts w:ascii="Arial" w:hAnsi="Arial" w:cs="Arial"/>
          <w:shd w:val="clear" w:color="auto" w:fill="FFFFFF"/>
        </w:rPr>
        <w:t xml:space="preserve"> 2018b). In relation to this, the PISA studies place Sweden in a significantly better position than the United Kingdom as pointed out by (</w:t>
      </w:r>
      <w:proofErr w:type="spellStart"/>
      <w:r>
        <w:rPr>
          <w:rFonts w:ascii="Arial" w:hAnsi="Arial" w:cs="Arial"/>
          <w:shd w:val="clear" w:color="auto" w:fill="FFFFFF"/>
        </w:rPr>
        <w:t>Alexiadou</w:t>
      </w:r>
      <w:proofErr w:type="spellEnd"/>
      <w:r>
        <w:rPr>
          <w:rFonts w:ascii="Arial" w:hAnsi="Arial" w:cs="Arial"/>
          <w:shd w:val="clear" w:color="auto" w:fill="FFFFFF"/>
        </w:rPr>
        <w:t xml:space="preserve"> et al</w:t>
      </w:r>
      <w:r w:rsidR="00D73D3A">
        <w:rPr>
          <w:rFonts w:ascii="Arial" w:hAnsi="Arial" w:cs="Arial"/>
          <w:shd w:val="clear" w:color="auto" w:fill="FFFFFF"/>
        </w:rPr>
        <w:t>.</w:t>
      </w:r>
      <w:r>
        <w:rPr>
          <w:rFonts w:ascii="Arial" w:hAnsi="Arial" w:cs="Arial"/>
          <w:shd w:val="clear" w:color="auto" w:fill="FFFFFF"/>
        </w:rPr>
        <w:t>, 2016).  According to OECD (2011)</w:t>
      </w:r>
      <w:r w:rsidR="00D73D3A">
        <w:rPr>
          <w:rFonts w:ascii="Arial" w:hAnsi="Arial" w:cs="Arial"/>
          <w:shd w:val="clear" w:color="auto" w:fill="FFFFFF"/>
        </w:rPr>
        <w:t>,</w:t>
      </w:r>
      <w:r>
        <w:rPr>
          <w:rFonts w:ascii="Arial" w:hAnsi="Arial" w:cs="Arial"/>
          <w:shd w:val="clear" w:color="auto" w:fill="FFFFFF"/>
        </w:rPr>
        <w:t xml:space="preserve"> Sweden has a balanced approach when it comes to assessments which cove</w:t>
      </w:r>
      <w:r w:rsidR="004A42EE">
        <w:rPr>
          <w:rFonts w:ascii="Arial" w:hAnsi="Arial" w:cs="Arial"/>
          <w:shd w:val="clear" w:color="auto" w:fill="FFFFFF"/>
        </w:rPr>
        <w:t>rs</w:t>
      </w:r>
      <w:r>
        <w:rPr>
          <w:rFonts w:ascii="Arial" w:hAnsi="Arial" w:cs="Arial"/>
          <w:shd w:val="clear" w:color="auto" w:fill="FFFFFF"/>
        </w:rPr>
        <w:t xml:space="preserve"> a broad range of curriculum goals. It follows that, within the primary years, assessment of curriculum outcomes </w:t>
      </w:r>
      <w:proofErr w:type="gramStart"/>
      <w:r>
        <w:rPr>
          <w:rFonts w:ascii="Arial" w:hAnsi="Arial" w:cs="Arial"/>
          <w:shd w:val="clear" w:color="auto" w:fill="FFFFFF"/>
        </w:rPr>
        <w:t>are</w:t>
      </w:r>
      <w:proofErr w:type="gramEnd"/>
      <w:r>
        <w:rPr>
          <w:rFonts w:ascii="Arial" w:hAnsi="Arial" w:cs="Arial"/>
          <w:shd w:val="clear" w:color="auto" w:fill="FFFFFF"/>
        </w:rPr>
        <w:t xml:space="preserve"> based on intelligent observations recorded by an </w:t>
      </w:r>
      <w:r>
        <w:rPr>
          <w:rFonts w:ascii="Arial" w:hAnsi="Arial" w:cs="Arial"/>
          <w:shd w:val="clear" w:color="auto" w:fill="FFFFFF"/>
        </w:rPr>
        <w:lastRenderedPageBreak/>
        <w:t>experienced and knowledgeable adult which leads to an in</w:t>
      </w:r>
      <w:r w:rsidR="004A42EE">
        <w:rPr>
          <w:rFonts w:ascii="Arial" w:hAnsi="Arial" w:cs="Arial"/>
          <w:shd w:val="clear" w:color="auto" w:fill="FFFFFF"/>
        </w:rPr>
        <w:t>-</w:t>
      </w:r>
      <w:r>
        <w:rPr>
          <w:rFonts w:ascii="Arial" w:hAnsi="Arial" w:cs="Arial"/>
          <w:shd w:val="clear" w:color="auto" w:fill="FFFFFF"/>
        </w:rPr>
        <w:t>depth assessment and the support of children’s needs similar to the Foundation Phase profile in Wales (</w:t>
      </w:r>
      <w:proofErr w:type="spellStart"/>
      <w:r>
        <w:rPr>
          <w:rFonts w:ascii="Arial" w:hAnsi="Arial" w:cs="Arial"/>
          <w:shd w:val="clear" w:color="auto" w:fill="FFFFFF"/>
        </w:rPr>
        <w:t>Taguma</w:t>
      </w:r>
      <w:proofErr w:type="spellEnd"/>
      <w:r>
        <w:rPr>
          <w:rFonts w:ascii="Arial" w:hAnsi="Arial" w:cs="Arial"/>
          <w:shd w:val="clear" w:color="auto" w:fill="FFFFFF"/>
        </w:rPr>
        <w:t xml:space="preserve"> et al</w:t>
      </w:r>
      <w:r w:rsidR="00D73D3A">
        <w:rPr>
          <w:rFonts w:ascii="Arial" w:hAnsi="Arial" w:cs="Arial"/>
          <w:shd w:val="clear" w:color="auto" w:fill="FFFFFF"/>
        </w:rPr>
        <w:t>.</w:t>
      </w:r>
      <w:r>
        <w:rPr>
          <w:rFonts w:ascii="Arial" w:hAnsi="Arial" w:cs="Arial"/>
          <w:shd w:val="clear" w:color="auto" w:fill="FFFFFF"/>
        </w:rPr>
        <w:t xml:space="preserve">, 2013). </w:t>
      </w:r>
      <w:proofErr w:type="spellStart"/>
      <w:r>
        <w:rPr>
          <w:rFonts w:ascii="Arial" w:hAnsi="Arial" w:cs="Arial"/>
          <w:shd w:val="clear" w:color="auto" w:fill="FFFFFF"/>
        </w:rPr>
        <w:t>Taguma</w:t>
      </w:r>
      <w:proofErr w:type="spellEnd"/>
      <w:r>
        <w:rPr>
          <w:rFonts w:ascii="Arial" w:hAnsi="Arial" w:cs="Arial"/>
          <w:shd w:val="clear" w:color="auto" w:fill="FFFFFF"/>
        </w:rPr>
        <w:t xml:space="preserve"> et al</w:t>
      </w:r>
      <w:r w:rsidR="00D73D3A">
        <w:rPr>
          <w:rFonts w:ascii="Arial" w:hAnsi="Arial" w:cs="Arial"/>
          <w:shd w:val="clear" w:color="auto" w:fill="FFFFFF"/>
        </w:rPr>
        <w:t>.</w:t>
      </w:r>
      <w:r>
        <w:rPr>
          <w:rFonts w:ascii="Arial" w:hAnsi="Arial" w:cs="Arial"/>
          <w:shd w:val="clear" w:color="auto" w:fill="FFFFFF"/>
        </w:rPr>
        <w:t xml:space="preserve"> (2013) also claim that assessments for learning in Sweden focus on individual children and practitioners avoid making comparisons between children since all children are unique and have different developmental needs unlike assessments carried out within the United Kingdom.</w:t>
      </w:r>
    </w:p>
    <w:p w14:paraId="239F63DB" w14:textId="34C69237" w:rsidR="0083214B" w:rsidRDefault="0083214B" w:rsidP="003D254C">
      <w:pPr>
        <w:pStyle w:val="NormalWeb"/>
        <w:shd w:val="clear" w:color="auto" w:fill="FFFFFF"/>
        <w:spacing w:before="0" w:beforeAutospacing="0" w:after="0" w:afterAutospacing="0" w:line="360" w:lineRule="auto"/>
        <w:jc w:val="both"/>
        <w:rPr>
          <w:rFonts w:ascii="Arial" w:hAnsi="Arial" w:cs="Arial"/>
          <w:shd w:val="clear" w:color="auto" w:fill="FFFFFF"/>
        </w:rPr>
      </w:pPr>
    </w:p>
    <w:p w14:paraId="40E410A9" w14:textId="6443C6F5" w:rsidR="0083214B" w:rsidRPr="0083214B" w:rsidRDefault="0083214B" w:rsidP="0083214B">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It follows that the United Kingdom’s assessments for learning within the early years are too generic and do not support the unique child unlike assessments carried out in Sweden. Closer (2015) point out how children born in August are almost a year younger than their peers who were born in September. However, children in reception classes are expected to reach the same outcomes within assessments. In addition to this, Ward (2017) claims that 40% of summer-born children fail to reach their developmental goals by the end of their time in reception compared to 20% of autumn born children. This claim is supported by </w:t>
      </w:r>
      <w:r w:rsidR="0020451E">
        <w:rPr>
          <w:rFonts w:ascii="Arial" w:hAnsi="Arial" w:cs="Arial"/>
          <w:sz w:val="24"/>
          <w:szCs w:val="24"/>
          <w:shd w:val="clear" w:color="auto" w:fill="FFFFFF"/>
        </w:rPr>
        <w:t xml:space="preserve">the </w:t>
      </w:r>
      <w:r>
        <w:rPr>
          <w:rFonts w:ascii="Arial" w:hAnsi="Arial" w:cs="Arial"/>
          <w:sz w:val="24"/>
          <w:szCs w:val="24"/>
          <w:shd w:val="clear" w:color="auto" w:fill="FFFFFF"/>
        </w:rPr>
        <w:t>Department for Education (2020) stating that research suggest</w:t>
      </w:r>
      <w:r w:rsidR="00E80253">
        <w:rPr>
          <w:rFonts w:ascii="Arial" w:hAnsi="Arial" w:cs="Arial"/>
          <w:sz w:val="24"/>
          <w:szCs w:val="24"/>
          <w:shd w:val="clear" w:color="auto" w:fill="FFFFFF"/>
        </w:rPr>
        <w:t>s</w:t>
      </w:r>
      <w:r>
        <w:rPr>
          <w:rFonts w:ascii="Arial" w:hAnsi="Arial" w:cs="Arial"/>
          <w:sz w:val="24"/>
          <w:szCs w:val="24"/>
          <w:shd w:val="clear" w:color="auto" w:fill="FFFFFF"/>
        </w:rPr>
        <w:t xml:space="preserve">, older children within a classroom setting outperform their peers achieving higher results than children born in the spring or summer. Furthermore, </w:t>
      </w:r>
      <w:proofErr w:type="gramStart"/>
      <w:r>
        <w:rPr>
          <w:rFonts w:ascii="Arial" w:hAnsi="Arial" w:cs="Arial"/>
          <w:sz w:val="24"/>
          <w:szCs w:val="24"/>
          <w:shd w:val="clear" w:color="auto" w:fill="FFFFFF"/>
        </w:rPr>
        <w:t>as a result of</w:t>
      </w:r>
      <w:proofErr w:type="gramEnd"/>
      <w:r>
        <w:rPr>
          <w:rFonts w:ascii="Arial" w:hAnsi="Arial" w:cs="Arial"/>
          <w:sz w:val="24"/>
          <w:szCs w:val="24"/>
          <w:shd w:val="clear" w:color="auto" w:fill="FFFFFF"/>
        </w:rPr>
        <w:t xml:space="preserve"> younger children underperforming within assessments in reception leads to them being placed into lower sets at school and are likely to remain within these sets throughout their education (Closer, 2015). In addition to this, Busby (2019) suggest that children should be assessed at a particular age rather than a particular point in time to ensure equality within the setting. It follows that practitioners should also take the children ages and developmental needs into account when assessing children’s learning.</w:t>
      </w:r>
    </w:p>
    <w:p w14:paraId="46EA72BF" w14:textId="15FD797B" w:rsidR="00F333D9" w:rsidRPr="00B33B62" w:rsidRDefault="00557EB3" w:rsidP="00F333D9">
      <w:pPr>
        <w:spacing w:line="360" w:lineRule="auto"/>
        <w:jc w:val="both"/>
        <w:rPr>
          <w:rFonts w:ascii="Arial" w:hAnsi="Arial" w:cs="Arial"/>
          <w:sz w:val="24"/>
          <w:szCs w:val="24"/>
        </w:rPr>
      </w:pPr>
      <w:r>
        <w:rPr>
          <w:rFonts w:ascii="Arial" w:hAnsi="Arial" w:cs="Arial"/>
          <w:sz w:val="24"/>
          <w:szCs w:val="24"/>
        </w:rPr>
        <w:t>Furthermore</w:t>
      </w:r>
      <w:r w:rsidR="00F333D9">
        <w:rPr>
          <w:rFonts w:ascii="Arial" w:hAnsi="Arial" w:cs="Arial"/>
          <w:sz w:val="24"/>
          <w:szCs w:val="24"/>
        </w:rPr>
        <w:t>,</w:t>
      </w:r>
      <w:r>
        <w:rPr>
          <w:rFonts w:ascii="Arial" w:hAnsi="Arial" w:cs="Arial"/>
          <w:sz w:val="24"/>
          <w:szCs w:val="24"/>
        </w:rPr>
        <w:t xml:space="preserve"> another factor impacting on children</w:t>
      </w:r>
      <w:r w:rsidR="00F333D9">
        <w:rPr>
          <w:rFonts w:ascii="Arial" w:hAnsi="Arial" w:cs="Arial"/>
          <w:sz w:val="24"/>
          <w:szCs w:val="24"/>
        </w:rPr>
        <w:t>’</w:t>
      </w:r>
      <w:r>
        <w:rPr>
          <w:rFonts w:ascii="Arial" w:hAnsi="Arial" w:cs="Arial"/>
          <w:sz w:val="24"/>
          <w:szCs w:val="24"/>
        </w:rPr>
        <w:t xml:space="preserve">s assessments </w:t>
      </w:r>
      <w:r w:rsidR="00D73D3A">
        <w:rPr>
          <w:rFonts w:ascii="Arial" w:hAnsi="Arial" w:cs="Arial"/>
          <w:sz w:val="24"/>
          <w:szCs w:val="24"/>
        </w:rPr>
        <w:t>within the U</w:t>
      </w:r>
      <w:r w:rsidR="0083214B">
        <w:rPr>
          <w:rFonts w:ascii="Arial" w:hAnsi="Arial" w:cs="Arial"/>
          <w:sz w:val="24"/>
          <w:szCs w:val="24"/>
        </w:rPr>
        <w:t>nited Kingdom</w:t>
      </w:r>
      <w:r w:rsidR="00D73D3A">
        <w:rPr>
          <w:rFonts w:ascii="Arial" w:hAnsi="Arial" w:cs="Arial"/>
          <w:sz w:val="24"/>
          <w:szCs w:val="24"/>
        </w:rPr>
        <w:t xml:space="preserve"> </w:t>
      </w:r>
      <w:r w:rsidR="00F333D9">
        <w:rPr>
          <w:rFonts w:ascii="Arial" w:hAnsi="Arial" w:cs="Arial"/>
          <w:sz w:val="24"/>
          <w:szCs w:val="24"/>
        </w:rPr>
        <w:t xml:space="preserve">is the workload of a practitioner. According to Rainbow Nursery (no date), </w:t>
      </w:r>
      <w:r w:rsidR="006E48BA" w:rsidRPr="00B33B62">
        <w:rPr>
          <w:rFonts w:ascii="Arial" w:hAnsi="Arial" w:cs="Arial"/>
          <w:sz w:val="24"/>
          <w:szCs w:val="24"/>
        </w:rPr>
        <w:t>othe</w:t>
      </w:r>
      <w:r w:rsidR="00B8228C" w:rsidRPr="00B33B62">
        <w:rPr>
          <w:rFonts w:ascii="Arial" w:hAnsi="Arial" w:cs="Arial"/>
          <w:sz w:val="24"/>
          <w:szCs w:val="24"/>
        </w:rPr>
        <w:t>r roles and responsibilities practitioners carry out d</w:t>
      </w:r>
      <w:r w:rsidR="00A051C9" w:rsidRPr="00B33B62">
        <w:rPr>
          <w:rFonts w:ascii="Arial" w:hAnsi="Arial" w:cs="Arial"/>
          <w:sz w:val="24"/>
          <w:szCs w:val="24"/>
        </w:rPr>
        <w:t>aily</w:t>
      </w:r>
      <w:r w:rsidR="00B8228C" w:rsidRPr="00B33B62">
        <w:rPr>
          <w:rFonts w:ascii="Arial" w:hAnsi="Arial" w:cs="Arial"/>
          <w:sz w:val="24"/>
          <w:szCs w:val="24"/>
        </w:rPr>
        <w:t xml:space="preserve"> can lead to observations being overlooked</w:t>
      </w:r>
      <w:r w:rsidR="006E48BA" w:rsidRPr="00B33B62">
        <w:rPr>
          <w:rFonts w:ascii="Arial" w:hAnsi="Arial" w:cs="Arial"/>
          <w:sz w:val="24"/>
          <w:szCs w:val="24"/>
        </w:rPr>
        <w:t xml:space="preserve">, </w:t>
      </w:r>
      <w:proofErr w:type="gramStart"/>
      <w:r w:rsidR="006E48BA" w:rsidRPr="00B33B62">
        <w:rPr>
          <w:rFonts w:ascii="Arial" w:hAnsi="Arial" w:cs="Arial"/>
          <w:sz w:val="24"/>
          <w:szCs w:val="24"/>
        </w:rPr>
        <w:t>forced</w:t>
      </w:r>
      <w:proofErr w:type="gramEnd"/>
      <w:r w:rsidR="006E48BA" w:rsidRPr="00B33B62">
        <w:rPr>
          <w:rFonts w:ascii="Arial" w:hAnsi="Arial" w:cs="Arial"/>
          <w:sz w:val="24"/>
          <w:szCs w:val="24"/>
        </w:rPr>
        <w:t xml:space="preserve"> or rushed </w:t>
      </w:r>
      <w:r w:rsidR="00B8228C" w:rsidRPr="00B33B62">
        <w:rPr>
          <w:rFonts w:ascii="Arial" w:hAnsi="Arial" w:cs="Arial"/>
          <w:sz w:val="24"/>
          <w:szCs w:val="24"/>
        </w:rPr>
        <w:t>as they are deemed time-consuming when there is already a shortage of time to complete other roles</w:t>
      </w:r>
      <w:r w:rsidR="00807BC2" w:rsidRPr="00B33B62">
        <w:rPr>
          <w:rFonts w:ascii="Arial" w:hAnsi="Arial" w:cs="Arial"/>
          <w:sz w:val="24"/>
          <w:szCs w:val="24"/>
        </w:rPr>
        <w:t xml:space="preserve"> and responsibilities</w:t>
      </w:r>
      <w:r w:rsidR="00B8228C" w:rsidRPr="00B33B62">
        <w:rPr>
          <w:rFonts w:ascii="Arial" w:hAnsi="Arial" w:cs="Arial"/>
          <w:sz w:val="24"/>
          <w:szCs w:val="24"/>
        </w:rPr>
        <w:t xml:space="preserve"> (Rainbow Nursery, no date).</w:t>
      </w:r>
      <w:r w:rsidR="00AE3C90" w:rsidRPr="00B33B62">
        <w:rPr>
          <w:rFonts w:ascii="Arial" w:hAnsi="Arial" w:cs="Arial"/>
          <w:sz w:val="24"/>
          <w:szCs w:val="24"/>
        </w:rPr>
        <w:t xml:space="preserve"> </w:t>
      </w:r>
      <w:r w:rsidR="00B8228C" w:rsidRPr="00B33B62">
        <w:rPr>
          <w:rFonts w:ascii="Arial" w:hAnsi="Arial" w:cs="Arial"/>
          <w:sz w:val="24"/>
          <w:szCs w:val="24"/>
        </w:rPr>
        <w:t>In addition to this</w:t>
      </w:r>
      <w:r w:rsidR="00E80253">
        <w:rPr>
          <w:rFonts w:ascii="Arial" w:hAnsi="Arial" w:cs="Arial"/>
          <w:sz w:val="24"/>
          <w:szCs w:val="24"/>
        </w:rPr>
        <w:t>, the</w:t>
      </w:r>
      <w:r w:rsidR="00B8228C" w:rsidRPr="00B33B62">
        <w:rPr>
          <w:rFonts w:ascii="Arial" w:hAnsi="Arial" w:cs="Arial"/>
          <w:sz w:val="24"/>
          <w:szCs w:val="24"/>
        </w:rPr>
        <w:t xml:space="preserve"> National Education Union</w:t>
      </w:r>
      <w:r w:rsidR="006E48BA" w:rsidRPr="00B33B62">
        <w:rPr>
          <w:rFonts w:ascii="Arial" w:hAnsi="Arial" w:cs="Arial"/>
          <w:sz w:val="24"/>
          <w:szCs w:val="24"/>
        </w:rPr>
        <w:t xml:space="preserve"> (</w:t>
      </w:r>
      <w:r w:rsidR="00B8228C" w:rsidRPr="00B33B62">
        <w:rPr>
          <w:rFonts w:ascii="Arial" w:hAnsi="Arial" w:cs="Arial"/>
          <w:sz w:val="24"/>
          <w:szCs w:val="24"/>
        </w:rPr>
        <w:t xml:space="preserve">2018a) conducted a study to identify areas of teaching practice that where the main divers of workload in schools. The findings of the study presented that teachers felt an increased pressure to prove their effectiveness through ensuring students achieved certain targets or </w:t>
      </w:r>
      <w:r w:rsidR="00B8228C" w:rsidRPr="00B33B62">
        <w:rPr>
          <w:rFonts w:ascii="Arial" w:hAnsi="Arial" w:cs="Arial"/>
          <w:sz w:val="24"/>
          <w:szCs w:val="24"/>
        </w:rPr>
        <w:lastRenderedPageBreak/>
        <w:t>performed better for school inspections resulting in forced observations to achieve outcomes.</w:t>
      </w:r>
      <w:r w:rsidR="00AE3C90" w:rsidRPr="00B33B62">
        <w:rPr>
          <w:rFonts w:ascii="Arial" w:hAnsi="Arial" w:cs="Arial"/>
          <w:sz w:val="24"/>
          <w:szCs w:val="24"/>
        </w:rPr>
        <w:t xml:space="preserve"> Furthermore, Maynard et al. (2012) conducted an evaluation of the Foundation Phase and found that approximately half of Foundation Phase setting</w:t>
      </w:r>
      <w:r w:rsidR="00933F68" w:rsidRPr="00B33B62">
        <w:rPr>
          <w:rFonts w:ascii="Arial" w:hAnsi="Arial" w:cs="Arial"/>
          <w:sz w:val="24"/>
          <w:szCs w:val="24"/>
        </w:rPr>
        <w:t>s</w:t>
      </w:r>
      <w:r w:rsidR="00AE3C90" w:rsidRPr="00B33B62">
        <w:rPr>
          <w:rFonts w:ascii="Arial" w:hAnsi="Arial" w:cs="Arial"/>
          <w:sz w:val="24"/>
          <w:szCs w:val="24"/>
        </w:rPr>
        <w:t xml:space="preserve"> do no plan or assess effectively to support children and records are not easily understood by other practitioners.</w:t>
      </w:r>
      <w:r w:rsidR="00F333D9" w:rsidRPr="00F333D9">
        <w:rPr>
          <w:rFonts w:ascii="Arial" w:hAnsi="Arial" w:cs="Arial"/>
          <w:sz w:val="24"/>
          <w:szCs w:val="24"/>
        </w:rPr>
        <w:t xml:space="preserve"> </w:t>
      </w:r>
      <w:r w:rsidR="00F333D9" w:rsidRPr="00B33B62">
        <w:rPr>
          <w:rFonts w:ascii="Arial" w:hAnsi="Arial" w:cs="Arial"/>
          <w:sz w:val="24"/>
          <w:szCs w:val="24"/>
        </w:rPr>
        <w:t>However, when observations are carried out correctly and not rushed, they can lead to successful assessments as pointed out by National Improvement Hub (2021).</w:t>
      </w:r>
    </w:p>
    <w:p w14:paraId="4B4804CD" w14:textId="37465D02" w:rsidR="00C71384" w:rsidRPr="007C1AAC" w:rsidRDefault="009E38AA" w:rsidP="00C71384">
      <w:pPr>
        <w:spacing w:line="360" w:lineRule="auto"/>
        <w:jc w:val="both"/>
        <w:rPr>
          <w:rFonts w:ascii="Arial" w:hAnsi="Arial" w:cs="Arial"/>
          <w:sz w:val="24"/>
          <w:szCs w:val="24"/>
        </w:rPr>
      </w:pPr>
      <w:r>
        <w:rPr>
          <w:rFonts w:ascii="Arial" w:hAnsi="Arial" w:cs="Arial"/>
          <w:sz w:val="24"/>
          <w:szCs w:val="24"/>
        </w:rPr>
        <w:t xml:space="preserve">Ofsted (2019) suggests that </w:t>
      </w:r>
      <w:r w:rsidR="00E80253">
        <w:rPr>
          <w:rFonts w:ascii="Arial" w:hAnsi="Arial" w:cs="Arial"/>
          <w:sz w:val="24"/>
          <w:szCs w:val="24"/>
        </w:rPr>
        <w:t xml:space="preserve">a </w:t>
      </w:r>
      <w:r w:rsidR="003D254C">
        <w:rPr>
          <w:rFonts w:ascii="Arial" w:hAnsi="Arial" w:cs="Arial"/>
          <w:sz w:val="24"/>
          <w:szCs w:val="24"/>
        </w:rPr>
        <w:t>practitioner’s</w:t>
      </w:r>
      <w:r w:rsidR="00FC4D92">
        <w:rPr>
          <w:rFonts w:ascii="Arial" w:hAnsi="Arial" w:cs="Arial"/>
          <w:sz w:val="24"/>
          <w:szCs w:val="24"/>
        </w:rPr>
        <w:t xml:space="preserve"> workload and </w:t>
      </w:r>
      <w:r>
        <w:rPr>
          <w:rFonts w:ascii="Arial" w:hAnsi="Arial" w:cs="Arial"/>
          <w:sz w:val="24"/>
          <w:szCs w:val="24"/>
        </w:rPr>
        <w:t xml:space="preserve">assessments within schools can </w:t>
      </w:r>
      <w:r w:rsidR="003D254C">
        <w:rPr>
          <w:rFonts w:ascii="Arial" w:hAnsi="Arial" w:cs="Arial"/>
          <w:sz w:val="24"/>
          <w:szCs w:val="24"/>
        </w:rPr>
        <w:t xml:space="preserve">also </w:t>
      </w:r>
      <w:r>
        <w:rPr>
          <w:rFonts w:ascii="Arial" w:hAnsi="Arial" w:cs="Arial"/>
          <w:sz w:val="24"/>
          <w:szCs w:val="24"/>
        </w:rPr>
        <w:t>affect their work</w:t>
      </w:r>
      <w:r w:rsidR="0078285D">
        <w:rPr>
          <w:rFonts w:ascii="Arial" w:hAnsi="Arial" w:cs="Arial"/>
          <w:sz w:val="24"/>
          <w:szCs w:val="24"/>
        </w:rPr>
        <w:t>-</w:t>
      </w:r>
      <w:r>
        <w:rPr>
          <w:rFonts w:ascii="Arial" w:hAnsi="Arial" w:cs="Arial"/>
          <w:sz w:val="24"/>
          <w:szCs w:val="24"/>
        </w:rPr>
        <w:t>life balance</w:t>
      </w:r>
      <w:r w:rsidR="00875F75">
        <w:rPr>
          <w:rFonts w:ascii="Arial" w:hAnsi="Arial" w:cs="Arial"/>
          <w:sz w:val="24"/>
          <w:szCs w:val="24"/>
        </w:rPr>
        <w:t xml:space="preserve"> and well-being</w:t>
      </w:r>
      <w:r>
        <w:rPr>
          <w:rFonts w:ascii="Arial" w:hAnsi="Arial" w:cs="Arial"/>
          <w:sz w:val="24"/>
          <w:szCs w:val="24"/>
        </w:rPr>
        <w:t xml:space="preserve">. </w:t>
      </w:r>
      <w:r w:rsidR="002F33AD">
        <w:rPr>
          <w:rFonts w:ascii="Arial" w:hAnsi="Arial" w:cs="Arial"/>
          <w:sz w:val="24"/>
          <w:szCs w:val="24"/>
        </w:rPr>
        <w:t>I</w:t>
      </w:r>
      <w:r>
        <w:rPr>
          <w:rFonts w:ascii="Arial" w:hAnsi="Arial" w:cs="Arial"/>
          <w:sz w:val="24"/>
          <w:szCs w:val="24"/>
        </w:rPr>
        <w:t xml:space="preserve">t follows that </w:t>
      </w:r>
      <w:r w:rsidR="002F33AD">
        <w:rPr>
          <w:rFonts w:ascii="Arial" w:hAnsi="Arial" w:cs="Arial"/>
          <w:sz w:val="24"/>
          <w:szCs w:val="24"/>
        </w:rPr>
        <w:t xml:space="preserve">the number of observations and portfolios practitioners </w:t>
      </w:r>
      <w:proofErr w:type="gramStart"/>
      <w:r w:rsidR="002F33AD">
        <w:rPr>
          <w:rFonts w:ascii="Arial" w:hAnsi="Arial" w:cs="Arial"/>
          <w:sz w:val="24"/>
          <w:szCs w:val="24"/>
        </w:rPr>
        <w:t>have to</w:t>
      </w:r>
      <w:proofErr w:type="gramEnd"/>
      <w:r w:rsidR="002F33AD">
        <w:rPr>
          <w:rFonts w:ascii="Arial" w:hAnsi="Arial" w:cs="Arial"/>
          <w:sz w:val="24"/>
          <w:szCs w:val="24"/>
        </w:rPr>
        <w:t xml:space="preserve"> complete alongside other work commitments has led to a rise in the </w:t>
      </w:r>
      <w:r>
        <w:rPr>
          <w:rFonts w:ascii="Arial" w:hAnsi="Arial" w:cs="Arial"/>
          <w:sz w:val="24"/>
          <w:szCs w:val="24"/>
        </w:rPr>
        <w:t>number</w:t>
      </w:r>
      <w:r w:rsidR="002F33AD">
        <w:rPr>
          <w:rFonts w:ascii="Arial" w:hAnsi="Arial" w:cs="Arial"/>
          <w:sz w:val="24"/>
          <w:szCs w:val="24"/>
        </w:rPr>
        <w:t xml:space="preserve"> of practitioners leaving the</w:t>
      </w:r>
      <w:r>
        <w:rPr>
          <w:rFonts w:ascii="Arial" w:hAnsi="Arial" w:cs="Arial"/>
          <w:sz w:val="24"/>
          <w:szCs w:val="24"/>
        </w:rPr>
        <w:t xml:space="preserve"> profession</w:t>
      </w:r>
      <w:r w:rsidR="002F33AD">
        <w:rPr>
          <w:rFonts w:ascii="Arial" w:hAnsi="Arial" w:cs="Arial"/>
          <w:sz w:val="24"/>
          <w:szCs w:val="24"/>
        </w:rPr>
        <w:t xml:space="preserve"> within less than 5 years of teaching (Department for Education, 2018). This is supported by</w:t>
      </w:r>
      <w:r w:rsidR="00875F75">
        <w:rPr>
          <w:rFonts w:ascii="Arial" w:hAnsi="Arial" w:cs="Arial"/>
          <w:sz w:val="24"/>
          <w:szCs w:val="24"/>
        </w:rPr>
        <w:t xml:space="preserve"> </w:t>
      </w:r>
      <w:r w:rsidR="002F33AD">
        <w:rPr>
          <w:rFonts w:ascii="Arial" w:hAnsi="Arial" w:cs="Arial"/>
          <w:sz w:val="24"/>
          <w:szCs w:val="24"/>
        </w:rPr>
        <w:t>UCL (2019)</w:t>
      </w:r>
      <w:r>
        <w:rPr>
          <w:rFonts w:ascii="Arial" w:hAnsi="Arial" w:cs="Arial"/>
          <w:sz w:val="24"/>
          <w:szCs w:val="24"/>
        </w:rPr>
        <w:t xml:space="preserve"> and Nuffield Foundation (2020),</w:t>
      </w:r>
      <w:r w:rsidR="002F33AD">
        <w:rPr>
          <w:rFonts w:ascii="Arial" w:hAnsi="Arial" w:cs="Arial"/>
          <w:sz w:val="24"/>
          <w:szCs w:val="24"/>
        </w:rPr>
        <w:t xml:space="preserve"> c</w:t>
      </w:r>
      <w:r w:rsidR="00EA1405">
        <w:rPr>
          <w:rFonts w:ascii="Arial" w:hAnsi="Arial" w:cs="Arial"/>
          <w:sz w:val="24"/>
          <w:szCs w:val="24"/>
        </w:rPr>
        <w:t>laiming</w:t>
      </w:r>
      <w:r w:rsidR="002F33AD">
        <w:rPr>
          <w:rFonts w:ascii="Arial" w:hAnsi="Arial" w:cs="Arial"/>
          <w:sz w:val="24"/>
          <w:szCs w:val="24"/>
        </w:rPr>
        <w:t xml:space="preserve"> that research suggests that workload is amongst one of the reasons that practitioners leave the teaching profession</w:t>
      </w:r>
      <w:r>
        <w:rPr>
          <w:rFonts w:ascii="Arial" w:hAnsi="Arial" w:cs="Arial"/>
          <w:sz w:val="24"/>
          <w:szCs w:val="24"/>
        </w:rPr>
        <w:t xml:space="preserve"> as it can become emotionally and physically demanding. </w:t>
      </w:r>
      <w:r w:rsidR="00894F5C">
        <w:rPr>
          <w:rFonts w:ascii="Arial" w:hAnsi="Arial" w:cs="Arial"/>
          <w:sz w:val="24"/>
          <w:szCs w:val="24"/>
        </w:rPr>
        <w:t xml:space="preserve">Welsh Government (2016) requested feedback from 200 schools across Wales to find out how manageable the Foundation Phase Profile is to carry out </w:t>
      </w:r>
      <w:r w:rsidR="00875F75">
        <w:rPr>
          <w:rFonts w:ascii="Arial" w:hAnsi="Arial" w:cs="Arial"/>
          <w:sz w:val="24"/>
          <w:szCs w:val="24"/>
        </w:rPr>
        <w:t>alongside</w:t>
      </w:r>
      <w:r w:rsidR="00894F5C">
        <w:rPr>
          <w:rFonts w:ascii="Arial" w:hAnsi="Arial" w:cs="Arial"/>
          <w:sz w:val="24"/>
          <w:szCs w:val="24"/>
        </w:rPr>
        <w:t xml:space="preserve"> other work commitments. The findings of the survey presented that 14% of schools in Wales found that the Foundation Phase Profile was ‘not at all’ manageable and 3.9% of schools deemed the assessments to be ‘not at all’ useful.</w:t>
      </w:r>
    </w:p>
    <w:p w14:paraId="39485FB1" w14:textId="202B7BBD" w:rsidR="00C71384" w:rsidRDefault="00C71384" w:rsidP="00C71384">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addition to the negative aspects related to assessment within the early years has led to changes within a new curriculum coming to Wales in 2022 (Welsh Government, 2015b). Within Graham Donaldson’s review on curriculum and assessment, it was noted that several changes are required to make a difference in the way practitioners assess children (Donaldson, 2015). In addition to the changes made</w:t>
      </w:r>
      <w:r w:rsidR="0083214B">
        <w:rPr>
          <w:rFonts w:ascii="Arial" w:hAnsi="Arial" w:cs="Arial"/>
          <w:sz w:val="24"/>
          <w:szCs w:val="24"/>
          <w:shd w:val="clear" w:color="auto" w:fill="FFFFFF"/>
        </w:rPr>
        <w:t>,</w:t>
      </w:r>
      <w:r>
        <w:rPr>
          <w:rFonts w:ascii="Arial" w:hAnsi="Arial" w:cs="Arial"/>
          <w:sz w:val="24"/>
          <w:szCs w:val="24"/>
          <w:shd w:val="clear" w:color="auto" w:fill="FFFFFF"/>
        </w:rPr>
        <w:t xml:space="preserve"> the new curriculum will place children at the centre of assessment and will paint </w:t>
      </w:r>
      <w:proofErr w:type="gramStart"/>
      <w:r>
        <w:rPr>
          <w:rFonts w:ascii="Arial" w:hAnsi="Arial" w:cs="Arial"/>
          <w:sz w:val="24"/>
          <w:szCs w:val="24"/>
          <w:shd w:val="clear" w:color="auto" w:fill="FFFFFF"/>
        </w:rPr>
        <w:t>an</w:t>
      </w:r>
      <w:proofErr w:type="gramEnd"/>
      <w:r>
        <w:rPr>
          <w:rFonts w:ascii="Arial" w:hAnsi="Arial" w:cs="Arial"/>
          <w:sz w:val="24"/>
          <w:szCs w:val="24"/>
          <w:shd w:val="clear" w:color="auto" w:fill="FFFFFF"/>
        </w:rPr>
        <w:t xml:space="preserve"> holistic picture of children</w:t>
      </w:r>
      <w:r w:rsidR="0083214B">
        <w:rPr>
          <w:rFonts w:ascii="Arial" w:hAnsi="Arial" w:cs="Arial"/>
          <w:sz w:val="24"/>
          <w:szCs w:val="24"/>
          <w:shd w:val="clear" w:color="auto" w:fill="FFFFFF"/>
        </w:rPr>
        <w:t>’</w:t>
      </w:r>
      <w:r>
        <w:rPr>
          <w:rFonts w:ascii="Arial" w:hAnsi="Arial" w:cs="Arial"/>
          <w:sz w:val="24"/>
          <w:szCs w:val="24"/>
          <w:shd w:val="clear" w:color="auto" w:fill="FFFFFF"/>
        </w:rPr>
        <w:t>s development (Welsh Government, 2020</w:t>
      </w:r>
      <w:r w:rsidR="00120155">
        <w:rPr>
          <w:rFonts w:ascii="Arial" w:hAnsi="Arial" w:cs="Arial"/>
          <w:sz w:val="24"/>
          <w:szCs w:val="24"/>
          <w:shd w:val="clear" w:color="auto" w:fill="FFFFFF"/>
        </w:rPr>
        <w:t>a</w:t>
      </w:r>
      <w:r>
        <w:rPr>
          <w:rFonts w:ascii="Arial" w:hAnsi="Arial" w:cs="Arial"/>
          <w:sz w:val="24"/>
          <w:szCs w:val="24"/>
          <w:shd w:val="clear" w:color="auto" w:fill="FFFFFF"/>
        </w:rPr>
        <w:t>). According to the Welsh Government (no date b)</w:t>
      </w:r>
      <w:r w:rsidR="00EA1405">
        <w:rPr>
          <w:rFonts w:ascii="Arial" w:hAnsi="Arial" w:cs="Arial"/>
          <w:sz w:val="24"/>
          <w:szCs w:val="24"/>
          <w:shd w:val="clear" w:color="auto" w:fill="FFFFFF"/>
        </w:rPr>
        <w:t>,</w:t>
      </w:r>
      <w:r>
        <w:rPr>
          <w:rFonts w:ascii="Arial" w:hAnsi="Arial" w:cs="Arial"/>
          <w:sz w:val="24"/>
          <w:szCs w:val="24"/>
          <w:shd w:val="clear" w:color="auto" w:fill="FFFFFF"/>
        </w:rPr>
        <w:t xml:space="preserve"> the new curriculum is designed to improve how practitioners assess children within education as current assessments do not support children’s learning and development. In addition to this, the ways in which practitioners assess children are being changed enabling practitioner to have control over assessments carried out (Welsh Government, 2019a). It follows that assessments will focus on four </w:t>
      </w:r>
      <w:r>
        <w:rPr>
          <w:rFonts w:ascii="Arial" w:hAnsi="Arial" w:cs="Arial"/>
          <w:sz w:val="24"/>
          <w:szCs w:val="24"/>
          <w:shd w:val="clear" w:color="auto" w:fill="FFFFFF"/>
        </w:rPr>
        <w:lastRenderedPageBreak/>
        <w:t xml:space="preserve">areas of learning and will provide progression steps for all learners supporting </w:t>
      </w:r>
      <w:r w:rsidR="00EA1405">
        <w:rPr>
          <w:rFonts w:ascii="Arial" w:hAnsi="Arial" w:cs="Arial"/>
          <w:sz w:val="24"/>
          <w:szCs w:val="24"/>
          <w:shd w:val="clear" w:color="auto" w:fill="FFFFFF"/>
        </w:rPr>
        <w:t xml:space="preserve">the </w:t>
      </w:r>
      <w:r>
        <w:rPr>
          <w:rFonts w:ascii="Arial" w:hAnsi="Arial" w:cs="Arial"/>
          <w:sz w:val="24"/>
          <w:szCs w:val="24"/>
          <w:shd w:val="clear" w:color="auto" w:fill="FFFFFF"/>
        </w:rPr>
        <w:t>identification of children’s learning needs (Welsh Government, 2019b).</w:t>
      </w:r>
    </w:p>
    <w:p w14:paraId="7AAFBCC6" w14:textId="16739E3A" w:rsidR="001F2ECC" w:rsidRDefault="001F2ECC" w:rsidP="00C71384">
      <w:pPr>
        <w:spacing w:line="360" w:lineRule="auto"/>
        <w:jc w:val="both"/>
        <w:rPr>
          <w:rFonts w:ascii="Arial" w:hAnsi="Arial" w:cs="Arial"/>
          <w:sz w:val="24"/>
          <w:szCs w:val="24"/>
          <w:shd w:val="clear" w:color="auto" w:fill="FFFFFF"/>
        </w:rPr>
      </w:pPr>
    </w:p>
    <w:p w14:paraId="6C89D509" w14:textId="77777777" w:rsidR="001F2ECC" w:rsidRDefault="001F2ECC">
      <w:pPr>
        <w:rPr>
          <w:rFonts w:ascii="Arial" w:hAnsi="Arial" w:cs="Arial"/>
          <w:sz w:val="24"/>
          <w:szCs w:val="24"/>
          <w:shd w:val="clear" w:color="auto" w:fill="FFFFFF"/>
        </w:rPr>
      </w:pPr>
      <w:r>
        <w:rPr>
          <w:rFonts w:ascii="Arial" w:hAnsi="Arial" w:cs="Arial"/>
          <w:sz w:val="24"/>
          <w:szCs w:val="24"/>
          <w:shd w:val="clear" w:color="auto" w:fill="FFFFFF"/>
        </w:rPr>
        <w:br w:type="page"/>
      </w:r>
    </w:p>
    <w:p w14:paraId="7EBE9C6C" w14:textId="77777777" w:rsidR="001F2ECC" w:rsidRPr="00B67ABD" w:rsidRDefault="001F2ECC" w:rsidP="001F2ECC">
      <w:pPr>
        <w:spacing w:line="360" w:lineRule="auto"/>
        <w:jc w:val="both"/>
        <w:rPr>
          <w:rFonts w:ascii="Arial" w:hAnsi="Arial" w:cs="Arial"/>
          <w:sz w:val="24"/>
          <w:szCs w:val="24"/>
          <w:u w:val="single"/>
        </w:rPr>
      </w:pPr>
      <w:r w:rsidRPr="00B67ABD">
        <w:rPr>
          <w:rFonts w:ascii="Arial" w:hAnsi="Arial" w:cs="Arial"/>
          <w:sz w:val="24"/>
          <w:szCs w:val="24"/>
          <w:u w:val="single"/>
        </w:rPr>
        <w:lastRenderedPageBreak/>
        <w:t>Section 2</w:t>
      </w:r>
    </w:p>
    <w:p w14:paraId="7183D9A3" w14:textId="77777777" w:rsidR="001F2ECC" w:rsidRDefault="001F2ECC" w:rsidP="001F2ECC">
      <w:pPr>
        <w:spacing w:line="360" w:lineRule="auto"/>
        <w:jc w:val="center"/>
        <w:rPr>
          <w:rFonts w:ascii="Arial" w:hAnsi="Arial" w:cs="Arial"/>
          <w:b/>
          <w:bCs/>
          <w:sz w:val="24"/>
          <w:szCs w:val="24"/>
        </w:rPr>
      </w:pPr>
      <w:r w:rsidRPr="003C0C9A">
        <w:rPr>
          <w:rFonts w:ascii="Arial" w:hAnsi="Arial" w:cs="Arial"/>
          <w:b/>
          <w:bCs/>
          <w:sz w:val="24"/>
          <w:szCs w:val="24"/>
        </w:rPr>
        <w:t xml:space="preserve">Do worksheets and templates </w:t>
      </w:r>
      <w:r>
        <w:rPr>
          <w:rFonts w:ascii="Arial" w:hAnsi="Arial" w:cs="Arial"/>
          <w:b/>
          <w:bCs/>
          <w:sz w:val="24"/>
          <w:szCs w:val="24"/>
        </w:rPr>
        <w:t>a</w:t>
      </w:r>
      <w:r w:rsidRPr="003C0C9A">
        <w:rPr>
          <w:rFonts w:ascii="Arial" w:hAnsi="Arial" w:cs="Arial"/>
          <w:b/>
          <w:bCs/>
          <w:sz w:val="24"/>
          <w:szCs w:val="24"/>
        </w:rPr>
        <w:t xml:space="preserve">ffect divergent thinking and creativity </w:t>
      </w:r>
      <w:r>
        <w:rPr>
          <w:rFonts w:ascii="Arial" w:hAnsi="Arial" w:cs="Arial"/>
          <w:b/>
          <w:bCs/>
          <w:sz w:val="24"/>
          <w:szCs w:val="24"/>
        </w:rPr>
        <w:t>with</w:t>
      </w:r>
      <w:r w:rsidRPr="003C0C9A">
        <w:rPr>
          <w:rFonts w:ascii="Arial" w:hAnsi="Arial" w:cs="Arial"/>
          <w:b/>
          <w:bCs/>
          <w:sz w:val="24"/>
          <w:szCs w:val="24"/>
        </w:rPr>
        <w:t>in early years children?</w:t>
      </w:r>
    </w:p>
    <w:p w14:paraId="6A412C89" w14:textId="77777777" w:rsidR="001F2ECC" w:rsidRDefault="001F2ECC" w:rsidP="001F2ECC">
      <w:pPr>
        <w:spacing w:line="360" w:lineRule="auto"/>
        <w:rPr>
          <w:rFonts w:ascii="Arial" w:hAnsi="Arial" w:cs="Arial"/>
          <w:sz w:val="24"/>
          <w:szCs w:val="24"/>
        </w:rPr>
      </w:pPr>
      <w:r>
        <w:rPr>
          <w:rFonts w:ascii="Arial" w:hAnsi="Arial" w:cs="Arial"/>
          <w:sz w:val="24"/>
          <w:szCs w:val="24"/>
        </w:rPr>
        <w:t>By Lauren Lewis</w:t>
      </w:r>
    </w:p>
    <w:p w14:paraId="61567A61" w14:textId="77777777" w:rsidR="001F2ECC" w:rsidRPr="00F9783C" w:rsidRDefault="001F2ECC" w:rsidP="001F2ECC">
      <w:pPr>
        <w:spacing w:line="360" w:lineRule="auto"/>
        <w:rPr>
          <w:rFonts w:ascii="Arial" w:hAnsi="Arial" w:cs="Arial"/>
          <w:sz w:val="24"/>
          <w:szCs w:val="24"/>
        </w:rPr>
      </w:pPr>
      <w:r>
        <w:rPr>
          <w:rFonts w:ascii="Arial" w:hAnsi="Arial" w:cs="Arial"/>
          <w:sz w:val="24"/>
          <w:szCs w:val="24"/>
        </w:rPr>
        <w:t>25</w:t>
      </w:r>
      <w:r w:rsidRPr="00DC2BE0">
        <w:rPr>
          <w:rFonts w:ascii="Arial" w:hAnsi="Arial" w:cs="Arial"/>
          <w:sz w:val="24"/>
          <w:szCs w:val="24"/>
          <w:vertAlign w:val="superscript"/>
        </w:rPr>
        <w:t>th</w:t>
      </w:r>
      <w:r>
        <w:rPr>
          <w:rFonts w:ascii="Arial" w:hAnsi="Arial" w:cs="Arial"/>
          <w:sz w:val="24"/>
          <w:szCs w:val="24"/>
        </w:rPr>
        <w:t xml:space="preserve"> March 2021</w:t>
      </w:r>
    </w:p>
    <w:p w14:paraId="4DA1C9AF" w14:textId="77777777" w:rsidR="001F2ECC" w:rsidRDefault="001F2ECC" w:rsidP="001F2ECC">
      <w:pPr>
        <w:spacing w:line="360" w:lineRule="auto"/>
        <w:jc w:val="both"/>
        <w:rPr>
          <w:rFonts w:ascii="Arial" w:hAnsi="Arial" w:cs="Arial"/>
          <w:sz w:val="24"/>
          <w:szCs w:val="24"/>
        </w:rPr>
      </w:pPr>
      <w:r>
        <w:rPr>
          <w:rFonts w:ascii="Arial" w:hAnsi="Arial" w:cs="Arial"/>
          <w:sz w:val="24"/>
          <w:szCs w:val="24"/>
        </w:rPr>
        <w:t xml:space="preserve">The Foundation Phase identifies the importance of creativity and divergent thinking within early childhood development. In addition to this, mark-making is provided within all areas of learning to aid the development of creativity and divergent thinking within children (The National Strategies Early Years, 2008). This is supported within the Foundation Phase Framework stating that a wide range of mark-making opportunities and writing experiences are provided to children to enjoy daily (Welsh Government, 2015d). It follows the mark-making activities should be encouraged </w:t>
      </w:r>
      <w:proofErr w:type="gramStart"/>
      <w:r>
        <w:rPr>
          <w:rFonts w:ascii="Arial" w:hAnsi="Arial" w:cs="Arial"/>
          <w:sz w:val="24"/>
          <w:szCs w:val="24"/>
        </w:rPr>
        <w:t>through the use of</w:t>
      </w:r>
      <w:proofErr w:type="gramEnd"/>
      <w:r>
        <w:rPr>
          <w:rFonts w:ascii="Arial" w:hAnsi="Arial" w:cs="Arial"/>
          <w:sz w:val="24"/>
          <w:szCs w:val="24"/>
        </w:rPr>
        <w:t xml:space="preserve"> blank paper which does not contain pictures or patterns for children to follow or colour as the Foundation Phase emphasises the importance of encouraging children to use their imaginations and to be creative, leading to effective and fun learning for all children (Early Years Wales, no date). However, McLean (no date) points out that some early years providers still provide children with colouring pages as they believe that the children love them, and they are beneficial for the children’s hand-eye coordination as well as developing their fine motor skills.</w:t>
      </w:r>
    </w:p>
    <w:p w14:paraId="52C30E5F" w14:textId="77777777" w:rsidR="001F2ECC" w:rsidRDefault="001F2ECC" w:rsidP="001F2ECC">
      <w:pPr>
        <w:spacing w:line="360" w:lineRule="auto"/>
        <w:jc w:val="both"/>
        <w:rPr>
          <w:rFonts w:ascii="Arial" w:hAnsi="Arial" w:cs="Arial"/>
          <w:sz w:val="24"/>
          <w:szCs w:val="24"/>
        </w:rPr>
      </w:pPr>
      <w:r>
        <w:rPr>
          <w:rFonts w:ascii="Arial" w:hAnsi="Arial" w:cs="Arial"/>
          <w:sz w:val="24"/>
          <w:szCs w:val="24"/>
        </w:rPr>
        <w:t xml:space="preserve">Although colouring sheets are exciting and provide children with some developmental outcomes, there is little research as to why colouring pages are bad for children within the early years that would be of benefit to early years practitioners (Davis, 2015). According to Pearce (2011), the only known research on the negative effects of colouring pages in the early years is sixty years old and was written by Viktor </w:t>
      </w:r>
      <w:proofErr w:type="spellStart"/>
      <w:r>
        <w:rPr>
          <w:rFonts w:ascii="Arial" w:hAnsi="Arial" w:cs="Arial"/>
          <w:sz w:val="24"/>
          <w:szCs w:val="24"/>
        </w:rPr>
        <w:t>Lowenfeld</w:t>
      </w:r>
      <w:proofErr w:type="spellEnd"/>
      <w:r>
        <w:rPr>
          <w:rFonts w:ascii="Arial" w:hAnsi="Arial" w:cs="Arial"/>
          <w:sz w:val="24"/>
          <w:szCs w:val="24"/>
        </w:rPr>
        <w:t xml:space="preserve">, Professor of art education at Pennsylvania State University. It follows that </w:t>
      </w:r>
      <w:proofErr w:type="spellStart"/>
      <w:r>
        <w:rPr>
          <w:rFonts w:ascii="Arial" w:hAnsi="Arial" w:cs="Arial"/>
          <w:sz w:val="24"/>
          <w:szCs w:val="24"/>
        </w:rPr>
        <w:t>Lowenfeld</w:t>
      </w:r>
      <w:proofErr w:type="spellEnd"/>
      <w:r>
        <w:rPr>
          <w:rFonts w:ascii="Arial" w:hAnsi="Arial" w:cs="Arial"/>
          <w:sz w:val="24"/>
          <w:szCs w:val="24"/>
        </w:rPr>
        <w:t xml:space="preserve"> believed that colouring pages could affect children’s development in several ways affecting their creative expression, creative thinking, confidence and their health and well-being (Drummond, 2016; Pearce, 2011). In addition to the negative impact of colouring pages, Viktor </w:t>
      </w:r>
      <w:proofErr w:type="spellStart"/>
      <w:r>
        <w:rPr>
          <w:rFonts w:ascii="Arial" w:hAnsi="Arial" w:cs="Arial"/>
          <w:sz w:val="24"/>
          <w:szCs w:val="24"/>
        </w:rPr>
        <w:t>Lowenfeld</w:t>
      </w:r>
      <w:proofErr w:type="spellEnd"/>
      <w:r>
        <w:rPr>
          <w:rFonts w:ascii="Arial" w:hAnsi="Arial" w:cs="Arial"/>
          <w:sz w:val="24"/>
          <w:szCs w:val="24"/>
        </w:rPr>
        <w:t xml:space="preserve"> promoted the need for free expression within creativity for the healthy development of the child. It follows that </w:t>
      </w:r>
      <w:proofErr w:type="spellStart"/>
      <w:r>
        <w:rPr>
          <w:rFonts w:ascii="Arial" w:hAnsi="Arial" w:cs="Arial"/>
          <w:sz w:val="24"/>
          <w:szCs w:val="24"/>
        </w:rPr>
        <w:t>Lowenfeld</w:t>
      </w:r>
      <w:proofErr w:type="spellEnd"/>
      <w:r>
        <w:rPr>
          <w:rFonts w:ascii="Arial" w:hAnsi="Arial" w:cs="Arial"/>
          <w:sz w:val="24"/>
          <w:szCs w:val="24"/>
        </w:rPr>
        <w:t xml:space="preserve"> believed </w:t>
      </w:r>
      <w:r>
        <w:rPr>
          <w:rFonts w:ascii="Arial" w:hAnsi="Arial" w:cs="Arial"/>
          <w:sz w:val="24"/>
          <w:szCs w:val="24"/>
        </w:rPr>
        <w:lastRenderedPageBreak/>
        <w:t>that social, physical, intellectual, and emotional growth reflected within the art of children when expressing their creativity freely (</w:t>
      </w:r>
      <w:proofErr w:type="spellStart"/>
      <w:r>
        <w:rPr>
          <w:rFonts w:ascii="Arial" w:hAnsi="Arial" w:cs="Arial"/>
          <w:sz w:val="24"/>
          <w:szCs w:val="24"/>
        </w:rPr>
        <w:t>Hoefling</w:t>
      </w:r>
      <w:proofErr w:type="spellEnd"/>
      <w:r>
        <w:rPr>
          <w:rFonts w:ascii="Arial" w:hAnsi="Arial" w:cs="Arial"/>
          <w:sz w:val="24"/>
          <w:szCs w:val="24"/>
        </w:rPr>
        <w:t>, 2020).</w:t>
      </w:r>
    </w:p>
    <w:p w14:paraId="200B3D83" w14:textId="3BD8626F" w:rsidR="001F2ECC" w:rsidRDefault="001F2ECC" w:rsidP="001F2ECC">
      <w:pPr>
        <w:spacing w:line="360" w:lineRule="auto"/>
        <w:jc w:val="both"/>
        <w:rPr>
          <w:rFonts w:ascii="Arial" w:hAnsi="Arial" w:cs="Arial"/>
          <w:sz w:val="24"/>
          <w:szCs w:val="24"/>
        </w:rPr>
      </w:pPr>
      <w:r>
        <w:rPr>
          <w:rFonts w:ascii="Arial" w:hAnsi="Arial" w:cs="Arial"/>
          <w:sz w:val="24"/>
          <w:szCs w:val="24"/>
        </w:rPr>
        <w:t xml:space="preserve">According to Pearce (2011), within Viktor </w:t>
      </w:r>
      <w:proofErr w:type="spellStart"/>
      <w:r>
        <w:rPr>
          <w:rFonts w:ascii="Arial" w:hAnsi="Arial" w:cs="Arial"/>
          <w:sz w:val="24"/>
          <w:szCs w:val="24"/>
        </w:rPr>
        <w:t>Lowenfeld’s</w:t>
      </w:r>
      <w:proofErr w:type="spellEnd"/>
      <w:r>
        <w:rPr>
          <w:rFonts w:ascii="Arial" w:hAnsi="Arial" w:cs="Arial"/>
          <w:sz w:val="24"/>
          <w:szCs w:val="24"/>
        </w:rPr>
        <w:t xml:space="preserve"> article on colouring books, he states that colouring pages can take </w:t>
      </w:r>
      <w:r w:rsidR="003D67D8">
        <w:rPr>
          <w:rFonts w:ascii="Arial" w:hAnsi="Arial" w:cs="Arial"/>
          <w:sz w:val="24"/>
          <w:szCs w:val="24"/>
        </w:rPr>
        <w:t>nearly</w:t>
      </w:r>
      <w:r>
        <w:rPr>
          <w:rFonts w:ascii="Arial" w:hAnsi="Arial" w:cs="Arial"/>
          <w:sz w:val="24"/>
          <w:szCs w:val="24"/>
        </w:rPr>
        <w:t xml:space="preserve"> all creative thinking away from 50-60% of children in the early years. </w:t>
      </w:r>
      <w:proofErr w:type="spellStart"/>
      <w:r>
        <w:rPr>
          <w:rFonts w:ascii="Arial" w:hAnsi="Arial" w:cs="Arial"/>
          <w:sz w:val="24"/>
          <w:szCs w:val="24"/>
        </w:rPr>
        <w:t>Lowenfeld</w:t>
      </w:r>
      <w:proofErr w:type="spellEnd"/>
      <w:r>
        <w:rPr>
          <w:rFonts w:ascii="Arial" w:hAnsi="Arial" w:cs="Arial"/>
          <w:sz w:val="24"/>
          <w:szCs w:val="24"/>
        </w:rPr>
        <w:t xml:space="preserve"> argued that encouraging children to stay inside the lines is not the kind of independence and creative thinking we want to encourage within children (Drummond, 2016). McLean (no date) supports this stating that colouring pages stifle creative thinking within children as providing them with pre-drawn shapes is the same as providing children with a pre-written script that they would need to use whenever they spoke. Waterford (2020b) state that encouraging the development of creative thinking within children from an early age is fundamental as it helps their brains develop neural connections and to learn new concepts. In addition to this Margarita Tartakovsky recommends providing children with unstructured free time </w:t>
      </w:r>
      <w:proofErr w:type="gramStart"/>
      <w:r>
        <w:rPr>
          <w:rFonts w:ascii="Arial" w:hAnsi="Arial" w:cs="Arial"/>
          <w:sz w:val="24"/>
          <w:szCs w:val="24"/>
        </w:rPr>
        <w:t>as a way to</w:t>
      </w:r>
      <w:proofErr w:type="gramEnd"/>
      <w:r>
        <w:rPr>
          <w:rFonts w:ascii="Arial" w:hAnsi="Arial" w:cs="Arial"/>
          <w:sz w:val="24"/>
          <w:szCs w:val="24"/>
        </w:rPr>
        <w:t xml:space="preserve"> </w:t>
      </w:r>
      <w:r w:rsidR="003D67D8">
        <w:rPr>
          <w:rFonts w:ascii="Arial" w:hAnsi="Arial" w:cs="Arial"/>
          <w:sz w:val="24"/>
          <w:szCs w:val="24"/>
        </w:rPr>
        <w:t>aid</w:t>
      </w:r>
      <w:r>
        <w:rPr>
          <w:rFonts w:ascii="Arial" w:hAnsi="Arial" w:cs="Arial"/>
          <w:sz w:val="24"/>
          <w:szCs w:val="24"/>
        </w:rPr>
        <w:t xml:space="preserve"> creative thinking and curiosity. It follows that the freedom to be creative on blank surfaces is far more stimulating than providing children with colouring sheets and telling them to stay within the lines (Gable, no date; Waterford, 2020b). However, </w:t>
      </w:r>
      <w:proofErr w:type="spellStart"/>
      <w:r>
        <w:rPr>
          <w:rFonts w:ascii="Arial" w:hAnsi="Arial" w:cs="Arial"/>
          <w:sz w:val="24"/>
          <w:szCs w:val="24"/>
        </w:rPr>
        <w:t>RippleKindness</w:t>
      </w:r>
      <w:proofErr w:type="spellEnd"/>
      <w:r>
        <w:rPr>
          <w:rFonts w:ascii="Arial" w:hAnsi="Arial" w:cs="Arial"/>
          <w:sz w:val="24"/>
          <w:szCs w:val="24"/>
        </w:rPr>
        <w:t xml:space="preserve"> (2018) disagree with this stating that colouring inside the lines develops children’s co-ordination and requires great attention to detail and precision.</w:t>
      </w:r>
    </w:p>
    <w:p w14:paraId="6A438CC0" w14:textId="55BCC952" w:rsidR="001F2ECC" w:rsidRPr="00861533" w:rsidRDefault="001F2ECC" w:rsidP="001F2ECC">
      <w:pPr>
        <w:spacing w:line="360" w:lineRule="auto"/>
        <w:jc w:val="both"/>
        <w:rPr>
          <w:rFonts w:ascii="Arial" w:hAnsi="Arial" w:cs="Arial"/>
          <w:sz w:val="30"/>
          <w:szCs w:val="30"/>
          <w:shd w:val="clear" w:color="auto" w:fill="FFFFFF"/>
        </w:rPr>
      </w:pPr>
      <w:r w:rsidRPr="00861533">
        <w:rPr>
          <w:rFonts w:ascii="Arial" w:hAnsi="Arial" w:cs="Arial"/>
          <w:sz w:val="24"/>
          <w:szCs w:val="24"/>
          <w:shd w:val="clear" w:color="auto" w:fill="FFFFFF"/>
        </w:rPr>
        <w:t>Skilly-do (2017) points out how lines on colouring pages also provide children with adult images beyond what children can produce on their own. In addition to this,</w:t>
      </w:r>
      <w:r>
        <w:rPr>
          <w:rFonts w:ascii="Arial" w:hAnsi="Arial" w:cs="Arial"/>
          <w:sz w:val="24"/>
          <w:szCs w:val="24"/>
          <w:shd w:val="clear" w:color="auto" w:fill="FFFFFF"/>
        </w:rPr>
        <w:t xml:space="preserve"> Viktor </w:t>
      </w:r>
      <w:proofErr w:type="spellStart"/>
      <w:r>
        <w:rPr>
          <w:rFonts w:ascii="Arial" w:hAnsi="Arial" w:cs="Arial"/>
          <w:sz w:val="24"/>
          <w:szCs w:val="24"/>
          <w:shd w:val="clear" w:color="auto" w:fill="FFFFFF"/>
        </w:rPr>
        <w:t>Lowenfeld</w:t>
      </w:r>
      <w:proofErr w:type="spellEnd"/>
      <w:r w:rsidRPr="00861533">
        <w:rPr>
          <w:rFonts w:ascii="Arial" w:hAnsi="Arial" w:cs="Arial"/>
          <w:sz w:val="24"/>
          <w:szCs w:val="24"/>
          <w:shd w:val="clear" w:color="auto" w:fill="FFFFFF"/>
        </w:rPr>
        <w:t xml:space="preserve"> believed that colouring pages make children less confident in their own means of expression as they cannot draw an object as good as the one produced </w:t>
      </w:r>
      <w:r>
        <w:rPr>
          <w:rFonts w:ascii="Arial" w:hAnsi="Arial" w:cs="Arial"/>
          <w:sz w:val="24"/>
          <w:szCs w:val="24"/>
          <w:shd w:val="clear" w:color="auto" w:fill="FFFFFF"/>
        </w:rPr>
        <w:t xml:space="preserve">by an adult </w:t>
      </w:r>
      <w:r w:rsidRPr="00861533">
        <w:rPr>
          <w:rFonts w:ascii="Arial" w:hAnsi="Arial" w:cs="Arial"/>
          <w:sz w:val="24"/>
          <w:szCs w:val="24"/>
          <w:shd w:val="clear" w:color="auto" w:fill="FFFFFF"/>
        </w:rPr>
        <w:t>on the colouring sheet (Drummond, 2016). This is supported by Pearce (2011) who claim</w:t>
      </w:r>
      <w:r>
        <w:rPr>
          <w:rFonts w:ascii="Arial" w:hAnsi="Arial" w:cs="Arial"/>
          <w:sz w:val="24"/>
          <w:szCs w:val="24"/>
          <w:shd w:val="clear" w:color="auto" w:fill="FFFFFF"/>
        </w:rPr>
        <w:t>s</w:t>
      </w:r>
      <w:r w:rsidRPr="00861533">
        <w:rPr>
          <w:rFonts w:ascii="Arial" w:hAnsi="Arial" w:cs="Arial"/>
          <w:sz w:val="24"/>
          <w:szCs w:val="24"/>
          <w:shd w:val="clear" w:color="auto" w:fill="FFFFFF"/>
        </w:rPr>
        <w:t xml:space="preserve"> that children who continuously use colouring pages may never be satisfied with any pictures they create themselves as they will compare their drawings to the adult drawing presents on colouring sheets.</w:t>
      </w:r>
    </w:p>
    <w:p w14:paraId="3C7B8A80" w14:textId="77777777" w:rsidR="001F2ECC" w:rsidRDefault="001F2ECC" w:rsidP="001F2ECC">
      <w:pPr>
        <w:spacing w:line="360" w:lineRule="auto"/>
        <w:jc w:val="both"/>
        <w:rPr>
          <w:rFonts w:ascii="Arial" w:hAnsi="Arial" w:cs="Arial"/>
          <w:sz w:val="24"/>
          <w:szCs w:val="24"/>
        </w:rPr>
      </w:pPr>
      <w:r>
        <w:rPr>
          <w:rFonts w:ascii="Arial" w:hAnsi="Arial" w:cs="Arial"/>
          <w:sz w:val="24"/>
          <w:szCs w:val="24"/>
        </w:rPr>
        <w:t xml:space="preserve">Another aspect of children’s development affected by colouring pages as stated by Viktor </w:t>
      </w:r>
      <w:proofErr w:type="spellStart"/>
      <w:r>
        <w:rPr>
          <w:rFonts w:ascii="Arial" w:hAnsi="Arial" w:cs="Arial"/>
          <w:sz w:val="24"/>
          <w:szCs w:val="24"/>
        </w:rPr>
        <w:t>Lowenfeld</w:t>
      </w:r>
      <w:proofErr w:type="spellEnd"/>
      <w:r>
        <w:rPr>
          <w:rFonts w:ascii="Arial" w:hAnsi="Arial" w:cs="Arial"/>
          <w:sz w:val="24"/>
          <w:szCs w:val="24"/>
        </w:rPr>
        <w:t xml:space="preserve"> is creative expression leading to poor well-being in children (Drummond (2016). McLean (no date) supports this stating that, excessive use of colouring pages can have a negative effect on a child’s holistic development and well-being. Accordingly, it is suggested that creative expression is important within the early </w:t>
      </w:r>
      <w:r>
        <w:rPr>
          <w:rFonts w:ascii="Arial" w:hAnsi="Arial" w:cs="Arial"/>
          <w:sz w:val="24"/>
          <w:szCs w:val="24"/>
        </w:rPr>
        <w:lastRenderedPageBreak/>
        <w:t xml:space="preserve">years as it enables children to communicate their inner selves to the world around them and connects them to others through creatively sharing a story (Williamsburg Landing, no date). It follows that encouraging creative expression within the early years can facilitate learning and is also good for overall health and well-being in children and adults (Chrysalis Course, no date). </w:t>
      </w:r>
      <w:proofErr w:type="spellStart"/>
      <w:r>
        <w:rPr>
          <w:rFonts w:ascii="Arial" w:hAnsi="Arial" w:cs="Arial"/>
          <w:sz w:val="24"/>
          <w:szCs w:val="24"/>
        </w:rPr>
        <w:t>Rymanowicz</w:t>
      </w:r>
      <w:proofErr w:type="spellEnd"/>
      <w:r>
        <w:rPr>
          <w:rFonts w:ascii="Arial" w:hAnsi="Arial" w:cs="Arial"/>
          <w:sz w:val="24"/>
          <w:szCs w:val="24"/>
        </w:rPr>
        <w:t xml:space="preserve"> (2015b) supports this stating that providing children with a creative outlet and promoting creative expression can help relieve stress and supports them through things happening within their lives.</w:t>
      </w:r>
    </w:p>
    <w:p w14:paraId="6A7D27CA" w14:textId="77777777" w:rsidR="001F2ECC" w:rsidRDefault="001F2ECC" w:rsidP="001F2ECC">
      <w:pPr>
        <w:spacing w:line="360" w:lineRule="auto"/>
        <w:jc w:val="both"/>
        <w:rPr>
          <w:rFonts w:ascii="Arial" w:hAnsi="Arial" w:cs="Arial"/>
          <w:sz w:val="24"/>
          <w:szCs w:val="24"/>
          <w:shd w:val="clear" w:color="auto" w:fill="FFFFFF"/>
        </w:rPr>
      </w:pPr>
      <w:r w:rsidRPr="00861533">
        <w:rPr>
          <w:rFonts w:ascii="Arial" w:hAnsi="Arial" w:cs="Arial"/>
          <w:sz w:val="24"/>
          <w:szCs w:val="24"/>
          <w:shd w:val="clear" w:color="auto" w:fill="FFFFFF"/>
        </w:rPr>
        <w:t>According to UNT (no date)</w:t>
      </w:r>
      <w:r>
        <w:rPr>
          <w:rFonts w:ascii="Arial" w:hAnsi="Arial" w:cs="Arial"/>
          <w:sz w:val="24"/>
          <w:szCs w:val="24"/>
          <w:shd w:val="clear" w:color="auto" w:fill="FFFFFF"/>
        </w:rPr>
        <w:t>,</w:t>
      </w:r>
      <w:r w:rsidRPr="00861533">
        <w:rPr>
          <w:rFonts w:ascii="Arial" w:hAnsi="Arial" w:cs="Arial"/>
          <w:sz w:val="24"/>
          <w:szCs w:val="24"/>
          <w:shd w:val="clear" w:color="auto" w:fill="FFFFFF"/>
        </w:rPr>
        <w:t xml:space="preserve"> colouring pages can also stifle divergent thinking within children. Goodman (2018) and Twin Parks (2015) explain that divergent thinking refers to the thought process used to create ideas in various ways enabling children to think outside the box leading to creativity. It follows that divergent thinking is naturally high within children but rapidly decreases as people get older (Goodman, 2018). </w:t>
      </w:r>
      <w:r>
        <w:rPr>
          <w:rFonts w:ascii="Arial" w:hAnsi="Arial" w:cs="Arial"/>
          <w:sz w:val="24"/>
          <w:szCs w:val="24"/>
          <w:shd w:val="clear" w:color="auto" w:fill="FFFFFF"/>
        </w:rPr>
        <w:t xml:space="preserve">In addition to this, </w:t>
      </w:r>
      <w:r w:rsidRPr="00861533">
        <w:rPr>
          <w:rFonts w:ascii="Arial" w:hAnsi="Arial" w:cs="Arial"/>
          <w:sz w:val="24"/>
          <w:szCs w:val="24"/>
          <w:shd w:val="clear" w:color="auto" w:fill="FFFFFF"/>
        </w:rPr>
        <w:t xml:space="preserve">it is vital to encourage divergent thinking within early years settings as it can facilitate learning and enables </w:t>
      </w:r>
      <w:r>
        <w:rPr>
          <w:rFonts w:ascii="Arial" w:hAnsi="Arial" w:cs="Arial"/>
          <w:sz w:val="24"/>
          <w:szCs w:val="24"/>
          <w:shd w:val="clear" w:color="auto" w:fill="FFFFFF"/>
        </w:rPr>
        <w:t>children</w:t>
      </w:r>
      <w:r w:rsidRPr="00861533">
        <w:rPr>
          <w:rFonts w:ascii="Arial" w:hAnsi="Arial" w:cs="Arial"/>
          <w:sz w:val="24"/>
          <w:szCs w:val="24"/>
          <w:shd w:val="clear" w:color="auto" w:fill="FFFFFF"/>
        </w:rPr>
        <w:t xml:space="preserve"> to become more creative now and later in life </w:t>
      </w:r>
      <w:r>
        <w:rPr>
          <w:rFonts w:ascii="Arial" w:hAnsi="Arial" w:cs="Arial"/>
          <w:sz w:val="24"/>
          <w:szCs w:val="24"/>
          <w:shd w:val="clear" w:color="auto" w:fill="FFFFFF"/>
        </w:rPr>
        <w:t>(</w:t>
      </w:r>
      <w:r w:rsidRPr="00861533">
        <w:rPr>
          <w:rFonts w:ascii="Arial" w:hAnsi="Arial" w:cs="Arial"/>
          <w:sz w:val="24"/>
          <w:szCs w:val="24"/>
          <w:shd w:val="clear" w:color="auto" w:fill="FFFFFF"/>
        </w:rPr>
        <w:t>Waterford</w:t>
      </w:r>
      <w:r>
        <w:rPr>
          <w:rFonts w:ascii="Arial" w:hAnsi="Arial" w:cs="Arial"/>
          <w:sz w:val="24"/>
          <w:szCs w:val="24"/>
          <w:shd w:val="clear" w:color="auto" w:fill="FFFFFF"/>
        </w:rPr>
        <w:t xml:space="preserve">, </w:t>
      </w:r>
      <w:r w:rsidRPr="00861533">
        <w:rPr>
          <w:rFonts w:ascii="Arial" w:hAnsi="Arial" w:cs="Arial"/>
          <w:sz w:val="24"/>
          <w:szCs w:val="24"/>
          <w:shd w:val="clear" w:color="auto" w:fill="FFFFFF"/>
        </w:rPr>
        <w:t>2020a</w:t>
      </w:r>
      <w:r>
        <w:rPr>
          <w:rFonts w:ascii="Arial" w:hAnsi="Arial" w:cs="Arial"/>
          <w:sz w:val="24"/>
          <w:szCs w:val="24"/>
          <w:shd w:val="clear" w:color="auto" w:fill="FFFFFF"/>
        </w:rPr>
        <w:t xml:space="preserve">; </w:t>
      </w:r>
      <w:r w:rsidRPr="00861533">
        <w:rPr>
          <w:rFonts w:ascii="Arial" w:hAnsi="Arial" w:cs="Arial"/>
          <w:sz w:val="24"/>
          <w:szCs w:val="24"/>
          <w:shd w:val="clear" w:color="auto" w:fill="FFFFFF"/>
        </w:rPr>
        <w:t>Briggs</w:t>
      </w:r>
      <w:r>
        <w:rPr>
          <w:rFonts w:ascii="Arial" w:hAnsi="Arial" w:cs="Arial"/>
          <w:sz w:val="24"/>
          <w:szCs w:val="24"/>
          <w:shd w:val="clear" w:color="auto" w:fill="FFFFFF"/>
        </w:rPr>
        <w:t xml:space="preserve">, </w:t>
      </w:r>
      <w:r w:rsidRPr="00861533">
        <w:rPr>
          <w:rFonts w:ascii="Arial" w:hAnsi="Arial" w:cs="Arial"/>
          <w:sz w:val="24"/>
          <w:szCs w:val="24"/>
          <w:shd w:val="clear" w:color="auto" w:fill="FFFFFF"/>
        </w:rPr>
        <w:t>2014). It follows that practitioners can support divergent thinking in children through a range of free-flowing, spontaneous creative activities as it encourages children to explore many ideas in a short amount of time (Twin Park, 2015). Therefore, practitioners should provide children with a range of mark</w:t>
      </w:r>
      <w:r>
        <w:rPr>
          <w:rFonts w:ascii="Arial" w:hAnsi="Arial" w:cs="Arial"/>
          <w:sz w:val="24"/>
          <w:szCs w:val="24"/>
          <w:shd w:val="clear" w:color="auto" w:fill="FFFFFF"/>
        </w:rPr>
        <w:t>-</w:t>
      </w:r>
      <w:r w:rsidRPr="00861533">
        <w:rPr>
          <w:rFonts w:ascii="Arial" w:hAnsi="Arial" w:cs="Arial"/>
          <w:sz w:val="24"/>
          <w:szCs w:val="24"/>
          <w:shd w:val="clear" w:color="auto" w:fill="FFFFFF"/>
        </w:rPr>
        <w:t>making materials to explore and manipulate along with blank paper in all shapes</w:t>
      </w:r>
      <w:r>
        <w:rPr>
          <w:rFonts w:ascii="Arial" w:hAnsi="Arial" w:cs="Arial"/>
          <w:sz w:val="24"/>
          <w:szCs w:val="24"/>
          <w:shd w:val="clear" w:color="auto" w:fill="FFFFFF"/>
        </w:rPr>
        <w:t>,</w:t>
      </w:r>
      <w:r w:rsidRPr="00861533">
        <w:rPr>
          <w:rFonts w:ascii="Arial" w:hAnsi="Arial" w:cs="Arial"/>
          <w:sz w:val="24"/>
          <w:szCs w:val="24"/>
          <w:shd w:val="clear" w:color="auto" w:fill="FFFFFF"/>
        </w:rPr>
        <w:t xml:space="preserve"> </w:t>
      </w:r>
      <w:proofErr w:type="gramStart"/>
      <w:r w:rsidRPr="00861533">
        <w:rPr>
          <w:rFonts w:ascii="Arial" w:hAnsi="Arial" w:cs="Arial"/>
          <w:sz w:val="24"/>
          <w:szCs w:val="24"/>
          <w:shd w:val="clear" w:color="auto" w:fill="FFFFFF"/>
        </w:rPr>
        <w:t>sizes</w:t>
      </w:r>
      <w:proofErr w:type="gramEnd"/>
      <w:r w:rsidRPr="00861533">
        <w:rPr>
          <w:rFonts w:ascii="Arial" w:hAnsi="Arial" w:cs="Arial"/>
          <w:sz w:val="24"/>
          <w:szCs w:val="24"/>
          <w:shd w:val="clear" w:color="auto" w:fill="FFFFFF"/>
        </w:rPr>
        <w:t xml:space="preserve"> and textures to encourage children to become immersed in the process of art encouraging divergent thinking (McLean, no date).</w:t>
      </w:r>
      <w:r>
        <w:rPr>
          <w:rFonts w:ascii="Arial" w:hAnsi="Arial" w:cs="Arial"/>
          <w:sz w:val="24"/>
          <w:szCs w:val="24"/>
          <w:shd w:val="clear" w:color="auto" w:fill="FFFFFF"/>
        </w:rPr>
        <w:t xml:space="preserve"> Maryville University (no date) supports this stating that providing children with opportunities to experiment and use their imaginations supports divergent thinking as well as curiosity and wonder.</w:t>
      </w:r>
    </w:p>
    <w:p w14:paraId="64CFE43B" w14:textId="77777777" w:rsidR="007031C6" w:rsidRDefault="007031C6" w:rsidP="00C71384">
      <w:pPr>
        <w:spacing w:line="360" w:lineRule="auto"/>
        <w:jc w:val="both"/>
        <w:rPr>
          <w:rFonts w:ascii="Arial" w:hAnsi="Arial" w:cs="Arial"/>
          <w:sz w:val="24"/>
          <w:szCs w:val="24"/>
          <w:shd w:val="clear" w:color="auto" w:fill="FFFFFF"/>
        </w:rPr>
      </w:pPr>
    </w:p>
    <w:p w14:paraId="644CD8C9" w14:textId="67CE3A0A" w:rsidR="008A33BC" w:rsidRDefault="008A33BC" w:rsidP="007031C6">
      <w:pPr>
        <w:rPr>
          <w:rFonts w:ascii="Arial" w:hAnsi="Arial" w:cs="Arial"/>
          <w:sz w:val="24"/>
          <w:szCs w:val="24"/>
          <w:shd w:val="clear" w:color="auto" w:fill="FFFFFF"/>
        </w:rPr>
      </w:pPr>
    </w:p>
    <w:p w14:paraId="6D958BFD" w14:textId="77777777" w:rsidR="008A33BC" w:rsidRDefault="008A33BC">
      <w:pPr>
        <w:rPr>
          <w:rFonts w:ascii="Arial" w:hAnsi="Arial" w:cs="Arial"/>
          <w:sz w:val="24"/>
          <w:szCs w:val="24"/>
          <w:shd w:val="clear" w:color="auto" w:fill="FFFFFF"/>
        </w:rPr>
      </w:pPr>
      <w:r>
        <w:rPr>
          <w:rFonts w:ascii="Arial" w:hAnsi="Arial" w:cs="Arial"/>
          <w:sz w:val="24"/>
          <w:szCs w:val="24"/>
          <w:shd w:val="clear" w:color="auto" w:fill="FFFFFF"/>
        </w:rPr>
        <w:br w:type="page"/>
      </w:r>
    </w:p>
    <w:p w14:paraId="4D5AE4EC" w14:textId="77777777" w:rsidR="008A33BC" w:rsidRDefault="008A33BC" w:rsidP="008A33BC">
      <w:pPr>
        <w:spacing w:line="360" w:lineRule="auto"/>
        <w:jc w:val="both"/>
        <w:rPr>
          <w:rFonts w:ascii="Arial" w:hAnsi="Arial" w:cs="Arial"/>
          <w:b/>
          <w:bCs/>
          <w:sz w:val="24"/>
          <w:szCs w:val="24"/>
          <w:u w:val="single"/>
        </w:rPr>
      </w:pPr>
      <w:r w:rsidRPr="001A311E">
        <w:rPr>
          <w:rFonts w:ascii="Arial" w:hAnsi="Arial" w:cs="Arial"/>
          <w:b/>
          <w:bCs/>
          <w:sz w:val="24"/>
          <w:szCs w:val="24"/>
          <w:u w:val="single"/>
        </w:rPr>
        <w:lastRenderedPageBreak/>
        <w:t>Reference List</w:t>
      </w:r>
    </w:p>
    <w:p w14:paraId="330D1B3C"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5050 Community (2017) </w:t>
      </w:r>
      <w:r>
        <w:rPr>
          <w:rFonts w:ascii="Arial" w:hAnsi="Arial" w:cs="Arial"/>
          <w:i/>
          <w:iCs/>
          <w:sz w:val="24"/>
          <w:szCs w:val="24"/>
        </w:rPr>
        <w:t xml:space="preserve">Finland’s education nature is the greatest teacher: 5050 Community </w:t>
      </w:r>
      <w:r>
        <w:rPr>
          <w:rFonts w:ascii="Arial" w:hAnsi="Arial" w:cs="Arial"/>
          <w:sz w:val="24"/>
          <w:szCs w:val="24"/>
        </w:rPr>
        <w:t xml:space="preserve">[video]. Available at: </w:t>
      </w:r>
      <w:hyperlink r:id="rId6" w:history="1">
        <w:r w:rsidRPr="0040165E">
          <w:rPr>
            <w:rStyle w:val="Hyperlink"/>
            <w:rFonts w:ascii="Arial" w:hAnsi="Arial" w:cs="Arial"/>
            <w:sz w:val="24"/>
            <w:szCs w:val="24"/>
          </w:rPr>
          <w:t>https://www.youtube.com/watch?v=akxUJwjZTI8</w:t>
        </w:r>
      </w:hyperlink>
      <w:r>
        <w:rPr>
          <w:rFonts w:ascii="Arial" w:hAnsi="Arial" w:cs="Arial"/>
          <w:sz w:val="24"/>
          <w:szCs w:val="24"/>
        </w:rPr>
        <w:t xml:space="preserve"> (Accessed: 24</w:t>
      </w:r>
      <w:r w:rsidRPr="00271A90">
        <w:rPr>
          <w:rFonts w:ascii="Arial" w:hAnsi="Arial" w:cs="Arial"/>
          <w:sz w:val="24"/>
          <w:szCs w:val="24"/>
          <w:vertAlign w:val="superscript"/>
        </w:rPr>
        <w:t>th</w:t>
      </w:r>
      <w:r>
        <w:rPr>
          <w:rFonts w:ascii="Arial" w:hAnsi="Arial" w:cs="Arial"/>
          <w:sz w:val="24"/>
          <w:szCs w:val="24"/>
        </w:rPr>
        <w:t xml:space="preserve"> March 2021).</w:t>
      </w:r>
    </w:p>
    <w:p w14:paraId="18DA9D0C"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Ahmad, S. et al. (2016) ‘Play and Cognitive Development: Formal Prerational Perspective of Piaget’s Theory’, </w:t>
      </w:r>
      <w:r>
        <w:rPr>
          <w:rFonts w:ascii="Arial" w:hAnsi="Arial" w:cs="Arial"/>
          <w:i/>
          <w:iCs/>
          <w:sz w:val="24"/>
          <w:szCs w:val="24"/>
        </w:rPr>
        <w:t xml:space="preserve">Journal of Education and Practice, </w:t>
      </w:r>
      <w:r>
        <w:rPr>
          <w:rFonts w:ascii="Arial" w:hAnsi="Arial" w:cs="Arial"/>
          <w:sz w:val="24"/>
          <w:szCs w:val="24"/>
        </w:rPr>
        <w:t xml:space="preserve">7(28), pp. 72-79. Available at: </w:t>
      </w:r>
      <w:hyperlink r:id="rId7" w:history="1">
        <w:r w:rsidRPr="008840DB">
          <w:rPr>
            <w:rStyle w:val="Hyperlink"/>
            <w:rFonts w:ascii="Arial" w:hAnsi="Arial" w:cs="Arial"/>
            <w:sz w:val="24"/>
            <w:szCs w:val="24"/>
          </w:rPr>
          <w:t>https://files.eric.ed.gov/fulltext/EJ1118552.pdf</w:t>
        </w:r>
      </w:hyperlink>
      <w:r>
        <w:rPr>
          <w:rFonts w:ascii="Arial" w:hAnsi="Arial" w:cs="Arial"/>
          <w:sz w:val="24"/>
          <w:szCs w:val="24"/>
        </w:rPr>
        <w:t xml:space="preserve"> (Accessed: 12</w:t>
      </w:r>
      <w:r w:rsidRPr="0040668E">
        <w:rPr>
          <w:rFonts w:ascii="Arial" w:hAnsi="Arial" w:cs="Arial"/>
          <w:sz w:val="24"/>
          <w:szCs w:val="24"/>
          <w:vertAlign w:val="superscript"/>
        </w:rPr>
        <w:t>th</w:t>
      </w:r>
      <w:r>
        <w:rPr>
          <w:rFonts w:ascii="Arial" w:hAnsi="Arial" w:cs="Arial"/>
          <w:sz w:val="24"/>
          <w:szCs w:val="24"/>
        </w:rPr>
        <w:t xml:space="preserve"> March 2021).</w:t>
      </w:r>
    </w:p>
    <w:p w14:paraId="15C79D71"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Alexiadou</w:t>
      </w:r>
      <w:proofErr w:type="spellEnd"/>
      <w:r>
        <w:rPr>
          <w:rFonts w:ascii="Arial" w:hAnsi="Arial" w:cs="Arial"/>
          <w:sz w:val="24"/>
          <w:szCs w:val="24"/>
        </w:rPr>
        <w:t xml:space="preserve">, N. et al. (2016) ‘Managing inclusion in competitive school systems: The case of Sweden and England’, </w:t>
      </w:r>
      <w:r>
        <w:rPr>
          <w:rFonts w:ascii="Arial" w:hAnsi="Arial" w:cs="Arial"/>
          <w:i/>
          <w:iCs/>
          <w:sz w:val="24"/>
          <w:szCs w:val="24"/>
        </w:rPr>
        <w:t xml:space="preserve">Research in Comparative &amp; International Education, </w:t>
      </w:r>
      <w:r>
        <w:rPr>
          <w:rFonts w:ascii="Arial" w:hAnsi="Arial" w:cs="Arial"/>
          <w:sz w:val="24"/>
          <w:szCs w:val="24"/>
        </w:rPr>
        <w:t xml:space="preserve">11(1), pp. 13-33. DOI: </w:t>
      </w:r>
      <w:r w:rsidRPr="005F65CC">
        <w:rPr>
          <w:rFonts w:ascii="Arial" w:hAnsi="Arial" w:cs="Arial"/>
          <w:sz w:val="24"/>
          <w:szCs w:val="24"/>
        </w:rPr>
        <w:t>10.1177/1745499916631065</w:t>
      </w:r>
      <w:r>
        <w:rPr>
          <w:rFonts w:ascii="Arial" w:hAnsi="Arial" w:cs="Arial"/>
          <w:sz w:val="24"/>
          <w:szCs w:val="24"/>
        </w:rPr>
        <w:t>.</w:t>
      </w:r>
    </w:p>
    <w:p w14:paraId="25EFC7DA" w14:textId="77777777" w:rsidR="008A33BC" w:rsidRPr="0015100B" w:rsidRDefault="008A33BC" w:rsidP="008A33BC">
      <w:pPr>
        <w:spacing w:line="360" w:lineRule="auto"/>
        <w:jc w:val="both"/>
        <w:rPr>
          <w:rFonts w:ascii="Arial" w:hAnsi="Arial" w:cs="Arial"/>
          <w:sz w:val="24"/>
          <w:szCs w:val="24"/>
        </w:rPr>
      </w:pPr>
      <w:r>
        <w:rPr>
          <w:rFonts w:ascii="Arial" w:hAnsi="Arial" w:cs="Arial"/>
          <w:sz w:val="24"/>
          <w:szCs w:val="24"/>
        </w:rPr>
        <w:t xml:space="preserve">American Health Association (2018) </w:t>
      </w:r>
      <w:r>
        <w:rPr>
          <w:rFonts w:ascii="Arial" w:hAnsi="Arial" w:cs="Arial"/>
          <w:i/>
          <w:iCs/>
          <w:sz w:val="24"/>
          <w:szCs w:val="24"/>
        </w:rPr>
        <w:t xml:space="preserve">Spend Time in Nature to Reduce Stress and Anxiety. </w:t>
      </w:r>
      <w:r>
        <w:rPr>
          <w:rFonts w:ascii="Arial" w:hAnsi="Arial" w:cs="Arial"/>
          <w:sz w:val="24"/>
          <w:szCs w:val="24"/>
        </w:rPr>
        <w:t>Available at:</w:t>
      </w:r>
      <w:r w:rsidRPr="001D7B64">
        <w:t xml:space="preserve"> </w:t>
      </w:r>
      <w:hyperlink r:id="rId8" w:history="1">
        <w:r w:rsidRPr="00055115">
          <w:rPr>
            <w:rStyle w:val="Hyperlink"/>
            <w:rFonts w:ascii="Arial" w:hAnsi="Arial" w:cs="Arial"/>
            <w:sz w:val="24"/>
            <w:szCs w:val="24"/>
          </w:rPr>
          <w:t>https://www.heart.org/en/healthy-living/healthy-lifestyle/stress-management/spend-time-in-nature-to-reduce-stress-and-anxiety</w:t>
        </w:r>
      </w:hyperlink>
      <w:r>
        <w:rPr>
          <w:rFonts w:ascii="Arial" w:hAnsi="Arial" w:cs="Arial"/>
          <w:sz w:val="24"/>
          <w:szCs w:val="24"/>
        </w:rPr>
        <w:t xml:space="preserve"> (Accessed: 27</w:t>
      </w:r>
      <w:r w:rsidRPr="0015100B">
        <w:rPr>
          <w:rFonts w:ascii="Arial" w:hAnsi="Arial" w:cs="Arial"/>
          <w:sz w:val="24"/>
          <w:szCs w:val="24"/>
          <w:vertAlign w:val="superscript"/>
        </w:rPr>
        <w:t>th</w:t>
      </w:r>
      <w:r>
        <w:rPr>
          <w:rFonts w:ascii="Arial" w:hAnsi="Arial" w:cs="Arial"/>
          <w:sz w:val="24"/>
          <w:szCs w:val="24"/>
        </w:rPr>
        <w:t xml:space="preserve"> March 2021).</w:t>
      </w:r>
    </w:p>
    <w:p w14:paraId="7AD2BAD4"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Bento, G. and Dias, G. (2017) ‘The importance of outdoor play for young children’s healthy development’, </w:t>
      </w:r>
      <w:r>
        <w:rPr>
          <w:rFonts w:ascii="Arial" w:hAnsi="Arial" w:cs="Arial"/>
          <w:i/>
          <w:iCs/>
          <w:sz w:val="24"/>
          <w:szCs w:val="24"/>
        </w:rPr>
        <w:t xml:space="preserve">Porto Biomedical Journal, </w:t>
      </w:r>
      <w:r>
        <w:rPr>
          <w:rFonts w:ascii="Arial" w:hAnsi="Arial" w:cs="Arial"/>
          <w:sz w:val="24"/>
          <w:szCs w:val="24"/>
        </w:rPr>
        <w:t xml:space="preserve">2(5), pp. 157-160. DOI: </w:t>
      </w:r>
      <w:hyperlink r:id="rId9" w:tgtFrame="_blank" w:tooltip="Persistent link using digital object identifier" w:history="1">
        <w:r w:rsidRPr="003E2657">
          <w:rPr>
            <w:rFonts w:ascii="Arial" w:hAnsi="Arial" w:cs="Arial"/>
            <w:color w:val="E9711C"/>
            <w:sz w:val="24"/>
            <w:szCs w:val="24"/>
            <w:u w:val="single"/>
          </w:rPr>
          <w:t>https://doi.org/10.1016/j.pbj.2017.03.003</w:t>
        </w:r>
      </w:hyperlink>
      <w:r w:rsidRPr="003E2657">
        <w:rPr>
          <w:rFonts w:ascii="Arial" w:hAnsi="Arial" w:cs="Arial"/>
          <w:sz w:val="24"/>
          <w:szCs w:val="24"/>
        </w:rPr>
        <w:t>.</w:t>
      </w:r>
    </w:p>
    <w:p w14:paraId="01563F8B"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Bradbury, A. (2019) </w:t>
      </w:r>
      <w:r>
        <w:rPr>
          <w:rFonts w:ascii="Arial" w:hAnsi="Arial" w:cs="Arial"/>
          <w:i/>
          <w:iCs/>
          <w:sz w:val="24"/>
          <w:szCs w:val="24"/>
        </w:rPr>
        <w:t xml:space="preserve">Inappropriate, unnecessary, unhelpful The Headteachers’ verdict on Baseline Assessment. </w:t>
      </w:r>
      <w:r>
        <w:rPr>
          <w:rFonts w:ascii="Arial" w:hAnsi="Arial" w:cs="Arial"/>
          <w:sz w:val="24"/>
          <w:szCs w:val="24"/>
        </w:rPr>
        <w:t xml:space="preserve">Available at: </w:t>
      </w:r>
      <w:hyperlink r:id="rId10" w:history="1">
        <w:r w:rsidRPr="008F4F59">
          <w:rPr>
            <w:rStyle w:val="Hyperlink"/>
            <w:rFonts w:ascii="Arial" w:hAnsi="Arial" w:cs="Arial"/>
            <w:sz w:val="24"/>
            <w:szCs w:val="24"/>
          </w:rPr>
          <w:t>https://www.morethanascore.org.uk/wp-content/uploads/2019/08/Baseline-Research.pdf</w:t>
        </w:r>
      </w:hyperlink>
      <w:r>
        <w:rPr>
          <w:rFonts w:ascii="Arial" w:hAnsi="Arial" w:cs="Arial"/>
          <w:sz w:val="24"/>
          <w:szCs w:val="24"/>
        </w:rPr>
        <w:t xml:space="preserve"> (Accessed: 17</w:t>
      </w:r>
      <w:r w:rsidRPr="005D7AF4">
        <w:rPr>
          <w:rFonts w:ascii="Arial" w:hAnsi="Arial" w:cs="Arial"/>
          <w:sz w:val="24"/>
          <w:szCs w:val="24"/>
          <w:vertAlign w:val="superscript"/>
        </w:rPr>
        <w:t>th</w:t>
      </w:r>
      <w:r>
        <w:rPr>
          <w:rFonts w:ascii="Arial" w:hAnsi="Arial" w:cs="Arial"/>
          <w:sz w:val="24"/>
          <w:szCs w:val="24"/>
        </w:rPr>
        <w:t xml:space="preserve"> March 2021).</w:t>
      </w:r>
    </w:p>
    <w:p w14:paraId="64D079F5"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Bradbury, A. and Roberts-Holmes, G. (no date) </w:t>
      </w:r>
      <w:r>
        <w:rPr>
          <w:rFonts w:ascii="Arial" w:hAnsi="Arial" w:cs="Arial"/>
          <w:i/>
          <w:iCs/>
          <w:sz w:val="24"/>
          <w:szCs w:val="24"/>
        </w:rPr>
        <w:t xml:space="preserve">Data in the early years and the problems of assessing young children. </w:t>
      </w:r>
      <w:r>
        <w:rPr>
          <w:rFonts w:ascii="Arial" w:hAnsi="Arial" w:cs="Arial"/>
          <w:sz w:val="24"/>
          <w:szCs w:val="24"/>
        </w:rPr>
        <w:t xml:space="preserve">Available at: </w:t>
      </w:r>
      <w:hyperlink r:id="rId11" w:history="1">
        <w:r w:rsidRPr="008F4F59">
          <w:rPr>
            <w:rStyle w:val="Hyperlink"/>
            <w:rFonts w:ascii="Arial" w:hAnsi="Arial" w:cs="Arial"/>
            <w:sz w:val="24"/>
            <w:szCs w:val="24"/>
          </w:rPr>
          <w:t>https://discovery.ucl.ac.uk/id/eprint/10041320/1/Roberts-Holmes_Nursery%20World-%20Datafication%20article%20Nov.pdf</w:t>
        </w:r>
      </w:hyperlink>
      <w:r>
        <w:rPr>
          <w:rFonts w:ascii="Arial" w:hAnsi="Arial" w:cs="Arial"/>
          <w:sz w:val="24"/>
          <w:szCs w:val="24"/>
        </w:rPr>
        <w:t xml:space="preserve"> (Accessed: 17</w:t>
      </w:r>
      <w:r w:rsidRPr="00211AFF">
        <w:rPr>
          <w:rFonts w:ascii="Arial" w:hAnsi="Arial" w:cs="Arial"/>
          <w:sz w:val="24"/>
          <w:szCs w:val="24"/>
          <w:vertAlign w:val="superscript"/>
        </w:rPr>
        <w:t>th</w:t>
      </w:r>
      <w:r>
        <w:rPr>
          <w:rFonts w:ascii="Arial" w:hAnsi="Arial" w:cs="Arial"/>
          <w:sz w:val="24"/>
          <w:szCs w:val="24"/>
        </w:rPr>
        <w:t xml:space="preserve"> March 2021).</w:t>
      </w:r>
    </w:p>
    <w:p w14:paraId="2CE38A44"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Bradbury, A. and Roberts-Homes, G. (2016) </w:t>
      </w:r>
      <w:r>
        <w:rPr>
          <w:rFonts w:ascii="Arial" w:hAnsi="Arial" w:cs="Arial"/>
          <w:i/>
          <w:iCs/>
          <w:sz w:val="24"/>
          <w:szCs w:val="24"/>
        </w:rPr>
        <w:t xml:space="preserve">“They are children… not robots, not machines” The Introduction of Reception Baseline Assessment. </w:t>
      </w:r>
      <w:r>
        <w:rPr>
          <w:rFonts w:ascii="Arial" w:hAnsi="Arial" w:cs="Arial"/>
          <w:sz w:val="24"/>
          <w:szCs w:val="24"/>
        </w:rPr>
        <w:t xml:space="preserve">Available at: </w:t>
      </w:r>
      <w:hyperlink r:id="rId12" w:history="1">
        <w:r w:rsidRPr="008F4F59">
          <w:rPr>
            <w:rStyle w:val="Hyperlink"/>
            <w:rFonts w:ascii="Arial" w:hAnsi="Arial" w:cs="Arial"/>
            <w:sz w:val="24"/>
            <w:szCs w:val="24"/>
          </w:rPr>
          <w:t>http://www.betterwithoutbaseline.org.uk/uploads/2/0/3/8/20381265/baseline_assessment_2.2.16-_10404.pdf</w:t>
        </w:r>
      </w:hyperlink>
      <w:r>
        <w:rPr>
          <w:rFonts w:ascii="Arial" w:hAnsi="Arial" w:cs="Arial"/>
          <w:sz w:val="24"/>
          <w:szCs w:val="24"/>
        </w:rPr>
        <w:t xml:space="preserve"> (Accessed: 17</w:t>
      </w:r>
      <w:r w:rsidRPr="002344BE">
        <w:rPr>
          <w:rFonts w:ascii="Arial" w:hAnsi="Arial" w:cs="Arial"/>
          <w:sz w:val="24"/>
          <w:szCs w:val="24"/>
          <w:vertAlign w:val="superscript"/>
        </w:rPr>
        <w:t>th</w:t>
      </w:r>
      <w:r>
        <w:rPr>
          <w:rFonts w:ascii="Arial" w:hAnsi="Arial" w:cs="Arial"/>
          <w:sz w:val="24"/>
          <w:szCs w:val="24"/>
        </w:rPr>
        <w:t xml:space="preserve"> March 2021).</w:t>
      </w:r>
    </w:p>
    <w:p w14:paraId="303C24FA" w14:textId="77777777" w:rsidR="008A33BC" w:rsidRPr="007A0E4D" w:rsidRDefault="008A33BC" w:rsidP="008A33BC">
      <w:pPr>
        <w:pStyle w:val="dx-doi"/>
        <w:spacing w:before="0" w:after="0" w:line="360" w:lineRule="auto"/>
        <w:jc w:val="both"/>
        <w:rPr>
          <w:rFonts w:ascii="Arial" w:hAnsi="Arial" w:cs="Arial"/>
        </w:rPr>
      </w:pPr>
      <w:r>
        <w:rPr>
          <w:rFonts w:ascii="Arial" w:hAnsi="Arial" w:cs="Arial"/>
        </w:rPr>
        <w:lastRenderedPageBreak/>
        <w:t xml:space="preserve">Briggs, S. (2014) </w:t>
      </w:r>
      <w:r>
        <w:rPr>
          <w:rFonts w:ascii="Arial" w:hAnsi="Arial" w:cs="Arial"/>
          <w:i/>
          <w:iCs/>
        </w:rPr>
        <w:t xml:space="preserve">30 Ways to Inspire Divergent Thinking. </w:t>
      </w:r>
      <w:r>
        <w:rPr>
          <w:rFonts w:ascii="Arial" w:hAnsi="Arial" w:cs="Arial"/>
        </w:rPr>
        <w:t xml:space="preserve">Available at: </w:t>
      </w:r>
      <w:hyperlink r:id="rId13" w:history="1">
        <w:r w:rsidRPr="004B39BC">
          <w:rPr>
            <w:rStyle w:val="Hyperlink"/>
            <w:rFonts w:ascii="Arial" w:hAnsi="Arial" w:cs="Arial"/>
          </w:rPr>
          <w:t>https://www.opencolleges.edu.au/informed/features/divergent-thinking/?__cf_chl_captcha_tk__=bb8767eff65df7bd8b9986b23d97026175d1b696-1616085847-0-AZF04ER5S3RTzkjBoPtXaOylGbZRK6ZRdRqXIo_gSH6KKAMjWTyEJBxD--_7Kejn55kERAuKs2bqTP9ySsRu6Wj94BF60XRF_k4px6kExKC-D4XZaEH8io47TpU8gmISFFSGS4GxpLWWmlHlKWOwmrb2Yd1e_vGkA-mn-qTD6NKbWl7vt2CDogxjJAivQUKZIkSX8SmkDYZQANjMKm2I8KwDLcghCBmv0e4iFJb3tkW2WP1WfzFfiQHMLmNNWquMNeUqN1w2Q5F39dNaANvcttYzgxq7ReHABLUjgXhuAVbiPq-C4Pzr2wcXHW4_W3Mi8qxdfC97nlmyL97wtwnLKFlFrIxZUI7fxDO7ScCz9NK2qSc7cikDZ157u-yRmdESQWRzHRnNt7nArMhqr-ECEqrIeGmjum6ZA7E4VugvTrPcXgtZx8SFjTZJTH_KpklQhG4DO5p_4yJMj9fS-M-J5_6SYv3MxtfQlANBK_5oWx2DOII_Tj2NzoQHAl1b9QMSsBDYD0gNxOOha68hSuFTO1BLdhIUipLdOMp6xKTaPSn5vQwYLlyp8pNdtQJnQwphiyi_Z3Py6Woy1DScT8mZl3L0azF03Ao4eFcfAR_CjHiiqjUlxWUE2Z7V6iuaYvkWFvOSewXoK4L_IGSy6ggA1II</w:t>
        </w:r>
      </w:hyperlink>
      <w:r>
        <w:rPr>
          <w:rFonts w:ascii="Arial" w:hAnsi="Arial" w:cs="Arial"/>
        </w:rPr>
        <w:t xml:space="preserve"> (Accessed: 18</w:t>
      </w:r>
      <w:r w:rsidRPr="007A0E4D">
        <w:rPr>
          <w:rFonts w:ascii="Arial" w:hAnsi="Arial" w:cs="Arial"/>
          <w:vertAlign w:val="superscript"/>
        </w:rPr>
        <w:t>th</w:t>
      </w:r>
      <w:r>
        <w:rPr>
          <w:rFonts w:ascii="Arial" w:hAnsi="Arial" w:cs="Arial"/>
        </w:rPr>
        <w:t xml:space="preserve"> March 2021).</w:t>
      </w:r>
    </w:p>
    <w:p w14:paraId="0E634F3C"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Brussoni</w:t>
      </w:r>
      <w:proofErr w:type="spellEnd"/>
      <w:r>
        <w:rPr>
          <w:rFonts w:ascii="Arial" w:hAnsi="Arial" w:cs="Arial"/>
          <w:sz w:val="24"/>
          <w:szCs w:val="24"/>
        </w:rPr>
        <w:t xml:space="preserve">, M. et al. (2012) ‘Risky Play and Children’s Safety: Balancing Priorities for Optimal Child Development’, </w:t>
      </w:r>
      <w:r>
        <w:rPr>
          <w:rFonts w:ascii="Arial" w:hAnsi="Arial" w:cs="Arial"/>
          <w:i/>
          <w:iCs/>
          <w:sz w:val="24"/>
          <w:szCs w:val="24"/>
        </w:rPr>
        <w:t xml:space="preserve">International Journal of Environmental Research and Public Health, </w:t>
      </w:r>
      <w:r>
        <w:rPr>
          <w:rFonts w:ascii="Arial" w:hAnsi="Arial" w:cs="Arial"/>
          <w:sz w:val="24"/>
          <w:szCs w:val="24"/>
        </w:rPr>
        <w:t xml:space="preserve">9(9), pp. 3134-3148. DOI: </w:t>
      </w:r>
      <w:hyperlink r:id="rId14" w:history="1">
        <w:r w:rsidRPr="00320D5F">
          <w:rPr>
            <w:rFonts w:ascii="Arial" w:hAnsi="Arial" w:cs="Arial"/>
            <w:color w:val="985735"/>
            <w:sz w:val="24"/>
            <w:szCs w:val="24"/>
            <w:u w:val="single"/>
            <w:shd w:val="clear" w:color="auto" w:fill="FFFFFF"/>
          </w:rPr>
          <w:t>10.3390/ijerph9093134</w:t>
        </w:r>
      </w:hyperlink>
      <w:r w:rsidRPr="00320D5F">
        <w:rPr>
          <w:rFonts w:ascii="Arial" w:hAnsi="Arial" w:cs="Arial"/>
          <w:sz w:val="24"/>
          <w:szCs w:val="24"/>
        </w:rPr>
        <w:t>.</w:t>
      </w:r>
    </w:p>
    <w:p w14:paraId="12E35E0F"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Busby, E. (2019) </w:t>
      </w:r>
      <w:r>
        <w:rPr>
          <w:rFonts w:ascii="Arial" w:hAnsi="Arial" w:cs="Arial"/>
          <w:i/>
          <w:iCs/>
          <w:sz w:val="24"/>
          <w:szCs w:val="24"/>
        </w:rPr>
        <w:t xml:space="preserve">Schools should adjust test scores by age to tackle disadvantage facing summer-born children, experts say. </w:t>
      </w:r>
      <w:r>
        <w:rPr>
          <w:rFonts w:ascii="Arial" w:hAnsi="Arial" w:cs="Arial"/>
          <w:sz w:val="24"/>
          <w:szCs w:val="24"/>
        </w:rPr>
        <w:t xml:space="preserve">Available at: </w:t>
      </w:r>
      <w:hyperlink r:id="rId15" w:history="1">
        <w:r w:rsidRPr="006029F3">
          <w:rPr>
            <w:rStyle w:val="Hyperlink"/>
            <w:rFonts w:ascii="Arial" w:hAnsi="Arial" w:cs="Arial"/>
            <w:sz w:val="24"/>
            <w:szCs w:val="24"/>
          </w:rPr>
          <w:t>https://www.independent.co.uk/news/education/education-news/summer-born-children-test-results-schools-teachers-social-mobility-a9131141.html</w:t>
        </w:r>
      </w:hyperlink>
      <w:r>
        <w:rPr>
          <w:rFonts w:ascii="Arial" w:hAnsi="Arial" w:cs="Arial"/>
          <w:sz w:val="24"/>
          <w:szCs w:val="24"/>
        </w:rPr>
        <w:t xml:space="preserve"> (Accessed: 16</w:t>
      </w:r>
      <w:r w:rsidRPr="00B318DC">
        <w:rPr>
          <w:rFonts w:ascii="Arial" w:hAnsi="Arial" w:cs="Arial"/>
          <w:sz w:val="24"/>
          <w:szCs w:val="24"/>
          <w:vertAlign w:val="superscript"/>
        </w:rPr>
        <w:t>th</w:t>
      </w:r>
      <w:r>
        <w:rPr>
          <w:rFonts w:ascii="Arial" w:hAnsi="Arial" w:cs="Arial"/>
          <w:sz w:val="24"/>
          <w:szCs w:val="24"/>
        </w:rPr>
        <w:t xml:space="preserve"> March 2021).</w:t>
      </w:r>
    </w:p>
    <w:p w14:paraId="379C0DD6" w14:textId="77777777" w:rsidR="008A33BC" w:rsidRDefault="008A33BC" w:rsidP="008A33BC">
      <w:pPr>
        <w:spacing w:line="360" w:lineRule="auto"/>
        <w:jc w:val="both"/>
        <w:rPr>
          <w:rFonts w:ascii="Arial" w:eastAsia="Times New Roman" w:hAnsi="Arial" w:cs="Arial"/>
          <w:sz w:val="24"/>
          <w:szCs w:val="24"/>
        </w:rPr>
      </w:pPr>
      <w:r w:rsidRPr="00BB49F3">
        <w:rPr>
          <w:rFonts w:ascii="Arial" w:eastAsia="Calibri" w:hAnsi="Arial" w:cs="Arial"/>
          <w:sz w:val="24"/>
          <w:szCs w:val="24"/>
        </w:rPr>
        <w:t xml:space="preserve">Button, J. and Wilde, A. (2018) ‘Exploring practitioners’ perceptions of risk when delivering Forest School for 3- to 5-year-old children’, </w:t>
      </w:r>
      <w:r w:rsidRPr="00BB49F3">
        <w:rPr>
          <w:rFonts w:ascii="Arial" w:eastAsia="Calibri" w:hAnsi="Arial" w:cs="Arial"/>
          <w:i/>
          <w:iCs/>
          <w:sz w:val="24"/>
          <w:szCs w:val="24"/>
        </w:rPr>
        <w:t xml:space="preserve">International Journal of Play, </w:t>
      </w:r>
      <w:r w:rsidRPr="00BB49F3">
        <w:rPr>
          <w:rFonts w:ascii="Arial" w:eastAsia="Calibri" w:hAnsi="Arial" w:cs="Arial"/>
          <w:sz w:val="24"/>
          <w:szCs w:val="24"/>
        </w:rPr>
        <w:t xml:space="preserve">8(1), pp. 25-38. DOI: </w:t>
      </w:r>
      <w:hyperlink r:id="rId16" w:history="1">
        <w:r w:rsidRPr="00BB49F3">
          <w:rPr>
            <w:rFonts w:ascii="Arial" w:eastAsia="Times New Roman" w:hAnsi="Arial" w:cs="Arial"/>
            <w:color w:val="006DB4"/>
            <w:sz w:val="24"/>
            <w:szCs w:val="24"/>
            <w:u w:val="single"/>
          </w:rPr>
          <w:t>https://doi.org/10.1080/21594937.2019.1580334</w:t>
        </w:r>
      </w:hyperlink>
      <w:r w:rsidRPr="00BB49F3">
        <w:rPr>
          <w:rFonts w:ascii="Arial" w:eastAsia="Times New Roman" w:hAnsi="Arial" w:cs="Arial"/>
          <w:sz w:val="24"/>
          <w:szCs w:val="24"/>
        </w:rPr>
        <w:t>.</w:t>
      </w:r>
    </w:p>
    <w:p w14:paraId="78CBA0E8"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Children &amp; Nature Network (no date) </w:t>
      </w:r>
      <w:r>
        <w:rPr>
          <w:rFonts w:ascii="Arial" w:hAnsi="Arial" w:cs="Arial"/>
          <w:i/>
          <w:iCs/>
          <w:sz w:val="24"/>
          <w:szCs w:val="24"/>
        </w:rPr>
        <w:t xml:space="preserve">“We don’t allow children to climb trees” – How a focus on safety affects Norwegian children’s play in early-childhood education and care settings. </w:t>
      </w:r>
      <w:r>
        <w:rPr>
          <w:rFonts w:ascii="Arial" w:hAnsi="Arial" w:cs="Arial"/>
          <w:sz w:val="24"/>
          <w:szCs w:val="24"/>
        </w:rPr>
        <w:t xml:space="preserve">Available at: </w:t>
      </w:r>
      <w:hyperlink r:id="rId17" w:history="1">
        <w:r w:rsidRPr="0040165E">
          <w:rPr>
            <w:rStyle w:val="Hyperlink"/>
            <w:rFonts w:ascii="Arial" w:hAnsi="Arial" w:cs="Arial"/>
            <w:sz w:val="24"/>
            <w:szCs w:val="24"/>
          </w:rPr>
          <w:t>https://research.childrenandnature.org/research/safety-concerns-limit-opportunities-for-risky-play/</w:t>
        </w:r>
      </w:hyperlink>
      <w:r>
        <w:rPr>
          <w:rFonts w:ascii="Arial" w:hAnsi="Arial" w:cs="Arial"/>
          <w:sz w:val="24"/>
          <w:szCs w:val="24"/>
        </w:rPr>
        <w:t xml:space="preserve"> (Accessed: 24</w:t>
      </w:r>
      <w:r w:rsidRPr="007F380F">
        <w:rPr>
          <w:rFonts w:ascii="Arial" w:hAnsi="Arial" w:cs="Arial"/>
          <w:sz w:val="24"/>
          <w:szCs w:val="24"/>
          <w:vertAlign w:val="superscript"/>
        </w:rPr>
        <w:t>th</w:t>
      </w:r>
      <w:r>
        <w:rPr>
          <w:rFonts w:ascii="Arial" w:hAnsi="Arial" w:cs="Arial"/>
          <w:sz w:val="24"/>
          <w:szCs w:val="24"/>
        </w:rPr>
        <w:t xml:space="preserve"> March 2021).</w:t>
      </w:r>
    </w:p>
    <w:p w14:paraId="36E8E023"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Chrysalis Courses (no date) </w:t>
      </w:r>
      <w:r>
        <w:rPr>
          <w:rFonts w:ascii="Arial" w:hAnsi="Arial" w:cs="Arial"/>
          <w:i/>
          <w:iCs/>
          <w:sz w:val="24"/>
          <w:szCs w:val="24"/>
        </w:rPr>
        <w:t xml:space="preserve">How Creativity Can Improve Mental Health and Wellbeing. </w:t>
      </w:r>
      <w:r>
        <w:rPr>
          <w:rFonts w:ascii="Arial" w:hAnsi="Arial" w:cs="Arial"/>
          <w:sz w:val="24"/>
          <w:szCs w:val="24"/>
        </w:rPr>
        <w:t xml:space="preserve">Available at: </w:t>
      </w:r>
      <w:hyperlink r:id="rId18" w:history="1">
        <w:r w:rsidRPr="00650469">
          <w:rPr>
            <w:rStyle w:val="Hyperlink"/>
            <w:rFonts w:ascii="Arial" w:hAnsi="Arial" w:cs="Arial"/>
            <w:sz w:val="24"/>
            <w:szCs w:val="24"/>
          </w:rPr>
          <w:t>https://www.chrysaliscourses.ac.uk/news/how-creativity-can-improve-mental-health-and-well-being</w:t>
        </w:r>
      </w:hyperlink>
      <w:r>
        <w:rPr>
          <w:rFonts w:ascii="Arial" w:hAnsi="Arial" w:cs="Arial"/>
          <w:sz w:val="24"/>
          <w:szCs w:val="24"/>
        </w:rPr>
        <w:t xml:space="preserve"> (Accessed: 19</w:t>
      </w:r>
      <w:r w:rsidRPr="00BE181F">
        <w:rPr>
          <w:rFonts w:ascii="Arial" w:hAnsi="Arial" w:cs="Arial"/>
          <w:sz w:val="24"/>
          <w:szCs w:val="24"/>
          <w:vertAlign w:val="superscript"/>
        </w:rPr>
        <w:t>th</w:t>
      </w:r>
      <w:r>
        <w:rPr>
          <w:rFonts w:ascii="Arial" w:hAnsi="Arial" w:cs="Arial"/>
          <w:sz w:val="24"/>
          <w:szCs w:val="24"/>
        </w:rPr>
        <w:t xml:space="preserve"> March 2021).</w:t>
      </w:r>
    </w:p>
    <w:p w14:paraId="1EEB824C" w14:textId="77777777" w:rsidR="008A33BC" w:rsidRPr="0023295F" w:rsidRDefault="008A33BC" w:rsidP="008A33BC">
      <w:pPr>
        <w:spacing w:line="360" w:lineRule="auto"/>
        <w:jc w:val="both"/>
        <w:rPr>
          <w:rFonts w:ascii="Arial" w:eastAsia="Calibri" w:hAnsi="Arial" w:cs="Arial"/>
          <w:sz w:val="24"/>
          <w:szCs w:val="24"/>
          <w:lang w:val="en-US"/>
        </w:rPr>
      </w:pPr>
      <w:r w:rsidRPr="0023295F">
        <w:rPr>
          <w:rFonts w:ascii="Arial" w:eastAsia="Calibri" w:hAnsi="Arial" w:cs="Arial"/>
          <w:color w:val="333333"/>
          <w:sz w:val="24"/>
          <w:szCs w:val="24"/>
          <w:lang w:val="en-US"/>
        </w:rPr>
        <w:t xml:space="preserve">Clarke, M (2013) </w:t>
      </w:r>
      <w:r w:rsidRPr="0023295F">
        <w:rPr>
          <w:rFonts w:ascii="Arial" w:eastAsia="Calibri" w:hAnsi="Arial" w:cs="Arial"/>
          <w:i/>
          <w:iCs/>
          <w:color w:val="333333"/>
          <w:sz w:val="24"/>
          <w:szCs w:val="24"/>
          <w:lang w:val="en-US"/>
        </w:rPr>
        <w:t xml:space="preserve">Connecting with Nature. </w:t>
      </w:r>
      <w:r w:rsidRPr="0023295F">
        <w:rPr>
          <w:rFonts w:ascii="Arial" w:eastAsia="Calibri" w:hAnsi="Arial" w:cs="Arial"/>
          <w:color w:val="333333"/>
          <w:sz w:val="24"/>
          <w:szCs w:val="24"/>
          <w:lang w:val="en-US"/>
        </w:rPr>
        <w:t xml:space="preserve">Available at: </w:t>
      </w:r>
      <w:hyperlink r:id="rId19" w:history="1">
        <w:r w:rsidRPr="0023295F">
          <w:rPr>
            <w:rFonts w:ascii="Arial" w:eastAsia="Calibri" w:hAnsi="Arial" w:cs="Arial"/>
            <w:color w:val="0000FF"/>
            <w:sz w:val="24"/>
            <w:szCs w:val="24"/>
            <w:u w:val="single"/>
            <w:lang w:val="en-US"/>
          </w:rPr>
          <w:t>file:///C:/Users/Lauren/AppData/Local/Temp/Temp3_Extra%20resources.zip/Extra%20resources/Adroddiad%20RSPB%20Report.pdf</w:t>
        </w:r>
      </w:hyperlink>
      <w:r w:rsidRPr="0023295F">
        <w:rPr>
          <w:rFonts w:ascii="Arial" w:eastAsia="Calibri" w:hAnsi="Arial" w:cs="Arial"/>
          <w:sz w:val="24"/>
          <w:szCs w:val="24"/>
          <w:lang w:val="en-US"/>
        </w:rPr>
        <w:t xml:space="preserve"> (Accessed: </w:t>
      </w:r>
      <w:r>
        <w:rPr>
          <w:rFonts w:ascii="Arial" w:eastAsia="Calibri" w:hAnsi="Arial" w:cs="Arial"/>
          <w:sz w:val="24"/>
          <w:szCs w:val="24"/>
          <w:lang w:val="en-US"/>
        </w:rPr>
        <w:t>27</w:t>
      </w:r>
      <w:r w:rsidRPr="0023295F">
        <w:rPr>
          <w:rFonts w:ascii="Arial" w:eastAsia="Calibri" w:hAnsi="Arial" w:cs="Arial"/>
          <w:sz w:val="24"/>
          <w:szCs w:val="24"/>
          <w:vertAlign w:val="superscript"/>
          <w:lang w:val="en-US"/>
        </w:rPr>
        <w:t>th</w:t>
      </w:r>
      <w:r>
        <w:rPr>
          <w:rFonts w:ascii="Arial" w:eastAsia="Calibri" w:hAnsi="Arial" w:cs="Arial"/>
          <w:sz w:val="24"/>
          <w:szCs w:val="24"/>
          <w:lang w:val="en-US"/>
        </w:rPr>
        <w:t xml:space="preserve"> March 2021).</w:t>
      </w:r>
    </w:p>
    <w:p w14:paraId="4BF26072" w14:textId="77777777" w:rsidR="008A33BC" w:rsidRPr="008449A8" w:rsidRDefault="008A33BC" w:rsidP="008A33BC">
      <w:pPr>
        <w:spacing w:line="360" w:lineRule="auto"/>
        <w:jc w:val="both"/>
        <w:rPr>
          <w:rFonts w:ascii="Arial" w:hAnsi="Arial" w:cs="Arial"/>
          <w:sz w:val="24"/>
          <w:szCs w:val="24"/>
        </w:rPr>
      </w:pPr>
      <w:r>
        <w:rPr>
          <w:rFonts w:ascii="Arial" w:hAnsi="Arial" w:cs="Arial"/>
          <w:sz w:val="24"/>
          <w:szCs w:val="24"/>
        </w:rPr>
        <w:t xml:space="preserve">Closer (2015) </w:t>
      </w:r>
      <w:r>
        <w:rPr>
          <w:rFonts w:ascii="Arial" w:hAnsi="Arial" w:cs="Arial"/>
          <w:i/>
          <w:iCs/>
          <w:sz w:val="24"/>
          <w:szCs w:val="24"/>
        </w:rPr>
        <w:t>Longitudinal evidence features prominently in Education Select Committee’s investigation into summer-born children.</w:t>
      </w:r>
      <w:r>
        <w:rPr>
          <w:rFonts w:ascii="Arial" w:hAnsi="Arial" w:cs="Arial"/>
          <w:sz w:val="24"/>
          <w:szCs w:val="24"/>
        </w:rPr>
        <w:t xml:space="preserve"> Available at: </w:t>
      </w:r>
      <w:hyperlink r:id="rId20" w:history="1">
        <w:r w:rsidRPr="006029F3">
          <w:rPr>
            <w:rStyle w:val="Hyperlink"/>
            <w:rFonts w:ascii="Arial" w:hAnsi="Arial" w:cs="Arial"/>
            <w:sz w:val="24"/>
            <w:szCs w:val="24"/>
          </w:rPr>
          <w:t>https://www.closer.ac.uk/news-opinion/news/education-select-committee-summer-born-children/</w:t>
        </w:r>
      </w:hyperlink>
      <w:r>
        <w:rPr>
          <w:rFonts w:ascii="Arial" w:hAnsi="Arial" w:cs="Arial"/>
          <w:sz w:val="24"/>
          <w:szCs w:val="24"/>
        </w:rPr>
        <w:t xml:space="preserve"> (Accessed: 16</w:t>
      </w:r>
      <w:r w:rsidRPr="008449A8">
        <w:rPr>
          <w:rFonts w:ascii="Arial" w:hAnsi="Arial" w:cs="Arial"/>
          <w:sz w:val="24"/>
          <w:szCs w:val="24"/>
          <w:vertAlign w:val="superscript"/>
        </w:rPr>
        <w:t>th</w:t>
      </w:r>
      <w:r>
        <w:rPr>
          <w:rFonts w:ascii="Arial" w:hAnsi="Arial" w:cs="Arial"/>
          <w:sz w:val="24"/>
          <w:szCs w:val="24"/>
        </w:rPr>
        <w:t xml:space="preserve"> March 2021).</w:t>
      </w:r>
    </w:p>
    <w:p w14:paraId="2C6AD02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Davis, J. (2015) </w:t>
      </w:r>
      <w:r>
        <w:rPr>
          <w:rFonts w:ascii="Arial" w:hAnsi="Arial" w:cs="Arial"/>
          <w:i/>
          <w:iCs/>
          <w:sz w:val="24"/>
          <w:szCs w:val="24"/>
        </w:rPr>
        <w:t xml:space="preserve">Benefits of Colouring in Activities. </w:t>
      </w:r>
      <w:r>
        <w:rPr>
          <w:rFonts w:ascii="Arial" w:hAnsi="Arial" w:cs="Arial"/>
          <w:sz w:val="24"/>
          <w:szCs w:val="24"/>
        </w:rPr>
        <w:t xml:space="preserve">Available at: </w:t>
      </w:r>
      <w:hyperlink r:id="rId21" w:history="1">
        <w:r w:rsidRPr="004B39BC">
          <w:rPr>
            <w:rStyle w:val="Hyperlink"/>
            <w:rFonts w:ascii="Arial" w:hAnsi="Arial" w:cs="Arial"/>
            <w:sz w:val="24"/>
            <w:szCs w:val="24"/>
          </w:rPr>
          <w:t>https://www.learning4kids.net/2015/06/22/benefits-of-colouring-in-activities/</w:t>
        </w:r>
      </w:hyperlink>
      <w:r>
        <w:rPr>
          <w:rFonts w:ascii="Arial" w:hAnsi="Arial" w:cs="Arial"/>
          <w:sz w:val="24"/>
          <w:szCs w:val="24"/>
        </w:rPr>
        <w:t xml:space="preserve"> (Accessed: 18</w:t>
      </w:r>
      <w:r w:rsidRPr="00F51848">
        <w:rPr>
          <w:rFonts w:ascii="Arial" w:hAnsi="Arial" w:cs="Arial"/>
          <w:sz w:val="24"/>
          <w:szCs w:val="24"/>
          <w:vertAlign w:val="superscript"/>
        </w:rPr>
        <w:t>th</w:t>
      </w:r>
      <w:r>
        <w:rPr>
          <w:rFonts w:ascii="Arial" w:hAnsi="Arial" w:cs="Arial"/>
          <w:sz w:val="24"/>
          <w:szCs w:val="24"/>
        </w:rPr>
        <w:t xml:space="preserve"> March 2021).</w:t>
      </w:r>
    </w:p>
    <w:p w14:paraId="18C040BC" w14:textId="77777777" w:rsidR="008A33BC" w:rsidRPr="004F4E78" w:rsidRDefault="008A33BC" w:rsidP="008A33BC">
      <w:pPr>
        <w:spacing w:line="360" w:lineRule="auto"/>
        <w:jc w:val="both"/>
        <w:rPr>
          <w:rFonts w:ascii="Arial" w:hAnsi="Arial" w:cs="Arial"/>
          <w:sz w:val="24"/>
          <w:szCs w:val="24"/>
        </w:rPr>
      </w:pPr>
      <w:r>
        <w:rPr>
          <w:rFonts w:ascii="Arial" w:hAnsi="Arial" w:cs="Arial"/>
          <w:sz w:val="24"/>
          <w:szCs w:val="24"/>
        </w:rPr>
        <w:t xml:space="preserve">Department for Education (2013) </w:t>
      </w:r>
      <w:r>
        <w:rPr>
          <w:rFonts w:ascii="Arial" w:hAnsi="Arial" w:cs="Arial"/>
          <w:i/>
          <w:iCs/>
          <w:sz w:val="24"/>
          <w:szCs w:val="24"/>
        </w:rPr>
        <w:t>Early years outcomes.</w:t>
      </w:r>
      <w:r>
        <w:rPr>
          <w:rFonts w:ascii="Arial" w:hAnsi="Arial" w:cs="Arial"/>
          <w:sz w:val="24"/>
          <w:szCs w:val="24"/>
        </w:rPr>
        <w:t xml:space="preserve"> Available at: </w:t>
      </w:r>
      <w:hyperlink r:id="rId22" w:history="1">
        <w:r w:rsidRPr="00475432">
          <w:rPr>
            <w:rStyle w:val="Hyperlink"/>
            <w:rFonts w:ascii="Arial" w:hAnsi="Arial" w:cs="Arial"/>
            <w:sz w:val="24"/>
            <w:szCs w:val="24"/>
          </w:rPr>
          <w:t>https://www.foundationyears.org.uk/wp-content/uploads/2012/03/Early_Years_Outcomes.pdf</w:t>
        </w:r>
      </w:hyperlink>
      <w:r>
        <w:rPr>
          <w:rFonts w:ascii="Arial" w:hAnsi="Arial" w:cs="Arial"/>
          <w:sz w:val="24"/>
          <w:szCs w:val="24"/>
        </w:rPr>
        <w:t xml:space="preserve"> (Accessed: 21</w:t>
      </w:r>
      <w:r w:rsidRPr="004F4E78">
        <w:rPr>
          <w:rFonts w:ascii="Arial" w:hAnsi="Arial" w:cs="Arial"/>
          <w:sz w:val="24"/>
          <w:szCs w:val="24"/>
          <w:vertAlign w:val="superscript"/>
        </w:rPr>
        <w:t>st</w:t>
      </w:r>
      <w:r>
        <w:rPr>
          <w:rFonts w:ascii="Arial" w:hAnsi="Arial" w:cs="Arial"/>
          <w:sz w:val="24"/>
          <w:szCs w:val="24"/>
        </w:rPr>
        <w:t xml:space="preserve"> March 2021).</w:t>
      </w:r>
    </w:p>
    <w:p w14:paraId="22803A99" w14:textId="77777777" w:rsidR="008A33BC" w:rsidRPr="00460036" w:rsidRDefault="008A33BC" w:rsidP="008A33BC">
      <w:pPr>
        <w:spacing w:line="360" w:lineRule="auto"/>
        <w:jc w:val="both"/>
        <w:rPr>
          <w:rFonts w:ascii="Arial" w:hAnsi="Arial" w:cs="Arial"/>
          <w:sz w:val="24"/>
          <w:szCs w:val="24"/>
        </w:rPr>
      </w:pPr>
      <w:r>
        <w:rPr>
          <w:rFonts w:ascii="Arial" w:hAnsi="Arial" w:cs="Arial"/>
          <w:sz w:val="24"/>
          <w:szCs w:val="24"/>
        </w:rPr>
        <w:t xml:space="preserve">Department for Education (2018) </w:t>
      </w:r>
      <w:r>
        <w:rPr>
          <w:rFonts w:ascii="Arial" w:hAnsi="Arial" w:cs="Arial"/>
          <w:i/>
          <w:iCs/>
          <w:sz w:val="24"/>
          <w:szCs w:val="24"/>
        </w:rPr>
        <w:t xml:space="preserve">Factors affecting teacher retention: qualitive investigation. </w:t>
      </w:r>
      <w:r>
        <w:rPr>
          <w:rFonts w:ascii="Arial" w:hAnsi="Arial" w:cs="Arial"/>
          <w:sz w:val="24"/>
          <w:szCs w:val="24"/>
        </w:rPr>
        <w:t xml:space="preserve">Available at: </w:t>
      </w:r>
      <w:hyperlink r:id="rId23" w:history="1">
        <w:r w:rsidRPr="000B3C36">
          <w:rPr>
            <w:rStyle w:val="Hyperlink"/>
            <w:rFonts w:ascii="Arial" w:hAnsi="Arial" w:cs="Arial"/>
            <w:sz w:val="24"/>
            <w:szCs w:val="24"/>
          </w:rPr>
          <w:t>https://assets.publishing.service.gov.uk/government/uploads/system/uploads/attachment_data/file/686947/Factors_affecting_teacher_retention_-_qualitative_investigation.pdf</w:t>
        </w:r>
      </w:hyperlink>
      <w:r>
        <w:rPr>
          <w:rFonts w:ascii="Arial" w:hAnsi="Arial" w:cs="Arial"/>
          <w:sz w:val="24"/>
          <w:szCs w:val="24"/>
        </w:rPr>
        <w:t xml:space="preserve"> (Accessed: 15</w:t>
      </w:r>
      <w:r w:rsidRPr="00460036">
        <w:rPr>
          <w:rFonts w:ascii="Arial" w:hAnsi="Arial" w:cs="Arial"/>
          <w:sz w:val="24"/>
          <w:szCs w:val="24"/>
          <w:vertAlign w:val="superscript"/>
        </w:rPr>
        <w:t>th</w:t>
      </w:r>
      <w:r>
        <w:rPr>
          <w:rFonts w:ascii="Arial" w:hAnsi="Arial" w:cs="Arial"/>
          <w:sz w:val="24"/>
          <w:szCs w:val="24"/>
        </w:rPr>
        <w:t xml:space="preserve"> March 2021).</w:t>
      </w:r>
    </w:p>
    <w:p w14:paraId="2C54D24E" w14:textId="77777777" w:rsidR="008A33BC" w:rsidRPr="009C4C54" w:rsidRDefault="008A33BC" w:rsidP="008A33BC">
      <w:pPr>
        <w:spacing w:line="360" w:lineRule="auto"/>
        <w:jc w:val="both"/>
        <w:rPr>
          <w:rFonts w:ascii="Arial" w:hAnsi="Arial" w:cs="Arial"/>
          <w:sz w:val="24"/>
          <w:szCs w:val="24"/>
        </w:rPr>
      </w:pPr>
      <w:r>
        <w:rPr>
          <w:rFonts w:ascii="Arial" w:hAnsi="Arial" w:cs="Arial"/>
          <w:sz w:val="24"/>
          <w:szCs w:val="24"/>
        </w:rPr>
        <w:t xml:space="preserve">Department for Education (2020) </w:t>
      </w:r>
      <w:r>
        <w:rPr>
          <w:rFonts w:ascii="Arial" w:hAnsi="Arial" w:cs="Arial"/>
          <w:i/>
          <w:iCs/>
          <w:sz w:val="24"/>
          <w:szCs w:val="24"/>
        </w:rPr>
        <w:t xml:space="preserve">Summer Born Children. </w:t>
      </w:r>
      <w:r>
        <w:rPr>
          <w:rFonts w:ascii="Arial" w:hAnsi="Arial" w:cs="Arial"/>
          <w:sz w:val="24"/>
          <w:szCs w:val="24"/>
        </w:rPr>
        <w:t xml:space="preserve">Available at: </w:t>
      </w:r>
      <w:hyperlink r:id="rId24" w:history="1">
        <w:r w:rsidRPr="00877E2F">
          <w:rPr>
            <w:rStyle w:val="Hyperlink"/>
            <w:rFonts w:ascii="Arial" w:hAnsi="Arial" w:cs="Arial"/>
            <w:sz w:val="24"/>
            <w:szCs w:val="24"/>
          </w:rPr>
          <w:t>https://assets.publishing.service.gov.uk/government/uploads/system/uploads/attachment_data/file/921255/Guidance_for_parents_September_2020.pdf</w:t>
        </w:r>
      </w:hyperlink>
      <w:r>
        <w:rPr>
          <w:rFonts w:ascii="Arial" w:hAnsi="Arial" w:cs="Arial"/>
          <w:sz w:val="24"/>
          <w:szCs w:val="24"/>
        </w:rPr>
        <w:t xml:space="preserve"> (Accessed: 16</w:t>
      </w:r>
      <w:r w:rsidRPr="009C4C54">
        <w:rPr>
          <w:rFonts w:ascii="Arial" w:hAnsi="Arial" w:cs="Arial"/>
          <w:sz w:val="24"/>
          <w:szCs w:val="24"/>
          <w:vertAlign w:val="superscript"/>
        </w:rPr>
        <w:t>th</w:t>
      </w:r>
      <w:r>
        <w:rPr>
          <w:rFonts w:ascii="Arial" w:hAnsi="Arial" w:cs="Arial"/>
          <w:sz w:val="24"/>
          <w:szCs w:val="24"/>
        </w:rPr>
        <w:t xml:space="preserve"> March 2021).</w:t>
      </w:r>
    </w:p>
    <w:p w14:paraId="4D14C231" w14:textId="77777777" w:rsidR="008A33BC" w:rsidRPr="007F5A1E" w:rsidRDefault="008A33BC" w:rsidP="008A33BC">
      <w:pPr>
        <w:spacing w:line="360" w:lineRule="auto"/>
        <w:jc w:val="both"/>
        <w:rPr>
          <w:rFonts w:ascii="Arial" w:hAnsi="Arial" w:cs="Arial"/>
          <w:sz w:val="24"/>
          <w:szCs w:val="24"/>
        </w:rPr>
      </w:pPr>
      <w:proofErr w:type="spellStart"/>
      <w:r>
        <w:rPr>
          <w:rFonts w:ascii="Arial" w:hAnsi="Arial" w:cs="Arial"/>
          <w:sz w:val="24"/>
          <w:szCs w:val="24"/>
        </w:rPr>
        <w:t>Dockrell</w:t>
      </w:r>
      <w:proofErr w:type="spellEnd"/>
      <w:r>
        <w:rPr>
          <w:rFonts w:ascii="Arial" w:hAnsi="Arial" w:cs="Arial"/>
          <w:sz w:val="24"/>
          <w:szCs w:val="24"/>
        </w:rPr>
        <w:t xml:space="preserve">, J. et al. (2017) </w:t>
      </w:r>
      <w:r>
        <w:rPr>
          <w:rFonts w:ascii="Arial" w:hAnsi="Arial" w:cs="Arial"/>
          <w:i/>
          <w:iCs/>
          <w:sz w:val="24"/>
          <w:szCs w:val="24"/>
        </w:rPr>
        <w:t>Review of assessment measures in the early years.</w:t>
      </w:r>
      <w:r>
        <w:rPr>
          <w:rFonts w:ascii="Arial" w:hAnsi="Arial" w:cs="Arial"/>
          <w:sz w:val="24"/>
          <w:szCs w:val="24"/>
        </w:rPr>
        <w:t xml:space="preserve"> Available at: </w:t>
      </w:r>
      <w:hyperlink r:id="rId25" w:history="1">
        <w:r w:rsidRPr="008840DB">
          <w:rPr>
            <w:rStyle w:val="Hyperlink"/>
            <w:rFonts w:ascii="Arial" w:hAnsi="Arial" w:cs="Arial"/>
            <w:sz w:val="24"/>
            <w:szCs w:val="24"/>
          </w:rPr>
          <w:t>file:///C:/Users/Lauren/AppData/Local/Temp/Temp1_early-years-measure-database-03-2021%20(1).zip/Review_of_assessment_measures_in_the_early_years.pdf</w:t>
        </w:r>
      </w:hyperlink>
      <w:r>
        <w:rPr>
          <w:rFonts w:ascii="Arial" w:hAnsi="Arial" w:cs="Arial"/>
          <w:sz w:val="24"/>
          <w:szCs w:val="24"/>
        </w:rPr>
        <w:t xml:space="preserve"> (Accessed: 12</w:t>
      </w:r>
      <w:r w:rsidRPr="007F5A1E">
        <w:rPr>
          <w:rFonts w:ascii="Arial" w:hAnsi="Arial" w:cs="Arial"/>
          <w:sz w:val="24"/>
          <w:szCs w:val="24"/>
          <w:vertAlign w:val="superscript"/>
        </w:rPr>
        <w:t>th</w:t>
      </w:r>
      <w:r>
        <w:rPr>
          <w:rFonts w:ascii="Arial" w:hAnsi="Arial" w:cs="Arial"/>
          <w:sz w:val="24"/>
          <w:szCs w:val="24"/>
        </w:rPr>
        <w:t xml:space="preserve"> March 2021).</w:t>
      </w:r>
    </w:p>
    <w:p w14:paraId="306AB30F" w14:textId="77777777" w:rsidR="008A33BC" w:rsidRPr="006640EB"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Donaldson, G. (2015) </w:t>
      </w:r>
      <w:r>
        <w:rPr>
          <w:rFonts w:ascii="Arial" w:hAnsi="Arial" w:cs="Arial"/>
          <w:i/>
          <w:iCs/>
          <w:sz w:val="24"/>
          <w:szCs w:val="24"/>
        </w:rPr>
        <w:t xml:space="preserve">Independent Review of Curriculum and Assessment Arrangements in Wales. </w:t>
      </w:r>
      <w:r>
        <w:rPr>
          <w:rFonts w:ascii="Arial" w:hAnsi="Arial" w:cs="Arial"/>
          <w:sz w:val="24"/>
          <w:szCs w:val="24"/>
        </w:rPr>
        <w:t xml:space="preserve">Available at: </w:t>
      </w:r>
      <w:hyperlink r:id="rId26" w:history="1">
        <w:r w:rsidRPr="00813E91">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11</w:t>
      </w:r>
      <w:r w:rsidRPr="006640EB">
        <w:rPr>
          <w:rFonts w:ascii="Arial" w:hAnsi="Arial" w:cs="Arial"/>
          <w:sz w:val="24"/>
          <w:szCs w:val="24"/>
          <w:vertAlign w:val="superscript"/>
        </w:rPr>
        <w:t>th</w:t>
      </w:r>
      <w:r>
        <w:rPr>
          <w:rFonts w:ascii="Arial" w:hAnsi="Arial" w:cs="Arial"/>
          <w:sz w:val="24"/>
          <w:szCs w:val="24"/>
        </w:rPr>
        <w:t xml:space="preserve"> March 2021).</w:t>
      </w:r>
    </w:p>
    <w:p w14:paraId="08641773" w14:textId="77777777" w:rsidR="008A33BC" w:rsidRPr="00A9797C" w:rsidRDefault="008A33BC" w:rsidP="008A33BC">
      <w:pPr>
        <w:pStyle w:val="dx-doi"/>
        <w:spacing w:before="0" w:after="0" w:line="360" w:lineRule="auto"/>
        <w:jc w:val="both"/>
        <w:rPr>
          <w:rFonts w:ascii="Arial" w:hAnsi="Arial" w:cs="Arial"/>
        </w:rPr>
      </w:pPr>
      <w:r>
        <w:rPr>
          <w:rFonts w:ascii="Arial" w:hAnsi="Arial" w:cs="Arial"/>
        </w:rPr>
        <w:t xml:space="preserve">Drummond, S. (2016) </w:t>
      </w:r>
      <w:r>
        <w:rPr>
          <w:rFonts w:ascii="Arial" w:hAnsi="Arial" w:cs="Arial"/>
          <w:i/>
          <w:iCs/>
        </w:rPr>
        <w:t xml:space="preserve">The People Vs. Colouring Books: The Verdict is in. </w:t>
      </w:r>
      <w:r>
        <w:rPr>
          <w:rFonts w:ascii="Arial" w:hAnsi="Arial" w:cs="Arial"/>
        </w:rPr>
        <w:t xml:space="preserve">Available at: </w:t>
      </w:r>
      <w:hyperlink r:id="rId27" w:history="1">
        <w:r w:rsidRPr="004B39BC">
          <w:rPr>
            <w:rStyle w:val="Hyperlink"/>
            <w:rFonts w:ascii="Arial" w:hAnsi="Arial" w:cs="Arial"/>
          </w:rPr>
          <w:t>https://www.npr.org/sections/ed/2016/07/02/478396922/the-people-vs-coloring-books-the-verdict-is-in?t=1616085891597</w:t>
        </w:r>
      </w:hyperlink>
      <w:r>
        <w:rPr>
          <w:rFonts w:ascii="Arial" w:hAnsi="Arial" w:cs="Arial"/>
        </w:rPr>
        <w:t xml:space="preserve"> (Accessed: 18</w:t>
      </w:r>
      <w:r w:rsidRPr="00A9797C">
        <w:rPr>
          <w:rFonts w:ascii="Arial" w:hAnsi="Arial" w:cs="Arial"/>
          <w:vertAlign w:val="superscript"/>
        </w:rPr>
        <w:t>th</w:t>
      </w:r>
      <w:r>
        <w:rPr>
          <w:rFonts w:ascii="Arial" w:hAnsi="Arial" w:cs="Arial"/>
        </w:rPr>
        <w:t xml:space="preserve"> March 2021).</w:t>
      </w:r>
    </w:p>
    <w:p w14:paraId="02E457D2" w14:textId="77777777" w:rsidR="008A33BC" w:rsidRDefault="008A33BC" w:rsidP="008A33BC">
      <w:pPr>
        <w:pStyle w:val="dx-doi"/>
        <w:spacing w:before="0" w:after="0" w:line="360" w:lineRule="auto"/>
        <w:jc w:val="both"/>
        <w:rPr>
          <w:rFonts w:ascii="Arial" w:hAnsi="Arial" w:cs="Arial"/>
          <w:color w:val="333333"/>
        </w:rPr>
      </w:pPr>
      <w:r>
        <w:rPr>
          <w:rFonts w:ascii="Arial" w:hAnsi="Arial" w:cs="Arial"/>
        </w:rPr>
        <w:t xml:space="preserve">Dunphy, E. (no date) ‘Assessing early learning through formative assessment: key issues and considerations’, </w:t>
      </w:r>
      <w:r>
        <w:rPr>
          <w:rFonts w:ascii="Arial" w:hAnsi="Arial" w:cs="Arial"/>
          <w:i/>
          <w:iCs/>
        </w:rPr>
        <w:t xml:space="preserve">St Patrick’s College. </w:t>
      </w:r>
      <w:r>
        <w:rPr>
          <w:rFonts w:ascii="Arial" w:hAnsi="Arial" w:cs="Arial"/>
        </w:rPr>
        <w:t xml:space="preserve">DOI: </w:t>
      </w:r>
      <w:hyperlink r:id="rId28" w:history="1">
        <w:r w:rsidRPr="00FB07FB">
          <w:rPr>
            <w:rFonts w:ascii="Arial" w:hAnsi="Arial" w:cs="Arial"/>
            <w:color w:val="006DB4"/>
            <w:u w:val="single"/>
          </w:rPr>
          <w:t>https://doi.org/10.1080/03323310903522685</w:t>
        </w:r>
      </w:hyperlink>
      <w:r>
        <w:rPr>
          <w:rFonts w:ascii="Arial" w:hAnsi="Arial" w:cs="Arial"/>
          <w:color w:val="333333"/>
        </w:rPr>
        <w:t>.</w:t>
      </w:r>
    </w:p>
    <w:p w14:paraId="0D09B9E1"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Early Education (no date) </w:t>
      </w:r>
      <w:r>
        <w:rPr>
          <w:rFonts w:ascii="Arial" w:hAnsi="Arial" w:cs="Arial"/>
          <w:i/>
          <w:iCs/>
          <w:sz w:val="24"/>
          <w:szCs w:val="24"/>
        </w:rPr>
        <w:t xml:space="preserve">Overcoming barriers. </w:t>
      </w:r>
      <w:r>
        <w:rPr>
          <w:rFonts w:ascii="Arial" w:hAnsi="Arial" w:cs="Arial"/>
          <w:sz w:val="24"/>
          <w:szCs w:val="24"/>
        </w:rPr>
        <w:t xml:space="preserve">Available at: </w:t>
      </w:r>
      <w:hyperlink r:id="rId29" w:anchor="H&amp;S" w:history="1">
        <w:r w:rsidRPr="0040165E">
          <w:rPr>
            <w:rStyle w:val="Hyperlink"/>
            <w:rFonts w:ascii="Arial" w:hAnsi="Arial" w:cs="Arial"/>
            <w:sz w:val="24"/>
            <w:szCs w:val="24"/>
          </w:rPr>
          <w:t>https://www.early-education.org.uk/overcoming-barriers#H&amp;S</w:t>
        </w:r>
      </w:hyperlink>
      <w:r>
        <w:rPr>
          <w:rFonts w:ascii="Arial" w:hAnsi="Arial" w:cs="Arial"/>
          <w:sz w:val="24"/>
          <w:szCs w:val="24"/>
        </w:rPr>
        <w:t xml:space="preserve"> (Accessed: 24</w:t>
      </w:r>
      <w:r w:rsidRPr="00862E2F">
        <w:rPr>
          <w:rFonts w:ascii="Arial" w:hAnsi="Arial" w:cs="Arial"/>
          <w:sz w:val="24"/>
          <w:szCs w:val="24"/>
          <w:vertAlign w:val="superscript"/>
        </w:rPr>
        <w:t>th</w:t>
      </w:r>
      <w:r>
        <w:rPr>
          <w:rFonts w:ascii="Arial" w:hAnsi="Arial" w:cs="Arial"/>
          <w:sz w:val="24"/>
          <w:szCs w:val="24"/>
        </w:rPr>
        <w:t xml:space="preserve"> March 2021).</w:t>
      </w:r>
    </w:p>
    <w:p w14:paraId="492CB51F" w14:textId="77777777" w:rsidR="008A33BC" w:rsidRDefault="008A33BC" w:rsidP="008A33BC">
      <w:pPr>
        <w:spacing w:line="360" w:lineRule="auto"/>
        <w:jc w:val="both"/>
        <w:rPr>
          <w:rFonts w:ascii="Arial" w:eastAsia="Calibri" w:hAnsi="Arial" w:cs="Arial"/>
          <w:sz w:val="24"/>
          <w:szCs w:val="24"/>
        </w:rPr>
      </w:pPr>
      <w:r>
        <w:rPr>
          <w:rFonts w:ascii="Arial" w:eastAsia="Calibri" w:hAnsi="Arial" w:cs="Arial"/>
          <w:sz w:val="24"/>
          <w:szCs w:val="24"/>
        </w:rPr>
        <w:t xml:space="preserve">Early Learning (2020) </w:t>
      </w:r>
      <w:r>
        <w:rPr>
          <w:rFonts w:ascii="Arial" w:eastAsia="Calibri" w:hAnsi="Arial" w:cs="Arial"/>
          <w:i/>
          <w:iCs/>
          <w:sz w:val="24"/>
          <w:szCs w:val="24"/>
        </w:rPr>
        <w:t xml:space="preserve">The benefits of nature play for children. </w:t>
      </w:r>
      <w:r>
        <w:rPr>
          <w:rFonts w:ascii="Arial" w:eastAsia="Calibri" w:hAnsi="Arial" w:cs="Arial"/>
          <w:sz w:val="24"/>
          <w:szCs w:val="24"/>
        </w:rPr>
        <w:t xml:space="preserve">Available at: </w:t>
      </w:r>
      <w:hyperlink r:id="rId30" w:anchor=":~:text=%E2%80%9CEarly%20Childhood%20Educators%20observed%20improved,area%20of%20benefit%20is%20spiritually" w:history="1">
        <w:r w:rsidRPr="000537AC">
          <w:rPr>
            <w:rStyle w:val="Hyperlink"/>
            <w:rFonts w:ascii="Arial" w:eastAsia="Calibri" w:hAnsi="Arial" w:cs="Arial"/>
            <w:sz w:val="24"/>
            <w:szCs w:val="24"/>
          </w:rPr>
          <w:t>https://www.firstfiveyears.org.au/early-learning/the-benefits-of-nature-play-for-children#:~:text=%E2%80%9CEarly%20Childhood%20Educators%20observed%20improved,area%20of%20benefit%20is%20spiritually</w:t>
        </w:r>
      </w:hyperlink>
      <w:r w:rsidRPr="00F708DB">
        <w:rPr>
          <w:rFonts w:ascii="Arial" w:eastAsia="Calibri" w:hAnsi="Arial" w:cs="Arial"/>
          <w:sz w:val="24"/>
          <w:szCs w:val="24"/>
        </w:rPr>
        <w:t>.</w:t>
      </w:r>
      <w:r>
        <w:rPr>
          <w:rFonts w:ascii="Arial" w:eastAsia="Calibri" w:hAnsi="Arial" w:cs="Arial"/>
          <w:sz w:val="24"/>
          <w:szCs w:val="24"/>
        </w:rPr>
        <w:t xml:space="preserve"> (Accessed: 27</w:t>
      </w:r>
      <w:r w:rsidRPr="00F708DB">
        <w:rPr>
          <w:rFonts w:ascii="Arial" w:eastAsia="Calibri" w:hAnsi="Arial" w:cs="Arial"/>
          <w:sz w:val="24"/>
          <w:szCs w:val="24"/>
          <w:vertAlign w:val="superscript"/>
        </w:rPr>
        <w:t>th</w:t>
      </w:r>
      <w:r>
        <w:rPr>
          <w:rFonts w:ascii="Arial" w:eastAsia="Calibri" w:hAnsi="Arial" w:cs="Arial"/>
          <w:sz w:val="24"/>
          <w:szCs w:val="24"/>
        </w:rPr>
        <w:t xml:space="preserve"> March 2021).</w:t>
      </w:r>
    </w:p>
    <w:p w14:paraId="532D4290"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Early years alliance (2016) </w:t>
      </w:r>
      <w:r>
        <w:rPr>
          <w:rFonts w:ascii="Arial" w:hAnsi="Arial" w:cs="Arial"/>
          <w:i/>
          <w:iCs/>
          <w:sz w:val="24"/>
          <w:szCs w:val="24"/>
        </w:rPr>
        <w:t xml:space="preserve">Nurseries struggling with lack of outdoor space, new study shows. </w:t>
      </w:r>
      <w:r>
        <w:rPr>
          <w:rFonts w:ascii="Arial" w:hAnsi="Arial" w:cs="Arial"/>
          <w:sz w:val="24"/>
          <w:szCs w:val="24"/>
        </w:rPr>
        <w:t xml:space="preserve">Available at: </w:t>
      </w:r>
      <w:hyperlink r:id="rId31" w:history="1">
        <w:r w:rsidRPr="00A57CE7">
          <w:rPr>
            <w:rStyle w:val="Hyperlink"/>
            <w:rFonts w:ascii="Arial" w:hAnsi="Arial" w:cs="Arial"/>
            <w:sz w:val="24"/>
            <w:szCs w:val="24"/>
          </w:rPr>
          <w:t>https://www.eyalliance.org.uk/news/2016/03/nurseries-struggling-lack-outdoor-space-new-study-shows</w:t>
        </w:r>
      </w:hyperlink>
      <w:r>
        <w:rPr>
          <w:rFonts w:ascii="Arial" w:hAnsi="Arial" w:cs="Arial"/>
          <w:sz w:val="24"/>
          <w:szCs w:val="24"/>
        </w:rPr>
        <w:t xml:space="preserve"> (Accessed: 23</w:t>
      </w:r>
      <w:r w:rsidRPr="00473C75">
        <w:rPr>
          <w:rFonts w:ascii="Arial" w:hAnsi="Arial" w:cs="Arial"/>
          <w:sz w:val="24"/>
          <w:szCs w:val="24"/>
          <w:vertAlign w:val="superscript"/>
        </w:rPr>
        <w:t>rd</w:t>
      </w:r>
      <w:r>
        <w:rPr>
          <w:rFonts w:ascii="Arial" w:hAnsi="Arial" w:cs="Arial"/>
          <w:sz w:val="24"/>
          <w:szCs w:val="24"/>
        </w:rPr>
        <w:t xml:space="preserve"> March 2021).</w:t>
      </w:r>
    </w:p>
    <w:p w14:paraId="0A5F76D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Early Years Wales (no date) </w:t>
      </w:r>
      <w:r>
        <w:rPr>
          <w:rFonts w:ascii="Arial" w:hAnsi="Arial" w:cs="Arial"/>
          <w:i/>
          <w:iCs/>
          <w:sz w:val="24"/>
          <w:szCs w:val="24"/>
        </w:rPr>
        <w:t xml:space="preserve">Foundation Phase. </w:t>
      </w:r>
      <w:r>
        <w:rPr>
          <w:rFonts w:ascii="Arial" w:hAnsi="Arial" w:cs="Arial"/>
          <w:sz w:val="24"/>
          <w:szCs w:val="24"/>
        </w:rPr>
        <w:t xml:space="preserve">Available at: </w:t>
      </w:r>
      <w:hyperlink r:id="rId32" w:anchor=":~:text=The%20Foundation%20Phase%20is%20the,7%20year%20olds%20in%20Wales.&amp;text=the%20Foundation%20Phase%3F-,The%20Foundation%20Phase%20is%20the%20statutory%20curriculum%20for%20all%203,learning%20fun%20and%20more%20effective" w:history="1">
        <w:r w:rsidRPr="004B39BC">
          <w:rPr>
            <w:rStyle w:val="Hyperlink"/>
            <w:rFonts w:ascii="Arial" w:hAnsi="Arial" w:cs="Arial"/>
            <w:sz w:val="24"/>
            <w:szCs w:val="24"/>
          </w:rPr>
          <w:t>https://www.earlyyears.wales/en/foundation-phase#:~:text=The%20Foundation%20Phase%20is%20the,7%20year%20olds%20in%20Wales.&amp;text=the%20Foundation%20Phase%3F-,The%20Foundation%20Phase%20is%20the%20statutory%20curriculum%20for%20all%203,learning%20fun%20and%20more%20effective</w:t>
        </w:r>
      </w:hyperlink>
      <w:r w:rsidRPr="00D97352">
        <w:rPr>
          <w:rFonts w:ascii="Arial" w:hAnsi="Arial" w:cs="Arial"/>
          <w:sz w:val="24"/>
          <w:szCs w:val="24"/>
        </w:rPr>
        <w:t>.</w:t>
      </w:r>
      <w:r>
        <w:rPr>
          <w:rFonts w:ascii="Arial" w:hAnsi="Arial" w:cs="Arial"/>
          <w:sz w:val="24"/>
          <w:szCs w:val="24"/>
        </w:rPr>
        <w:t xml:space="preserve"> (Accessed: 18</w:t>
      </w:r>
      <w:r w:rsidRPr="00D97352">
        <w:rPr>
          <w:rFonts w:ascii="Arial" w:hAnsi="Arial" w:cs="Arial"/>
          <w:sz w:val="24"/>
          <w:szCs w:val="24"/>
          <w:vertAlign w:val="superscript"/>
        </w:rPr>
        <w:t>th</w:t>
      </w:r>
      <w:r>
        <w:rPr>
          <w:rFonts w:ascii="Arial" w:hAnsi="Arial" w:cs="Arial"/>
          <w:sz w:val="24"/>
          <w:szCs w:val="24"/>
        </w:rPr>
        <w:t xml:space="preserve"> March 2021).</w:t>
      </w:r>
    </w:p>
    <w:p w14:paraId="0B5ED87F" w14:textId="77777777" w:rsidR="008A33BC" w:rsidRDefault="008A33BC" w:rsidP="008A33BC">
      <w:pPr>
        <w:spacing w:line="360" w:lineRule="auto"/>
        <w:jc w:val="both"/>
        <w:rPr>
          <w:rFonts w:ascii="Arial" w:eastAsia="Calibri" w:hAnsi="Arial" w:cs="Arial"/>
          <w:sz w:val="24"/>
          <w:szCs w:val="24"/>
          <w:lang w:val="en-US"/>
        </w:rPr>
      </w:pPr>
      <w:r w:rsidRPr="00E57D93">
        <w:rPr>
          <w:rFonts w:ascii="Arial" w:eastAsia="Calibri" w:hAnsi="Arial" w:cs="Arial"/>
          <w:sz w:val="24"/>
          <w:szCs w:val="24"/>
          <w:lang w:val="en-US"/>
        </w:rPr>
        <w:t xml:space="preserve">Education Scotland (no date) </w:t>
      </w:r>
      <w:r w:rsidRPr="00E57D93">
        <w:rPr>
          <w:rFonts w:ascii="Arial" w:eastAsia="Calibri" w:hAnsi="Arial" w:cs="Arial"/>
          <w:i/>
          <w:iCs/>
          <w:sz w:val="24"/>
          <w:szCs w:val="24"/>
          <w:lang w:val="en-US"/>
        </w:rPr>
        <w:t xml:space="preserve">Outdoor Learning. </w:t>
      </w:r>
      <w:r w:rsidRPr="00E57D93">
        <w:rPr>
          <w:rFonts w:ascii="Arial" w:eastAsia="Calibri" w:hAnsi="Arial" w:cs="Arial"/>
          <w:sz w:val="24"/>
          <w:szCs w:val="24"/>
          <w:lang w:val="en-US"/>
        </w:rPr>
        <w:t xml:space="preserve">Available at: </w:t>
      </w:r>
      <w:hyperlink r:id="rId33" w:history="1">
        <w:r w:rsidRPr="001E732D">
          <w:rPr>
            <w:rFonts w:ascii="Arial" w:eastAsia="Calibri" w:hAnsi="Arial" w:cs="Arial"/>
            <w:color w:val="0000FF"/>
            <w:sz w:val="24"/>
            <w:szCs w:val="24"/>
            <w:u w:val="single"/>
            <w:lang w:val="en-US"/>
          </w:rPr>
          <w:t>https://education.gov.scot/improvement/Documents/hwb24-ol-support.pdf</w:t>
        </w:r>
      </w:hyperlink>
      <w:r w:rsidRPr="001E732D">
        <w:rPr>
          <w:rFonts w:ascii="Arial" w:eastAsia="Calibri" w:hAnsi="Arial" w:cs="Arial"/>
          <w:sz w:val="24"/>
          <w:szCs w:val="24"/>
          <w:lang w:val="en-US"/>
        </w:rPr>
        <w:t xml:space="preserve"> (Accessed: 23</w:t>
      </w:r>
      <w:r w:rsidRPr="001E732D">
        <w:rPr>
          <w:rFonts w:ascii="Arial" w:eastAsia="Calibri" w:hAnsi="Arial" w:cs="Arial"/>
          <w:sz w:val="24"/>
          <w:szCs w:val="24"/>
          <w:vertAlign w:val="superscript"/>
          <w:lang w:val="en-US"/>
        </w:rPr>
        <w:t>rd</w:t>
      </w:r>
      <w:r w:rsidRPr="001E732D">
        <w:rPr>
          <w:rFonts w:ascii="Arial" w:eastAsia="Calibri" w:hAnsi="Arial" w:cs="Arial"/>
          <w:sz w:val="24"/>
          <w:szCs w:val="24"/>
          <w:lang w:val="en-US"/>
        </w:rPr>
        <w:t xml:space="preserve"> </w:t>
      </w:r>
      <w:r>
        <w:rPr>
          <w:rFonts w:ascii="Arial" w:eastAsia="Calibri" w:hAnsi="Arial" w:cs="Arial"/>
          <w:sz w:val="24"/>
          <w:szCs w:val="24"/>
          <w:lang w:val="en-US"/>
        </w:rPr>
        <w:t>March 2021</w:t>
      </w:r>
      <w:r w:rsidRPr="001E732D">
        <w:rPr>
          <w:rFonts w:ascii="Arial" w:eastAsia="Calibri" w:hAnsi="Arial" w:cs="Arial"/>
          <w:sz w:val="24"/>
          <w:szCs w:val="24"/>
          <w:lang w:val="en-US"/>
        </w:rPr>
        <w:t>).</w:t>
      </w:r>
    </w:p>
    <w:p w14:paraId="50A43110" w14:textId="77777777" w:rsidR="008A33BC" w:rsidRPr="000B1BA3" w:rsidRDefault="008A33BC" w:rsidP="008A33BC">
      <w:pPr>
        <w:spacing w:line="360" w:lineRule="auto"/>
        <w:jc w:val="both"/>
        <w:rPr>
          <w:rFonts w:ascii="Arial" w:hAnsi="Arial" w:cs="Arial"/>
          <w:sz w:val="24"/>
          <w:szCs w:val="24"/>
        </w:rPr>
      </w:pPr>
      <w:r>
        <w:rPr>
          <w:rFonts w:ascii="Arial" w:eastAsia="Calibri" w:hAnsi="Arial" w:cs="Arial"/>
          <w:sz w:val="24"/>
          <w:szCs w:val="24"/>
          <w:lang w:val="en-US"/>
        </w:rPr>
        <w:lastRenderedPageBreak/>
        <w:t xml:space="preserve">Engel, A. et al. (2015) </w:t>
      </w:r>
      <w:r>
        <w:rPr>
          <w:rFonts w:ascii="Arial" w:eastAsia="Calibri" w:hAnsi="Arial" w:cs="Arial"/>
          <w:i/>
          <w:iCs/>
          <w:sz w:val="24"/>
          <w:szCs w:val="24"/>
          <w:lang w:val="en-US"/>
        </w:rPr>
        <w:t xml:space="preserve">Early Childhood Education and Care Policy Review Norway. </w:t>
      </w:r>
      <w:r>
        <w:rPr>
          <w:rFonts w:ascii="Arial" w:eastAsia="Calibri" w:hAnsi="Arial" w:cs="Arial"/>
          <w:sz w:val="24"/>
          <w:szCs w:val="24"/>
          <w:lang w:val="en-US"/>
        </w:rPr>
        <w:t xml:space="preserve">Available at: </w:t>
      </w:r>
      <w:hyperlink r:id="rId34" w:history="1">
        <w:r w:rsidRPr="0040165E">
          <w:rPr>
            <w:rStyle w:val="Hyperlink"/>
            <w:rFonts w:ascii="Arial" w:eastAsia="Calibri" w:hAnsi="Arial" w:cs="Arial"/>
            <w:sz w:val="24"/>
            <w:szCs w:val="24"/>
            <w:lang w:val="en-US"/>
          </w:rPr>
          <w:t>http://www.oecd.org/norway/early-childhood-education-and-care-policy-review-norway.pdf</w:t>
        </w:r>
      </w:hyperlink>
      <w:r>
        <w:rPr>
          <w:rFonts w:ascii="Arial" w:eastAsia="Calibri" w:hAnsi="Arial" w:cs="Arial"/>
          <w:sz w:val="24"/>
          <w:szCs w:val="24"/>
          <w:lang w:val="en-US"/>
        </w:rPr>
        <w:t xml:space="preserve"> (Accessed: 24</w:t>
      </w:r>
      <w:r w:rsidRPr="000B1BA3">
        <w:rPr>
          <w:rFonts w:ascii="Arial" w:eastAsia="Calibri" w:hAnsi="Arial" w:cs="Arial"/>
          <w:sz w:val="24"/>
          <w:szCs w:val="24"/>
          <w:vertAlign w:val="superscript"/>
          <w:lang w:val="en-US"/>
        </w:rPr>
        <w:t>th</w:t>
      </w:r>
      <w:r>
        <w:rPr>
          <w:rFonts w:ascii="Arial" w:eastAsia="Calibri" w:hAnsi="Arial" w:cs="Arial"/>
          <w:sz w:val="24"/>
          <w:szCs w:val="24"/>
          <w:lang w:val="en-US"/>
        </w:rPr>
        <w:t xml:space="preserve"> March 2021).</w:t>
      </w:r>
    </w:p>
    <w:p w14:paraId="45FB241B" w14:textId="77777777" w:rsidR="008A33BC" w:rsidRPr="00EE03E7" w:rsidRDefault="008A33BC" w:rsidP="008A33BC">
      <w:pPr>
        <w:spacing w:line="360" w:lineRule="auto"/>
        <w:jc w:val="both"/>
        <w:rPr>
          <w:rFonts w:ascii="Arial" w:hAnsi="Arial" w:cs="Arial"/>
          <w:sz w:val="24"/>
          <w:szCs w:val="24"/>
        </w:rPr>
      </w:pPr>
      <w:r>
        <w:rPr>
          <w:rFonts w:ascii="Arial" w:hAnsi="Arial" w:cs="Arial"/>
          <w:sz w:val="24"/>
          <w:szCs w:val="24"/>
        </w:rPr>
        <w:t xml:space="preserve">ERIC (no date) ‘Assessments for Young Children’, </w:t>
      </w:r>
      <w:r>
        <w:rPr>
          <w:rFonts w:ascii="Arial" w:hAnsi="Arial" w:cs="Arial"/>
          <w:i/>
          <w:iCs/>
          <w:sz w:val="24"/>
          <w:szCs w:val="24"/>
        </w:rPr>
        <w:t xml:space="preserve">LD Online. </w:t>
      </w:r>
      <w:r>
        <w:rPr>
          <w:rFonts w:ascii="Arial" w:hAnsi="Arial" w:cs="Arial"/>
          <w:sz w:val="24"/>
          <w:szCs w:val="24"/>
        </w:rPr>
        <w:t xml:space="preserve">Available at: </w:t>
      </w:r>
      <w:hyperlink r:id="rId35" w:history="1">
        <w:r w:rsidRPr="00475432">
          <w:rPr>
            <w:rStyle w:val="Hyperlink"/>
            <w:rFonts w:ascii="Arial" w:hAnsi="Arial" w:cs="Arial"/>
            <w:sz w:val="24"/>
            <w:szCs w:val="24"/>
          </w:rPr>
          <w:t>http://www.ldonline.org/article/6040/</w:t>
        </w:r>
      </w:hyperlink>
      <w:r>
        <w:rPr>
          <w:rFonts w:ascii="Arial" w:hAnsi="Arial" w:cs="Arial"/>
          <w:sz w:val="24"/>
          <w:szCs w:val="24"/>
        </w:rPr>
        <w:t xml:space="preserve"> (Accessed: 21</w:t>
      </w:r>
      <w:r w:rsidRPr="00EE03E7">
        <w:rPr>
          <w:rFonts w:ascii="Arial" w:hAnsi="Arial" w:cs="Arial"/>
          <w:sz w:val="24"/>
          <w:szCs w:val="24"/>
          <w:vertAlign w:val="superscript"/>
        </w:rPr>
        <w:t>st</w:t>
      </w:r>
      <w:r>
        <w:rPr>
          <w:rFonts w:ascii="Arial" w:hAnsi="Arial" w:cs="Arial"/>
          <w:sz w:val="24"/>
          <w:szCs w:val="24"/>
        </w:rPr>
        <w:t xml:space="preserve"> March 2021).</w:t>
      </w:r>
    </w:p>
    <w:p w14:paraId="4EA4EBDC" w14:textId="77777777" w:rsidR="008A33BC" w:rsidRPr="001D3581" w:rsidRDefault="008A33BC" w:rsidP="008A33BC">
      <w:pPr>
        <w:spacing w:line="360" w:lineRule="auto"/>
        <w:jc w:val="both"/>
        <w:rPr>
          <w:rFonts w:ascii="Arial" w:hAnsi="Arial" w:cs="Arial"/>
          <w:sz w:val="24"/>
          <w:szCs w:val="24"/>
        </w:rPr>
      </w:pPr>
      <w:r>
        <w:rPr>
          <w:rFonts w:ascii="Arial" w:hAnsi="Arial" w:cs="Arial"/>
          <w:sz w:val="24"/>
          <w:szCs w:val="24"/>
        </w:rPr>
        <w:t xml:space="preserve">Essex County Council (no date) </w:t>
      </w:r>
      <w:r>
        <w:rPr>
          <w:rFonts w:ascii="Arial" w:hAnsi="Arial" w:cs="Arial"/>
          <w:i/>
          <w:iCs/>
          <w:sz w:val="24"/>
          <w:szCs w:val="24"/>
        </w:rPr>
        <w:t>Role of the adult.</w:t>
      </w:r>
      <w:r>
        <w:rPr>
          <w:rFonts w:ascii="Arial" w:hAnsi="Arial" w:cs="Arial"/>
          <w:sz w:val="24"/>
          <w:szCs w:val="24"/>
        </w:rPr>
        <w:t xml:space="preserve"> Available at: </w:t>
      </w:r>
      <w:hyperlink r:id="rId36" w:history="1">
        <w:r w:rsidRPr="008F4F59">
          <w:rPr>
            <w:rStyle w:val="Hyperlink"/>
            <w:rFonts w:ascii="Arial" w:hAnsi="Arial" w:cs="Arial"/>
            <w:sz w:val="24"/>
            <w:szCs w:val="24"/>
          </w:rPr>
          <w:t>https://eycp.essex.gov.uk/the-early-years-foundation-stage/how-do-i-become-an-outstanding-practitioner/role-of-the-adult/</w:t>
        </w:r>
      </w:hyperlink>
      <w:r>
        <w:rPr>
          <w:rFonts w:ascii="Arial" w:hAnsi="Arial" w:cs="Arial"/>
          <w:sz w:val="24"/>
          <w:szCs w:val="24"/>
        </w:rPr>
        <w:t xml:space="preserve"> (Accessed: 17</w:t>
      </w:r>
      <w:r w:rsidRPr="001D3581">
        <w:rPr>
          <w:rFonts w:ascii="Arial" w:hAnsi="Arial" w:cs="Arial"/>
          <w:sz w:val="24"/>
          <w:szCs w:val="24"/>
          <w:vertAlign w:val="superscript"/>
        </w:rPr>
        <w:t>th</w:t>
      </w:r>
      <w:r>
        <w:rPr>
          <w:rFonts w:ascii="Arial" w:hAnsi="Arial" w:cs="Arial"/>
          <w:sz w:val="24"/>
          <w:szCs w:val="24"/>
        </w:rPr>
        <w:t xml:space="preserve"> March 2021).</w:t>
      </w:r>
    </w:p>
    <w:p w14:paraId="27F93EC6" w14:textId="77777777" w:rsidR="008A33BC" w:rsidRPr="006A078F" w:rsidRDefault="008A33BC" w:rsidP="008A33BC">
      <w:pPr>
        <w:spacing w:line="360" w:lineRule="auto"/>
        <w:jc w:val="both"/>
        <w:rPr>
          <w:rFonts w:ascii="Arial" w:hAnsi="Arial" w:cs="Arial"/>
          <w:sz w:val="24"/>
          <w:szCs w:val="24"/>
        </w:rPr>
      </w:pPr>
      <w:r>
        <w:rPr>
          <w:rFonts w:ascii="Arial" w:hAnsi="Arial" w:cs="Arial"/>
          <w:sz w:val="24"/>
          <w:szCs w:val="24"/>
        </w:rPr>
        <w:t xml:space="preserve">Estyn (2011) </w:t>
      </w:r>
      <w:r>
        <w:rPr>
          <w:rFonts w:ascii="Arial" w:hAnsi="Arial" w:cs="Arial"/>
          <w:i/>
          <w:iCs/>
          <w:sz w:val="24"/>
          <w:szCs w:val="24"/>
        </w:rPr>
        <w:t xml:space="preserve">Outdoor Learning an evaluation of learning in the outdoors for children under five in the Foundation Phase. </w:t>
      </w:r>
      <w:r>
        <w:rPr>
          <w:rFonts w:ascii="Arial" w:hAnsi="Arial" w:cs="Arial"/>
          <w:sz w:val="24"/>
          <w:szCs w:val="24"/>
        </w:rPr>
        <w:t xml:space="preserve">Available at: </w:t>
      </w:r>
      <w:hyperlink r:id="rId37" w:history="1">
        <w:r w:rsidRPr="00E57783">
          <w:rPr>
            <w:rStyle w:val="Hyperlink"/>
            <w:rFonts w:ascii="Arial" w:hAnsi="Arial" w:cs="Arial"/>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Pr>
          <w:rFonts w:ascii="Arial" w:hAnsi="Arial" w:cs="Arial"/>
          <w:sz w:val="24"/>
          <w:szCs w:val="24"/>
        </w:rPr>
        <w:t xml:space="preserve"> (Accessed: 22</w:t>
      </w:r>
      <w:r w:rsidRPr="006A078F">
        <w:rPr>
          <w:rFonts w:ascii="Arial" w:hAnsi="Arial" w:cs="Arial"/>
          <w:sz w:val="24"/>
          <w:szCs w:val="24"/>
          <w:vertAlign w:val="superscript"/>
        </w:rPr>
        <w:t>nd</w:t>
      </w:r>
      <w:r>
        <w:rPr>
          <w:rFonts w:ascii="Arial" w:hAnsi="Arial" w:cs="Arial"/>
          <w:sz w:val="24"/>
          <w:szCs w:val="24"/>
        </w:rPr>
        <w:t xml:space="preserve"> March 2021).</w:t>
      </w:r>
    </w:p>
    <w:p w14:paraId="1FEA0254"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Fauser</w:t>
      </w:r>
      <w:proofErr w:type="spellEnd"/>
      <w:r>
        <w:rPr>
          <w:rFonts w:ascii="Arial" w:hAnsi="Arial" w:cs="Arial"/>
          <w:sz w:val="24"/>
          <w:szCs w:val="24"/>
        </w:rPr>
        <w:t xml:space="preserve">, C. (2016) </w:t>
      </w:r>
      <w:r>
        <w:rPr>
          <w:rFonts w:ascii="Arial" w:hAnsi="Arial" w:cs="Arial"/>
          <w:i/>
          <w:iCs/>
          <w:sz w:val="24"/>
          <w:szCs w:val="24"/>
        </w:rPr>
        <w:t xml:space="preserve">The Great Debate: Are Baseline assessments good for children? </w:t>
      </w:r>
      <w:r>
        <w:rPr>
          <w:rFonts w:ascii="Arial" w:hAnsi="Arial" w:cs="Arial"/>
          <w:sz w:val="24"/>
          <w:szCs w:val="24"/>
        </w:rPr>
        <w:t xml:space="preserve">Available at: </w:t>
      </w:r>
      <w:hyperlink r:id="rId38" w:history="1">
        <w:r w:rsidRPr="008F4F59">
          <w:rPr>
            <w:rStyle w:val="Hyperlink"/>
            <w:rFonts w:ascii="Arial" w:hAnsi="Arial" w:cs="Arial"/>
            <w:sz w:val="24"/>
            <w:szCs w:val="24"/>
          </w:rPr>
          <w:t>https://www.teachwire.net/news/the-great-debate-are-baseline-assessments-good-for-children</w:t>
        </w:r>
      </w:hyperlink>
      <w:r>
        <w:rPr>
          <w:rFonts w:ascii="Arial" w:hAnsi="Arial" w:cs="Arial"/>
          <w:sz w:val="24"/>
          <w:szCs w:val="24"/>
        </w:rPr>
        <w:t xml:space="preserve"> (Accessed: 17</w:t>
      </w:r>
      <w:r w:rsidRPr="00DD2D0C">
        <w:rPr>
          <w:rFonts w:ascii="Arial" w:hAnsi="Arial" w:cs="Arial"/>
          <w:sz w:val="24"/>
          <w:szCs w:val="24"/>
          <w:vertAlign w:val="superscript"/>
        </w:rPr>
        <w:t>th</w:t>
      </w:r>
      <w:r>
        <w:rPr>
          <w:rFonts w:ascii="Arial" w:hAnsi="Arial" w:cs="Arial"/>
          <w:sz w:val="24"/>
          <w:szCs w:val="24"/>
        </w:rPr>
        <w:t xml:space="preserve"> March 2021).</w:t>
      </w:r>
    </w:p>
    <w:p w14:paraId="6F682688" w14:textId="77777777" w:rsidR="008A33BC" w:rsidRPr="005B34D3"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Flottman (2011) </w:t>
      </w:r>
      <w:r>
        <w:rPr>
          <w:rFonts w:ascii="Arial" w:eastAsiaTheme="minorHAnsi" w:hAnsi="Arial" w:cs="Arial"/>
          <w:i/>
          <w:iCs/>
          <w:lang w:eastAsia="en-US"/>
        </w:rPr>
        <w:t xml:space="preserve">Victorian Early Years Learning and Development Framework. </w:t>
      </w:r>
      <w:r>
        <w:rPr>
          <w:rFonts w:ascii="Arial" w:eastAsiaTheme="minorHAnsi" w:hAnsi="Arial" w:cs="Arial"/>
          <w:lang w:eastAsia="en-US"/>
        </w:rPr>
        <w:t>Melbourne: Melbourne Graduate School of Education.</w:t>
      </w:r>
    </w:p>
    <w:p w14:paraId="099B1D54" w14:textId="77777777" w:rsidR="008A33BC" w:rsidRPr="003A56D9" w:rsidRDefault="008A33BC" w:rsidP="008A33BC">
      <w:pPr>
        <w:spacing w:line="360" w:lineRule="auto"/>
        <w:jc w:val="both"/>
        <w:rPr>
          <w:rFonts w:ascii="Arial" w:hAnsi="Arial" w:cs="Arial"/>
          <w:sz w:val="24"/>
          <w:szCs w:val="24"/>
        </w:rPr>
      </w:pPr>
      <w:r>
        <w:rPr>
          <w:rFonts w:ascii="Arial" w:hAnsi="Arial" w:cs="Arial"/>
          <w:sz w:val="24"/>
          <w:szCs w:val="24"/>
        </w:rPr>
        <w:t xml:space="preserve">Gable, S. (no date) </w:t>
      </w:r>
      <w:r>
        <w:rPr>
          <w:rFonts w:ascii="Arial" w:hAnsi="Arial" w:cs="Arial"/>
          <w:i/>
          <w:iCs/>
          <w:sz w:val="24"/>
          <w:szCs w:val="24"/>
        </w:rPr>
        <w:t xml:space="preserve">Creativity in Young Children. </w:t>
      </w:r>
      <w:r>
        <w:rPr>
          <w:rFonts w:ascii="Arial" w:hAnsi="Arial" w:cs="Arial"/>
          <w:sz w:val="24"/>
          <w:szCs w:val="24"/>
        </w:rPr>
        <w:t xml:space="preserve">Available at: </w:t>
      </w:r>
      <w:hyperlink r:id="rId39" w:history="1">
        <w:r w:rsidRPr="00475432">
          <w:rPr>
            <w:rStyle w:val="Hyperlink"/>
            <w:rFonts w:ascii="Arial" w:hAnsi="Arial" w:cs="Arial"/>
            <w:sz w:val="24"/>
            <w:szCs w:val="24"/>
          </w:rPr>
          <w:t>https://extension.missouri.edu/publications/gh6041</w:t>
        </w:r>
      </w:hyperlink>
      <w:r>
        <w:rPr>
          <w:rFonts w:ascii="Arial" w:hAnsi="Arial" w:cs="Arial"/>
          <w:sz w:val="24"/>
          <w:szCs w:val="24"/>
        </w:rPr>
        <w:t xml:space="preserve"> (Accessed: 21</w:t>
      </w:r>
      <w:r w:rsidRPr="003A56D9">
        <w:rPr>
          <w:rFonts w:ascii="Arial" w:hAnsi="Arial" w:cs="Arial"/>
          <w:sz w:val="24"/>
          <w:szCs w:val="24"/>
          <w:vertAlign w:val="superscript"/>
        </w:rPr>
        <w:t>st</w:t>
      </w:r>
      <w:r>
        <w:rPr>
          <w:rFonts w:ascii="Arial" w:hAnsi="Arial" w:cs="Arial"/>
          <w:sz w:val="24"/>
          <w:szCs w:val="24"/>
        </w:rPr>
        <w:t xml:space="preserve"> March 2021).</w:t>
      </w:r>
    </w:p>
    <w:p w14:paraId="1EC0E4FA" w14:textId="77777777" w:rsidR="008A33BC" w:rsidRPr="00562293" w:rsidRDefault="008A33BC" w:rsidP="008A33BC">
      <w:pPr>
        <w:pStyle w:val="dx-doi"/>
        <w:spacing w:before="0" w:after="0" w:line="360" w:lineRule="auto"/>
        <w:jc w:val="both"/>
        <w:rPr>
          <w:rFonts w:ascii="Arial" w:hAnsi="Arial" w:cs="Arial"/>
        </w:rPr>
      </w:pPr>
      <w:r>
        <w:rPr>
          <w:rFonts w:ascii="Arial" w:hAnsi="Arial" w:cs="Arial"/>
        </w:rPr>
        <w:t xml:space="preserve">Goodman, S. (2015) ‘Fuel Creativity in the Classroom </w:t>
      </w:r>
      <w:proofErr w:type="gramStart"/>
      <w:r>
        <w:rPr>
          <w:rFonts w:ascii="Arial" w:hAnsi="Arial" w:cs="Arial"/>
        </w:rPr>
        <w:t>With</w:t>
      </w:r>
      <w:proofErr w:type="gramEnd"/>
      <w:r>
        <w:rPr>
          <w:rFonts w:ascii="Arial" w:hAnsi="Arial" w:cs="Arial"/>
        </w:rPr>
        <w:t xml:space="preserve"> Divergent Thinking’, </w:t>
      </w:r>
      <w:r>
        <w:rPr>
          <w:rFonts w:ascii="Arial" w:hAnsi="Arial" w:cs="Arial"/>
          <w:i/>
          <w:iCs/>
        </w:rPr>
        <w:t xml:space="preserve">Stacey Goodman Edutopia </w:t>
      </w:r>
      <w:r>
        <w:rPr>
          <w:rFonts w:ascii="Arial" w:hAnsi="Arial" w:cs="Arial"/>
        </w:rPr>
        <w:t xml:space="preserve">[blog]. 12 August. Available at: </w:t>
      </w:r>
      <w:hyperlink r:id="rId40" w:history="1">
        <w:r w:rsidRPr="004B39BC">
          <w:rPr>
            <w:rStyle w:val="Hyperlink"/>
            <w:rFonts w:ascii="Arial" w:hAnsi="Arial" w:cs="Arial"/>
          </w:rPr>
          <w:t>https://www.edutopia.org/blog/fueling-creativity-through-divergent-thinking-classroom-stacey-goodman</w:t>
        </w:r>
      </w:hyperlink>
      <w:r>
        <w:rPr>
          <w:rFonts w:ascii="Arial" w:hAnsi="Arial" w:cs="Arial"/>
        </w:rPr>
        <w:t xml:space="preserve"> (Accessed: 18</w:t>
      </w:r>
      <w:r w:rsidRPr="00562293">
        <w:rPr>
          <w:rFonts w:ascii="Arial" w:hAnsi="Arial" w:cs="Arial"/>
          <w:vertAlign w:val="superscript"/>
        </w:rPr>
        <w:t>th</w:t>
      </w:r>
      <w:r>
        <w:rPr>
          <w:rFonts w:ascii="Arial" w:hAnsi="Arial" w:cs="Arial"/>
        </w:rPr>
        <w:t xml:space="preserve"> March 2021).</w:t>
      </w:r>
    </w:p>
    <w:p w14:paraId="691D0CE8"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Gov.uk (no date) </w:t>
      </w:r>
      <w:r>
        <w:rPr>
          <w:rFonts w:ascii="Arial" w:hAnsi="Arial" w:cs="Arial"/>
          <w:i/>
          <w:iCs/>
          <w:sz w:val="24"/>
          <w:szCs w:val="24"/>
        </w:rPr>
        <w:t xml:space="preserve">School admissions. </w:t>
      </w:r>
      <w:r>
        <w:rPr>
          <w:rFonts w:ascii="Arial" w:hAnsi="Arial" w:cs="Arial"/>
          <w:sz w:val="24"/>
          <w:szCs w:val="24"/>
        </w:rPr>
        <w:t xml:space="preserve">Available at: </w:t>
      </w:r>
      <w:hyperlink r:id="rId41" w:anchor=":~:text=Your%20child%20must%20start%20full,school%20age%20on%20that%20date" w:history="1">
        <w:r w:rsidRPr="00206EF5">
          <w:rPr>
            <w:rStyle w:val="Hyperlink"/>
            <w:rFonts w:ascii="Arial" w:hAnsi="Arial" w:cs="Arial"/>
            <w:sz w:val="24"/>
            <w:szCs w:val="24"/>
          </w:rPr>
          <w:t>https://www.gov.uk/schools-admissions/school-starting-</w:t>
        </w:r>
        <w:r w:rsidRPr="00206EF5">
          <w:rPr>
            <w:rStyle w:val="Hyperlink"/>
            <w:rFonts w:ascii="Arial" w:hAnsi="Arial" w:cs="Arial"/>
            <w:sz w:val="24"/>
            <w:szCs w:val="24"/>
          </w:rPr>
          <w:lastRenderedPageBreak/>
          <w:t>age#:~:text=Your%20child%20must%20start%20full,school%20age%20on%20that%20date</w:t>
        </w:r>
      </w:hyperlink>
      <w:r w:rsidRPr="00D336BF">
        <w:rPr>
          <w:rFonts w:ascii="Arial" w:hAnsi="Arial" w:cs="Arial"/>
          <w:sz w:val="24"/>
          <w:szCs w:val="24"/>
        </w:rPr>
        <w:t>.</w:t>
      </w:r>
      <w:r>
        <w:rPr>
          <w:rFonts w:ascii="Arial" w:hAnsi="Arial" w:cs="Arial"/>
          <w:sz w:val="24"/>
          <w:szCs w:val="24"/>
        </w:rPr>
        <w:t xml:space="preserve"> (Accessed: 13</w:t>
      </w:r>
      <w:r w:rsidRPr="00D336BF">
        <w:rPr>
          <w:rFonts w:ascii="Arial" w:hAnsi="Arial" w:cs="Arial"/>
          <w:sz w:val="24"/>
          <w:szCs w:val="24"/>
          <w:vertAlign w:val="superscript"/>
        </w:rPr>
        <w:t>th</w:t>
      </w:r>
      <w:r>
        <w:rPr>
          <w:rFonts w:ascii="Arial" w:hAnsi="Arial" w:cs="Arial"/>
          <w:sz w:val="24"/>
          <w:szCs w:val="24"/>
        </w:rPr>
        <w:t xml:space="preserve"> March 2021).</w:t>
      </w:r>
    </w:p>
    <w:p w14:paraId="1A850211" w14:textId="77777777" w:rsidR="008A33BC" w:rsidRPr="007A411F" w:rsidRDefault="008A33BC" w:rsidP="008A33BC">
      <w:pPr>
        <w:spacing w:line="360" w:lineRule="auto"/>
        <w:jc w:val="both"/>
        <w:rPr>
          <w:rFonts w:ascii="Arial" w:eastAsia="Calibri" w:hAnsi="Arial" w:cs="Arial"/>
          <w:sz w:val="24"/>
          <w:szCs w:val="24"/>
          <w:lang w:val="en-US"/>
        </w:rPr>
      </w:pPr>
      <w:r w:rsidRPr="007A411F">
        <w:rPr>
          <w:rFonts w:ascii="Arial" w:eastAsia="Calibri" w:hAnsi="Arial" w:cs="Arial"/>
          <w:sz w:val="24"/>
          <w:szCs w:val="24"/>
          <w:lang w:val="en-US"/>
        </w:rPr>
        <w:t xml:space="preserve">Gull, C. et al. (2017) ‘Benefits and risks of tree climbing on child development and resiliency’, </w:t>
      </w:r>
      <w:r w:rsidRPr="007A411F">
        <w:rPr>
          <w:rFonts w:ascii="Arial" w:eastAsia="Calibri" w:hAnsi="Arial" w:cs="Arial"/>
          <w:i/>
          <w:iCs/>
          <w:sz w:val="24"/>
          <w:szCs w:val="24"/>
          <w:lang w:val="en-US"/>
        </w:rPr>
        <w:t xml:space="preserve">International Journal of Early Childhood Environmental Education, </w:t>
      </w:r>
      <w:r w:rsidRPr="007A411F">
        <w:rPr>
          <w:rFonts w:ascii="Arial" w:eastAsia="Calibri" w:hAnsi="Arial" w:cs="Arial"/>
          <w:sz w:val="24"/>
          <w:szCs w:val="24"/>
          <w:lang w:val="en-US"/>
        </w:rPr>
        <w:t xml:space="preserve">5(2), p. 10. Available at: </w:t>
      </w:r>
      <w:hyperlink r:id="rId42" w:history="1">
        <w:r w:rsidRPr="007A411F">
          <w:rPr>
            <w:rFonts w:ascii="Arial" w:eastAsia="Calibri" w:hAnsi="Arial" w:cs="Arial"/>
            <w:color w:val="0000FF"/>
            <w:sz w:val="24"/>
            <w:szCs w:val="24"/>
            <w:u w:val="single"/>
            <w:lang w:val="en-US"/>
          </w:rPr>
          <w:t>https://files.eric.ed.gov/fulltext/EJ1180021.pdf</w:t>
        </w:r>
      </w:hyperlink>
      <w:r w:rsidRPr="007A411F">
        <w:rPr>
          <w:rFonts w:ascii="Arial" w:eastAsia="Calibri" w:hAnsi="Arial" w:cs="Arial"/>
          <w:sz w:val="24"/>
          <w:szCs w:val="24"/>
          <w:lang w:val="en-US"/>
        </w:rPr>
        <w:t>.</w:t>
      </w:r>
    </w:p>
    <w:p w14:paraId="7BACFB39"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Hathaway, A. (2020) ‘Scandinavia’s Secrets to Winter Outdoor Learning’, </w:t>
      </w:r>
      <w:r>
        <w:rPr>
          <w:rFonts w:ascii="Arial" w:hAnsi="Arial" w:cs="Arial"/>
          <w:i/>
          <w:iCs/>
          <w:sz w:val="24"/>
          <w:szCs w:val="24"/>
        </w:rPr>
        <w:t xml:space="preserve">Aaron Hathaway </w:t>
      </w:r>
      <w:proofErr w:type="spellStart"/>
      <w:r>
        <w:rPr>
          <w:rFonts w:ascii="Arial" w:hAnsi="Arial" w:cs="Arial"/>
          <w:i/>
          <w:iCs/>
          <w:sz w:val="24"/>
          <w:szCs w:val="24"/>
        </w:rPr>
        <w:t>famly</w:t>
      </w:r>
      <w:proofErr w:type="spellEnd"/>
      <w:r>
        <w:rPr>
          <w:rFonts w:ascii="Arial" w:hAnsi="Arial" w:cs="Arial"/>
          <w:i/>
          <w:iCs/>
          <w:sz w:val="24"/>
          <w:szCs w:val="24"/>
        </w:rPr>
        <w:t xml:space="preserve"> </w:t>
      </w:r>
      <w:r>
        <w:rPr>
          <w:rFonts w:ascii="Arial" w:hAnsi="Arial" w:cs="Arial"/>
          <w:sz w:val="24"/>
          <w:szCs w:val="24"/>
        </w:rPr>
        <w:t xml:space="preserve">[blog]. 2 December. Available at: </w:t>
      </w:r>
      <w:hyperlink r:id="rId43" w:history="1">
        <w:r w:rsidRPr="0040165E">
          <w:rPr>
            <w:rStyle w:val="Hyperlink"/>
            <w:rFonts w:ascii="Arial" w:hAnsi="Arial" w:cs="Arial"/>
            <w:sz w:val="24"/>
            <w:szCs w:val="24"/>
          </w:rPr>
          <w:t>https://famly.co/blog/the-environment/winter-outdoor-learning-scandinavia/</w:t>
        </w:r>
      </w:hyperlink>
      <w:r>
        <w:rPr>
          <w:rFonts w:ascii="Arial" w:hAnsi="Arial" w:cs="Arial"/>
          <w:sz w:val="24"/>
          <w:szCs w:val="24"/>
        </w:rPr>
        <w:t xml:space="preserve"> (Accessed: 24</w:t>
      </w:r>
      <w:r w:rsidRPr="003E2D5B">
        <w:rPr>
          <w:rFonts w:ascii="Arial" w:hAnsi="Arial" w:cs="Arial"/>
          <w:sz w:val="24"/>
          <w:szCs w:val="24"/>
          <w:vertAlign w:val="superscript"/>
        </w:rPr>
        <w:t>th</w:t>
      </w:r>
      <w:r>
        <w:rPr>
          <w:rFonts w:ascii="Arial" w:hAnsi="Arial" w:cs="Arial"/>
          <w:sz w:val="24"/>
          <w:szCs w:val="24"/>
        </w:rPr>
        <w:t xml:space="preserve"> March 2021).</w:t>
      </w:r>
    </w:p>
    <w:p w14:paraId="362EAAA0" w14:textId="77777777" w:rsidR="008A33BC" w:rsidRDefault="008A33BC" w:rsidP="008A33BC">
      <w:pPr>
        <w:spacing w:line="360" w:lineRule="auto"/>
        <w:jc w:val="both"/>
        <w:rPr>
          <w:rFonts w:ascii="Arial" w:eastAsia="Calibri" w:hAnsi="Arial" w:cs="Arial"/>
          <w:sz w:val="24"/>
          <w:szCs w:val="24"/>
          <w:lang w:val="en-US"/>
        </w:rPr>
      </w:pPr>
      <w:r w:rsidRPr="0006054B">
        <w:rPr>
          <w:rFonts w:ascii="Arial" w:eastAsia="Calibri" w:hAnsi="Arial" w:cs="Arial"/>
          <w:sz w:val="24"/>
          <w:szCs w:val="24"/>
          <w:lang w:val="en-US"/>
        </w:rPr>
        <w:t xml:space="preserve">Health and Safety Executive (2012) </w:t>
      </w:r>
      <w:r w:rsidRPr="0006054B">
        <w:rPr>
          <w:rFonts w:ascii="Arial" w:eastAsia="Calibri" w:hAnsi="Arial" w:cs="Arial"/>
          <w:i/>
          <w:iCs/>
          <w:sz w:val="24"/>
          <w:szCs w:val="24"/>
          <w:lang w:val="en-US"/>
        </w:rPr>
        <w:t xml:space="preserve">Children’s Play and Leisure – Promoting a Balanced Approach. </w:t>
      </w:r>
      <w:r w:rsidRPr="0006054B">
        <w:rPr>
          <w:rFonts w:ascii="Arial" w:eastAsia="Calibri" w:hAnsi="Arial" w:cs="Arial"/>
          <w:sz w:val="24"/>
          <w:szCs w:val="24"/>
          <w:lang w:val="en-US"/>
        </w:rPr>
        <w:t xml:space="preserve">Available at: </w:t>
      </w:r>
      <w:hyperlink r:id="rId44" w:history="1">
        <w:r w:rsidRPr="0006054B">
          <w:rPr>
            <w:rFonts w:ascii="Arial" w:eastAsia="Calibri" w:hAnsi="Arial" w:cs="Arial"/>
            <w:color w:val="0000FF"/>
            <w:sz w:val="24"/>
            <w:szCs w:val="24"/>
            <w:u w:val="single"/>
            <w:lang w:val="en-US"/>
          </w:rPr>
          <w:t>https://www.hse.gov.uk/entertainment/childrens-play-july-2012.pdf</w:t>
        </w:r>
      </w:hyperlink>
      <w:r w:rsidRPr="0006054B">
        <w:rPr>
          <w:rFonts w:ascii="Arial" w:eastAsia="Calibri" w:hAnsi="Arial" w:cs="Arial"/>
          <w:sz w:val="24"/>
          <w:szCs w:val="24"/>
          <w:lang w:val="en-US"/>
        </w:rPr>
        <w:t xml:space="preserve"> (Accessed: </w:t>
      </w:r>
      <w:r>
        <w:rPr>
          <w:rFonts w:ascii="Arial" w:eastAsia="Calibri" w:hAnsi="Arial" w:cs="Arial"/>
          <w:sz w:val="24"/>
          <w:szCs w:val="24"/>
          <w:lang w:val="en-US"/>
        </w:rPr>
        <w:t>23</w:t>
      </w:r>
      <w:r w:rsidRPr="0006054B">
        <w:rPr>
          <w:rFonts w:ascii="Arial" w:eastAsia="Calibri" w:hAnsi="Arial" w:cs="Arial"/>
          <w:sz w:val="24"/>
          <w:szCs w:val="24"/>
          <w:vertAlign w:val="superscript"/>
          <w:lang w:val="en-US"/>
        </w:rPr>
        <w:t>rd</w:t>
      </w:r>
      <w:r>
        <w:rPr>
          <w:rFonts w:ascii="Arial" w:eastAsia="Calibri" w:hAnsi="Arial" w:cs="Arial"/>
          <w:sz w:val="24"/>
          <w:szCs w:val="24"/>
          <w:lang w:val="en-US"/>
        </w:rPr>
        <w:t xml:space="preserve"> March 2021).</w:t>
      </w:r>
    </w:p>
    <w:p w14:paraId="37548BC6" w14:textId="77777777" w:rsidR="008A33BC" w:rsidRDefault="008A33BC" w:rsidP="008A33BC">
      <w:pPr>
        <w:spacing w:line="360" w:lineRule="auto"/>
        <w:jc w:val="both"/>
        <w:rPr>
          <w:rFonts w:ascii="Arial" w:eastAsia="Calibri" w:hAnsi="Arial" w:cs="Arial"/>
          <w:sz w:val="24"/>
          <w:szCs w:val="24"/>
        </w:rPr>
      </w:pPr>
      <w:proofErr w:type="spellStart"/>
      <w:r w:rsidRPr="002F237E">
        <w:rPr>
          <w:rFonts w:ascii="Arial" w:eastAsia="Calibri" w:hAnsi="Arial" w:cs="Arial"/>
          <w:sz w:val="24"/>
          <w:szCs w:val="24"/>
        </w:rPr>
        <w:t>Hellyn</w:t>
      </w:r>
      <w:proofErr w:type="spellEnd"/>
      <w:r w:rsidRPr="002F237E">
        <w:rPr>
          <w:rFonts w:ascii="Arial" w:eastAsia="Calibri" w:hAnsi="Arial" w:cs="Arial"/>
          <w:sz w:val="24"/>
          <w:szCs w:val="24"/>
        </w:rPr>
        <w:t xml:space="preserve">, L. and Bennett, S. (2017) </w:t>
      </w:r>
      <w:r w:rsidRPr="002F237E">
        <w:rPr>
          <w:rFonts w:ascii="Arial" w:eastAsia="Calibri" w:hAnsi="Arial" w:cs="Arial"/>
          <w:i/>
          <w:iCs/>
          <w:sz w:val="24"/>
          <w:szCs w:val="24"/>
        </w:rPr>
        <w:t xml:space="preserve">THE A TO Z OF </w:t>
      </w:r>
      <w:proofErr w:type="gramStart"/>
      <w:r w:rsidRPr="002F237E">
        <w:rPr>
          <w:rFonts w:ascii="Arial" w:eastAsia="Calibri" w:hAnsi="Arial" w:cs="Arial"/>
          <w:i/>
          <w:iCs/>
          <w:sz w:val="24"/>
          <w:szCs w:val="24"/>
        </w:rPr>
        <w:t>The</w:t>
      </w:r>
      <w:proofErr w:type="gramEnd"/>
      <w:r w:rsidRPr="002F237E">
        <w:rPr>
          <w:rFonts w:ascii="Arial" w:eastAsia="Calibri" w:hAnsi="Arial" w:cs="Arial"/>
          <w:i/>
          <w:iCs/>
          <w:sz w:val="24"/>
          <w:szCs w:val="24"/>
        </w:rPr>
        <w:t xml:space="preserve"> Curiosity Approach TM. </w:t>
      </w:r>
      <w:r w:rsidRPr="002F237E">
        <w:rPr>
          <w:rFonts w:ascii="Arial" w:eastAsia="Calibri" w:hAnsi="Arial" w:cs="Arial"/>
          <w:sz w:val="24"/>
          <w:szCs w:val="24"/>
        </w:rPr>
        <w:t>Bedfordshire: The curiosity approach TM.</w:t>
      </w:r>
    </w:p>
    <w:p w14:paraId="418307FE"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Hindmarsh, S. (2018) ‘Learning from a study visit to Norway: observations to implications for practice as Teacher Educators’, </w:t>
      </w:r>
      <w:r>
        <w:rPr>
          <w:rFonts w:ascii="Arial" w:hAnsi="Arial" w:cs="Arial"/>
          <w:i/>
          <w:iCs/>
          <w:sz w:val="24"/>
          <w:szCs w:val="24"/>
        </w:rPr>
        <w:t xml:space="preserve">Teacher Education Advancement Network Journal, </w:t>
      </w:r>
      <w:r>
        <w:rPr>
          <w:rFonts w:ascii="Arial" w:hAnsi="Arial" w:cs="Arial"/>
          <w:sz w:val="24"/>
          <w:szCs w:val="24"/>
        </w:rPr>
        <w:t xml:space="preserve">10(2), pp. 40-49. Available at: </w:t>
      </w:r>
      <w:hyperlink r:id="rId45" w:history="1">
        <w:r w:rsidRPr="0040165E">
          <w:rPr>
            <w:rStyle w:val="Hyperlink"/>
            <w:rFonts w:ascii="Arial" w:hAnsi="Arial" w:cs="Arial"/>
            <w:sz w:val="24"/>
            <w:szCs w:val="24"/>
          </w:rPr>
          <w:t>https://files.eric.ed.gov/fulltext/EJ1268508.pdf</w:t>
        </w:r>
      </w:hyperlink>
      <w:r>
        <w:rPr>
          <w:rFonts w:ascii="Arial" w:hAnsi="Arial" w:cs="Arial"/>
          <w:sz w:val="24"/>
          <w:szCs w:val="24"/>
        </w:rPr>
        <w:t xml:space="preserve"> (Accessed: 24</w:t>
      </w:r>
      <w:r w:rsidRPr="00981A46">
        <w:rPr>
          <w:rFonts w:ascii="Arial" w:hAnsi="Arial" w:cs="Arial"/>
          <w:sz w:val="24"/>
          <w:szCs w:val="24"/>
          <w:vertAlign w:val="superscript"/>
        </w:rPr>
        <w:t>th</w:t>
      </w:r>
      <w:r>
        <w:rPr>
          <w:rFonts w:ascii="Arial" w:hAnsi="Arial" w:cs="Arial"/>
          <w:sz w:val="24"/>
          <w:szCs w:val="24"/>
        </w:rPr>
        <w:t xml:space="preserve"> March 2021).</w:t>
      </w:r>
    </w:p>
    <w:p w14:paraId="5AD665AD" w14:textId="77777777" w:rsidR="008A33BC" w:rsidRPr="001A6DA1" w:rsidRDefault="008A33BC" w:rsidP="008A33BC">
      <w:pPr>
        <w:spacing w:line="360" w:lineRule="auto"/>
        <w:jc w:val="both"/>
        <w:rPr>
          <w:rFonts w:ascii="Arial" w:hAnsi="Arial" w:cs="Arial"/>
          <w:sz w:val="24"/>
          <w:szCs w:val="24"/>
        </w:rPr>
      </w:pPr>
      <w:proofErr w:type="spellStart"/>
      <w:r>
        <w:rPr>
          <w:rFonts w:ascii="Arial" w:hAnsi="Arial" w:cs="Arial"/>
          <w:sz w:val="24"/>
          <w:szCs w:val="24"/>
        </w:rPr>
        <w:t>Hoefling</w:t>
      </w:r>
      <w:proofErr w:type="spellEnd"/>
      <w:r>
        <w:rPr>
          <w:rFonts w:ascii="Arial" w:hAnsi="Arial" w:cs="Arial"/>
          <w:sz w:val="24"/>
          <w:szCs w:val="24"/>
        </w:rPr>
        <w:t xml:space="preserve">, A. (2020) </w:t>
      </w:r>
      <w:r>
        <w:rPr>
          <w:rFonts w:ascii="Arial" w:hAnsi="Arial" w:cs="Arial"/>
          <w:i/>
          <w:iCs/>
          <w:sz w:val="24"/>
          <w:szCs w:val="24"/>
        </w:rPr>
        <w:t xml:space="preserve">Uncovering Art Therapy. </w:t>
      </w:r>
      <w:r>
        <w:rPr>
          <w:rFonts w:ascii="Arial" w:hAnsi="Arial" w:cs="Arial"/>
          <w:sz w:val="24"/>
          <w:szCs w:val="24"/>
        </w:rPr>
        <w:t xml:space="preserve">Available at: </w:t>
      </w:r>
      <w:hyperlink r:id="rId46" w:history="1">
        <w:r w:rsidRPr="00475432">
          <w:rPr>
            <w:rStyle w:val="Hyperlink"/>
            <w:rFonts w:ascii="Arial" w:hAnsi="Arial" w:cs="Arial"/>
            <w:sz w:val="24"/>
            <w:szCs w:val="24"/>
          </w:rPr>
          <w:t>http://aimeeartstudio.com/wp-content/uploads/2020/03/hoefling-indie-pdf.pdf</w:t>
        </w:r>
      </w:hyperlink>
      <w:r>
        <w:rPr>
          <w:rFonts w:ascii="Arial" w:hAnsi="Arial" w:cs="Arial"/>
          <w:sz w:val="24"/>
          <w:szCs w:val="24"/>
        </w:rPr>
        <w:t xml:space="preserve"> (Accessed: 21</w:t>
      </w:r>
      <w:r w:rsidRPr="001A6DA1">
        <w:rPr>
          <w:rFonts w:ascii="Arial" w:hAnsi="Arial" w:cs="Arial"/>
          <w:sz w:val="24"/>
          <w:szCs w:val="24"/>
          <w:vertAlign w:val="superscript"/>
        </w:rPr>
        <w:t>st</w:t>
      </w:r>
      <w:r>
        <w:rPr>
          <w:rFonts w:ascii="Arial" w:hAnsi="Arial" w:cs="Arial"/>
          <w:sz w:val="24"/>
          <w:szCs w:val="24"/>
        </w:rPr>
        <w:t xml:space="preserve"> March 2021).</w:t>
      </w:r>
    </w:p>
    <w:p w14:paraId="6E0785D8" w14:textId="77777777" w:rsidR="008A33BC" w:rsidRPr="00977917" w:rsidRDefault="008A33BC" w:rsidP="008A33BC">
      <w:pPr>
        <w:spacing w:line="360" w:lineRule="auto"/>
        <w:jc w:val="both"/>
        <w:rPr>
          <w:rFonts w:ascii="Arial" w:eastAsia="Calibri" w:hAnsi="Arial" w:cs="Arial"/>
          <w:sz w:val="24"/>
          <w:szCs w:val="24"/>
          <w:lang w:val="en-US"/>
        </w:rPr>
      </w:pPr>
      <w:r w:rsidRPr="00977917">
        <w:rPr>
          <w:rFonts w:ascii="Arial" w:eastAsia="Calibri" w:hAnsi="Arial" w:cs="Arial"/>
          <w:sz w:val="24"/>
          <w:szCs w:val="24"/>
          <w:lang w:val="en-US"/>
        </w:rPr>
        <w:t xml:space="preserve">Hurley, K. (2018) ‘Resilience in children: Strategies to Strengthen Your Kids’, </w:t>
      </w:r>
      <w:proofErr w:type="spellStart"/>
      <w:r w:rsidRPr="00977917">
        <w:rPr>
          <w:rFonts w:ascii="Arial" w:eastAsia="Calibri" w:hAnsi="Arial" w:cs="Arial"/>
          <w:i/>
          <w:iCs/>
          <w:sz w:val="24"/>
          <w:szCs w:val="24"/>
          <w:lang w:val="en-US"/>
        </w:rPr>
        <w:t>Psycom</w:t>
      </w:r>
      <w:proofErr w:type="spellEnd"/>
      <w:r w:rsidRPr="00977917">
        <w:rPr>
          <w:rFonts w:ascii="Arial" w:eastAsia="Calibri" w:hAnsi="Arial" w:cs="Arial"/>
          <w:i/>
          <w:iCs/>
          <w:sz w:val="24"/>
          <w:szCs w:val="24"/>
          <w:lang w:val="en-US"/>
        </w:rPr>
        <w:t xml:space="preserve">. </w:t>
      </w:r>
      <w:r w:rsidRPr="00977917">
        <w:rPr>
          <w:rFonts w:ascii="Arial" w:eastAsia="Calibri" w:hAnsi="Arial" w:cs="Arial"/>
          <w:sz w:val="24"/>
          <w:szCs w:val="24"/>
          <w:lang w:val="en-US"/>
        </w:rPr>
        <w:t xml:space="preserve">Available at: </w:t>
      </w:r>
      <w:hyperlink r:id="rId47" w:history="1">
        <w:r w:rsidRPr="00977917">
          <w:rPr>
            <w:rFonts w:ascii="Arial" w:eastAsia="Calibri" w:hAnsi="Arial" w:cs="Arial"/>
            <w:color w:val="0000FF"/>
            <w:sz w:val="24"/>
            <w:szCs w:val="24"/>
            <w:u w:val="single"/>
            <w:lang w:val="en-US"/>
          </w:rPr>
          <w:t>https://www.psycom.net/build-resilience-children</w:t>
        </w:r>
      </w:hyperlink>
      <w:r w:rsidRPr="00977917">
        <w:rPr>
          <w:rFonts w:ascii="Arial" w:eastAsia="Calibri" w:hAnsi="Arial" w:cs="Arial"/>
          <w:sz w:val="24"/>
          <w:szCs w:val="24"/>
          <w:lang w:val="en-US"/>
        </w:rPr>
        <w:t>.</w:t>
      </w:r>
      <w:r>
        <w:rPr>
          <w:rFonts w:ascii="Arial" w:eastAsia="Calibri" w:hAnsi="Arial" w:cs="Arial"/>
          <w:sz w:val="24"/>
          <w:szCs w:val="24"/>
          <w:lang w:val="en-US"/>
        </w:rPr>
        <w:t xml:space="preserve"> (Accessed: 21</w:t>
      </w:r>
      <w:r w:rsidRPr="000F01DB">
        <w:rPr>
          <w:rFonts w:ascii="Arial" w:eastAsia="Calibri" w:hAnsi="Arial" w:cs="Arial"/>
          <w:sz w:val="24"/>
          <w:szCs w:val="24"/>
          <w:vertAlign w:val="superscript"/>
          <w:lang w:val="en-US"/>
        </w:rPr>
        <w:t>st</w:t>
      </w:r>
      <w:r>
        <w:rPr>
          <w:rFonts w:ascii="Arial" w:eastAsia="Calibri" w:hAnsi="Arial" w:cs="Arial"/>
          <w:sz w:val="24"/>
          <w:szCs w:val="24"/>
          <w:lang w:val="en-US"/>
        </w:rPr>
        <w:t xml:space="preserve"> March 2021).</w:t>
      </w:r>
    </w:p>
    <w:p w14:paraId="31A6B42B" w14:textId="77777777" w:rsidR="008A33BC" w:rsidRPr="00C401AE" w:rsidRDefault="008A33BC" w:rsidP="008A33BC">
      <w:pPr>
        <w:spacing w:line="360" w:lineRule="auto"/>
        <w:jc w:val="both"/>
        <w:rPr>
          <w:rFonts w:ascii="Arial" w:hAnsi="Arial" w:cs="Arial"/>
          <w:sz w:val="24"/>
          <w:szCs w:val="24"/>
        </w:rPr>
      </w:pPr>
      <w:r>
        <w:rPr>
          <w:rFonts w:ascii="Arial" w:hAnsi="Arial" w:cs="Arial"/>
          <w:sz w:val="24"/>
          <w:szCs w:val="24"/>
        </w:rPr>
        <w:t xml:space="preserve">Jankowski, N.A. and </w:t>
      </w:r>
      <w:proofErr w:type="spellStart"/>
      <w:r>
        <w:rPr>
          <w:rFonts w:ascii="Arial" w:hAnsi="Arial" w:cs="Arial"/>
          <w:sz w:val="24"/>
          <w:szCs w:val="24"/>
        </w:rPr>
        <w:t>Slotnick</w:t>
      </w:r>
      <w:proofErr w:type="spellEnd"/>
      <w:r>
        <w:rPr>
          <w:rFonts w:ascii="Arial" w:hAnsi="Arial" w:cs="Arial"/>
          <w:sz w:val="24"/>
          <w:szCs w:val="24"/>
        </w:rPr>
        <w:t xml:space="preserve">, R.C. (2015) ‘The Five Essential Roles of Assessment Practitioners’, </w:t>
      </w:r>
      <w:r>
        <w:rPr>
          <w:rFonts w:ascii="Arial" w:hAnsi="Arial" w:cs="Arial"/>
          <w:i/>
          <w:iCs/>
          <w:sz w:val="24"/>
          <w:szCs w:val="24"/>
        </w:rPr>
        <w:t xml:space="preserve">Journal of Assessment and Institutional Effectiveness, </w:t>
      </w:r>
      <w:r>
        <w:rPr>
          <w:rFonts w:ascii="Arial" w:hAnsi="Arial" w:cs="Arial"/>
          <w:sz w:val="24"/>
          <w:szCs w:val="24"/>
        </w:rPr>
        <w:t xml:space="preserve">5(1), PP. 78-100. DOI: </w:t>
      </w:r>
      <w:hyperlink r:id="rId48" w:tgtFrame="_blank" w:tooltip="This link opens in a new window" w:history="1">
        <w:r w:rsidRPr="00C401AE">
          <w:rPr>
            <w:rFonts w:ascii="Arial" w:hAnsi="Arial" w:cs="Arial"/>
            <w:color w:val="990000"/>
            <w:spacing w:val="-5"/>
            <w:sz w:val="24"/>
            <w:szCs w:val="24"/>
            <w:u w:val="single"/>
            <w:shd w:val="clear" w:color="auto" w:fill="FFFFFF"/>
          </w:rPr>
          <w:t>https://doi.org/10.5325/jasseinsteffe.5.1.0078</w:t>
        </w:r>
      </w:hyperlink>
      <w:r w:rsidRPr="00C401AE">
        <w:rPr>
          <w:rFonts w:ascii="Arial" w:hAnsi="Arial" w:cs="Arial"/>
          <w:sz w:val="24"/>
          <w:szCs w:val="24"/>
        </w:rPr>
        <w:t>.</w:t>
      </w:r>
    </w:p>
    <w:p w14:paraId="635AA378" w14:textId="77777777" w:rsidR="008A33BC" w:rsidRDefault="008A33BC" w:rsidP="008A33BC">
      <w:pPr>
        <w:spacing w:line="360" w:lineRule="auto"/>
        <w:jc w:val="both"/>
        <w:rPr>
          <w:rFonts w:ascii="Arial" w:eastAsia="Calibri" w:hAnsi="Arial" w:cs="Arial"/>
          <w:sz w:val="24"/>
          <w:szCs w:val="24"/>
          <w:lang w:val="en-US"/>
        </w:rPr>
      </w:pPr>
      <w:r>
        <w:rPr>
          <w:rFonts w:ascii="Arial" w:eastAsia="Calibri" w:hAnsi="Arial" w:cs="Arial"/>
          <w:sz w:val="24"/>
          <w:szCs w:val="24"/>
          <w:lang w:val="en-US"/>
        </w:rPr>
        <w:t xml:space="preserve">Jenny (2014) </w:t>
      </w:r>
      <w:r>
        <w:rPr>
          <w:rFonts w:ascii="Arial" w:eastAsia="Calibri" w:hAnsi="Arial" w:cs="Arial"/>
          <w:i/>
          <w:iCs/>
          <w:sz w:val="24"/>
          <w:szCs w:val="24"/>
          <w:lang w:val="en-US"/>
        </w:rPr>
        <w:t xml:space="preserve">How can we develop our outdoor play provision with limited space? #earlyyears. </w:t>
      </w:r>
      <w:r>
        <w:rPr>
          <w:rFonts w:ascii="Arial" w:eastAsia="Calibri" w:hAnsi="Arial" w:cs="Arial"/>
          <w:sz w:val="24"/>
          <w:szCs w:val="24"/>
          <w:lang w:val="en-US"/>
        </w:rPr>
        <w:t xml:space="preserve">Available at: </w:t>
      </w:r>
      <w:hyperlink r:id="rId49" w:history="1">
        <w:r w:rsidRPr="0040165E">
          <w:rPr>
            <w:rStyle w:val="Hyperlink"/>
            <w:rFonts w:ascii="Arial" w:eastAsia="Calibri" w:hAnsi="Arial" w:cs="Arial"/>
            <w:sz w:val="24"/>
            <w:szCs w:val="24"/>
            <w:lang w:val="en-US"/>
          </w:rPr>
          <w:t>https://www.dot2dot.org.uk/how-can-we-develop-our-outdoor-play-provision-with-limited-space-earlyyears/</w:t>
        </w:r>
      </w:hyperlink>
      <w:r>
        <w:rPr>
          <w:rFonts w:ascii="Arial" w:eastAsia="Calibri" w:hAnsi="Arial" w:cs="Arial"/>
          <w:sz w:val="24"/>
          <w:szCs w:val="24"/>
          <w:lang w:val="en-US"/>
        </w:rPr>
        <w:t xml:space="preserve"> (Accessed: 24</w:t>
      </w:r>
      <w:r w:rsidRPr="003B3500">
        <w:rPr>
          <w:rFonts w:ascii="Arial" w:eastAsia="Calibri" w:hAnsi="Arial" w:cs="Arial"/>
          <w:sz w:val="24"/>
          <w:szCs w:val="24"/>
          <w:vertAlign w:val="superscript"/>
          <w:lang w:val="en-US"/>
        </w:rPr>
        <w:t>th</w:t>
      </w:r>
      <w:r>
        <w:rPr>
          <w:rFonts w:ascii="Arial" w:eastAsia="Calibri" w:hAnsi="Arial" w:cs="Arial"/>
          <w:sz w:val="24"/>
          <w:szCs w:val="24"/>
          <w:lang w:val="en-US"/>
        </w:rPr>
        <w:t xml:space="preserve"> March 2021).</w:t>
      </w:r>
    </w:p>
    <w:p w14:paraId="273E283C" w14:textId="77777777" w:rsidR="008A33BC" w:rsidRDefault="008A33BC" w:rsidP="008A33BC">
      <w:pPr>
        <w:pStyle w:val="dx-doi"/>
        <w:spacing w:before="0" w:after="0" w:line="360" w:lineRule="auto"/>
        <w:jc w:val="both"/>
        <w:rPr>
          <w:rFonts w:ascii="Arial" w:hAnsi="Arial" w:cs="Arial"/>
          <w:color w:val="333333"/>
        </w:rPr>
      </w:pPr>
      <w:proofErr w:type="spellStart"/>
      <w:r w:rsidRPr="009779DA">
        <w:rPr>
          <w:rFonts w:ascii="Arial" w:hAnsi="Arial" w:cs="Arial"/>
        </w:rPr>
        <w:lastRenderedPageBreak/>
        <w:t>Kalpogianni</w:t>
      </w:r>
      <w:proofErr w:type="spellEnd"/>
      <w:r w:rsidRPr="009779DA">
        <w:rPr>
          <w:rFonts w:ascii="Arial" w:hAnsi="Arial" w:cs="Arial"/>
        </w:rPr>
        <w:t xml:space="preserve">, D.E. (2019) ‘Why are the children not outdoors? Factors supporting and hindering outdoor play in Greek public day-care centres’, </w:t>
      </w:r>
      <w:r w:rsidRPr="009779DA">
        <w:rPr>
          <w:rFonts w:ascii="Arial" w:hAnsi="Arial" w:cs="Arial"/>
          <w:i/>
          <w:iCs/>
        </w:rPr>
        <w:t xml:space="preserve">International Journal of Play, </w:t>
      </w:r>
      <w:r w:rsidRPr="009779DA">
        <w:rPr>
          <w:rFonts w:ascii="Arial" w:hAnsi="Arial" w:cs="Arial"/>
        </w:rPr>
        <w:t xml:space="preserve">8(2), pp. 155-173. DOI: </w:t>
      </w:r>
      <w:hyperlink r:id="rId50" w:history="1">
        <w:r w:rsidRPr="009779DA">
          <w:rPr>
            <w:rFonts w:ascii="Arial" w:hAnsi="Arial" w:cs="Arial"/>
            <w:color w:val="006DB4"/>
            <w:u w:val="single"/>
          </w:rPr>
          <w:t>https://doi.org/10.1080/21594937.2019.1643979</w:t>
        </w:r>
      </w:hyperlink>
      <w:r w:rsidRPr="009779DA">
        <w:rPr>
          <w:rFonts w:ascii="Arial" w:hAnsi="Arial" w:cs="Arial"/>
          <w:color w:val="333333"/>
        </w:rPr>
        <w:t>.</w:t>
      </w:r>
    </w:p>
    <w:p w14:paraId="169A4005" w14:textId="77777777" w:rsidR="008A33BC" w:rsidRDefault="008A33BC" w:rsidP="008A33BC">
      <w:pPr>
        <w:spacing w:line="360" w:lineRule="auto"/>
        <w:jc w:val="both"/>
        <w:rPr>
          <w:rFonts w:ascii="Arial" w:eastAsia="Calibri" w:hAnsi="Arial" w:cs="Arial"/>
          <w:sz w:val="24"/>
          <w:szCs w:val="24"/>
          <w:lang w:val="en-US"/>
        </w:rPr>
      </w:pPr>
      <w:r w:rsidRPr="00B5075D">
        <w:rPr>
          <w:rFonts w:ascii="Arial" w:eastAsia="Calibri" w:hAnsi="Arial" w:cs="Arial"/>
          <w:sz w:val="24"/>
          <w:szCs w:val="24"/>
          <w:lang w:val="en-US"/>
        </w:rPr>
        <w:t xml:space="preserve">Knight, S. (2011) </w:t>
      </w:r>
      <w:r w:rsidRPr="00B5075D">
        <w:rPr>
          <w:rFonts w:ascii="Arial" w:eastAsia="Calibri" w:hAnsi="Arial" w:cs="Arial"/>
          <w:i/>
          <w:iCs/>
          <w:sz w:val="24"/>
          <w:szCs w:val="24"/>
          <w:lang w:val="en-US"/>
        </w:rPr>
        <w:t xml:space="preserve">Forest School for All. </w:t>
      </w:r>
      <w:r w:rsidRPr="00B5075D">
        <w:rPr>
          <w:rFonts w:ascii="Arial" w:eastAsia="Calibri" w:hAnsi="Arial" w:cs="Arial"/>
          <w:sz w:val="24"/>
          <w:szCs w:val="24"/>
          <w:lang w:val="en-US"/>
        </w:rPr>
        <w:t>London: Sage Publications Ltd</w:t>
      </w:r>
      <w:r>
        <w:rPr>
          <w:rFonts w:ascii="Arial" w:eastAsia="Calibri" w:hAnsi="Arial" w:cs="Arial"/>
          <w:sz w:val="24"/>
          <w:szCs w:val="24"/>
          <w:lang w:val="en-US"/>
        </w:rPr>
        <w:t>.</w:t>
      </w:r>
    </w:p>
    <w:p w14:paraId="3696B877" w14:textId="77777777" w:rsidR="008A33BC" w:rsidRPr="0018298B" w:rsidRDefault="008A33BC" w:rsidP="008A33BC">
      <w:pPr>
        <w:pStyle w:val="dx-doi"/>
        <w:spacing w:before="0" w:after="0" w:line="360" w:lineRule="auto"/>
        <w:jc w:val="both"/>
        <w:rPr>
          <w:rFonts w:ascii="Arial" w:hAnsi="Arial" w:cs="Arial"/>
        </w:rPr>
      </w:pPr>
      <w:proofErr w:type="spellStart"/>
      <w:r w:rsidRPr="0018298B">
        <w:rPr>
          <w:rFonts w:ascii="Arial" w:hAnsi="Arial" w:cs="Arial"/>
        </w:rPr>
        <w:t>Kuo</w:t>
      </w:r>
      <w:proofErr w:type="spellEnd"/>
      <w:r w:rsidRPr="0018298B">
        <w:rPr>
          <w:rFonts w:ascii="Arial" w:hAnsi="Arial" w:cs="Arial"/>
        </w:rPr>
        <w:t xml:space="preserve">, M. (2019) ‘Six Ways Nature Helps Children Learn’, </w:t>
      </w:r>
      <w:r w:rsidRPr="0018298B">
        <w:rPr>
          <w:rFonts w:ascii="Arial" w:hAnsi="Arial" w:cs="Arial"/>
          <w:i/>
          <w:iCs/>
        </w:rPr>
        <w:t xml:space="preserve">Greater Good Magazine. </w:t>
      </w:r>
      <w:r w:rsidRPr="0018298B">
        <w:rPr>
          <w:rFonts w:ascii="Arial" w:hAnsi="Arial" w:cs="Arial"/>
        </w:rPr>
        <w:t xml:space="preserve">Available at: </w:t>
      </w:r>
      <w:hyperlink r:id="rId51" w:history="1">
        <w:r w:rsidRPr="000537AC">
          <w:rPr>
            <w:rStyle w:val="Hyperlink"/>
            <w:rFonts w:ascii="Arial" w:hAnsi="Arial" w:cs="Arial"/>
          </w:rPr>
          <w:t>https://greatergood.berkeley.edu/article/item/six_ways_nature_helps_children_learn</w:t>
        </w:r>
      </w:hyperlink>
      <w:r>
        <w:rPr>
          <w:rFonts w:ascii="Arial" w:hAnsi="Arial" w:cs="Arial"/>
          <w:color w:val="333333"/>
        </w:rPr>
        <w:t xml:space="preserve"> </w:t>
      </w:r>
      <w:r w:rsidRPr="0018298B">
        <w:rPr>
          <w:rFonts w:ascii="Arial" w:hAnsi="Arial" w:cs="Arial"/>
        </w:rPr>
        <w:t>(Accessed: 27</w:t>
      </w:r>
      <w:r w:rsidRPr="0018298B">
        <w:rPr>
          <w:rFonts w:ascii="Arial" w:hAnsi="Arial" w:cs="Arial"/>
          <w:vertAlign w:val="superscript"/>
        </w:rPr>
        <w:t>th</w:t>
      </w:r>
      <w:r w:rsidRPr="0018298B">
        <w:rPr>
          <w:rFonts w:ascii="Arial" w:hAnsi="Arial" w:cs="Arial"/>
        </w:rPr>
        <w:t xml:space="preserve"> March 2021).</w:t>
      </w:r>
    </w:p>
    <w:p w14:paraId="4F2F6CFE"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Little, H. et al. (2012) ‘Early Childhood Teachers’ Beliefs about Children’s Risky Play in Australia and </w:t>
      </w:r>
      <w:r w:rsidRPr="00DB004E">
        <w:rPr>
          <w:rFonts w:ascii="Arial" w:hAnsi="Arial" w:cs="Arial"/>
          <w:sz w:val="24"/>
          <w:szCs w:val="24"/>
        </w:rPr>
        <w:t xml:space="preserve">Norway’, </w:t>
      </w:r>
      <w:r w:rsidRPr="00DB004E">
        <w:rPr>
          <w:rFonts w:ascii="Arial" w:hAnsi="Arial" w:cs="Arial"/>
          <w:i/>
          <w:iCs/>
          <w:sz w:val="24"/>
          <w:szCs w:val="24"/>
        </w:rPr>
        <w:t xml:space="preserve">Sage journals Contemporary Issues in Early Childhood, </w:t>
      </w:r>
      <w:r w:rsidRPr="00DB004E">
        <w:rPr>
          <w:rFonts w:ascii="Arial" w:hAnsi="Arial" w:cs="Arial"/>
          <w:sz w:val="24"/>
          <w:szCs w:val="24"/>
        </w:rPr>
        <w:t xml:space="preserve">13(4). DOI: </w:t>
      </w:r>
      <w:hyperlink r:id="rId52" w:history="1">
        <w:r w:rsidRPr="00DB004E">
          <w:rPr>
            <w:rFonts w:ascii="Arial" w:hAnsi="Arial" w:cs="Arial"/>
            <w:color w:val="006ACC"/>
            <w:sz w:val="24"/>
            <w:szCs w:val="24"/>
            <w:u w:val="single"/>
            <w:shd w:val="clear" w:color="auto" w:fill="FFFFFF"/>
          </w:rPr>
          <w:t>https://doi.org/10.2304/ciec.2012.13.4.300</w:t>
        </w:r>
      </w:hyperlink>
      <w:r w:rsidRPr="00DB004E">
        <w:rPr>
          <w:rFonts w:ascii="Arial" w:hAnsi="Arial" w:cs="Arial"/>
          <w:sz w:val="24"/>
          <w:szCs w:val="24"/>
        </w:rPr>
        <w:t>.</w:t>
      </w:r>
    </w:p>
    <w:p w14:paraId="69753C3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Lloyd-</w:t>
      </w:r>
      <w:proofErr w:type="spellStart"/>
      <w:r>
        <w:rPr>
          <w:rFonts w:ascii="Arial" w:hAnsi="Arial" w:cs="Arial"/>
          <w:sz w:val="24"/>
          <w:szCs w:val="24"/>
        </w:rPr>
        <w:t>Strovas</w:t>
      </w:r>
      <w:proofErr w:type="spellEnd"/>
      <w:r>
        <w:rPr>
          <w:rFonts w:ascii="Arial" w:hAnsi="Arial" w:cs="Arial"/>
          <w:sz w:val="24"/>
          <w:szCs w:val="24"/>
        </w:rPr>
        <w:t xml:space="preserve">, J. (2018) </w:t>
      </w:r>
      <w:r>
        <w:rPr>
          <w:rFonts w:ascii="Arial" w:hAnsi="Arial" w:cs="Arial"/>
          <w:i/>
          <w:iCs/>
          <w:sz w:val="24"/>
          <w:szCs w:val="24"/>
        </w:rPr>
        <w:t xml:space="preserve">Reuniting Children </w:t>
      </w:r>
      <w:proofErr w:type="gramStart"/>
      <w:r>
        <w:rPr>
          <w:rFonts w:ascii="Arial" w:hAnsi="Arial" w:cs="Arial"/>
          <w:i/>
          <w:iCs/>
          <w:sz w:val="24"/>
          <w:szCs w:val="24"/>
        </w:rPr>
        <w:t>With</w:t>
      </w:r>
      <w:proofErr w:type="gramEnd"/>
      <w:r>
        <w:rPr>
          <w:rFonts w:ascii="Arial" w:hAnsi="Arial" w:cs="Arial"/>
          <w:i/>
          <w:iCs/>
          <w:sz w:val="24"/>
          <w:szCs w:val="24"/>
        </w:rPr>
        <w:t xml:space="preserve"> Nature. </w:t>
      </w:r>
      <w:r>
        <w:rPr>
          <w:rFonts w:ascii="Arial" w:hAnsi="Arial" w:cs="Arial"/>
          <w:sz w:val="24"/>
          <w:szCs w:val="24"/>
        </w:rPr>
        <w:t>Nature Matters.</w:t>
      </w:r>
    </w:p>
    <w:p w14:paraId="5193F20E" w14:textId="77777777" w:rsidR="008A33BC" w:rsidRPr="00C7685D" w:rsidRDefault="008A33BC" w:rsidP="008A33BC">
      <w:pPr>
        <w:spacing w:line="360" w:lineRule="auto"/>
        <w:jc w:val="both"/>
        <w:rPr>
          <w:rFonts w:ascii="Arial" w:hAnsi="Arial" w:cs="Arial"/>
          <w:sz w:val="24"/>
          <w:szCs w:val="24"/>
        </w:rPr>
      </w:pPr>
      <w:proofErr w:type="spellStart"/>
      <w:r>
        <w:rPr>
          <w:rFonts w:ascii="Arial" w:hAnsi="Arial" w:cs="Arial"/>
          <w:sz w:val="24"/>
          <w:szCs w:val="24"/>
        </w:rPr>
        <w:t>Lobley</w:t>
      </w:r>
      <w:proofErr w:type="spellEnd"/>
      <w:r>
        <w:rPr>
          <w:rFonts w:ascii="Arial" w:hAnsi="Arial" w:cs="Arial"/>
          <w:sz w:val="24"/>
          <w:szCs w:val="24"/>
        </w:rPr>
        <w:t xml:space="preserve">, E. (2019) ‘Is testing four-year-olds harmful or helpful? Reflections on Reception Baseline Assessments pilots’, </w:t>
      </w:r>
      <w:r>
        <w:rPr>
          <w:rFonts w:ascii="Arial" w:hAnsi="Arial" w:cs="Arial"/>
          <w:i/>
          <w:iCs/>
          <w:sz w:val="24"/>
          <w:szCs w:val="24"/>
        </w:rPr>
        <w:t xml:space="preserve">Elinor </w:t>
      </w:r>
      <w:proofErr w:type="spellStart"/>
      <w:r>
        <w:rPr>
          <w:rFonts w:ascii="Arial" w:hAnsi="Arial" w:cs="Arial"/>
          <w:i/>
          <w:iCs/>
          <w:sz w:val="24"/>
          <w:szCs w:val="24"/>
        </w:rPr>
        <w:t>Lobley</w:t>
      </w:r>
      <w:proofErr w:type="spellEnd"/>
      <w:r>
        <w:rPr>
          <w:rFonts w:ascii="Arial" w:hAnsi="Arial" w:cs="Arial"/>
          <w:i/>
          <w:iCs/>
          <w:sz w:val="24"/>
          <w:szCs w:val="24"/>
        </w:rPr>
        <w:t xml:space="preserve"> RSA </w:t>
      </w:r>
      <w:r>
        <w:rPr>
          <w:rFonts w:ascii="Arial" w:hAnsi="Arial" w:cs="Arial"/>
          <w:sz w:val="24"/>
          <w:szCs w:val="24"/>
        </w:rPr>
        <w:t xml:space="preserve">[blog]. 1 November. Available at: </w:t>
      </w:r>
      <w:hyperlink r:id="rId53" w:history="1">
        <w:r w:rsidRPr="008840DB">
          <w:rPr>
            <w:rStyle w:val="Hyperlink"/>
            <w:rFonts w:ascii="Arial" w:hAnsi="Arial" w:cs="Arial"/>
            <w:sz w:val="24"/>
            <w:szCs w:val="24"/>
          </w:rPr>
          <w:t>https://www.thersa.org/blog/2019/11/baseline-assessments-schools</w:t>
        </w:r>
      </w:hyperlink>
      <w:r>
        <w:rPr>
          <w:rFonts w:ascii="Arial" w:hAnsi="Arial" w:cs="Arial"/>
          <w:sz w:val="24"/>
          <w:szCs w:val="24"/>
        </w:rPr>
        <w:t xml:space="preserve"> (Accessed: 12</w:t>
      </w:r>
      <w:r w:rsidRPr="00C7685D">
        <w:rPr>
          <w:rFonts w:ascii="Arial" w:hAnsi="Arial" w:cs="Arial"/>
          <w:sz w:val="24"/>
          <w:szCs w:val="24"/>
          <w:vertAlign w:val="superscript"/>
        </w:rPr>
        <w:t>th</w:t>
      </w:r>
      <w:r>
        <w:rPr>
          <w:rFonts w:ascii="Arial" w:hAnsi="Arial" w:cs="Arial"/>
          <w:sz w:val="24"/>
          <w:szCs w:val="24"/>
        </w:rPr>
        <w:t xml:space="preserve"> March 2021).</w:t>
      </w:r>
    </w:p>
    <w:p w14:paraId="33B9E864" w14:textId="77777777" w:rsidR="008A33BC" w:rsidRPr="009D2DA7" w:rsidRDefault="008A33BC" w:rsidP="008A33BC">
      <w:pPr>
        <w:spacing w:line="360" w:lineRule="auto"/>
        <w:jc w:val="both"/>
        <w:rPr>
          <w:rFonts w:ascii="Arial" w:hAnsi="Arial" w:cs="Arial"/>
          <w:sz w:val="24"/>
          <w:szCs w:val="24"/>
        </w:rPr>
      </w:pPr>
      <w:r>
        <w:rPr>
          <w:rFonts w:ascii="Arial" w:hAnsi="Arial" w:cs="Arial"/>
          <w:sz w:val="24"/>
          <w:szCs w:val="24"/>
        </w:rPr>
        <w:t xml:space="preserve">Lynch, S. et al. (2015) </w:t>
      </w:r>
      <w:r>
        <w:rPr>
          <w:rFonts w:ascii="Arial" w:hAnsi="Arial" w:cs="Arial"/>
          <w:i/>
          <w:iCs/>
          <w:sz w:val="24"/>
          <w:szCs w:val="24"/>
        </w:rPr>
        <w:t xml:space="preserve">Reception baseline research: views of teachers, school leaders, </w:t>
      </w:r>
      <w:proofErr w:type="gramStart"/>
      <w:r>
        <w:rPr>
          <w:rFonts w:ascii="Arial" w:hAnsi="Arial" w:cs="Arial"/>
          <w:i/>
          <w:iCs/>
          <w:sz w:val="24"/>
          <w:szCs w:val="24"/>
        </w:rPr>
        <w:t>parents</w:t>
      </w:r>
      <w:proofErr w:type="gramEnd"/>
      <w:r>
        <w:rPr>
          <w:rFonts w:ascii="Arial" w:hAnsi="Arial" w:cs="Arial"/>
          <w:i/>
          <w:iCs/>
          <w:sz w:val="24"/>
          <w:szCs w:val="24"/>
        </w:rPr>
        <w:t xml:space="preserve"> and carers. </w:t>
      </w:r>
      <w:r>
        <w:rPr>
          <w:rFonts w:ascii="Arial" w:hAnsi="Arial" w:cs="Arial"/>
          <w:sz w:val="24"/>
          <w:szCs w:val="24"/>
        </w:rPr>
        <w:t xml:space="preserve">Available at: </w:t>
      </w:r>
      <w:hyperlink r:id="rId54" w:history="1">
        <w:r w:rsidRPr="008F4F59">
          <w:rPr>
            <w:rStyle w:val="Hyperlink"/>
            <w:rFonts w:ascii="Arial" w:hAnsi="Arial" w:cs="Arial"/>
            <w:sz w:val="24"/>
            <w:szCs w:val="24"/>
          </w:rPr>
          <w:t>https://dera.ioe.ac.uk/23486/2/RB409A_-_Reception_baseline_research.pdf</w:t>
        </w:r>
      </w:hyperlink>
      <w:r>
        <w:rPr>
          <w:rFonts w:ascii="Arial" w:hAnsi="Arial" w:cs="Arial"/>
          <w:sz w:val="24"/>
          <w:szCs w:val="24"/>
        </w:rPr>
        <w:t xml:space="preserve"> (Accessed: 17</w:t>
      </w:r>
      <w:r w:rsidRPr="009D2DA7">
        <w:rPr>
          <w:rFonts w:ascii="Arial" w:hAnsi="Arial" w:cs="Arial"/>
          <w:sz w:val="24"/>
          <w:szCs w:val="24"/>
          <w:vertAlign w:val="superscript"/>
        </w:rPr>
        <w:t>th</w:t>
      </w:r>
      <w:r>
        <w:rPr>
          <w:rFonts w:ascii="Arial" w:hAnsi="Arial" w:cs="Arial"/>
          <w:sz w:val="24"/>
          <w:szCs w:val="24"/>
        </w:rPr>
        <w:t xml:space="preserve"> March 2021).</w:t>
      </w:r>
    </w:p>
    <w:p w14:paraId="7E150DFB"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Machan, M. (2016) ‘The Historical Context of Outdoor Learning and the Role of the Practitioner’, </w:t>
      </w:r>
      <w:r>
        <w:rPr>
          <w:rFonts w:ascii="Arial" w:hAnsi="Arial" w:cs="Arial"/>
          <w:i/>
          <w:iCs/>
          <w:sz w:val="24"/>
          <w:szCs w:val="24"/>
        </w:rPr>
        <w:t xml:space="preserve">Foundation Stage Forum. </w:t>
      </w:r>
      <w:r>
        <w:rPr>
          <w:rFonts w:ascii="Arial" w:hAnsi="Arial" w:cs="Arial"/>
          <w:sz w:val="24"/>
          <w:szCs w:val="24"/>
        </w:rPr>
        <w:t xml:space="preserve">Available at: </w:t>
      </w:r>
      <w:hyperlink r:id="rId55" w:history="1">
        <w:r w:rsidRPr="00A57CE7">
          <w:rPr>
            <w:rStyle w:val="Hyperlink"/>
            <w:rFonts w:ascii="Arial" w:hAnsi="Arial" w:cs="Arial"/>
            <w:sz w:val="24"/>
            <w:szCs w:val="24"/>
          </w:rPr>
          <w:t>https://eyfs.info/articles.html/teaching-and-learning/the-historical-context-of-outdoor-learning-and-the-role-of-the-practitioner-r206/</w:t>
        </w:r>
      </w:hyperlink>
      <w:r>
        <w:rPr>
          <w:rFonts w:ascii="Arial" w:hAnsi="Arial" w:cs="Arial"/>
          <w:sz w:val="24"/>
          <w:szCs w:val="24"/>
        </w:rPr>
        <w:t xml:space="preserve"> (Accessed: 23</w:t>
      </w:r>
      <w:r w:rsidRPr="00F43B47">
        <w:rPr>
          <w:rFonts w:ascii="Arial" w:hAnsi="Arial" w:cs="Arial"/>
          <w:sz w:val="24"/>
          <w:szCs w:val="24"/>
          <w:vertAlign w:val="superscript"/>
        </w:rPr>
        <w:t>rd</w:t>
      </w:r>
      <w:r>
        <w:rPr>
          <w:rFonts w:ascii="Arial" w:hAnsi="Arial" w:cs="Arial"/>
          <w:sz w:val="24"/>
          <w:szCs w:val="24"/>
        </w:rPr>
        <w:t xml:space="preserve"> March 2021).</w:t>
      </w:r>
    </w:p>
    <w:p w14:paraId="08C6453B" w14:textId="77777777" w:rsidR="008A33BC" w:rsidRPr="00653F6F" w:rsidRDefault="008A33BC" w:rsidP="008A33BC">
      <w:pPr>
        <w:spacing w:line="360" w:lineRule="auto"/>
        <w:jc w:val="both"/>
        <w:rPr>
          <w:rFonts w:ascii="Arial" w:hAnsi="Arial" w:cs="Arial"/>
          <w:sz w:val="24"/>
          <w:szCs w:val="24"/>
        </w:rPr>
      </w:pPr>
      <w:r>
        <w:rPr>
          <w:rFonts w:ascii="Arial" w:hAnsi="Arial" w:cs="Arial"/>
          <w:sz w:val="24"/>
          <w:szCs w:val="24"/>
        </w:rPr>
        <w:t xml:space="preserve">Macleod, P. (2020) </w:t>
      </w:r>
      <w:r>
        <w:rPr>
          <w:rFonts w:ascii="Arial" w:hAnsi="Arial" w:cs="Arial"/>
          <w:i/>
          <w:iCs/>
          <w:sz w:val="24"/>
          <w:szCs w:val="24"/>
        </w:rPr>
        <w:t xml:space="preserve">Out to Play – creating outdoor play experiences for children: practical guidance. </w:t>
      </w:r>
      <w:r>
        <w:rPr>
          <w:rFonts w:ascii="Arial" w:hAnsi="Arial" w:cs="Arial"/>
          <w:sz w:val="24"/>
          <w:szCs w:val="24"/>
        </w:rPr>
        <w:t xml:space="preserve">Available at: </w:t>
      </w:r>
      <w:hyperlink r:id="rId56" w:history="1">
        <w:r w:rsidRPr="00A57CE7">
          <w:rPr>
            <w:rStyle w:val="Hyperlink"/>
            <w:rFonts w:ascii="Arial" w:hAnsi="Arial" w:cs="Arial"/>
            <w:sz w:val="24"/>
            <w:szCs w:val="24"/>
          </w:rPr>
          <w:t>https://www.gov.scot/publications/out-play-practical-guidance-creating-outdoor-play-experiences-children/</w:t>
        </w:r>
      </w:hyperlink>
      <w:r>
        <w:rPr>
          <w:rFonts w:ascii="Arial" w:hAnsi="Arial" w:cs="Arial"/>
          <w:sz w:val="24"/>
          <w:szCs w:val="24"/>
        </w:rPr>
        <w:t xml:space="preserve"> (Accessed: 23</w:t>
      </w:r>
      <w:r w:rsidRPr="00653F6F">
        <w:rPr>
          <w:rFonts w:ascii="Arial" w:hAnsi="Arial" w:cs="Arial"/>
          <w:sz w:val="24"/>
          <w:szCs w:val="24"/>
          <w:vertAlign w:val="superscript"/>
        </w:rPr>
        <w:t>rd</w:t>
      </w:r>
      <w:r>
        <w:rPr>
          <w:rFonts w:ascii="Arial" w:hAnsi="Arial" w:cs="Arial"/>
          <w:sz w:val="24"/>
          <w:szCs w:val="24"/>
        </w:rPr>
        <w:t xml:space="preserve"> March 2021).</w:t>
      </w:r>
    </w:p>
    <w:p w14:paraId="395AA367" w14:textId="77777777" w:rsidR="008A33BC" w:rsidRPr="007417EE" w:rsidRDefault="008A33BC" w:rsidP="008A33BC">
      <w:pPr>
        <w:spacing w:line="360" w:lineRule="auto"/>
        <w:jc w:val="both"/>
        <w:rPr>
          <w:rFonts w:ascii="Arial" w:hAnsi="Arial" w:cs="Arial"/>
          <w:sz w:val="24"/>
          <w:szCs w:val="24"/>
        </w:rPr>
      </w:pPr>
      <w:r>
        <w:rPr>
          <w:rFonts w:ascii="Arial" w:hAnsi="Arial" w:cs="Arial"/>
          <w:sz w:val="24"/>
          <w:szCs w:val="24"/>
        </w:rPr>
        <w:t xml:space="preserve">Marcoux, H. (no date) </w:t>
      </w:r>
      <w:r>
        <w:rPr>
          <w:rFonts w:ascii="Arial" w:hAnsi="Arial" w:cs="Arial"/>
          <w:i/>
          <w:iCs/>
          <w:sz w:val="24"/>
          <w:szCs w:val="24"/>
        </w:rPr>
        <w:t xml:space="preserve">‘Play first, school second:’ how to parent like a Scandinavian. </w:t>
      </w:r>
      <w:r>
        <w:rPr>
          <w:rFonts w:ascii="Arial" w:hAnsi="Arial" w:cs="Arial"/>
          <w:sz w:val="24"/>
          <w:szCs w:val="24"/>
        </w:rPr>
        <w:t xml:space="preserve">Available at: </w:t>
      </w:r>
      <w:hyperlink r:id="rId57" w:history="1">
        <w:r w:rsidRPr="00206EF5">
          <w:rPr>
            <w:rStyle w:val="Hyperlink"/>
            <w:rFonts w:ascii="Arial" w:hAnsi="Arial" w:cs="Arial"/>
            <w:sz w:val="24"/>
            <w:szCs w:val="24"/>
          </w:rPr>
          <w:t>https://www.mother.ly/child/how-scandinavian-parents-raise-kids-differentlyand-what-we-can-learn</w:t>
        </w:r>
      </w:hyperlink>
      <w:r>
        <w:rPr>
          <w:rFonts w:ascii="Arial" w:hAnsi="Arial" w:cs="Arial"/>
          <w:sz w:val="24"/>
          <w:szCs w:val="24"/>
        </w:rPr>
        <w:t xml:space="preserve"> (Accessed: 13</w:t>
      </w:r>
      <w:r w:rsidRPr="007417EE">
        <w:rPr>
          <w:rFonts w:ascii="Arial" w:hAnsi="Arial" w:cs="Arial"/>
          <w:sz w:val="24"/>
          <w:szCs w:val="24"/>
          <w:vertAlign w:val="superscript"/>
        </w:rPr>
        <w:t>th</w:t>
      </w:r>
      <w:r>
        <w:rPr>
          <w:rFonts w:ascii="Arial" w:hAnsi="Arial" w:cs="Arial"/>
          <w:sz w:val="24"/>
          <w:szCs w:val="24"/>
        </w:rPr>
        <w:t xml:space="preserve"> March 2021).</w:t>
      </w:r>
    </w:p>
    <w:p w14:paraId="653B7E62"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Maryville University (no date) </w:t>
      </w:r>
      <w:r>
        <w:rPr>
          <w:rFonts w:ascii="Arial" w:hAnsi="Arial" w:cs="Arial"/>
          <w:i/>
          <w:iCs/>
          <w:sz w:val="24"/>
          <w:szCs w:val="24"/>
        </w:rPr>
        <w:t xml:space="preserve">Creativity for kids: Benefits &amp; Tips for Nurturing an Innovative Mind. </w:t>
      </w:r>
      <w:r>
        <w:rPr>
          <w:rFonts w:ascii="Arial" w:hAnsi="Arial" w:cs="Arial"/>
          <w:sz w:val="24"/>
          <w:szCs w:val="24"/>
        </w:rPr>
        <w:t xml:space="preserve">Available at: </w:t>
      </w:r>
      <w:hyperlink r:id="rId58" w:history="1">
        <w:r w:rsidRPr="00475432">
          <w:rPr>
            <w:rStyle w:val="Hyperlink"/>
            <w:rFonts w:ascii="Arial" w:hAnsi="Arial" w:cs="Arial"/>
            <w:sz w:val="24"/>
            <w:szCs w:val="24"/>
          </w:rPr>
          <w:t>https://online.maryville.edu/online-bachelors-degrees/psychology/creativity-for-kids-benefits-tips-for-nurturing-an-innovative-mind/</w:t>
        </w:r>
      </w:hyperlink>
      <w:r>
        <w:rPr>
          <w:rFonts w:ascii="Arial" w:hAnsi="Arial" w:cs="Arial"/>
          <w:sz w:val="24"/>
          <w:szCs w:val="24"/>
        </w:rPr>
        <w:t xml:space="preserve"> (Accessed: 21</w:t>
      </w:r>
      <w:r w:rsidRPr="005B6822">
        <w:rPr>
          <w:rFonts w:ascii="Arial" w:hAnsi="Arial" w:cs="Arial"/>
          <w:sz w:val="24"/>
          <w:szCs w:val="24"/>
          <w:vertAlign w:val="superscript"/>
        </w:rPr>
        <w:t>st</w:t>
      </w:r>
      <w:r>
        <w:rPr>
          <w:rFonts w:ascii="Arial" w:hAnsi="Arial" w:cs="Arial"/>
          <w:sz w:val="24"/>
          <w:szCs w:val="24"/>
        </w:rPr>
        <w:t xml:space="preserve"> March 2021).</w:t>
      </w:r>
    </w:p>
    <w:p w14:paraId="366C58E2" w14:textId="77777777" w:rsidR="008A33BC" w:rsidRPr="008C1129" w:rsidRDefault="008A33BC" w:rsidP="008A33BC">
      <w:pPr>
        <w:spacing w:line="360" w:lineRule="auto"/>
        <w:jc w:val="both"/>
        <w:rPr>
          <w:rFonts w:ascii="Arial" w:hAnsi="Arial" w:cs="Arial"/>
          <w:sz w:val="24"/>
          <w:szCs w:val="24"/>
        </w:rPr>
      </w:pPr>
      <w:r w:rsidRPr="008C1129">
        <w:rPr>
          <w:rFonts w:ascii="Arial" w:hAnsi="Arial" w:cs="Arial"/>
          <w:sz w:val="24"/>
          <w:szCs w:val="24"/>
        </w:rPr>
        <w:t xml:space="preserve">Maynard, T. et al. (2012) </w:t>
      </w:r>
      <w:r w:rsidRPr="008C1129">
        <w:rPr>
          <w:rFonts w:ascii="Arial" w:hAnsi="Arial" w:cs="Arial"/>
          <w:i/>
          <w:iCs/>
          <w:sz w:val="24"/>
          <w:szCs w:val="24"/>
        </w:rPr>
        <w:t xml:space="preserve">Evaluating the Foundation Phase: Policy Logic Model and Programme Theory. </w:t>
      </w:r>
      <w:r w:rsidRPr="008C1129">
        <w:rPr>
          <w:rFonts w:ascii="Arial" w:hAnsi="Arial" w:cs="Arial"/>
          <w:sz w:val="24"/>
          <w:szCs w:val="24"/>
        </w:rPr>
        <w:t>Cardiff: Knowledge and Analytical Services.</w:t>
      </w:r>
    </w:p>
    <w:p w14:paraId="759AA36D" w14:textId="77777777" w:rsidR="008A33BC" w:rsidRPr="00CF24E6" w:rsidRDefault="008A33BC" w:rsidP="008A33BC">
      <w:pPr>
        <w:pStyle w:val="dx-doi"/>
        <w:spacing w:before="0" w:after="0" w:line="360" w:lineRule="auto"/>
        <w:jc w:val="both"/>
        <w:rPr>
          <w:rFonts w:ascii="Arial" w:hAnsi="Arial" w:cs="Arial"/>
          <w:color w:val="333333"/>
        </w:rPr>
      </w:pPr>
      <w:r w:rsidRPr="00CF24E6">
        <w:rPr>
          <w:rFonts w:ascii="Arial" w:hAnsi="Arial" w:cs="Arial"/>
        </w:rPr>
        <w:t xml:space="preserve">McClintic, S. (2013) ‘Exploring Early Childhood Teachers’ Beliefs and Practice About Preschool Outdoor Play: A Qualitative Study’, </w:t>
      </w:r>
      <w:r w:rsidRPr="00CF24E6">
        <w:rPr>
          <w:rFonts w:ascii="Arial" w:hAnsi="Arial" w:cs="Arial"/>
          <w:i/>
          <w:iCs/>
        </w:rPr>
        <w:t xml:space="preserve">Journal of Early Childhood Teacher Education, </w:t>
      </w:r>
      <w:r w:rsidRPr="00CF24E6">
        <w:rPr>
          <w:rFonts w:ascii="Arial" w:hAnsi="Arial" w:cs="Arial"/>
        </w:rPr>
        <w:t xml:space="preserve">36(1), pp. 24-43. DOI: </w:t>
      </w:r>
      <w:hyperlink r:id="rId59" w:history="1">
        <w:r w:rsidRPr="00CF24E6">
          <w:rPr>
            <w:rFonts w:ascii="Arial" w:hAnsi="Arial" w:cs="Arial"/>
            <w:color w:val="006DB4"/>
            <w:u w:val="single"/>
          </w:rPr>
          <w:t>https://doi.org/10.1080/10901027.2014.997844</w:t>
        </w:r>
      </w:hyperlink>
      <w:r w:rsidRPr="00CF24E6">
        <w:rPr>
          <w:rFonts w:ascii="Arial" w:hAnsi="Arial" w:cs="Arial"/>
          <w:color w:val="333333"/>
        </w:rPr>
        <w:t>.</w:t>
      </w:r>
    </w:p>
    <w:p w14:paraId="487C77D2" w14:textId="77777777" w:rsidR="008A33BC" w:rsidRDefault="008A33BC" w:rsidP="008A33BC">
      <w:pPr>
        <w:pStyle w:val="dx-doi"/>
        <w:spacing w:before="0" w:after="0" w:line="360" w:lineRule="auto"/>
        <w:jc w:val="both"/>
        <w:rPr>
          <w:rFonts w:ascii="Arial" w:hAnsi="Arial" w:cs="Arial"/>
          <w:color w:val="333333"/>
        </w:rPr>
      </w:pPr>
      <w:r w:rsidRPr="009627E7">
        <w:rPr>
          <w:rFonts w:ascii="Arial" w:hAnsi="Arial" w:cs="Arial"/>
        </w:rPr>
        <w:t xml:space="preserve">McClintic, S. and Petty, K. (2015) ‘Exploring Early Childhood Teachers’ Beliefs and Practices About Preschool Outdoor Play: A Qualitative Study’, </w:t>
      </w:r>
      <w:r w:rsidRPr="009627E7">
        <w:rPr>
          <w:rFonts w:ascii="Arial" w:hAnsi="Arial" w:cs="Arial"/>
          <w:i/>
          <w:iCs/>
        </w:rPr>
        <w:t xml:space="preserve">Journal of Early Childhood Teacher Education, </w:t>
      </w:r>
      <w:r w:rsidRPr="009627E7">
        <w:rPr>
          <w:rFonts w:ascii="Arial" w:hAnsi="Arial" w:cs="Arial"/>
        </w:rPr>
        <w:t xml:space="preserve">36(1), pp. 24-43. DOI: </w:t>
      </w:r>
      <w:hyperlink r:id="rId60" w:history="1">
        <w:r w:rsidRPr="009627E7">
          <w:rPr>
            <w:rFonts w:ascii="Arial" w:hAnsi="Arial" w:cs="Arial"/>
            <w:color w:val="006DB4"/>
            <w:u w:val="single"/>
          </w:rPr>
          <w:t>https://doi.org/10.1080/10901027.2014.997844</w:t>
        </w:r>
      </w:hyperlink>
      <w:r w:rsidRPr="009627E7">
        <w:rPr>
          <w:rFonts w:ascii="Arial" w:hAnsi="Arial" w:cs="Arial"/>
          <w:color w:val="333333"/>
        </w:rPr>
        <w:t>.</w:t>
      </w:r>
    </w:p>
    <w:p w14:paraId="6A0D8A6E"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McCormick, R. (2017) ‘Does Access to Green Space Impact the Mental Well-being of Children: A Systematic Review’, </w:t>
      </w:r>
      <w:r>
        <w:rPr>
          <w:rFonts w:ascii="Arial" w:hAnsi="Arial" w:cs="Arial"/>
          <w:i/>
          <w:iCs/>
          <w:sz w:val="24"/>
          <w:szCs w:val="24"/>
        </w:rPr>
        <w:t xml:space="preserve">Journal of </w:t>
      </w:r>
      <w:proofErr w:type="spellStart"/>
      <w:r>
        <w:rPr>
          <w:rFonts w:ascii="Arial" w:hAnsi="Arial" w:cs="Arial"/>
          <w:i/>
          <w:iCs/>
          <w:sz w:val="24"/>
          <w:szCs w:val="24"/>
        </w:rPr>
        <w:t>Pediatric</w:t>
      </w:r>
      <w:proofErr w:type="spellEnd"/>
      <w:r>
        <w:rPr>
          <w:rFonts w:ascii="Arial" w:hAnsi="Arial" w:cs="Arial"/>
          <w:i/>
          <w:iCs/>
          <w:sz w:val="24"/>
          <w:szCs w:val="24"/>
        </w:rPr>
        <w:t xml:space="preserve"> Nursing, </w:t>
      </w:r>
      <w:r>
        <w:rPr>
          <w:rFonts w:ascii="Arial" w:hAnsi="Arial" w:cs="Arial"/>
          <w:sz w:val="24"/>
          <w:szCs w:val="24"/>
        </w:rPr>
        <w:t xml:space="preserve">37, pp. 3-7. DOI: </w:t>
      </w:r>
      <w:hyperlink r:id="rId61" w:tgtFrame="_blank" w:tooltip="Persistent link using digital object identifier" w:history="1">
        <w:r w:rsidRPr="00340E12">
          <w:rPr>
            <w:rFonts w:ascii="Arial" w:hAnsi="Arial" w:cs="Arial"/>
            <w:color w:val="E9711C"/>
            <w:sz w:val="24"/>
            <w:szCs w:val="24"/>
            <w:u w:val="single"/>
          </w:rPr>
          <w:t>https://doi.org/10.1016/j.pedn.2017.08.027</w:t>
        </w:r>
      </w:hyperlink>
      <w:r w:rsidRPr="00340E12">
        <w:rPr>
          <w:rFonts w:ascii="Arial" w:hAnsi="Arial" w:cs="Arial"/>
          <w:sz w:val="24"/>
          <w:szCs w:val="24"/>
        </w:rPr>
        <w:t>.</w:t>
      </w:r>
    </w:p>
    <w:p w14:paraId="24848151" w14:textId="77777777" w:rsidR="008A33BC" w:rsidRPr="00DF1775" w:rsidRDefault="008A33BC" w:rsidP="008A33BC">
      <w:pPr>
        <w:pStyle w:val="dx-doi"/>
        <w:spacing w:before="0" w:after="0" w:line="360" w:lineRule="auto"/>
        <w:jc w:val="both"/>
        <w:rPr>
          <w:rFonts w:ascii="Arial" w:hAnsi="Arial" w:cs="Arial"/>
        </w:rPr>
      </w:pPr>
      <w:r>
        <w:rPr>
          <w:rFonts w:ascii="Arial" w:hAnsi="Arial" w:cs="Arial"/>
        </w:rPr>
        <w:t xml:space="preserve">McLean, C. (no date) </w:t>
      </w:r>
      <w:r>
        <w:rPr>
          <w:rFonts w:ascii="Arial" w:hAnsi="Arial" w:cs="Arial"/>
          <w:i/>
          <w:iCs/>
        </w:rPr>
        <w:t xml:space="preserve">What’s Wrong with Colouring Books? </w:t>
      </w:r>
      <w:r>
        <w:rPr>
          <w:rFonts w:ascii="Arial" w:hAnsi="Arial" w:cs="Arial"/>
        </w:rPr>
        <w:t xml:space="preserve">Available at: </w:t>
      </w:r>
      <w:hyperlink r:id="rId62" w:history="1">
        <w:r w:rsidRPr="004B39BC">
          <w:rPr>
            <w:rStyle w:val="Hyperlink"/>
            <w:rFonts w:ascii="Arial" w:hAnsi="Arial" w:cs="Arial"/>
          </w:rPr>
          <w:t>https://elf2.library.ca.gov/training/docs/whatswrongwithcoloringbooks.pdf</w:t>
        </w:r>
      </w:hyperlink>
      <w:r>
        <w:rPr>
          <w:rFonts w:ascii="Arial" w:hAnsi="Arial" w:cs="Arial"/>
        </w:rPr>
        <w:t xml:space="preserve"> (Accessed: 18</w:t>
      </w:r>
      <w:r w:rsidRPr="00DF1775">
        <w:rPr>
          <w:rFonts w:ascii="Arial" w:hAnsi="Arial" w:cs="Arial"/>
          <w:vertAlign w:val="superscript"/>
        </w:rPr>
        <w:t>th</w:t>
      </w:r>
      <w:r>
        <w:rPr>
          <w:rFonts w:ascii="Arial" w:hAnsi="Arial" w:cs="Arial"/>
        </w:rPr>
        <w:t xml:space="preserve"> March 2021).</w:t>
      </w:r>
    </w:p>
    <w:p w14:paraId="0A61D4B9"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More than a score (2019) </w:t>
      </w:r>
      <w:r>
        <w:rPr>
          <w:rFonts w:ascii="Arial" w:hAnsi="Arial" w:cs="Arial"/>
          <w:i/>
          <w:iCs/>
          <w:sz w:val="24"/>
          <w:szCs w:val="24"/>
        </w:rPr>
        <w:t xml:space="preserve">Play not tests at 4. Join our chalk protest. </w:t>
      </w:r>
      <w:r>
        <w:rPr>
          <w:rFonts w:ascii="Arial" w:hAnsi="Arial" w:cs="Arial"/>
          <w:sz w:val="24"/>
          <w:szCs w:val="24"/>
        </w:rPr>
        <w:t xml:space="preserve">Available at: </w:t>
      </w:r>
      <w:hyperlink r:id="rId63" w:history="1">
        <w:r w:rsidRPr="008840DB">
          <w:rPr>
            <w:rStyle w:val="Hyperlink"/>
            <w:rFonts w:ascii="Arial" w:hAnsi="Arial" w:cs="Arial"/>
            <w:sz w:val="24"/>
            <w:szCs w:val="24"/>
          </w:rPr>
          <w:t>https://www.morethanascore.org.uk/play-not-tests-at-4-join-our-chalk-protest/</w:t>
        </w:r>
      </w:hyperlink>
      <w:r>
        <w:rPr>
          <w:rFonts w:ascii="Arial" w:hAnsi="Arial" w:cs="Arial"/>
          <w:sz w:val="24"/>
          <w:szCs w:val="24"/>
        </w:rPr>
        <w:t xml:space="preserve"> (Accessed: 12</w:t>
      </w:r>
      <w:r w:rsidRPr="00E9131C">
        <w:rPr>
          <w:rFonts w:ascii="Arial" w:hAnsi="Arial" w:cs="Arial"/>
          <w:sz w:val="24"/>
          <w:szCs w:val="24"/>
          <w:vertAlign w:val="superscript"/>
        </w:rPr>
        <w:t>th</w:t>
      </w:r>
      <w:r>
        <w:rPr>
          <w:rFonts w:ascii="Arial" w:hAnsi="Arial" w:cs="Arial"/>
          <w:sz w:val="24"/>
          <w:szCs w:val="24"/>
        </w:rPr>
        <w:t xml:space="preserve"> March 2021).</w:t>
      </w:r>
    </w:p>
    <w:p w14:paraId="662A7DF1"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Moser, T. and Martinsen, M.T. (2010) ‘The outdoor environment in Norwegian kindergartens as pedagogical space for toddlers’ play, learning and development’, </w:t>
      </w:r>
      <w:r>
        <w:rPr>
          <w:rFonts w:ascii="Arial" w:hAnsi="Arial" w:cs="Arial"/>
          <w:i/>
          <w:iCs/>
          <w:sz w:val="24"/>
          <w:szCs w:val="24"/>
        </w:rPr>
        <w:t xml:space="preserve">ResearchGate, </w:t>
      </w:r>
      <w:r>
        <w:rPr>
          <w:rFonts w:ascii="Arial" w:hAnsi="Arial" w:cs="Arial"/>
          <w:sz w:val="24"/>
          <w:szCs w:val="24"/>
        </w:rPr>
        <w:t xml:space="preserve">18(4), pp. 457-471. DOI: </w:t>
      </w:r>
      <w:hyperlink r:id="rId64" w:tgtFrame="_blank" w:history="1">
        <w:r w:rsidRPr="00706B22">
          <w:rPr>
            <w:rFonts w:ascii="Arial" w:hAnsi="Arial" w:cs="Arial"/>
            <w:color w:val="0000FF"/>
            <w:sz w:val="24"/>
            <w:szCs w:val="24"/>
            <w:u w:val="single"/>
            <w:bdr w:val="none" w:sz="0" w:space="0" w:color="auto" w:frame="1"/>
            <w:shd w:val="clear" w:color="auto" w:fill="FFFFFF"/>
          </w:rPr>
          <w:t>10.1080/1350293X.2010.525931</w:t>
        </w:r>
      </w:hyperlink>
      <w:r>
        <w:rPr>
          <w:rFonts w:ascii="Arial" w:hAnsi="Arial" w:cs="Arial"/>
          <w:sz w:val="24"/>
          <w:szCs w:val="24"/>
        </w:rPr>
        <w:t>.</w:t>
      </w:r>
    </w:p>
    <w:p w14:paraId="072E845C" w14:textId="77777777" w:rsidR="008A33BC" w:rsidRPr="002E7693"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Nash, C. (2016) </w:t>
      </w:r>
      <w:r>
        <w:rPr>
          <w:rFonts w:ascii="Arial" w:eastAsiaTheme="minorHAnsi" w:hAnsi="Arial" w:cs="Arial"/>
          <w:i/>
          <w:iCs/>
          <w:lang w:eastAsia="en-US"/>
        </w:rPr>
        <w:t xml:space="preserve">Formal and informal Assessment. </w:t>
      </w:r>
      <w:r>
        <w:rPr>
          <w:rFonts w:ascii="Arial" w:eastAsiaTheme="minorHAnsi" w:hAnsi="Arial" w:cs="Arial"/>
          <w:lang w:eastAsia="en-US"/>
        </w:rPr>
        <w:t xml:space="preserve">Available at: </w:t>
      </w:r>
      <w:hyperlink r:id="rId65" w:history="1">
        <w:r w:rsidRPr="00971705">
          <w:rPr>
            <w:rStyle w:val="Hyperlink"/>
            <w:rFonts w:ascii="Arial" w:eastAsiaTheme="minorHAnsi" w:hAnsi="Arial" w:cs="Arial"/>
            <w:lang w:eastAsia="en-US"/>
          </w:rPr>
          <w:t>https://silo.tips/download/formal-and-informal-assessment</w:t>
        </w:r>
      </w:hyperlink>
      <w:r>
        <w:rPr>
          <w:rFonts w:ascii="Arial" w:eastAsiaTheme="minorHAnsi" w:hAnsi="Arial" w:cs="Arial"/>
          <w:lang w:eastAsia="en-US"/>
        </w:rPr>
        <w:t xml:space="preserve"> (Accessed: 10</w:t>
      </w:r>
      <w:r w:rsidRPr="002E7693">
        <w:rPr>
          <w:rFonts w:ascii="Arial" w:eastAsiaTheme="minorHAnsi" w:hAnsi="Arial" w:cs="Arial"/>
          <w:vertAlign w:val="superscript"/>
          <w:lang w:eastAsia="en-US"/>
        </w:rPr>
        <w:t>th</w:t>
      </w:r>
      <w:r>
        <w:rPr>
          <w:rFonts w:ascii="Arial" w:eastAsiaTheme="minorHAnsi" w:hAnsi="Arial" w:cs="Arial"/>
          <w:lang w:eastAsia="en-US"/>
        </w:rPr>
        <w:t xml:space="preserve"> March 2021).</w:t>
      </w:r>
    </w:p>
    <w:p w14:paraId="1E986FED"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National education union (2018a) </w:t>
      </w:r>
      <w:r>
        <w:rPr>
          <w:rFonts w:ascii="Arial" w:hAnsi="Arial" w:cs="Arial"/>
          <w:i/>
          <w:iCs/>
          <w:sz w:val="24"/>
          <w:szCs w:val="24"/>
        </w:rPr>
        <w:t xml:space="preserve">Teachers and Workload. </w:t>
      </w:r>
      <w:r w:rsidRPr="002A4A01">
        <w:rPr>
          <w:rFonts w:ascii="Arial" w:hAnsi="Arial" w:cs="Arial"/>
          <w:sz w:val="24"/>
          <w:szCs w:val="24"/>
        </w:rPr>
        <w:t xml:space="preserve">Available at:  </w:t>
      </w:r>
      <w:hyperlink r:id="rId66" w:history="1">
        <w:r w:rsidRPr="000B3C36">
          <w:rPr>
            <w:rStyle w:val="Hyperlink"/>
            <w:rFonts w:ascii="Arial" w:hAnsi="Arial" w:cs="Arial"/>
            <w:sz w:val="24"/>
            <w:szCs w:val="24"/>
          </w:rPr>
          <w:t>https://neu.org.uk/media/3136/view</w:t>
        </w:r>
      </w:hyperlink>
      <w:r>
        <w:rPr>
          <w:rFonts w:ascii="Arial" w:hAnsi="Arial" w:cs="Arial"/>
          <w:sz w:val="24"/>
          <w:szCs w:val="24"/>
        </w:rPr>
        <w:t xml:space="preserve"> (Accessed: 15</w:t>
      </w:r>
      <w:r w:rsidRPr="002A4A01">
        <w:rPr>
          <w:rFonts w:ascii="Arial" w:hAnsi="Arial" w:cs="Arial"/>
          <w:sz w:val="24"/>
          <w:szCs w:val="24"/>
          <w:vertAlign w:val="superscript"/>
        </w:rPr>
        <w:t>th</w:t>
      </w:r>
      <w:r>
        <w:rPr>
          <w:rFonts w:ascii="Arial" w:hAnsi="Arial" w:cs="Arial"/>
          <w:sz w:val="24"/>
          <w:szCs w:val="24"/>
        </w:rPr>
        <w:t xml:space="preserve"> March 2021).</w:t>
      </w:r>
    </w:p>
    <w:p w14:paraId="590A9AE8"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National education union (2018b) </w:t>
      </w:r>
      <w:r>
        <w:rPr>
          <w:rFonts w:ascii="Arial" w:hAnsi="Arial" w:cs="Arial"/>
          <w:i/>
          <w:iCs/>
          <w:sz w:val="24"/>
          <w:szCs w:val="24"/>
        </w:rPr>
        <w:t xml:space="preserve">We need to talk about baseline. </w:t>
      </w:r>
      <w:r>
        <w:rPr>
          <w:rFonts w:ascii="Arial" w:hAnsi="Arial" w:cs="Arial"/>
          <w:sz w:val="24"/>
          <w:szCs w:val="24"/>
        </w:rPr>
        <w:t xml:space="preserve">Available at: </w:t>
      </w:r>
      <w:hyperlink r:id="rId67" w:history="1">
        <w:r w:rsidRPr="00877E2F">
          <w:rPr>
            <w:rStyle w:val="Hyperlink"/>
            <w:rFonts w:ascii="Arial" w:hAnsi="Arial" w:cs="Arial"/>
            <w:sz w:val="24"/>
            <w:szCs w:val="24"/>
          </w:rPr>
          <w:t>https://neu.org.uk/assessment/we-need-talk-about-baseline</w:t>
        </w:r>
      </w:hyperlink>
      <w:r>
        <w:rPr>
          <w:rFonts w:ascii="Arial" w:hAnsi="Arial" w:cs="Arial"/>
          <w:sz w:val="24"/>
          <w:szCs w:val="24"/>
        </w:rPr>
        <w:t xml:space="preserve"> (Accessed: 16</w:t>
      </w:r>
      <w:r w:rsidRPr="002D398C">
        <w:rPr>
          <w:rFonts w:ascii="Arial" w:hAnsi="Arial" w:cs="Arial"/>
          <w:sz w:val="24"/>
          <w:szCs w:val="24"/>
          <w:vertAlign w:val="superscript"/>
        </w:rPr>
        <w:t>th</w:t>
      </w:r>
      <w:r>
        <w:rPr>
          <w:rFonts w:ascii="Arial" w:hAnsi="Arial" w:cs="Arial"/>
          <w:sz w:val="24"/>
          <w:szCs w:val="24"/>
        </w:rPr>
        <w:t xml:space="preserve"> March 2021).</w:t>
      </w:r>
    </w:p>
    <w:p w14:paraId="06E59EE3" w14:textId="77777777" w:rsidR="008A33BC" w:rsidRPr="00D6778A" w:rsidRDefault="008A33BC" w:rsidP="008A33BC">
      <w:pPr>
        <w:spacing w:line="360" w:lineRule="auto"/>
        <w:jc w:val="both"/>
        <w:rPr>
          <w:rFonts w:ascii="Arial" w:hAnsi="Arial" w:cs="Arial"/>
          <w:sz w:val="24"/>
          <w:szCs w:val="24"/>
        </w:rPr>
      </w:pPr>
      <w:r>
        <w:rPr>
          <w:rFonts w:ascii="Arial" w:hAnsi="Arial" w:cs="Arial"/>
          <w:sz w:val="24"/>
          <w:szCs w:val="24"/>
        </w:rPr>
        <w:t xml:space="preserve">National education union (2021) </w:t>
      </w:r>
      <w:r>
        <w:rPr>
          <w:rFonts w:ascii="Arial" w:hAnsi="Arial" w:cs="Arial"/>
          <w:i/>
          <w:iCs/>
          <w:sz w:val="24"/>
          <w:szCs w:val="24"/>
        </w:rPr>
        <w:t xml:space="preserve">Primary and Early Years assessment. </w:t>
      </w:r>
      <w:r>
        <w:rPr>
          <w:rFonts w:ascii="Arial" w:hAnsi="Arial" w:cs="Arial"/>
          <w:sz w:val="24"/>
          <w:szCs w:val="24"/>
        </w:rPr>
        <w:t xml:space="preserve">Available at: </w:t>
      </w:r>
      <w:hyperlink r:id="rId68" w:history="1">
        <w:r w:rsidRPr="008840DB">
          <w:rPr>
            <w:rStyle w:val="Hyperlink"/>
            <w:rFonts w:ascii="Arial" w:hAnsi="Arial" w:cs="Arial"/>
            <w:sz w:val="24"/>
            <w:szCs w:val="24"/>
          </w:rPr>
          <w:t>https://neu.org.uk/assessment/primary-and-early-years-assessment</w:t>
        </w:r>
      </w:hyperlink>
      <w:r>
        <w:rPr>
          <w:rFonts w:ascii="Arial" w:hAnsi="Arial" w:cs="Arial"/>
          <w:sz w:val="24"/>
          <w:szCs w:val="24"/>
        </w:rPr>
        <w:t xml:space="preserve"> (Accessed: 12</w:t>
      </w:r>
      <w:r w:rsidRPr="00D6778A">
        <w:rPr>
          <w:rFonts w:ascii="Arial" w:hAnsi="Arial" w:cs="Arial"/>
          <w:sz w:val="24"/>
          <w:szCs w:val="24"/>
          <w:vertAlign w:val="superscript"/>
        </w:rPr>
        <w:t>th</w:t>
      </w:r>
      <w:r>
        <w:rPr>
          <w:rFonts w:ascii="Arial" w:hAnsi="Arial" w:cs="Arial"/>
          <w:sz w:val="24"/>
          <w:szCs w:val="24"/>
        </w:rPr>
        <w:t xml:space="preserve"> March 2021).</w:t>
      </w:r>
    </w:p>
    <w:p w14:paraId="320D0D75" w14:textId="77777777" w:rsidR="008A33BC" w:rsidRPr="0000705C" w:rsidRDefault="008A33BC" w:rsidP="008A33BC">
      <w:pPr>
        <w:pStyle w:val="dx-doi"/>
        <w:spacing w:before="0" w:after="0" w:line="360" w:lineRule="auto"/>
        <w:jc w:val="both"/>
        <w:rPr>
          <w:rFonts w:ascii="Arial" w:hAnsi="Arial" w:cs="Arial"/>
        </w:rPr>
      </w:pPr>
      <w:r>
        <w:rPr>
          <w:rFonts w:ascii="Arial" w:hAnsi="Arial" w:cs="Arial"/>
        </w:rPr>
        <w:t xml:space="preserve">NDNA (no date) </w:t>
      </w:r>
      <w:r>
        <w:rPr>
          <w:rFonts w:ascii="Arial" w:hAnsi="Arial" w:cs="Arial"/>
          <w:i/>
          <w:iCs/>
        </w:rPr>
        <w:t xml:space="preserve">Foundation Phase. </w:t>
      </w:r>
      <w:r>
        <w:rPr>
          <w:rFonts w:ascii="Arial" w:hAnsi="Arial" w:cs="Arial"/>
        </w:rPr>
        <w:t xml:space="preserve">Available at: </w:t>
      </w:r>
      <w:hyperlink r:id="rId69" w:history="1">
        <w:r w:rsidRPr="00E57783">
          <w:rPr>
            <w:rStyle w:val="Hyperlink"/>
            <w:rFonts w:ascii="Arial" w:hAnsi="Arial" w:cs="Arial"/>
          </w:rPr>
          <w:t>https://www.ndna.org.uk/NDNA/Cymru/Knowledge_Hub/The_Foundation_Phase.aspx</w:t>
        </w:r>
      </w:hyperlink>
      <w:r>
        <w:rPr>
          <w:rFonts w:ascii="Arial" w:hAnsi="Arial" w:cs="Arial"/>
        </w:rPr>
        <w:t xml:space="preserve"> (Accessed: 22</w:t>
      </w:r>
      <w:r w:rsidRPr="0000705C">
        <w:rPr>
          <w:rFonts w:ascii="Arial" w:hAnsi="Arial" w:cs="Arial"/>
          <w:vertAlign w:val="superscript"/>
        </w:rPr>
        <w:t>nd</w:t>
      </w:r>
      <w:r>
        <w:rPr>
          <w:rFonts w:ascii="Arial" w:hAnsi="Arial" w:cs="Arial"/>
        </w:rPr>
        <w:t xml:space="preserve"> March 2021).</w:t>
      </w:r>
    </w:p>
    <w:p w14:paraId="39CA14AD"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Nikel</w:t>
      </w:r>
      <w:proofErr w:type="spellEnd"/>
      <w:r>
        <w:rPr>
          <w:rFonts w:ascii="Arial" w:hAnsi="Arial" w:cs="Arial"/>
          <w:sz w:val="24"/>
          <w:szCs w:val="24"/>
        </w:rPr>
        <w:t xml:space="preserve">, D. (2013) </w:t>
      </w:r>
      <w:r>
        <w:rPr>
          <w:rFonts w:ascii="Arial" w:hAnsi="Arial" w:cs="Arial"/>
          <w:i/>
          <w:iCs/>
          <w:sz w:val="24"/>
          <w:szCs w:val="24"/>
        </w:rPr>
        <w:t>“There’s no such thing as bad weather, only bad clothes”.</w:t>
      </w:r>
      <w:r>
        <w:rPr>
          <w:rFonts w:ascii="Arial" w:hAnsi="Arial" w:cs="Arial"/>
          <w:sz w:val="24"/>
          <w:szCs w:val="24"/>
        </w:rPr>
        <w:t xml:space="preserve"> Available at: </w:t>
      </w:r>
      <w:hyperlink r:id="rId70" w:history="1">
        <w:r w:rsidRPr="0040165E">
          <w:rPr>
            <w:rStyle w:val="Hyperlink"/>
            <w:rFonts w:ascii="Arial" w:hAnsi="Arial" w:cs="Arial"/>
            <w:sz w:val="24"/>
            <w:szCs w:val="24"/>
          </w:rPr>
          <w:t>https://www.lifeinnorway.net/no-bad-weather-only-bad-clothes/</w:t>
        </w:r>
      </w:hyperlink>
      <w:r>
        <w:rPr>
          <w:rFonts w:ascii="Arial" w:hAnsi="Arial" w:cs="Arial"/>
          <w:sz w:val="24"/>
          <w:szCs w:val="24"/>
        </w:rPr>
        <w:t xml:space="preserve"> (Accessed: 24</w:t>
      </w:r>
      <w:r w:rsidRPr="007562DF">
        <w:rPr>
          <w:rFonts w:ascii="Arial" w:hAnsi="Arial" w:cs="Arial"/>
          <w:sz w:val="24"/>
          <w:szCs w:val="24"/>
          <w:vertAlign w:val="superscript"/>
        </w:rPr>
        <w:t>th</w:t>
      </w:r>
      <w:r>
        <w:rPr>
          <w:rFonts w:ascii="Arial" w:hAnsi="Arial" w:cs="Arial"/>
          <w:sz w:val="24"/>
          <w:szCs w:val="24"/>
        </w:rPr>
        <w:t xml:space="preserve"> March 2021).</w:t>
      </w:r>
    </w:p>
    <w:p w14:paraId="1887FC27" w14:textId="77777777" w:rsidR="008A33BC" w:rsidRPr="003E2F6A" w:rsidRDefault="008A33BC" w:rsidP="008A33BC">
      <w:pPr>
        <w:spacing w:line="360" w:lineRule="auto"/>
        <w:jc w:val="both"/>
        <w:rPr>
          <w:rFonts w:ascii="Arial" w:hAnsi="Arial" w:cs="Arial"/>
          <w:sz w:val="24"/>
          <w:szCs w:val="24"/>
        </w:rPr>
      </w:pPr>
      <w:r>
        <w:rPr>
          <w:rFonts w:ascii="Arial" w:hAnsi="Arial" w:cs="Arial"/>
          <w:sz w:val="24"/>
          <w:szCs w:val="24"/>
        </w:rPr>
        <w:t xml:space="preserve">Nuffield Foundation (2020) </w:t>
      </w:r>
      <w:r>
        <w:rPr>
          <w:rFonts w:ascii="Arial" w:hAnsi="Arial" w:cs="Arial"/>
          <w:i/>
          <w:iCs/>
          <w:sz w:val="24"/>
          <w:szCs w:val="24"/>
        </w:rPr>
        <w:t xml:space="preserve">Early years workers: poor pay, increasing workload, and low status forcing staff out of profession. </w:t>
      </w:r>
      <w:r>
        <w:rPr>
          <w:rFonts w:ascii="Arial" w:hAnsi="Arial" w:cs="Arial"/>
          <w:sz w:val="24"/>
          <w:szCs w:val="24"/>
        </w:rPr>
        <w:t xml:space="preserve">Available at: </w:t>
      </w:r>
      <w:hyperlink r:id="rId71" w:history="1">
        <w:r w:rsidRPr="00D221EC">
          <w:rPr>
            <w:rStyle w:val="Hyperlink"/>
            <w:rFonts w:ascii="Arial" w:hAnsi="Arial" w:cs="Arial"/>
            <w:sz w:val="24"/>
            <w:szCs w:val="24"/>
          </w:rPr>
          <w:t>https://www.nuffieldfoundation.org/news/early-years-workers-poor-pay-increasing-workload-and-low-status-forcing-staff-out-of-the-profession</w:t>
        </w:r>
      </w:hyperlink>
      <w:r>
        <w:rPr>
          <w:rFonts w:ascii="Arial" w:hAnsi="Arial" w:cs="Arial"/>
          <w:sz w:val="24"/>
          <w:szCs w:val="24"/>
        </w:rPr>
        <w:t xml:space="preserve"> (Accessed: 15</w:t>
      </w:r>
      <w:r w:rsidRPr="003E2F6A">
        <w:rPr>
          <w:rFonts w:ascii="Arial" w:hAnsi="Arial" w:cs="Arial"/>
          <w:sz w:val="24"/>
          <w:szCs w:val="24"/>
          <w:vertAlign w:val="superscript"/>
        </w:rPr>
        <w:t>th</w:t>
      </w:r>
      <w:r>
        <w:rPr>
          <w:rFonts w:ascii="Arial" w:hAnsi="Arial" w:cs="Arial"/>
          <w:sz w:val="24"/>
          <w:szCs w:val="24"/>
        </w:rPr>
        <w:t xml:space="preserve"> March 2021).</w:t>
      </w:r>
    </w:p>
    <w:p w14:paraId="33E12CB3"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OECD (2011) </w:t>
      </w:r>
      <w:r>
        <w:rPr>
          <w:rFonts w:ascii="Arial" w:hAnsi="Arial" w:cs="Arial"/>
          <w:i/>
          <w:iCs/>
          <w:sz w:val="24"/>
          <w:szCs w:val="24"/>
        </w:rPr>
        <w:t xml:space="preserve">Educational Evaluation and Assessment in Sweden Strengths, Challenges and Policy Pointers. </w:t>
      </w:r>
      <w:r w:rsidRPr="003B3A16">
        <w:rPr>
          <w:rFonts w:ascii="Arial" w:hAnsi="Arial" w:cs="Arial"/>
          <w:sz w:val="24"/>
          <w:szCs w:val="24"/>
        </w:rPr>
        <w:t>Available at:</w:t>
      </w:r>
      <w:r>
        <w:rPr>
          <w:rFonts w:ascii="Arial" w:hAnsi="Arial" w:cs="Arial"/>
          <w:i/>
          <w:iCs/>
          <w:sz w:val="24"/>
          <w:szCs w:val="24"/>
        </w:rPr>
        <w:t xml:space="preserve"> </w:t>
      </w:r>
      <w:hyperlink r:id="rId72" w:history="1">
        <w:r w:rsidRPr="00206EF5">
          <w:rPr>
            <w:rStyle w:val="Hyperlink"/>
            <w:rFonts w:ascii="Arial" w:hAnsi="Arial" w:cs="Arial"/>
            <w:sz w:val="24"/>
            <w:szCs w:val="24"/>
          </w:rPr>
          <w:t>http://www.oecd.org/education/school/47170064.pdf</w:t>
        </w:r>
      </w:hyperlink>
      <w:r>
        <w:rPr>
          <w:rFonts w:ascii="Arial" w:hAnsi="Arial" w:cs="Arial"/>
          <w:sz w:val="24"/>
          <w:szCs w:val="24"/>
        </w:rPr>
        <w:t xml:space="preserve"> (Accessed: 13</w:t>
      </w:r>
      <w:r w:rsidRPr="003B3A16">
        <w:rPr>
          <w:rFonts w:ascii="Arial" w:hAnsi="Arial" w:cs="Arial"/>
          <w:sz w:val="24"/>
          <w:szCs w:val="24"/>
          <w:vertAlign w:val="superscript"/>
        </w:rPr>
        <w:t>th</w:t>
      </w:r>
      <w:r>
        <w:rPr>
          <w:rFonts w:ascii="Arial" w:hAnsi="Arial" w:cs="Arial"/>
          <w:sz w:val="24"/>
          <w:szCs w:val="24"/>
        </w:rPr>
        <w:t xml:space="preserve"> March 2021).</w:t>
      </w:r>
    </w:p>
    <w:p w14:paraId="607CA245" w14:textId="77777777" w:rsidR="008A33BC" w:rsidRPr="00570B5C" w:rsidRDefault="008A33BC" w:rsidP="008A33BC">
      <w:pPr>
        <w:spacing w:line="360" w:lineRule="auto"/>
        <w:jc w:val="both"/>
        <w:rPr>
          <w:rFonts w:ascii="Arial" w:hAnsi="Arial" w:cs="Arial"/>
          <w:sz w:val="24"/>
          <w:szCs w:val="24"/>
        </w:rPr>
      </w:pPr>
      <w:r>
        <w:rPr>
          <w:rFonts w:ascii="Arial" w:hAnsi="Arial" w:cs="Arial"/>
          <w:sz w:val="24"/>
          <w:szCs w:val="24"/>
        </w:rPr>
        <w:t xml:space="preserve">OECD (no date) </w:t>
      </w:r>
      <w:r>
        <w:rPr>
          <w:rFonts w:ascii="Arial" w:hAnsi="Arial" w:cs="Arial"/>
          <w:i/>
          <w:iCs/>
          <w:sz w:val="24"/>
          <w:szCs w:val="24"/>
        </w:rPr>
        <w:t xml:space="preserve">Sweden. </w:t>
      </w:r>
      <w:r>
        <w:rPr>
          <w:rFonts w:ascii="Arial" w:hAnsi="Arial" w:cs="Arial"/>
          <w:sz w:val="24"/>
          <w:szCs w:val="24"/>
        </w:rPr>
        <w:t xml:space="preserve">Available at: </w:t>
      </w:r>
      <w:hyperlink r:id="rId73" w:history="1">
        <w:r w:rsidRPr="00D05216">
          <w:rPr>
            <w:rStyle w:val="Hyperlink"/>
            <w:rFonts w:ascii="Arial" w:hAnsi="Arial" w:cs="Arial"/>
            <w:sz w:val="24"/>
            <w:szCs w:val="24"/>
          </w:rPr>
          <w:t>https://gpseducation.oecd.org/CountryProfile?primaryCountry=SWE&amp;treshold=10&amp;topic=PI</w:t>
        </w:r>
      </w:hyperlink>
      <w:r>
        <w:rPr>
          <w:rFonts w:ascii="Arial" w:hAnsi="Arial" w:cs="Arial"/>
          <w:sz w:val="24"/>
          <w:szCs w:val="24"/>
        </w:rPr>
        <w:t xml:space="preserve"> (Accessed: 14</w:t>
      </w:r>
      <w:r w:rsidRPr="00570B5C">
        <w:rPr>
          <w:rFonts w:ascii="Arial" w:hAnsi="Arial" w:cs="Arial"/>
          <w:sz w:val="24"/>
          <w:szCs w:val="24"/>
          <w:vertAlign w:val="superscript"/>
        </w:rPr>
        <w:t>th</w:t>
      </w:r>
      <w:r>
        <w:rPr>
          <w:rFonts w:ascii="Arial" w:hAnsi="Arial" w:cs="Arial"/>
          <w:sz w:val="24"/>
          <w:szCs w:val="24"/>
        </w:rPr>
        <w:t xml:space="preserve"> March 2021).</w:t>
      </w:r>
    </w:p>
    <w:p w14:paraId="286A29B4" w14:textId="77777777" w:rsidR="008A33BC" w:rsidRPr="00420187" w:rsidRDefault="008A33BC" w:rsidP="008A33BC">
      <w:pPr>
        <w:spacing w:line="360" w:lineRule="auto"/>
        <w:jc w:val="both"/>
        <w:rPr>
          <w:rFonts w:ascii="Arial" w:hAnsi="Arial" w:cs="Arial"/>
          <w:sz w:val="24"/>
          <w:szCs w:val="24"/>
        </w:rPr>
      </w:pPr>
      <w:r>
        <w:rPr>
          <w:rFonts w:ascii="Arial" w:hAnsi="Arial" w:cs="Arial"/>
          <w:sz w:val="24"/>
          <w:szCs w:val="24"/>
        </w:rPr>
        <w:t xml:space="preserve">Ofsted (2019) </w:t>
      </w:r>
      <w:r w:rsidRPr="00420187">
        <w:rPr>
          <w:rFonts w:ascii="Arial" w:hAnsi="Arial" w:cs="Arial"/>
          <w:i/>
          <w:iCs/>
          <w:sz w:val="24"/>
          <w:szCs w:val="24"/>
        </w:rPr>
        <w:t>Teacher well-being at work in schools and further education providers</w:t>
      </w:r>
      <w:r>
        <w:rPr>
          <w:rFonts w:ascii="Arial" w:hAnsi="Arial" w:cs="Arial"/>
          <w:i/>
          <w:iCs/>
          <w:sz w:val="24"/>
          <w:szCs w:val="24"/>
        </w:rPr>
        <w:t xml:space="preserve">. </w:t>
      </w:r>
      <w:r>
        <w:rPr>
          <w:rFonts w:ascii="Arial" w:hAnsi="Arial" w:cs="Arial"/>
          <w:sz w:val="24"/>
          <w:szCs w:val="24"/>
        </w:rPr>
        <w:t xml:space="preserve">Available at: </w:t>
      </w:r>
      <w:hyperlink r:id="rId74" w:history="1">
        <w:r w:rsidRPr="00D221EC">
          <w:rPr>
            <w:rStyle w:val="Hyperlink"/>
            <w:rFonts w:ascii="Arial" w:hAnsi="Arial" w:cs="Arial"/>
            <w:sz w:val="24"/>
            <w:szCs w:val="24"/>
          </w:rPr>
          <w:t>https://assets.publishing.service.gov.uk/government/uploads/system/uploads/attachment_data/file/936253/Teacher_well-being_report_110719F.pdf</w:t>
        </w:r>
      </w:hyperlink>
      <w:r>
        <w:rPr>
          <w:rFonts w:ascii="Arial" w:hAnsi="Arial" w:cs="Arial"/>
          <w:sz w:val="24"/>
          <w:szCs w:val="24"/>
        </w:rPr>
        <w:t xml:space="preserve"> (Accessed: 15</w:t>
      </w:r>
      <w:r w:rsidRPr="00420187">
        <w:rPr>
          <w:rFonts w:ascii="Arial" w:hAnsi="Arial" w:cs="Arial"/>
          <w:sz w:val="24"/>
          <w:szCs w:val="24"/>
          <w:vertAlign w:val="superscript"/>
        </w:rPr>
        <w:t>th</w:t>
      </w:r>
      <w:r>
        <w:rPr>
          <w:rFonts w:ascii="Arial" w:hAnsi="Arial" w:cs="Arial"/>
          <w:sz w:val="24"/>
          <w:szCs w:val="24"/>
        </w:rPr>
        <w:t xml:space="preserve"> March 2021).</w:t>
      </w:r>
    </w:p>
    <w:p w14:paraId="0BCEA2CE" w14:textId="77777777" w:rsidR="008A33BC" w:rsidRDefault="008A33BC" w:rsidP="008A33BC">
      <w:pPr>
        <w:pStyle w:val="dx-doi"/>
        <w:spacing w:before="0" w:after="0" w:line="360" w:lineRule="auto"/>
        <w:jc w:val="both"/>
        <w:rPr>
          <w:rFonts w:ascii="Arial" w:hAnsi="Arial" w:cs="Arial"/>
          <w:color w:val="333333"/>
        </w:rPr>
      </w:pPr>
      <w:proofErr w:type="spellStart"/>
      <w:r w:rsidRPr="00E53420">
        <w:rPr>
          <w:rFonts w:ascii="Arial" w:hAnsi="Arial" w:cs="Arial"/>
        </w:rPr>
        <w:lastRenderedPageBreak/>
        <w:t>Parentzone</w:t>
      </w:r>
      <w:proofErr w:type="spellEnd"/>
      <w:r w:rsidRPr="00E53420">
        <w:rPr>
          <w:rFonts w:ascii="Arial" w:hAnsi="Arial" w:cs="Arial"/>
        </w:rPr>
        <w:t xml:space="preserve"> Scotland (no date) </w:t>
      </w:r>
      <w:r w:rsidRPr="00E53420">
        <w:rPr>
          <w:rFonts w:ascii="Arial" w:hAnsi="Arial" w:cs="Arial"/>
          <w:i/>
          <w:iCs/>
        </w:rPr>
        <w:t xml:space="preserve">What is assessment, and when and how does it take place? </w:t>
      </w:r>
      <w:r w:rsidRPr="00E53420">
        <w:rPr>
          <w:rFonts w:ascii="Arial" w:hAnsi="Arial" w:cs="Arial"/>
        </w:rPr>
        <w:t xml:space="preserve">Available at: </w:t>
      </w:r>
      <w:hyperlink r:id="rId75" w:history="1">
        <w:r w:rsidRPr="00971705">
          <w:rPr>
            <w:rStyle w:val="Hyperlink"/>
            <w:rFonts w:ascii="Arial" w:hAnsi="Arial" w:cs="Arial"/>
          </w:rPr>
          <w:t>https://education.gov.scot/parentzone/learning-in-scotland/assessment-and-achievement/what-is-assessment-and-when-and-how-does-it-take-place/</w:t>
        </w:r>
      </w:hyperlink>
      <w:r>
        <w:rPr>
          <w:rFonts w:ascii="Arial" w:hAnsi="Arial" w:cs="Arial"/>
          <w:color w:val="333333"/>
        </w:rPr>
        <w:t xml:space="preserve"> </w:t>
      </w:r>
      <w:r w:rsidRPr="00E53420">
        <w:rPr>
          <w:rFonts w:ascii="Arial" w:hAnsi="Arial" w:cs="Arial"/>
        </w:rPr>
        <w:t>(Accessed: 10</w:t>
      </w:r>
      <w:r w:rsidRPr="00E53420">
        <w:rPr>
          <w:rFonts w:ascii="Arial" w:hAnsi="Arial" w:cs="Arial"/>
          <w:vertAlign w:val="superscript"/>
        </w:rPr>
        <w:t>th</w:t>
      </w:r>
      <w:r w:rsidRPr="00E53420">
        <w:rPr>
          <w:rFonts w:ascii="Arial" w:hAnsi="Arial" w:cs="Arial"/>
        </w:rPr>
        <w:t xml:space="preserve"> March 2021).</w:t>
      </w:r>
    </w:p>
    <w:p w14:paraId="11486619"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Pearce, L.H. (2011) ‘Keeping Inside the Lines: Why Colouring in Dominates Early Years Education and What We Can Do About It…’, </w:t>
      </w:r>
      <w:r>
        <w:rPr>
          <w:rFonts w:ascii="Arial" w:hAnsi="Arial" w:cs="Arial"/>
          <w:i/>
          <w:iCs/>
          <w:sz w:val="24"/>
          <w:szCs w:val="24"/>
        </w:rPr>
        <w:t xml:space="preserve">Lucy H. Pearce </w:t>
      </w:r>
      <w:r>
        <w:rPr>
          <w:rFonts w:ascii="Arial" w:hAnsi="Arial" w:cs="Arial"/>
          <w:sz w:val="24"/>
          <w:szCs w:val="24"/>
        </w:rPr>
        <w:t xml:space="preserve">[blog]. Available at: </w:t>
      </w:r>
      <w:hyperlink r:id="rId76" w:history="1">
        <w:r w:rsidRPr="00475432">
          <w:rPr>
            <w:rStyle w:val="Hyperlink"/>
            <w:rFonts w:ascii="Arial" w:hAnsi="Arial" w:cs="Arial"/>
            <w:sz w:val="24"/>
            <w:szCs w:val="24"/>
          </w:rPr>
          <w:t>http://dreamingaloud.net/2011/01/keeping-inside-the-lines-why-colouring-in-dominates-early-years-education-and-what-we-can-do-about-it/</w:t>
        </w:r>
      </w:hyperlink>
      <w:r>
        <w:rPr>
          <w:rFonts w:ascii="Arial" w:hAnsi="Arial" w:cs="Arial"/>
          <w:sz w:val="24"/>
          <w:szCs w:val="24"/>
        </w:rPr>
        <w:t xml:space="preserve"> (Accessed: 21</w:t>
      </w:r>
      <w:r w:rsidRPr="00385DB3">
        <w:rPr>
          <w:rFonts w:ascii="Arial" w:hAnsi="Arial" w:cs="Arial"/>
          <w:sz w:val="24"/>
          <w:szCs w:val="24"/>
          <w:vertAlign w:val="superscript"/>
        </w:rPr>
        <w:t>st</w:t>
      </w:r>
      <w:r>
        <w:rPr>
          <w:rFonts w:ascii="Arial" w:hAnsi="Arial" w:cs="Arial"/>
          <w:sz w:val="24"/>
          <w:szCs w:val="24"/>
        </w:rPr>
        <w:t xml:space="preserve"> March 2021).</w:t>
      </w:r>
    </w:p>
    <w:p w14:paraId="21817578" w14:textId="77777777" w:rsidR="008A33BC" w:rsidRPr="00584571" w:rsidRDefault="008A33BC" w:rsidP="008A33BC">
      <w:pPr>
        <w:spacing w:line="360" w:lineRule="auto"/>
        <w:jc w:val="both"/>
        <w:rPr>
          <w:rFonts w:ascii="Arial" w:hAnsi="Arial" w:cs="Arial"/>
          <w:sz w:val="24"/>
          <w:szCs w:val="24"/>
        </w:rPr>
      </w:pPr>
      <w:proofErr w:type="spellStart"/>
      <w:r>
        <w:rPr>
          <w:rFonts w:ascii="Arial" w:hAnsi="Arial" w:cs="Arial"/>
          <w:sz w:val="24"/>
          <w:szCs w:val="24"/>
        </w:rPr>
        <w:t>PennState</w:t>
      </w:r>
      <w:proofErr w:type="spellEnd"/>
      <w:r>
        <w:rPr>
          <w:rFonts w:ascii="Arial" w:hAnsi="Arial" w:cs="Arial"/>
          <w:sz w:val="24"/>
          <w:szCs w:val="24"/>
        </w:rPr>
        <w:t xml:space="preserve"> Extension (2018) </w:t>
      </w:r>
      <w:r>
        <w:rPr>
          <w:rFonts w:ascii="Arial" w:hAnsi="Arial" w:cs="Arial"/>
          <w:i/>
          <w:iCs/>
          <w:sz w:val="24"/>
          <w:szCs w:val="24"/>
        </w:rPr>
        <w:t>Why Observe Children?</w:t>
      </w:r>
      <w:r>
        <w:rPr>
          <w:rFonts w:ascii="Arial" w:hAnsi="Arial" w:cs="Arial"/>
          <w:sz w:val="24"/>
          <w:szCs w:val="24"/>
        </w:rPr>
        <w:t xml:space="preserve"> Available at: </w:t>
      </w:r>
      <w:hyperlink r:id="rId77" w:history="1">
        <w:r w:rsidRPr="00475432">
          <w:rPr>
            <w:rStyle w:val="Hyperlink"/>
            <w:rFonts w:ascii="Arial" w:hAnsi="Arial" w:cs="Arial"/>
            <w:sz w:val="24"/>
            <w:szCs w:val="24"/>
          </w:rPr>
          <w:t>https://extension.psu.edu/programs/betterkidcare/news/2018/why-observe-children</w:t>
        </w:r>
      </w:hyperlink>
      <w:r>
        <w:rPr>
          <w:rFonts w:ascii="Arial" w:hAnsi="Arial" w:cs="Arial"/>
          <w:sz w:val="24"/>
          <w:szCs w:val="24"/>
        </w:rPr>
        <w:t xml:space="preserve"> (Accessed: 21</w:t>
      </w:r>
      <w:r w:rsidRPr="00584571">
        <w:rPr>
          <w:rFonts w:ascii="Arial" w:hAnsi="Arial" w:cs="Arial"/>
          <w:sz w:val="24"/>
          <w:szCs w:val="24"/>
          <w:vertAlign w:val="superscript"/>
        </w:rPr>
        <w:t>st</w:t>
      </w:r>
      <w:r>
        <w:rPr>
          <w:rFonts w:ascii="Arial" w:hAnsi="Arial" w:cs="Arial"/>
          <w:sz w:val="24"/>
          <w:szCs w:val="24"/>
        </w:rPr>
        <w:t xml:space="preserve"> March 2021).</w:t>
      </w:r>
    </w:p>
    <w:p w14:paraId="7E8452C2" w14:textId="77777777" w:rsidR="008A33BC" w:rsidRPr="00E53420" w:rsidRDefault="008A33BC" w:rsidP="008A33BC">
      <w:pPr>
        <w:pStyle w:val="dx-doi"/>
        <w:spacing w:before="0" w:after="0" w:line="360" w:lineRule="auto"/>
        <w:jc w:val="both"/>
        <w:rPr>
          <w:rFonts w:ascii="Arial" w:hAnsi="Arial" w:cs="Arial"/>
        </w:rPr>
      </w:pPr>
      <w:r w:rsidRPr="00E53420">
        <w:rPr>
          <w:rFonts w:ascii="Arial" w:hAnsi="Arial" w:cs="Arial"/>
        </w:rPr>
        <w:t xml:space="preserve">Pickles, R. (2019) </w:t>
      </w:r>
      <w:r w:rsidRPr="00E53420">
        <w:rPr>
          <w:rFonts w:ascii="Arial" w:hAnsi="Arial" w:cs="Arial"/>
          <w:i/>
          <w:iCs/>
        </w:rPr>
        <w:t xml:space="preserve">Assessment in the early years. </w:t>
      </w:r>
      <w:r w:rsidRPr="00E53420">
        <w:rPr>
          <w:rFonts w:ascii="Arial" w:hAnsi="Arial" w:cs="Arial"/>
        </w:rPr>
        <w:t xml:space="preserve">Available at: </w:t>
      </w:r>
      <w:hyperlink r:id="rId78" w:history="1">
        <w:r w:rsidRPr="00971705">
          <w:rPr>
            <w:rStyle w:val="Hyperlink"/>
            <w:rFonts w:ascii="Arial" w:hAnsi="Arial" w:cs="Arial"/>
          </w:rPr>
          <w:t>https://www.acornhouse.school/2019/03/13/assessment-in-the-early-years/</w:t>
        </w:r>
      </w:hyperlink>
      <w:r>
        <w:rPr>
          <w:rFonts w:ascii="Arial" w:hAnsi="Arial" w:cs="Arial"/>
          <w:color w:val="333333"/>
        </w:rPr>
        <w:t xml:space="preserve"> </w:t>
      </w:r>
      <w:r w:rsidRPr="00E53420">
        <w:rPr>
          <w:rFonts w:ascii="Arial" w:hAnsi="Arial" w:cs="Arial"/>
        </w:rPr>
        <w:t>(Accessed: 10</w:t>
      </w:r>
      <w:r w:rsidRPr="00E53420">
        <w:rPr>
          <w:rFonts w:ascii="Arial" w:hAnsi="Arial" w:cs="Arial"/>
          <w:vertAlign w:val="superscript"/>
        </w:rPr>
        <w:t>th</w:t>
      </w:r>
      <w:r w:rsidRPr="00E53420">
        <w:rPr>
          <w:rFonts w:ascii="Arial" w:hAnsi="Arial" w:cs="Arial"/>
        </w:rPr>
        <w:t xml:space="preserve"> March 2021).</w:t>
      </w:r>
    </w:p>
    <w:p w14:paraId="3567D856" w14:textId="77777777" w:rsidR="008A33BC" w:rsidRPr="00FA05C6" w:rsidRDefault="008A33BC" w:rsidP="008A33BC">
      <w:pPr>
        <w:spacing w:line="360" w:lineRule="auto"/>
        <w:jc w:val="both"/>
        <w:rPr>
          <w:rFonts w:ascii="Arial" w:hAnsi="Arial" w:cs="Arial"/>
          <w:sz w:val="24"/>
          <w:szCs w:val="24"/>
        </w:rPr>
      </w:pPr>
      <w:r>
        <w:rPr>
          <w:rFonts w:ascii="Arial" w:hAnsi="Arial" w:cs="Arial"/>
          <w:sz w:val="24"/>
          <w:szCs w:val="24"/>
        </w:rPr>
        <w:t xml:space="preserve">Rainbow Nursery (no date) </w:t>
      </w:r>
      <w:r>
        <w:rPr>
          <w:rFonts w:ascii="Arial" w:hAnsi="Arial" w:cs="Arial"/>
          <w:i/>
          <w:iCs/>
          <w:sz w:val="24"/>
          <w:szCs w:val="24"/>
        </w:rPr>
        <w:t xml:space="preserve">Observation and Assessment. </w:t>
      </w:r>
      <w:r>
        <w:rPr>
          <w:rFonts w:ascii="Arial" w:hAnsi="Arial" w:cs="Arial"/>
          <w:sz w:val="24"/>
          <w:szCs w:val="24"/>
        </w:rPr>
        <w:t xml:space="preserve">Available at: </w:t>
      </w:r>
      <w:hyperlink r:id="rId79" w:history="1">
        <w:r w:rsidRPr="00206EF5">
          <w:rPr>
            <w:rStyle w:val="Hyperlink"/>
            <w:rFonts w:ascii="Arial" w:hAnsi="Arial" w:cs="Arial"/>
            <w:sz w:val="24"/>
            <w:szCs w:val="24"/>
          </w:rPr>
          <w:t>http://www.rainbow-nursery.info/wp-content/uploads/2017/12/9656_022816Ch5.pdf</w:t>
        </w:r>
      </w:hyperlink>
      <w:r>
        <w:rPr>
          <w:rFonts w:ascii="Arial" w:hAnsi="Arial" w:cs="Arial"/>
          <w:sz w:val="24"/>
          <w:szCs w:val="24"/>
        </w:rPr>
        <w:t xml:space="preserve"> (Accessed: 13</w:t>
      </w:r>
      <w:r w:rsidRPr="00FA05C6">
        <w:rPr>
          <w:rFonts w:ascii="Arial" w:hAnsi="Arial" w:cs="Arial"/>
          <w:sz w:val="24"/>
          <w:szCs w:val="24"/>
          <w:vertAlign w:val="superscript"/>
        </w:rPr>
        <w:t>th</w:t>
      </w:r>
      <w:r>
        <w:rPr>
          <w:rFonts w:ascii="Arial" w:hAnsi="Arial" w:cs="Arial"/>
          <w:sz w:val="24"/>
          <w:szCs w:val="24"/>
        </w:rPr>
        <w:t xml:space="preserve"> March 2021).</w:t>
      </w:r>
    </w:p>
    <w:p w14:paraId="6BE31875" w14:textId="77777777" w:rsidR="008A33BC" w:rsidRPr="0063488C" w:rsidRDefault="008A33BC" w:rsidP="008A33BC">
      <w:pPr>
        <w:spacing w:line="360" w:lineRule="auto"/>
        <w:jc w:val="both"/>
        <w:rPr>
          <w:rFonts w:ascii="Arial" w:hAnsi="Arial" w:cs="Arial"/>
          <w:sz w:val="24"/>
          <w:szCs w:val="24"/>
        </w:rPr>
      </w:pPr>
      <w:proofErr w:type="spellStart"/>
      <w:r>
        <w:rPr>
          <w:rFonts w:ascii="Arial" w:hAnsi="Arial" w:cs="Arial"/>
          <w:sz w:val="24"/>
          <w:szCs w:val="24"/>
        </w:rPr>
        <w:t>RippleKindness</w:t>
      </w:r>
      <w:proofErr w:type="spellEnd"/>
      <w:r>
        <w:rPr>
          <w:rFonts w:ascii="Arial" w:hAnsi="Arial" w:cs="Arial"/>
          <w:sz w:val="24"/>
          <w:szCs w:val="24"/>
        </w:rPr>
        <w:t xml:space="preserve"> (2018) </w:t>
      </w:r>
      <w:r>
        <w:rPr>
          <w:rFonts w:ascii="Arial" w:hAnsi="Arial" w:cs="Arial"/>
          <w:i/>
          <w:iCs/>
          <w:sz w:val="24"/>
          <w:szCs w:val="24"/>
        </w:rPr>
        <w:t xml:space="preserve">Benefits of Colouring for Children and Adults. </w:t>
      </w:r>
      <w:r>
        <w:rPr>
          <w:rFonts w:ascii="Arial" w:hAnsi="Arial" w:cs="Arial"/>
          <w:sz w:val="24"/>
          <w:szCs w:val="24"/>
        </w:rPr>
        <w:t xml:space="preserve">Available at: </w:t>
      </w:r>
      <w:hyperlink r:id="rId80" w:history="1">
        <w:r w:rsidRPr="00475432">
          <w:rPr>
            <w:rStyle w:val="Hyperlink"/>
            <w:rFonts w:ascii="Arial" w:hAnsi="Arial" w:cs="Arial"/>
            <w:sz w:val="24"/>
            <w:szCs w:val="24"/>
          </w:rPr>
          <w:t>https://ripplekindness.org/benefits-of-mindfulness-coloring-for-children-and-adults/</w:t>
        </w:r>
      </w:hyperlink>
      <w:r>
        <w:rPr>
          <w:rFonts w:ascii="Arial" w:hAnsi="Arial" w:cs="Arial"/>
          <w:sz w:val="24"/>
          <w:szCs w:val="24"/>
        </w:rPr>
        <w:t xml:space="preserve"> (Accessed: 21</w:t>
      </w:r>
      <w:r w:rsidRPr="0063488C">
        <w:rPr>
          <w:rFonts w:ascii="Arial" w:hAnsi="Arial" w:cs="Arial"/>
          <w:sz w:val="24"/>
          <w:szCs w:val="24"/>
          <w:vertAlign w:val="superscript"/>
        </w:rPr>
        <w:t>st</w:t>
      </w:r>
      <w:r>
        <w:rPr>
          <w:rFonts w:ascii="Arial" w:hAnsi="Arial" w:cs="Arial"/>
          <w:sz w:val="24"/>
          <w:szCs w:val="24"/>
        </w:rPr>
        <w:t xml:space="preserve"> March 2021).</w:t>
      </w:r>
    </w:p>
    <w:p w14:paraId="022E29B5" w14:textId="77777777" w:rsidR="008A33BC" w:rsidRPr="009E3D4C" w:rsidRDefault="008A33BC" w:rsidP="008A33BC">
      <w:pPr>
        <w:spacing w:line="360" w:lineRule="auto"/>
        <w:jc w:val="both"/>
        <w:rPr>
          <w:rFonts w:ascii="Arial" w:hAnsi="Arial" w:cs="Arial"/>
          <w:sz w:val="24"/>
          <w:szCs w:val="24"/>
        </w:rPr>
      </w:pPr>
      <w:proofErr w:type="spellStart"/>
      <w:r>
        <w:rPr>
          <w:rFonts w:ascii="Arial" w:hAnsi="Arial" w:cs="Arial"/>
          <w:sz w:val="24"/>
          <w:szCs w:val="24"/>
        </w:rPr>
        <w:t>Rymanowicz</w:t>
      </w:r>
      <w:proofErr w:type="spellEnd"/>
      <w:r>
        <w:rPr>
          <w:rFonts w:ascii="Arial" w:hAnsi="Arial" w:cs="Arial"/>
          <w:sz w:val="24"/>
          <w:szCs w:val="24"/>
        </w:rPr>
        <w:t xml:space="preserve">, K. (2015a) </w:t>
      </w:r>
      <w:r>
        <w:rPr>
          <w:rFonts w:ascii="Arial" w:hAnsi="Arial" w:cs="Arial"/>
          <w:i/>
          <w:iCs/>
          <w:sz w:val="24"/>
          <w:szCs w:val="24"/>
        </w:rPr>
        <w:t xml:space="preserve">The Power of play – Part 5: Adult roles in child’s play. </w:t>
      </w:r>
      <w:r>
        <w:rPr>
          <w:rFonts w:ascii="Arial" w:hAnsi="Arial" w:cs="Arial"/>
          <w:sz w:val="24"/>
          <w:szCs w:val="24"/>
        </w:rPr>
        <w:t xml:space="preserve">Available at: </w:t>
      </w:r>
      <w:hyperlink r:id="rId81" w:anchor=":~:text=Talking%20about%20play.,and%20respect%20their%20play%20decisions" w:history="1">
        <w:r w:rsidRPr="008F4F59">
          <w:rPr>
            <w:rStyle w:val="Hyperlink"/>
            <w:rFonts w:ascii="Arial" w:hAnsi="Arial" w:cs="Arial"/>
            <w:sz w:val="24"/>
            <w:szCs w:val="24"/>
          </w:rPr>
          <w:t>https://www.canr.msu.edu/news/the_power_of_play_part_5_adult_roles_in_childs_play#:~:text=Talking%20about%20play.,and%20respect%20their%20play%20decisions</w:t>
        </w:r>
      </w:hyperlink>
      <w:r w:rsidRPr="009E3D4C">
        <w:rPr>
          <w:rFonts w:ascii="Arial" w:hAnsi="Arial" w:cs="Arial"/>
          <w:sz w:val="24"/>
          <w:szCs w:val="24"/>
        </w:rPr>
        <w:t>.</w:t>
      </w:r>
      <w:r>
        <w:rPr>
          <w:rFonts w:ascii="Arial" w:hAnsi="Arial" w:cs="Arial"/>
          <w:sz w:val="24"/>
          <w:szCs w:val="24"/>
        </w:rPr>
        <w:t xml:space="preserve"> (Accessed: 17</w:t>
      </w:r>
      <w:r w:rsidRPr="009E3D4C">
        <w:rPr>
          <w:rFonts w:ascii="Arial" w:hAnsi="Arial" w:cs="Arial"/>
          <w:sz w:val="24"/>
          <w:szCs w:val="24"/>
          <w:vertAlign w:val="superscript"/>
        </w:rPr>
        <w:t>th</w:t>
      </w:r>
      <w:r>
        <w:rPr>
          <w:rFonts w:ascii="Arial" w:hAnsi="Arial" w:cs="Arial"/>
          <w:sz w:val="24"/>
          <w:szCs w:val="24"/>
        </w:rPr>
        <w:t xml:space="preserve"> March 2021).</w:t>
      </w:r>
    </w:p>
    <w:p w14:paraId="4002B921" w14:textId="77777777" w:rsidR="008A33BC" w:rsidRPr="003476B1" w:rsidRDefault="008A33BC" w:rsidP="008A33BC">
      <w:pPr>
        <w:spacing w:line="360" w:lineRule="auto"/>
        <w:jc w:val="both"/>
        <w:rPr>
          <w:rFonts w:ascii="Arial" w:hAnsi="Arial" w:cs="Arial"/>
          <w:sz w:val="24"/>
          <w:szCs w:val="24"/>
        </w:rPr>
      </w:pPr>
      <w:proofErr w:type="spellStart"/>
      <w:r>
        <w:rPr>
          <w:rFonts w:ascii="Arial" w:hAnsi="Arial" w:cs="Arial"/>
          <w:sz w:val="24"/>
          <w:szCs w:val="24"/>
        </w:rPr>
        <w:t>Rymanowicz</w:t>
      </w:r>
      <w:proofErr w:type="spellEnd"/>
      <w:r>
        <w:rPr>
          <w:rFonts w:ascii="Arial" w:hAnsi="Arial" w:cs="Arial"/>
          <w:sz w:val="24"/>
          <w:szCs w:val="24"/>
        </w:rPr>
        <w:t xml:space="preserve">, K. (2015b) ‘The art of creating: Why art is important for early childhood development’, </w:t>
      </w:r>
      <w:r>
        <w:rPr>
          <w:rFonts w:ascii="Arial" w:hAnsi="Arial" w:cs="Arial"/>
          <w:i/>
          <w:iCs/>
          <w:sz w:val="24"/>
          <w:szCs w:val="24"/>
        </w:rPr>
        <w:t>Michigan State University.</w:t>
      </w:r>
      <w:r>
        <w:rPr>
          <w:rFonts w:ascii="Arial" w:hAnsi="Arial" w:cs="Arial"/>
          <w:sz w:val="24"/>
          <w:szCs w:val="24"/>
        </w:rPr>
        <w:t xml:space="preserve"> Available at: </w:t>
      </w:r>
      <w:hyperlink r:id="rId82" w:anchor=":~:text=In%20addition%20to%20helping%20youth,you%20can%20help%20facilitate%20learning" w:history="1">
        <w:r w:rsidRPr="00650469">
          <w:rPr>
            <w:rStyle w:val="Hyperlink"/>
            <w:rFonts w:ascii="Arial" w:hAnsi="Arial" w:cs="Arial"/>
            <w:sz w:val="24"/>
            <w:szCs w:val="24"/>
          </w:rPr>
          <w:t>https://www.canr.msu.edu/news/the_art_of_creating_why_art_is_important_for_early</w:t>
        </w:r>
        <w:r w:rsidRPr="00650469">
          <w:rPr>
            <w:rStyle w:val="Hyperlink"/>
            <w:rFonts w:ascii="Arial" w:hAnsi="Arial" w:cs="Arial"/>
            <w:sz w:val="24"/>
            <w:szCs w:val="24"/>
          </w:rPr>
          <w:lastRenderedPageBreak/>
          <w:t>_childhood_development#:~:text=In%20addition%20to%20helping%20youth,you%20can%20help%20facilitate%20learning</w:t>
        </w:r>
      </w:hyperlink>
      <w:r w:rsidRPr="003476B1">
        <w:rPr>
          <w:rFonts w:ascii="Arial" w:hAnsi="Arial" w:cs="Arial"/>
          <w:sz w:val="24"/>
          <w:szCs w:val="24"/>
        </w:rPr>
        <w:t>.</w:t>
      </w:r>
      <w:r>
        <w:rPr>
          <w:rFonts w:ascii="Arial" w:hAnsi="Arial" w:cs="Arial"/>
          <w:sz w:val="24"/>
          <w:szCs w:val="24"/>
        </w:rPr>
        <w:t xml:space="preserve"> (Accessed: 19</w:t>
      </w:r>
      <w:r w:rsidRPr="003476B1">
        <w:rPr>
          <w:rFonts w:ascii="Arial" w:hAnsi="Arial" w:cs="Arial"/>
          <w:sz w:val="24"/>
          <w:szCs w:val="24"/>
          <w:vertAlign w:val="superscript"/>
        </w:rPr>
        <w:t>th</w:t>
      </w:r>
      <w:r>
        <w:rPr>
          <w:rFonts w:ascii="Arial" w:hAnsi="Arial" w:cs="Arial"/>
          <w:sz w:val="24"/>
          <w:szCs w:val="24"/>
        </w:rPr>
        <w:t xml:space="preserve"> March 2021).</w:t>
      </w:r>
    </w:p>
    <w:p w14:paraId="4384FF8E" w14:textId="77777777" w:rsidR="008A33BC" w:rsidRPr="002A2437" w:rsidRDefault="008A33BC" w:rsidP="008A33BC">
      <w:pPr>
        <w:spacing w:line="360" w:lineRule="auto"/>
        <w:jc w:val="both"/>
        <w:rPr>
          <w:rFonts w:ascii="Arial" w:eastAsia="Times New Roman" w:hAnsi="Arial" w:cs="Arial"/>
          <w:sz w:val="24"/>
          <w:szCs w:val="24"/>
        </w:rPr>
      </w:pPr>
      <w:proofErr w:type="spellStart"/>
      <w:r>
        <w:rPr>
          <w:rFonts w:ascii="Arial" w:eastAsia="Times New Roman" w:hAnsi="Arial" w:cs="Arial"/>
          <w:sz w:val="24"/>
          <w:szCs w:val="24"/>
        </w:rPr>
        <w:t>Sandseter</w:t>
      </w:r>
      <w:proofErr w:type="spellEnd"/>
      <w:r>
        <w:rPr>
          <w:rFonts w:ascii="Arial" w:eastAsia="Times New Roman" w:hAnsi="Arial" w:cs="Arial"/>
          <w:sz w:val="24"/>
          <w:szCs w:val="24"/>
        </w:rPr>
        <w:t xml:space="preserve">, E.B.H. (2011) ‘Children’s Risky Play in Early Childhood Education and Care’, </w:t>
      </w:r>
      <w:r>
        <w:rPr>
          <w:rFonts w:ascii="Arial" w:eastAsia="Times New Roman" w:hAnsi="Arial" w:cs="Arial"/>
          <w:i/>
          <w:iCs/>
          <w:sz w:val="24"/>
          <w:szCs w:val="24"/>
        </w:rPr>
        <w:t xml:space="preserve">ResearchGate. </w:t>
      </w:r>
      <w:r>
        <w:rPr>
          <w:rFonts w:ascii="Arial" w:eastAsia="Times New Roman" w:hAnsi="Arial" w:cs="Arial"/>
          <w:sz w:val="24"/>
          <w:szCs w:val="24"/>
        </w:rPr>
        <w:t xml:space="preserve">Available at: </w:t>
      </w:r>
      <w:hyperlink r:id="rId83" w:history="1">
        <w:r w:rsidRPr="00A57CE7">
          <w:rPr>
            <w:rStyle w:val="Hyperlink"/>
            <w:rFonts w:ascii="Arial" w:eastAsia="Times New Roman" w:hAnsi="Arial" w:cs="Arial"/>
            <w:sz w:val="24"/>
            <w:szCs w:val="24"/>
          </w:rPr>
          <w:t>https://www.researchgate.net/publication/275039981_CHILDREN'S_RISKY_PLAY_IN_EARLY_CHILDHOOD_EDUCATION_AND_CARE</w:t>
        </w:r>
      </w:hyperlink>
      <w:r>
        <w:rPr>
          <w:rFonts w:ascii="Arial" w:eastAsia="Times New Roman" w:hAnsi="Arial" w:cs="Arial"/>
          <w:sz w:val="24"/>
          <w:szCs w:val="24"/>
        </w:rPr>
        <w:t xml:space="preserve"> (Accessed: 23</w:t>
      </w:r>
      <w:r w:rsidRPr="002A2437">
        <w:rPr>
          <w:rFonts w:ascii="Arial" w:eastAsia="Times New Roman" w:hAnsi="Arial" w:cs="Arial"/>
          <w:sz w:val="24"/>
          <w:szCs w:val="24"/>
          <w:vertAlign w:val="superscript"/>
        </w:rPr>
        <w:t>rd</w:t>
      </w:r>
      <w:r>
        <w:rPr>
          <w:rFonts w:ascii="Arial" w:eastAsia="Times New Roman" w:hAnsi="Arial" w:cs="Arial"/>
          <w:sz w:val="24"/>
          <w:szCs w:val="24"/>
        </w:rPr>
        <w:t xml:space="preserve"> March 2021).</w:t>
      </w:r>
    </w:p>
    <w:p w14:paraId="604CCFE3"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Sandseter</w:t>
      </w:r>
      <w:proofErr w:type="spellEnd"/>
      <w:r>
        <w:rPr>
          <w:rFonts w:ascii="Arial" w:hAnsi="Arial" w:cs="Arial"/>
          <w:sz w:val="24"/>
          <w:szCs w:val="24"/>
        </w:rPr>
        <w:t xml:space="preserve">, E.B.H. (2012) ‘Restrictive Safety or Unsafe Freedom? Norwegian ECEC Practitioners’ Perceptions and Practices Concerning Children’s Risky Play.’, </w:t>
      </w:r>
      <w:r>
        <w:rPr>
          <w:rFonts w:ascii="Arial" w:hAnsi="Arial" w:cs="Arial"/>
          <w:i/>
          <w:iCs/>
          <w:sz w:val="24"/>
          <w:szCs w:val="24"/>
        </w:rPr>
        <w:t xml:space="preserve">Scandinavian research in early childhood education and care, </w:t>
      </w:r>
      <w:r>
        <w:rPr>
          <w:rFonts w:ascii="Arial" w:hAnsi="Arial" w:cs="Arial"/>
          <w:sz w:val="24"/>
          <w:szCs w:val="24"/>
        </w:rPr>
        <w:t xml:space="preserve">18(1), pp. 83-101. Available at: </w:t>
      </w:r>
      <w:hyperlink r:id="rId84" w:history="1">
        <w:r w:rsidRPr="0040165E">
          <w:rPr>
            <w:rStyle w:val="Hyperlink"/>
            <w:rFonts w:ascii="Arial" w:hAnsi="Arial" w:cs="Arial"/>
            <w:sz w:val="24"/>
            <w:szCs w:val="24"/>
          </w:rPr>
          <w:t>https://www.nb-ecec.org/en/articles/post-2805417</w:t>
        </w:r>
      </w:hyperlink>
      <w:r>
        <w:rPr>
          <w:rFonts w:ascii="Arial" w:hAnsi="Arial" w:cs="Arial"/>
          <w:sz w:val="24"/>
          <w:szCs w:val="24"/>
        </w:rPr>
        <w:t xml:space="preserve"> (Accessed: 24</w:t>
      </w:r>
      <w:r w:rsidRPr="009F76F9">
        <w:rPr>
          <w:rFonts w:ascii="Arial" w:hAnsi="Arial" w:cs="Arial"/>
          <w:sz w:val="24"/>
          <w:szCs w:val="24"/>
          <w:vertAlign w:val="superscript"/>
        </w:rPr>
        <w:t>th</w:t>
      </w:r>
      <w:r>
        <w:rPr>
          <w:rFonts w:ascii="Arial" w:hAnsi="Arial" w:cs="Arial"/>
          <w:sz w:val="24"/>
          <w:szCs w:val="24"/>
        </w:rPr>
        <w:t xml:space="preserve"> March 2021).</w:t>
      </w:r>
    </w:p>
    <w:p w14:paraId="7DD0277B" w14:textId="77777777" w:rsidR="008A33BC" w:rsidRDefault="008A33BC" w:rsidP="008A33BC">
      <w:pPr>
        <w:spacing w:line="360" w:lineRule="auto"/>
        <w:jc w:val="both"/>
        <w:rPr>
          <w:rFonts w:ascii="Arial" w:hAnsi="Arial" w:cs="Arial"/>
          <w:sz w:val="24"/>
          <w:szCs w:val="24"/>
        </w:rPr>
      </w:pPr>
      <w:proofErr w:type="spellStart"/>
      <w:r>
        <w:rPr>
          <w:rFonts w:ascii="Arial" w:hAnsi="Arial" w:cs="Arial"/>
          <w:sz w:val="24"/>
          <w:szCs w:val="24"/>
        </w:rPr>
        <w:t>Sandseter</w:t>
      </w:r>
      <w:proofErr w:type="spellEnd"/>
      <w:r>
        <w:rPr>
          <w:rFonts w:ascii="Arial" w:hAnsi="Arial" w:cs="Arial"/>
          <w:sz w:val="24"/>
          <w:szCs w:val="24"/>
        </w:rPr>
        <w:t xml:space="preserve">, E.B.H. and Sando, O.J. (2016) ‘“We Don’t’ Allow Children to Climb Trees” How a Focus on Safety Affects Norwegian Children’s Play in Early Childhood Education and Care Settings’, </w:t>
      </w:r>
      <w:r>
        <w:rPr>
          <w:rFonts w:ascii="Arial" w:hAnsi="Arial" w:cs="Arial"/>
          <w:i/>
          <w:iCs/>
          <w:sz w:val="24"/>
          <w:szCs w:val="24"/>
        </w:rPr>
        <w:t xml:space="preserve">American Journal of Play, </w:t>
      </w:r>
      <w:r>
        <w:rPr>
          <w:rFonts w:ascii="Arial" w:hAnsi="Arial" w:cs="Arial"/>
          <w:sz w:val="24"/>
          <w:szCs w:val="24"/>
        </w:rPr>
        <w:t xml:space="preserve">8(2), pp. 178-200. Available at: </w:t>
      </w:r>
      <w:hyperlink r:id="rId85" w:history="1">
        <w:r w:rsidRPr="0040165E">
          <w:rPr>
            <w:rStyle w:val="Hyperlink"/>
            <w:rFonts w:ascii="Arial" w:hAnsi="Arial" w:cs="Arial"/>
            <w:sz w:val="24"/>
            <w:szCs w:val="24"/>
          </w:rPr>
          <w:t>https://core.ac.uk/download/pdf/225936407.pdf</w:t>
        </w:r>
      </w:hyperlink>
      <w:r>
        <w:rPr>
          <w:rFonts w:ascii="Arial" w:hAnsi="Arial" w:cs="Arial"/>
          <w:sz w:val="24"/>
          <w:szCs w:val="24"/>
        </w:rPr>
        <w:t xml:space="preserve"> (Accessed: 24</w:t>
      </w:r>
      <w:r w:rsidRPr="00626A4F">
        <w:rPr>
          <w:rFonts w:ascii="Arial" w:hAnsi="Arial" w:cs="Arial"/>
          <w:sz w:val="24"/>
          <w:szCs w:val="24"/>
          <w:vertAlign w:val="superscript"/>
        </w:rPr>
        <w:t>th</w:t>
      </w:r>
      <w:r>
        <w:rPr>
          <w:rFonts w:ascii="Arial" w:hAnsi="Arial" w:cs="Arial"/>
          <w:sz w:val="24"/>
          <w:szCs w:val="24"/>
        </w:rPr>
        <w:t xml:space="preserve"> March 2021).</w:t>
      </w:r>
    </w:p>
    <w:p w14:paraId="358788BA" w14:textId="77777777" w:rsidR="008A33BC" w:rsidRDefault="008A33BC" w:rsidP="008A33BC">
      <w:pPr>
        <w:spacing w:line="360" w:lineRule="auto"/>
        <w:jc w:val="both"/>
        <w:rPr>
          <w:rFonts w:ascii="Arial" w:eastAsia="Calibri" w:hAnsi="Arial" w:cs="Arial"/>
          <w:sz w:val="24"/>
          <w:szCs w:val="24"/>
        </w:rPr>
      </w:pPr>
      <w:r>
        <w:rPr>
          <w:rFonts w:ascii="Arial" w:eastAsia="Calibri" w:hAnsi="Arial" w:cs="Arial"/>
          <w:sz w:val="24"/>
          <w:szCs w:val="24"/>
        </w:rPr>
        <w:t xml:space="preserve">Sensory Trust (no date) </w:t>
      </w:r>
      <w:r>
        <w:rPr>
          <w:rFonts w:ascii="Arial" w:eastAsia="Calibri" w:hAnsi="Arial" w:cs="Arial"/>
          <w:i/>
          <w:iCs/>
          <w:sz w:val="24"/>
          <w:szCs w:val="24"/>
        </w:rPr>
        <w:t xml:space="preserve">Our sensory approach. </w:t>
      </w:r>
      <w:r>
        <w:rPr>
          <w:rFonts w:ascii="Arial" w:eastAsia="Calibri" w:hAnsi="Arial" w:cs="Arial"/>
          <w:sz w:val="24"/>
          <w:szCs w:val="24"/>
        </w:rPr>
        <w:t xml:space="preserve">Available at: </w:t>
      </w:r>
      <w:hyperlink r:id="rId86" w:history="1">
        <w:r w:rsidRPr="000537AC">
          <w:rPr>
            <w:rStyle w:val="Hyperlink"/>
            <w:rFonts w:ascii="Arial" w:eastAsia="Calibri" w:hAnsi="Arial" w:cs="Arial"/>
            <w:sz w:val="24"/>
            <w:szCs w:val="24"/>
          </w:rPr>
          <w:t>https://www.sensorytrust.org.uk/about/sensory</w:t>
        </w:r>
      </w:hyperlink>
      <w:r>
        <w:rPr>
          <w:rFonts w:ascii="Arial" w:eastAsia="Calibri" w:hAnsi="Arial" w:cs="Arial"/>
          <w:sz w:val="24"/>
          <w:szCs w:val="24"/>
        </w:rPr>
        <w:t xml:space="preserve"> (Accessed: 27</w:t>
      </w:r>
      <w:r w:rsidRPr="00DF3C42">
        <w:rPr>
          <w:rFonts w:ascii="Arial" w:eastAsia="Calibri" w:hAnsi="Arial" w:cs="Arial"/>
          <w:sz w:val="24"/>
          <w:szCs w:val="24"/>
          <w:vertAlign w:val="superscript"/>
        </w:rPr>
        <w:t>th</w:t>
      </w:r>
      <w:r>
        <w:rPr>
          <w:rFonts w:ascii="Arial" w:eastAsia="Calibri" w:hAnsi="Arial" w:cs="Arial"/>
          <w:sz w:val="24"/>
          <w:szCs w:val="24"/>
        </w:rPr>
        <w:t xml:space="preserve"> March 2021).</w:t>
      </w:r>
    </w:p>
    <w:p w14:paraId="2B9528E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Skilly-do (2017) ‘No </w:t>
      </w:r>
      <w:proofErr w:type="spellStart"/>
      <w:r>
        <w:rPr>
          <w:rFonts w:ascii="Arial" w:hAnsi="Arial" w:cs="Arial"/>
          <w:sz w:val="24"/>
          <w:szCs w:val="24"/>
        </w:rPr>
        <w:t>Coloring</w:t>
      </w:r>
      <w:proofErr w:type="spellEnd"/>
      <w:r>
        <w:rPr>
          <w:rFonts w:ascii="Arial" w:hAnsi="Arial" w:cs="Arial"/>
          <w:sz w:val="24"/>
          <w:szCs w:val="24"/>
        </w:rPr>
        <w:t xml:space="preserve"> Books for </w:t>
      </w:r>
      <w:proofErr w:type="spellStart"/>
      <w:r>
        <w:rPr>
          <w:rFonts w:ascii="Arial" w:hAnsi="Arial" w:cs="Arial"/>
          <w:sz w:val="24"/>
          <w:szCs w:val="24"/>
        </w:rPr>
        <w:t>Preschoolers</w:t>
      </w:r>
      <w:proofErr w:type="spellEnd"/>
      <w:r>
        <w:rPr>
          <w:rFonts w:ascii="Arial" w:hAnsi="Arial" w:cs="Arial"/>
          <w:sz w:val="24"/>
          <w:szCs w:val="24"/>
        </w:rPr>
        <w:t xml:space="preserve">, </w:t>
      </w:r>
      <w:proofErr w:type="gramStart"/>
      <w:r>
        <w:rPr>
          <w:rFonts w:ascii="Arial" w:hAnsi="Arial" w:cs="Arial"/>
          <w:sz w:val="24"/>
          <w:szCs w:val="24"/>
        </w:rPr>
        <w:t>Please</w:t>
      </w:r>
      <w:proofErr w:type="gramEnd"/>
      <w:r>
        <w:rPr>
          <w:rFonts w:ascii="Arial" w:hAnsi="Arial" w:cs="Arial"/>
          <w:sz w:val="24"/>
          <w:szCs w:val="24"/>
        </w:rPr>
        <w:t xml:space="preserve">!’, </w:t>
      </w:r>
      <w:r>
        <w:rPr>
          <w:rFonts w:ascii="Arial" w:hAnsi="Arial" w:cs="Arial"/>
          <w:i/>
          <w:iCs/>
          <w:sz w:val="24"/>
          <w:szCs w:val="24"/>
        </w:rPr>
        <w:t xml:space="preserve">Skilly-do </w:t>
      </w:r>
      <w:r>
        <w:rPr>
          <w:rFonts w:ascii="Arial" w:hAnsi="Arial" w:cs="Arial"/>
          <w:sz w:val="24"/>
          <w:szCs w:val="24"/>
        </w:rPr>
        <w:t xml:space="preserve">[blog]. 18 January. Available at: </w:t>
      </w:r>
      <w:hyperlink r:id="rId87" w:history="1">
        <w:r w:rsidRPr="004B39BC">
          <w:rPr>
            <w:rStyle w:val="Hyperlink"/>
            <w:rFonts w:ascii="Arial" w:hAnsi="Arial" w:cs="Arial"/>
            <w:sz w:val="24"/>
            <w:szCs w:val="24"/>
          </w:rPr>
          <w:t>https://skilly-do.io/blog-i-dont-like-coloring-books/</w:t>
        </w:r>
      </w:hyperlink>
      <w:r>
        <w:rPr>
          <w:rFonts w:ascii="Arial" w:hAnsi="Arial" w:cs="Arial"/>
          <w:sz w:val="24"/>
          <w:szCs w:val="24"/>
        </w:rPr>
        <w:t xml:space="preserve"> (Accessed: 18</w:t>
      </w:r>
      <w:r w:rsidRPr="00FB0347">
        <w:rPr>
          <w:rFonts w:ascii="Arial" w:hAnsi="Arial" w:cs="Arial"/>
          <w:sz w:val="24"/>
          <w:szCs w:val="24"/>
          <w:vertAlign w:val="superscript"/>
        </w:rPr>
        <w:t>th</w:t>
      </w:r>
      <w:r>
        <w:rPr>
          <w:rFonts w:ascii="Arial" w:hAnsi="Arial" w:cs="Arial"/>
          <w:sz w:val="24"/>
          <w:szCs w:val="24"/>
        </w:rPr>
        <w:t xml:space="preserve"> March 2021).</w:t>
      </w:r>
    </w:p>
    <w:p w14:paraId="144EFDE3" w14:textId="77777777" w:rsidR="008A33BC" w:rsidRDefault="008A33BC" w:rsidP="008A33BC">
      <w:pPr>
        <w:spacing w:line="360" w:lineRule="auto"/>
        <w:jc w:val="both"/>
        <w:rPr>
          <w:rFonts w:ascii="Arial" w:hAnsi="Arial" w:cs="Arial"/>
          <w:sz w:val="24"/>
          <w:szCs w:val="24"/>
        </w:rPr>
      </w:pPr>
      <w:r w:rsidRPr="00E013B2">
        <w:rPr>
          <w:rFonts w:ascii="Arial" w:hAnsi="Arial" w:cs="Arial"/>
          <w:sz w:val="24"/>
          <w:szCs w:val="24"/>
        </w:rPr>
        <w:t>Smidt, S. (2015) Observing Young Children The role of observation and assessment in early childhood settings 2</w:t>
      </w:r>
      <w:r w:rsidRPr="00E013B2">
        <w:rPr>
          <w:rFonts w:ascii="Arial" w:hAnsi="Arial" w:cs="Arial"/>
          <w:sz w:val="24"/>
          <w:szCs w:val="24"/>
          <w:vertAlign w:val="superscript"/>
        </w:rPr>
        <w:t>nd</w:t>
      </w:r>
      <w:r w:rsidRPr="00E013B2">
        <w:rPr>
          <w:rFonts w:ascii="Arial" w:hAnsi="Arial" w:cs="Arial"/>
          <w:sz w:val="24"/>
          <w:szCs w:val="24"/>
        </w:rPr>
        <w:t xml:space="preserve"> Ed. Oxon: Routledge.</w:t>
      </w:r>
    </w:p>
    <w:p w14:paraId="356EAA62" w14:textId="77777777" w:rsidR="008A33BC" w:rsidRPr="006A4963" w:rsidRDefault="008A33BC" w:rsidP="008A33BC">
      <w:pPr>
        <w:spacing w:line="360" w:lineRule="auto"/>
        <w:jc w:val="both"/>
        <w:rPr>
          <w:rFonts w:ascii="Arial" w:hAnsi="Arial" w:cs="Arial"/>
          <w:sz w:val="24"/>
          <w:szCs w:val="24"/>
        </w:rPr>
      </w:pPr>
      <w:r>
        <w:rPr>
          <w:rFonts w:ascii="Arial" w:hAnsi="Arial" w:cs="Arial"/>
          <w:sz w:val="24"/>
          <w:szCs w:val="24"/>
        </w:rPr>
        <w:t xml:space="preserve">Standards &amp; Testing Agency (2020) </w:t>
      </w:r>
      <w:r>
        <w:rPr>
          <w:rFonts w:ascii="Arial" w:hAnsi="Arial" w:cs="Arial"/>
          <w:i/>
          <w:iCs/>
          <w:sz w:val="24"/>
          <w:szCs w:val="24"/>
        </w:rPr>
        <w:t xml:space="preserve">Assessment framework Reception Baseline Assessment. </w:t>
      </w:r>
      <w:r>
        <w:rPr>
          <w:rFonts w:ascii="Arial" w:hAnsi="Arial" w:cs="Arial"/>
          <w:sz w:val="24"/>
          <w:szCs w:val="24"/>
        </w:rPr>
        <w:t xml:space="preserve">Available at: </w:t>
      </w:r>
      <w:hyperlink r:id="rId88" w:history="1">
        <w:r w:rsidRPr="008F4F59">
          <w:rPr>
            <w:rStyle w:val="Hyperlink"/>
            <w:rFonts w:ascii="Arial" w:hAnsi="Arial" w:cs="Arial"/>
            <w:sz w:val="24"/>
            <w:szCs w:val="24"/>
          </w:rPr>
          <w:t>https://assets.publishing.service.gov.uk/government/uploads/system/uploads/attachment_data/file/868099/2020_Assessment_Framework_Reception_Baseline_Assessment.pdf</w:t>
        </w:r>
      </w:hyperlink>
      <w:r>
        <w:rPr>
          <w:rFonts w:ascii="Arial" w:hAnsi="Arial" w:cs="Arial"/>
          <w:sz w:val="24"/>
          <w:szCs w:val="24"/>
        </w:rPr>
        <w:t xml:space="preserve"> (Accessed: 17</w:t>
      </w:r>
      <w:r w:rsidRPr="006A4963">
        <w:rPr>
          <w:rFonts w:ascii="Arial" w:hAnsi="Arial" w:cs="Arial"/>
          <w:sz w:val="24"/>
          <w:szCs w:val="24"/>
          <w:vertAlign w:val="superscript"/>
        </w:rPr>
        <w:t>th</w:t>
      </w:r>
      <w:r>
        <w:rPr>
          <w:rFonts w:ascii="Arial" w:hAnsi="Arial" w:cs="Arial"/>
          <w:sz w:val="24"/>
          <w:szCs w:val="24"/>
        </w:rPr>
        <w:t xml:space="preserve"> March 2021).</w:t>
      </w:r>
    </w:p>
    <w:p w14:paraId="718B3EED" w14:textId="77777777" w:rsidR="008A33BC" w:rsidRPr="00100E29" w:rsidRDefault="008A33BC" w:rsidP="008A33BC">
      <w:pPr>
        <w:pStyle w:val="dx-doi"/>
        <w:spacing w:before="0" w:after="0" w:line="360" w:lineRule="auto"/>
        <w:jc w:val="both"/>
        <w:rPr>
          <w:rFonts w:ascii="Arial" w:hAnsi="Arial" w:cs="Arial"/>
          <w:color w:val="333333"/>
        </w:rPr>
      </w:pPr>
      <w:proofErr w:type="spellStart"/>
      <w:r w:rsidRPr="00100E29">
        <w:rPr>
          <w:rFonts w:ascii="Arial" w:hAnsi="Arial" w:cs="Arial"/>
        </w:rPr>
        <w:t>Storli</w:t>
      </w:r>
      <w:proofErr w:type="spellEnd"/>
      <w:r w:rsidRPr="00100E29">
        <w:rPr>
          <w:rFonts w:ascii="Arial" w:hAnsi="Arial" w:cs="Arial"/>
        </w:rPr>
        <w:t xml:space="preserve">, R. and </w:t>
      </w:r>
      <w:proofErr w:type="spellStart"/>
      <w:r w:rsidRPr="00100E29">
        <w:rPr>
          <w:rFonts w:ascii="Arial" w:hAnsi="Arial" w:cs="Arial"/>
        </w:rPr>
        <w:t>Sandseter</w:t>
      </w:r>
      <w:proofErr w:type="spellEnd"/>
      <w:r w:rsidRPr="00100E29">
        <w:rPr>
          <w:rFonts w:ascii="Arial" w:hAnsi="Arial" w:cs="Arial"/>
        </w:rPr>
        <w:t xml:space="preserve">, E.B.H. (2018) ‘Children’s play, </w:t>
      </w:r>
      <w:proofErr w:type="gramStart"/>
      <w:r w:rsidRPr="00100E29">
        <w:rPr>
          <w:rFonts w:ascii="Arial" w:hAnsi="Arial" w:cs="Arial"/>
        </w:rPr>
        <w:t>well-being</w:t>
      </w:r>
      <w:proofErr w:type="gramEnd"/>
      <w:r w:rsidRPr="00100E29">
        <w:rPr>
          <w:rFonts w:ascii="Arial" w:hAnsi="Arial" w:cs="Arial"/>
        </w:rPr>
        <w:t xml:space="preserve"> and involvement: how children play indoors and outdoors in Norwegian early childhood education and </w:t>
      </w:r>
      <w:r w:rsidRPr="00100E29">
        <w:rPr>
          <w:rFonts w:ascii="Arial" w:hAnsi="Arial" w:cs="Arial"/>
        </w:rPr>
        <w:lastRenderedPageBreak/>
        <w:t xml:space="preserve">care institutions’, </w:t>
      </w:r>
      <w:r w:rsidRPr="00100E29">
        <w:rPr>
          <w:rFonts w:ascii="Arial" w:hAnsi="Arial" w:cs="Arial"/>
          <w:i/>
          <w:iCs/>
        </w:rPr>
        <w:t xml:space="preserve">International Journal of Play, </w:t>
      </w:r>
      <w:r w:rsidRPr="00100E29">
        <w:rPr>
          <w:rFonts w:ascii="Arial" w:hAnsi="Arial" w:cs="Arial"/>
        </w:rPr>
        <w:t xml:space="preserve">8(1), pp. 65-78. DOI: </w:t>
      </w:r>
      <w:hyperlink r:id="rId89" w:history="1">
        <w:r w:rsidRPr="00100E29">
          <w:rPr>
            <w:rFonts w:ascii="Arial" w:hAnsi="Arial" w:cs="Arial"/>
            <w:color w:val="006DB4"/>
            <w:u w:val="single"/>
          </w:rPr>
          <w:t>https://doi.org/10.1080/21594937.2019.1580338</w:t>
        </w:r>
      </w:hyperlink>
      <w:r w:rsidRPr="00100E29">
        <w:rPr>
          <w:rFonts w:ascii="Arial" w:hAnsi="Arial" w:cs="Arial"/>
          <w:color w:val="333333"/>
        </w:rPr>
        <w:t>.</w:t>
      </w:r>
    </w:p>
    <w:p w14:paraId="05F9F553"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Sweden (2021) </w:t>
      </w:r>
      <w:r>
        <w:rPr>
          <w:rFonts w:ascii="Arial" w:hAnsi="Arial" w:cs="Arial"/>
          <w:i/>
          <w:iCs/>
          <w:sz w:val="24"/>
          <w:szCs w:val="24"/>
        </w:rPr>
        <w:t xml:space="preserve">Education in Sweden. </w:t>
      </w:r>
      <w:r>
        <w:rPr>
          <w:rFonts w:ascii="Arial" w:hAnsi="Arial" w:cs="Arial"/>
          <w:sz w:val="24"/>
          <w:szCs w:val="24"/>
        </w:rPr>
        <w:t xml:space="preserve">Available at: </w:t>
      </w:r>
      <w:hyperlink r:id="rId90" w:history="1">
        <w:r w:rsidRPr="00206EF5">
          <w:rPr>
            <w:rStyle w:val="Hyperlink"/>
            <w:rFonts w:ascii="Arial" w:hAnsi="Arial" w:cs="Arial"/>
            <w:sz w:val="24"/>
            <w:szCs w:val="24"/>
          </w:rPr>
          <w:t>https://sweden.se/society/education-in-sweden/#</w:t>
        </w:r>
      </w:hyperlink>
      <w:r>
        <w:rPr>
          <w:rFonts w:ascii="Arial" w:hAnsi="Arial" w:cs="Arial"/>
          <w:sz w:val="24"/>
          <w:szCs w:val="24"/>
        </w:rPr>
        <w:t xml:space="preserve"> (Accessed: 13</w:t>
      </w:r>
      <w:r w:rsidRPr="00DA02E4">
        <w:rPr>
          <w:rFonts w:ascii="Arial" w:hAnsi="Arial" w:cs="Arial"/>
          <w:sz w:val="24"/>
          <w:szCs w:val="24"/>
          <w:vertAlign w:val="superscript"/>
        </w:rPr>
        <w:t>th</w:t>
      </w:r>
      <w:r>
        <w:rPr>
          <w:rFonts w:ascii="Arial" w:hAnsi="Arial" w:cs="Arial"/>
          <w:sz w:val="24"/>
          <w:szCs w:val="24"/>
        </w:rPr>
        <w:t xml:space="preserve"> March 2021).</w:t>
      </w:r>
    </w:p>
    <w:p w14:paraId="614521EE" w14:textId="77777777" w:rsidR="008A33BC" w:rsidRPr="00712E13" w:rsidRDefault="008A33BC" w:rsidP="008A33BC">
      <w:pPr>
        <w:spacing w:line="360" w:lineRule="auto"/>
        <w:jc w:val="both"/>
        <w:rPr>
          <w:rFonts w:ascii="Arial" w:hAnsi="Arial" w:cs="Arial"/>
          <w:sz w:val="24"/>
          <w:szCs w:val="24"/>
        </w:rPr>
      </w:pPr>
      <w:proofErr w:type="spellStart"/>
      <w:r>
        <w:rPr>
          <w:rFonts w:ascii="Arial" w:hAnsi="Arial" w:cs="Arial"/>
          <w:sz w:val="24"/>
          <w:szCs w:val="24"/>
        </w:rPr>
        <w:t>Taguma</w:t>
      </w:r>
      <w:proofErr w:type="spellEnd"/>
      <w:r>
        <w:rPr>
          <w:rFonts w:ascii="Arial" w:hAnsi="Arial" w:cs="Arial"/>
          <w:sz w:val="24"/>
          <w:szCs w:val="24"/>
        </w:rPr>
        <w:t xml:space="preserve">, M. et al. (2013) </w:t>
      </w:r>
      <w:r>
        <w:rPr>
          <w:rFonts w:ascii="Arial" w:hAnsi="Arial" w:cs="Arial"/>
          <w:i/>
          <w:iCs/>
          <w:sz w:val="24"/>
          <w:szCs w:val="24"/>
        </w:rPr>
        <w:t>Quality Matters in Early Childhood Education and Care Sweden.</w:t>
      </w:r>
      <w:r>
        <w:rPr>
          <w:rFonts w:ascii="Arial" w:hAnsi="Arial" w:cs="Arial"/>
          <w:sz w:val="24"/>
          <w:szCs w:val="24"/>
        </w:rPr>
        <w:t xml:space="preserve"> Available at: </w:t>
      </w:r>
      <w:hyperlink r:id="rId91" w:history="1">
        <w:r w:rsidRPr="008840DB">
          <w:rPr>
            <w:rStyle w:val="Hyperlink"/>
            <w:rFonts w:ascii="Arial" w:hAnsi="Arial" w:cs="Arial"/>
            <w:sz w:val="24"/>
            <w:szCs w:val="24"/>
          </w:rPr>
          <w:t>http://www.oecd.org/education/school/SWEDEN%20policy%20profile%20-%20published%2005-02-2013.pdf</w:t>
        </w:r>
      </w:hyperlink>
      <w:r>
        <w:rPr>
          <w:rFonts w:ascii="Arial" w:hAnsi="Arial" w:cs="Arial"/>
          <w:sz w:val="24"/>
          <w:szCs w:val="24"/>
        </w:rPr>
        <w:t xml:space="preserve"> (Accessed: 12</w:t>
      </w:r>
      <w:r w:rsidRPr="00712E13">
        <w:rPr>
          <w:rFonts w:ascii="Arial" w:hAnsi="Arial" w:cs="Arial"/>
          <w:sz w:val="24"/>
          <w:szCs w:val="24"/>
          <w:vertAlign w:val="superscript"/>
        </w:rPr>
        <w:t>th</w:t>
      </w:r>
      <w:r>
        <w:rPr>
          <w:rFonts w:ascii="Arial" w:hAnsi="Arial" w:cs="Arial"/>
          <w:sz w:val="24"/>
          <w:szCs w:val="24"/>
        </w:rPr>
        <w:t xml:space="preserve"> March 2021).</w:t>
      </w:r>
    </w:p>
    <w:p w14:paraId="34338AD1" w14:textId="77777777" w:rsidR="008A33BC" w:rsidRPr="00F2575B" w:rsidRDefault="008A33BC" w:rsidP="008A33BC">
      <w:pPr>
        <w:spacing w:line="360" w:lineRule="auto"/>
        <w:jc w:val="both"/>
        <w:rPr>
          <w:rFonts w:ascii="Arial" w:hAnsi="Arial" w:cs="Arial"/>
          <w:sz w:val="24"/>
          <w:szCs w:val="24"/>
        </w:rPr>
      </w:pPr>
      <w:r>
        <w:rPr>
          <w:rFonts w:ascii="Arial" w:hAnsi="Arial" w:cs="Arial"/>
          <w:sz w:val="24"/>
          <w:szCs w:val="24"/>
        </w:rPr>
        <w:t xml:space="preserve">The National Strategies Early Years (2008) </w:t>
      </w:r>
      <w:r>
        <w:rPr>
          <w:rFonts w:ascii="Arial" w:hAnsi="Arial" w:cs="Arial"/>
          <w:i/>
          <w:iCs/>
          <w:sz w:val="24"/>
          <w:szCs w:val="24"/>
        </w:rPr>
        <w:t xml:space="preserve">Mark Making Matters. </w:t>
      </w:r>
      <w:r>
        <w:rPr>
          <w:rFonts w:ascii="Arial" w:hAnsi="Arial" w:cs="Arial"/>
          <w:sz w:val="24"/>
          <w:szCs w:val="24"/>
        </w:rPr>
        <w:t xml:space="preserve">Available at: </w:t>
      </w:r>
      <w:hyperlink r:id="rId92" w:history="1">
        <w:r w:rsidRPr="004B39BC">
          <w:rPr>
            <w:rStyle w:val="Hyperlink"/>
            <w:rFonts w:ascii="Arial" w:hAnsi="Arial" w:cs="Arial"/>
            <w:sz w:val="24"/>
            <w:szCs w:val="24"/>
          </w:rPr>
          <w:t>https://www.foundationyears.org.uk/wp-content/uploads/2011/10/Mark_Marking_Matters.pdf</w:t>
        </w:r>
      </w:hyperlink>
      <w:r>
        <w:rPr>
          <w:rFonts w:ascii="Arial" w:hAnsi="Arial" w:cs="Arial"/>
          <w:sz w:val="24"/>
          <w:szCs w:val="24"/>
        </w:rPr>
        <w:t xml:space="preserve"> (Accessed: 18</w:t>
      </w:r>
      <w:r w:rsidRPr="00F2575B">
        <w:rPr>
          <w:rFonts w:ascii="Arial" w:hAnsi="Arial" w:cs="Arial"/>
          <w:sz w:val="24"/>
          <w:szCs w:val="24"/>
          <w:vertAlign w:val="superscript"/>
        </w:rPr>
        <w:t>th</w:t>
      </w:r>
      <w:r>
        <w:rPr>
          <w:rFonts w:ascii="Arial" w:hAnsi="Arial" w:cs="Arial"/>
          <w:sz w:val="24"/>
          <w:szCs w:val="24"/>
        </w:rPr>
        <w:t xml:space="preserve"> March 2021).</w:t>
      </w:r>
    </w:p>
    <w:p w14:paraId="38614839" w14:textId="77777777" w:rsidR="008A33BC" w:rsidRDefault="008A33BC" w:rsidP="008A33BC">
      <w:pPr>
        <w:pStyle w:val="dx-doi"/>
        <w:spacing w:before="0" w:after="0" w:line="360" w:lineRule="auto"/>
        <w:jc w:val="both"/>
        <w:rPr>
          <w:rFonts w:ascii="Arial" w:eastAsiaTheme="minorHAnsi" w:hAnsi="Arial" w:cs="Arial"/>
          <w:lang w:eastAsia="en-US"/>
        </w:rPr>
      </w:pPr>
      <w:r w:rsidRPr="008A6DEA">
        <w:rPr>
          <w:rFonts w:ascii="Arial" w:hAnsi="Arial" w:cs="Arial"/>
        </w:rPr>
        <w:t xml:space="preserve">Thomson, J. et al. (2018) ‘What ‘form’ does informal assessment take? A scoping review of the informal assessment literature for aphasia’, </w:t>
      </w:r>
      <w:r w:rsidRPr="008A6DEA">
        <w:rPr>
          <w:rFonts w:ascii="Arial" w:hAnsi="Arial" w:cs="Arial"/>
          <w:i/>
          <w:iCs/>
        </w:rPr>
        <w:t xml:space="preserve">International Journal of Language &amp; Communication Disorders. </w:t>
      </w:r>
      <w:r w:rsidRPr="008A6DEA">
        <w:rPr>
          <w:rFonts w:ascii="Arial" w:hAnsi="Arial" w:cs="Arial"/>
        </w:rPr>
        <w:t xml:space="preserve">DOI: </w:t>
      </w:r>
      <w:hyperlink r:id="rId93" w:history="1">
        <w:r w:rsidRPr="000A6F8C">
          <w:rPr>
            <w:rFonts w:ascii="Arial" w:eastAsiaTheme="minorHAnsi" w:hAnsi="Arial" w:cs="Arial"/>
            <w:color w:val="005274"/>
            <w:u w:val="single"/>
            <w:shd w:val="clear" w:color="auto" w:fill="FFFFFF"/>
            <w:lang w:eastAsia="en-US"/>
          </w:rPr>
          <w:t>https://doi-org.ezproxy.uwtsd.ac.uk/10.1111/1460-6984.12382</w:t>
        </w:r>
      </w:hyperlink>
      <w:r w:rsidRPr="000A6F8C">
        <w:rPr>
          <w:rFonts w:ascii="Arial" w:eastAsiaTheme="minorHAnsi" w:hAnsi="Arial" w:cs="Arial"/>
          <w:lang w:eastAsia="en-US"/>
        </w:rPr>
        <w:t>.</w:t>
      </w:r>
    </w:p>
    <w:p w14:paraId="071C7373" w14:textId="77777777" w:rsidR="008A33BC" w:rsidRDefault="008A33BC" w:rsidP="008A33BC">
      <w:pPr>
        <w:spacing w:line="360" w:lineRule="auto"/>
        <w:jc w:val="both"/>
        <w:rPr>
          <w:rFonts w:ascii="Arial" w:eastAsia="Calibri" w:hAnsi="Arial" w:cs="Arial"/>
          <w:sz w:val="24"/>
          <w:szCs w:val="24"/>
        </w:rPr>
      </w:pPr>
      <w:r>
        <w:rPr>
          <w:rFonts w:ascii="Arial" w:eastAsia="Calibri" w:hAnsi="Arial" w:cs="Arial"/>
          <w:sz w:val="24"/>
          <w:szCs w:val="24"/>
        </w:rPr>
        <w:t xml:space="preserve">Tovey, H. (2020) </w:t>
      </w:r>
      <w:r>
        <w:rPr>
          <w:rFonts w:ascii="Arial" w:eastAsia="Calibri" w:hAnsi="Arial" w:cs="Arial"/>
          <w:i/>
          <w:iCs/>
          <w:sz w:val="24"/>
          <w:szCs w:val="24"/>
        </w:rPr>
        <w:t xml:space="preserve">Froebel’s principles and practice today. </w:t>
      </w:r>
      <w:r>
        <w:rPr>
          <w:rFonts w:ascii="Arial" w:eastAsia="Calibri" w:hAnsi="Arial" w:cs="Arial"/>
          <w:sz w:val="24"/>
          <w:szCs w:val="24"/>
        </w:rPr>
        <w:t xml:space="preserve">Available at: </w:t>
      </w:r>
      <w:hyperlink r:id="rId94" w:history="1">
        <w:r w:rsidRPr="000537AC">
          <w:rPr>
            <w:rStyle w:val="Hyperlink"/>
            <w:rFonts w:ascii="Arial" w:eastAsia="Calibri" w:hAnsi="Arial" w:cs="Arial"/>
            <w:sz w:val="24"/>
            <w:szCs w:val="24"/>
          </w:rPr>
          <w:t>https://www.froebel.org.uk/uploads/documents/FT-Froebels-principles-and-practice-today.pdf</w:t>
        </w:r>
      </w:hyperlink>
      <w:r>
        <w:rPr>
          <w:rFonts w:ascii="Arial" w:eastAsia="Calibri" w:hAnsi="Arial" w:cs="Arial"/>
          <w:sz w:val="24"/>
          <w:szCs w:val="24"/>
        </w:rPr>
        <w:t xml:space="preserve"> (Accessed: 27</w:t>
      </w:r>
      <w:r w:rsidRPr="00484220">
        <w:rPr>
          <w:rFonts w:ascii="Arial" w:eastAsia="Calibri" w:hAnsi="Arial" w:cs="Arial"/>
          <w:sz w:val="24"/>
          <w:szCs w:val="24"/>
          <w:vertAlign w:val="superscript"/>
        </w:rPr>
        <w:t>th</w:t>
      </w:r>
      <w:r>
        <w:rPr>
          <w:rFonts w:ascii="Arial" w:eastAsia="Calibri" w:hAnsi="Arial" w:cs="Arial"/>
          <w:sz w:val="24"/>
          <w:szCs w:val="24"/>
        </w:rPr>
        <w:t xml:space="preserve"> March 2021).</w:t>
      </w:r>
    </w:p>
    <w:p w14:paraId="6985B3DA" w14:textId="77777777" w:rsidR="008A33BC" w:rsidRPr="00303338" w:rsidRDefault="008A33BC" w:rsidP="008A33BC">
      <w:pPr>
        <w:spacing w:line="360" w:lineRule="auto"/>
        <w:jc w:val="both"/>
        <w:rPr>
          <w:rFonts w:ascii="Arial" w:hAnsi="Arial" w:cs="Arial"/>
          <w:sz w:val="24"/>
          <w:szCs w:val="24"/>
        </w:rPr>
      </w:pPr>
      <w:r>
        <w:rPr>
          <w:rFonts w:ascii="Arial" w:hAnsi="Arial" w:cs="Arial"/>
          <w:sz w:val="24"/>
          <w:szCs w:val="24"/>
        </w:rPr>
        <w:t xml:space="preserve">Twin Parks (2015) ‘Divergent Thinking and Montessori’, </w:t>
      </w:r>
      <w:r>
        <w:rPr>
          <w:rFonts w:ascii="Arial" w:hAnsi="Arial" w:cs="Arial"/>
          <w:i/>
          <w:iCs/>
          <w:sz w:val="24"/>
          <w:szCs w:val="24"/>
        </w:rPr>
        <w:t xml:space="preserve">Twin Parks Twin Parks Montessori Schools </w:t>
      </w:r>
      <w:r>
        <w:rPr>
          <w:rFonts w:ascii="Arial" w:hAnsi="Arial" w:cs="Arial"/>
          <w:sz w:val="24"/>
          <w:szCs w:val="24"/>
        </w:rPr>
        <w:t xml:space="preserve">[blog]. 9 December. Available at: </w:t>
      </w:r>
      <w:hyperlink r:id="rId95" w:history="1">
        <w:r w:rsidRPr="00650469">
          <w:rPr>
            <w:rStyle w:val="Hyperlink"/>
            <w:rFonts w:ascii="Arial" w:hAnsi="Arial" w:cs="Arial"/>
            <w:sz w:val="24"/>
            <w:szCs w:val="24"/>
          </w:rPr>
          <w:t>https://www.twinparks.org/blog/divergent-thinking-and-montessori/</w:t>
        </w:r>
      </w:hyperlink>
      <w:r>
        <w:rPr>
          <w:rFonts w:ascii="Arial" w:hAnsi="Arial" w:cs="Arial"/>
          <w:sz w:val="24"/>
          <w:szCs w:val="24"/>
        </w:rPr>
        <w:t xml:space="preserve"> (19</w:t>
      </w:r>
      <w:r w:rsidRPr="00303338">
        <w:rPr>
          <w:rFonts w:ascii="Arial" w:hAnsi="Arial" w:cs="Arial"/>
          <w:sz w:val="24"/>
          <w:szCs w:val="24"/>
          <w:vertAlign w:val="superscript"/>
        </w:rPr>
        <w:t>th</w:t>
      </w:r>
      <w:r>
        <w:rPr>
          <w:rFonts w:ascii="Arial" w:hAnsi="Arial" w:cs="Arial"/>
          <w:sz w:val="24"/>
          <w:szCs w:val="24"/>
        </w:rPr>
        <w:t xml:space="preserve"> March 2021).</w:t>
      </w:r>
    </w:p>
    <w:p w14:paraId="4951B16C"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UCL (2019) </w:t>
      </w:r>
      <w:r>
        <w:rPr>
          <w:rFonts w:ascii="Arial" w:hAnsi="Arial" w:cs="Arial"/>
          <w:i/>
          <w:iCs/>
          <w:sz w:val="24"/>
          <w:szCs w:val="24"/>
        </w:rPr>
        <w:t xml:space="preserve">Teachers are leaving the profession due to the nature of workload, research suggests. </w:t>
      </w:r>
      <w:r>
        <w:rPr>
          <w:rFonts w:ascii="Arial" w:hAnsi="Arial" w:cs="Arial"/>
          <w:sz w:val="24"/>
          <w:szCs w:val="24"/>
        </w:rPr>
        <w:t xml:space="preserve">Available at: </w:t>
      </w:r>
      <w:hyperlink r:id="rId96" w:history="1">
        <w:r w:rsidRPr="00D221EC">
          <w:rPr>
            <w:rStyle w:val="Hyperlink"/>
            <w:rFonts w:ascii="Arial" w:hAnsi="Arial" w:cs="Arial"/>
            <w:sz w:val="24"/>
            <w:szCs w:val="24"/>
          </w:rPr>
          <w:t>https://www.ucl.ac.uk/ioe/news/2019/apr/teachers-are-leaving-profession-due-nature-workload-research-suggests</w:t>
        </w:r>
      </w:hyperlink>
      <w:r>
        <w:rPr>
          <w:rFonts w:ascii="Arial" w:hAnsi="Arial" w:cs="Arial"/>
          <w:sz w:val="24"/>
          <w:szCs w:val="24"/>
        </w:rPr>
        <w:t xml:space="preserve"> (Accessed: 15</w:t>
      </w:r>
      <w:r w:rsidRPr="00894CCB">
        <w:rPr>
          <w:rFonts w:ascii="Arial" w:hAnsi="Arial" w:cs="Arial"/>
          <w:sz w:val="24"/>
          <w:szCs w:val="24"/>
          <w:vertAlign w:val="superscript"/>
        </w:rPr>
        <w:t>th</w:t>
      </w:r>
      <w:r>
        <w:rPr>
          <w:rFonts w:ascii="Arial" w:hAnsi="Arial" w:cs="Arial"/>
          <w:sz w:val="24"/>
          <w:szCs w:val="24"/>
        </w:rPr>
        <w:t xml:space="preserve"> March 2021).</w:t>
      </w:r>
    </w:p>
    <w:p w14:paraId="5E106668" w14:textId="77777777" w:rsidR="008A33BC" w:rsidRPr="007B569F" w:rsidRDefault="008A33BC" w:rsidP="008A33BC">
      <w:pPr>
        <w:spacing w:line="360" w:lineRule="auto"/>
        <w:jc w:val="both"/>
        <w:rPr>
          <w:rFonts w:ascii="Arial" w:hAnsi="Arial" w:cs="Arial"/>
          <w:sz w:val="24"/>
          <w:szCs w:val="24"/>
        </w:rPr>
      </w:pPr>
      <w:r>
        <w:rPr>
          <w:rFonts w:ascii="Arial" w:hAnsi="Arial" w:cs="Arial"/>
          <w:sz w:val="24"/>
          <w:szCs w:val="24"/>
        </w:rPr>
        <w:t>UNT (no date) ‘</w:t>
      </w:r>
      <w:proofErr w:type="spellStart"/>
      <w:r>
        <w:rPr>
          <w:rFonts w:ascii="Arial" w:hAnsi="Arial" w:cs="Arial"/>
          <w:sz w:val="24"/>
          <w:szCs w:val="24"/>
        </w:rPr>
        <w:t>Color</w:t>
      </w:r>
      <w:proofErr w:type="spellEnd"/>
      <w:r>
        <w:rPr>
          <w:rFonts w:ascii="Arial" w:hAnsi="Arial" w:cs="Arial"/>
          <w:sz w:val="24"/>
          <w:szCs w:val="24"/>
        </w:rPr>
        <w:t xml:space="preserve"> me Red, White and Blue’, </w:t>
      </w:r>
      <w:r>
        <w:rPr>
          <w:rFonts w:ascii="Arial" w:hAnsi="Arial" w:cs="Arial"/>
          <w:i/>
          <w:iCs/>
          <w:sz w:val="24"/>
          <w:szCs w:val="24"/>
        </w:rPr>
        <w:t xml:space="preserve">UNT </w:t>
      </w:r>
      <w:proofErr w:type="spellStart"/>
      <w:r>
        <w:rPr>
          <w:rFonts w:ascii="Arial" w:hAnsi="Arial" w:cs="Arial"/>
          <w:i/>
          <w:iCs/>
          <w:sz w:val="24"/>
          <w:szCs w:val="24"/>
        </w:rPr>
        <w:t>UNT</w:t>
      </w:r>
      <w:proofErr w:type="spellEnd"/>
      <w:r>
        <w:rPr>
          <w:rFonts w:ascii="Arial" w:hAnsi="Arial" w:cs="Arial"/>
          <w:i/>
          <w:iCs/>
          <w:sz w:val="24"/>
          <w:szCs w:val="24"/>
        </w:rPr>
        <w:t xml:space="preserve"> Sycamore Stacks Blog </w:t>
      </w:r>
      <w:r>
        <w:rPr>
          <w:rFonts w:ascii="Arial" w:hAnsi="Arial" w:cs="Arial"/>
          <w:sz w:val="24"/>
          <w:szCs w:val="24"/>
        </w:rPr>
        <w:t xml:space="preserve">[blog]. Available at: </w:t>
      </w:r>
      <w:hyperlink r:id="rId97" w:history="1">
        <w:r w:rsidRPr="004B39BC">
          <w:rPr>
            <w:rStyle w:val="Hyperlink"/>
            <w:rFonts w:ascii="Arial" w:hAnsi="Arial" w:cs="Arial"/>
            <w:sz w:val="24"/>
            <w:szCs w:val="24"/>
          </w:rPr>
          <w:t>https://blogs.library.unt.edu/sycamore-stacks/2020/08/04/color-me-red-white-and-blue/</w:t>
        </w:r>
      </w:hyperlink>
      <w:r>
        <w:rPr>
          <w:rFonts w:ascii="Arial" w:hAnsi="Arial" w:cs="Arial"/>
          <w:sz w:val="24"/>
          <w:szCs w:val="24"/>
        </w:rPr>
        <w:t xml:space="preserve"> (Accessed: 18</w:t>
      </w:r>
      <w:r w:rsidRPr="007B569F">
        <w:rPr>
          <w:rFonts w:ascii="Arial" w:hAnsi="Arial" w:cs="Arial"/>
          <w:sz w:val="24"/>
          <w:szCs w:val="24"/>
          <w:vertAlign w:val="superscript"/>
        </w:rPr>
        <w:t>th</w:t>
      </w:r>
      <w:r>
        <w:rPr>
          <w:rFonts w:ascii="Arial" w:hAnsi="Arial" w:cs="Arial"/>
          <w:sz w:val="24"/>
          <w:szCs w:val="24"/>
        </w:rPr>
        <w:t xml:space="preserve"> March 2021).</w:t>
      </w:r>
    </w:p>
    <w:p w14:paraId="36358C62" w14:textId="77777777" w:rsidR="008A33BC" w:rsidRDefault="008A33BC" w:rsidP="008A33BC">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Victoria State Government (2018) </w:t>
      </w:r>
      <w:r>
        <w:rPr>
          <w:rFonts w:ascii="Arial" w:eastAsia="Calibri" w:hAnsi="Arial" w:cs="Arial"/>
          <w:i/>
          <w:iCs/>
          <w:sz w:val="24"/>
          <w:szCs w:val="24"/>
        </w:rPr>
        <w:t xml:space="preserve">Natural environments. </w:t>
      </w:r>
      <w:r>
        <w:rPr>
          <w:rFonts w:ascii="Arial" w:eastAsia="Calibri" w:hAnsi="Arial" w:cs="Arial"/>
          <w:sz w:val="24"/>
          <w:szCs w:val="24"/>
        </w:rPr>
        <w:t xml:space="preserve">Available at: </w:t>
      </w:r>
      <w:hyperlink r:id="rId98" w:anchor="link17" w:history="1">
        <w:r w:rsidRPr="000537AC">
          <w:rPr>
            <w:rStyle w:val="Hyperlink"/>
            <w:rFonts w:ascii="Arial" w:eastAsia="Calibri" w:hAnsi="Arial" w:cs="Arial"/>
            <w:sz w:val="24"/>
            <w:szCs w:val="24"/>
          </w:rPr>
          <w:t>https://www.education.vic.gov.au/childhood/providers/regulation/Pages/naturalenvironments.aspx#link17</w:t>
        </w:r>
      </w:hyperlink>
      <w:r>
        <w:rPr>
          <w:rFonts w:ascii="Arial" w:eastAsia="Calibri" w:hAnsi="Arial" w:cs="Arial"/>
          <w:sz w:val="24"/>
          <w:szCs w:val="24"/>
        </w:rPr>
        <w:t xml:space="preserve"> (Accessed: 27</w:t>
      </w:r>
      <w:r w:rsidRPr="00F26AA1">
        <w:rPr>
          <w:rFonts w:ascii="Arial" w:eastAsia="Calibri" w:hAnsi="Arial" w:cs="Arial"/>
          <w:sz w:val="24"/>
          <w:szCs w:val="24"/>
          <w:vertAlign w:val="superscript"/>
        </w:rPr>
        <w:t>th</w:t>
      </w:r>
      <w:r>
        <w:rPr>
          <w:rFonts w:ascii="Arial" w:eastAsia="Calibri" w:hAnsi="Arial" w:cs="Arial"/>
          <w:sz w:val="24"/>
          <w:szCs w:val="24"/>
        </w:rPr>
        <w:t xml:space="preserve"> March 2021).</w:t>
      </w:r>
    </w:p>
    <w:p w14:paraId="3F5754F5" w14:textId="77777777" w:rsidR="008A33BC" w:rsidRDefault="008A33BC" w:rsidP="008A33BC">
      <w:pPr>
        <w:pStyle w:val="dx-doi"/>
        <w:spacing w:before="0" w:after="0" w:line="360" w:lineRule="auto"/>
        <w:jc w:val="both"/>
        <w:rPr>
          <w:rFonts w:ascii="Arial" w:hAnsi="Arial" w:cs="Arial"/>
        </w:rPr>
      </w:pPr>
      <w:r>
        <w:rPr>
          <w:rFonts w:ascii="Arial" w:hAnsi="Arial" w:cs="Arial"/>
        </w:rPr>
        <w:t xml:space="preserve">Wales Academy for Health &amp; Physical Literacy (2015) </w:t>
      </w:r>
      <w:r>
        <w:rPr>
          <w:rFonts w:ascii="Arial" w:hAnsi="Arial" w:cs="Arial"/>
          <w:i/>
          <w:iCs/>
        </w:rPr>
        <w:t xml:space="preserve">Early Years – Outdoor Learning. </w:t>
      </w:r>
      <w:r>
        <w:rPr>
          <w:rFonts w:ascii="Arial" w:hAnsi="Arial" w:cs="Arial"/>
        </w:rPr>
        <w:t xml:space="preserve">Available at: </w:t>
      </w:r>
      <w:hyperlink r:id="rId99" w:history="1">
        <w:r w:rsidRPr="00E57783">
          <w:rPr>
            <w:rStyle w:val="Hyperlink"/>
            <w:rFonts w:ascii="Arial" w:hAnsi="Arial" w:cs="Arial"/>
          </w:rPr>
          <w:t>https://physicalliteracy.cymru/early-years-outdoor-learning/</w:t>
        </w:r>
      </w:hyperlink>
      <w:r>
        <w:rPr>
          <w:rFonts w:ascii="Arial" w:hAnsi="Arial" w:cs="Arial"/>
        </w:rPr>
        <w:t xml:space="preserve"> (Accessed: 22</w:t>
      </w:r>
      <w:r w:rsidRPr="004A5CE2">
        <w:rPr>
          <w:rFonts w:ascii="Arial" w:hAnsi="Arial" w:cs="Arial"/>
          <w:vertAlign w:val="superscript"/>
        </w:rPr>
        <w:t>nd</w:t>
      </w:r>
      <w:r>
        <w:rPr>
          <w:rFonts w:ascii="Arial" w:hAnsi="Arial" w:cs="Arial"/>
        </w:rPr>
        <w:t xml:space="preserve"> March 2021).</w:t>
      </w:r>
    </w:p>
    <w:p w14:paraId="14630E2D"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Ward, H. (2017) </w:t>
      </w:r>
      <w:r>
        <w:rPr>
          <w:rFonts w:ascii="Arial" w:hAnsi="Arial" w:cs="Arial"/>
          <w:i/>
          <w:iCs/>
          <w:sz w:val="24"/>
          <w:szCs w:val="24"/>
        </w:rPr>
        <w:t xml:space="preserve">Summer-born children twice as likely to miss early years benchmark. </w:t>
      </w:r>
      <w:r>
        <w:rPr>
          <w:rFonts w:ascii="Arial" w:hAnsi="Arial" w:cs="Arial"/>
          <w:sz w:val="24"/>
          <w:szCs w:val="24"/>
        </w:rPr>
        <w:t xml:space="preserve">Available at: </w:t>
      </w:r>
      <w:hyperlink r:id="rId100" w:history="1">
        <w:r w:rsidRPr="006029F3">
          <w:rPr>
            <w:rStyle w:val="Hyperlink"/>
            <w:rFonts w:ascii="Arial" w:hAnsi="Arial" w:cs="Arial"/>
            <w:sz w:val="24"/>
            <w:szCs w:val="24"/>
          </w:rPr>
          <w:t>https://www.tes.com/news/summer-born-children-twice-likely-miss-early-years-benchmark</w:t>
        </w:r>
      </w:hyperlink>
      <w:r>
        <w:rPr>
          <w:rFonts w:ascii="Arial" w:hAnsi="Arial" w:cs="Arial"/>
          <w:sz w:val="24"/>
          <w:szCs w:val="24"/>
        </w:rPr>
        <w:t xml:space="preserve"> (Accessed: 16</w:t>
      </w:r>
      <w:r w:rsidRPr="00ED0D42">
        <w:rPr>
          <w:rFonts w:ascii="Arial" w:hAnsi="Arial" w:cs="Arial"/>
          <w:sz w:val="24"/>
          <w:szCs w:val="24"/>
          <w:vertAlign w:val="superscript"/>
        </w:rPr>
        <w:t>th</w:t>
      </w:r>
      <w:r>
        <w:rPr>
          <w:rFonts w:ascii="Arial" w:hAnsi="Arial" w:cs="Arial"/>
          <w:sz w:val="24"/>
          <w:szCs w:val="24"/>
        </w:rPr>
        <w:t xml:space="preserve"> March 2021).</w:t>
      </w:r>
    </w:p>
    <w:p w14:paraId="37239FA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Waterford (2020a) ‘</w:t>
      </w:r>
      <w:r w:rsidRPr="002E0EC5">
        <w:rPr>
          <w:rFonts w:ascii="Arial" w:hAnsi="Arial" w:cs="Arial"/>
          <w:sz w:val="24"/>
          <w:szCs w:val="24"/>
        </w:rPr>
        <w:t>How to Teach Divergent Thinking Skills in the Classroom</w:t>
      </w:r>
      <w:r>
        <w:rPr>
          <w:rFonts w:ascii="Arial" w:hAnsi="Arial" w:cs="Arial"/>
          <w:sz w:val="24"/>
          <w:szCs w:val="24"/>
        </w:rPr>
        <w:t xml:space="preserve">’, </w:t>
      </w:r>
      <w:r>
        <w:rPr>
          <w:rFonts w:ascii="Arial" w:hAnsi="Arial" w:cs="Arial"/>
          <w:i/>
          <w:iCs/>
          <w:sz w:val="24"/>
          <w:szCs w:val="24"/>
        </w:rPr>
        <w:t xml:space="preserve">Waterford.org Education. </w:t>
      </w:r>
      <w:r>
        <w:rPr>
          <w:rFonts w:ascii="Arial" w:hAnsi="Arial" w:cs="Arial"/>
          <w:sz w:val="24"/>
          <w:szCs w:val="24"/>
        </w:rPr>
        <w:t xml:space="preserve">Available at: </w:t>
      </w:r>
      <w:hyperlink r:id="rId101" w:anchor=":~:text=If%20a%20student%20is%20struggling,thinking%20skills%20in%20young%20students" w:history="1">
        <w:r w:rsidRPr="00650469">
          <w:rPr>
            <w:rStyle w:val="Hyperlink"/>
            <w:rFonts w:ascii="Arial" w:hAnsi="Arial" w:cs="Arial"/>
            <w:sz w:val="24"/>
            <w:szCs w:val="24"/>
          </w:rPr>
          <w:t>https://www.waterford.org/education/divergent-thinking-skills-classroom/#:~:text=If%20a%20student%20is%20struggling,thinking%20skills%20in%20young%20students</w:t>
        </w:r>
      </w:hyperlink>
      <w:r w:rsidRPr="007F2731">
        <w:rPr>
          <w:rFonts w:ascii="Arial" w:hAnsi="Arial" w:cs="Arial"/>
          <w:sz w:val="24"/>
          <w:szCs w:val="24"/>
        </w:rPr>
        <w:t>.</w:t>
      </w:r>
      <w:r>
        <w:rPr>
          <w:rFonts w:ascii="Arial" w:hAnsi="Arial" w:cs="Arial"/>
          <w:sz w:val="24"/>
          <w:szCs w:val="24"/>
        </w:rPr>
        <w:t xml:space="preserve"> (Accessed: 19</w:t>
      </w:r>
      <w:r w:rsidRPr="007F2731">
        <w:rPr>
          <w:rFonts w:ascii="Arial" w:hAnsi="Arial" w:cs="Arial"/>
          <w:sz w:val="24"/>
          <w:szCs w:val="24"/>
          <w:vertAlign w:val="superscript"/>
        </w:rPr>
        <w:t>th</w:t>
      </w:r>
      <w:r>
        <w:rPr>
          <w:rFonts w:ascii="Arial" w:hAnsi="Arial" w:cs="Arial"/>
          <w:sz w:val="24"/>
          <w:szCs w:val="24"/>
        </w:rPr>
        <w:t xml:space="preserve"> March 2021).</w:t>
      </w:r>
    </w:p>
    <w:p w14:paraId="6CB09232"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Waterford (2020b) ‘8 Ways to Teach Kids Creative Thinking’, </w:t>
      </w:r>
      <w:r>
        <w:rPr>
          <w:rFonts w:ascii="Arial" w:hAnsi="Arial" w:cs="Arial"/>
          <w:i/>
          <w:iCs/>
          <w:sz w:val="24"/>
          <w:szCs w:val="24"/>
        </w:rPr>
        <w:t xml:space="preserve">Waterford.org Resources. </w:t>
      </w:r>
      <w:r>
        <w:rPr>
          <w:rFonts w:ascii="Arial" w:hAnsi="Arial" w:cs="Arial"/>
          <w:sz w:val="24"/>
          <w:szCs w:val="24"/>
        </w:rPr>
        <w:t xml:space="preserve">Available at: </w:t>
      </w:r>
      <w:hyperlink r:id="rId102" w:history="1">
        <w:r w:rsidRPr="00475432">
          <w:rPr>
            <w:rStyle w:val="Hyperlink"/>
            <w:rFonts w:ascii="Arial" w:hAnsi="Arial" w:cs="Arial"/>
            <w:sz w:val="24"/>
            <w:szCs w:val="24"/>
          </w:rPr>
          <w:t>https://www.waterford.org/resources/creative-activities-for-kids/</w:t>
        </w:r>
      </w:hyperlink>
      <w:r>
        <w:rPr>
          <w:rFonts w:ascii="Arial" w:hAnsi="Arial" w:cs="Arial"/>
          <w:sz w:val="24"/>
          <w:szCs w:val="24"/>
        </w:rPr>
        <w:t xml:space="preserve"> (Accessed: 21</w:t>
      </w:r>
      <w:r w:rsidRPr="002045E7">
        <w:rPr>
          <w:rFonts w:ascii="Arial" w:hAnsi="Arial" w:cs="Arial"/>
          <w:sz w:val="24"/>
          <w:szCs w:val="24"/>
          <w:vertAlign w:val="superscript"/>
        </w:rPr>
        <w:t>st</w:t>
      </w:r>
      <w:r>
        <w:rPr>
          <w:rFonts w:ascii="Arial" w:hAnsi="Arial" w:cs="Arial"/>
          <w:sz w:val="24"/>
          <w:szCs w:val="24"/>
        </w:rPr>
        <w:t xml:space="preserve"> March 2021).</w:t>
      </w:r>
    </w:p>
    <w:p w14:paraId="4CE581C6" w14:textId="77777777" w:rsidR="008A33BC"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Assembly Government (2011) </w:t>
      </w:r>
      <w:r>
        <w:rPr>
          <w:rFonts w:ascii="Arial" w:eastAsiaTheme="minorHAnsi" w:hAnsi="Arial" w:cs="Arial"/>
          <w:i/>
          <w:iCs/>
          <w:lang w:eastAsia="en-US"/>
        </w:rPr>
        <w:t xml:space="preserve">Foundation Phase child development assessment profile. </w:t>
      </w:r>
      <w:r>
        <w:rPr>
          <w:rFonts w:ascii="Arial" w:eastAsiaTheme="minorHAnsi" w:hAnsi="Arial" w:cs="Arial"/>
          <w:lang w:eastAsia="en-US"/>
        </w:rPr>
        <w:t>Cardiff: Foundation Phase Branch.</w:t>
      </w:r>
    </w:p>
    <w:p w14:paraId="1BB05B47" w14:textId="77777777" w:rsidR="008A33BC" w:rsidRPr="00142AE5"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Government (2009) </w:t>
      </w:r>
      <w:r>
        <w:rPr>
          <w:rFonts w:ascii="Arial" w:eastAsiaTheme="minorHAnsi" w:hAnsi="Arial" w:cs="Arial"/>
          <w:i/>
          <w:iCs/>
          <w:lang w:eastAsia="en-US"/>
        </w:rPr>
        <w:t xml:space="preserve">Outdoor Learning Handbook. </w:t>
      </w:r>
      <w:r>
        <w:rPr>
          <w:rFonts w:ascii="Arial" w:eastAsiaTheme="minorHAnsi" w:hAnsi="Arial" w:cs="Arial"/>
          <w:lang w:eastAsia="en-US"/>
        </w:rPr>
        <w:t>Cardiff: Foundation Phase Branch.</w:t>
      </w:r>
    </w:p>
    <w:p w14:paraId="57AA7E2B"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(2014a) </w:t>
      </w:r>
      <w:r>
        <w:rPr>
          <w:rFonts w:ascii="Arial" w:hAnsi="Arial" w:cs="Arial"/>
          <w:i/>
          <w:iCs/>
          <w:sz w:val="24"/>
          <w:szCs w:val="24"/>
        </w:rPr>
        <w:t xml:space="preserve">Evaluating the Foundation Phase Key Findings on Transition and Assessment. </w:t>
      </w:r>
      <w:r>
        <w:rPr>
          <w:rFonts w:ascii="Arial" w:hAnsi="Arial" w:cs="Arial"/>
          <w:sz w:val="24"/>
          <w:szCs w:val="24"/>
        </w:rPr>
        <w:t xml:space="preserve">Available at: </w:t>
      </w:r>
      <w:hyperlink r:id="rId103" w:history="1">
        <w:r w:rsidRPr="00AE37BD">
          <w:rPr>
            <w:rStyle w:val="Hyperlink"/>
            <w:rFonts w:ascii="Arial" w:hAnsi="Arial" w:cs="Arial"/>
            <w:sz w:val="24"/>
            <w:szCs w:val="24"/>
          </w:rPr>
          <w:t>https://gov.wales/sites/default/files/statistics-and-research/2019-07/140717-foundation-phase-transition-assessment-en.pdf</w:t>
        </w:r>
      </w:hyperlink>
      <w:r>
        <w:rPr>
          <w:rFonts w:ascii="Arial" w:hAnsi="Arial" w:cs="Arial"/>
          <w:sz w:val="24"/>
          <w:szCs w:val="24"/>
        </w:rPr>
        <w:t xml:space="preserve"> (Accessed: 9</w:t>
      </w:r>
      <w:r w:rsidRPr="00DE35EC">
        <w:rPr>
          <w:rFonts w:ascii="Arial" w:hAnsi="Arial" w:cs="Arial"/>
          <w:sz w:val="24"/>
          <w:szCs w:val="24"/>
          <w:vertAlign w:val="superscript"/>
        </w:rPr>
        <w:t>th</w:t>
      </w:r>
      <w:r>
        <w:rPr>
          <w:rFonts w:ascii="Arial" w:hAnsi="Arial" w:cs="Arial"/>
          <w:sz w:val="24"/>
          <w:szCs w:val="24"/>
        </w:rPr>
        <w:t xml:space="preserve"> March 2021).</w:t>
      </w:r>
    </w:p>
    <w:p w14:paraId="42B72D7C"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(2014b) </w:t>
      </w:r>
      <w:r>
        <w:rPr>
          <w:rFonts w:ascii="Arial" w:hAnsi="Arial" w:cs="Arial"/>
          <w:i/>
          <w:iCs/>
          <w:sz w:val="24"/>
          <w:szCs w:val="24"/>
        </w:rPr>
        <w:t xml:space="preserve">An independent stocktake of the Foundation Phase in Wales. </w:t>
      </w:r>
      <w:r>
        <w:rPr>
          <w:rFonts w:ascii="Arial" w:hAnsi="Arial" w:cs="Arial"/>
          <w:sz w:val="24"/>
          <w:szCs w:val="24"/>
        </w:rPr>
        <w:t>Cardiff: Early Years Wales.</w:t>
      </w:r>
    </w:p>
    <w:p w14:paraId="0858BD2D" w14:textId="77777777" w:rsidR="008A33BC" w:rsidRPr="00FB02BC"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Welsh Government (2014c) </w:t>
      </w:r>
      <w:r>
        <w:rPr>
          <w:rFonts w:ascii="Arial" w:hAnsi="Arial" w:cs="Arial"/>
          <w:i/>
          <w:iCs/>
          <w:sz w:val="24"/>
          <w:szCs w:val="24"/>
        </w:rPr>
        <w:t xml:space="preserve">Further steps outdoors Guidance. </w:t>
      </w:r>
      <w:r>
        <w:rPr>
          <w:rFonts w:ascii="Arial" w:hAnsi="Arial" w:cs="Arial"/>
          <w:sz w:val="24"/>
          <w:szCs w:val="24"/>
        </w:rPr>
        <w:t>Cardiff: Early Years Team.</w:t>
      </w:r>
    </w:p>
    <w:p w14:paraId="4F5E13A1"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(2015a) </w:t>
      </w:r>
      <w:r>
        <w:rPr>
          <w:rFonts w:ascii="Arial" w:hAnsi="Arial" w:cs="Arial"/>
          <w:i/>
          <w:iCs/>
          <w:sz w:val="24"/>
          <w:szCs w:val="24"/>
        </w:rPr>
        <w:t xml:space="preserve">Foundation Phase Profile Frequently Asked Questions. </w:t>
      </w:r>
      <w:r>
        <w:rPr>
          <w:rFonts w:ascii="Arial" w:hAnsi="Arial" w:cs="Arial"/>
          <w:sz w:val="24"/>
          <w:szCs w:val="24"/>
        </w:rPr>
        <w:t xml:space="preserve">Available at: </w:t>
      </w:r>
      <w:hyperlink r:id="rId104" w:history="1">
        <w:r w:rsidRPr="00AE37BD">
          <w:rPr>
            <w:rStyle w:val="Hyperlink"/>
            <w:rFonts w:ascii="Arial" w:hAnsi="Arial" w:cs="Arial"/>
            <w:sz w:val="24"/>
            <w:szCs w:val="24"/>
          </w:rPr>
          <w:t>https://dera.ioe.ac.uk/22105/1/150113-foundation-phase-profile-faq.pdf</w:t>
        </w:r>
      </w:hyperlink>
      <w:r>
        <w:rPr>
          <w:rFonts w:ascii="Arial" w:hAnsi="Arial" w:cs="Arial"/>
          <w:sz w:val="24"/>
          <w:szCs w:val="24"/>
        </w:rPr>
        <w:t xml:space="preserve"> (Accessed: 9</w:t>
      </w:r>
      <w:r w:rsidRPr="00CC039C">
        <w:rPr>
          <w:rFonts w:ascii="Arial" w:hAnsi="Arial" w:cs="Arial"/>
          <w:sz w:val="24"/>
          <w:szCs w:val="24"/>
          <w:vertAlign w:val="superscript"/>
        </w:rPr>
        <w:t>th</w:t>
      </w:r>
      <w:r>
        <w:rPr>
          <w:rFonts w:ascii="Arial" w:hAnsi="Arial" w:cs="Arial"/>
          <w:sz w:val="24"/>
          <w:szCs w:val="24"/>
        </w:rPr>
        <w:t xml:space="preserve"> March 2021).</w:t>
      </w:r>
    </w:p>
    <w:p w14:paraId="6723EEBD"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(2015b) </w:t>
      </w:r>
      <w:r>
        <w:rPr>
          <w:rFonts w:ascii="Arial" w:hAnsi="Arial" w:cs="Arial"/>
          <w:i/>
          <w:iCs/>
          <w:sz w:val="24"/>
          <w:szCs w:val="24"/>
        </w:rPr>
        <w:t xml:space="preserve">Foundation Phase Profile Handbook. </w:t>
      </w:r>
      <w:r>
        <w:rPr>
          <w:rFonts w:ascii="Arial" w:hAnsi="Arial" w:cs="Arial"/>
          <w:sz w:val="24"/>
          <w:szCs w:val="24"/>
        </w:rPr>
        <w:t xml:space="preserve">Cardiff: Early Years Team. </w:t>
      </w:r>
    </w:p>
    <w:p w14:paraId="688AAE09" w14:textId="77777777" w:rsidR="008A33BC" w:rsidRDefault="008A33BC" w:rsidP="008A33BC">
      <w:pPr>
        <w:pStyle w:val="dx-doi"/>
        <w:spacing w:before="0" w:after="0" w:line="360" w:lineRule="auto"/>
        <w:jc w:val="both"/>
        <w:rPr>
          <w:rFonts w:ascii="Arial" w:hAnsi="Arial" w:cs="Arial"/>
        </w:rPr>
      </w:pPr>
      <w:r w:rsidRPr="00DE7B62">
        <w:rPr>
          <w:rFonts w:ascii="Arial" w:hAnsi="Arial" w:cs="Arial"/>
        </w:rPr>
        <w:t xml:space="preserve">Welsh Government (2015c) </w:t>
      </w:r>
      <w:r w:rsidRPr="00DE7B62">
        <w:rPr>
          <w:rFonts w:ascii="Arial" w:hAnsi="Arial" w:cs="Arial"/>
          <w:i/>
          <w:iCs/>
        </w:rPr>
        <w:t xml:space="preserve">A curriculum for Wales – a curriculum for life. </w:t>
      </w:r>
      <w:r w:rsidRPr="00DE7B62">
        <w:rPr>
          <w:rFonts w:ascii="Arial" w:hAnsi="Arial" w:cs="Arial"/>
        </w:rPr>
        <w:t>Cardiff: Education and Public Services Group.</w:t>
      </w:r>
    </w:p>
    <w:p w14:paraId="2B438642" w14:textId="77777777" w:rsidR="008A33BC" w:rsidRDefault="008A33BC" w:rsidP="008A33BC">
      <w:pPr>
        <w:pStyle w:val="dx-doi"/>
        <w:spacing w:before="0" w:after="0" w:line="360" w:lineRule="auto"/>
        <w:jc w:val="both"/>
        <w:rPr>
          <w:rFonts w:ascii="Arial" w:hAnsi="Arial" w:cs="Arial"/>
        </w:rPr>
      </w:pPr>
      <w:r>
        <w:rPr>
          <w:rFonts w:ascii="Arial" w:hAnsi="Arial" w:cs="Arial"/>
        </w:rPr>
        <w:t xml:space="preserve">Welsh Government (2015d) </w:t>
      </w:r>
      <w:r>
        <w:rPr>
          <w:rFonts w:ascii="Arial" w:hAnsi="Arial" w:cs="Arial"/>
          <w:i/>
          <w:iCs/>
        </w:rPr>
        <w:t xml:space="preserve">Foundation Phase Framework. </w:t>
      </w:r>
      <w:r>
        <w:rPr>
          <w:rFonts w:ascii="Arial" w:hAnsi="Arial" w:cs="Arial"/>
        </w:rPr>
        <w:t>Cardiff: Early Years Team.</w:t>
      </w:r>
    </w:p>
    <w:p w14:paraId="58825689" w14:textId="77777777" w:rsidR="008A33BC" w:rsidRDefault="008A33BC" w:rsidP="008A33BC">
      <w:pPr>
        <w:pStyle w:val="dx-doi"/>
        <w:spacing w:before="0" w:after="0" w:line="360" w:lineRule="auto"/>
        <w:jc w:val="both"/>
        <w:rPr>
          <w:rFonts w:ascii="Arial" w:hAnsi="Arial" w:cs="Arial"/>
        </w:rPr>
      </w:pPr>
      <w:r>
        <w:rPr>
          <w:rFonts w:ascii="Arial" w:hAnsi="Arial" w:cs="Arial"/>
        </w:rPr>
        <w:t xml:space="preserve">Welsh Government (2015e) </w:t>
      </w:r>
      <w:r>
        <w:rPr>
          <w:rFonts w:ascii="Arial" w:hAnsi="Arial" w:cs="Arial"/>
          <w:i/>
          <w:iCs/>
        </w:rPr>
        <w:t xml:space="preserve">Evaluating the Foundation Phase Final Report. </w:t>
      </w:r>
      <w:r>
        <w:rPr>
          <w:rFonts w:ascii="Arial" w:hAnsi="Arial" w:cs="Arial"/>
        </w:rPr>
        <w:t>Cardiff: Knowledge and Analytical Services.</w:t>
      </w:r>
    </w:p>
    <w:p w14:paraId="1B3EA754" w14:textId="77777777" w:rsidR="008A33BC" w:rsidRPr="000525F0" w:rsidRDefault="008A33BC" w:rsidP="008A33BC">
      <w:pPr>
        <w:pStyle w:val="dx-doi"/>
        <w:spacing w:before="0" w:after="0" w:line="360" w:lineRule="auto"/>
        <w:jc w:val="both"/>
        <w:rPr>
          <w:rFonts w:ascii="Arial" w:hAnsi="Arial" w:cs="Arial"/>
        </w:rPr>
      </w:pPr>
      <w:r>
        <w:rPr>
          <w:rFonts w:ascii="Arial" w:hAnsi="Arial" w:cs="Arial"/>
        </w:rPr>
        <w:t xml:space="preserve">Welsh Government (2015f) </w:t>
      </w:r>
      <w:r>
        <w:rPr>
          <w:rFonts w:ascii="Arial" w:hAnsi="Arial" w:cs="Arial"/>
          <w:i/>
          <w:iCs/>
        </w:rPr>
        <w:t xml:space="preserve">The four purposes of the curriculum for Wales. </w:t>
      </w:r>
      <w:r>
        <w:rPr>
          <w:rFonts w:ascii="Arial" w:hAnsi="Arial" w:cs="Arial"/>
        </w:rPr>
        <w:t xml:space="preserve">Available at: </w:t>
      </w:r>
      <w:hyperlink r:id="rId105" w:history="1">
        <w:r w:rsidRPr="000537AC">
          <w:rPr>
            <w:rStyle w:val="Hyperlink"/>
            <w:rFonts w:ascii="Arial" w:hAnsi="Arial" w:cs="Arial"/>
          </w:rPr>
          <w:t>https://gov.wales/sites/default/files/publications/2018-03/the-four-purposes-of-the-curriculum-for-wales.pdf</w:t>
        </w:r>
      </w:hyperlink>
      <w:r>
        <w:rPr>
          <w:rFonts w:ascii="Arial" w:hAnsi="Arial" w:cs="Arial"/>
        </w:rPr>
        <w:t xml:space="preserve"> (Accessed: 27</w:t>
      </w:r>
      <w:r w:rsidRPr="000525F0">
        <w:rPr>
          <w:rFonts w:ascii="Arial" w:hAnsi="Arial" w:cs="Arial"/>
          <w:vertAlign w:val="superscript"/>
        </w:rPr>
        <w:t>th</w:t>
      </w:r>
      <w:r>
        <w:rPr>
          <w:rFonts w:ascii="Arial" w:hAnsi="Arial" w:cs="Arial"/>
        </w:rPr>
        <w:t xml:space="preserve"> March 2021).</w:t>
      </w:r>
    </w:p>
    <w:p w14:paraId="4DA60806"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(2016) </w:t>
      </w:r>
      <w:r>
        <w:rPr>
          <w:rFonts w:ascii="Arial" w:hAnsi="Arial" w:cs="Arial"/>
          <w:i/>
          <w:iCs/>
          <w:sz w:val="24"/>
          <w:szCs w:val="24"/>
        </w:rPr>
        <w:t xml:space="preserve">Foundation Phase Profile Assessments. </w:t>
      </w:r>
      <w:r>
        <w:rPr>
          <w:rFonts w:ascii="Arial" w:hAnsi="Arial" w:cs="Arial"/>
          <w:sz w:val="24"/>
          <w:szCs w:val="24"/>
        </w:rPr>
        <w:t xml:space="preserve">Available at: </w:t>
      </w:r>
      <w:hyperlink r:id="rId106" w:history="1">
        <w:r w:rsidRPr="00AE37BD">
          <w:rPr>
            <w:rStyle w:val="Hyperlink"/>
            <w:rFonts w:ascii="Arial" w:hAnsi="Arial" w:cs="Arial"/>
            <w:sz w:val="24"/>
            <w:szCs w:val="24"/>
          </w:rPr>
          <w:t>https://gov.wales/sites/default/files/publications/2019-01/160401atisn10254lttr.pdf</w:t>
        </w:r>
      </w:hyperlink>
      <w:r>
        <w:rPr>
          <w:rFonts w:ascii="Arial" w:hAnsi="Arial" w:cs="Arial"/>
          <w:sz w:val="24"/>
          <w:szCs w:val="24"/>
        </w:rPr>
        <w:t xml:space="preserve"> (Accessed: 9</w:t>
      </w:r>
      <w:r w:rsidRPr="00FD6984">
        <w:rPr>
          <w:rFonts w:ascii="Arial" w:hAnsi="Arial" w:cs="Arial"/>
          <w:sz w:val="24"/>
          <w:szCs w:val="24"/>
          <w:vertAlign w:val="superscript"/>
        </w:rPr>
        <w:t>th</w:t>
      </w:r>
      <w:r>
        <w:rPr>
          <w:rFonts w:ascii="Arial" w:hAnsi="Arial" w:cs="Arial"/>
          <w:sz w:val="24"/>
          <w:szCs w:val="24"/>
        </w:rPr>
        <w:t xml:space="preserve"> March 2021).</w:t>
      </w:r>
    </w:p>
    <w:p w14:paraId="758EA518" w14:textId="77777777" w:rsidR="008A33BC"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Government (2018a) </w:t>
      </w:r>
      <w:r>
        <w:rPr>
          <w:rFonts w:ascii="Arial" w:eastAsiaTheme="minorHAnsi" w:hAnsi="Arial" w:cs="Arial"/>
          <w:i/>
          <w:iCs/>
          <w:lang w:eastAsia="en-US"/>
        </w:rPr>
        <w:t xml:space="preserve">How is my child doing in the Foundation Phase? A guide for parents and carers. </w:t>
      </w:r>
      <w:r>
        <w:rPr>
          <w:rFonts w:ascii="Arial" w:eastAsiaTheme="minorHAnsi" w:hAnsi="Arial" w:cs="Arial"/>
          <w:lang w:eastAsia="en-US"/>
        </w:rPr>
        <w:t xml:space="preserve">Available at: </w:t>
      </w:r>
      <w:hyperlink r:id="rId107" w:history="1">
        <w:r w:rsidRPr="00971705">
          <w:rPr>
            <w:rStyle w:val="Hyperlink"/>
            <w:rFonts w:ascii="Arial" w:eastAsiaTheme="minorHAnsi" w:hAnsi="Arial" w:cs="Arial"/>
            <w:lang w:eastAsia="en-US"/>
          </w:rPr>
          <w:t>https://gov.wales/sites/default/files/publications/2018-06/how-is-my-child-doing-in-the-foundation-phase-a-guide-for-parents-and-carers.pdf</w:t>
        </w:r>
      </w:hyperlink>
      <w:r>
        <w:rPr>
          <w:rFonts w:ascii="Arial" w:eastAsiaTheme="minorHAnsi" w:hAnsi="Arial" w:cs="Arial"/>
          <w:lang w:eastAsia="en-US"/>
        </w:rPr>
        <w:t xml:space="preserve"> (Accessed: 10</w:t>
      </w:r>
      <w:r w:rsidRPr="005B34D3">
        <w:rPr>
          <w:rFonts w:ascii="Arial" w:eastAsiaTheme="minorHAnsi" w:hAnsi="Arial" w:cs="Arial"/>
          <w:vertAlign w:val="superscript"/>
          <w:lang w:eastAsia="en-US"/>
        </w:rPr>
        <w:t>th</w:t>
      </w:r>
      <w:r>
        <w:rPr>
          <w:rFonts w:ascii="Arial" w:eastAsiaTheme="minorHAnsi" w:hAnsi="Arial" w:cs="Arial"/>
          <w:lang w:eastAsia="en-US"/>
        </w:rPr>
        <w:t xml:space="preserve"> Marc 2021).</w:t>
      </w:r>
    </w:p>
    <w:p w14:paraId="7C607E87" w14:textId="77777777" w:rsidR="008A33BC" w:rsidRPr="003D79E7"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Government (2018b) </w:t>
      </w:r>
      <w:r>
        <w:rPr>
          <w:rFonts w:ascii="Arial" w:eastAsiaTheme="minorHAnsi" w:hAnsi="Arial" w:cs="Arial"/>
          <w:i/>
          <w:iCs/>
          <w:lang w:eastAsia="en-US"/>
        </w:rPr>
        <w:t xml:space="preserve">Achievement of </w:t>
      </w:r>
      <w:proofErr w:type="gramStart"/>
      <w:r>
        <w:rPr>
          <w:rFonts w:ascii="Arial" w:eastAsiaTheme="minorHAnsi" w:hAnsi="Arial" w:cs="Arial"/>
          <w:i/>
          <w:iCs/>
          <w:lang w:eastAsia="en-US"/>
        </w:rPr>
        <w:t>15 year olds</w:t>
      </w:r>
      <w:proofErr w:type="gramEnd"/>
      <w:r>
        <w:rPr>
          <w:rFonts w:ascii="Arial" w:eastAsiaTheme="minorHAnsi" w:hAnsi="Arial" w:cs="Arial"/>
          <w:i/>
          <w:iCs/>
          <w:lang w:eastAsia="en-US"/>
        </w:rPr>
        <w:t xml:space="preserve"> (Program for International Student Assessment) PISA national report: 2018. </w:t>
      </w:r>
      <w:r>
        <w:rPr>
          <w:rFonts w:ascii="Arial" w:eastAsiaTheme="minorHAnsi" w:hAnsi="Arial" w:cs="Arial"/>
          <w:lang w:eastAsia="en-US"/>
        </w:rPr>
        <w:t xml:space="preserve">Available at: </w:t>
      </w:r>
      <w:hyperlink r:id="rId108" w:anchor=":~:text=The%20average%20PISA%20science%20score,Wales%20significantly%20outperformed%2045%20countries" w:history="1">
        <w:r w:rsidRPr="00D05216">
          <w:rPr>
            <w:rStyle w:val="Hyperlink"/>
            <w:rFonts w:ascii="Arial" w:eastAsiaTheme="minorHAnsi" w:hAnsi="Arial" w:cs="Arial"/>
            <w:lang w:eastAsia="en-US"/>
          </w:rPr>
          <w:t>https://gov.wales/achievement-15-year-olds-program-international-student-assessment-pisa-national-report-</w:t>
        </w:r>
        <w:r w:rsidRPr="00D05216">
          <w:rPr>
            <w:rStyle w:val="Hyperlink"/>
            <w:rFonts w:ascii="Arial" w:eastAsiaTheme="minorHAnsi" w:hAnsi="Arial" w:cs="Arial"/>
            <w:lang w:eastAsia="en-US"/>
          </w:rPr>
          <w:lastRenderedPageBreak/>
          <w:t>2018#:~:text=The%20average%20PISA%20science%20score,Wales%20significantly%20outperformed%2045%20countries</w:t>
        </w:r>
      </w:hyperlink>
      <w:r w:rsidRPr="003D79E7">
        <w:rPr>
          <w:rFonts w:ascii="Arial" w:eastAsiaTheme="minorHAnsi" w:hAnsi="Arial" w:cs="Arial"/>
          <w:lang w:eastAsia="en-US"/>
        </w:rPr>
        <w:t>.</w:t>
      </w:r>
      <w:r>
        <w:rPr>
          <w:rFonts w:ascii="Arial" w:eastAsiaTheme="minorHAnsi" w:hAnsi="Arial" w:cs="Arial"/>
          <w:lang w:eastAsia="en-US"/>
        </w:rPr>
        <w:t xml:space="preserve"> (Accessed: 14</w:t>
      </w:r>
      <w:r w:rsidRPr="003D79E7">
        <w:rPr>
          <w:rFonts w:ascii="Arial" w:eastAsiaTheme="minorHAnsi" w:hAnsi="Arial" w:cs="Arial"/>
          <w:vertAlign w:val="superscript"/>
          <w:lang w:eastAsia="en-US"/>
        </w:rPr>
        <w:t>th</w:t>
      </w:r>
      <w:r>
        <w:rPr>
          <w:rFonts w:ascii="Arial" w:eastAsiaTheme="minorHAnsi" w:hAnsi="Arial" w:cs="Arial"/>
          <w:lang w:eastAsia="en-US"/>
        </w:rPr>
        <w:t xml:space="preserve"> March 2021).</w:t>
      </w:r>
    </w:p>
    <w:p w14:paraId="1CE30824" w14:textId="77777777" w:rsidR="008A33BC"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Government (2019a) </w:t>
      </w:r>
      <w:r>
        <w:rPr>
          <w:rFonts w:ascii="Arial" w:eastAsiaTheme="minorHAnsi" w:hAnsi="Arial" w:cs="Arial"/>
          <w:i/>
          <w:iCs/>
          <w:lang w:eastAsia="en-US"/>
        </w:rPr>
        <w:t xml:space="preserve">Education in Wales is changing. </w:t>
      </w:r>
      <w:r>
        <w:rPr>
          <w:rFonts w:ascii="Arial" w:eastAsiaTheme="minorHAnsi" w:hAnsi="Arial" w:cs="Arial"/>
          <w:lang w:eastAsia="en-US"/>
        </w:rPr>
        <w:t xml:space="preserve">Available at: </w:t>
      </w:r>
      <w:hyperlink r:id="rId109" w:history="1">
        <w:r w:rsidRPr="00813E91">
          <w:rPr>
            <w:rStyle w:val="Hyperlink"/>
            <w:rFonts w:ascii="Arial" w:eastAsiaTheme="minorHAnsi" w:hAnsi="Arial" w:cs="Arial"/>
            <w:lang w:eastAsia="en-US"/>
          </w:rPr>
          <w:t>https://gov.wales/sites/default/files/consultations/2019-01/transformational-curriculum-consultation-for-young-people-and-communities.pdf</w:t>
        </w:r>
      </w:hyperlink>
      <w:r>
        <w:rPr>
          <w:rFonts w:ascii="Arial" w:eastAsiaTheme="minorHAnsi" w:hAnsi="Arial" w:cs="Arial"/>
          <w:lang w:eastAsia="en-US"/>
        </w:rPr>
        <w:t xml:space="preserve"> (Accessed: 11</w:t>
      </w:r>
      <w:r w:rsidRPr="00294A1C">
        <w:rPr>
          <w:rFonts w:ascii="Arial" w:eastAsiaTheme="minorHAnsi" w:hAnsi="Arial" w:cs="Arial"/>
          <w:vertAlign w:val="superscript"/>
          <w:lang w:eastAsia="en-US"/>
        </w:rPr>
        <w:t>th</w:t>
      </w:r>
      <w:r>
        <w:rPr>
          <w:rFonts w:ascii="Arial" w:eastAsiaTheme="minorHAnsi" w:hAnsi="Arial" w:cs="Arial"/>
          <w:lang w:eastAsia="en-US"/>
        </w:rPr>
        <w:t xml:space="preserve"> March 2021).</w:t>
      </w:r>
    </w:p>
    <w:p w14:paraId="4CBC13BC" w14:textId="77777777" w:rsidR="008A33BC" w:rsidRPr="00E70CFF" w:rsidRDefault="008A33BC" w:rsidP="008A33BC">
      <w:pPr>
        <w:pStyle w:val="dx-doi"/>
        <w:spacing w:before="0" w:after="0" w:line="360" w:lineRule="auto"/>
        <w:jc w:val="both"/>
        <w:rPr>
          <w:rFonts w:ascii="Arial" w:eastAsiaTheme="minorHAnsi" w:hAnsi="Arial" w:cs="Arial"/>
          <w:lang w:eastAsia="en-US"/>
        </w:rPr>
      </w:pPr>
      <w:r>
        <w:rPr>
          <w:rFonts w:ascii="Arial" w:eastAsiaTheme="minorHAnsi" w:hAnsi="Arial" w:cs="Arial"/>
          <w:lang w:eastAsia="en-US"/>
        </w:rPr>
        <w:t xml:space="preserve">Welsh Government (2019b) </w:t>
      </w:r>
      <w:r>
        <w:rPr>
          <w:rFonts w:ascii="Arial" w:eastAsiaTheme="minorHAnsi" w:hAnsi="Arial" w:cs="Arial"/>
          <w:i/>
          <w:iCs/>
          <w:lang w:eastAsia="en-US"/>
        </w:rPr>
        <w:t xml:space="preserve">Changing the law on curriculum and assessment in Wales. </w:t>
      </w:r>
      <w:r>
        <w:rPr>
          <w:rFonts w:ascii="Arial" w:eastAsiaTheme="minorHAnsi" w:hAnsi="Arial" w:cs="Arial"/>
          <w:lang w:eastAsia="en-US"/>
        </w:rPr>
        <w:t xml:space="preserve">Available at: </w:t>
      </w:r>
      <w:hyperlink r:id="rId110" w:history="1">
        <w:r w:rsidRPr="00813E91">
          <w:rPr>
            <w:rStyle w:val="Hyperlink"/>
            <w:rFonts w:ascii="Arial" w:eastAsiaTheme="minorHAnsi" w:hAnsi="Arial" w:cs="Arial"/>
            <w:lang w:eastAsia="en-US"/>
          </w:rPr>
          <w:t>https://gov.wales/sites/default/files/consultations/2019-02/transformational-curriculum-consultation-easy-read.pdf</w:t>
        </w:r>
      </w:hyperlink>
      <w:r>
        <w:rPr>
          <w:rFonts w:ascii="Arial" w:eastAsiaTheme="minorHAnsi" w:hAnsi="Arial" w:cs="Arial"/>
          <w:lang w:eastAsia="en-US"/>
        </w:rPr>
        <w:t xml:space="preserve"> (Accessed: 11</w:t>
      </w:r>
      <w:r w:rsidRPr="00E70CFF">
        <w:rPr>
          <w:rFonts w:ascii="Arial" w:eastAsiaTheme="minorHAnsi" w:hAnsi="Arial" w:cs="Arial"/>
          <w:vertAlign w:val="superscript"/>
          <w:lang w:eastAsia="en-US"/>
        </w:rPr>
        <w:t>th</w:t>
      </w:r>
      <w:r>
        <w:rPr>
          <w:rFonts w:ascii="Arial" w:eastAsiaTheme="minorHAnsi" w:hAnsi="Arial" w:cs="Arial"/>
          <w:lang w:eastAsia="en-US"/>
        </w:rPr>
        <w:t xml:space="preserve"> March 2021).</w:t>
      </w:r>
    </w:p>
    <w:p w14:paraId="664DF826" w14:textId="77777777" w:rsidR="008A33BC" w:rsidRPr="0018298B" w:rsidRDefault="008A33BC" w:rsidP="008A33BC">
      <w:pPr>
        <w:pStyle w:val="dx-doi"/>
        <w:spacing w:before="0" w:after="0" w:line="360" w:lineRule="auto"/>
        <w:jc w:val="both"/>
        <w:rPr>
          <w:rFonts w:ascii="Arial" w:hAnsi="Arial" w:cs="Arial"/>
        </w:rPr>
      </w:pPr>
      <w:r w:rsidRPr="0018298B">
        <w:rPr>
          <w:rFonts w:ascii="Arial" w:hAnsi="Arial" w:cs="Arial"/>
        </w:rPr>
        <w:t xml:space="preserve">Welsh Government (2020a) </w:t>
      </w:r>
      <w:r w:rsidRPr="0018298B">
        <w:rPr>
          <w:rFonts w:ascii="Arial" w:hAnsi="Arial" w:cs="Arial"/>
          <w:i/>
          <w:iCs/>
        </w:rPr>
        <w:t xml:space="preserve">Supporting learner progression: assessment guidance. </w:t>
      </w:r>
      <w:r w:rsidRPr="0018298B">
        <w:rPr>
          <w:rFonts w:ascii="Arial" w:hAnsi="Arial" w:cs="Arial"/>
        </w:rPr>
        <w:t xml:space="preserve">Available at: </w:t>
      </w:r>
      <w:hyperlink r:id="rId111" w:history="1">
        <w:r w:rsidRPr="00813E91">
          <w:rPr>
            <w:rStyle w:val="Hyperlink"/>
            <w:rFonts w:ascii="Arial" w:hAnsi="Arial" w:cs="Arial"/>
          </w:rPr>
          <w:t>https://hwb.gov.wales/curriculum-for-wales/supporting-learner-progression-assessment-guidance/</w:t>
        </w:r>
      </w:hyperlink>
      <w:r>
        <w:rPr>
          <w:rFonts w:ascii="Arial" w:hAnsi="Arial" w:cs="Arial"/>
          <w:color w:val="333333"/>
        </w:rPr>
        <w:t xml:space="preserve"> </w:t>
      </w:r>
      <w:r w:rsidRPr="0018298B">
        <w:rPr>
          <w:rFonts w:ascii="Arial" w:hAnsi="Arial" w:cs="Arial"/>
        </w:rPr>
        <w:t>(Accessed: 11</w:t>
      </w:r>
      <w:r w:rsidRPr="0018298B">
        <w:rPr>
          <w:rFonts w:ascii="Arial" w:hAnsi="Arial" w:cs="Arial"/>
          <w:vertAlign w:val="superscript"/>
        </w:rPr>
        <w:t>th</w:t>
      </w:r>
      <w:r w:rsidRPr="0018298B">
        <w:rPr>
          <w:rFonts w:ascii="Arial" w:hAnsi="Arial" w:cs="Arial"/>
        </w:rPr>
        <w:t xml:space="preserve"> March 2021).</w:t>
      </w:r>
    </w:p>
    <w:p w14:paraId="5835B660" w14:textId="77777777" w:rsidR="008A33BC" w:rsidRDefault="008A33BC" w:rsidP="008A33BC">
      <w:pPr>
        <w:pStyle w:val="dx-doi"/>
        <w:spacing w:before="0" w:after="0" w:line="360" w:lineRule="auto"/>
        <w:jc w:val="both"/>
        <w:rPr>
          <w:rFonts w:ascii="Arial" w:hAnsi="Arial" w:cs="Arial"/>
          <w:color w:val="333333"/>
        </w:rPr>
      </w:pPr>
      <w:r w:rsidRPr="0018298B">
        <w:rPr>
          <w:rFonts w:ascii="Arial" w:hAnsi="Arial" w:cs="Arial"/>
        </w:rPr>
        <w:t xml:space="preserve">Welsh Government (2020b) </w:t>
      </w:r>
      <w:r w:rsidRPr="0018298B">
        <w:rPr>
          <w:rFonts w:ascii="Arial" w:hAnsi="Arial" w:cs="Arial"/>
          <w:i/>
          <w:iCs/>
        </w:rPr>
        <w:t xml:space="preserve">Health and Well-being. </w:t>
      </w:r>
      <w:r w:rsidRPr="0018298B">
        <w:rPr>
          <w:rFonts w:ascii="Arial" w:hAnsi="Arial" w:cs="Arial"/>
        </w:rPr>
        <w:t>Available at:</w:t>
      </w:r>
      <w:r>
        <w:rPr>
          <w:rFonts w:ascii="Arial" w:hAnsi="Arial" w:cs="Arial"/>
          <w:color w:val="333333"/>
        </w:rPr>
        <w:t xml:space="preserve"> </w:t>
      </w:r>
      <w:hyperlink r:id="rId112" w:history="1">
        <w:r w:rsidRPr="000537AC">
          <w:rPr>
            <w:rStyle w:val="Hyperlink"/>
            <w:rFonts w:ascii="Arial" w:hAnsi="Arial" w:cs="Arial"/>
          </w:rPr>
          <w:t>https://hwb.gov.wales/curriculum-for-wales/health-and-well-being</w:t>
        </w:r>
      </w:hyperlink>
      <w:r>
        <w:rPr>
          <w:rFonts w:ascii="Arial" w:hAnsi="Arial" w:cs="Arial"/>
          <w:color w:val="333333"/>
        </w:rPr>
        <w:t xml:space="preserve">. </w:t>
      </w:r>
      <w:r w:rsidRPr="0018298B">
        <w:rPr>
          <w:rFonts w:ascii="Arial" w:hAnsi="Arial" w:cs="Arial"/>
        </w:rPr>
        <w:t>(Accessed: 23</w:t>
      </w:r>
      <w:r w:rsidRPr="0018298B">
        <w:rPr>
          <w:rFonts w:ascii="Arial" w:hAnsi="Arial" w:cs="Arial"/>
          <w:vertAlign w:val="superscript"/>
        </w:rPr>
        <w:t>rd</w:t>
      </w:r>
      <w:r w:rsidRPr="0018298B">
        <w:rPr>
          <w:rFonts w:ascii="Arial" w:hAnsi="Arial" w:cs="Arial"/>
        </w:rPr>
        <w:t xml:space="preserve"> March 2021).</w:t>
      </w:r>
    </w:p>
    <w:p w14:paraId="1FA26249" w14:textId="77777777" w:rsidR="008A33BC" w:rsidRPr="00AC18E4" w:rsidRDefault="008A33BC" w:rsidP="008A33BC">
      <w:pPr>
        <w:pStyle w:val="dx-doi"/>
        <w:spacing w:before="0" w:after="0" w:line="360" w:lineRule="auto"/>
        <w:jc w:val="both"/>
        <w:rPr>
          <w:rFonts w:ascii="Arial" w:hAnsi="Arial" w:cs="Arial"/>
          <w:color w:val="333333"/>
        </w:rPr>
      </w:pPr>
      <w:r w:rsidRPr="0018298B">
        <w:rPr>
          <w:rFonts w:ascii="Arial" w:hAnsi="Arial" w:cs="Arial"/>
        </w:rPr>
        <w:t xml:space="preserve">Welsh Government (2020c) </w:t>
      </w:r>
      <w:r w:rsidRPr="0018298B">
        <w:rPr>
          <w:rFonts w:ascii="Arial" w:hAnsi="Arial" w:cs="Arial"/>
          <w:i/>
          <w:iCs/>
        </w:rPr>
        <w:t xml:space="preserve">Curriculum for Wales: overview. </w:t>
      </w:r>
      <w:r w:rsidRPr="0018298B">
        <w:rPr>
          <w:rFonts w:ascii="Arial" w:hAnsi="Arial" w:cs="Arial"/>
        </w:rPr>
        <w:t xml:space="preserve">Available at: </w:t>
      </w:r>
      <w:hyperlink r:id="rId113" w:history="1">
        <w:r w:rsidRPr="000537AC">
          <w:rPr>
            <w:rStyle w:val="Hyperlink"/>
            <w:rFonts w:ascii="Arial" w:hAnsi="Arial" w:cs="Arial"/>
          </w:rPr>
          <w:t>https://gov.wales/curriculum-wales-overview</w:t>
        </w:r>
      </w:hyperlink>
      <w:r>
        <w:rPr>
          <w:rFonts w:ascii="Arial" w:hAnsi="Arial" w:cs="Arial"/>
          <w:color w:val="333333"/>
        </w:rPr>
        <w:t xml:space="preserve"> </w:t>
      </w:r>
      <w:r w:rsidRPr="0018298B">
        <w:rPr>
          <w:rFonts w:ascii="Arial" w:hAnsi="Arial" w:cs="Arial"/>
        </w:rPr>
        <w:t>(Accesses: 27</w:t>
      </w:r>
      <w:r w:rsidRPr="0018298B">
        <w:rPr>
          <w:rFonts w:ascii="Arial" w:hAnsi="Arial" w:cs="Arial"/>
          <w:vertAlign w:val="superscript"/>
        </w:rPr>
        <w:t>th</w:t>
      </w:r>
      <w:r w:rsidRPr="0018298B">
        <w:rPr>
          <w:rFonts w:ascii="Arial" w:hAnsi="Arial" w:cs="Arial"/>
        </w:rPr>
        <w:t xml:space="preserve"> March 2021).</w:t>
      </w:r>
    </w:p>
    <w:p w14:paraId="33A14317" w14:textId="77777777" w:rsidR="008A33B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(no date a) </w:t>
      </w:r>
      <w:r>
        <w:rPr>
          <w:rFonts w:ascii="Arial" w:hAnsi="Arial" w:cs="Arial"/>
          <w:i/>
          <w:iCs/>
          <w:sz w:val="24"/>
          <w:szCs w:val="24"/>
        </w:rPr>
        <w:t xml:space="preserve">Foundation Phase Profile Frequently asked questions. </w:t>
      </w:r>
      <w:r>
        <w:rPr>
          <w:rFonts w:ascii="Arial" w:hAnsi="Arial" w:cs="Arial"/>
          <w:sz w:val="24"/>
          <w:szCs w:val="24"/>
        </w:rPr>
        <w:t xml:space="preserve">Available at: </w:t>
      </w:r>
      <w:hyperlink r:id="rId114" w:history="1">
        <w:r w:rsidRPr="00AE37BD">
          <w:rPr>
            <w:rStyle w:val="Hyperlink"/>
            <w:rFonts w:ascii="Arial" w:hAnsi="Arial" w:cs="Arial"/>
            <w:sz w:val="24"/>
            <w:szCs w:val="24"/>
          </w:rPr>
          <w:t>https://hwb.gov.wales/api/storage/840fa930-c037-4669-8251-4794991fce91/frequently-asked-questions.pdf</w:t>
        </w:r>
      </w:hyperlink>
      <w:r>
        <w:rPr>
          <w:rFonts w:ascii="Arial" w:hAnsi="Arial" w:cs="Arial"/>
          <w:sz w:val="24"/>
          <w:szCs w:val="24"/>
        </w:rPr>
        <w:t xml:space="preserve"> (Accessed: 9</w:t>
      </w:r>
      <w:r w:rsidRPr="0071760E">
        <w:rPr>
          <w:rFonts w:ascii="Arial" w:hAnsi="Arial" w:cs="Arial"/>
          <w:sz w:val="24"/>
          <w:szCs w:val="24"/>
          <w:vertAlign w:val="superscript"/>
        </w:rPr>
        <w:t>th</w:t>
      </w:r>
      <w:r>
        <w:rPr>
          <w:rFonts w:ascii="Arial" w:hAnsi="Arial" w:cs="Arial"/>
          <w:sz w:val="24"/>
          <w:szCs w:val="24"/>
        </w:rPr>
        <w:t xml:space="preserve"> March 2021).</w:t>
      </w:r>
    </w:p>
    <w:p w14:paraId="4C97A884" w14:textId="77777777" w:rsidR="008A33BC" w:rsidRPr="000C3E8C" w:rsidRDefault="008A33BC" w:rsidP="008A33BC">
      <w:pPr>
        <w:spacing w:line="360" w:lineRule="auto"/>
        <w:jc w:val="both"/>
        <w:rPr>
          <w:rFonts w:ascii="Arial" w:hAnsi="Arial" w:cs="Arial"/>
          <w:sz w:val="24"/>
          <w:szCs w:val="24"/>
        </w:rPr>
      </w:pPr>
      <w:r>
        <w:rPr>
          <w:rFonts w:ascii="Arial" w:hAnsi="Arial" w:cs="Arial"/>
          <w:sz w:val="24"/>
          <w:szCs w:val="24"/>
        </w:rPr>
        <w:t xml:space="preserve">Welsh Government (no date b) </w:t>
      </w:r>
      <w:r>
        <w:rPr>
          <w:rFonts w:ascii="Arial" w:hAnsi="Arial" w:cs="Arial"/>
          <w:i/>
          <w:iCs/>
          <w:sz w:val="24"/>
          <w:szCs w:val="24"/>
        </w:rPr>
        <w:t xml:space="preserve">Education is changing. </w:t>
      </w:r>
      <w:r>
        <w:rPr>
          <w:rFonts w:ascii="Arial" w:hAnsi="Arial" w:cs="Arial"/>
          <w:sz w:val="24"/>
          <w:szCs w:val="24"/>
        </w:rPr>
        <w:t xml:space="preserve">Available at: </w:t>
      </w:r>
      <w:hyperlink r:id="rId115" w:history="1">
        <w:r w:rsidRPr="00813E91">
          <w:rPr>
            <w:rStyle w:val="Hyperlink"/>
            <w:rFonts w:ascii="Arial" w:hAnsi="Arial" w:cs="Arial"/>
            <w:sz w:val="24"/>
            <w:szCs w:val="24"/>
          </w:rPr>
          <w:t>https://gov.wales/education-changing</w:t>
        </w:r>
      </w:hyperlink>
      <w:r>
        <w:rPr>
          <w:rFonts w:ascii="Arial" w:hAnsi="Arial" w:cs="Arial"/>
          <w:sz w:val="24"/>
          <w:szCs w:val="24"/>
        </w:rPr>
        <w:t xml:space="preserve"> (Accessed: 11</w:t>
      </w:r>
      <w:r w:rsidRPr="000C3E8C">
        <w:rPr>
          <w:rFonts w:ascii="Arial" w:hAnsi="Arial" w:cs="Arial"/>
          <w:sz w:val="24"/>
          <w:szCs w:val="24"/>
          <w:vertAlign w:val="superscript"/>
        </w:rPr>
        <w:t>th</w:t>
      </w:r>
      <w:r>
        <w:rPr>
          <w:rFonts w:ascii="Arial" w:hAnsi="Arial" w:cs="Arial"/>
          <w:sz w:val="24"/>
          <w:szCs w:val="24"/>
        </w:rPr>
        <w:t xml:space="preserve"> March 2021).</w:t>
      </w:r>
    </w:p>
    <w:p w14:paraId="71289DA7" w14:textId="77777777" w:rsidR="008A33BC" w:rsidRDefault="008A33BC" w:rsidP="008A33BC">
      <w:pPr>
        <w:pStyle w:val="dx-doi"/>
        <w:spacing w:before="0" w:after="0" w:line="360" w:lineRule="auto"/>
        <w:jc w:val="both"/>
        <w:rPr>
          <w:rFonts w:ascii="Arial" w:hAnsi="Arial" w:cs="Arial"/>
          <w:color w:val="333333"/>
        </w:rPr>
      </w:pPr>
      <w:r w:rsidRPr="0018298B">
        <w:rPr>
          <w:rFonts w:ascii="Arial" w:hAnsi="Arial" w:cs="Arial"/>
        </w:rPr>
        <w:t xml:space="preserve">West Sussex County Council (2015) </w:t>
      </w:r>
      <w:r w:rsidRPr="0018298B">
        <w:rPr>
          <w:rFonts w:ascii="Arial" w:hAnsi="Arial" w:cs="Arial"/>
          <w:i/>
          <w:iCs/>
        </w:rPr>
        <w:t xml:space="preserve">Effective Practice: Observation Assessment and Planning. </w:t>
      </w:r>
      <w:r w:rsidRPr="0018298B">
        <w:rPr>
          <w:rFonts w:ascii="Arial" w:hAnsi="Arial" w:cs="Arial"/>
        </w:rPr>
        <w:t>Available at</w:t>
      </w:r>
      <w:r>
        <w:rPr>
          <w:rFonts w:ascii="Arial" w:hAnsi="Arial" w:cs="Arial"/>
          <w:color w:val="333333"/>
        </w:rPr>
        <w:t xml:space="preserve">: </w:t>
      </w:r>
      <w:hyperlink r:id="rId116" w:history="1">
        <w:r w:rsidRPr="00971705">
          <w:rPr>
            <w:rStyle w:val="Hyperlink"/>
            <w:rFonts w:ascii="Arial" w:hAnsi="Arial" w:cs="Arial"/>
          </w:rPr>
          <w:t>https://www.westsussex.gov.uk/media/5555/effective_poa_and_planning.pdf</w:t>
        </w:r>
      </w:hyperlink>
      <w:r>
        <w:rPr>
          <w:rFonts w:ascii="Arial" w:hAnsi="Arial" w:cs="Arial"/>
          <w:color w:val="333333"/>
        </w:rPr>
        <w:t xml:space="preserve"> </w:t>
      </w:r>
      <w:r w:rsidRPr="0018298B">
        <w:rPr>
          <w:rFonts w:ascii="Arial" w:hAnsi="Arial" w:cs="Arial"/>
        </w:rPr>
        <w:t>(Accessed: 10</w:t>
      </w:r>
      <w:r w:rsidRPr="0018298B">
        <w:rPr>
          <w:rFonts w:ascii="Arial" w:hAnsi="Arial" w:cs="Arial"/>
          <w:vertAlign w:val="superscript"/>
        </w:rPr>
        <w:t>th</w:t>
      </w:r>
      <w:r w:rsidRPr="0018298B">
        <w:rPr>
          <w:rFonts w:ascii="Arial" w:hAnsi="Arial" w:cs="Arial"/>
        </w:rPr>
        <w:t xml:space="preserve"> March 2021).</w:t>
      </w:r>
    </w:p>
    <w:p w14:paraId="3E34F75F" w14:textId="77777777" w:rsidR="008A33BC" w:rsidRPr="00C004EA" w:rsidRDefault="008A33BC" w:rsidP="008A33BC">
      <w:pPr>
        <w:spacing w:line="360" w:lineRule="auto"/>
        <w:jc w:val="both"/>
        <w:rPr>
          <w:rFonts w:ascii="Arial" w:hAnsi="Arial" w:cs="Arial"/>
          <w:sz w:val="24"/>
          <w:szCs w:val="24"/>
        </w:rPr>
      </w:pPr>
      <w:r>
        <w:rPr>
          <w:rFonts w:ascii="Arial" w:hAnsi="Arial" w:cs="Arial"/>
          <w:sz w:val="24"/>
          <w:szCs w:val="24"/>
        </w:rPr>
        <w:lastRenderedPageBreak/>
        <w:t xml:space="preserve">West Sussex County Council (2020) </w:t>
      </w:r>
      <w:r>
        <w:rPr>
          <w:rFonts w:ascii="Arial" w:hAnsi="Arial" w:cs="Arial"/>
          <w:i/>
          <w:iCs/>
          <w:sz w:val="24"/>
          <w:szCs w:val="24"/>
        </w:rPr>
        <w:t xml:space="preserve">Adult role throughout the Learning Environment. </w:t>
      </w:r>
      <w:r>
        <w:rPr>
          <w:rFonts w:ascii="Arial" w:hAnsi="Arial" w:cs="Arial"/>
          <w:sz w:val="24"/>
          <w:szCs w:val="24"/>
        </w:rPr>
        <w:t xml:space="preserve">Available at: </w:t>
      </w:r>
      <w:hyperlink r:id="rId117" w:history="1">
        <w:r w:rsidRPr="008F4F59">
          <w:rPr>
            <w:rStyle w:val="Hyperlink"/>
            <w:rFonts w:ascii="Arial" w:hAnsi="Arial" w:cs="Arial"/>
            <w:sz w:val="24"/>
            <w:szCs w:val="24"/>
          </w:rPr>
          <w:t>https://www.westsussex.gov.uk/media/5550/adult_role_learning_environment.pdf</w:t>
        </w:r>
      </w:hyperlink>
      <w:r>
        <w:rPr>
          <w:rFonts w:ascii="Arial" w:hAnsi="Arial" w:cs="Arial"/>
          <w:sz w:val="24"/>
          <w:szCs w:val="24"/>
        </w:rPr>
        <w:t xml:space="preserve"> (Accessed: 17</w:t>
      </w:r>
      <w:r w:rsidRPr="00C004EA">
        <w:rPr>
          <w:rFonts w:ascii="Arial" w:hAnsi="Arial" w:cs="Arial"/>
          <w:sz w:val="24"/>
          <w:szCs w:val="24"/>
          <w:vertAlign w:val="superscript"/>
        </w:rPr>
        <w:t>th</w:t>
      </w:r>
      <w:r>
        <w:rPr>
          <w:rFonts w:ascii="Arial" w:hAnsi="Arial" w:cs="Arial"/>
          <w:sz w:val="24"/>
          <w:szCs w:val="24"/>
        </w:rPr>
        <w:t xml:space="preserve"> March 2021).</w:t>
      </w:r>
    </w:p>
    <w:p w14:paraId="1102B9FA" w14:textId="77777777" w:rsidR="008A33BC" w:rsidRPr="00097880" w:rsidRDefault="008A33BC" w:rsidP="008A33BC">
      <w:pPr>
        <w:spacing w:line="360" w:lineRule="auto"/>
        <w:jc w:val="both"/>
        <w:rPr>
          <w:rFonts w:ascii="Arial" w:hAnsi="Arial" w:cs="Arial"/>
          <w:sz w:val="24"/>
          <w:szCs w:val="24"/>
        </w:rPr>
      </w:pPr>
      <w:r>
        <w:rPr>
          <w:rFonts w:ascii="Arial" w:hAnsi="Arial" w:cs="Arial"/>
          <w:sz w:val="24"/>
          <w:szCs w:val="24"/>
        </w:rPr>
        <w:t xml:space="preserve">Williamsburg Landing (no date) ‘Artistic Expression: A Beautiful Way for Seniors to Capture Moments’, </w:t>
      </w:r>
      <w:r>
        <w:rPr>
          <w:rFonts w:ascii="Arial" w:hAnsi="Arial" w:cs="Arial"/>
          <w:i/>
          <w:iCs/>
          <w:sz w:val="24"/>
          <w:szCs w:val="24"/>
        </w:rPr>
        <w:t xml:space="preserve">Williamsburg Landing. </w:t>
      </w:r>
      <w:r>
        <w:rPr>
          <w:rFonts w:ascii="Arial" w:hAnsi="Arial" w:cs="Arial"/>
          <w:sz w:val="24"/>
          <w:szCs w:val="24"/>
        </w:rPr>
        <w:t xml:space="preserve">Available at: </w:t>
      </w:r>
      <w:hyperlink r:id="rId118" w:history="1">
        <w:r w:rsidRPr="00650469">
          <w:rPr>
            <w:rStyle w:val="Hyperlink"/>
            <w:rFonts w:ascii="Arial" w:hAnsi="Arial" w:cs="Arial"/>
            <w:sz w:val="24"/>
            <w:szCs w:val="24"/>
          </w:rPr>
          <w:t>https://www.williamsburglanding.org/article/6/17/2016/artistic-expression-beautiful-way-seniors-capture-moments</w:t>
        </w:r>
      </w:hyperlink>
      <w:r>
        <w:rPr>
          <w:rFonts w:ascii="Arial" w:hAnsi="Arial" w:cs="Arial"/>
          <w:sz w:val="24"/>
          <w:szCs w:val="24"/>
        </w:rPr>
        <w:t xml:space="preserve"> (Accessed: 19</w:t>
      </w:r>
      <w:r w:rsidRPr="00097880">
        <w:rPr>
          <w:rFonts w:ascii="Arial" w:hAnsi="Arial" w:cs="Arial"/>
          <w:sz w:val="24"/>
          <w:szCs w:val="24"/>
          <w:vertAlign w:val="superscript"/>
        </w:rPr>
        <w:t>th</w:t>
      </w:r>
      <w:r>
        <w:rPr>
          <w:rFonts w:ascii="Arial" w:hAnsi="Arial" w:cs="Arial"/>
          <w:sz w:val="24"/>
          <w:szCs w:val="24"/>
        </w:rPr>
        <w:t xml:space="preserve"> March 2021).</w:t>
      </w:r>
    </w:p>
    <w:p w14:paraId="30A563B8" w14:textId="77777777" w:rsidR="008A33BC" w:rsidRPr="00FB07FB" w:rsidRDefault="008A33BC" w:rsidP="008A33BC">
      <w:pPr>
        <w:spacing w:line="360" w:lineRule="auto"/>
        <w:jc w:val="both"/>
        <w:rPr>
          <w:rFonts w:ascii="Arial" w:hAnsi="Arial" w:cs="Arial"/>
          <w:sz w:val="24"/>
          <w:szCs w:val="24"/>
        </w:rPr>
      </w:pPr>
      <w:proofErr w:type="spellStart"/>
      <w:r>
        <w:rPr>
          <w:rFonts w:ascii="Arial" w:hAnsi="Arial" w:cs="Arial"/>
          <w:sz w:val="24"/>
          <w:szCs w:val="24"/>
        </w:rPr>
        <w:t>Yogman</w:t>
      </w:r>
      <w:proofErr w:type="spellEnd"/>
      <w:r>
        <w:rPr>
          <w:rFonts w:ascii="Arial" w:hAnsi="Arial" w:cs="Arial"/>
          <w:sz w:val="24"/>
          <w:szCs w:val="24"/>
        </w:rPr>
        <w:t xml:space="preserve">, M. et al. (2018) ‘The Power of Play: A </w:t>
      </w:r>
      <w:proofErr w:type="spellStart"/>
      <w:r>
        <w:rPr>
          <w:rFonts w:ascii="Arial" w:hAnsi="Arial" w:cs="Arial"/>
          <w:sz w:val="24"/>
          <w:szCs w:val="24"/>
        </w:rPr>
        <w:t>Pediatric</w:t>
      </w:r>
      <w:proofErr w:type="spellEnd"/>
      <w:r>
        <w:rPr>
          <w:rFonts w:ascii="Arial" w:hAnsi="Arial" w:cs="Arial"/>
          <w:sz w:val="24"/>
          <w:szCs w:val="24"/>
        </w:rPr>
        <w:t xml:space="preserve"> Role in Enhancing Development in Young Children’, </w:t>
      </w:r>
      <w:proofErr w:type="spellStart"/>
      <w:r>
        <w:rPr>
          <w:rFonts w:ascii="Arial" w:hAnsi="Arial" w:cs="Arial"/>
          <w:i/>
          <w:iCs/>
          <w:sz w:val="24"/>
          <w:szCs w:val="24"/>
        </w:rPr>
        <w:t>Pediatrics</w:t>
      </w:r>
      <w:proofErr w:type="spellEnd"/>
      <w:r>
        <w:rPr>
          <w:rFonts w:ascii="Arial" w:hAnsi="Arial" w:cs="Arial"/>
          <w:i/>
          <w:iCs/>
          <w:sz w:val="24"/>
          <w:szCs w:val="24"/>
        </w:rPr>
        <w:t xml:space="preserve"> Official Journal of the American Academy of </w:t>
      </w:r>
      <w:proofErr w:type="spellStart"/>
      <w:r>
        <w:rPr>
          <w:rFonts w:ascii="Arial" w:hAnsi="Arial" w:cs="Arial"/>
          <w:i/>
          <w:iCs/>
          <w:sz w:val="24"/>
          <w:szCs w:val="24"/>
        </w:rPr>
        <w:t>Pediatrics</w:t>
      </w:r>
      <w:proofErr w:type="spellEnd"/>
      <w:r>
        <w:rPr>
          <w:rFonts w:ascii="Arial" w:hAnsi="Arial" w:cs="Arial"/>
          <w:i/>
          <w:iCs/>
          <w:sz w:val="24"/>
          <w:szCs w:val="24"/>
        </w:rPr>
        <w:t xml:space="preserve">, </w:t>
      </w:r>
      <w:r>
        <w:rPr>
          <w:rFonts w:ascii="Arial" w:hAnsi="Arial" w:cs="Arial"/>
          <w:sz w:val="24"/>
          <w:szCs w:val="24"/>
        </w:rPr>
        <w:t xml:space="preserve">142(3). DOI: </w:t>
      </w:r>
      <w:r w:rsidRPr="001D49EF">
        <w:rPr>
          <w:rFonts w:ascii="Arial" w:hAnsi="Arial" w:cs="Arial"/>
          <w:color w:val="000000"/>
          <w:sz w:val="24"/>
          <w:szCs w:val="24"/>
          <w:shd w:val="clear" w:color="auto" w:fill="FFFFFF"/>
        </w:rPr>
        <w:t>https://doi.org/10.1542/peds.2018-2058.</w:t>
      </w:r>
    </w:p>
    <w:p w14:paraId="53EF50A6" w14:textId="77777777" w:rsidR="008A33BC" w:rsidRPr="009712AB" w:rsidRDefault="008A33BC" w:rsidP="008A33BC">
      <w:pPr>
        <w:spacing w:line="360" w:lineRule="auto"/>
        <w:jc w:val="both"/>
        <w:rPr>
          <w:rFonts w:ascii="Arial" w:eastAsia="Calibri" w:hAnsi="Arial" w:cs="Arial"/>
          <w:sz w:val="24"/>
          <w:szCs w:val="24"/>
          <w:lang w:val="en-US"/>
        </w:rPr>
      </w:pPr>
      <w:r w:rsidRPr="0018298B">
        <w:rPr>
          <w:rFonts w:ascii="Arial" w:eastAsia="Calibri" w:hAnsi="Arial" w:cs="Arial"/>
          <w:sz w:val="24"/>
          <w:szCs w:val="24"/>
          <w:lang w:val="en-US"/>
        </w:rPr>
        <w:t xml:space="preserve">Zamani, R. (no date) </w:t>
      </w:r>
      <w:r w:rsidRPr="0018298B">
        <w:rPr>
          <w:rFonts w:ascii="Arial" w:eastAsia="Calibri" w:hAnsi="Arial" w:cs="Arial"/>
          <w:i/>
          <w:iCs/>
          <w:sz w:val="24"/>
          <w:szCs w:val="24"/>
          <w:lang w:val="en-US"/>
        </w:rPr>
        <w:t xml:space="preserve">Is It Safe to Play Outdoors in Winter Weather? </w:t>
      </w:r>
      <w:r w:rsidRPr="0018298B">
        <w:rPr>
          <w:rFonts w:ascii="Arial" w:eastAsia="Calibri" w:hAnsi="Arial" w:cs="Arial"/>
          <w:sz w:val="24"/>
          <w:szCs w:val="24"/>
          <w:lang w:val="en-US"/>
        </w:rPr>
        <w:t xml:space="preserve">Available at: </w:t>
      </w:r>
      <w:hyperlink r:id="rId119" w:history="1">
        <w:r w:rsidRPr="0018298B">
          <w:rPr>
            <w:rFonts w:ascii="Arial" w:eastAsia="Calibri" w:hAnsi="Arial" w:cs="Arial"/>
            <w:color w:val="0000FF"/>
            <w:sz w:val="24"/>
            <w:szCs w:val="24"/>
            <w:u w:val="single"/>
            <w:lang w:val="en-US"/>
          </w:rPr>
          <w:t>https://cchp.ucsf.edu/sites/g/files/tkssra181/f/wint_en0910.pdf</w:t>
        </w:r>
      </w:hyperlink>
      <w:r w:rsidRPr="0018298B">
        <w:rPr>
          <w:rFonts w:ascii="Arial" w:eastAsia="Calibri" w:hAnsi="Arial" w:cs="Arial"/>
          <w:sz w:val="24"/>
          <w:szCs w:val="24"/>
          <w:lang w:val="en-US"/>
        </w:rPr>
        <w:t xml:space="preserve"> (Accessed: 23</w:t>
      </w:r>
      <w:r w:rsidRPr="0018298B">
        <w:rPr>
          <w:rFonts w:ascii="Arial" w:eastAsia="Calibri" w:hAnsi="Arial" w:cs="Arial"/>
          <w:sz w:val="24"/>
          <w:szCs w:val="24"/>
          <w:vertAlign w:val="superscript"/>
          <w:lang w:val="en-US"/>
        </w:rPr>
        <w:t>rd</w:t>
      </w:r>
      <w:r w:rsidRPr="0018298B">
        <w:rPr>
          <w:rFonts w:ascii="Arial" w:eastAsia="Calibri" w:hAnsi="Arial" w:cs="Arial"/>
          <w:sz w:val="24"/>
          <w:szCs w:val="24"/>
          <w:lang w:val="en-US"/>
        </w:rPr>
        <w:t xml:space="preserve"> March 2021).</w:t>
      </w:r>
    </w:p>
    <w:p w14:paraId="10E622B5" w14:textId="77777777" w:rsidR="00823277" w:rsidRPr="003D622C" w:rsidRDefault="00823277" w:rsidP="007031C6">
      <w:pPr>
        <w:rPr>
          <w:rFonts w:ascii="Arial" w:hAnsi="Arial" w:cs="Arial"/>
          <w:sz w:val="24"/>
          <w:szCs w:val="24"/>
          <w:shd w:val="clear" w:color="auto" w:fill="FFFFFF"/>
        </w:rPr>
      </w:pPr>
    </w:p>
    <w:sectPr w:rsidR="00823277" w:rsidRPr="003D622C" w:rsidSect="00933F68">
      <w:headerReference w:type="default" r:id="rId120"/>
      <w:footerReference w:type="default" r:id="rId1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14CAC" w14:textId="77777777" w:rsidR="00B77D5B" w:rsidRDefault="00B77D5B" w:rsidP="00933F68">
      <w:pPr>
        <w:spacing w:after="0" w:line="240" w:lineRule="auto"/>
      </w:pPr>
      <w:r>
        <w:separator/>
      </w:r>
    </w:p>
  </w:endnote>
  <w:endnote w:type="continuationSeparator" w:id="0">
    <w:p w14:paraId="4297EEAC" w14:textId="77777777" w:rsidR="00B77D5B" w:rsidRDefault="00B77D5B" w:rsidP="00933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3080825"/>
      <w:docPartObj>
        <w:docPartGallery w:val="Page Numbers (Bottom of Page)"/>
        <w:docPartUnique/>
      </w:docPartObj>
    </w:sdtPr>
    <w:sdtEndPr>
      <w:rPr>
        <w:noProof/>
      </w:rPr>
    </w:sdtEndPr>
    <w:sdtContent>
      <w:p w14:paraId="3776BE94" w14:textId="22ADC1E1" w:rsidR="00933F68" w:rsidRDefault="00933F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37EBF9" w14:textId="77777777" w:rsidR="00933F68" w:rsidRDefault="00933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9584B" w14:textId="77777777" w:rsidR="00B77D5B" w:rsidRDefault="00B77D5B" w:rsidP="00933F68">
      <w:pPr>
        <w:spacing w:after="0" w:line="240" w:lineRule="auto"/>
      </w:pPr>
      <w:r>
        <w:separator/>
      </w:r>
    </w:p>
  </w:footnote>
  <w:footnote w:type="continuationSeparator" w:id="0">
    <w:p w14:paraId="0C9F02B3" w14:textId="77777777" w:rsidR="00B77D5B" w:rsidRDefault="00B77D5B" w:rsidP="00933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7449E" w14:textId="66DA4CBD" w:rsidR="00933F68" w:rsidRDefault="00933F68">
    <w:pPr>
      <w:pStyle w:val="Header"/>
    </w:pPr>
    <w:r>
      <w:t>1902682</w:t>
    </w:r>
  </w:p>
  <w:p w14:paraId="5FBEDE4D" w14:textId="0EF0E0AF" w:rsidR="00933F68" w:rsidRDefault="00933F68">
    <w:pPr>
      <w:pStyle w:val="Header"/>
    </w:pPr>
    <w:r>
      <w:t>ECEY6001</w:t>
    </w:r>
  </w:p>
  <w:p w14:paraId="49E84E2C" w14:textId="3CD7BC50" w:rsidR="008E446A" w:rsidRDefault="008E446A">
    <w:pPr>
      <w:pStyle w:val="Header"/>
    </w:pPr>
    <w:r>
      <w:t>48</w:t>
    </w:r>
    <w:r w:rsidR="00B248DF">
      <w:t>2</w:t>
    </w:r>
    <w:r w:rsidR="0000277C">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84"/>
    <w:rsid w:val="0000277C"/>
    <w:rsid w:val="0001037F"/>
    <w:rsid w:val="00033531"/>
    <w:rsid w:val="00036A97"/>
    <w:rsid w:val="00057242"/>
    <w:rsid w:val="000572A5"/>
    <w:rsid w:val="00067952"/>
    <w:rsid w:val="00104554"/>
    <w:rsid w:val="00120155"/>
    <w:rsid w:val="0013671A"/>
    <w:rsid w:val="00143C5B"/>
    <w:rsid w:val="00173458"/>
    <w:rsid w:val="001B4533"/>
    <w:rsid w:val="001F2ECC"/>
    <w:rsid w:val="0020451E"/>
    <w:rsid w:val="00211A1A"/>
    <w:rsid w:val="00232987"/>
    <w:rsid w:val="0025771A"/>
    <w:rsid w:val="002605A9"/>
    <w:rsid w:val="002A269E"/>
    <w:rsid w:val="002B4425"/>
    <w:rsid w:val="002C118B"/>
    <w:rsid w:val="002C31AD"/>
    <w:rsid w:val="002C55C7"/>
    <w:rsid w:val="002F33AD"/>
    <w:rsid w:val="00303144"/>
    <w:rsid w:val="003243D8"/>
    <w:rsid w:val="00335A29"/>
    <w:rsid w:val="003874EA"/>
    <w:rsid w:val="003B05E5"/>
    <w:rsid w:val="003D254C"/>
    <w:rsid w:val="003D489F"/>
    <w:rsid w:val="003D622C"/>
    <w:rsid w:val="003D67D8"/>
    <w:rsid w:val="003F7B5A"/>
    <w:rsid w:val="004202F7"/>
    <w:rsid w:val="00440AE2"/>
    <w:rsid w:val="0048605E"/>
    <w:rsid w:val="00497E44"/>
    <w:rsid w:val="004A42EE"/>
    <w:rsid w:val="004A63C6"/>
    <w:rsid w:val="004B4B69"/>
    <w:rsid w:val="004F6B30"/>
    <w:rsid w:val="00506661"/>
    <w:rsid w:val="00522E8E"/>
    <w:rsid w:val="00557EB3"/>
    <w:rsid w:val="005773EC"/>
    <w:rsid w:val="00577B8C"/>
    <w:rsid w:val="005A7B33"/>
    <w:rsid w:val="005A7C4A"/>
    <w:rsid w:val="005D2DBB"/>
    <w:rsid w:val="00602EE0"/>
    <w:rsid w:val="006068C8"/>
    <w:rsid w:val="006467F1"/>
    <w:rsid w:val="006566DB"/>
    <w:rsid w:val="006A660D"/>
    <w:rsid w:val="006B461F"/>
    <w:rsid w:val="006D4C20"/>
    <w:rsid w:val="006E48BA"/>
    <w:rsid w:val="007031C6"/>
    <w:rsid w:val="0070586D"/>
    <w:rsid w:val="00716A4A"/>
    <w:rsid w:val="00726A1B"/>
    <w:rsid w:val="007508DF"/>
    <w:rsid w:val="0078285D"/>
    <w:rsid w:val="0079237E"/>
    <w:rsid w:val="007B3224"/>
    <w:rsid w:val="007C1AAC"/>
    <w:rsid w:val="007F2AEE"/>
    <w:rsid w:val="008002CE"/>
    <w:rsid w:val="00806785"/>
    <w:rsid w:val="00807BC2"/>
    <w:rsid w:val="00823277"/>
    <w:rsid w:val="0083214B"/>
    <w:rsid w:val="00845A24"/>
    <w:rsid w:val="00847FA9"/>
    <w:rsid w:val="00875F75"/>
    <w:rsid w:val="00894F5C"/>
    <w:rsid w:val="008A33BC"/>
    <w:rsid w:val="008B228A"/>
    <w:rsid w:val="008C7A1C"/>
    <w:rsid w:val="008D5906"/>
    <w:rsid w:val="008E446A"/>
    <w:rsid w:val="00917344"/>
    <w:rsid w:val="009306F3"/>
    <w:rsid w:val="00933F68"/>
    <w:rsid w:val="009500B7"/>
    <w:rsid w:val="0096668E"/>
    <w:rsid w:val="00975F78"/>
    <w:rsid w:val="009B0D10"/>
    <w:rsid w:val="009C09D8"/>
    <w:rsid w:val="009E38AA"/>
    <w:rsid w:val="009E655D"/>
    <w:rsid w:val="00A051C9"/>
    <w:rsid w:val="00A0671B"/>
    <w:rsid w:val="00A22E53"/>
    <w:rsid w:val="00A41666"/>
    <w:rsid w:val="00A54744"/>
    <w:rsid w:val="00A808CA"/>
    <w:rsid w:val="00AD79E8"/>
    <w:rsid w:val="00AE3C90"/>
    <w:rsid w:val="00B057B8"/>
    <w:rsid w:val="00B248DF"/>
    <w:rsid w:val="00B33B62"/>
    <w:rsid w:val="00B67ABD"/>
    <w:rsid w:val="00B77D5B"/>
    <w:rsid w:val="00B77E46"/>
    <w:rsid w:val="00B8228C"/>
    <w:rsid w:val="00B82EA4"/>
    <w:rsid w:val="00B875EB"/>
    <w:rsid w:val="00BC7D3A"/>
    <w:rsid w:val="00BE244A"/>
    <w:rsid w:val="00BE4F9A"/>
    <w:rsid w:val="00C372CC"/>
    <w:rsid w:val="00C711D2"/>
    <w:rsid w:val="00C71384"/>
    <w:rsid w:val="00C9705A"/>
    <w:rsid w:val="00CA54C3"/>
    <w:rsid w:val="00CB4029"/>
    <w:rsid w:val="00CF2F1C"/>
    <w:rsid w:val="00CF5B9F"/>
    <w:rsid w:val="00D00D52"/>
    <w:rsid w:val="00D16331"/>
    <w:rsid w:val="00D44FDC"/>
    <w:rsid w:val="00D450E9"/>
    <w:rsid w:val="00D455B9"/>
    <w:rsid w:val="00D45CF9"/>
    <w:rsid w:val="00D47B2B"/>
    <w:rsid w:val="00D61403"/>
    <w:rsid w:val="00D63704"/>
    <w:rsid w:val="00D73D3A"/>
    <w:rsid w:val="00D82A48"/>
    <w:rsid w:val="00DC2BE0"/>
    <w:rsid w:val="00DE3F40"/>
    <w:rsid w:val="00E80253"/>
    <w:rsid w:val="00E9360D"/>
    <w:rsid w:val="00EA1405"/>
    <w:rsid w:val="00EB2DD7"/>
    <w:rsid w:val="00ED73E2"/>
    <w:rsid w:val="00EF41FF"/>
    <w:rsid w:val="00EF639A"/>
    <w:rsid w:val="00F02E07"/>
    <w:rsid w:val="00F30EFC"/>
    <w:rsid w:val="00F333D9"/>
    <w:rsid w:val="00F4530C"/>
    <w:rsid w:val="00F64D0B"/>
    <w:rsid w:val="00F9783C"/>
    <w:rsid w:val="00FA53CB"/>
    <w:rsid w:val="00FB270D"/>
    <w:rsid w:val="00FC4D92"/>
    <w:rsid w:val="00FE4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77162"/>
  <w15:chartTrackingRefBased/>
  <w15:docId w15:val="{7D4656F4-BE3D-468C-B87B-FE8DD0D6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F68"/>
  </w:style>
  <w:style w:type="paragraph" w:styleId="Footer">
    <w:name w:val="footer"/>
    <w:basedOn w:val="Normal"/>
    <w:link w:val="FooterChar"/>
    <w:uiPriority w:val="99"/>
    <w:unhideWhenUsed/>
    <w:rsid w:val="00933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F68"/>
  </w:style>
  <w:style w:type="paragraph" w:styleId="NormalWeb">
    <w:name w:val="Normal (Web)"/>
    <w:basedOn w:val="Normal"/>
    <w:uiPriority w:val="99"/>
    <w:unhideWhenUsed/>
    <w:rsid w:val="00D47B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33BC"/>
    <w:rPr>
      <w:color w:val="0563C1" w:themeColor="hyperlink"/>
      <w:u w:val="single"/>
    </w:rPr>
  </w:style>
  <w:style w:type="paragraph" w:customStyle="1" w:styleId="dx-doi">
    <w:name w:val="dx-doi"/>
    <w:basedOn w:val="Normal"/>
    <w:rsid w:val="008A3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054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successful-futures.pdf" TargetMode="External"/><Relationship Id="rId117" Type="http://schemas.openxmlformats.org/officeDocument/2006/relationships/hyperlink" Target="https://www.westsussex.gov.uk/media/5550/adult_role_learning_environment.pdf" TargetMode="External"/><Relationship Id="rId21" Type="http://schemas.openxmlformats.org/officeDocument/2006/relationships/hyperlink" Target="https://www.learning4kids.net/2015/06/22/benefits-of-colouring-in-activities/" TargetMode="External"/><Relationship Id="rId42" Type="http://schemas.openxmlformats.org/officeDocument/2006/relationships/hyperlink" Target="https://files.eric.ed.gov/fulltext/EJ1180021.pdf" TargetMode="External"/><Relationship Id="rId47" Type="http://schemas.openxmlformats.org/officeDocument/2006/relationships/hyperlink" Target="https://www.psycom.net/build-resilience-children" TargetMode="External"/><Relationship Id="rId63" Type="http://schemas.openxmlformats.org/officeDocument/2006/relationships/hyperlink" Target="https://www.morethanascore.org.uk/play-not-tests-at-4-join-our-chalk-protest/" TargetMode="External"/><Relationship Id="rId68" Type="http://schemas.openxmlformats.org/officeDocument/2006/relationships/hyperlink" Target="https://neu.org.uk/assessment/primary-and-early-years-assessment" TargetMode="External"/><Relationship Id="rId84" Type="http://schemas.openxmlformats.org/officeDocument/2006/relationships/hyperlink" Target="https://www.nb-ecec.org/en/articles/post-2805417" TargetMode="External"/><Relationship Id="rId89" Type="http://schemas.openxmlformats.org/officeDocument/2006/relationships/hyperlink" Target="https://doi.org/10.1080/21594937.2019.1580338" TargetMode="External"/><Relationship Id="rId112" Type="http://schemas.openxmlformats.org/officeDocument/2006/relationships/hyperlink" Target="https://hwb.gov.wales/curriculum-for-wales/health-and-well-being" TargetMode="External"/><Relationship Id="rId16" Type="http://schemas.openxmlformats.org/officeDocument/2006/relationships/hyperlink" Target="https://doi.org/10.1080/21594937.2019.1580334" TargetMode="External"/><Relationship Id="rId107" Type="http://schemas.openxmlformats.org/officeDocument/2006/relationships/hyperlink" Target="https://gov.wales/sites/default/files/publications/2018-06/how-is-my-child-doing-in-the-foundation-phase-a-guide-for-parents-and-carers.pdf" TargetMode="External"/><Relationship Id="rId11" Type="http://schemas.openxmlformats.org/officeDocument/2006/relationships/hyperlink" Target="https://discovery.ucl.ac.uk/id/eprint/10041320/1/Roberts-Holmes_Nursery%20World-%20Datafication%20article%20Nov.pdf" TargetMode="External"/><Relationship Id="rId32" Type="http://schemas.openxmlformats.org/officeDocument/2006/relationships/hyperlink" Target="https://www.earlyyears.wales/en/foundation-phase" TargetMode="External"/><Relationship Id="rId37"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53" Type="http://schemas.openxmlformats.org/officeDocument/2006/relationships/hyperlink" Target="https://www.thersa.org/blog/2019/11/baseline-assessments-schools" TargetMode="External"/><Relationship Id="rId58" Type="http://schemas.openxmlformats.org/officeDocument/2006/relationships/hyperlink" Target="https://online.maryville.edu/online-bachelors-degrees/psychology/creativity-for-kids-benefits-tips-for-nurturing-an-innovative-mind/" TargetMode="External"/><Relationship Id="rId74" Type="http://schemas.openxmlformats.org/officeDocument/2006/relationships/hyperlink" Target="https://assets.publishing.service.gov.uk/government/uploads/system/uploads/attachment_data/file/936253/Teacher_well-being_report_110719F.pdf" TargetMode="External"/><Relationship Id="rId79" Type="http://schemas.openxmlformats.org/officeDocument/2006/relationships/hyperlink" Target="http://www.rainbow-nursery.info/wp-content/uploads/2017/12/9656_022816Ch5.pdf" TargetMode="External"/><Relationship Id="rId102" Type="http://schemas.openxmlformats.org/officeDocument/2006/relationships/hyperlink" Target="https://www.waterford.org/resources/creative-activities-for-kids/" TargetMode="External"/><Relationship Id="rId123" Type="http://schemas.openxmlformats.org/officeDocument/2006/relationships/theme" Target="theme/theme1.xml"/><Relationship Id="rId5" Type="http://schemas.openxmlformats.org/officeDocument/2006/relationships/endnotes" Target="endnotes.xml"/><Relationship Id="rId90" Type="http://schemas.openxmlformats.org/officeDocument/2006/relationships/hyperlink" Target="https://sweden.se/society/education-in-sweden/" TargetMode="External"/><Relationship Id="rId95" Type="http://schemas.openxmlformats.org/officeDocument/2006/relationships/hyperlink" Target="https://www.twinparks.org/blog/divergent-thinking-and-montessori/" TargetMode="External"/><Relationship Id="rId22" Type="http://schemas.openxmlformats.org/officeDocument/2006/relationships/hyperlink" Target="https://www.foundationyears.org.uk/wp-content/uploads/2012/03/Early_Years_Outcomes.pdf" TargetMode="External"/><Relationship Id="rId27" Type="http://schemas.openxmlformats.org/officeDocument/2006/relationships/hyperlink" Target="https://www.npr.org/sections/ed/2016/07/02/478396922/the-people-vs-coloring-books-the-verdict-is-in?t=1616085891597" TargetMode="External"/><Relationship Id="rId43" Type="http://schemas.openxmlformats.org/officeDocument/2006/relationships/hyperlink" Target="https://famly.co/blog/the-environment/winter-outdoor-learning-scandinavia/" TargetMode="External"/><Relationship Id="rId48" Type="http://schemas.openxmlformats.org/officeDocument/2006/relationships/hyperlink" Target="https://doi.org/10.5325/jasseinsteffe.5.1.0078" TargetMode="External"/><Relationship Id="rId64" Type="http://schemas.openxmlformats.org/officeDocument/2006/relationships/hyperlink" Target="https://www.researchgate.net/deref/http%3A%2F%2Fdx.doi.org%2F10.1080%2F1350293X.2010.525931" TargetMode="External"/><Relationship Id="rId69" Type="http://schemas.openxmlformats.org/officeDocument/2006/relationships/hyperlink" Target="https://www.ndna.org.uk/NDNA/Cymru/Knowledge_Hub/The_Foundation_Phase.aspx" TargetMode="External"/><Relationship Id="rId113" Type="http://schemas.openxmlformats.org/officeDocument/2006/relationships/hyperlink" Target="https://gov.wales/curriculum-wales-overview" TargetMode="External"/><Relationship Id="rId118" Type="http://schemas.openxmlformats.org/officeDocument/2006/relationships/hyperlink" Target="https://www.williamsburglanding.org/article/6/17/2016/artistic-expression-beautiful-way-seniors-capture-moments" TargetMode="External"/><Relationship Id="rId80" Type="http://schemas.openxmlformats.org/officeDocument/2006/relationships/hyperlink" Target="https://ripplekindness.org/benefits-of-mindfulness-coloring-for-children-and-adults/" TargetMode="External"/><Relationship Id="rId85" Type="http://schemas.openxmlformats.org/officeDocument/2006/relationships/hyperlink" Target="https://core.ac.uk/download/pdf/225936407.pdf" TargetMode="External"/><Relationship Id="rId12" Type="http://schemas.openxmlformats.org/officeDocument/2006/relationships/hyperlink" Target="http://www.betterwithoutbaseline.org.uk/uploads/2/0/3/8/20381265/baseline_assessment_2.2.16-_10404.pdf" TargetMode="External"/><Relationship Id="rId17" Type="http://schemas.openxmlformats.org/officeDocument/2006/relationships/hyperlink" Target="https://research.childrenandnature.org/research/safety-concerns-limit-opportunities-for-risky-play/" TargetMode="External"/><Relationship Id="rId33" Type="http://schemas.openxmlformats.org/officeDocument/2006/relationships/hyperlink" Target="https://education.gov.scot/improvement/Documents/hwb24-ol-support.pdf" TargetMode="External"/><Relationship Id="rId38" Type="http://schemas.openxmlformats.org/officeDocument/2006/relationships/hyperlink" Target="https://www.teachwire.net/news/the-great-debate-are-baseline-assessments-good-for-children" TargetMode="External"/><Relationship Id="rId59" Type="http://schemas.openxmlformats.org/officeDocument/2006/relationships/hyperlink" Target="https://doi.org/10.1080/10901027.2014.997844" TargetMode="External"/><Relationship Id="rId103" Type="http://schemas.openxmlformats.org/officeDocument/2006/relationships/hyperlink" Target="https://gov.wales/sites/default/files/statistics-and-research/2019-07/140717-foundation-phase-transition-assessment-en.pdf" TargetMode="External"/><Relationship Id="rId108" Type="http://schemas.openxmlformats.org/officeDocument/2006/relationships/hyperlink" Target="https://gov.wales/achievement-15-year-olds-program-international-student-assessment-pisa-national-report-2018" TargetMode="External"/><Relationship Id="rId54" Type="http://schemas.openxmlformats.org/officeDocument/2006/relationships/hyperlink" Target="https://dera.ioe.ac.uk/23486/2/RB409A_-_Reception_baseline_research.pdf" TargetMode="External"/><Relationship Id="rId70" Type="http://schemas.openxmlformats.org/officeDocument/2006/relationships/hyperlink" Target="https://www.lifeinnorway.net/no-bad-weather-only-bad-clothes/" TargetMode="External"/><Relationship Id="rId75" Type="http://schemas.openxmlformats.org/officeDocument/2006/relationships/hyperlink" Target="https://education.gov.scot/parentzone/learning-in-scotland/assessment-and-achievement/what-is-assessment-and-when-and-how-does-it-take-place/" TargetMode="External"/><Relationship Id="rId91" Type="http://schemas.openxmlformats.org/officeDocument/2006/relationships/hyperlink" Target="http://www.oecd.org/education/school/SWEDEN%20policy%20profile%20-%20published%2005-02-2013.pdf" TargetMode="External"/><Relationship Id="rId96" Type="http://schemas.openxmlformats.org/officeDocument/2006/relationships/hyperlink" Target="https://www.ucl.ac.uk/ioe/news/2019/apr/teachers-are-leaving-profession-due-nature-workload-research-suggests" TargetMode="External"/><Relationship Id="rId1" Type="http://schemas.openxmlformats.org/officeDocument/2006/relationships/styles" Target="styles.xml"/><Relationship Id="rId6" Type="http://schemas.openxmlformats.org/officeDocument/2006/relationships/hyperlink" Target="https://www.youtube.com/watch?v=akxUJwjZTI8" TargetMode="External"/><Relationship Id="rId23" Type="http://schemas.openxmlformats.org/officeDocument/2006/relationships/hyperlink" Target="https://assets.publishing.service.gov.uk/government/uploads/system/uploads/attachment_data/file/686947/Factors_affecting_teacher_retention_-_qualitative_investigation.pdf" TargetMode="External"/><Relationship Id="rId28" Type="http://schemas.openxmlformats.org/officeDocument/2006/relationships/hyperlink" Target="https://doi.org/10.1080/03323310903522685" TargetMode="External"/><Relationship Id="rId49" Type="http://schemas.openxmlformats.org/officeDocument/2006/relationships/hyperlink" Target="https://www.dot2dot.org.uk/how-can-we-develop-our-outdoor-play-provision-with-limited-space-earlyyears/" TargetMode="External"/><Relationship Id="rId114" Type="http://schemas.openxmlformats.org/officeDocument/2006/relationships/hyperlink" Target="https://hwb.gov.wales/api/storage/840fa930-c037-4669-8251-4794991fce91/frequently-asked-questions.pdf" TargetMode="External"/><Relationship Id="rId119" Type="http://schemas.openxmlformats.org/officeDocument/2006/relationships/hyperlink" Target="https://cchp.ucsf.edu/sites/g/files/tkssra181/f/wint_en0910.pdf" TargetMode="External"/><Relationship Id="rId44" Type="http://schemas.openxmlformats.org/officeDocument/2006/relationships/hyperlink" Target="https://www.hse.gov.uk/entertainment/childrens-play-july-2012.pdf" TargetMode="External"/><Relationship Id="rId60" Type="http://schemas.openxmlformats.org/officeDocument/2006/relationships/hyperlink" Target="https://doi.org/10.1080/10901027.2014.997844" TargetMode="External"/><Relationship Id="rId65" Type="http://schemas.openxmlformats.org/officeDocument/2006/relationships/hyperlink" Target="https://silo.tips/download/formal-and-informal-assessment" TargetMode="External"/><Relationship Id="rId81" Type="http://schemas.openxmlformats.org/officeDocument/2006/relationships/hyperlink" Target="https://www.canr.msu.edu/news/the_power_of_play_part_5_adult_roles_in_childs_play" TargetMode="External"/><Relationship Id="rId86" Type="http://schemas.openxmlformats.org/officeDocument/2006/relationships/hyperlink" Target="https://www.sensorytrust.org.uk/about/sensory" TargetMode="External"/><Relationship Id="rId4" Type="http://schemas.openxmlformats.org/officeDocument/2006/relationships/footnotes" Target="footnotes.xml"/><Relationship Id="rId9" Type="http://schemas.openxmlformats.org/officeDocument/2006/relationships/hyperlink" Target="https://doi.org/10.1016/j.pbj.2017.03.003" TargetMode="External"/><Relationship Id="rId13" Type="http://schemas.openxmlformats.org/officeDocument/2006/relationships/hyperlink" Target="https://www.opencolleges.edu.au/informed/features/divergent-thinking/?__cf_chl_captcha_tk__=bb8767eff65df7bd8b9986b23d97026175d1b696-1616085847-0-AZF04ER5S3RTzkjBoPtXaOylGbZRK6ZRdRqXIo_gSH6KKAMjWTyEJBxD--_7Kejn55kERAuKs2bqTP9ySsRu6Wj94BF60XRF_k4px6kExKC-D4XZaEH8io47TpU8gmISFFSGS4GxpLWWmlHlKWOwmrb2Yd1e_vGkA-mn-qTD6NKbWl7vt2CDogxjJAivQUKZIkSX8SmkDYZQANjMKm2I8KwDLcghCBmv0e4iFJb3tkW2WP1WfzFfiQHMLmNNWquMNeUqN1w2Q5F39dNaANvcttYzgxq7ReHABLUjgXhuAVbiPq-C4Pzr2wcXHW4_W3Mi8qxdfC97nlmyL97wtwnLKFlFrIxZUI7fxDO7ScCz9NK2qSc7cikDZ157u-yRmdESQWRzHRnNt7nArMhqr-ECEqrIeGmjum6ZA7E4VugvTrPcXgtZx8SFjTZJTH_KpklQhG4DO5p_4yJMj9fS-M-J5_6SYv3MxtfQlANBK_5oWx2DOII_Tj2NzoQHAl1b9QMSsBDYD0gNxOOha68hSuFTO1BLdhIUipLdOMp6xKTaPSn5vQwYLlyp8pNdtQJnQwphiyi_Z3Py6Woy1DScT8mZl3L0azF03Ao4eFcfAR_CjHiiqjUlxWUE2Z7V6iuaYvkWFvOSewXoK4L_IGSy6ggA1II" TargetMode="External"/><Relationship Id="rId18" Type="http://schemas.openxmlformats.org/officeDocument/2006/relationships/hyperlink" Target="https://www.chrysaliscourses.ac.uk/news/how-creativity-can-improve-mental-health-and-well-being" TargetMode="External"/><Relationship Id="rId39" Type="http://schemas.openxmlformats.org/officeDocument/2006/relationships/hyperlink" Target="https://extension.missouri.edu/publications/gh6041" TargetMode="External"/><Relationship Id="rId109" Type="http://schemas.openxmlformats.org/officeDocument/2006/relationships/hyperlink" Target="https://gov.wales/sites/default/files/consultations/2019-01/transformational-curriculum-consultation-for-young-people-and-communities.pdf" TargetMode="External"/><Relationship Id="rId34" Type="http://schemas.openxmlformats.org/officeDocument/2006/relationships/hyperlink" Target="http://www.oecd.org/norway/early-childhood-education-and-care-policy-review-norway.pdf" TargetMode="External"/><Relationship Id="rId50" Type="http://schemas.openxmlformats.org/officeDocument/2006/relationships/hyperlink" Target="https://doi.org/10.1080/21594937.2019.1643979" TargetMode="External"/><Relationship Id="rId55" Type="http://schemas.openxmlformats.org/officeDocument/2006/relationships/hyperlink" Target="https://eyfs.info/articles.html/teaching-and-learning/the-historical-context-of-outdoor-learning-and-the-role-of-the-practitioner-r206/" TargetMode="External"/><Relationship Id="rId76" Type="http://schemas.openxmlformats.org/officeDocument/2006/relationships/hyperlink" Target="http://dreamingaloud.net/2011/01/keeping-inside-the-lines-why-colouring-in-dominates-early-years-education-and-what-we-can-do-about-it/" TargetMode="External"/><Relationship Id="rId97" Type="http://schemas.openxmlformats.org/officeDocument/2006/relationships/hyperlink" Target="https://blogs.library.unt.edu/sycamore-stacks/2020/08/04/color-me-red-white-and-blue/" TargetMode="External"/><Relationship Id="rId104" Type="http://schemas.openxmlformats.org/officeDocument/2006/relationships/hyperlink" Target="https://dera.ioe.ac.uk/22105/1/150113-foundation-phase-profile-faq.pdf" TargetMode="External"/><Relationship Id="rId120" Type="http://schemas.openxmlformats.org/officeDocument/2006/relationships/header" Target="header1.xml"/><Relationship Id="rId7" Type="http://schemas.openxmlformats.org/officeDocument/2006/relationships/hyperlink" Target="https://files.eric.ed.gov/fulltext/EJ1118552.pdf" TargetMode="External"/><Relationship Id="rId71" Type="http://schemas.openxmlformats.org/officeDocument/2006/relationships/hyperlink" Target="https://www.nuffieldfoundation.org/news/early-years-workers-poor-pay-increasing-workload-and-low-status-forcing-staff-out-of-the-profession" TargetMode="External"/><Relationship Id="rId92" Type="http://schemas.openxmlformats.org/officeDocument/2006/relationships/hyperlink" Target="https://www.foundationyears.org.uk/wp-content/uploads/2011/10/Mark_Marking_Matters.pdf" TargetMode="External"/><Relationship Id="rId2" Type="http://schemas.openxmlformats.org/officeDocument/2006/relationships/settings" Target="settings.xml"/><Relationship Id="rId29" Type="http://schemas.openxmlformats.org/officeDocument/2006/relationships/hyperlink" Target="https://www.early-education.org.uk/overcoming-barriers" TargetMode="External"/><Relationship Id="rId24" Type="http://schemas.openxmlformats.org/officeDocument/2006/relationships/hyperlink" Target="https://assets.publishing.service.gov.uk/government/uploads/system/uploads/attachment_data/file/921255/Guidance_for_parents_September_2020.pdf" TargetMode="External"/><Relationship Id="rId40" Type="http://schemas.openxmlformats.org/officeDocument/2006/relationships/hyperlink" Target="https://www.edutopia.org/blog/fueling-creativity-through-divergent-thinking-classroom-stacey-goodman" TargetMode="External"/><Relationship Id="rId45" Type="http://schemas.openxmlformats.org/officeDocument/2006/relationships/hyperlink" Target="https://files.eric.ed.gov/fulltext/EJ1268508.pdf" TargetMode="External"/><Relationship Id="rId66" Type="http://schemas.openxmlformats.org/officeDocument/2006/relationships/hyperlink" Target="https://neu.org.uk/media/3136/view" TargetMode="External"/><Relationship Id="rId87" Type="http://schemas.openxmlformats.org/officeDocument/2006/relationships/hyperlink" Target="https://skilly-do.io/blog-i-dont-like-coloring-books/" TargetMode="External"/><Relationship Id="rId110" Type="http://schemas.openxmlformats.org/officeDocument/2006/relationships/hyperlink" Target="https://gov.wales/sites/default/files/consultations/2019-02/transformational-curriculum-consultation-easy-read.pdf" TargetMode="External"/><Relationship Id="rId115" Type="http://schemas.openxmlformats.org/officeDocument/2006/relationships/hyperlink" Target="https://gov.wales/education-changing" TargetMode="External"/><Relationship Id="rId61" Type="http://schemas.openxmlformats.org/officeDocument/2006/relationships/hyperlink" Target="https://doi.org/10.1016/j.pedn.2017.08.027" TargetMode="External"/><Relationship Id="rId82" Type="http://schemas.openxmlformats.org/officeDocument/2006/relationships/hyperlink" Target="https://www.canr.msu.edu/news/the_art_of_creating_why_art_is_important_for_early_childhood_development" TargetMode="External"/><Relationship Id="rId19" Type="http://schemas.openxmlformats.org/officeDocument/2006/relationships/hyperlink" Target="file:///C:\Users\Lauren\AppData\Local\Temp\Temp3_Extra%20resources.zip\Extra%20resources\Adroddiad%20RSPB%20Report.pdf" TargetMode="External"/><Relationship Id="rId14" Type="http://schemas.openxmlformats.org/officeDocument/2006/relationships/hyperlink" Target="https://dx.doi.org/10.3390%2Fijerph9093134" TargetMode="External"/><Relationship Id="rId30" Type="http://schemas.openxmlformats.org/officeDocument/2006/relationships/hyperlink" Target="https://www.firstfiveyears.org.au/early-learning/the-benefits-of-nature-play-for-children" TargetMode="External"/><Relationship Id="rId35" Type="http://schemas.openxmlformats.org/officeDocument/2006/relationships/hyperlink" Target="http://www.ldonline.org/article/6040/" TargetMode="External"/><Relationship Id="rId56" Type="http://schemas.openxmlformats.org/officeDocument/2006/relationships/hyperlink" Target="https://www.gov.scot/publications/out-play-practical-guidance-creating-outdoor-play-experiences-children/" TargetMode="External"/><Relationship Id="rId77" Type="http://schemas.openxmlformats.org/officeDocument/2006/relationships/hyperlink" Target="https://extension.psu.edu/programs/betterkidcare/news/2018/why-observe-children" TargetMode="External"/><Relationship Id="rId100" Type="http://schemas.openxmlformats.org/officeDocument/2006/relationships/hyperlink" Target="https://www.tes.com/news/summer-born-children-twice-likely-miss-early-years-benchmark" TargetMode="External"/><Relationship Id="rId105" Type="http://schemas.openxmlformats.org/officeDocument/2006/relationships/hyperlink" Target="https://gov.wales/sites/default/files/publications/2018-03/the-four-purposes-of-the-curriculum-for-wales.pdf" TargetMode="External"/><Relationship Id="rId8" Type="http://schemas.openxmlformats.org/officeDocument/2006/relationships/hyperlink" Target="https://www.heart.org/en/healthy-living/healthy-lifestyle/stress-management/spend-time-in-nature-to-reduce-stress-and-anxiety" TargetMode="External"/><Relationship Id="rId51" Type="http://schemas.openxmlformats.org/officeDocument/2006/relationships/hyperlink" Target="https://greatergood.berkeley.edu/article/item/six_ways_nature_helps_children_learn" TargetMode="External"/><Relationship Id="rId72" Type="http://schemas.openxmlformats.org/officeDocument/2006/relationships/hyperlink" Target="http://www.oecd.org/education/school/47170064.pdf" TargetMode="External"/><Relationship Id="rId93" Type="http://schemas.openxmlformats.org/officeDocument/2006/relationships/hyperlink" Target="https://doi-org.ezproxy.uwtsd.ac.uk/10.1111/1460-6984.12382" TargetMode="External"/><Relationship Id="rId98" Type="http://schemas.openxmlformats.org/officeDocument/2006/relationships/hyperlink" Target="https://www.education.vic.gov.au/childhood/providers/regulation/Pages/naturalenvironments.aspx" TargetMode="External"/><Relationship Id="rId121" Type="http://schemas.openxmlformats.org/officeDocument/2006/relationships/footer" Target="footer1.xml"/><Relationship Id="rId3" Type="http://schemas.openxmlformats.org/officeDocument/2006/relationships/webSettings" Target="webSettings.xml"/><Relationship Id="rId25" Type="http://schemas.openxmlformats.org/officeDocument/2006/relationships/hyperlink" Target="file:///C:/Users/Lauren/AppData/Local/Temp/Temp1_early-years-measure-database-03-2021%20(1).zip/Review_of_assessment_measures_in_the_early_years.pdf" TargetMode="External"/><Relationship Id="rId46" Type="http://schemas.openxmlformats.org/officeDocument/2006/relationships/hyperlink" Target="http://aimeeartstudio.com/wp-content/uploads/2020/03/hoefling-indie-pdf.pdf" TargetMode="External"/><Relationship Id="rId67" Type="http://schemas.openxmlformats.org/officeDocument/2006/relationships/hyperlink" Target="https://neu.org.uk/assessment/we-need-talk-about-baseline" TargetMode="External"/><Relationship Id="rId116" Type="http://schemas.openxmlformats.org/officeDocument/2006/relationships/hyperlink" Target="https://www.westsussex.gov.uk/media/5555/effective_poa_and_planning.pdf" TargetMode="External"/><Relationship Id="rId20" Type="http://schemas.openxmlformats.org/officeDocument/2006/relationships/hyperlink" Target="https://www.closer.ac.uk/news-opinion/news/education-select-committee-summer-born-children/" TargetMode="External"/><Relationship Id="rId41" Type="http://schemas.openxmlformats.org/officeDocument/2006/relationships/hyperlink" Target="https://www.gov.uk/schools-admissions/school-starting-age" TargetMode="External"/><Relationship Id="rId62" Type="http://schemas.openxmlformats.org/officeDocument/2006/relationships/hyperlink" Target="https://elf2.library.ca.gov/training/docs/whatswrongwithcoloringbooks.pdf" TargetMode="External"/><Relationship Id="rId83" Type="http://schemas.openxmlformats.org/officeDocument/2006/relationships/hyperlink" Target="https://www.researchgate.net/publication/275039981_CHILDREN'S_RISKY_PLAY_IN_EARLY_CHILDHOOD_EDUCATION_AND_CARE" TargetMode="External"/><Relationship Id="rId88" Type="http://schemas.openxmlformats.org/officeDocument/2006/relationships/hyperlink" Target="https://assets.publishing.service.gov.uk/government/uploads/system/uploads/attachment_data/file/868099/2020_Assessment_Framework_Reception_Baseline_Assessment.pdf" TargetMode="External"/><Relationship Id="rId111" Type="http://schemas.openxmlformats.org/officeDocument/2006/relationships/hyperlink" Target="https://hwb.gov.wales/curriculum-for-wales/supporting-learner-progression-assessment-guidance/" TargetMode="External"/><Relationship Id="rId15" Type="http://schemas.openxmlformats.org/officeDocument/2006/relationships/hyperlink" Target="https://www.independent.co.uk/news/education/education-news/summer-born-children-test-results-schools-teachers-social-mobility-a9131141.html" TargetMode="External"/><Relationship Id="rId36" Type="http://schemas.openxmlformats.org/officeDocument/2006/relationships/hyperlink" Target="https://eycp.essex.gov.uk/the-early-years-foundation-stage/how-do-i-become-an-outstanding-practitioner/role-of-the-adult/" TargetMode="External"/><Relationship Id="rId57" Type="http://schemas.openxmlformats.org/officeDocument/2006/relationships/hyperlink" Target="https://www.mother.ly/child/how-scandinavian-parents-raise-kids-differentlyand-what-we-can-learn" TargetMode="External"/><Relationship Id="rId106" Type="http://schemas.openxmlformats.org/officeDocument/2006/relationships/hyperlink" Target="https://gov.wales/sites/default/files/publications/2019-01/160401atisn10254lttr.pdf" TargetMode="External"/><Relationship Id="rId10" Type="http://schemas.openxmlformats.org/officeDocument/2006/relationships/hyperlink" Target="https://www.morethanascore.org.uk/wp-content/uploads/2019/08/Baseline-Research.pdf" TargetMode="External"/><Relationship Id="rId31" Type="http://schemas.openxmlformats.org/officeDocument/2006/relationships/hyperlink" Target="https://www.eyalliance.org.uk/news/2016/03/nurseries-struggling-lack-outdoor-space-new-study-shows" TargetMode="External"/><Relationship Id="rId52" Type="http://schemas.openxmlformats.org/officeDocument/2006/relationships/hyperlink" Target="https://doi.org/10.2304%2Fciec.2012.13.4.300" TargetMode="External"/><Relationship Id="rId73" Type="http://schemas.openxmlformats.org/officeDocument/2006/relationships/hyperlink" Target="https://gpseducation.oecd.org/CountryProfile?primaryCountry=SWE&amp;treshold=10&amp;topic=PI" TargetMode="External"/><Relationship Id="rId78" Type="http://schemas.openxmlformats.org/officeDocument/2006/relationships/hyperlink" Target="https://www.acornhouse.school/2019/03/13/assessment-in-the-early-years/" TargetMode="External"/><Relationship Id="rId94" Type="http://schemas.openxmlformats.org/officeDocument/2006/relationships/hyperlink" Target="https://www.froebel.org.uk/uploads/documents/FT-Froebels-principles-and-practice-today.pdf" TargetMode="External"/><Relationship Id="rId99" Type="http://schemas.openxmlformats.org/officeDocument/2006/relationships/hyperlink" Target="https://physicalliteracy.cymru/early-years-outdoor-learning/" TargetMode="External"/><Relationship Id="rId101" Type="http://schemas.openxmlformats.org/officeDocument/2006/relationships/hyperlink" Target="https://www.waterford.org/education/divergent-thinking-skills-classroom/" TargetMode="External"/><Relationship Id="rId1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31</Pages>
  <Words>11059</Words>
  <Characters>63037</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Lewis (1902682)</dc:creator>
  <cp:keywords/>
  <dc:description/>
  <cp:lastModifiedBy>Lauren Lewis (1902682)</cp:lastModifiedBy>
  <cp:revision>26</cp:revision>
  <dcterms:created xsi:type="dcterms:W3CDTF">2021-03-27T13:22:00Z</dcterms:created>
  <dcterms:modified xsi:type="dcterms:W3CDTF">2021-03-28T15:37:00Z</dcterms:modified>
</cp:coreProperties>
</file>