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5DED3E" w14:textId="57C4008A" w:rsidR="00C17440" w:rsidRDefault="00C17440" w:rsidP="00C17440">
      <w:pPr>
        <w:spacing w:line="360" w:lineRule="auto"/>
        <w:jc w:val="center"/>
        <w:rPr>
          <w:rFonts w:ascii="Arial" w:eastAsia="Aptos" w:hAnsi="Arial" w:cs="Arial"/>
          <w:b/>
          <w:bCs/>
          <w:color w:val="000000" w:themeColor="text1"/>
        </w:rPr>
      </w:pPr>
      <w:r>
        <w:rPr>
          <w:rFonts w:ascii="Arial" w:eastAsia="Aptos" w:hAnsi="Arial" w:cs="Arial"/>
          <w:b/>
          <w:bCs/>
          <w:color w:val="000000" w:themeColor="text1"/>
        </w:rPr>
        <w:t>Supporting Young Girls with Autism</w:t>
      </w:r>
    </w:p>
    <w:p w14:paraId="3FF30875" w14:textId="52B950CF" w:rsidR="00E97E34" w:rsidRPr="006A38EA" w:rsidRDefault="6F1CECDB" w:rsidP="006A38EA">
      <w:pPr>
        <w:spacing w:line="360" w:lineRule="auto"/>
        <w:rPr>
          <w:rFonts w:ascii="Arial" w:eastAsia="Aptos" w:hAnsi="Arial" w:cs="Arial"/>
          <w:color w:val="000000" w:themeColor="text1"/>
        </w:rPr>
      </w:pPr>
      <w:r w:rsidRPr="006A38EA">
        <w:rPr>
          <w:rFonts w:ascii="Arial" w:eastAsia="Aptos" w:hAnsi="Arial" w:cs="Arial"/>
          <w:b/>
          <w:bCs/>
          <w:color w:val="000000" w:themeColor="text1"/>
        </w:rPr>
        <w:t>Introduction:</w:t>
      </w:r>
      <w:r w:rsidR="16869E43" w:rsidRPr="006A38EA">
        <w:rPr>
          <w:rFonts w:ascii="Arial" w:eastAsia="Aptos" w:hAnsi="Arial" w:cs="Arial"/>
          <w:b/>
          <w:bCs/>
          <w:color w:val="000000" w:themeColor="text1"/>
        </w:rPr>
        <w:t xml:space="preserve"> </w:t>
      </w:r>
    </w:p>
    <w:p w14:paraId="6B3DB654" w14:textId="1F6C764D" w:rsidR="2BB0A5C5" w:rsidRPr="006A38EA" w:rsidRDefault="2BB0A5C5" w:rsidP="006A38EA">
      <w:pPr>
        <w:spacing w:line="360" w:lineRule="auto"/>
        <w:rPr>
          <w:rFonts w:ascii="Arial" w:eastAsia="Aptos" w:hAnsi="Arial" w:cs="Arial"/>
          <w:color w:val="000000" w:themeColor="text1"/>
        </w:rPr>
      </w:pPr>
      <w:r w:rsidRPr="006A38EA">
        <w:rPr>
          <w:rFonts w:ascii="Arial" w:eastAsia="Aptos" w:hAnsi="Arial" w:cs="Arial"/>
          <w:color w:val="000000" w:themeColor="text1"/>
        </w:rPr>
        <w:t>Good evening</w:t>
      </w:r>
      <w:r w:rsidR="4B190A8A" w:rsidRPr="006A38EA">
        <w:rPr>
          <w:rFonts w:ascii="Arial" w:eastAsia="Aptos" w:hAnsi="Arial" w:cs="Arial"/>
          <w:color w:val="000000" w:themeColor="text1"/>
        </w:rPr>
        <w:t xml:space="preserve"> and thank you for joining me to explore</w:t>
      </w:r>
      <w:r w:rsidR="014EC3DA" w:rsidRPr="006A38EA">
        <w:rPr>
          <w:rFonts w:ascii="Arial" w:eastAsia="Aptos" w:hAnsi="Arial" w:cs="Arial"/>
          <w:color w:val="000000" w:themeColor="text1"/>
        </w:rPr>
        <w:t xml:space="preserve"> issues that young girls with autism face and how we can best support them. </w:t>
      </w:r>
      <w:r w:rsidR="41860304" w:rsidRPr="006A38EA">
        <w:rPr>
          <w:rFonts w:ascii="Arial" w:eastAsia="Aptos" w:hAnsi="Arial" w:cs="Arial"/>
          <w:color w:val="000000" w:themeColor="text1"/>
        </w:rPr>
        <w:t>This subject is very close to my heart as an autistic female myself,</w:t>
      </w:r>
      <w:r w:rsidR="14AC396F" w:rsidRPr="006A38EA">
        <w:rPr>
          <w:rFonts w:ascii="Arial" w:eastAsia="Aptos" w:hAnsi="Arial" w:cs="Arial"/>
          <w:color w:val="000000" w:themeColor="text1"/>
        </w:rPr>
        <w:t xml:space="preserve"> however I was unrecognised as a child and only</w:t>
      </w:r>
      <w:r w:rsidR="2B321828" w:rsidRPr="006A38EA">
        <w:rPr>
          <w:rFonts w:ascii="Arial" w:eastAsia="Aptos" w:hAnsi="Arial" w:cs="Arial"/>
          <w:color w:val="000000" w:themeColor="text1"/>
        </w:rPr>
        <w:t xml:space="preserve"> received a diagnosis at age 18 after experiencing severe mental health issues. </w:t>
      </w:r>
      <w:r w:rsidR="525C8D70" w:rsidRPr="006A38EA">
        <w:rPr>
          <w:rFonts w:ascii="Arial" w:eastAsia="Aptos" w:hAnsi="Arial" w:cs="Arial"/>
          <w:color w:val="000000" w:themeColor="text1"/>
        </w:rPr>
        <w:t xml:space="preserve">I hope by supporting other practitioners to learn how to recognise and support, the future generation of </w:t>
      </w:r>
      <w:r w:rsidR="63FD8E36" w:rsidRPr="006A38EA">
        <w:rPr>
          <w:rFonts w:ascii="Arial" w:eastAsia="Aptos" w:hAnsi="Arial" w:cs="Arial"/>
          <w:color w:val="000000" w:themeColor="text1"/>
        </w:rPr>
        <w:t>autistic girls will not face the same issues I did.</w:t>
      </w:r>
    </w:p>
    <w:p w14:paraId="5B5D8726" w14:textId="443AAD4F" w:rsidR="00E97E34" w:rsidRPr="006A38EA" w:rsidRDefault="357FE0A6" w:rsidP="006A38EA">
      <w:pPr>
        <w:spacing w:line="360" w:lineRule="auto"/>
        <w:rPr>
          <w:rFonts w:ascii="Arial" w:eastAsia="Aptos" w:hAnsi="Arial" w:cs="Arial"/>
        </w:rPr>
      </w:pPr>
      <w:r w:rsidRPr="006A38EA">
        <w:rPr>
          <w:rFonts w:ascii="Arial" w:eastAsia="Aptos" w:hAnsi="Arial" w:cs="Arial"/>
          <w:color w:val="000000" w:themeColor="text1"/>
        </w:rPr>
        <w:t>Autism is a genetic condition (Rylaarsdam and Guemez-Gamboa, 2019)</w:t>
      </w:r>
      <w:r w:rsidR="36993ACA" w:rsidRPr="006A38EA">
        <w:rPr>
          <w:rFonts w:ascii="Arial" w:eastAsia="Aptos" w:hAnsi="Arial" w:cs="Arial"/>
          <w:color w:val="000000" w:themeColor="text1"/>
        </w:rPr>
        <w:t xml:space="preserve"> </w:t>
      </w:r>
      <w:proofErr w:type="gramStart"/>
      <w:r w:rsidR="36993ACA" w:rsidRPr="006A38EA">
        <w:rPr>
          <w:rFonts w:ascii="Arial" w:eastAsia="Aptos" w:hAnsi="Arial" w:cs="Arial"/>
          <w:color w:val="000000" w:themeColor="text1"/>
        </w:rPr>
        <w:t>most</w:t>
      </w:r>
      <w:r w:rsidR="0085F489" w:rsidRPr="006A38EA">
        <w:rPr>
          <w:rFonts w:ascii="Arial" w:eastAsia="Aptos" w:hAnsi="Arial" w:cs="Arial"/>
          <w:color w:val="000000" w:themeColor="text1"/>
        </w:rPr>
        <w:t xml:space="preserve"> commonly</w:t>
      </w:r>
      <w:r w:rsidR="36993ACA" w:rsidRPr="006A38EA">
        <w:rPr>
          <w:rFonts w:ascii="Arial" w:eastAsia="Aptos" w:hAnsi="Arial" w:cs="Arial"/>
          <w:color w:val="000000" w:themeColor="text1"/>
        </w:rPr>
        <w:t xml:space="preserve"> recognised</w:t>
      </w:r>
      <w:proofErr w:type="gramEnd"/>
      <w:r w:rsidRPr="006A38EA">
        <w:rPr>
          <w:rFonts w:ascii="Arial" w:eastAsia="Aptos" w:hAnsi="Arial" w:cs="Arial"/>
          <w:color w:val="000000" w:themeColor="text1"/>
        </w:rPr>
        <w:t xml:space="preserve"> within young boys and men, this is due to research primarily focussing on male presented autism (Kreiser and White, 2013; Cruz </w:t>
      </w:r>
      <w:r w:rsidRPr="006A38EA">
        <w:rPr>
          <w:rFonts w:ascii="Arial" w:eastAsia="Aptos" w:hAnsi="Arial" w:cs="Arial"/>
          <w:i/>
          <w:iCs/>
          <w:color w:val="000000" w:themeColor="text1"/>
        </w:rPr>
        <w:t>et al</w:t>
      </w:r>
      <w:r w:rsidRPr="006A38EA">
        <w:rPr>
          <w:rFonts w:ascii="Arial" w:eastAsia="Aptos" w:hAnsi="Arial" w:cs="Arial"/>
          <w:color w:val="000000" w:themeColor="text1"/>
        </w:rPr>
        <w:t xml:space="preserve">., 2024). As a result, many practitioners and early years workers struggle to identify, diagnose, and support young girls with autism. As research progresses and awareness spreads, it is important that we truly recognise and support young girls with autism. </w:t>
      </w:r>
      <w:r w:rsidRPr="006A38EA">
        <w:rPr>
          <w:rFonts w:ascii="Arial" w:eastAsia="Aptos" w:hAnsi="Arial" w:cs="Arial"/>
        </w:rPr>
        <w:t xml:space="preserve"> </w:t>
      </w:r>
    </w:p>
    <w:p w14:paraId="5E5787A5" w14:textId="4470D6CC" w:rsidR="00E97E34" w:rsidRPr="006A38EA" w:rsidRDefault="00E97E34" w:rsidP="006A38EA">
      <w:pPr>
        <w:spacing w:line="360" w:lineRule="auto"/>
        <w:rPr>
          <w:rFonts w:ascii="Arial" w:eastAsia="Aptos" w:hAnsi="Arial" w:cs="Arial"/>
          <w:color w:val="000000" w:themeColor="text1"/>
        </w:rPr>
      </w:pPr>
    </w:p>
    <w:p w14:paraId="27F614AD" w14:textId="350305B1" w:rsidR="6D3DE3B4" w:rsidRPr="006A38EA" w:rsidRDefault="48CCD984" w:rsidP="006A38EA">
      <w:pPr>
        <w:spacing w:line="360" w:lineRule="auto"/>
        <w:rPr>
          <w:rFonts w:ascii="Arial" w:eastAsia="Aptos" w:hAnsi="Arial" w:cs="Arial"/>
          <w:color w:val="000000" w:themeColor="text1"/>
        </w:rPr>
      </w:pPr>
      <w:r w:rsidRPr="006A38EA">
        <w:rPr>
          <w:rFonts w:ascii="Arial" w:eastAsia="Aptos" w:hAnsi="Arial" w:cs="Arial"/>
          <w:b/>
          <w:bCs/>
          <w:color w:val="000000" w:themeColor="text1"/>
        </w:rPr>
        <w:t xml:space="preserve">Identifying and diagnosing: </w:t>
      </w:r>
    </w:p>
    <w:p w14:paraId="390CEF21" w14:textId="77777777" w:rsidR="0029701B" w:rsidRPr="006A38EA" w:rsidRDefault="00C84974" w:rsidP="006A38EA">
      <w:pPr>
        <w:spacing w:line="360" w:lineRule="auto"/>
        <w:rPr>
          <w:rFonts w:ascii="Arial" w:eastAsia="Aptos" w:hAnsi="Arial" w:cs="Arial"/>
          <w:color w:val="000000" w:themeColor="text1"/>
        </w:rPr>
      </w:pPr>
      <w:r w:rsidRPr="006A38EA">
        <w:rPr>
          <w:rFonts w:ascii="Arial" w:eastAsia="Aptos" w:hAnsi="Arial" w:cs="Arial"/>
          <w:color w:val="000000" w:themeColor="text1"/>
        </w:rPr>
        <w:t xml:space="preserve">I’d like to talk a little bit about the characteristics and diagnostic process for autistic girls. </w:t>
      </w:r>
    </w:p>
    <w:p w14:paraId="7CF70385" w14:textId="7B0CE728" w:rsidR="1B360DF1" w:rsidRPr="006A38EA" w:rsidRDefault="3FDBA17E" w:rsidP="006A38EA">
      <w:pPr>
        <w:spacing w:line="360" w:lineRule="auto"/>
        <w:rPr>
          <w:rFonts w:ascii="Arial" w:eastAsia="Aptos" w:hAnsi="Arial" w:cs="Arial"/>
        </w:rPr>
      </w:pPr>
      <w:r w:rsidRPr="006A38EA">
        <w:rPr>
          <w:rFonts w:ascii="Arial" w:eastAsia="Aptos" w:hAnsi="Arial" w:cs="Arial"/>
          <w:color w:val="000000" w:themeColor="text1"/>
        </w:rPr>
        <w:t xml:space="preserve">The </w:t>
      </w:r>
      <w:proofErr w:type="gramStart"/>
      <w:r w:rsidRPr="006A38EA">
        <w:rPr>
          <w:rFonts w:ascii="Arial" w:eastAsia="Aptos" w:hAnsi="Arial" w:cs="Arial"/>
          <w:color w:val="000000" w:themeColor="text1"/>
        </w:rPr>
        <w:t>most</w:t>
      </w:r>
      <w:r w:rsidR="54B97CF7" w:rsidRPr="006A38EA">
        <w:rPr>
          <w:rFonts w:ascii="Arial" w:eastAsia="Aptos" w:hAnsi="Arial" w:cs="Arial"/>
          <w:color w:val="000000" w:themeColor="text1"/>
        </w:rPr>
        <w:t xml:space="preserve"> commonly known</w:t>
      </w:r>
      <w:proofErr w:type="gramEnd"/>
      <w:r w:rsidRPr="006A38EA">
        <w:rPr>
          <w:rFonts w:ascii="Arial" w:eastAsia="Aptos" w:hAnsi="Arial" w:cs="Arial"/>
          <w:color w:val="000000" w:themeColor="text1"/>
        </w:rPr>
        <w:t xml:space="preserve"> characteristics of autism within children, such as avoiding eye contact and lack of pretend play and speech </w:t>
      </w:r>
      <w:r w:rsidR="6F6CDA85" w:rsidRPr="006A38EA">
        <w:rPr>
          <w:rFonts w:ascii="Arial" w:eastAsia="Aptos" w:hAnsi="Arial" w:cs="Arial"/>
          <w:color w:val="000000" w:themeColor="text1"/>
        </w:rPr>
        <w:t>(NHS, 2022</w:t>
      </w:r>
      <w:r w:rsidR="271C8766" w:rsidRPr="006A38EA">
        <w:rPr>
          <w:rFonts w:ascii="Arial" w:eastAsia="Aptos" w:hAnsi="Arial" w:cs="Arial"/>
          <w:color w:val="000000" w:themeColor="text1"/>
        </w:rPr>
        <w:t>b</w:t>
      </w:r>
      <w:r w:rsidR="6F6CDA85" w:rsidRPr="006A38EA">
        <w:rPr>
          <w:rFonts w:ascii="Arial" w:eastAsia="Aptos" w:hAnsi="Arial" w:cs="Arial"/>
          <w:color w:val="000000" w:themeColor="text1"/>
        </w:rPr>
        <w:t>)</w:t>
      </w:r>
      <w:r w:rsidR="621F1A77" w:rsidRPr="006A38EA">
        <w:rPr>
          <w:rFonts w:ascii="Arial" w:eastAsia="Aptos" w:hAnsi="Arial" w:cs="Arial"/>
          <w:color w:val="000000" w:themeColor="text1"/>
        </w:rPr>
        <w:t>,</w:t>
      </w:r>
      <w:r w:rsidRPr="006A38EA">
        <w:rPr>
          <w:rFonts w:ascii="Arial" w:eastAsia="Aptos" w:hAnsi="Arial" w:cs="Arial"/>
          <w:color w:val="000000" w:themeColor="text1"/>
        </w:rPr>
        <w:t xml:space="preserve"> are often not present</w:t>
      </w:r>
      <w:r w:rsidR="4ACCC925" w:rsidRPr="006A38EA">
        <w:rPr>
          <w:rFonts w:ascii="Arial" w:eastAsia="Aptos" w:hAnsi="Arial" w:cs="Arial"/>
          <w:color w:val="000000" w:themeColor="text1"/>
        </w:rPr>
        <w:t>,</w:t>
      </w:r>
      <w:r w:rsidRPr="006A38EA">
        <w:rPr>
          <w:rFonts w:ascii="Arial" w:eastAsia="Aptos" w:hAnsi="Arial" w:cs="Arial"/>
          <w:color w:val="000000" w:themeColor="text1"/>
        </w:rPr>
        <w:t xml:space="preserve"> or</w:t>
      </w:r>
      <w:r w:rsidR="79E1BA40" w:rsidRPr="006A38EA">
        <w:rPr>
          <w:rFonts w:ascii="Arial" w:eastAsia="Aptos" w:hAnsi="Arial" w:cs="Arial"/>
          <w:color w:val="000000" w:themeColor="text1"/>
        </w:rPr>
        <w:t xml:space="preserve"> are</w:t>
      </w:r>
      <w:r w:rsidRPr="006A38EA">
        <w:rPr>
          <w:rFonts w:ascii="Arial" w:eastAsia="Aptos" w:hAnsi="Arial" w:cs="Arial"/>
          <w:color w:val="000000" w:themeColor="text1"/>
        </w:rPr>
        <w:t xml:space="preserve"> </w:t>
      </w:r>
      <w:r w:rsidR="3743BAA7" w:rsidRPr="006A38EA">
        <w:rPr>
          <w:rFonts w:ascii="Arial" w:eastAsia="Aptos" w:hAnsi="Arial" w:cs="Arial"/>
          <w:color w:val="000000" w:themeColor="text1"/>
        </w:rPr>
        <w:t>hidden</w:t>
      </w:r>
      <w:r w:rsidRPr="006A38EA">
        <w:rPr>
          <w:rFonts w:ascii="Arial" w:eastAsia="Aptos" w:hAnsi="Arial" w:cs="Arial"/>
          <w:color w:val="000000" w:themeColor="text1"/>
        </w:rPr>
        <w:t xml:space="preserve"> within young girls</w:t>
      </w:r>
      <w:r w:rsidR="10E97E9A" w:rsidRPr="006A38EA">
        <w:rPr>
          <w:rFonts w:ascii="Arial" w:eastAsia="Aptos" w:hAnsi="Arial" w:cs="Arial"/>
          <w:color w:val="000000" w:themeColor="text1"/>
        </w:rPr>
        <w:t>, as</w:t>
      </w:r>
      <w:r w:rsidRPr="006A38EA">
        <w:rPr>
          <w:rFonts w:ascii="Arial" w:eastAsia="Aptos" w:hAnsi="Arial" w:cs="Arial"/>
          <w:color w:val="000000" w:themeColor="text1"/>
        </w:rPr>
        <w:t xml:space="preserve"> female </w:t>
      </w:r>
      <w:r w:rsidR="1A2696ED" w:rsidRPr="006A38EA">
        <w:rPr>
          <w:rFonts w:ascii="Arial" w:eastAsia="Aptos" w:hAnsi="Arial" w:cs="Arial"/>
          <w:color w:val="000000" w:themeColor="text1"/>
        </w:rPr>
        <w:t xml:space="preserve">autism doesn’t follow the </w:t>
      </w:r>
      <w:r w:rsidR="42C6F908" w:rsidRPr="006A38EA">
        <w:rPr>
          <w:rFonts w:ascii="Arial" w:eastAsia="Aptos" w:hAnsi="Arial" w:cs="Arial"/>
          <w:color w:val="000000" w:themeColor="text1"/>
        </w:rPr>
        <w:t>common behavioural patterns associated with autism</w:t>
      </w:r>
      <w:r w:rsidR="1A2696ED" w:rsidRPr="006A38EA">
        <w:rPr>
          <w:rFonts w:ascii="Arial" w:eastAsia="Aptos" w:hAnsi="Arial" w:cs="Arial"/>
          <w:color w:val="000000" w:themeColor="text1"/>
        </w:rPr>
        <w:t xml:space="preserve"> and young girls often </w:t>
      </w:r>
      <w:proofErr w:type="gramStart"/>
      <w:r w:rsidR="1A2696ED" w:rsidRPr="006A38EA">
        <w:rPr>
          <w:rFonts w:ascii="Arial" w:eastAsia="Aptos" w:hAnsi="Arial" w:cs="Arial"/>
          <w:color w:val="000000" w:themeColor="text1"/>
        </w:rPr>
        <w:t xml:space="preserve">have the </w:t>
      </w:r>
      <w:r w:rsidRPr="006A38EA">
        <w:rPr>
          <w:rFonts w:ascii="Arial" w:eastAsia="Aptos" w:hAnsi="Arial" w:cs="Arial"/>
          <w:color w:val="000000" w:themeColor="text1"/>
        </w:rPr>
        <w:t>ability to</w:t>
      </w:r>
      <w:proofErr w:type="gramEnd"/>
      <w:r w:rsidRPr="006A38EA">
        <w:rPr>
          <w:rFonts w:ascii="Arial" w:eastAsia="Aptos" w:hAnsi="Arial" w:cs="Arial"/>
          <w:color w:val="000000" w:themeColor="text1"/>
        </w:rPr>
        <w:t xml:space="preserve"> copy the behaviour and play style of their peers. The lesser-known characteristics of female autism include withdrawing from situations that they find difficult whilst appearing to cope better within social situations</w:t>
      </w:r>
      <w:r w:rsidR="0D970400" w:rsidRPr="006A38EA">
        <w:rPr>
          <w:rFonts w:ascii="Arial" w:eastAsia="Aptos" w:hAnsi="Arial" w:cs="Arial"/>
          <w:color w:val="000000" w:themeColor="text1"/>
        </w:rPr>
        <w:t>,</w:t>
      </w:r>
      <w:r w:rsidRPr="006A38EA">
        <w:rPr>
          <w:rFonts w:ascii="Arial" w:eastAsia="Aptos" w:hAnsi="Arial" w:cs="Arial"/>
          <w:color w:val="000000" w:themeColor="text1"/>
        </w:rPr>
        <w:t xml:space="preserve"> and fewer signs of repetitive behaviours</w:t>
      </w:r>
      <w:r w:rsidR="68842D2F" w:rsidRPr="006A38EA">
        <w:rPr>
          <w:rFonts w:ascii="Arial" w:eastAsia="Aptos" w:hAnsi="Arial" w:cs="Arial"/>
          <w:color w:val="000000" w:themeColor="text1"/>
        </w:rPr>
        <w:t xml:space="preserve">. </w:t>
      </w:r>
      <w:r w:rsidRPr="006A38EA">
        <w:rPr>
          <w:rFonts w:ascii="Arial" w:eastAsia="Aptos" w:hAnsi="Arial" w:cs="Arial"/>
          <w:color w:val="000000" w:themeColor="text1"/>
        </w:rPr>
        <w:t xml:space="preserve"> </w:t>
      </w:r>
      <w:r w:rsidR="76D63A12" w:rsidRPr="006A38EA">
        <w:rPr>
          <w:rFonts w:ascii="Arial" w:eastAsia="Aptos" w:hAnsi="Arial" w:cs="Arial"/>
          <w:color w:val="000000" w:themeColor="text1"/>
        </w:rPr>
        <w:t>F</w:t>
      </w:r>
      <w:r w:rsidRPr="006A38EA">
        <w:rPr>
          <w:rFonts w:ascii="Arial" w:eastAsia="Aptos" w:hAnsi="Arial" w:cs="Arial"/>
          <w:color w:val="000000" w:themeColor="text1"/>
        </w:rPr>
        <w:t>urther research is being conducted into</w:t>
      </w:r>
      <w:r w:rsidR="2465BA09" w:rsidRPr="006A38EA">
        <w:rPr>
          <w:rFonts w:ascii="Arial" w:eastAsia="Aptos" w:hAnsi="Arial" w:cs="Arial"/>
          <w:color w:val="000000" w:themeColor="text1"/>
        </w:rPr>
        <w:t xml:space="preserve"> understanding and</w:t>
      </w:r>
      <w:r w:rsidRPr="006A38EA">
        <w:rPr>
          <w:rFonts w:ascii="Arial" w:eastAsia="Aptos" w:hAnsi="Arial" w:cs="Arial"/>
          <w:color w:val="000000" w:themeColor="text1"/>
        </w:rPr>
        <w:t xml:space="preserve"> identifying female autism characteristics (</w:t>
      </w:r>
      <w:r w:rsidR="3FA2F48F" w:rsidRPr="006A38EA">
        <w:rPr>
          <w:rFonts w:ascii="Arial" w:eastAsia="Aptos" w:hAnsi="Arial" w:cs="Arial"/>
          <w:color w:val="000000" w:themeColor="text1"/>
        </w:rPr>
        <w:t>NHS, 2022</w:t>
      </w:r>
      <w:r w:rsidR="39EFD3E9" w:rsidRPr="006A38EA">
        <w:rPr>
          <w:rFonts w:ascii="Arial" w:eastAsia="Aptos" w:hAnsi="Arial" w:cs="Arial"/>
          <w:color w:val="000000" w:themeColor="text1"/>
        </w:rPr>
        <w:t>b</w:t>
      </w:r>
      <w:r w:rsidRPr="006A38EA">
        <w:rPr>
          <w:rFonts w:ascii="Arial" w:eastAsia="Aptos" w:hAnsi="Arial" w:cs="Arial"/>
          <w:color w:val="000000" w:themeColor="text1"/>
        </w:rPr>
        <w:t xml:space="preserve">). </w:t>
      </w:r>
    </w:p>
    <w:p w14:paraId="604DD06C" w14:textId="0EF8B49C" w:rsidR="1B360DF1" w:rsidRPr="006A38EA" w:rsidRDefault="3FDBA17E" w:rsidP="006A38EA">
      <w:pPr>
        <w:spacing w:line="360" w:lineRule="auto"/>
        <w:rPr>
          <w:rFonts w:ascii="Arial" w:eastAsia="Aptos" w:hAnsi="Arial" w:cs="Arial"/>
        </w:rPr>
      </w:pPr>
      <w:r w:rsidRPr="006A38EA">
        <w:rPr>
          <w:rFonts w:ascii="Arial" w:eastAsia="Aptos" w:hAnsi="Arial" w:cs="Arial"/>
          <w:color w:val="000000" w:themeColor="text1"/>
        </w:rPr>
        <w:t>A study conducted in a primary school demonstrat</w:t>
      </w:r>
      <w:r w:rsidR="47749829" w:rsidRPr="006A38EA">
        <w:rPr>
          <w:rFonts w:ascii="Arial" w:eastAsia="Aptos" w:hAnsi="Arial" w:cs="Arial"/>
          <w:color w:val="000000" w:themeColor="text1"/>
        </w:rPr>
        <w:t xml:space="preserve">ed </w:t>
      </w:r>
      <w:r w:rsidRPr="006A38EA">
        <w:rPr>
          <w:rFonts w:ascii="Arial" w:eastAsia="Aptos" w:hAnsi="Arial" w:cs="Arial"/>
          <w:color w:val="000000" w:themeColor="text1"/>
        </w:rPr>
        <w:t>that girls with autism use a variety of compensatory behaviours</w:t>
      </w:r>
      <w:r w:rsidR="14911DED" w:rsidRPr="006A38EA">
        <w:rPr>
          <w:rFonts w:ascii="Arial" w:eastAsia="Aptos" w:hAnsi="Arial" w:cs="Arial"/>
          <w:color w:val="000000" w:themeColor="text1"/>
        </w:rPr>
        <w:t xml:space="preserve"> such as</w:t>
      </w:r>
      <w:r w:rsidRPr="006A38EA">
        <w:rPr>
          <w:rFonts w:ascii="Arial" w:eastAsia="Aptos" w:hAnsi="Arial" w:cs="Arial"/>
          <w:color w:val="000000" w:themeColor="text1"/>
        </w:rPr>
        <w:t xml:space="preserve"> staying near their </w:t>
      </w:r>
      <w:r w:rsidR="760ECAE5" w:rsidRPr="006A38EA">
        <w:rPr>
          <w:rFonts w:ascii="Arial" w:eastAsia="Aptos" w:hAnsi="Arial" w:cs="Arial"/>
          <w:color w:val="000000" w:themeColor="text1"/>
        </w:rPr>
        <w:t xml:space="preserve">peers and </w:t>
      </w:r>
      <w:r w:rsidRPr="006A38EA">
        <w:rPr>
          <w:rFonts w:ascii="Arial" w:eastAsia="Aptos" w:hAnsi="Arial" w:cs="Arial"/>
          <w:color w:val="000000" w:themeColor="text1"/>
        </w:rPr>
        <w:t>moving between social groups and activities to disguise their differences (</w:t>
      </w:r>
      <w:r w:rsidRPr="00905C42">
        <w:rPr>
          <w:rFonts w:ascii="Arial" w:eastAsia="Aptos" w:hAnsi="Arial" w:cs="Arial"/>
          <w:color w:val="000000" w:themeColor="text1"/>
        </w:rPr>
        <w:t xml:space="preserve">Dean, Harwood, </w:t>
      </w:r>
      <w:r w:rsidRPr="00905C42">
        <w:rPr>
          <w:rFonts w:ascii="Arial" w:eastAsia="Aptos" w:hAnsi="Arial" w:cs="Arial"/>
          <w:color w:val="000000" w:themeColor="text1"/>
        </w:rPr>
        <w:lastRenderedPageBreak/>
        <w:t xml:space="preserve">and </w:t>
      </w:r>
      <w:proofErr w:type="spellStart"/>
      <w:r w:rsidRPr="00905C42">
        <w:rPr>
          <w:rFonts w:ascii="Arial" w:eastAsia="Aptos" w:hAnsi="Arial" w:cs="Arial"/>
          <w:color w:val="000000" w:themeColor="text1"/>
        </w:rPr>
        <w:t>Kasari</w:t>
      </w:r>
      <w:proofErr w:type="spellEnd"/>
      <w:r w:rsidRPr="00905C42">
        <w:rPr>
          <w:rFonts w:ascii="Arial" w:eastAsia="Aptos" w:hAnsi="Arial" w:cs="Arial"/>
          <w:color w:val="000000" w:themeColor="text1"/>
        </w:rPr>
        <w:t>, 2017</w:t>
      </w:r>
      <w:r w:rsidR="7450780C" w:rsidRPr="00905C42">
        <w:rPr>
          <w:rFonts w:ascii="Arial" w:eastAsia="Aptos" w:hAnsi="Arial" w:cs="Arial"/>
          <w:color w:val="000000" w:themeColor="text1"/>
        </w:rPr>
        <w:t>). If p</w:t>
      </w:r>
      <w:r w:rsidRPr="00905C42">
        <w:rPr>
          <w:rFonts w:ascii="Arial" w:eastAsia="Aptos" w:hAnsi="Arial" w:cs="Arial"/>
          <w:color w:val="000000" w:themeColor="text1"/>
        </w:rPr>
        <w:t>ractitioners and parents continue to identify autistic children</w:t>
      </w:r>
      <w:r w:rsidRPr="006A38EA">
        <w:rPr>
          <w:rFonts w:ascii="Arial" w:eastAsia="Aptos" w:hAnsi="Arial" w:cs="Arial"/>
          <w:color w:val="000000" w:themeColor="text1"/>
        </w:rPr>
        <w:t xml:space="preserve"> through the commonly known characteristics, then young girls will continue to be overlooked</w:t>
      </w:r>
      <w:r w:rsidR="75C3AF34" w:rsidRPr="006A38EA">
        <w:rPr>
          <w:rFonts w:ascii="Arial" w:eastAsia="Aptos" w:hAnsi="Arial" w:cs="Arial"/>
          <w:color w:val="000000" w:themeColor="text1"/>
        </w:rPr>
        <w:t>.</w:t>
      </w:r>
    </w:p>
    <w:p w14:paraId="368C5533" w14:textId="71B821E5" w:rsidR="6D3DE3B4" w:rsidRPr="006A38EA" w:rsidRDefault="1B2EBD64" w:rsidP="006A38EA">
      <w:pPr>
        <w:spacing w:line="360" w:lineRule="auto"/>
        <w:rPr>
          <w:rFonts w:ascii="Arial" w:eastAsia="Aptos" w:hAnsi="Arial" w:cs="Arial"/>
          <w:b/>
          <w:bCs/>
          <w:color w:val="000000" w:themeColor="text1"/>
        </w:rPr>
      </w:pPr>
      <w:r w:rsidRPr="006A38EA">
        <w:rPr>
          <w:rFonts w:ascii="Arial" w:eastAsia="Aptos" w:hAnsi="Arial" w:cs="Arial"/>
          <w:b/>
          <w:bCs/>
          <w:color w:val="000000" w:themeColor="text1"/>
        </w:rPr>
        <w:t>Diagnosis</w:t>
      </w:r>
    </w:p>
    <w:p w14:paraId="25B7FD63" w14:textId="4BBC4BB1" w:rsidR="6D3DE3B4" w:rsidRPr="006A38EA" w:rsidRDefault="6DA4B6FF" w:rsidP="006A38EA">
      <w:pPr>
        <w:spacing w:line="360" w:lineRule="auto"/>
        <w:rPr>
          <w:rFonts w:ascii="Arial" w:eastAsia="Aptos" w:hAnsi="Arial" w:cs="Arial"/>
          <w:color w:val="000000" w:themeColor="text1"/>
        </w:rPr>
      </w:pPr>
      <w:r w:rsidRPr="006A38EA">
        <w:rPr>
          <w:rFonts w:ascii="Arial" w:eastAsia="Aptos" w:hAnsi="Arial" w:cs="Arial"/>
          <w:color w:val="000000" w:themeColor="text1"/>
        </w:rPr>
        <w:t>Many autistic women have stated that d</w:t>
      </w:r>
      <w:r w:rsidR="41E5E40D" w:rsidRPr="006A38EA">
        <w:rPr>
          <w:rFonts w:ascii="Arial" w:eastAsia="Aptos" w:hAnsi="Arial" w:cs="Arial"/>
          <w:color w:val="000000" w:themeColor="text1"/>
        </w:rPr>
        <w:t xml:space="preserve">iagnosis is essential to self-understanding and </w:t>
      </w:r>
      <w:r w:rsidR="1D672C69" w:rsidRPr="006A38EA">
        <w:rPr>
          <w:rFonts w:ascii="Arial" w:eastAsia="Aptos" w:hAnsi="Arial" w:cs="Arial"/>
          <w:color w:val="000000" w:themeColor="text1"/>
        </w:rPr>
        <w:t>is</w:t>
      </w:r>
      <w:r w:rsidR="41E5E40D" w:rsidRPr="006A38EA">
        <w:rPr>
          <w:rFonts w:ascii="Arial" w:eastAsia="Aptos" w:hAnsi="Arial" w:cs="Arial"/>
          <w:color w:val="000000" w:themeColor="text1"/>
        </w:rPr>
        <w:t xml:space="preserve"> the most important thing that has happened </w:t>
      </w:r>
      <w:r w:rsidR="593E18C1" w:rsidRPr="006A38EA">
        <w:rPr>
          <w:rFonts w:ascii="Arial" w:eastAsia="Aptos" w:hAnsi="Arial" w:cs="Arial"/>
          <w:color w:val="000000" w:themeColor="text1"/>
        </w:rPr>
        <w:t xml:space="preserve">in their lives </w:t>
      </w:r>
      <w:r w:rsidR="41E5E40D" w:rsidRPr="006A38EA">
        <w:rPr>
          <w:rFonts w:ascii="Arial" w:eastAsia="Aptos" w:hAnsi="Arial" w:cs="Arial"/>
          <w:color w:val="000000" w:themeColor="text1"/>
        </w:rPr>
        <w:t>(</w:t>
      </w:r>
      <w:r w:rsidR="6123EE60" w:rsidRPr="006A38EA">
        <w:rPr>
          <w:rFonts w:ascii="Arial" w:eastAsia="Aptos" w:hAnsi="Arial" w:cs="Arial"/>
          <w:color w:val="000000" w:themeColor="text1"/>
        </w:rPr>
        <w:t>Harmens,</w:t>
      </w:r>
      <w:r w:rsidR="00AD24FC">
        <w:rPr>
          <w:rFonts w:ascii="Arial" w:eastAsia="Arial" w:hAnsi="Arial" w:cs="Arial"/>
        </w:rPr>
        <w:t xml:space="preserve"> </w:t>
      </w:r>
      <w:r w:rsidR="00AD24FC" w:rsidRPr="006A38EA">
        <w:rPr>
          <w:rFonts w:ascii="Arial" w:eastAsia="Arial" w:hAnsi="Arial" w:cs="Arial"/>
        </w:rPr>
        <w:t>Sedgewick, and Hobson</w:t>
      </w:r>
      <w:r w:rsidR="6123EE60" w:rsidRPr="006A38EA">
        <w:rPr>
          <w:rFonts w:ascii="Arial" w:eastAsia="Aptos" w:hAnsi="Arial" w:cs="Arial"/>
          <w:color w:val="000000" w:themeColor="text1"/>
        </w:rPr>
        <w:t xml:space="preserve"> 2022</w:t>
      </w:r>
      <w:r w:rsidR="41E5E40D" w:rsidRPr="006A38EA">
        <w:rPr>
          <w:rFonts w:ascii="Arial" w:eastAsia="Aptos" w:hAnsi="Arial" w:cs="Arial"/>
          <w:color w:val="000000" w:themeColor="text1"/>
        </w:rPr>
        <w:t>) as it enables them to form an identity in which their behaviours are a</w:t>
      </w:r>
      <w:r w:rsidR="0F0377E1" w:rsidRPr="006A38EA">
        <w:rPr>
          <w:rFonts w:ascii="Arial" w:eastAsia="Aptos" w:hAnsi="Arial" w:cs="Arial"/>
          <w:color w:val="000000" w:themeColor="text1"/>
        </w:rPr>
        <w:t>ccepted a</w:t>
      </w:r>
      <w:r w:rsidR="3193DE69" w:rsidRPr="006A38EA">
        <w:rPr>
          <w:rFonts w:ascii="Arial" w:eastAsia="Aptos" w:hAnsi="Arial" w:cs="Arial"/>
          <w:color w:val="000000" w:themeColor="text1"/>
        </w:rPr>
        <w:t>s</w:t>
      </w:r>
      <w:r w:rsidR="41E5E40D" w:rsidRPr="006A38EA">
        <w:rPr>
          <w:rFonts w:ascii="Arial" w:eastAsia="Aptos" w:hAnsi="Arial" w:cs="Arial"/>
          <w:color w:val="000000" w:themeColor="text1"/>
        </w:rPr>
        <w:t xml:space="preserve"> positive. Unfortunately, as female autism presents different</w:t>
      </w:r>
      <w:r w:rsidR="6E0DF716" w:rsidRPr="006A38EA">
        <w:rPr>
          <w:rFonts w:ascii="Arial" w:eastAsia="Aptos" w:hAnsi="Arial" w:cs="Arial"/>
          <w:color w:val="000000" w:themeColor="text1"/>
        </w:rPr>
        <w:t>ly</w:t>
      </w:r>
      <w:r w:rsidR="41E5E40D" w:rsidRPr="006A38EA">
        <w:rPr>
          <w:rFonts w:ascii="Arial" w:eastAsia="Aptos" w:hAnsi="Arial" w:cs="Arial"/>
          <w:color w:val="000000" w:themeColor="text1"/>
        </w:rPr>
        <w:t xml:space="preserve"> to the currently known traits of autism, </w:t>
      </w:r>
      <w:r w:rsidR="1027BE01" w:rsidRPr="006A38EA">
        <w:rPr>
          <w:rFonts w:ascii="Arial" w:eastAsia="Aptos" w:hAnsi="Arial" w:cs="Arial"/>
          <w:color w:val="000000" w:themeColor="text1"/>
        </w:rPr>
        <w:t xml:space="preserve">females </w:t>
      </w:r>
      <w:r w:rsidR="41E5E40D" w:rsidRPr="006A38EA">
        <w:rPr>
          <w:rFonts w:ascii="Arial" w:eastAsia="Aptos" w:hAnsi="Arial" w:cs="Arial"/>
          <w:color w:val="000000" w:themeColor="text1"/>
        </w:rPr>
        <w:t>are often inaccurately diagnosed with disorders such as OCD, anxiety disorders, eating disorders, psychosis, schizophrenia, and many other conditions (</w:t>
      </w:r>
      <w:proofErr w:type="spellStart"/>
      <w:r w:rsidR="033AA789" w:rsidRPr="006A38EA">
        <w:rPr>
          <w:rFonts w:ascii="Arial" w:eastAsia="Aptos" w:hAnsi="Arial" w:cs="Arial"/>
          <w:color w:val="000000" w:themeColor="text1"/>
        </w:rPr>
        <w:t>Kentrou</w:t>
      </w:r>
      <w:proofErr w:type="spellEnd"/>
      <w:r w:rsidR="033AA789" w:rsidRPr="006A38EA">
        <w:rPr>
          <w:rFonts w:ascii="Arial" w:eastAsia="Aptos" w:hAnsi="Arial" w:cs="Arial"/>
          <w:color w:val="000000" w:themeColor="text1"/>
        </w:rPr>
        <w:t xml:space="preserve"> </w:t>
      </w:r>
      <w:r w:rsidR="033AA789" w:rsidRPr="006A38EA">
        <w:rPr>
          <w:rFonts w:ascii="Arial" w:eastAsia="Aptos" w:hAnsi="Arial" w:cs="Arial"/>
          <w:i/>
          <w:iCs/>
          <w:color w:val="000000" w:themeColor="text1"/>
        </w:rPr>
        <w:t>et al</w:t>
      </w:r>
      <w:r w:rsidR="033AA789" w:rsidRPr="006A38EA">
        <w:rPr>
          <w:rFonts w:ascii="Arial" w:eastAsia="Aptos" w:hAnsi="Arial" w:cs="Arial"/>
          <w:color w:val="000000" w:themeColor="text1"/>
        </w:rPr>
        <w:t>., 2024</w:t>
      </w:r>
      <w:r w:rsidR="41E5E40D" w:rsidRPr="006A38EA">
        <w:rPr>
          <w:rFonts w:ascii="Arial" w:eastAsia="Aptos" w:hAnsi="Arial" w:cs="Arial"/>
          <w:color w:val="000000" w:themeColor="text1"/>
        </w:rPr>
        <w:t>). Therefore, it is essential that young girls with autism are identified and supported from a young age to prevent inaccurate diagnosis and difficulty in later life.</w:t>
      </w:r>
      <w:r w:rsidR="0DED0DDA" w:rsidRPr="006A38EA">
        <w:rPr>
          <w:rFonts w:ascii="Arial" w:eastAsia="Aptos" w:hAnsi="Arial" w:cs="Arial"/>
          <w:color w:val="000000" w:themeColor="text1"/>
        </w:rPr>
        <w:t xml:space="preserve"> </w:t>
      </w:r>
    </w:p>
    <w:p w14:paraId="06043024" w14:textId="585C06AA" w:rsidR="6D3DE3B4" w:rsidRPr="006A38EA" w:rsidRDefault="0DED0DDA" w:rsidP="006A38EA">
      <w:pPr>
        <w:spacing w:line="360" w:lineRule="auto"/>
        <w:rPr>
          <w:rFonts w:ascii="Arial" w:eastAsia="Aptos" w:hAnsi="Arial" w:cs="Arial"/>
          <w:color w:val="000000" w:themeColor="text1"/>
        </w:rPr>
      </w:pPr>
      <w:r w:rsidRPr="006A38EA">
        <w:rPr>
          <w:rFonts w:ascii="Arial" w:eastAsia="Aptos" w:hAnsi="Arial" w:cs="Arial"/>
          <w:color w:val="000000" w:themeColor="text1"/>
        </w:rPr>
        <w:t>T</w:t>
      </w:r>
      <w:r w:rsidR="41E5E40D" w:rsidRPr="006A38EA">
        <w:rPr>
          <w:rFonts w:ascii="Arial" w:eastAsia="Aptos" w:hAnsi="Arial" w:cs="Arial"/>
          <w:color w:val="000000" w:themeColor="text1"/>
        </w:rPr>
        <w:t xml:space="preserve">he diagnostic process </w:t>
      </w:r>
      <w:r w:rsidR="636799D7" w:rsidRPr="006A38EA">
        <w:rPr>
          <w:rFonts w:ascii="Arial" w:eastAsia="Aptos" w:hAnsi="Arial" w:cs="Arial"/>
          <w:color w:val="000000" w:themeColor="text1"/>
        </w:rPr>
        <w:t>can be</w:t>
      </w:r>
      <w:r w:rsidR="41E5E40D" w:rsidRPr="006A38EA">
        <w:rPr>
          <w:rFonts w:ascii="Arial" w:eastAsia="Aptos" w:hAnsi="Arial" w:cs="Arial"/>
          <w:color w:val="000000" w:themeColor="text1"/>
        </w:rPr>
        <w:t xml:space="preserve"> disappoint</w:t>
      </w:r>
      <w:r w:rsidR="479B29F8" w:rsidRPr="006A38EA">
        <w:rPr>
          <w:rFonts w:ascii="Arial" w:eastAsia="Aptos" w:hAnsi="Arial" w:cs="Arial"/>
          <w:color w:val="000000" w:themeColor="text1"/>
        </w:rPr>
        <w:t>ing</w:t>
      </w:r>
      <w:r w:rsidR="41E5E40D" w:rsidRPr="006A38EA">
        <w:rPr>
          <w:rFonts w:ascii="Arial" w:eastAsia="Aptos" w:hAnsi="Arial" w:cs="Arial"/>
          <w:color w:val="000000" w:themeColor="text1"/>
        </w:rPr>
        <w:t xml:space="preserve"> for autistic females </w:t>
      </w:r>
      <w:r w:rsidR="42E6755A" w:rsidRPr="006A38EA">
        <w:rPr>
          <w:rFonts w:ascii="Arial" w:eastAsia="Aptos" w:hAnsi="Arial" w:cs="Arial"/>
          <w:color w:val="000000" w:themeColor="text1"/>
        </w:rPr>
        <w:t xml:space="preserve">with many being dismissed for not exhibiting expected behaviours </w:t>
      </w:r>
      <w:r w:rsidR="41E5E40D" w:rsidRPr="006A38EA">
        <w:rPr>
          <w:rFonts w:ascii="Arial" w:eastAsia="Aptos" w:hAnsi="Arial" w:cs="Arial"/>
          <w:color w:val="000000" w:themeColor="text1"/>
        </w:rPr>
        <w:t>(</w:t>
      </w:r>
      <w:r w:rsidR="41E5E40D" w:rsidRPr="00E267AF">
        <w:rPr>
          <w:rFonts w:ascii="Arial" w:eastAsia="Aptos" w:hAnsi="Arial" w:cs="Arial"/>
          <w:color w:val="000000" w:themeColor="text1"/>
        </w:rPr>
        <w:t>Chellew</w:t>
      </w:r>
      <w:r w:rsidR="00E267AF" w:rsidRPr="00E267AF">
        <w:rPr>
          <w:rFonts w:ascii="Arial" w:eastAsia="Aptos" w:hAnsi="Arial" w:cs="Arial"/>
          <w:color w:val="000000" w:themeColor="text1"/>
        </w:rPr>
        <w:t>,</w:t>
      </w:r>
      <w:r w:rsidR="00E267AF" w:rsidRPr="00E267AF">
        <w:rPr>
          <w:rFonts w:ascii="Arial" w:eastAsia="Arial" w:hAnsi="Arial" w:cs="Arial"/>
        </w:rPr>
        <w:t xml:space="preserve"> Barbaro, and Freeman,</w:t>
      </w:r>
      <w:r w:rsidR="00E267AF">
        <w:rPr>
          <w:rFonts w:ascii="Arial" w:eastAsia="Aptos" w:hAnsi="Arial" w:cs="Arial"/>
          <w:color w:val="000000" w:themeColor="text1"/>
        </w:rPr>
        <w:t xml:space="preserve"> </w:t>
      </w:r>
      <w:r w:rsidR="41E5E40D" w:rsidRPr="006A38EA">
        <w:rPr>
          <w:rFonts w:ascii="Arial" w:eastAsia="Aptos" w:hAnsi="Arial" w:cs="Arial"/>
          <w:color w:val="000000" w:themeColor="text1"/>
        </w:rPr>
        <w:t>2022).</w:t>
      </w:r>
      <w:r w:rsidR="330FA4C3" w:rsidRPr="006A38EA">
        <w:rPr>
          <w:rFonts w:ascii="Arial" w:eastAsia="Aptos" w:hAnsi="Arial" w:cs="Arial"/>
          <w:color w:val="000000" w:themeColor="text1"/>
        </w:rPr>
        <w:t xml:space="preserve"> Currently, 80% of autistic females receive a diagnosis after the age of 18 and for every three males diagnosed, only one female is (</w:t>
      </w:r>
      <w:r w:rsidR="00EB2F25" w:rsidRPr="006A38EA">
        <w:rPr>
          <w:rFonts w:ascii="Arial" w:eastAsia="Aptos" w:hAnsi="Arial" w:cs="Arial"/>
          <w:color w:val="000000" w:themeColor="text1"/>
        </w:rPr>
        <w:t>McCrossin, 2023</w:t>
      </w:r>
      <w:r w:rsidR="330FA4C3" w:rsidRPr="006A38EA">
        <w:rPr>
          <w:rFonts w:ascii="Arial" w:eastAsia="Aptos" w:hAnsi="Arial" w:cs="Arial"/>
          <w:color w:val="000000" w:themeColor="text1"/>
        </w:rPr>
        <w:t>).</w:t>
      </w:r>
      <w:r w:rsidR="41E5E40D" w:rsidRPr="006A38EA">
        <w:rPr>
          <w:rFonts w:ascii="Arial" w:eastAsia="Aptos" w:hAnsi="Arial" w:cs="Arial"/>
          <w:color w:val="000000" w:themeColor="text1"/>
        </w:rPr>
        <w:t xml:space="preserve"> Research by </w:t>
      </w:r>
      <w:r w:rsidR="0A0E7A18" w:rsidRPr="006A38EA">
        <w:rPr>
          <w:rFonts w:ascii="Arial" w:eastAsia="Aptos" w:hAnsi="Arial" w:cs="Arial"/>
          <w:color w:val="000000" w:themeColor="text1"/>
        </w:rPr>
        <w:t>Dobrzynski</w:t>
      </w:r>
      <w:r w:rsidR="41E5E40D" w:rsidRPr="006A38EA">
        <w:rPr>
          <w:rFonts w:ascii="Arial" w:eastAsia="Aptos" w:hAnsi="Arial" w:cs="Arial"/>
          <w:color w:val="000000" w:themeColor="text1"/>
        </w:rPr>
        <w:t xml:space="preserve"> et al. (2012, cited in </w:t>
      </w:r>
      <w:proofErr w:type="spellStart"/>
      <w:r w:rsidR="41E5E40D" w:rsidRPr="006A38EA">
        <w:rPr>
          <w:rFonts w:ascii="Arial" w:eastAsia="Aptos" w:hAnsi="Arial" w:cs="Arial"/>
          <w:color w:val="000000" w:themeColor="text1"/>
        </w:rPr>
        <w:t>Duvekot</w:t>
      </w:r>
      <w:proofErr w:type="spellEnd"/>
      <w:r w:rsidR="41E5E40D" w:rsidRPr="006A38EA">
        <w:rPr>
          <w:rFonts w:ascii="Arial" w:eastAsia="Aptos" w:hAnsi="Arial" w:cs="Arial"/>
          <w:color w:val="000000" w:themeColor="text1"/>
        </w:rPr>
        <w:t xml:space="preserve"> et al., 2017) discovered that autistic girls are more likely to receive an early diagnosis if they present with additional behavioural or cognitive issues.</w:t>
      </w:r>
      <w:r w:rsidR="154F47C6" w:rsidRPr="006A38EA">
        <w:rPr>
          <w:rFonts w:ascii="Arial" w:eastAsia="Aptos" w:hAnsi="Arial" w:cs="Arial"/>
          <w:color w:val="000000" w:themeColor="text1"/>
        </w:rPr>
        <w:t xml:space="preserve">  </w:t>
      </w:r>
      <w:r w:rsidR="41E5E40D" w:rsidRPr="006A38EA">
        <w:rPr>
          <w:rFonts w:ascii="Arial" w:eastAsia="Aptos" w:hAnsi="Arial" w:cs="Arial"/>
          <w:color w:val="000000" w:themeColor="text1"/>
        </w:rPr>
        <w:t>The process for an autism diagnosis consists of a referral to an autism diagnostic service by a GP, and an autism diagnostic assessment by a clinician specialising in autism (</w:t>
      </w:r>
      <w:r w:rsidR="64E0FDAC" w:rsidRPr="006A38EA">
        <w:rPr>
          <w:rFonts w:ascii="Arial" w:eastAsia="Aptos" w:hAnsi="Arial" w:cs="Arial"/>
          <w:color w:val="000000" w:themeColor="text1"/>
        </w:rPr>
        <w:t>NHS, 2022</w:t>
      </w:r>
      <w:r w:rsidR="017904EB" w:rsidRPr="006A38EA">
        <w:rPr>
          <w:rFonts w:ascii="Arial" w:eastAsia="Aptos" w:hAnsi="Arial" w:cs="Arial"/>
          <w:color w:val="000000" w:themeColor="text1"/>
        </w:rPr>
        <w:t>a</w:t>
      </w:r>
      <w:r w:rsidR="41E5E40D" w:rsidRPr="006A38EA">
        <w:rPr>
          <w:rFonts w:ascii="Arial" w:eastAsia="Aptos" w:hAnsi="Arial" w:cs="Arial"/>
          <w:color w:val="000000" w:themeColor="text1"/>
        </w:rPr>
        <w:t>). Th</w:t>
      </w:r>
      <w:r w:rsidR="5C22DDE0" w:rsidRPr="006A38EA">
        <w:rPr>
          <w:rFonts w:ascii="Arial" w:eastAsia="Aptos" w:hAnsi="Arial" w:cs="Arial"/>
          <w:color w:val="000000" w:themeColor="text1"/>
        </w:rPr>
        <w:t xml:space="preserve">is consists of </w:t>
      </w:r>
      <w:r w:rsidR="41E5E40D" w:rsidRPr="006A38EA">
        <w:rPr>
          <w:rFonts w:ascii="Arial" w:eastAsia="Aptos" w:hAnsi="Arial" w:cs="Arial"/>
          <w:color w:val="000000" w:themeColor="text1"/>
        </w:rPr>
        <w:t xml:space="preserve">a screening test, the most common tests being the Autism-Spectrum Quotient, a Social Responsiveness Scale, and the </w:t>
      </w:r>
      <w:proofErr w:type="spellStart"/>
      <w:r w:rsidR="41E5E40D" w:rsidRPr="006A38EA">
        <w:rPr>
          <w:rFonts w:ascii="Arial" w:eastAsia="Aptos" w:hAnsi="Arial" w:cs="Arial"/>
          <w:color w:val="000000" w:themeColor="text1"/>
        </w:rPr>
        <w:t>Ritvo</w:t>
      </w:r>
      <w:proofErr w:type="spellEnd"/>
      <w:r w:rsidR="41E5E40D" w:rsidRPr="006A38EA">
        <w:rPr>
          <w:rFonts w:ascii="Arial" w:eastAsia="Aptos" w:hAnsi="Arial" w:cs="Arial"/>
          <w:color w:val="000000" w:themeColor="text1"/>
        </w:rPr>
        <w:t xml:space="preserve"> Autism Asperger Diagnostic Scale – Revised (</w:t>
      </w:r>
      <w:r w:rsidR="27911D9B" w:rsidRPr="006A38EA">
        <w:rPr>
          <w:rFonts w:ascii="Arial" w:eastAsia="Aptos" w:hAnsi="Arial" w:cs="Arial"/>
          <w:color w:val="000000" w:themeColor="text1"/>
        </w:rPr>
        <w:t xml:space="preserve">Engelbrecht and </w:t>
      </w:r>
      <w:proofErr w:type="spellStart"/>
      <w:r w:rsidR="27911D9B" w:rsidRPr="006A38EA">
        <w:rPr>
          <w:rFonts w:ascii="Arial" w:eastAsia="Aptos" w:hAnsi="Arial" w:cs="Arial"/>
          <w:color w:val="000000" w:themeColor="text1"/>
        </w:rPr>
        <w:t>Silvertant</w:t>
      </w:r>
      <w:proofErr w:type="spellEnd"/>
      <w:r w:rsidR="27911D9B" w:rsidRPr="006A38EA">
        <w:rPr>
          <w:rFonts w:ascii="Arial" w:eastAsia="Aptos" w:hAnsi="Arial" w:cs="Arial"/>
          <w:color w:val="000000" w:themeColor="text1"/>
        </w:rPr>
        <w:t>, 2023</w:t>
      </w:r>
      <w:r w:rsidR="41E5E40D" w:rsidRPr="006A38EA">
        <w:rPr>
          <w:rFonts w:ascii="Arial" w:eastAsia="Aptos" w:hAnsi="Arial" w:cs="Arial"/>
          <w:color w:val="000000" w:themeColor="text1"/>
        </w:rPr>
        <w:t xml:space="preserve">). </w:t>
      </w:r>
      <w:r w:rsidR="5F366ED5" w:rsidRPr="006A38EA">
        <w:rPr>
          <w:rFonts w:ascii="Arial" w:eastAsia="Aptos" w:hAnsi="Arial" w:cs="Arial"/>
          <w:color w:val="000000" w:themeColor="text1"/>
        </w:rPr>
        <w:t>T</w:t>
      </w:r>
      <w:r w:rsidR="41E5E40D" w:rsidRPr="006A38EA">
        <w:rPr>
          <w:rFonts w:ascii="Arial" w:eastAsia="Aptos" w:hAnsi="Arial" w:cs="Arial"/>
          <w:color w:val="000000" w:themeColor="text1"/>
        </w:rPr>
        <w:t>hese screening tests, as well as many others, focus on behavioural presentation as opposed to the child’s internal experience</w:t>
      </w:r>
      <w:r w:rsidR="2EB1B87C" w:rsidRPr="006A38EA">
        <w:rPr>
          <w:rFonts w:ascii="Arial" w:eastAsia="Aptos" w:hAnsi="Arial" w:cs="Arial"/>
          <w:color w:val="000000" w:themeColor="text1"/>
        </w:rPr>
        <w:t>, causing a disadvantage for many girls</w:t>
      </w:r>
      <w:r w:rsidR="41E5E40D" w:rsidRPr="006A38EA">
        <w:rPr>
          <w:rFonts w:ascii="Arial" w:eastAsia="Aptos" w:hAnsi="Arial" w:cs="Arial"/>
          <w:color w:val="000000" w:themeColor="text1"/>
        </w:rPr>
        <w:t xml:space="preserve">. Fortunately, a range of evidence is now considered </w:t>
      </w:r>
      <w:r w:rsidR="683816C6" w:rsidRPr="006A38EA">
        <w:rPr>
          <w:rFonts w:ascii="Arial" w:eastAsia="Aptos" w:hAnsi="Arial" w:cs="Arial"/>
          <w:color w:val="000000" w:themeColor="text1"/>
        </w:rPr>
        <w:t xml:space="preserve">during assessment, </w:t>
      </w:r>
      <w:r w:rsidR="41E5E40D" w:rsidRPr="006A38EA">
        <w:rPr>
          <w:rFonts w:ascii="Arial" w:eastAsia="Aptos" w:hAnsi="Arial" w:cs="Arial"/>
          <w:color w:val="000000" w:themeColor="text1"/>
        </w:rPr>
        <w:t>including observations by practitioners and parents, along with informant interviews with the autism specialist (</w:t>
      </w:r>
      <w:r w:rsidR="74652847" w:rsidRPr="006A38EA">
        <w:rPr>
          <w:rFonts w:ascii="Arial" w:eastAsia="Aptos" w:hAnsi="Arial" w:cs="Arial"/>
          <w:color w:val="000000" w:themeColor="text1"/>
        </w:rPr>
        <w:t xml:space="preserve">Howes </w:t>
      </w:r>
      <w:r w:rsidR="74652847" w:rsidRPr="006A38EA">
        <w:rPr>
          <w:rFonts w:ascii="Arial" w:eastAsia="Aptos" w:hAnsi="Arial" w:cs="Arial"/>
          <w:i/>
          <w:iCs/>
          <w:color w:val="000000" w:themeColor="text1"/>
        </w:rPr>
        <w:t>et al</w:t>
      </w:r>
      <w:r w:rsidR="74652847" w:rsidRPr="006A38EA">
        <w:rPr>
          <w:rFonts w:ascii="Arial" w:eastAsia="Aptos" w:hAnsi="Arial" w:cs="Arial"/>
          <w:color w:val="000000" w:themeColor="text1"/>
        </w:rPr>
        <w:t>., 2021</w:t>
      </w:r>
      <w:r w:rsidR="41E5E40D" w:rsidRPr="006A38EA">
        <w:rPr>
          <w:rFonts w:ascii="Arial" w:eastAsia="Aptos" w:hAnsi="Arial" w:cs="Arial"/>
          <w:color w:val="000000" w:themeColor="text1"/>
        </w:rPr>
        <w:t xml:space="preserve">). This enables the professionals to gain a broader understanding of the child and a higher likelihood of receiving an accurate diagnosis. </w:t>
      </w:r>
    </w:p>
    <w:p w14:paraId="55C0ABEF" w14:textId="19A66F5E" w:rsidR="6D3DE3B4" w:rsidRPr="006A38EA" w:rsidRDefault="6D3DE3B4" w:rsidP="006A38EA">
      <w:pPr>
        <w:spacing w:line="360" w:lineRule="auto"/>
        <w:rPr>
          <w:rFonts w:ascii="Arial" w:eastAsia="Aptos" w:hAnsi="Arial" w:cs="Arial"/>
          <w:color w:val="000000" w:themeColor="text1"/>
        </w:rPr>
      </w:pPr>
    </w:p>
    <w:p w14:paraId="08290E1D" w14:textId="7C2437B4" w:rsidR="48CCD984" w:rsidRPr="006A38EA" w:rsidRDefault="48CCD984" w:rsidP="006A38EA">
      <w:pPr>
        <w:spacing w:line="360" w:lineRule="auto"/>
        <w:rPr>
          <w:rFonts w:ascii="Arial" w:eastAsia="Aptos" w:hAnsi="Arial" w:cs="Arial"/>
        </w:rPr>
      </w:pPr>
      <w:r w:rsidRPr="006A38EA">
        <w:rPr>
          <w:rFonts w:ascii="Arial" w:eastAsia="Aptos" w:hAnsi="Arial" w:cs="Arial"/>
          <w:b/>
          <w:bCs/>
          <w:color w:val="000000" w:themeColor="text1"/>
        </w:rPr>
        <w:lastRenderedPageBreak/>
        <w:t>Challenges and barriers:</w:t>
      </w:r>
    </w:p>
    <w:p w14:paraId="5E39BD44" w14:textId="438C2BBB" w:rsidR="48CCD984" w:rsidRDefault="006A38EA" w:rsidP="00F92C97">
      <w:pPr>
        <w:spacing w:line="360" w:lineRule="auto"/>
        <w:rPr>
          <w:rFonts w:ascii="Arial" w:eastAsia="Aptos" w:hAnsi="Arial" w:cs="Arial"/>
          <w:color w:val="000000" w:themeColor="text1"/>
        </w:rPr>
      </w:pPr>
      <w:r>
        <w:rPr>
          <w:rFonts w:ascii="Arial" w:eastAsia="Aptos" w:hAnsi="Arial" w:cs="Arial"/>
          <w:color w:val="000000" w:themeColor="text1"/>
        </w:rPr>
        <w:t xml:space="preserve">There are many challenges that young girls with autism will face throughput their lives, from increased risk of mental health issues, to being </w:t>
      </w:r>
      <w:r w:rsidR="00AD36A9">
        <w:rPr>
          <w:rFonts w:ascii="Arial" w:eastAsia="Aptos" w:hAnsi="Arial" w:cs="Arial"/>
          <w:color w:val="000000" w:themeColor="text1"/>
        </w:rPr>
        <w:t>unrecognised and ignored within society. I would like to look at how autistic girls are viewed through the social model of disability and how have a genetic predisposition to long term health problems</w:t>
      </w:r>
      <w:r w:rsidR="00F92C97">
        <w:rPr>
          <w:rFonts w:ascii="Arial" w:eastAsia="Aptos" w:hAnsi="Arial" w:cs="Arial"/>
          <w:color w:val="000000" w:themeColor="text1"/>
        </w:rPr>
        <w:t>.</w:t>
      </w:r>
    </w:p>
    <w:p w14:paraId="54D28BFE" w14:textId="7594D433" w:rsidR="00F92C97" w:rsidRPr="006A38EA" w:rsidRDefault="00381F3E" w:rsidP="00F92C97">
      <w:pPr>
        <w:spacing w:line="360" w:lineRule="auto"/>
        <w:ind w:firstLine="720"/>
        <w:rPr>
          <w:rFonts w:ascii="Arial" w:eastAsia="Aptos" w:hAnsi="Arial" w:cs="Arial"/>
          <w:color w:val="000000" w:themeColor="text1"/>
        </w:rPr>
      </w:pPr>
      <w:r>
        <w:rPr>
          <w:rFonts w:ascii="Arial" w:eastAsia="Aptos" w:hAnsi="Arial" w:cs="Arial"/>
          <w:color w:val="000000" w:themeColor="text1"/>
        </w:rPr>
        <w:t xml:space="preserve">Social Model </w:t>
      </w:r>
    </w:p>
    <w:p w14:paraId="1D5F5D20" w14:textId="16370B80" w:rsidR="10888015" w:rsidRPr="006A38EA" w:rsidRDefault="4B4EE8C7" w:rsidP="006A38EA">
      <w:pPr>
        <w:spacing w:before="240" w:after="240" w:line="360" w:lineRule="auto"/>
        <w:rPr>
          <w:rFonts w:ascii="Arial" w:eastAsia="Aptos" w:hAnsi="Arial" w:cs="Arial"/>
          <w:color w:val="000000" w:themeColor="text1"/>
        </w:rPr>
      </w:pPr>
      <w:r w:rsidRPr="006A38EA">
        <w:rPr>
          <w:rFonts w:ascii="Arial" w:eastAsia="Aptos" w:hAnsi="Arial" w:cs="Arial"/>
          <w:color w:val="000000" w:themeColor="text1"/>
        </w:rPr>
        <w:t xml:space="preserve">The </w:t>
      </w:r>
      <w:r w:rsidR="6416C921" w:rsidRPr="006A38EA">
        <w:rPr>
          <w:rFonts w:ascii="Arial" w:eastAsia="Aptos" w:hAnsi="Arial" w:cs="Arial"/>
          <w:color w:val="000000" w:themeColor="text1"/>
        </w:rPr>
        <w:t xml:space="preserve">two </w:t>
      </w:r>
      <w:r w:rsidRPr="006A38EA">
        <w:rPr>
          <w:rFonts w:ascii="Arial" w:eastAsia="Aptos" w:hAnsi="Arial" w:cs="Arial"/>
          <w:color w:val="000000" w:themeColor="text1"/>
        </w:rPr>
        <w:t xml:space="preserve">key </w:t>
      </w:r>
      <w:r w:rsidR="6951371B" w:rsidRPr="006A38EA">
        <w:rPr>
          <w:rFonts w:ascii="Arial" w:eastAsia="Aptos" w:hAnsi="Arial" w:cs="Arial"/>
          <w:color w:val="000000" w:themeColor="text1"/>
        </w:rPr>
        <w:t>ALN Acts within the UK are the</w:t>
      </w:r>
      <w:r w:rsidRPr="006A38EA">
        <w:rPr>
          <w:rFonts w:ascii="Arial" w:eastAsia="Aptos" w:hAnsi="Arial" w:cs="Arial"/>
          <w:color w:val="000000" w:themeColor="text1"/>
        </w:rPr>
        <w:t xml:space="preserve"> Autism Act 2009 </w:t>
      </w:r>
      <w:r w:rsidR="755B5E95" w:rsidRPr="006A38EA">
        <w:rPr>
          <w:rFonts w:ascii="Arial" w:eastAsia="Aptos" w:hAnsi="Arial" w:cs="Arial"/>
          <w:color w:val="000000" w:themeColor="text1"/>
        </w:rPr>
        <w:t xml:space="preserve">(GOV.UK, 2009) </w:t>
      </w:r>
      <w:r w:rsidRPr="006A38EA">
        <w:rPr>
          <w:rFonts w:ascii="Arial" w:eastAsia="Aptos" w:hAnsi="Arial" w:cs="Arial"/>
          <w:color w:val="000000" w:themeColor="text1"/>
        </w:rPr>
        <w:t>and the Equality Act 2010</w:t>
      </w:r>
      <w:r w:rsidR="6CBF0803" w:rsidRPr="006A38EA">
        <w:rPr>
          <w:rFonts w:ascii="Arial" w:eastAsia="Aptos" w:hAnsi="Arial" w:cs="Arial"/>
          <w:color w:val="000000" w:themeColor="text1"/>
        </w:rPr>
        <w:t xml:space="preserve"> (GOV.UK, 2010)</w:t>
      </w:r>
      <w:r w:rsidRPr="006A38EA">
        <w:rPr>
          <w:rFonts w:ascii="Arial" w:eastAsia="Aptos" w:hAnsi="Arial" w:cs="Arial"/>
          <w:color w:val="000000" w:themeColor="text1"/>
        </w:rPr>
        <w:t>, both of which</w:t>
      </w:r>
      <w:r w:rsidR="73CECF5A" w:rsidRPr="006A38EA">
        <w:rPr>
          <w:rFonts w:ascii="Arial" w:eastAsia="Aptos" w:hAnsi="Arial" w:cs="Arial"/>
          <w:color w:val="000000" w:themeColor="text1"/>
        </w:rPr>
        <w:t xml:space="preserve"> </w:t>
      </w:r>
      <w:proofErr w:type="gramStart"/>
      <w:r w:rsidRPr="006A38EA">
        <w:rPr>
          <w:rFonts w:ascii="Arial" w:eastAsia="Aptos" w:hAnsi="Arial" w:cs="Arial"/>
          <w:color w:val="000000" w:themeColor="text1"/>
        </w:rPr>
        <w:t>are considered to be</w:t>
      </w:r>
      <w:proofErr w:type="gramEnd"/>
      <w:r w:rsidRPr="006A38EA">
        <w:rPr>
          <w:rFonts w:ascii="Arial" w:eastAsia="Aptos" w:hAnsi="Arial" w:cs="Arial"/>
          <w:color w:val="000000" w:themeColor="text1"/>
        </w:rPr>
        <w:t xml:space="preserve"> inadequately implemented and therefore ineffectual (</w:t>
      </w:r>
      <w:r w:rsidR="7ADE1AD1" w:rsidRPr="006A38EA">
        <w:rPr>
          <w:rFonts w:ascii="Arial" w:eastAsia="Aptos" w:hAnsi="Arial" w:cs="Arial"/>
        </w:rPr>
        <w:t>Graby, 2016</w:t>
      </w:r>
      <w:r w:rsidRPr="006A38EA">
        <w:rPr>
          <w:rFonts w:ascii="Arial" w:eastAsia="Aptos" w:hAnsi="Arial" w:cs="Arial"/>
          <w:color w:val="000000" w:themeColor="text1"/>
        </w:rPr>
        <w:t>). Autism is currently perceived as ‘something wrong’ within an individual and often dismissed as there is no medication or cure (</w:t>
      </w:r>
      <w:r w:rsidR="00EB791A" w:rsidRPr="00E267AF">
        <w:rPr>
          <w:rFonts w:ascii="Arial" w:eastAsia="Arial" w:hAnsi="Arial" w:cs="Arial"/>
        </w:rPr>
        <w:t>Botha, Dibb, and Frost</w:t>
      </w:r>
      <w:r w:rsidR="1C359857" w:rsidRPr="00E267AF">
        <w:rPr>
          <w:rFonts w:ascii="Arial" w:eastAsia="Aptos" w:hAnsi="Arial" w:cs="Arial"/>
          <w:color w:val="000000" w:themeColor="text1"/>
        </w:rPr>
        <w:t>, 2020</w:t>
      </w:r>
      <w:r w:rsidRPr="006A38EA">
        <w:rPr>
          <w:rFonts w:ascii="Arial" w:eastAsia="Aptos" w:hAnsi="Arial" w:cs="Arial"/>
          <w:color w:val="000000" w:themeColor="text1"/>
        </w:rPr>
        <w:t xml:space="preserve">). Therefore, autistic individuals are often excluded from events and </w:t>
      </w:r>
      <w:r w:rsidR="15B713C3" w:rsidRPr="006A38EA">
        <w:rPr>
          <w:rFonts w:ascii="Arial" w:eastAsia="Aptos" w:hAnsi="Arial" w:cs="Arial"/>
          <w:color w:val="000000" w:themeColor="text1"/>
        </w:rPr>
        <w:t xml:space="preserve">societal </w:t>
      </w:r>
      <w:r w:rsidRPr="006A38EA">
        <w:rPr>
          <w:rFonts w:ascii="Arial" w:eastAsia="Aptos" w:hAnsi="Arial" w:cs="Arial"/>
          <w:color w:val="000000" w:themeColor="text1"/>
        </w:rPr>
        <w:t xml:space="preserve">expectations; this perception of autism can lead to autistic individuals not seeking diagnosis and support for fear of rejection. </w:t>
      </w:r>
    </w:p>
    <w:p w14:paraId="5ACB292B" w14:textId="6A2D7981" w:rsidR="10888015" w:rsidRPr="006A38EA" w:rsidRDefault="4B4EE8C7" w:rsidP="006A38EA">
      <w:pPr>
        <w:spacing w:line="360" w:lineRule="auto"/>
        <w:rPr>
          <w:rFonts w:ascii="Arial" w:eastAsia="Aptos" w:hAnsi="Arial" w:cs="Arial"/>
          <w:color w:val="000000" w:themeColor="text1"/>
        </w:rPr>
      </w:pPr>
      <w:r w:rsidRPr="006A38EA">
        <w:rPr>
          <w:rFonts w:ascii="Arial" w:eastAsia="Aptos" w:hAnsi="Arial" w:cs="Arial"/>
          <w:color w:val="000000" w:themeColor="text1"/>
        </w:rPr>
        <w:t>The Social Model of Disability</w:t>
      </w:r>
      <w:r w:rsidR="3368D095" w:rsidRPr="006A38EA">
        <w:rPr>
          <w:rFonts w:ascii="Arial" w:eastAsia="Aptos" w:hAnsi="Arial" w:cs="Arial"/>
          <w:color w:val="000000" w:themeColor="text1"/>
        </w:rPr>
        <w:t xml:space="preserve"> </w:t>
      </w:r>
      <w:r w:rsidRPr="006A38EA">
        <w:rPr>
          <w:rFonts w:ascii="Arial" w:eastAsia="Aptos" w:hAnsi="Arial" w:cs="Arial"/>
          <w:color w:val="000000" w:themeColor="text1"/>
        </w:rPr>
        <w:t>is a globally recognised model and aims to view disabilities not as issues but as unique traits that require society to adapt, to be inclusive to all (</w:t>
      </w:r>
      <w:r w:rsidR="06581554" w:rsidRPr="006A38EA">
        <w:rPr>
          <w:rFonts w:ascii="Arial" w:eastAsia="Aptos" w:hAnsi="Arial" w:cs="Arial"/>
        </w:rPr>
        <w:t>Sense, 2021</w:t>
      </w:r>
      <w:r w:rsidRPr="006A38EA">
        <w:rPr>
          <w:rFonts w:ascii="Arial" w:eastAsia="Aptos" w:hAnsi="Arial" w:cs="Arial"/>
          <w:color w:val="000000" w:themeColor="text1"/>
        </w:rPr>
        <w:t>). However, the model does not consider the neurodivergent population, in which autistic people are included (</w:t>
      </w:r>
      <w:r w:rsidR="5D17D9E4" w:rsidRPr="006A38EA">
        <w:rPr>
          <w:rFonts w:ascii="Arial" w:eastAsia="Aptos" w:hAnsi="Arial" w:cs="Arial"/>
          <w:color w:val="000000" w:themeColor="text1"/>
        </w:rPr>
        <w:t>Williams, 2023</w:t>
      </w:r>
      <w:r w:rsidRPr="006A38EA">
        <w:rPr>
          <w:rFonts w:ascii="Arial" w:eastAsia="Aptos" w:hAnsi="Arial" w:cs="Arial"/>
          <w:color w:val="000000" w:themeColor="text1"/>
        </w:rPr>
        <w:t xml:space="preserve">). In the last decade, debate has begun regarding the future of the model </w:t>
      </w:r>
      <w:r w:rsidR="741E3324" w:rsidRPr="006A38EA">
        <w:rPr>
          <w:rFonts w:ascii="Arial" w:eastAsia="Aptos" w:hAnsi="Arial" w:cs="Arial"/>
          <w:color w:val="000000" w:themeColor="text1"/>
        </w:rPr>
        <w:t>to</w:t>
      </w:r>
      <w:r w:rsidRPr="006A38EA">
        <w:rPr>
          <w:rFonts w:ascii="Arial" w:eastAsia="Aptos" w:hAnsi="Arial" w:cs="Arial"/>
          <w:color w:val="000000" w:themeColor="text1"/>
        </w:rPr>
        <w:t xml:space="preserve"> continue prioritising the inclusion of those with disabilities. Woods (2017) believes that a re-invigoration of the social model with focus on neurodivergence will enable the autistic community to be more widely accepted within the UK. </w:t>
      </w:r>
      <w:r w:rsidR="3A9A959C" w:rsidRPr="006A38EA">
        <w:rPr>
          <w:rFonts w:ascii="Arial" w:eastAsia="Aptos" w:hAnsi="Arial" w:cs="Arial"/>
          <w:color w:val="000000" w:themeColor="text1"/>
        </w:rPr>
        <w:t>T</w:t>
      </w:r>
      <w:r w:rsidRPr="006A38EA">
        <w:rPr>
          <w:rFonts w:ascii="Arial" w:eastAsia="Aptos" w:hAnsi="Arial" w:cs="Arial"/>
          <w:color w:val="000000" w:themeColor="text1"/>
        </w:rPr>
        <w:t>his adjustment to the social model will allow society to view autism in a more positive light, by changing language and attitudes.</w:t>
      </w:r>
    </w:p>
    <w:p w14:paraId="3C251EFC" w14:textId="13149B21" w:rsidR="24CAE7EC" w:rsidRPr="006A38EA" w:rsidRDefault="00381F3E" w:rsidP="006A38EA">
      <w:pPr>
        <w:spacing w:line="360" w:lineRule="auto"/>
        <w:rPr>
          <w:rFonts w:ascii="Arial" w:eastAsia="Aptos" w:hAnsi="Arial" w:cs="Arial"/>
          <w:color w:val="000000" w:themeColor="text1"/>
        </w:rPr>
      </w:pPr>
      <w:r>
        <w:rPr>
          <w:rFonts w:ascii="Arial" w:eastAsia="Aptos" w:hAnsi="Arial" w:cs="Arial"/>
          <w:color w:val="000000" w:themeColor="text1"/>
        </w:rPr>
        <w:tab/>
        <w:t>Ehlers-Danlos Syndrome</w:t>
      </w:r>
    </w:p>
    <w:p w14:paraId="61FB7523" w14:textId="0B795D4F" w:rsidR="24CAE7EC" w:rsidRPr="006A38EA" w:rsidRDefault="0E35E1EF" w:rsidP="006A38EA">
      <w:pPr>
        <w:spacing w:line="360" w:lineRule="auto"/>
        <w:rPr>
          <w:rFonts w:ascii="Arial" w:eastAsia="Aptos" w:hAnsi="Arial" w:cs="Arial"/>
          <w:color w:val="000000" w:themeColor="text1"/>
        </w:rPr>
      </w:pPr>
      <w:r w:rsidRPr="006A38EA">
        <w:rPr>
          <w:rFonts w:ascii="Arial" w:eastAsia="Aptos" w:hAnsi="Arial" w:cs="Arial"/>
          <w:color w:val="000000" w:themeColor="text1"/>
        </w:rPr>
        <w:t xml:space="preserve">Autistic females have an increased likelihood of chronic disorders, including a </w:t>
      </w:r>
      <w:r w:rsidR="104FDA9C" w:rsidRPr="006A38EA">
        <w:rPr>
          <w:rFonts w:ascii="Arial" w:eastAsia="Aptos" w:hAnsi="Arial" w:cs="Arial"/>
          <w:color w:val="000000" w:themeColor="text1"/>
        </w:rPr>
        <w:t>subcategory</w:t>
      </w:r>
      <w:r w:rsidRPr="006A38EA">
        <w:rPr>
          <w:rFonts w:ascii="Arial" w:eastAsia="Aptos" w:hAnsi="Arial" w:cs="Arial"/>
          <w:color w:val="000000" w:themeColor="text1"/>
        </w:rPr>
        <w:t xml:space="preserve"> </w:t>
      </w:r>
      <w:r w:rsidR="395D165A" w:rsidRPr="006A38EA">
        <w:rPr>
          <w:rFonts w:ascii="Arial" w:eastAsia="Aptos" w:hAnsi="Arial" w:cs="Arial"/>
          <w:color w:val="000000" w:themeColor="text1"/>
        </w:rPr>
        <w:t>of Inherited Connective Tissue Disorders known as hypermobile Ehlers-Danlos Syndrome (</w:t>
      </w:r>
      <w:proofErr w:type="spellStart"/>
      <w:r w:rsidR="395D165A" w:rsidRPr="006A38EA">
        <w:rPr>
          <w:rFonts w:ascii="Arial" w:eastAsia="Aptos" w:hAnsi="Arial" w:cs="Arial"/>
          <w:color w:val="000000" w:themeColor="text1"/>
        </w:rPr>
        <w:t>hEDS</w:t>
      </w:r>
      <w:proofErr w:type="spellEnd"/>
      <w:r w:rsidR="395D165A" w:rsidRPr="006A38EA">
        <w:rPr>
          <w:rFonts w:ascii="Arial" w:eastAsia="Aptos" w:hAnsi="Arial" w:cs="Arial"/>
          <w:color w:val="000000" w:themeColor="text1"/>
        </w:rPr>
        <w:t>)</w:t>
      </w:r>
      <w:r w:rsidR="722E351D" w:rsidRPr="006A38EA">
        <w:rPr>
          <w:rFonts w:ascii="Arial" w:eastAsia="Aptos" w:hAnsi="Arial" w:cs="Arial"/>
          <w:color w:val="000000" w:themeColor="text1"/>
        </w:rPr>
        <w:t xml:space="preserve"> (Dhar,2024)</w:t>
      </w:r>
      <w:r w:rsidR="395D165A" w:rsidRPr="006A38EA">
        <w:rPr>
          <w:rFonts w:ascii="Arial" w:eastAsia="Aptos" w:hAnsi="Arial" w:cs="Arial"/>
          <w:color w:val="000000" w:themeColor="text1"/>
        </w:rPr>
        <w:t>.</w:t>
      </w:r>
      <w:r w:rsidR="1ABAD3B4" w:rsidRPr="006A38EA">
        <w:rPr>
          <w:rFonts w:ascii="Arial" w:eastAsia="Aptos" w:hAnsi="Arial" w:cs="Arial"/>
          <w:color w:val="000000" w:themeColor="text1"/>
        </w:rPr>
        <w:t xml:space="preserve"> Common characteristics of </w:t>
      </w:r>
      <w:proofErr w:type="spellStart"/>
      <w:r w:rsidR="1ABAD3B4" w:rsidRPr="006A38EA">
        <w:rPr>
          <w:rFonts w:ascii="Arial" w:eastAsia="Aptos" w:hAnsi="Arial" w:cs="Arial"/>
          <w:color w:val="000000" w:themeColor="text1"/>
        </w:rPr>
        <w:t>hEDS</w:t>
      </w:r>
      <w:proofErr w:type="spellEnd"/>
      <w:r w:rsidR="1ABAD3B4" w:rsidRPr="006A38EA">
        <w:rPr>
          <w:rFonts w:ascii="Arial" w:eastAsia="Aptos" w:hAnsi="Arial" w:cs="Arial"/>
          <w:color w:val="000000" w:themeColor="text1"/>
        </w:rPr>
        <w:t xml:space="preserve"> </w:t>
      </w:r>
      <w:r w:rsidR="7D9FB1ED" w:rsidRPr="006A38EA">
        <w:rPr>
          <w:rFonts w:ascii="Arial" w:eastAsia="Aptos" w:hAnsi="Arial" w:cs="Arial"/>
          <w:color w:val="000000" w:themeColor="text1"/>
        </w:rPr>
        <w:t xml:space="preserve">include joint </w:t>
      </w:r>
      <w:r w:rsidR="675E4D9C" w:rsidRPr="006A38EA">
        <w:rPr>
          <w:rFonts w:ascii="Arial" w:eastAsia="Aptos" w:hAnsi="Arial" w:cs="Arial"/>
          <w:color w:val="000000" w:themeColor="text1"/>
        </w:rPr>
        <w:t>hypermobility</w:t>
      </w:r>
      <w:r w:rsidR="7D9FB1ED" w:rsidRPr="006A38EA">
        <w:rPr>
          <w:rFonts w:ascii="Arial" w:eastAsia="Aptos" w:hAnsi="Arial" w:cs="Arial"/>
          <w:color w:val="000000" w:themeColor="text1"/>
        </w:rPr>
        <w:t xml:space="preserve">, </w:t>
      </w:r>
      <w:r w:rsidR="73D73746" w:rsidRPr="006A38EA">
        <w:rPr>
          <w:rFonts w:ascii="Arial" w:eastAsia="Aptos" w:hAnsi="Arial" w:cs="Arial"/>
          <w:color w:val="000000" w:themeColor="text1"/>
        </w:rPr>
        <w:t xml:space="preserve">skin hyperextensibility and tissue fragility (Dhar, 2024). These issues impact daily life and can </w:t>
      </w:r>
      <w:r w:rsidR="736B1156" w:rsidRPr="006A38EA">
        <w:rPr>
          <w:rFonts w:ascii="Arial" w:eastAsia="Aptos" w:hAnsi="Arial" w:cs="Arial"/>
          <w:color w:val="000000" w:themeColor="text1"/>
        </w:rPr>
        <w:t xml:space="preserve">result in easy bruising, scarring and poor wound </w:t>
      </w:r>
      <w:r w:rsidR="736B1156" w:rsidRPr="006A38EA">
        <w:rPr>
          <w:rFonts w:ascii="Arial" w:eastAsia="Aptos" w:hAnsi="Arial" w:cs="Arial"/>
          <w:color w:val="000000" w:themeColor="text1"/>
        </w:rPr>
        <w:lastRenderedPageBreak/>
        <w:t xml:space="preserve">healing, </w:t>
      </w:r>
      <w:r w:rsidR="46629C08" w:rsidRPr="006A38EA">
        <w:rPr>
          <w:rFonts w:ascii="Arial" w:eastAsia="Aptos" w:hAnsi="Arial" w:cs="Arial"/>
          <w:color w:val="000000" w:themeColor="text1"/>
        </w:rPr>
        <w:t>as well as immune dysfunction and chronic pain</w:t>
      </w:r>
      <w:r w:rsidR="74BFEFBE" w:rsidRPr="006A38EA">
        <w:rPr>
          <w:rFonts w:ascii="Arial" w:eastAsia="Aptos" w:hAnsi="Arial" w:cs="Arial"/>
          <w:color w:val="000000" w:themeColor="text1"/>
        </w:rPr>
        <w:t xml:space="preserve"> (</w:t>
      </w:r>
      <w:r w:rsidR="7B292B14" w:rsidRPr="006A38EA">
        <w:rPr>
          <w:rFonts w:ascii="Arial" w:eastAsia="Aptos" w:hAnsi="Arial" w:cs="Arial"/>
          <w:color w:val="000000" w:themeColor="text1"/>
        </w:rPr>
        <w:t>Cincinnati Children's, 2023)</w:t>
      </w:r>
      <w:r w:rsidR="46629C08" w:rsidRPr="006A38EA">
        <w:rPr>
          <w:rFonts w:ascii="Arial" w:eastAsia="Aptos" w:hAnsi="Arial" w:cs="Arial"/>
          <w:color w:val="000000" w:themeColor="text1"/>
        </w:rPr>
        <w:t>. During the early years</w:t>
      </w:r>
      <w:r w:rsidR="4ACBBFBB" w:rsidRPr="006A38EA">
        <w:rPr>
          <w:rFonts w:ascii="Arial" w:eastAsia="Aptos" w:hAnsi="Arial" w:cs="Arial"/>
          <w:color w:val="000000" w:themeColor="text1"/>
        </w:rPr>
        <w:t xml:space="preserve">, without diagnosis or awareness, the easy bruising and poor wound healing can be perceived as </w:t>
      </w:r>
      <w:r w:rsidR="29EBB676" w:rsidRPr="006A38EA">
        <w:rPr>
          <w:rFonts w:ascii="Arial" w:eastAsia="Aptos" w:hAnsi="Arial" w:cs="Arial"/>
          <w:color w:val="000000" w:themeColor="text1"/>
        </w:rPr>
        <w:t>possible</w:t>
      </w:r>
      <w:r w:rsidR="4ACBBFBB" w:rsidRPr="006A38EA">
        <w:rPr>
          <w:rFonts w:ascii="Arial" w:eastAsia="Aptos" w:hAnsi="Arial" w:cs="Arial"/>
          <w:color w:val="000000" w:themeColor="text1"/>
        </w:rPr>
        <w:t xml:space="preserve"> safeguarding issues</w:t>
      </w:r>
      <w:r w:rsidR="08592B73" w:rsidRPr="006A38EA">
        <w:rPr>
          <w:rFonts w:ascii="Arial" w:eastAsia="Aptos" w:hAnsi="Arial" w:cs="Arial"/>
          <w:color w:val="000000" w:themeColor="text1"/>
        </w:rPr>
        <w:t xml:space="preserve"> (</w:t>
      </w:r>
      <w:r w:rsidR="2DA349F1" w:rsidRPr="006A38EA">
        <w:rPr>
          <w:rFonts w:ascii="Arial" w:eastAsia="Aptos" w:hAnsi="Arial" w:cs="Arial"/>
          <w:color w:val="000000" w:themeColor="text1"/>
        </w:rPr>
        <w:t>NHS, n.d.</w:t>
      </w:r>
      <w:r w:rsidR="08592B73" w:rsidRPr="006A38EA">
        <w:rPr>
          <w:rFonts w:ascii="Arial" w:eastAsia="Aptos" w:hAnsi="Arial" w:cs="Arial"/>
          <w:color w:val="000000" w:themeColor="text1"/>
        </w:rPr>
        <w:t>)</w:t>
      </w:r>
      <w:r w:rsidR="08BD032D" w:rsidRPr="006A38EA">
        <w:rPr>
          <w:rFonts w:ascii="Arial" w:eastAsia="Aptos" w:hAnsi="Arial" w:cs="Arial"/>
          <w:color w:val="000000" w:themeColor="text1"/>
        </w:rPr>
        <w:t xml:space="preserve">. </w:t>
      </w:r>
      <w:r w:rsidR="1830D8BD" w:rsidRPr="006A38EA">
        <w:rPr>
          <w:rFonts w:ascii="Arial" w:eastAsia="Aptos" w:hAnsi="Arial" w:cs="Arial"/>
          <w:color w:val="000000" w:themeColor="text1"/>
        </w:rPr>
        <w:t>Therefore,</w:t>
      </w:r>
      <w:r w:rsidR="08BD032D" w:rsidRPr="006A38EA">
        <w:rPr>
          <w:rFonts w:ascii="Arial" w:eastAsia="Aptos" w:hAnsi="Arial" w:cs="Arial"/>
          <w:color w:val="000000" w:themeColor="text1"/>
        </w:rPr>
        <w:t xml:space="preserve"> it is important </w:t>
      </w:r>
      <w:r w:rsidR="129CABB1" w:rsidRPr="006A38EA">
        <w:rPr>
          <w:rFonts w:ascii="Arial" w:eastAsia="Aptos" w:hAnsi="Arial" w:cs="Arial"/>
          <w:color w:val="000000" w:themeColor="text1"/>
        </w:rPr>
        <w:t xml:space="preserve">to </w:t>
      </w:r>
      <w:r w:rsidR="64A3F05A" w:rsidRPr="006A38EA">
        <w:rPr>
          <w:rFonts w:ascii="Arial" w:eastAsia="Aptos" w:hAnsi="Arial" w:cs="Arial"/>
          <w:color w:val="000000" w:themeColor="text1"/>
        </w:rPr>
        <w:t>have a high level of trust and open communication with parents/carers to ensure the child is safe.</w:t>
      </w:r>
      <w:r w:rsidR="4E97C20D" w:rsidRPr="006A38EA">
        <w:rPr>
          <w:rFonts w:ascii="Arial" w:eastAsia="Aptos" w:hAnsi="Arial" w:cs="Arial"/>
          <w:color w:val="000000" w:themeColor="text1"/>
        </w:rPr>
        <w:t xml:space="preserve"> For the child, experiencing a condition such as </w:t>
      </w:r>
      <w:proofErr w:type="spellStart"/>
      <w:r w:rsidR="4E97C20D" w:rsidRPr="006A38EA">
        <w:rPr>
          <w:rFonts w:ascii="Arial" w:eastAsia="Aptos" w:hAnsi="Arial" w:cs="Arial"/>
          <w:color w:val="000000" w:themeColor="text1"/>
        </w:rPr>
        <w:t>hEDS</w:t>
      </w:r>
      <w:proofErr w:type="spellEnd"/>
      <w:r w:rsidR="4E97C20D" w:rsidRPr="006A38EA">
        <w:rPr>
          <w:rFonts w:ascii="Arial" w:eastAsia="Aptos" w:hAnsi="Arial" w:cs="Arial"/>
          <w:color w:val="000000" w:themeColor="text1"/>
        </w:rPr>
        <w:t>, adds additional st</w:t>
      </w:r>
      <w:r w:rsidR="5840B55E" w:rsidRPr="006A38EA">
        <w:rPr>
          <w:rFonts w:ascii="Arial" w:eastAsia="Aptos" w:hAnsi="Arial" w:cs="Arial"/>
          <w:color w:val="000000" w:themeColor="text1"/>
        </w:rPr>
        <w:t>r</w:t>
      </w:r>
      <w:r w:rsidR="4E97C20D" w:rsidRPr="006A38EA">
        <w:rPr>
          <w:rFonts w:ascii="Arial" w:eastAsia="Aptos" w:hAnsi="Arial" w:cs="Arial"/>
          <w:color w:val="000000" w:themeColor="text1"/>
        </w:rPr>
        <w:t>ess and discomfort to their l</w:t>
      </w:r>
      <w:r w:rsidR="1DAC88DC" w:rsidRPr="006A38EA">
        <w:rPr>
          <w:rFonts w:ascii="Arial" w:eastAsia="Aptos" w:hAnsi="Arial" w:cs="Arial"/>
          <w:color w:val="000000" w:themeColor="text1"/>
        </w:rPr>
        <w:t xml:space="preserve">ives, and due to their </w:t>
      </w:r>
      <w:r w:rsidR="31F439A8" w:rsidRPr="006A38EA">
        <w:rPr>
          <w:rFonts w:ascii="Arial" w:eastAsia="Aptos" w:hAnsi="Arial" w:cs="Arial"/>
          <w:color w:val="000000" w:themeColor="text1"/>
        </w:rPr>
        <w:t>tendency</w:t>
      </w:r>
      <w:r w:rsidR="1DAC88DC" w:rsidRPr="006A38EA">
        <w:rPr>
          <w:rFonts w:ascii="Arial" w:eastAsia="Aptos" w:hAnsi="Arial" w:cs="Arial"/>
          <w:color w:val="000000" w:themeColor="text1"/>
        </w:rPr>
        <w:t xml:space="preserve"> to masking their emotions, continually hiding their </w:t>
      </w:r>
      <w:r w:rsidR="46F4D586" w:rsidRPr="006A38EA">
        <w:rPr>
          <w:rFonts w:ascii="Arial" w:eastAsia="Aptos" w:hAnsi="Arial" w:cs="Arial"/>
          <w:color w:val="000000" w:themeColor="text1"/>
        </w:rPr>
        <w:t>discomfort</w:t>
      </w:r>
      <w:r w:rsidR="1DAC88DC" w:rsidRPr="006A38EA">
        <w:rPr>
          <w:rFonts w:ascii="Arial" w:eastAsia="Aptos" w:hAnsi="Arial" w:cs="Arial"/>
          <w:color w:val="000000" w:themeColor="text1"/>
        </w:rPr>
        <w:t xml:space="preserve"> </w:t>
      </w:r>
      <w:r w:rsidR="5C557E89" w:rsidRPr="006A38EA">
        <w:rPr>
          <w:rFonts w:ascii="Arial" w:eastAsia="Aptos" w:hAnsi="Arial" w:cs="Arial"/>
          <w:color w:val="000000" w:themeColor="text1"/>
        </w:rPr>
        <w:t>can lead to either a meltdown or shutdown (</w:t>
      </w:r>
      <w:r w:rsidR="40FFCE79" w:rsidRPr="006A38EA">
        <w:rPr>
          <w:rFonts w:ascii="Arial" w:eastAsia="Aptos" w:hAnsi="Arial" w:cs="Arial"/>
          <w:color w:val="000000" w:themeColor="text1"/>
        </w:rPr>
        <w:t>NHS, 2024)</w:t>
      </w:r>
      <w:r w:rsidR="5C557E89" w:rsidRPr="006A38EA">
        <w:rPr>
          <w:rFonts w:ascii="Arial" w:eastAsia="Aptos" w:hAnsi="Arial" w:cs="Arial"/>
          <w:color w:val="000000" w:themeColor="text1"/>
        </w:rPr>
        <w:t xml:space="preserve">. </w:t>
      </w:r>
    </w:p>
    <w:p w14:paraId="3B6E6446" w14:textId="6E012811" w:rsidR="72E0AF25" w:rsidRPr="006A38EA" w:rsidRDefault="72E0AF25" w:rsidP="006A38EA">
      <w:pPr>
        <w:spacing w:line="360" w:lineRule="auto"/>
        <w:rPr>
          <w:rFonts w:ascii="Arial" w:eastAsia="Aptos" w:hAnsi="Arial" w:cs="Arial"/>
          <w:color w:val="000000" w:themeColor="text1"/>
        </w:rPr>
      </w:pPr>
    </w:p>
    <w:p w14:paraId="33E46ABE" w14:textId="1A7E08D9" w:rsidR="48CCD984" w:rsidRPr="006A38EA" w:rsidRDefault="6F1CECDB" w:rsidP="006A38EA">
      <w:pPr>
        <w:spacing w:line="360" w:lineRule="auto"/>
        <w:rPr>
          <w:rFonts w:ascii="Arial" w:eastAsia="Aptos" w:hAnsi="Arial" w:cs="Arial"/>
        </w:rPr>
      </w:pPr>
      <w:r w:rsidRPr="006A38EA">
        <w:rPr>
          <w:rFonts w:ascii="Arial" w:eastAsia="Aptos" w:hAnsi="Arial" w:cs="Arial"/>
          <w:b/>
          <w:bCs/>
          <w:color w:val="000000" w:themeColor="text1"/>
        </w:rPr>
        <w:t>Strategy:</w:t>
      </w:r>
      <w:r w:rsidR="786EA060" w:rsidRPr="006A38EA">
        <w:rPr>
          <w:rFonts w:ascii="Arial" w:eastAsia="Aptos" w:hAnsi="Arial" w:cs="Arial"/>
          <w:b/>
          <w:bCs/>
          <w:color w:val="000000" w:themeColor="text1"/>
        </w:rPr>
        <w:t xml:space="preserve"> </w:t>
      </w:r>
    </w:p>
    <w:p w14:paraId="46D2C0AB" w14:textId="51995269" w:rsidR="24CAE7EC" w:rsidRPr="00F01AF4" w:rsidRDefault="00401C5E" w:rsidP="006A38EA">
      <w:pPr>
        <w:spacing w:before="240" w:after="240" w:line="360" w:lineRule="auto"/>
        <w:rPr>
          <w:rFonts w:ascii="Arial" w:eastAsia="Aptos" w:hAnsi="Arial" w:cs="Arial"/>
          <w:color w:val="000000" w:themeColor="text1"/>
        </w:rPr>
      </w:pPr>
      <w:r>
        <w:rPr>
          <w:rFonts w:ascii="Arial" w:eastAsia="Aptos" w:hAnsi="Arial" w:cs="Arial"/>
          <w:color w:val="000000" w:themeColor="text1"/>
        </w:rPr>
        <w:t>It is important that we</w:t>
      </w:r>
      <w:r w:rsidR="00F01AF4">
        <w:rPr>
          <w:rFonts w:ascii="Arial" w:eastAsia="Aptos" w:hAnsi="Arial" w:cs="Arial"/>
          <w:color w:val="000000" w:themeColor="text1"/>
        </w:rPr>
        <w:t>,</w:t>
      </w:r>
      <w:r>
        <w:rPr>
          <w:rFonts w:ascii="Arial" w:eastAsia="Aptos" w:hAnsi="Arial" w:cs="Arial"/>
          <w:color w:val="000000" w:themeColor="text1"/>
        </w:rPr>
        <w:t xml:space="preserve"> as practitioners</w:t>
      </w:r>
      <w:r w:rsidR="00F01AF4">
        <w:rPr>
          <w:rFonts w:ascii="Arial" w:eastAsia="Aptos" w:hAnsi="Arial" w:cs="Arial"/>
          <w:color w:val="000000" w:themeColor="text1"/>
        </w:rPr>
        <w:t>,</w:t>
      </w:r>
      <w:r>
        <w:rPr>
          <w:rFonts w:ascii="Arial" w:eastAsia="Aptos" w:hAnsi="Arial" w:cs="Arial"/>
          <w:color w:val="000000" w:themeColor="text1"/>
        </w:rPr>
        <w:t xml:space="preserve"> </w:t>
      </w:r>
      <w:proofErr w:type="gramStart"/>
      <w:r>
        <w:rPr>
          <w:rFonts w:ascii="Arial" w:eastAsia="Aptos" w:hAnsi="Arial" w:cs="Arial"/>
          <w:color w:val="000000" w:themeColor="text1"/>
        </w:rPr>
        <w:t>are able to</w:t>
      </w:r>
      <w:proofErr w:type="gramEnd"/>
      <w:r>
        <w:rPr>
          <w:rFonts w:ascii="Arial" w:eastAsia="Aptos" w:hAnsi="Arial" w:cs="Arial"/>
          <w:color w:val="000000" w:themeColor="text1"/>
        </w:rPr>
        <w:t xml:space="preserve"> support these young girls throughout their time </w:t>
      </w:r>
      <w:r w:rsidR="00F01AF4">
        <w:rPr>
          <w:rFonts w:ascii="Arial" w:eastAsia="Aptos" w:hAnsi="Arial" w:cs="Arial"/>
          <w:color w:val="000000" w:themeColor="text1"/>
        </w:rPr>
        <w:t>us and prepare them for the future. A</w:t>
      </w:r>
      <w:r w:rsidR="49590AAE" w:rsidRPr="006A38EA">
        <w:rPr>
          <w:rFonts w:ascii="Arial" w:eastAsia="Aptos" w:hAnsi="Arial" w:cs="Arial"/>
          <w:color w:val="000000" w:themeColor="text1"/>
        </w:rPr>
        <w:t xml:space="preserve"> </w:t>
      </w:r>
      <w:r w:rsidR="00F01AF4">
        <w:rPr>
          <w:rFonts w:ascii="Arial" w:eastAsia="Aptos" w:hAnsi="Arial" w:cs="Arial"/>
          <w:color w:val="000000" w:themeColor="text1"/>
        </w:rPr>
        <w:t xml:space="preserve">key </w:t>
      </w:r>
      <w:r w:rsidR="49590AAE" w:rsidRPr="006A38EA">
        <w:rPr>
          <w:rFonts w:ascii="Arial" w:eastAsia="Aptos" w:hAnsi="Arial" w:cs="Arial"/>
          <w:color w:val="000000" w:themeColor="text1"/>
        </w:rPr>
        <w:t xml:space="preserve">supporting </w:t>
      </w:r>
      <w:r w:rsidR="7DC3979E" w:rsidRPr="006A38EA">
        <w:rPr>
          <w:rFonts w:ascii="Arial" w:eastAsia="Aptos" w:hAnsi="Arial" w:cs="Arial"/>
          <w:color w:val="000000" w:themeColor="text1"/>
        </w:rPr>
        <w:t xml:space="preserve">strategy for </w:t>
      </w:r>
      <w:r w:rsidR="49590AAE" w:rsidRPr="006A38EA">
        <w:rPr>
          <w:rFonts w:ascii="Arial" w:eastAsia="Aptos" w:hAnsi="Arial" w:cs="Arial"/>
          <w:color w:val="000000" w:themeColor="text1"/>
        </w:rPr>
        <w:t>young girls with autism is</w:t>
      </w:r>
      <w:r w:rsidR="5FD171D6" w:rsidRPr="006A38EA">
        <w:rPr>
          <w:rFonts w:ascii="Arial" w:eastAsia="Aptos" w:hAnsi="Arial" w:cs="Arial"/>
          <w:color w:val="000000" w:themeColor="text1"/>
        </w:rPr>
        <w:t xml:space="preserve"> to enable</w:t>
      </w:r>
      <w:r w:rsidR="49590AAE" w:rsidRPr="006A38EA">
        <w:rPr>
          <w:rFonts w:ascii="Arial" w:eastAsia="Aptos" w:hAnsi="Arial" w:cs="Arial"/>
          <w:color w:val="000000" w:themeColor="text1"/>
        </w:rPr>
        <w:t xml:space="preserve"> them to understand themselves and their differences. This requires early years practitioners, parents, and health workers to understand </w:t>
      </w:r>
      <w:r w:rsidR="157A0514" w:rsidRPr="006A38EA">
        <w:rPr>
          <w:rFonts w:ascii="Arial" w:eastAsia="Aptos" w:hAnsi="Arial" w:cs="Arial"/>
          <w:color w:val="000000" w:themeColor="text1"/>
        </w:rPr>
        <w:t xml:space="preserve">female </w:t>
      </w:r>
      <w:r w:rsidR="49590AAE" w:rsidRPr="006A38EA">
        <w:rPr>
          <w:rFonts w:ascii="Arial" w:eastAsia="Aptos" w:hAnsi="Arial" w:cs="Arial"/>
          <w:color w:val="000000" w:themeColor="text1"/>
        </w:rPr>
        <w:t>autism and have an awareness of support methods (</w:t>
      </w:r>
      <w:r w:rsidR="065F495D" w:rsidRPr="006A38EA">
        <w:rPr>
          <w:rFonts w:ascii="Arial" w:eastAsia="Aptos" w:hAnsi="Arial" w:cs="Arial"/>
        </w:rPr>
        <w:t>Clarke, 2022</w:t>
      </w:r>
      <w:r w:rsidR="49590AAE" w:rsidRPr="006A38EA">
        <w:rPr>
          <w:rFonts w:ascii="Arial" w:eastAsia="Aptos" w:hAnsi="Arial" w:cs="Arial"/>
          <w:color w:val="000000" w:themeColor="text1"/>
        </w:rPr>
        <w:t>). An educational programme</w:t>
      </w:r>
      <w:r w:rsidR="39032ABB" w:rsidRPr="006A38EA">
        <w:rPr>
          <w:rFonts w:ascii="Arial" w:eastAsia="Aptos" w:hAnsi="Arial" w:cs="Arial"/>
          <w:color w:val="000000" w:themeColor="text1"/>
        </w:rPr>
        <w:t>, such as Recognising Girls</w:t>
      </w:r>
      <w:r w:rsidR="57FB7C3B" w:rsidRPr="006A38EA">
        <w:rPr>
          <w:rFonts w:ascii="Arial" w:eastAsia="Aptos" w:hAnsi="Arial" w:cs="Arial"/>
          <w:color w:val="000000" w:themeColor="text1"/>
        </w:rPr>
        <w:t xml:space="preserve"> (Brackenbury, 2025),</w:t>
      </w:r>
      <w:r w:rsidR="39032ABB" w:rsidRPr="006A38EA">
        <w:rPr>
          <w:rFonts w:ascii="Arial" w:eastAsia="Aptos" w:hAnsi="Arial" w:cs="Arial"/>
          <w:color w:val="000000" w:themeColor="text1"/>
        </w:rPr>
        <w:t xml:space="preserve"> </w:t>
      </w:r>
      <w:r w:rsidR="49590AAE" w:rsidRPr="006A38EA">
        <w:rPr>
          <w:rFonts w:ascii="Arial" w:eastAsia="Aptos" w:hAnsi="Arial" w:cs="Arial"/>
          <w:color w:val="000000" w:themeColor="text1"/>
        </w:rPr>
        <w:t>designed for training these core groups in understanding and recognising female autism will</w:t>
      </w:r>
      <w:r w:rsidR="57CDC573" w:rsidRPr="006A38EA">
        <w:rPr>
          <w:rFonts w:ascii="Arial" w:eastAsia="Aptos" w:hAnsi="Arial" w:cs="Arial"/>
          <w:color w:val="000000" w:themeColor="text1"/>
        </w:rPr>
        <w:t xml:space="preserve"> </w:t>
      </w:r>
      <w:r w:rsidR="49590AAE" w:rsidRPr="006A38EA">
        <w:rPr>
          <w:rFonts w:ascii="Arial" w:eastAsia="Aptos" w:hAnsi="Arial" w:cs="Arial"/>
          <w:color w:val="000000" w:themeColor="text1"/>
        </w:rPr>
        <w:t>support more young girls. Many parents often feel a</w:t>
      </w:r>
      <w:r w:rsidR="0E3B51AB" w:rsidRPr="006A38EA">
        <w:rPr>
          <w:rFonts w:ascii="Arial" w:eastAsia="Aptos" w:hAnsi="Arial" w:cs="Arial"/>
          <w:color w:val="000000" w:themeColor="text1"/>
        </w:rPr>
        <w:t>n initial</w:t>
      </w:r>
      <w:r w:rsidR="49590AAE" w:rsidRPr="006A38EA">
        <w:rPr>
          <w:rFonts w:ascii="Arial" w:eastAsia="Aptos" w:hAnsi="Arial" w:cs="Arial"/>
          <w:color w:val="000000" w:themeColor="text1"/>
        </w:rPr>
        <w:t xml:space="preserve"> sense of relief upon receiving an autistic diagnosis for their </w:t>
      </w:r>
      <w:r w:rsidR="694BBA31" w:rsidRPr="006A38EA">
        <w:rPr>
          <w:rFonts w:ascii="Arial" w:eastAsia="Aptos" w:hAnsi="Arial" w:cs="Arial"/>
          <w:color w:val="000000" w:themeColor="text1"/>
        </w:rPr>
        <w:t>child;</w:t>
      </w:r>
      <w:r w:rsidR="49590AAE" w:rsidRPr="006A38EA">
        <w:rPr>
          <w:rFonts w:ascii="Arial" w:eastAsia="Aptos" w:hAnsi="Arial" w:cs="Arial"/>
          <w:color w:val="000000" w:themeColor="text1"/>
        </w:rPr>
        <w:t xml:space="preserve"> however, parents move to emotions of anxiety, fear, and</w:t>
      </w:r>
      <w:r w:rsidR="0A0BA83F" w:rsidRPr="006A38EA">
        <w:rPr>
          <w:rFonts w:ascii="Arial" w:eastAsia="Aptos" w:hAnsi="Arial" w:cs="Arial"/>
          <w:color w:val="000000" w:themeColor="text1"/>
        </w:rPr>
        <w:t xml:space="preserve"> heightened stress, due to their lack of understanding and own support system </w:t>
      </w:r>
      <w:r w:rsidR="3D3056D1" w:rsidRPr="006A38EA">
        <w:rPr>
          <w:rFonts w:ascii="Arial" w:eastAsia="Aptos" w:hAnsi="Arial" w:cs="Arial"/>
          <w:color w:val="000000" w:themeColor="text1"/>
        </w:rPr>
        <w:t>(Faraji-</w:t>
      </w:r>
      <w:proofErr w:type="spellStart"/>
      <w:r w:rsidR="3D3056D1" w:rsidRPr="006A38EA">
        <w:rPr>
          <w:rFonts w:ascii="Arial" w:eastAsia="Aptos" w:hAnsi="Arial" w:cs="Arial"/>
          <w:color w:val="000000" w:themeColor="text1"/>
        </w:rPr>
        <w:t>Khiavi</w:t>
      </w:r>
      <w:proofErr w:type="spellEnd"/>
      <w:r w:rsidR="3D3056D1" w:rsidRPr="006A38EA">
        <w:rPr>
          <w:rFonts w:ascii="Arial" w:eastAsia="Aptos" w:hAnsi="Arial" w:cs="Arial"/>
          <w:color w:val="000000" w:themeColor="text1"/>
        </w:rPr>
        <w:t xml:space="preserve"> </w:t>
      </w:r>
      <w:r w:rsidR="3D3056D1" w:rsidRPr="006A38EA">
        <w:rPr>
          <w:rFonts w:ascii="Arial" w:eastAsia="Aptos" w:hAnsi="Arial" w:cs="Arial"/>
          <w:i/>
          <w:iCs/>
          <w:color w:val="000000" w:themeColor="text1"/>
        </w:rPr>
        <w:t>et al</w:t>
      </w:r>
      <w:r w:rsidR="3D3056D1" w:rsidRPr="006A38EA">
        <w:rPr>
          <w:rFonts w:ascii="Arial" w:eastAsia="Aptos" w:hAnsi="Arial" w:cs="Arial"/>
          <w:color w:val="000000" w:themeColor="text1"/>
        </w:rPr>
        <w:t>., 2021)</w:t>
      </w:r>
      <w:r w:rsidR="49590AAE" w:rsidRPr="006A38EA">
        <w:rPr>
          <w:rFonts w:ascii="Arial" w:eastAsia="Aptos" w:hAnsi="Arial" w:cs="Arial"/>
          <w:color w:val="000000" w:themeColor="text1"/>
        </w:rPr>
        <w:t xml:space="preserve">. By educating parents, they will be able to show acceptance and </w:t>
      </w:r>
      <w:r w:rsidR="6B000EB6" w:rsidRPr="006A38EA">
        <w:rPr>
          <w:rFonts w:ascii="Arial" w:eastAsia="Aptos" w:hAnsi="Arial" w:cs="Arial"/>
          <w:color w:val="000000" w:themeColor="text1"/>
        </w:rPr>
        <w:t>enable their children to reach their full potential</w:t>
      </w:r>
      <w:r w:rsidR="49590AAE" w:rsidRPr="006A38EA">
        <w:rPr>
          <w:rFonts w:ascii="Arial" w:eastAsia="Aptos" w:hAnsi="Arial" w:cs="Arial"/>
          <w:color w:val="000000" w:themeColor="text1"/>
        </w:rPr>
        <w:t xml:space="preserve">, which </w:t>
      </w:r>
      <w:r w:rsidR="37CA3632" w:rsidRPr="006A38EA">
        <w:rPr>
          <w:rFonts w:ascii="Arial" w:eastAsia="Aptos" w:hAnsi="Arial" w:cs="Arial"/>
          <w:color w:val="000000" w:themeColor="text1"/>
        </w:rPr>
        <w:t>is</w:t>
      </w:r>
      <w:r w:rsidR="49590AAE" w:rsidRPr="006A38EA">
        <w:rPr>
          <w:rFonts w:ascii="Arial" w:eastAsia="Aptos" w:hAnsi="Arial" w:cs="Arial"/>
          <w:color w:val="000000" w:themeColor="text1"/>
        </w:rPr>
        <w:t xml:space="preserve"> essential to supporting young girls with autism (</w:t>
      </w:r>
      <w:r w:rsidR="77FE44E6" w:rsidRPr="006A38EA">
        <w:rPr>
          <w:rFonts w:ascii="Arial" w:eastAsia="Aptos" w:hAnsi="Arial" w:cs="Arial"/>
          <w:color w:val="000000" w:themeColor="text1"/>
        </w:rPr>
        <w:t>Hickman, 2024).</w:t>
      </w:r>
      <w:r w:rsidR="49590AAE" w:rsidRPr="006A38EA">
        <w:rPr>
          <w:rFonts w:ascii="Arial" w:eastAsia="Aptos" w:hAnsi="Arial" w:cs="Arial"/>
        </w:rPr>
        <w:t xml:space="preserve"> </w:t>
      </w:r>
    </w:p>
    <w:p w14:paraId="17C1527C" w14:textId="2B77466B" w:rsidR="24CAE7EC" w:rsidRPr="006A38EA" w:rsidRDefault="24CAE7EC" w:rsidP="006A38EA">
      <w:pPr>
        <w:spacing w:line="360" w:lineRule="auto"/>
        <w:rPr>
          <w:rFonts w:ascii="Arial" w:hAnsi="Arial" w:cs="Arial"/>
        </w:rPr>
      </w:pPr>
    </w:p>
    <w:p w14:paraId="1F634147" w14:textId="0939D064" w:rsidR="48CCD984" w:rsidRPr="006A38EA" w:rsidRDefault="6F1CECDB" w:rsidP="006A38EA">
      <w:pPr>
        <w:spacing w:line="360" w:lineRule="auto"/>
        <w:rPr>
          <w:rFonts w:ascii="Arial" w:eastAsia="Aptos" w:hAnsi="Arial" w:cs="Arial"/>
          <w:b/>
          <w:bCs/>
          <w:color w:val="000000" w:themeColor="text1"/>
        </w:rPr>
      </w:pPr>
      <w:r w:rsidRPr="006A38EA">
        <w:rPr>
          <w:rFonts w:ascii="Arial" w:eastAsia="Aptos" w:hAnsi="Arial" w:cs="Arial"/>
          <w:b/>
          <w:bCs/>
          <w:color w:val="000000" w:themeColor="text1"/>
        </w:rPr>
        <w:t>Conclusion:</w:t>
      </w:r>
    </w:p>
    <w:p w14:paraId="07BBE02C" w14:textId="09D3C4C7" w:rsidR="00F01AF4" w:rsidRDefault="00F01AF4" w:rsidP="006A38EA">
      <w:pPr>
        <w:spacing w:line="360" w:lineRule="auto"/>
        <w:rPr>
          <w:rFonts w:ascii="Arial" w:hAnsi="Arial" w:cs="Arial"/>
        </w:rPr>
      </w:pPr>
      <w:r>
        <w:rPr>
          <w:rFonts w:ascii="Arial" w:hAnsi="Arial" w:cs="Arial"/>
        </w:rPr>
        <w:t>In conclusion it is evident that a</w:t>
      </w:r>
      <w:r w:rsidR="15225356" w:rsidRPr="006A38EA">
        <w:rPr>
          <w:rFonts w:ascii="Arial" w:hAnsi="Arial" w:cs="Arial"/>
        </w:rPr>
        <w:t xml:space="preserve">wareness of female presented autism is slowly spreading, however, </w:t>
      </w:r>
      <w:r>
        <w:rPr>
          <w:rFonts w:ascii="Arial" w:hAnsi="Arial" w:cs="Arial"/>
        </w:rPr>
        <w:t xml:space="preserve">both </w:t>
      </w:r>
      <w:r w:rsidR="15225356" w:rsidRPr="006A38EA">
        <w:rPr>
          <w:rFonts w:ascii="Arial" w:hAnsi="Arial" w:cs="Arial"/>
        </w:rPr>
        <w:t>practitioners</w:t>
      </w:r>
      <w:r w:rsidR="7503077F" w:rsidRPr="006A38EA">
        <w:rPr>
          <w:rFonts w:ascii="Arial" w:hAnsi="Arial" w:cs="Arial"/>
        </w:rPr>
        <w:t xml:space="preserve"> and parents</w:t>
      </w:r>
      <w:r w:rsidR="15225356" w:rsidRPr="006A38EA">
        <w:rPr>
          <w:rFonts w:ascii="Arial" w:hAnsi="Arial" w:cs="Arial"/>
        </w:rPr>
        <w:t xml:space="preserve"> should be encouraged to take on further learning to support these young girls </w:t>
      </w:r>
      <w:r w:rsidR="68331BEC" w:rsidRPr="006A38EA">
        <w:rPr>
          <w:rFonts w:ascii="Arial" w:hAnsi="Arial" w:cs="Arial"/>
        </w:rPr>
        <w:t>understand</w:t>
      </w:r>
      <w:r w:rsidR="15225356" w:rsidRPr="006A38EA">
        <w:rPr>
          <w:rFonts w:ascii="Arial" w:hAnsi="Arial" w:cs="Arial"/>
        </w:rPr>
        <w:t xml:space="preserve"> and accept their autism.</w:t>
      </w:r>
    </w:p>
    <w:p w14:paraId="5A9931BF" w14:textId="77777777" w:rsidR="00F01AF4" w:rsidRDefault="00F01AF4" w:rsidP="006A38EA">
      <w:pPr>
        <w:spacing w:line="360" w:lineRule="auto"/>
        <w:rPr>
          <w:rFonts w:ascii="Arial" w:hAnsi="Arial" w:cs="Arial"/>
        </w:rPr>
      </w:pPr>
    </w:p>
    <w:p w14:paraId="1A7D2A2B" w14:textId="77777777" w:rsidR="00905C42" w:rsidRDefault="00905C42" w:rsidP="006A38EA">
      <w:pPr>
        <w:spacing w:line="360" w:lineRule="auto"/>
        <w:rPr>
          <w:rFonts w:ascii="Arial" w:hAnsi="Arial" w:cs="Arial"/>
          <w:b/>
          <w:bCs/>
        </w:rPr>
      </w:pPr>
    </w:p>
    <w:p w14:paraId="570F4A9C" w14:textId="77777777" w:rsidR="00905C42" w:rsidRDefault="00905C42" w:rsidP="006A38EA">
      <w:pPr>
        <w:spacing w:line="360" w:lineRule="auto"/>
        <w:rPr>
          <w:rFonts w:ascii="Arial" w:hAnsi="Arial" w:cs="Arial"/>
          <w:b/>
          <w:bCs/>
        </w:rPr>
      </w:pPr>
    </w:p>
    <w:p w14:paraId="6EBB8C45" w14:textId="4EC78392" w:rsidR="00F01AF4" w:rsidRDefault="00F01AF4" w:rsidP="006A38EA">
      <w:pPr>
        <w:spacing w:line="360" w:lineRule="auto"/>
        <w:rPr>
          <w:rFonts w:ascii="Arial" w:hAnsi="Arial" w:cs="Arial"/>
          <w:b/>
          <w:bCs/>
        </w:rPr>
      </w:pPr>
      <w:r>
        <w:rPr>
          <w:rFonts w:ascii="Arial" w:hAnsi="Arial" w:cs="Arial"/>
          <w:b/>
          <w:bCs/>
        </w:rPr>
        <w:t>Questions:</w:t>
      </w:r>
    </w:p>
    <w:p w14:paraId="1369D6D7" w14:textId="1DECEED1" w:rsidR="00F01AF4" w:rsidRDefault="00F01AF4" w:rsidP="006A38EA">
      <w:pPr>
        <w:spacing w:line="360" w:lineRule="auto"/>
        <w:rPr>
          <w:rFonts w:ascii="Arial" w:hAnsi="Arial" w:cs="Arial"/>
        </w:rPr>
      </w:pPr>
      <w:r>
        <w:rPr>
          <w:rFonts w:ascii="Arial" w:hAnsi="Arial" w:cs="Arial"/>
        </w:rPr>
        <w:t xml:space="preserve">I would like to thank you for your time this </w:t>
      </w:r>
      <w:r w:rsidR="0014369C">
        <w:rPr>
          <w:rFonts w:ascii="Arial" w:hAnsi="Arial" w:cs="Arial"/>
        </w:rPr>
        <w:t>evening and open the chat up to any questions</w:t>
      </w:r>
      <w:r w:rsidR="003F5AF1">
        <w:rPr>
          <w:rFonts w:ascii="Arial" w:hAnsi="Arial" w:cs="Arial"/>
        </w:rPr>
        <w:t>.</w:t>
      </w:r>
    </w:p>
    <w:p w14:paraId="48F00CB8" w14:textId="45C2770A" w:rsidR="003F5AF1" w:rsidRDefault="003F5AF1" w:rsidP="006A38EA">
      <w:pPr>
        <w:spacing w:line="360" w:lineRule="auto"/>
        <w:rPr>
          <w:rFonts w:ascii="Arial" w:hAnsi="Arial" w:cs="Arial"/>
          <w:b/>
          <w:bCs/>
        </w:rPr>
      </w:pPr>
      <w:r>
        <w:rPr>
          <w:rFonts w:ascii="Arial" w:hAnsi="Arial" w:cs="Arial"/>
          <w:b/>
          <w:bCs/>
        </w:rPr>
        <w:t xml:space="preserve">What are the </w:t>
      </w:r>
      <w:r w:rsidR="00327008">
        <w:rPr>
          <w:rFonts w:ascii="Arial" w:hAnsi="Arial" w:cs="Arial"/>
          <w:b/>
          <w:bCs/>
        </w:rPr>
        <w:t>long-term</w:t>
      </w:r>
      <w:r>
        <w:rPr>
          <w:rFonts w:ascii="Arial" w:hAnsi="Arial" w:cs="Arial"/>
          <w:b/>
          <w:bCs/>
        </w:rPr>
        <w:t xml:space="preserve"> impacts </w:t>
      </w:r>
      <w:r w:rsidR="004B75AD">
        <w:rPr>
          <w:rFonts w:ascii="Arial" w:hAnsi="Arial" w:cs="Arial"/>
          <w:b/>
          <w:bCs/>
        </w:rPr>
        <w:t>of supporting girls from a young age?</w:t>
      </w:r>
    </w:p>
    <w:p w14:paraId="60A293C9" w14:textId="6172EEF9" w:rsidR="00CD71E9" w:rsidRDefault="00CD71E9" w:rsidP="006A38EA">
      <w:pPr>
        <w:spacing w:line="360" w:lineRule="auto"/>
        <w:rPr>
          <w:rFonts w:ascii="Arial" w:hAnsi="Arial" w:cs="Arial"/>
        </w:rPr>
      </w:pPr>
      <w:r>
        <w:rPr>
          <w:rFonts w:ascii="Arial" w:hAnsi="Arial" w:cs="Arial"/>
        </w:rPr>
        <w:t xml:space="preserve">Excellent question, thank you. </w:t>
      </w:r>
      <w:r w:rsidR="00DD3256">
        <w:rPr>
          <w:rFonts w:ascii="Arial" w:hAnsi="Arial" w:cs="Arial"/>
        </w:rPr>
        <w:t xml:space="preserve">There are many positive </w:t>
      </w:r>
      <w:r w:rsidR="00E6449A">
        <w:rPr>
          <w:rFonts w:ascii="Arial" w:hAnsi="Arial" w:cs="Arial"/>
        </w:rPr>
        <w:t>long-term</w:t>
      </w:r>
      <w:r w:rsidR="00DD3256">
        <w:rPr>
          <w:rFonts w:ascii="Arial" w:hAnsi="Arial" w:cs="Arial"/>
        </w:rPr>
        <w:t xml:space="preserve"> impact</w:t>
      </w:r>
      <w:r w:rsidR="00E6449A">
        <w:rPr>
          <w:rFonts w:ascii="Arial" w:hAnsi="Arial" w:cs="Arial"/>
        </w:rPr>
        <w:t>s</w:t>
      </w:r>
      <w:r w:rsidR="00DD3256">
        <w:rPr>
          <w:rFonts w:ascii="Arial" w:hAnsi="Arial" w:cs="Arial"/>
        </w:rPr>
        <w:t xml:space="preserve"> </w:t>
      </w:r>
      <w:r w:rsidR="00E6449A">
        <w:rPr>
          <w:rFonts w:ascii="Arial" w:hAnsi="Arial" w:cs="Arial"/>
        </w:rPr>
        <w:t>of</w:t>
      </w:r>
      <w:r w:rsidR="00DD3256">
        <w:rPr>
          <w:rFonts w:ascii="Arial" w:hAnsi="Arial" w:cs="Arial"/>
        </w:rPr>
        <w:t xml:space="preserve"> supporting autistic girls from an early age. A key one that I </w:t>
      </w:r>
      <w:r w:rsidR="000731BB">
        <w:rPr>
          <w:rFonts w:ascii="Arial" w:hAnsi="Arial" w:cs="Arial"/>
        </w:rPr>
        <w:t>connect strongly with is improving their mental health</w:t>
      </w:r>
      <w:r w:rsidR="0091472A">
        <w:rPr>
          <w:rFonts w:ascii="Arial" w:hAnsi="Arial" w:cs="Arial"/>
        </w:rPr>
        <w:t xml:space="preserve">. </w:t>
      </w:r>
      <w:r>
        <w:rPr>
          <w:rFonts w:ascii="Arial" w:hAnsi="Arial" w:cs="Arial"/>
        </w:rPr>
        <w:t>As I previously mentioned</w:t>
      </w:r>
      <w:r w:rsidR="00E52ED6">
        <w:rPr>
          <w:rFonts w:ascii="Arial" w:hAnsi="Arial" w:cs="Arial"/>
        </w:rPr>
        <w:t>, and the work of Yau, Ander</w:t>
      </w:r>
      <w:r w:rsidR="007A770D">
        <w:rPr>
          <w:rFonts w:ascii="Arial" w:hAnsi="Arial" w:cs="Arial"/>
        </w:rPr>
        <w:t>son, and Smith (2023) states</w:t>
      </w:r>
      <w:r w:rsidR="00A35C6A">
        <w:rPr>
          <w:rFonts w:ascii="Arial" w:hAnsi="Arial" w:cs="Arial"/>
        </w:rPr>
        <w:t>,</w:t>
      </w:r>
      <w:r>
        <w:rPr>
          <w:rFonts w:ascii="Arial" w:hAnsi="Arial" w:cs="Arial"/>
        </w:rPr>
        <w:t xml:space="preserve"> autistic girls have a higher likelihood of </w:t>
      </w:r>
      <w:r w:rsidR="008025A4">
        <w:rPr>
          <w:rFonts w:ascii="Arial" w:hAnsi="Arial" w:cs="Arial"/>
        </w:rPr>
        <w:t xml:space="preserve">experiencing </w:t>
      </w:r>
      <w:r w:rsidR="00A35C6A">
        <w:rPr>
          <w:rFonts w:ascii="Arial" w:hAnsi="Arial" w:cs="Arial"/>
        </w:rPr>
        <w:t xml:space="preserve">many </w:t>
      </w:r>
      <w:r w:rsidR="0091472A">
        <w:rPr>
          <w:rFonts w:ascii="Arial" w:hAnsi="Arial" w:cs="Arial"/>
        </w:rPr>
        <w:t xml:space="preserve">mental health conditions alongside their autism and much of it originates from </w:t>
      </w:r>
      <w:r w:rsidR="005A4608">
        <w:rPr>
          <w:rFonts w:ascii="Arial" w:hAnsi="Arial" w:cs="Arial"/>
        </w:rPr>
        <w:t xml:space="preserve">their lack of self-understanding. The teenage years are </w:t>
      </w:r>
      <w:r w:rsidR="00435B63">
        <w:rPr>
          <w:rFonts w:ascii="Arial" w:hAnsi="Arial" w:cs="Arial"/>
        </w:rPr>
        <w:t>extremely difficult for undiagnosed females</w:t>
      </w:r>
      <w:r w:rsidR="008149DE">
        <w:rPr>
          <w:rFonts w:ascii="Arial" w:hAnsi="Arial" w:cs="Arial"/>
        </w:rPr>
        <w:t xml:space="preserve"> (Wassell</w:t>
      </w:r>
      <w:r w:rsidR="00FF0125">
        <w:rPr>
          <w:rFonts w:ascii="Arial" w:hAnsi="Arial" w:cs="Arial"/>
        </w:rPr>
        <w:t xml:space="preserve">, </w:t>
      </w:r>
      <w:r w:rsidR="0008762F">
        <w:rPr>
          <w:rFonts w:ascii="Arial" w:hAnsi="Arial" w:cs="Arial"/>
        </w:rPr>
        <w:t>2023)</w:t>
      </w:r>
      <w:r w:rsidR="00435B63">
        <w:rPr>
          <w:rFonts w:ascii="Arial" w:hAnsi="Arial" w:cs="Arial"/>
        </w:rPr>
        <w:t xml:space="preserve"> as questions such as ‘why am I so</w:t>
      </w:r>
      <w:r w:rsidR="00C02E06">
        <w:rPr>
          <w:rFonts w:ascii="Arial" w:hAnsi="Arial" w:cs="Arial"/>
        </w:rPr>
        <w:t xml:space="preserve"> </w:t>
      </w:r>
      <w:r w:rsidR="00435B63">
        <w:rPr>
          <w:rFonts w:ascii="Arial" w:hAnsi="Arial" w:cs="Arial"/>
        </w:rPr>
        <w:t>different</w:t>
      </w:r>
      <w:r w:rsidR="00C02E06">
        <w:rPr>
          <w:rFonts w:ascii="Arial" w:hAnsi="Arial" w:cs="Arial"/>
        </w:rPr>
        <w:t xml:space="preserve"> to the people around me?’</w:t>
      </w:r>
      <w:r w:rsidR="00435B63">
        <w:rPr>
          <w:rFonts w:ascii="Arial" w:hAnsi="Arial" w:cs="Arial"/>
        </w:rPr>
        <w:t xml:space="preserve"> And ‘why can’t I make friends like everyone else?’ </w:t>
      </w:r>
      <w:r w:rsidR="00C02E06">
        <w:rPr>
          <w:rFonts w:ascii="Arial" w:hAnsi="Arial" w:cs="Arial"/>
        </w:rPr>
        <w:t>often result in self-inflicted isolation</w:t>
      </w:r>
      <w:r w:rsidR="00BF64C2">
        <w:rPr>
          <w:rFonts w:ascii="Arial" w:hAnsi="Arial" w:cs="Arial"/>
        </w:rPr>
        <w:t>, which will often lead to depression, self-harm, and occasionally suicidal thoughts and atte</w:t>
      </w:r>
      <w:r w:rsidR="009820A2">
        <w:rPr>
          <w:rFonts w:ascii="Arial" w:hAnsi="Arial" w:cs="Arial"/>
        </w:rPr>
        <w:t>mpts. This is something I personally experienced and since receiving my diagnosis have spent much time discuss w</w:t>
      </w:r>
      <w:r w:rsidR="00FB4062">
        <w:rPr>
          <w:rFonts w:ascii="Arial" w:hAnsi="Arial" w:cs="Arial"/>
        </w:rPr>
        <w:t>i</w:t>
      </w:r>
      <w:r w:rsidR="009820A2">
        <w:rPr>
          <w:rFonts w:ascii="Arial" w:hAnsi="Arial" w:cs="Arial"/>
        </w:rPr>
        <w:t xml:space="preserve">th other </w:t>
      </w:r>
      <w:r w:rsidR="00FB4062">
        <w:rPr>
          <w:rFonts w:ascii="Arial" w:hAnsi="Arial" w:cs="Arial"/>
        </w:rPr>
        <w:t xml:space="preserve">autistic women both early and late diagnosed to see what their experiences have been. Sadly, many late diagnosed women experienced the same issues as myself, whereas those who were diagnosed from a y0oung age had been able to create a strong support system so that by the time they reached their teenage years an had these occasional doubts and fears, their support system was there for them and provided them with the </w:t>
      </w:r>
      <w:r w:rsidR="00E6449A">
        <w:rPr>
          <w:rFonts w:ascii="Arial" w:hAnsi="Arial" w:cs="Arial"/>
        </w:rPr>
        <w:t>confidence and support myself and others lacked.</w:t>
      </w:r>
    </w:p>
    <w:p w14:paraId="0FDDD64C" w14:textId="41852C0C" w:rsidR="00C60D38" w:rsidRDefault="00C60D38" w:rsidP="006A38EA">
      <w:pPr>
        <w:spacing w:line="360" w:lineRule="auto"/>
        <w:rPr>
          <w:rFonts w:ascii="Arial" w:hAnsi="Arial" w:cs="Arial"/>
        </w:rPr>
      </w:pPr>
    </w:p>
    <w:p w14:paraId="357A0FB9" w14:textId="472EDF2B" w:rsidR="00C60D38" w:rsidRDefault="00B06310" w:rsidP="006A38EA">
      <w:pPr>
        <w:spacing w:line="360" w:lineRule="auto"/>
        <w:rPr>
          <w:rFonts w:ascii="Arial" w:hAnsi="Arial" w:cs="Arial"/>
          <w:b/>
          <w:bCs/>
        </w:rPr>
      </w:pPr>
      <w:r>
        <w:rPr>
          <w:rFonts w:ascii="Arial" w:hAnsi="Arial" w:cs="Arial"/>
          <w:b/>
          <w:bCs/>
        </w:rPr>
        <w:t>What are the current available steps for practitioners to take in expanding their knowledge on the subject?</w:t>
      </w:r>
    </w:p>
    <w:p w14:paraId="252B026D" w14:textId="7F5ECC74" w:rsidR="005E569B" w:rsidRDefault="00455530" w:rsidP="006A38EA">
      <w:pPr>
        <w:spacing w:line="360" w:lineRule="auto"/>
        <w:rPr>
          <w:rFonts w:ascii="Arial" w:hAnsi="Arial" w:cs="Arial"/>
        </w:rPr>
      </w:pPr>
      <w:r>
        <w:rPr>
          <w:rFonts w:ascii="Arial" w:hAnsi="Arial" w:cs="Arial"/>
        </w:rPr>
        <w:t>There is a range of in</w:t>
      </w:r>
      <w:r w:rsidR="00B07644">
        <w:rPr>
          <w:rFonts w:ascii="Arial" w:hAnsi="Arial" w:cs="Arial"/>
        </w:rPr>
        <w:t xml:space="preserve">formation provided on the </w:t>
      </w:r>
      <w:r w:rsidR="00F52CB5">
        <w:rPr>
          <w:rFonts w:ascii="Arial" w:hAnsi="Arial" w:cs="Arial"/>
        </w:rPr>
        <w:t>National Autistic Society page</w:t>
      </w:r>
      <w:r w:rsidR="00B85D81">
        <w:rPr>
          <w:rFonts w:ascii="Arial" w:hAnsi="Arial" w:cs="Arial"/>
        </w:rPr>
        <w:t>, and an Understanding Autistic Women and Girls course available both online and in person</w:t>
      </w:r>
      <w:r w:rsidR="006B0EE1">
        <w:rPr>
          <w:rFonts w:ascii="Arial" w:hAnsi="Arial" w:cs="Arial"/>
        </w:rPr>
        <w:t>,</w:t>
      </w:r>
      <w:r w:rsidR="00F52CB5">
        <w:rPr>
          <w:rFonts w:ascii="Arial" w:hAnsi="Arial" w:cs="Arial"/>
        </w:rPr>
        <w:t xml:space="preserve"> that I will be more than happy to put the </w:t>
      </w:r>
      <w:r w:rsidR="00296FD3">
        <w:rPr>
          <w:rFonts w:ascii="Arial" w:hAnsi="Arial" w:cs="Arial"/>
        </w:rPr>
        <w:t>l</w:t>
      </w:r>
      <w:r w:rsidR="00F52CB5">
        <w:rPr>
          <w:rFonts w:ascii="Arial" w:hAnsi="Arial" w:cs="Arial"/>
        </w:rPr>
        <w:t xml:space="preserve">ink </w:t>
      </w:r>
      <w:r w:rsidR="00296FD3">
        <w:rPr>
          <w:rFonts w:ascii="Arial" w:hAnsi="Arial" w:cs="Arial"/>
        </w:rPr>
        <w:t xml:space="preserve">for </w:t>
      </w:r>
      <w:r w:rsidR="00F52CB5">
        <w:rPr>
          <w:rFonts w:ascii="Arial" w:hAnsi="Arial" w:cs="Arial"/>
        </w:rPr>
        <w:t>in the chat</w:t>
      </w:r>
      <w:r w:rsidR="00296FD3">
        <w:rPr>
          <w:rFonts w:ascii="Arial" w:hAnsi="Arial" w:cs="Arial"/>
        </w:rPr>
        <w:t xml:space="preserve">, </w:t>
      </w:r>
      <w:r w:rsidR="00A10896">
        <w:rPr>
          <w:rFonts w:ascii="Arial" w:hAnsi="Arial" w:cs="Arial"/>
        </w:rPr>
        <w:t xml:space="preserve">and </w:t>
      </w:r>
      <w:r w:rsidR="00FE0A4C">
        <w:rPr>
          <w:rFonts w:ascii="Arial" w:hAnsi="Arial" w:cs="Arial"/>
        </w:rPr>
        <w:t xml:space="preserve">they are also attached at the end of the reference </w:t>
      </w:r>
      <w:proofErr w:type="gramStart"/>
      <w:r w:rsidR="00FE0A4C">
        <w:rPr>
          <w:rFonts w:ascii="Arial" w:hAnsi="Arial" w:cs="Arial"/>
        </w:rPr>
        <w:t>list.</w:t>
      </w:r>
      <w:r w:rsidR="00F52CB5">
        <w:rPr>
          <w:rFonts w:ascii="Arial" w:hAnsi="Arial" w:cs="Arial"/>
        </w:rPr>
        <w:t>.</w:t>
      </w:r>
      <w:proofErr w:type="gramEnd"/>
      <w:r w:rsidR="00F52CB5">
        <w:rPr>
          <w:rFonts w:ascii="Arial" w:hAnsi="Arial" w:cs="Arial"/>
        </w:rPr>
        <w:t xml:space="preserve"> There are also key authors who have put a lot of research towards the subject of female autism such as Dr Rachel Moseley</w:t>
      </w:r>
      <w:r w:rsidR="00BA3062">
        <w:rPr>
          <w:rFonts w:ascii="Arial" w:hAnsi="Arial" w:cs="Arial"/>
        </w:rPr>
        <w:t xml:space="preserve">, </w:t>
      </w:r>
      <w:r w:rsidR="00BA3062">
        <w:rPr>
          <w:rFonts w:ascii="Arial" w:hAnsi="Arial" w:cs="Arial"/>
        </w:rPr>
        <w:lastRenderedPageBreak/>
        <w:t xml:space="preserve">who has several papers on </w:t>
      </w:r>
      <w:r w:rsidR="008E30C2">
        <w:rPr>
          <w:rFonts w:ascii="Arial" w:hAnsi="Arial" w:cs="Arial"/>
        </w:rPr>
        <w:t>autism in women</w:t>
      </w:r>
      <w:r w:rsidR="00B41FAA">
        <w:rPr>
          <w:rFonts w:ascii="Arial" w:hAnsi="Arial" w:cs="Arial"/>
        </w:rPr>
        <w:t xml:space="preserve"> and </w:t>
      </w:r>
      <w:r w:rsidR="008E30C2">
        <w:rPr>
          <w:rFonts w:ascii="Arial" w:hAnsi="Arial" w:cs="Arial"/>
        </w:rPr>
        <w:t xml:space="preserve">Sarah Hendrickx who has assembled a collection </w:t>
      </w:r>
      <w:r w:rsidR="00C75503">
        <w:rPr>
          <w:rFonts w:ascii="Arial" w:hAnsi="Arial" w:cs="Arial"/>
        </w:rPr>
        <w:t>of personal stories, research papers, and her own experience into a book</w:t>
      </w:r>
      <w:r w:rsidR="00F0678C">
        <w:rPr>
          <w:rFonts w:ascii="Arial" w:hAnsi="Arial" w:cs="Arial"/>
        </w:rPr>
        <w:t>; Women and Girls with Autism Spectrum Disorder: Understanding Life Experiences from Early Childhood to Old Age</w:t>
      </w:r>
      <w:r w:rsidR="00B41FAA">
        <w:rPr>
          <w:rFonts w:ascii="Arial" w:hAnsi="Arial" w:cs="Arial"/>
        </w:rPr>
        <w:t>.</w:t>
      </w:r>
    </w:p>
    <w:p w14:paraId="580B3638" w14:textId="64D41151" w:rsidR="00B41FAA" w:rsidRDefault="00035106" w:rsidP="006A38EA">
      <w:pPr>
        <w:spacing w:line="360" w:lineRule="auto"/>
        <w:rPr>
          <w:rFonts w:ascii="Arial" w:hAnsi="Arial" w:cs="Arial"/>
        </w:rPr>
      </w:pPr>
      <w:r>
        <w:rPr>
          <w:rFonts w:ascii="Arial" w:hAnsi="Arial" w:cs="Arial"/>
        </w:rPr>
        <w:t>Sadly, there is no</w:t>
      </w:r>
      <w:r w:rsidR="00520B8A">
        <w:rPr>
          <w:rFonts w:ascii="Arial" w:hAnsi="Arial" w:cs="Arial"/>
        </w:rPr>
        <w:t xml:space="preserve"> female autism</w:t>
      </w:r>
      <w:r>
        <w:rPr>
          <w:rFonts w:ascii="Arial" w:hAnsi="Arial" w:cs="Arial"/>
        </w:rPr>
        <w:t xml:space="preserve"> training programme that focuses pure</w:t>
      </w:r>
      <w:r w:rsidR="00801832">
        <w:rPr>
          <w:rFonts w:ascii="Arial" w:hAnsi="Arial" w:cs="Arial"/>
        </w:rPr>
        <w:t>l</w:t>
      </w:r>
      <w:r>
        <w:rPr>
          <w:rFonts w:ascii="Arial" w:hAnsi="Arial" w:cs="Arial"/>
        </w:rPr>
        <w:t xml:space="preserve">y on the early years. I intend to remedy this </w:t>
      </w:r>
      <w:proofErr w:type="gramStart"/>
      <w:r>
        <w:rPr>
          <w:rFonts w:ascii="Arial" w:hAnsi="Arial" w:cs="Arial"/>
        </w:rPr>
        <w:t>in the ne</w:t>
      </w:r>
      <w:r w:rsidR="00520B8A">
        <w:rPr>
          <w:rFonts w:ascii="Arial" w:hAnsi="Arial" w:cs="Arial"/>
        </w:rPr>
        <w:t>ar future</w:t>
      </w:r>
      <w:proofErr w:type="gramEnd"/>
      <w:r>
        <w:rPr>
          <w:rFonts w:ascii="Arial" w:hAnsi="Arial" w:cs="Arial"/>
        </w:rPr>
        <w:t xml:space="preserve"> with the </w:t>
      </w:r>
      <w:r w:rsidR="00801832">
        <w:rPr>
          <w:rFonts w:ascii="Arial" w:hAnsi="Arial" w:cs="Arial"/>
        </w:rPr>
        <w:t>creation of Recognising Girls</w:t>
      </w:r>
      <w:r w:rsidR="00520B8A">
        <w:rPr>
          <w:rFonts w:ascii="Arial" w:hAnsi="Arial" w:cs="Arial"/>
        </w:rPr>
        <w:t xml:space="preserve">. </w:t>
      </w:r>
      <w:r w:rsidR="00F15277">
        <w:rPr>
          <w:rFonts w:ascii="Arial" w:hAnsi="Arial" w:cs="Arial"/>
        </w:rPr>
        <w:t xml:space="preserve">A training programme delivered across Wales to support practitioners and parents </w:t>
      </w:r>
      <w:r w:rsidR="004A0368">
        <w:rPr>
          <w:rFonts w:ascii="Arial" w:hAnsi="Arial" w:cs="Arial"/>
        </w:rPr>
        <w:t xml:space="preserve">to </w:t>
      </w:r>
      <w:r w:rsidR="00F15277">
        <w:rPr>
          <w:rFonts w:ascii="Arial" w:hAnsi="Arial" w:cs="Arial"/>
        </w:rPr>
        <w:t xml:space="preserve">learn </w:t>
      </w:r>
      <w:r w:rsidR="004A0368">
        <w:rPr>
          <w:rFonts w:ascii="Arial" w:hAnsi="Arial" w:cs="Arial"/>
        </w:rPr>
        <w:t xml:space="preserve">and understand the characteristics of autism within </w:t>
      </w:r>
      <w:proofErr w:type="gramStart"/>
      <w:r w:rsidR="004A0368">
        <w:rPr>
          <w:rFonts w:ascii="Arial" w:hAnsi="Arial" w:cs="Arial"/>
        </w:rPr>
        <w:t>girls, and</w:t>
      </w:r>
      <w:proofErr w:type="gramEnd"/>
      <w:r w:rsidR="004A0368">
        <w:rPr>
          <w:rFonts w:ascii="Arial" w:hAnsi="Arial" w:cs="Arial"/>
        </w:rPr>
        <w:t xml:space="preserve"> acquire the skills and knowledge to support them.</w:t>
      </w:r>
    </w:p>
    <w:p w14:paraId="1300C1CB" w14:textId="0A7C48E2" w:rsidR="004A0368" w:rsidRPr="00905C42" w:rsidRDefault="00905C42" w:rsidP="006A38EA">
      <w:pPr>
        <w:spacing w:line="360" w:lineRule="auto"/>
        <w:rPr>
          <w:rFonts w:ascii="Arial" w:hAnsi="Arial" w:cs="Arial"/>
          <w:b/>
          <w:bCs/>
        </w:rPr>
      </w:pPr>
      <w:r>
        <w:rPr>
          <w:rFonts w:ascii="Arial" w:hAnsi="Arial" w:cs="Arial"/>
          <w:b/>
          <w:bCs/>
        </w:rPr>
        <w:t>Ending</w:t>
      </w:r>
    </w:p>
    <w:p w14:paraId="588272FB" w14:textId="3F2B4291" w:rsidR="004A0368" w:rsidRDefault="004A0368" w:rsidP="006A38EA">
      <w:pPr>
        <w:spacing w:line="360" w:lineRule="auto"/>
        <w:rPr>
          <w:rFonts w:ascii="Arial" w:hAnsi="Arial" w:cs="Arial"/>
        </w:rPr>
      </w:pPr>
      <w:r>
        <w:rPr>
          <w:rFonts w:ascii="Arial" w:hAnsi="Arial" w:cs="Arial"/>
        </w:rPr>
        <w:t>Are there any more questions?</w:t>
      </w:r>
    </w:p>
    <w:p w14:paraId="0A93C61A" w14:textId="19BC7BA7" w:rsidR="007F058E" w:rsidRDefault="007A2B4B" w:rsidP="006A38EA">
      <w:pPr>
        <w:spacing w:line="360" w:lineRule="auto"/>
        <w:rPr>
          <w:rFonts w:ascii="Arial" w:hAnsi="Arial" w:cs="Arial"/>
        </w:rPr>
      </w:pPr>
      <w:r>
        <w:rPr>
          <w:rFonts w:ascii="Arial" w:hAnsi="Arial" w:cs="Arial"/>
        </w:rPr>
        <w:t xml:space="preserve">If you do have any further </w:t>
      </w:r>
      <w:r w:rsidR="00905C42">
        <w:rPr>
          <w:rFonts w:ascii="Arial" w:hAnsi="Arial" w:cs="Arial"/>
        </w:rPr>
        <w:t>questions,</w:t>
      </w:r>
      <w:r>
        <w:rPr>
          <w:rFonts w:ascii="Arial" w:hAnsi="Arial" w:cs="Arial"/>
        </w:rPr>
        <w:t xml:space="preserve"> please don’t hesitate to contact me as I will </w:t>
      </w:r>
      <w:r w:rsidR="007F058E">
        <w:rPr>
          <w:rFonts w:ascii="Arial" w:hAnsi="Arial" w:cs="Arial"/>
        </w:rPr>
        <w:t>be more than happy to answer them.</w:t>
      </w:r>
    </w:p>
    <w:p w14:paraId="2EA2141D" w14:textId="77777777" w:rsidR="00A10896" w:rsidRDefault="00F12213" w:rsidP="006A38EA">
      <w:pPr>
        <w:spacing w:line="360" w:lineRule="auto"/>
        <w:rPr>
          <w:rFonts w:ascii="Arial" w:hAnsi="Arial" w:cs="Arial"/>
        </w:rPr>
      </w:pPr>
      <w:r>
        <w:rPr>
          <w:rFonts w:ascii="Arial" w:hAnsi="Arial" w:cs="Arial"/>
        </w:rPr>
        <w:t>I would like to thank you all again for attending tonight and hope that you will be able to take</w:t>
      </w:r>
      <w:r w:rsidR="003E2577">
        <w:rPr>
          <w:rFonts w:ascii="Arial" w:hAnsi="Arial" w:cs="Arial"/>
        </w:rPr>
        <w:t xml:space="preserve"> anything new that</w:t>
      </w:r>
      <w:r w:rsidR="007F058E">
        <w:rPr>
          <w:rFonts w:ascii="Arial" w:hAnsi="Arial" w:cs="Arial"/>
        </w:rPr>
        <w:t xml:space="preserve"> you have learnt tonight and apply it to your practice.</w:t>
      </w:r>
      <w:r w:rsidR="00A10896">
        <w:rPr>
          <w:rFonts w:ascii="Arial" w:hAnsi="Arial" w:cs="Arial"/>
        </w:rPr>
        <w:t xml:space="preserve"> </w:t>
      </w:r>
    </w:p>
    <w:p w14:paraId="1CD5BADA" w14:textId="76AB8F36" w:rsidR="004A0368" w:rsidRPr="005E569B" w:rsidRDefault="00A10896" w:rsidP="006A38EA">
      <w:pPr>
        <w:spacing w:line="360" w:lineRule="auto"/>
        <w:rPr>
          <w:rFonts w:ascii="Arial" w:hAnsi="Arial" w:cs="Arial"/>
        </w:rPr>
      </w:pPr>
      <w:r>
        <w:rPr>
          <w:rFonts w:ascii="Arial" w:hAnsi="Arial" w:cs="Arial"/>
        </w:rPr>
        <w:t>Thank you!</w:t>
      </w:r>
    </w:p>
    <w:p w14:paraId="347A7F69" w14:textId="649F1208" w:rsidR="1B360DF1" w:rsidRPr="006A38EA" w:rsidRDefault="1B360DF1" w:rsidP="006A38EA">
      <w:pPr>
        <w:spacing w:line="360" w:lineRule="auto"/>
        <w:rPr>
          <w:rFonts w:ascii="Arial" w:hAnsi="Arial" w:cs="Arial"/>
        </w:rPr>
      </w:pPr>
    </w:p>
    <w:p w14:paraId="6CFDCF5C" w14:textId="7F6C2F0D" w:rsidR="72E0AF25" w:rsidRPr="006A38EA" w:rsidRDefault="72E0AF25" w:rsidP="006A38EA">
      <w:pPr>
        <w:spacing w:line="360" w:lineRule="auto"/>
        <w:rPr>
          <w:rFonts w:ascii="Arial" w:hAnsi="Arial" w:cs="Arial"/>
        </w:rPr>
      </w:pPr>
    </w:p>
    <w:p w14:paraId="025F2318" w14:textId="3CA48C27" w:rsidR="72E0AF25" w:rsidRPr="006A38EA" w:rsidRDefault="72E0AF25" w:rsidP="006A38EA">
      <w:pPr>
        <w:spacing w:line="360" w:lineRule="auto"/>
        <w:rPr>
          <w:rFonts w:ascii="Arial" w:hAnsi="Arial" w:cs="Arial"/>
        </w:rPr>
      </w:pPr>
      <w:r w:rsidRPr="006A38EA">
        <w:rPr>
          <w:rFonts w:ascii="Arial" w:hAnsi="Arial" w:cs="Arial"/>
        </w:rPr>
        <w:br w:type="page"/>
      </w:r>
    </w:p>
    <w:p w14:paraId="1C9F1217" w14:textId="0A473CB2" w:rsidR="28CE49CD" w:rsidRPr="00E267AF" w:rsidRDefault="28CE49CD" w:rsidP="006A38EA">
      <w:pPr>
        <w:spacing w:line="360" w:lineRule="auto"/>
        <w:rPr>
          <w:rFonts w:ascii="Arial" w:eastAsia="Aptos" w:hAnsi="Arial" w:cs="Arial"/>
        </w:rPr>
      </w:pPr>
      <w:r w:rsidRPr="00E267AF">
        <w:rPr>
          <w:rFonts w:ascii="Arial" w:eastAsia="Aptos" w:hAnsi="Arial" w:cs="Arial"/>
          <w:b/>
          <w:bCs/>
          <w:color w:val="000000" w:themeColor="text1"/>
        </w:rPr>
        <w:lastRenderedPageBreak/>
        <w:t>References:</w:t>
      </w:r>
    </w:p>
    <w:p w14:paraId="5A3067D6" w14:textId="2DF84E32" w:rsidR="3E96472D" w:rsidRPr="006A38EA" w:rsidRDefault="3E96472D" w:rsidP="006A38EA">
      <w:pPr>
        <w:spacing w:after="240" w:line="360" w:lineRule="auto"/>
        <w:rPr>
          <w:rFonts w:ascii="Arial" w:hAnsi="Arial" w:cs="Arial"/>
        </w:rPr>
      </w:pPr>
      <w:r w:rsidRPr="00E267AF">
        <w:rPr>
          <w:rFonts w:ascii="Arial" w:eastAsia="Arial" w:hAnsi="Arial" w:cs="Arial"/>
        </w:rPr>
        <w:t>Botha, M., Dibb, B. and Frost, D.M. (2020). ‘Autism</w:t>
      </w:r>
      <w:r w:rsidRPr="006A38EA">
        <w:rPr>
          <w:rFonts w:ascii="Arial" w:eastAsia="Arial" w:hAnsi="Arial" w:cs="Arial"/>
        </w:rPr>
        <w:t xml:space="preserve"> is me’: an investigation of how autistic individuals make sense of autism and stigma. </w:t>
      </w:r>
      <w:r w:rsidRPr="006A38EA">
        <w:rPr>
          <w:rFonts w:ascii="Arial" w:eastAsia="Arial" w:hAnsi="Arial" w:cs="Arial"/>
          <w:i/>
          <w:iCs/>
        </w:rPr>
        <w:t>Disability &amp; Society</w:t>
      </w:r>
      <w:r w:rsidRPr="006A38EA">
        <w:rPr>
          <w:rFonts w:ascii="Arial" w:eastAsia="Arial" w:hAnsi="Arial" w:cs="Arial"/>
        </w:rPr>
        <w:t xml:space="preserve">, 37(3), pp.1–27.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://doi.org/10.1080/09687599.2020.1822782</w:t>
      </w:r>
      <w:proofErr w:type="gramEnd"/>
      <w:r w:rsidRPr="006A38EA">
        <w:rPr>
          <w:rFonts w:ascii="Arial" w:eastAsia="Arial" w:hAnsi="Arial" w:cs="Arial"/>
        </w:rPr>
        <w:t>.</w:t>
      </w:r>
    </w:p>
    <w:p w14:paraId="78BD6D3A" w14:textId="6C50D08F" w:rsidR="3E96472D" w:rsidRPr="00E267AF" w:rsidRDefault="3E96472D" w:rsidP="006A38EA">
      <w:pPr>
        <w:spacing w:after="240" w:line="360" w:lineRule="auto"/>
        <w:rPr>
          <w:rFonts w:ascii="Arial" w:hAnsi="Arial" w:cs="Arial"/>
        </w:rPr>
      </w:pPr>
      <w:r w:rsidRPr="006A38EA">
        <w:rPr>
          <w:rFonts w:ascii="Arial" w:eastAsia="Arial" w:hAnsi="Arial" w:cs="Arial"/>
        </w:rPr>
        <w:t xml:space="preserve">Brackenbury, T. (2025). </w:t>
      </w:r>
      <w:r w:rsidRPr="00E267AF">
        <w:rPr>
          <w:rFonts w:ascii="Arial" w:eastAsia="Arial" w:hAnsi="Arial" w:cs="Arial"/>
          <w:i/>
          <w:iCs/>
        </w:rPr>
        <w:t>Recognising Girls: Business Plan</w:t>
      </w:r>
      <w:r w:rsidRPr="00E267AF">
        <w:rPr>
          <w:rFonts w:ascii="Arial" w:eastAsia="Arial" w:hAnsi="Arial" w:cs="Arial"/>
        </w:rPr>
        <w:t>.</w:t>
      </w:r>
      <w:r w:rsidR="0008762F" w:rsidRPr="00E267AF">
        <w:rPr>
          <w:rFonts w:ascii="Arial" w:eastAsia="Arial" w:hAnsi="Arial" w:cs="Arial"/>
        </w:rPr>
        <w:t xml:space="preserve"> ECEY</w:t>
      </w:r>
      <w:r w:rsidR="00F92B1A" w:rsidRPr="00E267AF">
        <w:rPr>
          <w:rFonts w:ascii="Arial" w:eastAsia="Arial" w:hAnsi="Arial" w:cs="Arial"/>
        </w:rPr>
        <w:t>6012</w:t>
      </w:r>
      <w:r w:rsidRPr="00E267AF">
        <w:rPr>
          <w:rFonts w:ascii="Arial" w:eastAsia="Arial" w:hAnsi="Arial" w:cs="Arial"/>
        </w:rPr>
        <w:t xml:space="preserve"> Internal Report. Unpublished.</w:t>
      </w:r>
    </w:p>
    <w:p w14:paraId="211A0E13" w14:textId="634D9237" w:rsidR="3E96472D" w:rsidRPr="006A38EA" w:rsidRDefault="3E96472D" w:rsidP="006A38EA">
      <w:pPr>
        <w:spacing w:after="240" w:line="360" w:lineRule="auto"/>
        <w:rPr>
          <w:rFonts w:ascii="Arial" w:hAnsi="Arial" w:cs="Arial"/>
        </w:rPr>
      </w:pPr>
      <w:r w:rsidRPr="00E267AF">
        <w:rPr>
          <w:rFonts w:ascii="Arial" w:eastAsia="Arial" w:hAnsi="Arial" w:cs="Arial"/>
        </w:rPr>
        <w:t>Chellew, T., Barbaro, J. and Freeman, N.C. (2022). The</w:t>
      </w:r>
      <w:r w:rsidRPr="006A38EA">
        <w:rPr>
          <w:rFonts w:ascii="Arial" w:eastAsia="Arial" w:hAnsi="Arial" w:cs="Arial"/>
        </w:rPr>
        <w:t xml:space="preserve"> Early Childhood Signs of Autism in Females: </w:t>
      </w:r>
      <w:proofErr w:type="gramStart"/>
      <w:r w:rsidRPr="006A38EA">
        <w:rPr>
          <w:rFonts w:ascii="Arial" w:eastAsia="Arial" w:hAnsi="Arial" w:cs="Arial"/>
        </w:rPr>
        <w:t>a</w:t>
      </w:r>
      <w:proofErr w:type="gramEnd"/>
      <w:r w:rsidRPr="006A38EA">
        <w:rPr>
          <w:rFonts w:ascii="Arial" w:eastAsia="Arial" w:hAnsi="Arial" w:cs="Arial"/>
        </w:rPr>
        <w:t xml:space="preserve"> Systematic Review. </w:t>
      </w:r>
      <w:r w:rsidRPr="006A38EA">
        <w:rPr>
          <w:rFonts w:ascii="Arial" w:eastAsia="Arial" w:hAnsi="Arial" w:cs="Arial"/>
          <w:i/>
          <w:iCs/>
        </w:rPr>
        <w:t>Review Journal of Autism and Developmental Disorders</w:t>
      </w:r>
      <w:r w:rsidRPr="006A38EA">
        <w:rPr>
          <w:rFonts w:ascii="Arial" w:eastAsia="Arial" w:hAnsi="Arial" w:cs="Arial"/>
        </w:rPr>
        <w:t xml:space="preserve">.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://doi.org/10.1007/s40489-022-00337-3</w:t>
      </w:r>
      <w:proofErr w:type="gramEnd"/>
      <w:r w:rsidRPr="006A38EA">
        <w:rPr>
          <w:rFonts w:ascii="Arial" w:eastAsia="Arial" w:hAnsi="Arial" w:cs="Arial"/>
        </w:rPr>
        <w:t>.</w:t>
      </w:r>
    </w:p>
    <w:p w14:paraId="70AC5371" w14:textId="3B2E8EB4" w:rsidR="3E96472D" w:rsidRPr="006A38EA" w:rsidRDefault="3E96472D" w:rsidP="006A38EA">
      <w:pPr>
        <w:spacing w:after="240" w:line="360" w:lineRule="auto"/>
        <w:rPr>
          <w:rFonts w:ascii="Arial" w:hAnsi="Arial" w:cs="Arial"/>
        </w:rPr>
      </w:pPr>
      <w:r w:rsidRPr="006A38EA">
        <w:rPr>
          <w:rFonts w:ascii="Arial" w:eastAsia="Arial" w:hAnsi="Arial" w:cs="Arial"/>
        </w:rPr>
        <w:t xml:space="preserve">Cincinnati Children's (2023). </w:t>
      </w:r>
      <w:r w:rsidRPr="006A38EA">
        <w:rPr>
          <w:rFonts w:ascii="Arial" w:eastAsia="Arial" w:hAnsi="Arial" w:cs="Arial"/>
          <w:i/>
          <w:iCs/>
        </w:rPr>
        <w:t>Ehlers-Danlos Syndrome in Children | Diagnosis &amp; Treatment</w:t>
      </w:r>
      <w:r w:rsidRPr="006A38EA">
        <w:rPr>
          <w:rFonts w:ascii="Arial" w:eastAsia="Arial" w:hAnsi="Arial" w:cs="Arial"/>
        </w:rPr>
        <w:t xml:space="preserve">. Available at: </w:t>
      </w:r>
      <w:hyperlink r:id="rId11">
        <w:r w:rsidRPr="006A38EA">
          <w:rPr>
            <w:rStyle w:val="Hyperlink"/>
            <w:rFonts w:ascii="Arial" w:eastAsia="Arial" w:hAnsi="Arial" w:cs="Arial"/>
          </w:rPr>
          <w:t>https://www.cincinnatichildrens.org/health/e/ehlers-danlos-syndrome</w:t>
        </w:r>
      </w:hyperlink>
      <w:r w:rsidRPr="006A38EA">
        <w:rPr>
          <w:rFonts w:ascii="Arial" w:eastAsia="Arial" w:hAnsi="Arial" w:cs="Arial"/>
        </w:rPr>
        <w:t xml:space="preserve"> </w:t>
      </w:r>
      <w:r w:rsidR="00EB791A">
        <w:rPr>
          <w:rFonts w:ascii="Arial" w:eastAsia="Arial" w:hAnsi="Arial" w:cs="Arial"/>
        </w:rPr>
        <w:t>(</w:t>
      </w:r>
      <w:r w:rsidRPr="006A38EA">
        <w:rPr>
          <w:rFonts w:ascii="Arial" w:eastAsia="Arial" w:hAnsi="Arial" w:cs="Arial"/>
        </w:rPr>
        <w:t>Accessed 6 May 2025</w:t>
      </w:r>
      <w:r w:rsidR="00EB791A">
        <w:rPr>
          <w:rFonts w:ascii="Arial" w:eastAsia="Arial" w:hAnsi="Arial" w:cs="Arial"/>
        </w:rPr>
        <w:t>)</w:t>
      </w:r>
      <w:r w:rsidRPr="006A38EA">
        <w:rPr>
          <w:rFonts w:ascii="Arial" w:eastAsia="Arial" w:hAnsi="Arial" w:cs="Arial"/>
        </w:rPr>
        <w:t>.</w:t>
      </w:r>
    </w:p>
    <w:p w14:paraId="255F564F" w14:textId="279902BE" w:rsidR="3E96472D" w:rsidRPr="006A38EA" w:rsidRDefault="3E96472D" w:rsidP="006A38EA">
      <w:pPr>
        <w:spacing w:after="240" w:line="360" w:lineRule="auto"/>
        <w:rPr>
          <w:rFonts w:ascii="Arial" w:hAnsi="Arial" w:cs="Arial"/>
        </w:rPr>
      </w:pPr>
      <w:r w:rsidRPr="006A38EA">
        <w:rPr>
          <w:rFonts w:ascii="Arial" w:eastAsia="Arial" w:hAnsi="Arial" w:cs="Arial"/>
        </w:rPr>
        <w:t xml:space="preserve">Clarke, H. (2022). </w:t>
      </w:r>
      <w:r w:rsidRPr="006A38EA">
        <w:rPr>
          <w:rFonts w:ascii="Arial" w:eastAsia="Arial" w:hAnsi="Arial" w:cs="Arial"/>
          <w:i/>
          <w:iCs/>
        </w:rPr>
        <w:t xml:space="preserve">Autistic </w:t>
      </w:r>
      <w:proofErr w:type="gramStart"/>
      <w:r w:rsidRPr="006A38EA">
        <w:rPr>
          <w:rFonts w:ascii="Arial" w:eastAsia="Arial" w:hAnsi="Arial" w:cs="Arial"/>
          <w:i/>
          <w:iCs/>
        </w:rPr>
        <w:t>girls</w:t>
      </w:r>
      <w:proofErr w:type="gramEnd"/>
      <w:r w:rsidRPr="006A38EA">
        <w:rPr>
          <w:rFonts w:ascii="Arial" w:eastAsia="Arial" w:hAnsi="Arial" w:cs="Arial"/>
          <w:i/>
          <w:iCs/>
        </w:rPr>
        <w:t xml:space="preserve"> wellbeing in school</w:t>
      </w:r>
      <w:r w:rsidRPr="006A38EA">
        <w:rPr>
          <w:rFonts w:ascii="Arial" w:eastAsia="Arial" w:hAnsi="Arial" w:cs="Arial"/>
        </w:rPr>
        <w:t xml:space="preserve">. Available at: </w:t>
      </w:r>
      <w:hyperlink r:id="rId12">
        <w:r w:rsidRPr="006A38EA">
          <w:rPr>
            <w:rStyle w:val="Hyperlink"/>
            <w:rFonts w:ascii="Arial" w:eastAsia="Arial" w:hAnsi="Arial" w:cs="Arial"/>
          </w:rPr>
          <w:t>https://www.autism.org.uk/advice-and-guidance/professional-practice/girls-wellbeing</w:t>
        </w:r>
      </w:hyperlink>
      <w:r w:rsidRPr="006A38EA">
        <w:rPr>
          <w:rFonts w:ascii="Arial" w:eastAsia="Arial" w:hAnsi="Arial" w:cs="Arial"/>
        </w:rPr>
        <w:t xml:space="preserve"> </w:t>
      </w:r>
      <w:r w:rsidR="00EB791A">
        <w:rPr>
          <w:rFonts w:ascii="Arial" w:eastAsia="Arial" w:hAnsi="Arial" w:cs="Arial"/>
        </w:rPr>
        <w:t>(</w:t>
      </w:r>
      <w:r w:rsidRPr="006A38EA">
        <w:rPr>
          <w:rFonts w:ascii="Arial" w:eastAsia="Arial" w:hAnsi="Arial" w:cs="Arial"/>
        </w:rPr>
        <w:t>Accessed 2 May 2025</w:t>
      </w:r>
      <w:r w:rsidR="00EB791A">
        <w:rPr>
          <w:rFonts w:ascii="Arial" w:eastAsia="Arial" w:hAnsi="Arial" w:cs="Arial"/>
        </w:rPr>
        <w:t>)</w:t>
      </w:r>
      <w:r w:rsidRPr="006A38EA">
        <w:rPr>
          <w:rFonts w:ascii="Arial" w:eastAsia="Arial" w:hAnsi="Arial" w:cs="Arial"/>
        </w:rPr>
        <w:t>.</w:t>
      </w:r>
    </w:p>
    <w:p w14:paraId="6883DE7B" w14:textId="7D22FFBA" w:rsidR="3E96472D" w:rsidRPr="00905C42" w:rsidRDefault="3E96472D" w:rsidP="006A38EA">
      <w:pPr>
        <w:spacing w:after="240" w:line="360" w:lineRule="auto"/>
        <w:rPr>
          <w:rFonts w:ascii="Arial" w:hAnsi="Arial" w:cs="Arial"/>
        </w:rPr>
      </w:pPr>
      <w:r w:rsidRPr="006A38EA">
        <w:rPr>
          <w:rFonts w:ascii="Arial" w:eastAsia="Arial" w:hAnsi="Arial" w:cs="Arial"/>
        </w:rPr>
        <w:t xml:space="preserve">Cruz, S., Zubizarreta, S.C.-P., Costa, A.D., Araújo, R., Martinho, J., </w:t>
      </w:r>
      <w:proofErr w:type="spellStart"/>
      <w:r w:rsidRPr="006A38EA">
        <w:rPr>
          <w:rFonts w:ascii="Arial" w:eastAsia="Arial" w:hAnsi="Arial" w:cs="Arial"/>
        </w:rPr>
        <w:t>Tubío-Fungueiriño</w:t>
      </w:r>
      <w:proofErr w:type="spellEnd"/>
      <w:r w:rsidRPr="006A38EA">
        <w:rPr>
          <w:rFonts w:ascii="Arial" w:eastAsia="Arial" w:hAnsi="Arial" w:cs="Arial"/>
        </w:rPr>
        <w:t xml:space="preserve">, M., Sampaio, A., Cruz, R., Carracedo, A. and Fernández-Prieto, M. (2024). Is There a Bias Towards Males in the Diagnosis of Autism? A Systematic Review and </w:t>
      </w:r>
      <w:r w:rsidRPr="00905C42">
        <w:rPr>
          <w:rFonts w:ascii="Arial" w:eastAsia="Arial" w:hAnsi="Arial" w:cs="Arial"/>
        </w:rPr>
        <w:t xml:space="preserve">Meta-Analysis. </w:t>
      </w:r>
      <w:r w:rsidRPr="00905C42">
        <w:rPr>
          <w:rFonts w:ascii="Arial" w:eastAsia="Arial" w:hAnsi="Arial" w:cs="Arial"/>
          <w:i/>
          <w:iCs/>
        </w:rPr>
        <w:t>Neuropsychology Review</w:t>
      </w:r>
      <w:r w:rsidRPr="00905C42">
        <w:rPr>
          <w:rFonts w:ascii="Arial" w:eastAsia="Arial" w:hAnsi="Arial" w:cs="Arial"/>
        </w:rPr>
        <w:t xml:space="preserve">. </w:t>
      </w:r>
      <w:proofErr w:type="spellStart"/>
      <w:proofErr w:type="gramStart"/>
      <w:r w:rsidRPr="00905C42">
        <w:rPr>
          <w:rFonts w:ascii="Arial" w:eastAsia="Arial" w:hAnsi="Arial" w:cs="Arial"/>
        </w:rPr>
        <w:t>doi:https</w:t>
      </w:r>
      <w:proofErr w:type="spellEnd"/>
      <w:r w:rsidRPr="00905C42">
        <w:rPr>
          <w:rFonts w:ascii="Arial" w:eastAsia="Arial" w:hAnsi="Arial" w:cs="Arial"/>
        </w:rPr>
        <w:t>://doi.org/10.1007/s11065-023-09630-2</w:t>
      </w:r>
      <w:proofErr w:type="gramEnd"/>
      <w:r w:rsidRPr="00905C42">
        <w:rPr>
          <w:rFonts w:ascii="Arial" w:eastAsia="Arial" w:hAnsi="Arial" w:cs="Arial"/>
        </w:rPr>
        <w:t>.</w:t>
      </w:r>
    </w:p>
    <w:p w14:paraId="5513140E" w14:textId="14F5712F" w:rsidR="3E96472D" w:rsidRPr="006A38EA" w:rsidRDefault="3E96472D" w:rsidP="006A38EA">
      <w:pPr>
        <w:spacing w:after="240" w:line="360" w:lineRule="auto"/>
        <w:rPr>
          <w:rFonts w:ascii="Arial" w:hAnsi="Arial" w:cs="Arial"/>
        </w:rPr>
      </w:pPr>
      <w:r w:rsidRPr="00905C42">
        <w:rPr>
          <w:rFonts w:ascii="Arial" w:eastAsia="Arial" w:hAnsi="Arial" w:cs="Arial"/>
        </w:rPr>
        <w:t xml:space="preserve">Dean, M., Harwood, R. and </w:t>
      </w:r>
      <w:proofErr w:type="spellStart"/>
      <w:r w:rsidRPr="00905C42">
        <w:rPr>
          <w:rFonts w:ascii="Arial" w:eastAsia="Arial" w:hAnsi="Arial" w:cs="Arial"/>
        </w:rPr>
        <w:t>Kasari</w:t>
      </w:r>
      <w:proofErr w:type="spellEnd"/>
      <w:r w:rsidRPr="00905C42">
        <w:rPr>
          <w:rFonts w:ascii="Arial" w:eastAsia="Arial" w:hAnsi="Arial" w:cs="Arial"/>
        </w:rPr>
        <w:t>, C. (2017</w:t>
      </w:r>
      <w:r w:rsidRPr="006A38EA">
        <w:rPr>
          <w:rFonts w:ascii="Arial" w:eastAsia="Arial" w:hAnsi="Arial" w:cs="Arial"/>
        </w:rPr>
        <w:t xml:space="preserve">). The Art of camouflage: Gender Differences in the Social </w:t>
      </w:r>
      <w:proofErr w:type="spellStart"/>
      <w:r w:rsidRPr="006A38EA">
        <w:rPr>
          <w:rFonts w:ascii="Arial" w:eastAsia="Arial" w:hAnsi="Arial" w:cs="Arial"/>
        </w:rPr>
        <w:t>Behaviors</w:t>
      </w:r>
      <w:proofErr w:type="spellEnd"/>
      <w:r w:rsidRPr="006A38EA">
        <w:rPr>
          <w:rFonts w:ascii="Arial" w:eastAsia="Arial" w:hAnsi="Arial" w:cs="Arial"/>
        </w:rPr>
        <w:t xml:space="preserve"> of Girls and Boys with Autism Spectrum Disorder. </w:t>
      </w:r>
      <w:r w:rsidRPr="006A38EA">
        <w:rPr>
          <w:rFonts w:ascii="Arial" w:eastAsia="Arial" w:hAnsi="Arial" w:cs="Arial"/>
          <w:i/>
          <w:iCs/>
        </w:rPr>
        <w:t>Autism</w:t>
      </w:r>
      <w:r w:rsidRPr="006A38EA">
        <w:rPr>
          <w:rFonts w:ascii="Arial" w:eastAsia="Arial" w:hAnsi="Arial" w:cs="Arial"/>
        </w:rPr>
        <w:t xml:space="preserve">, 21(6), pp.678–689.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://doi.org/10.1177/1362361316671845</w:t>
      </w:r>
      <w:proofErr w:type="gramEnd"/>
      <w:r w:rsidRPr="006A38EA">
        <w:rPr>
          <w:rFonts w:ascii="Arial" w:eastAsia="Arial" w:hAnsi="Arial" w:cs="Arial"/>
        </w:rPr>
        <w:t>.</w:t>
      </w:r>
    </w:p>
    <w:p w14:paraId="5E97D483" w14:textId="35D1AA79" w:rsidR="3E96472D" w:rsidRPr="006A38EA" w:rsidRDefault="3E96472D" w:rsidP="006A38EA">
      <w:pPr>
        <w:spacing w:after="240" w:line="360" w:lineRule="auto"/>
        <w:rPr>
          <w:rFonts w:ascii="Arial" w:hAnsi="Arial" w:cs="Arial"/>
        </w:rPr>
      </w:pPr>
      <w:r w:rsidRPr="006A38EA">
        <w:rPr>
          <w:rFonts w:ascii="Arial" w:eastAsia="Arial" w:hAnsi="Arial" w:cs="Arial"/>
        </w:rPr>
        <w:t xml:space="preserve">Dhar, S. (2024). </w:t>
      </w:r>
      <w:r w:rsidRPr="006A38EA">
        <w:rPr>
          <w:rFonts w:ascii="Arial" w:eastAsia="Arial" w:hAnsi="Arial" w:cs="Arial"/>
          <w:i/>
          <w:iCs/>
        </w:rPr>
        <w:t>Ehlers-Danlos syndrome - Symptoms, diagnosis and treatment | BMJ Best Practice</w:t>
      </w:r>
      <w:r w:rsidRPr="006A38EA">
        <w:rPr>
          <w:rFonts w:ascii="Arial" w:eastAsia="Arial" w:hAnsi="Arial" w:cs="Arial"/>
        </w:rPr>
        <w:t xml:space="preserve">. Available at: </w:t>
      </w:r>
      <w:hyperlink r:id="rId13">
        <w:r w:rsidRPr="006A38EA">
          <w:rPr>
            <w:rStyle w:val="Hyperlink"/>
            <w:rFonts w:ascii="Arial" w:eastAsia="Arial" w:hAnsi="Arial" w:cs="Arial"/>
          </w:rPr>
          <w:t>https://bestpractice.bmj.com/topics/en-gb/570</w:t>
        </w:r>
      </w:hyperlink>
      <w:r w:rsidRPr="006A38EA">
        <w:rPr>
          <w:rFonts w:ascii="Arial" w:eastAsia="Arial" w:hAnsi="Arial" w:cs="Arial"/>
        </w:rPr>
        <w:t xml:space="preserve"> </w:t>
      </w:r>
      <w:r w:rsidR="006366AA">
        <w:rPr>
          <w:rFonts w:ascii="Arial" w:eastAsia="Arial" w:hAnsi="Arial" w:cs="Arial"/>
        </w:rPr>
        <w:t>(</w:t>
      </w:r>
      <w:r w:rsidRPr="006A38EA">
        <w:rPr>
          <w:rFonts w:ascii="Arial" w:eastAsia="Arial" w:hAnsi="Arial" w:cs="Arial"/>
        </w:rPr>
        <w:t>Accessed 6 May 2025</w:t>
      </w:r>
      <w:r w:rsidR="006366AA">
        <w:rPr>
          <w:rFonts w:ascii="Arial" w:eastAsia="Arial" w:hAnsi="Arial" w:cs="Arial"/>
        </w:rPr>
        <w:t>)</w:t>
      </w:r>
      <w:r w:rsidRPr="006A38EA">
        <w:rPr>
          <w:rFonts w:ascii="Arial" w:eastAsia="Arial" w:hAnsi="Arial" w:cs="Arial"/>
        </w:rPr>
        <w:t>.</w:t>
      </w:r>
    </w:p>
    <w:p w14:paraId="30225BD6" w14:textId="3AF94DA4" w:rsidR="3E96472D" w:rsidRPr="006A38EA" w:rsidRDefault="3E96472D" w:rsidP="006A38EA">
      <w:pPr>
        <w:spacing w:after="240" w:line="360" w:lineRule="auto"/>
        <w:rPr>
          <w:rFonts w:ascii="Arial" w:hAnsi="Arial" w:cs="Arial"/>
        </w:rPr>
      </w:pPr>
      <w:proofErr w:type="spellStart"/>
      <w:r w:rsidRPr="006A38EA">
        <w:rPr>
          <w:rFonts w:ascii="Arial" w:eastAsia="Arial" w:hAnsi="Arial" w:cs="Arial"/>
        </w:rPr>
        <w:t>Duvekot</w:t>
      </w:r>
      <w:proofErr w:type="spellEnd"/>
      <w:r w:rsidRPr="006A38EA">
        <w:rPr>
          <w:rFonts w:ascii="Arial" w:eastAsia="Arial" w:hAnsi="Arial" w:cs="Arial"/>
        </w:rPr>
        <w:t xml:space="preserve">, J., van der Ende, J., Verhulst, F.C., </w:t>
      </w:r>
      <w:proofErr w:type="spellStart"/>
      <w:r w:rsidRPr="006A38EA">
        <w:rPr>
          <w:rFonts w:ascii="Arial" w:eastAsia="Arial" w:hAnsi="Arial" w:cs="Arial"/>
        </w:rPr>
        <w:t>Slappendel</w:t>
      </w:r>
      <w:proofErr w:type="spellEnd"/>
      <w:r w:rsidRPr="006A38EA">
        <w:rPr>
          <w:rFonts w:ascii="Arial" w:eastAsia="Arial" w:hAnsi="Arial" w:cs="Arial"/>
        </w:rPr>
        <w:t xml:space="preserve">, G., van Daalen, E., Maras, A. and Greaves-Lord, K. (2017). Factors influencing the probability of a diagnosis of </w:t>
      </w:r>
      <w:r w:rsidRPr="006A38EA">
        <w:rPr>
          <w:rFonts w:ascii="Arial" w:eastAsia="Arial" w:hAnsi="Arial" w:cs="Arial"/>
        </w:rPr>
        <w:lastRenderedPageBreak/>
        <w:t xml:space="preserve">autism spectrum disorder in girls versus boys. </w:t>
      </w:r>
      <w:r w:rsidRPr="006A38EA">
        <w:rPr>
          <w:rFonts w:ascii="Arial" w:eastAsia="Arial" w:hAnsi="Arial" w:cs="Arial"/>
          <w:i/>
          <w:iCs/>
        </w:rPr>
        <w:t>Autism</w:t>
      </w:r>
      <w:r w:rsidRPr="006A38EA">
        <w:rPr>
          <w:rFonts w:ascii="Arial" w:eastAsia="Arial" w:hAnsi="Arial" w:cs="Arial"/>
        </w:rPr>
        <w:t xml:space="preserve">, 21(6), pp.646–658.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://doi.org/10.1177/1362361316672178</w:t>
      </w:r>
      <w:proofErr w:type="gramEnd"/>
      <w:r w:rsidRPr="006A38EA">
        <w:rPr>
          <w:rFonts w:ascii="Arial" w:eastAsia="Arial" w:hAnsi="Arial" w:cs="Arial"/>
        </w:rPr>
        <w:t>.</w:t>
      </w:r>
    </w:p>
    <w:p w14:paraId="27D6932F" w14:textId="78256625" w:rsidR="3E96472D" w:rsidRPr="006A38EA" w:rsidRDefault="3E96472D" w:rsidP="006A38EA">
      <w:pPr>
        <w:spacing w:after="240" w:line="360" w:lineRule="auto"/>
        <w:rPr>
          <w:rFonts w:ascii="Arial" w:hAnsi="Arial" w:cs="Arial"/>
        </w:rPr>
      </w:pPr>
      <w:r w:rsidRPr="006A38EA">
        <w:rPr>
          <w:rFonts w:ascii="Arial" w:eastAsia="Arial" w:hAnsi="Arial" w:cs="Arial"/>
        </w:rPr>
        <w:t xml:space="preserve">Engelbrecht, N. and </w:t>
      </w:r>
      <w:proofErr w:type="spellStart"/>
      <w:r w:rsidRPr="006A38EA">
        <w:rPr>
          <w:rFonts w:ascii="Arial" w:eastAsia="Arial" w:hAnsi="Arial" w:cs="Arial"/>
        </w:rPr>
        <w:t>Silvertant</w:t>
      </w:r>
      <w:proofErr w:type="spellEnd"/>
      <w:r w:rsidRPr="006A38EA">
        <w:rPr>
          <w:rFonts w:ascii="Arial" w:eastAsia="Arial" w:hAnsi="Arial" w:cs="Arial"/>
        </w:rPr>
        <w:t xml:space="preserve">, E. (2023). </w:t>
      </w:r>
      <w:r w:rsidRPr="006A38EA">
        <w:rPr>
          <w:rFonts w:ascii="Arial" w:eastAsia="Arial" w:hAnsi="Arial" w:cs="Arial"/>
          <w:i/>
          <w:iCs/>
        </w:rPr>
        <w:t>A summary of the autism tests &amp; scores | Embrace Autism</w:t>
      </w:r>
      <w:r w:rsidRPr="006A38EA">
        <w:rPr>
          <w:rFonts w:ascii="Arial" w:eastAsia="Arial" w:hAnsi="Arial" w:cs="Arial"/>
        </w:rPr>
        <w:t xml:space="preserve">. Available at: </w:t>
      </w:r>
      <w:hyperlink r:id="rId14">
        <w:r w:rsidRPr="006A38EA">
          <w:rPr>
            <w:rStyle w:val="Hyperlink"/>
            <w:rFonts w:ascii="Arial" w:eastAsia="Arial" w:hAnsi="Arial" w:cs="Arial"/>
          </w:rPr>
          <w:t>https://embrace-autism.com/a-summary-of-the-autism-tests-and-scores/</w:t>
        </w:r>
      </w:hyperlink>
      <w:r w:rsidRPr="006A38EA">
        <w:rPr>
          <w:rFonts w:ascii="Arial" w:eastAsia="Arial" w:hAnsi="Arial" w:cs="Arial"/>
        </w:rPr>
        <w:t xml:space="preserve"> </w:t>
      </w:r>
      <w:r w:rsidR="006366AA">
        <w:rPr>
          <w:rFonts w:ascii="Arial" w:eastAsia="Arial" w:hAnsi="Arial" w:cs="Arial"/>
        </w:rPr>
        <w:t>(</w:t>
      </w:r>
      <w:r w:rsidRPr="006A38EA">
        <w:rPr>
          <w:rFonts w:ascii="Arial" w:eastAsia="Arial" w:hAnsi="Arial" w:cs="Arial"/>
        </w:rPr>
        <w:t>Accessed 2 May 2025</w:t>
      </w:r>
      <w:r w:rsidR="006366AA">
        <w:rPr>
          <w:rFonts w:ascii="Arial" w:eastAsia="Arial" w:hAnsi="Arial" w:cs="Arial"/>
        </w:rPr>
        <w:t>)</w:t>
      </w:r>
      <w:r w:rsidRPr="006A38EA">
        <w:rPr>
          <w:rFonts w:ascii="Arial" w:eastAsia="Arial" w:hAnsi="Arial" w:cs="Arial"/>
        </w:rPr>
        <w:t>.</w:t>
      </w:r>
    </w:p>
    <w:p w14:paraId="27AB0E73" w14:textId="6B866A2D" w:rsidR="3E96472D" w:rsidRPr="006A38EA" w:rsidRDefault="3E96472D" w:rsidP="006A38EA">
      <w:pPr>
        <w:spacing w:after="240" w:line="360" w:lineRule="auto"/>
        <w:rPr>
          <w:rFonts w:ascii="Arial" w:hAnsi="Arial" w:cs="Arial"/>
        </w:rPr>
      </w:pPr>
      <w:r w:rsidRPr="006A38EA">
        <w:rPr>
          <w:rFonts w:ascii="Arial" w:eastAsia="Arial" w:hAnsi="Arial" w:cs="Arial"/>
        </w:rPr>
        <w:t>Faraji-</w:t>
      </w:r>
      <w:proofErr w:type="spellStart"/>
      <w:r w:rsidRPr="006A38EA">
        <w:rPr>
          <w:rFonts w:ascii="Arial" w:eastAsia="Arial" w:hAnsi="Arial" w:cs="Arial"/>
        </w:rPr>
        <w:t>Khiavi</w:t>
      </w:r>
      <w:proofErr w:type="spellEnd"/>
      <w:r w:rsidRPr="006A38EA">
        <w:rPr>
          <w:rFonts w:ascii="Arial" w:eastAsia="Arial" w:hAnsi="Arial" w:cs="Arial"/>
        </w:rPr>
        <w:t xml:space="preserve">, F., Zahiri, M., Amiri, E., </w:t>
      </w:r>
      <w:proofErr w:type="spellStart"/>
      <w:r w:rsidRPr="006A38EA">
        <w:rPr>
          <w:rFonts w:ascii="Arial" w:eastAsia="Arial" w:hAnsi="Arial" w:cs="Arial"/>
        </w:rPr>
        <w:t>Dindamal</w:t>
      </w:r>
      <w:proofErr w:type="spellEnd"/>
      <w:r w:rsidRPr="006A38EA">
        <w:rPr>
          <w:rFonts w:ascii="Arial" w:eastAsia="Arial" w:hAnsi="Arial" w:cs="Arial"/>
        </w:rPr>
        <w:t xml:space="preserve">, B. and Pirani, N. (2021). The Experiences of Families Raising Autistic children: a Phenomenological Study. </w:t>
      </w:r>
      <w:r w:rsidRPr="006A38EA">
        <w:rPr>
          <w:rFonts w:ascii="Arial" w:eastAsia="Arial" w:hAnsi="Arial" w:cs="Arial"/>
          <w:i/>
          <w:iCs/>
        </w:rPr>
        <w:t>Journal of Education and Health Promotion</w:t>
      </w:r>
      <w:r w:rsidRPr="006A38EA">
        <w:rPr>
          <w:rFonts w:ascii="Arial" w:eastAsia="Arial" w:hAnsi="Arial" w:cs="Arial"/>
        </w:rPr>
        <w:t xml:space="preserve">, 10(1), p.78.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://doi.org/10.4103/jehp.jehp_837_20</w:t>
      </w:r>
      <w:proofErr w:type="gramEnd"/>
      <w:r w:rsidRPr="006A38EA">
        <w:rPr>
          <w:rFonts w:ascii="Arial" w:eastAsia="Arial" w:hAnsi="Arial" w:cs="Arial"/>
        </w:rPr>
        <w:t>.</w:t>
      </w:r>
    </w:p>
    <w:p w14:paraId="1F66384C" w14:textId="0802DED3" w:rsidR="3E96472D" w:rsidRPr="006A38EA" w:rsidRDefault="3E96472D" w:rsidP="006A38EA">
      <w:pPr>
        <w:spacing w:after="240" w:line="360" w:lineRule="auto"/>
        <w:rPr>
          <w:rFonts w:ascii="Arial" w:hAnsi="Arial" w:cs="Arial"/>
        </w:rPr>
      </w:pPr>
      <w:r w:rsidRPr="006A38EA">
        <w:rPr>
          <w:rFonts w:ascii="Arial" w:eastAsia="Arial" w:hAnsi="Arial" w:cs="Arial"/>
        </w:rPr>
        <w:t xml:space="preserve">GOV.UK (2009). </w:t>
      </w:r>
      <w:r w:rsidRPr="006A38EA">
        <w:rPr>
          <w:rFonts w:ascii="Arial" w:eastAsia="Arial" w:hAnsi="Arial" w:cs="Arial"/>
          <w:i/>
          <w:iCs/>
        </w:rPr>
        <w:t>Autism Act 2009</w:t>
      </w:r>
      <w:r w:rsidRPr="006A38EA">
        <w:rPr>
          <w:rFonts w:ascii="Arial" w:eastAsia="Arial" w:hAnsi="Arial" w:cs="Arial"/>
        </w:rPr>
        <w:t xml:space="preserve">. Legislation.gov.uk. Available at: </w:t>
      </w:r>
      <w:hyperlink r:id="rId15">
        <w:r w:rsidRPr="006A38EA">
          <w:rPr>
            <w:rStyle w:val="Hyperlink"/>
            <w:rFonts w:ascii="Arial" w:eastAsia="Arial" w:hAnsi="Arial" w:cs="Arial"/>
          </w:rPr>
          <w:t>https://www.legislation.gov.uk/ukpga/2009/15/contents</w:t>
        </w:r>
      </w:hyperlink>
      <w:r w:rsidRPr="006A38EA">
        <w:rPr>
          <w:rFonts w:ascii="Arial" w:eastAsia="Arial" w:hAnsi="Arial" w:cs="Arial"/>
        </w:rPr>
        <w:t xml:space="preserve"> </w:t>
      </w:r>
      <w:r w:rsidR="006366AA">
        <w:rPr>
          <w:rFonts w:ascii="Arial" w:eastAsia="Arial" w:hAnsi="Arial" w:cs="Arial"/>
        </w:rPr>
        <w:t>(</w:t>
      </w:r>
      <w:r w:rsidRPr="006A38EA">
        <w:rPr>
          <w:rFonts w:ascii="Arial" w:eastAsia="Arial" w:hAnsi="Arial" w:cs="Arial"/>
        </w:rPr>
        <w:t>Accessed 3 May 2025</w:t>
      </w:r>
      <w:r w:rsidR="006366AA">
        <w:rPr>
          <w:rFonts w:ascii="Arial" w:eastAsia="Arial" w:hAnsi="Arial" w:cs="Arial"/>
        </w:rPr>
        <w:t>)</w:t>
      </w:r>
      <w:r w:rsidRPr="006A38EA">
        <w:rPr>
          <w:rFonts w:ascii="Arial" w:eastAsia="Arial" w:hAnsi="Arial" w:cs="Arial"/>
        </w:rPr>
        <w:t>.</w:t>
      </w:r>
    </w:p>
    <w:p w14:paraId="73CE2281" w14:textId="49CCA1F0" w:rsidR="3E96472D" w:rsidRPr="006A38EA" w:rsidRDefault="3E96472D" w:rsidP="006A38EA">
      <w:pPr>
        <w:spacing w:after="240" w:line="360" w:lineRule="auto"/>
        <w:rPr>
          <w:rFonts w:ascii="Arial" w:hAnsi="Arial" w:cs="Arial"/>
        </w:rPr>
      </w:pPr>
      <w:r w:rsidRPr="006A38EA">
        <w:rPr>
          <w:rFonts w:ascii="Arial" w:eastAsia="Arial" w:hAnsi="Arial" w:cs="Arial"/>
        </w:rPr>
        <w:t xml:space="preserve">GOV.UK (2010). </w:t>
      </w:r>
      <w:r w:rsidRPr="006A38EA">
        <w:rPr>
          <w:rFonts w:ascii="Arial" w:eastAsia="Arial" w:hAnsi="Arial" w:cs="Arial"/>
          <w:i/>
          <w:iCs/>
        </w:rPr>
        <w:t>Equality Act 2010</w:t>
      </w:r>
      <w:r w:rsidRPr="006A38EA">
        <w:rPr>
          <w:rFonts w:ascii="Arial" w:eastAsia="Arial" w:hAnsi="Arial" w:cs="Arial"/>
        </w:rPr>
        <w:t xml:space="preserve">. Legislation.gov.uk. Available at: </w:t>
      </w:r>
      <w:hyperlink r:id="rId16">
        <w:r w:rsidRPr="006A38EA">
          <w:rPr>
            <w:rStyle w:val="Hyperlink"/>
            <w:rFonts w:ascii="Arial" w:eastAsia="Arial" w:hAnsi="Arial" w:cs="Arial"/>
          </w:rPr>
          <w:t>https://www.legislation.gov.uk/ukpga/2010/15/contents</w:t>
        </w:r>
      </w:hyperlink>
      <w:r w:rsidRPr="006A38EA">
        <w:rPr>
          <w:rFonts w:ascii="Arial" w:eastAsia="Arial" w:hAnsi="Arial" w:cs="Arial"/>
        </w:rPr>
        <w:t xml:space="preserve"> </w:t>
      </w:r>
      <w:r w:rsidR="006366AA">
        <w:rPr>
          <w:rFonts w:ascii="Arial" w:eastAsia="Arial" w:hAnsi="Arial" w:cs="Arial"/>
        </w:rPr>
        <w:t>(</w:t>
      </w:r>
      <w:r w:rsidRPr="006A38EA">
        <w:rPr>
          <w:rFonts w:ascii="Arial" w:eastAsia="Arial" w:hAnsi="Arial" w:cs="Arial"/>
        </w:rPr>
        <w:t>Accessed 3 May 2025</w:t>
      </w:r>
      <w:r w:rsidR="006366AA">
        <w:rPr>
          <w:rFonts w:ascii="Arial" w:eastAsia="Arial" w:hAnsi="Arial" w:cs="Arial"/>
        </w:rPr>
        <w:t>)</w:t>
      </w:r>
      <w:r w:rsidRPr="006A38EA">
        <w:rPr>
          <w:rFonts w:ascii="Arial" w:eastAsia="Arial" w:hAnsi="Arial" w:cs="Arial"/>
        </w:rPr>
        <w:t>.</w:t>
      </w:r>
    </w:p>
    <w:p w14:paraId="633A0997" w14:textId="70348BA8" w:rsidR="3E96472D" w:rsidRPr="006A38EA" w:rsidRDefault="3E96472D" w:rsidP="006A38EA">
      <w:pPr>
        <w:spacing w:after="240" w:line="360" w:lineRule="auto"/>
        <w:rPr>
          <w:rFonts w:ascii="Arial" w:hAnsi="Arial" w:cs="Arial"/>
        </w:rPr>
      </w:pPr>
      <w:r w:rsidRPr="006A38EA">
        <w:rPr>
          <w:rFonts w:ascii="Arial" w:eastAsia="Arial" w:hAnsi="Arial" w:cs="Arial"/>
        </w:rPr>
        <w:t xml:space="preserve">Graby, S. (2016). Unworkable Conditions: work, benefits and disabled people’s resistance to capitalism. Available at: </w:t>
      </w:r>
      <w:hyperlink r:id="rId17" w:anchor=":~:text=This%20article%20explores%20the%20significance,critical%20thinkers%20and%20social%20activists">
        <w:r w:rsidRPr="006A38EA">
          <w:rPr>
            <w:rStyle w:val="Hyperlink"/>
            <w:rFonts w:ascii="Arial" w:eastAsia="Arial" w:hAnsi="Arial" w:cs="Arial"/>
          </w:rPr>
          <w:t>https://www.academia.edu/28495623/Unworkable_Conditions_work_benefits_and_disabled_peoples_resistance_to_capitalism_2016_#:~:text=This%20article%20explores%20the%20significance,critical%20thinkers%20and%20social%20activists</w:t>
        </w:r>
      </w:hyperlink>
      <w:r w:rsidRPr="006A38EA">
        <w:rPr>
          <w:rFonts w:ascii="Arial" w:eastAsia="Arial" w:hAnsi="Arial" w:cs="Arial"/>
        </w:rPr>
        <w:t xml:space="preserve">. </w:t>
      </w:r>
      <w:r w:rsidR="00AD24FC">
        <w:rPr>
          <w:rFonts w:ascii="Arial" w:eastAsia="Arial" w:hAnsi="Arial" w:cs="Arial"/>
        </w:rPr>
        <w:t>(</w:t>
      </w:r>
      <w:r w:rsidRPr="006A38EA">
        <w:rPr>
          <w:rFonts w:ascii="Arial" w:eastAsia="Arial" w:hAnsi="Arial" w:cs="Arial"/>
        </w:rPr>
        <w:t>Accessed 3 May 2025</w:t>
      </w:r>
      <w:r w:rsidR="00AD24FC">
        <w:rPr>
          <w:rFonts w:ascii="Arial" w:eastAsia="Arial" w:hAnsi="Arial" w:cs="Arial"/>
        </w:rPr>
        <w:t>)</w:t>
      </w:r>
      <w:r w:rsidRPr="006A38EA">
        <w:rPr>
          <w:rFonts w:ascii="Arial" w:eastAsia="Arial" w:hAnsi="Arial" w:cs="Arial"/>
        </w:rPr>
        <w:t>.</w:t>
      </w:r>
    </w:p>
    <w:p w14:paraId="3DBC237B" w14:textId="0CFE3EE8" w:rsidR="3E96472D" w:rsidRPr="006A38EA" w:rsidRDefault="3E96472D" w:rsidP="006A38EA">
      <w:pPr>
        <w:spacing w:after="240" w:line="360" w:lineRule="auto"/>
        <w:rPr>
          <w:rFonts w:ascii="Arial" w:hAnsi="Arial" w:cs="Arial"/>
        </w:rPr>
      </w:pPr>
      <w:r w:rsidRPr="006A38EA">
        <w:rPr>
          <w:rFonts w:ascii="Arial" w:eastAsia="Arial" w:hAnsi="Arial" w:cs="Arial"/>
        </w:rPr>
        <w:t xml:space="preserve">Gray, L., Bownas, E., Hicks, L., Hutcheson-Galbraith, E. and Harrison, S. (2021). Towards a Better Understanding of Girls on the Autism spectrum: Educational Support and Parental Perspectives. </w:t>
      </w:r>
      <w:r w:rsidRPr="006A38EA">
        <w:rPr>
          <w:rFonts w:ascii="Arial" w:eastAsia="Arial" w:hAnsi="Arial" w:cs="Arial"/>
          <w:i/>
          <w:iCs/>
        </w:rPr>
        <w:t>Educational Psychology in Practice</w:t>
      </w:r>
      <w:r w:rsidRPr="006A38EA">
        <w:rPr>
          <w:rFonts w:ascii="Arial" w:eastAsia="Arial" w:hAnsi="Arial" w:cs="Arial"/>
        </w:rPr>
        <w:t xml:space="preserve">, 37(1), pp.1–20.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://doi.org/10.1080/02667363.2020.1863188</w:t>
      </w:r>
      <w:proofErr w:type="gramEnd"/>
      <w:r w:rsidRPr="006A38EA">
        <w:rPr>
          <w:rFonts w:ascii="Arial" w:eastAsia="Arial" w:hAnsi="Arial" w:cs="Arial"/>
        </w:rPr>
        <w:t>.</w:t>
      </w:r>
    </w:p>
    <w:p w14:paraId="49C4C80D" w14:textId="613F24CE" w:rsidR="3E96472D" w:rsidRPr="006A38EA" w:rsidRDefault="3E96472D" w:rsidP="006A38EA">
      <w:pPr>
        <w:spacing w:after="240" w:line="360" w:lineRule="auto"/>
        <w:rPr>
          <w:rFonts w:ascii="Arial" w:hAnsi="Arial" w:cs="Arial"/>
        </w:rPr>
      </w:pPr>
      <w:r w:rsidRPr="006A38EA">
        <w:rPr>
          <w:rFonts w:ascii="Arial" w:eastAsia="Arial" w:hAnsi="Arial" w:cs="Arial"/>
        </w:rPr>
        <w:t xml:space="preserve">Harmens, M., Sedgewick, F. and Hobson, H. (2022). Autistic women’s diagnostic experiences: Interactions with identity and impacts on well-being. </w:t>
      </w:r>
      <w:r w:rsidRPr="006A38EA">
        <w:rPr>
          <w:rFonts w:ascii="Arial" w:eastAsia="Arial" w:hAnsi="Arial" w:cs="Arial"/>
          <w:i/>
          <w:iCs/>
        </w:rPr>
        <w:t>Women’s Health</w:t>
      </w:r>
      <w:r w:rsidRPr="006A38EA">
        <w:rPr>
          <w:rFonts w:ascii="Arial" w:eastAsia="Arial" w:hAnsi="Arial" w:cs="Arial"/>
        </w:rPr>
        <w:t xml:space="preserve">, 18, p.174550572211374.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://doi.org/10.1177/17455057221137477</w:t>
      </w:r>
      <w:proofErr w:type="gramEnd"/>
      <w:r w:rsidRPr="006A38EA">
        <w:rPr>
          <w:rFonts w:ascii="Arial" w:eastAsia="Arial" w:hAnsi="Arial" w:cs="Arial"/>
        </w:rPr>
        <w:t>.</w:t>
      </w:r>
    </w:p>
    <w:p w14:paraId="7890FCD3" w14:textId="6660276C" w:rsidR="3E96472D" w:rsidRPr="006A38EA" w:rsidRDefault="3E96472D" w:rsidP="006A38EA">
      <w:pPr>
        <w:spacing w:after="240" w:line="360" w:lineRule="auto"/>
        <w:rPr>
          <w:rFonts w:ascii="Arial" w:hAnsi="Arial" w:cs="Arial"/>
        </w:rPr>
      </w:pPr>
      <w:r w:rsidRPr="006A38EA">
        <w:rPr>
          <w:rFonts w:ascii="Arial" w:eastAsia="Arial" w:hAnsi="Arial" w:cs="Arial"/>
        </w:rPr>
        <w:t xml:space="preserve">Hickman, C. (2024). </w:t>
      </w:r>
      <w:r w:rsidRPr="006A38EA">
        <w:rPr>
          <w:rFonts w:ascii="Arial" w:eastAsia="Arial" w:hAnsi="Arial" w:cs="Arial"/>
          <w:i/>
          <w:iCs/>
        </w:rPr>
        <w:t>Helping Your Child Accept Their Autism Diagnosis | Organization for Autism Research</w:t>
      </w:r>
      <w:r w:rsidRPr="006A38EA">
        <w:rPr>
          <w:rFonts w:ascii="Arial" w:eastAsia="Arial" w:hAnsi="Arial" w:cs="Arial"/>
        </w:rPr>
        <w:t xml:space="preserve">. Available at: </w:t>
      </w:r>
      <w:hyperlink r:id="rId18">
        <w:r w:rsidRPr="006A38EA">
          <w:rPr>
            <w:rStyle w:val="Hyperlink"/>
            <w:rFonts w:ascii="Arial" w:eastAsia="Arial" w:hAnsi="Arial" w:cs="Arial"/>
          </w:rPr>
          <w:t>https://researchautism.org/oaracle-</w:t>
        </w:r>
        <w:r w:rsidRPr="006A38EA">
          <w:rPr>
            <w:rStyle w:val="Hyperlink"/>
            <w:rFonts w:ascii="Arial" w:eastAsia="Arial" w:hAnsi="Arial" w:cs="Arial"/>
          </w:rPr>
          <w:lastRenderedPageBreak/>
          <w:t>newsletter/helping-your-child-accept-their-autism-diagnosis/</w:t>
        </w:r>
      </w:hyperlink>
      <w:r w:rsidRPr="006A38EA">
        <w:rPr>
          <w:rFonts w:ascii="Arial" w:eastAsia="Arial" w:hAnsi="Arial" w:cs="Arial"/>
        </w:rPr>
        <w:t xml:space="preserve"> </w:t>
      </w:r>
      <w:r w:rsidR="00E748FD">
        <w:rPr>
          <w:rFonts w:ascii="Arial" w:eastAsia="Arial" w:hAnsi="Arial" w:cs="Arial"/>
        </w:rPr>
        <w:t>(</w:t>
      </w:r>
      <w:r w:rsidRPr="006A38EA">
        <w:rPr>
          <w:rFonts w:ascii="Arial" w:eastAsia="Arial" w:hAnsi="Arial" w:cs="Arial"/>
        </w:rPr>
        <w:t>Accessed 13 May 2025</w:t>
      </w:r>
      <w:r w:rsidR="00E748FD">
        <w:rPr>
          <w:rFonts w:ascii="Arial" w:eastAsia="Arial" w:hAnsi="Arial" w:cs="Arial"/>
        </w:rPr>
        <w:t>)</w:t>
      </w:r>
      <w:r w:rsidRPr="006A38EA">
        <w:rPr>
          <w:rFonts w:ascii="Arial" w:eastAsia="Arial" w:hAnsi="Arial" w:cs="Arial"/>
        </w:rPr>
        <w:t>.</w:t>
      </w:r>
    </w:p>
    <w:p w14:paraId="4FC58313" w14:textId="6FC6BB70" w:rsidR="3E96472D" w:rsidRPr="006A38EA" w:rsidRDefault="3E96472D" w:rsidP="006A38EA">
      <w:pPr>
        <w:spacing w:after="240" w:line="360" w:lineRule="auto"/>
        <w:rPr>
          <w:rFonts w:ascii="Arial" w:hAnsi="Arial" w:cs="Arial"/>
        </w:rPr>
      </w:pPr>
      <w:r w:rsidRPr="006A38EA">
        <w:rPr>
          <w:rFonts w:ascii="Arial" w:eastAsia="Arial" w:hAnsi="Arial" w:cs="Arial"/>
        </w:rPr>
        <w:t xml:space="preserve">Howes, A.E., Burns, M.E. and Surtees, A.D.R. (2021). Barriers, facilitators, and experiences of the autism assessment process: A systematic review of qualitative research with health professionals. </w:t>
      </w:r>
      <w:r w:rsidRPr="006A38EA">
        <w:rPr>
          <w:rFonts w:ascii="Arial" w:eastAsia="Arial" w:hAnsi="Arial" w:cs="Arial"/>
          <w:i/>
          <w:iCs/>
        </w:rPr>
        <w:t>Professional Psychology: Research and Practice</w:t>
      </w:r>
      <w:r w:rsidRPr="006A38EA">
        <w:rPr>
          <w:rFonts w:ascii="Arial" w:eastAsia="Arial" w:hAnsi="Arial" w:cs="Arial"/>
        </w:rPr>
        <w:t xml:space="preserve">, 52(5).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://doi.org/10.1037/pro0000413</w:t>
      </w:r>
      <w:proofErr w:type="gramEnd"/>
      <w:r w:rsidRPr="006A38EA">
        <w:rPr>
          <w:rFonts w:ascii="Arial" w:eastAsia="Arial" w:hAnsi="Arial" w:cs="Arial"/>
        </w:rPr>
        <w:t>.</w:t>
      </w:r>
    </w:p>
    <w:p w14:paraId="0822328C" w14:textId="029B9EB3" w:rsidR="3E96472D" w:rsidRPr="006A38EA" w:rsidRDefault="3E96472D" w:rsidP="006A38EA">
      <w:pPr>
        <w:spacing w:after="240" w:line="360" w:lineRule="auto"/>
        <w:rPr>
          <w:rFonts w:ascii="Arial" w:hAnsi="Arial" w:cs="Arial"/>
        </w:rPr>
      </w:pPr>
      <w:proofErr w:type="spellStart"/>
      <w:r w:rsidRPr="006A38EA">
        <w:rPr>
          <w:rFonts w:ascii="Arial" w:eastAsia="Arial" w:hAnsi="Arial" w:cs="Arial"/>
        </w:rPr>
        <w:t>Kentrou</w:t>
      </w:r>
      <w:proofErr w:type="spellEnd"/>
      <w:r w:rsidRPr="006A38EA">
        <w:rPr>
          <w:rFonts w:ascii="Arial" w:eastAsia="Arial" w:hAnsi="Arial" w:cs="Arial"/>
        </w:rPr>
        <w:t xml:space="preserve">, V., Livingston, L.A., Grove, R., Hoekstra, R.A. and </w:t>
      </w:r>
      <w:proofErr w:type="spellStart"/>
      <w:r w:rsidRPr="006A38EA">
        <w:rPr>
          <w:rFonts w:ascii="Arial" w:eastAsia="Arial" w:hAnsi="Arial" w:cs="Arial"/>
        </w:rPr>
        <w:t>Begeer</w:t>
      </w:r>
      <w:proofErr w:type="spellEnd"/>
      <w:r w:rsidRPr="006A38EA">
        <w:rPr>
          <w:rFonts w:ascii="Arial" w:eastAsia="Arial" w:hAnsi="Arial" w:cs="Arial"/>
        </w:rPr>
        <w:t xml:space="preserve">, S. (2024). Perceived misdiagnosis of psychiatric conditions in autistic adults. </w:t>
      </w:r>
      <w:proofErr w:type="spellStart"/>
      <w:r w:rsidRPr="006A38EA">
        <w:rPr>
          <w:rFonts w:ascii="Arial" w:eastAsia="Arial" w:hAnsi="Arial" w:cs="Arial"/>
          <w:i/>
          <w:iCs/>
        </w:rPr>
        <w:t>EClinicalMedicine</w:t>
      </w:r>
      <w:proofErr w:type="spellEnd"/>
      <w:r w:rsidRPr="006A38EA">
        <w:rPr>
          <w:rFonts w:ascii="Arial" w:eastAsia="Arial" w:hAnsi="Arial" w:cs="Arial"/>
        </w:rPr>
        <w:t xml:space="preserve">, 71(4), pp.102586–102586.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://doi.org/10.1016/j.eclinm.2024.102586</w:t>
      </w:r>
      <w:proofErr w:type="gramEnd"/>
      <w:r w:rsidRPr="006A38EA">
        <w:rPr>
          <w:rFonts w:ascii="Arial" w:eastAsia="Arial" w:hAnsi="Arial" w:cs="Arial"/>
        </w:rPr>
        <w:t>.</w:t>
      </w:r>
    </w:p>
    <w:p w14:paraId="22BB4EAC" w14:textId="7385BA79" w:rsidR="3E96472D" w:rsidRPr="006A38EA" w:rsidRDefault="3E96472D" w:rsidP="006A38EA">
      <w:pPr>
        <w:spacing w:after="240" w:line="360" w:lineRule="auto"/>
        <w:rPr>
          <w:rFonts w:ascii="Arial" w:eastAsia="Arial" w:hAnsi="Arial" w:cs="Arial"/>
        </w:rPr>
      </w:pPr>
      <w:r w:rsidRPr="006A38EA">
        <w:rPr>
          <w:rFonts w:ascii="Arial" w:eastAsia="Arial" w:hAnsi="Arial" w:cs="Arial"/>
        </w:rPr>
        <w:t xml:space="preserve">Kreiser, N.L. and White, S.W. (2013). ASD in Females: Are We Overstating the Gender Difference in Diagnosis? </w:t>
      </w:r>
      <w:r w:rsidRPr="006A38EA">
        <w:rPr>
          <w:rFonts w:ascii="Arial" w:eastAsia="Arial" w:hAnsi="Arial" w:cs="Arial"/>
          <w:i/>
          <w:iCs/>
        </w:rPr>
        <w:t>Clinical Child and Family Psychology Review</w:t>
      </w:r>
      <w:r w:rsidRPr="006A38EA">
        <w:rPr>
          <w:rFonts w:ascii="Arial" w:eastAsia="Arial" w:hAnsi="Arial" w:cs="Arial"/>
        </w:rPr>
        <w:t xml:space="preserve">, 17(1), pp.67–84.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://doi.org/10.1007/s10567-013-0148-9</w:t>
      </w:r>
      <w:proofErr w:type="gramEnd"/>
      <w:r w:rsidRPr="006A38EA">
        <w:rPr>
          <w:rFonts w:ascii="Arial" w:eastAsia="Arial" w:hAnsi="Arial" w:cs="Arial"/>
        </w:rPr>
        <w:t>.</w:t>
      </w:r>
    </w:p>
    <w:p w14:paraId="444DA7F5" w14:textId="135BE850" w:rsidR="000A3447" w:rsidRPr="006A38EA" w:rsidRDefault="000A3447" w:rsidP="006A38EA">
      <w:pPr>
        <w:spacing w:after="240" w:line="360" w:lineRule="auto"/>
        <w:rPr>
          <w:rFonts w:ascii="Arial" w:hAnsi="Arial" w:cs="Arial"/>
        </w:rPr>
      </w:pPr>
      <w:r w:rsidRPr="000A3447">
        <w:rPr>
          <w:rFonts w:ascii="Arial" w:hAnsi="Arial" w:cs="Arial"/>
        </w:rPr>
        <w:t xml:space="preserve">McCrossin, R. (2023). Finding the Proportion of Females with Autistic Spectrum Disorder Who Develop Anorexia Nervosa, the True Prevalence of Female ASD and Its Clinical Significance. </w:t>
      </w:r>
      <w:r w:rsidRPr="000A3447">
        <w:rPr>
          <w:rFonts w:ascii="Arial" w:hAnsi="Arial" w:cs="Arial"/>
          <w:i/>
          <w:iCs/>
        </w:rPr>
        <w:t>Children</w:t>
      </w:r>
      <w:r w:rsidRPr="000A3447">
        <w:rPr>
          <w:rFonts w:ascii="Arial" w:hAnsi="Arial" w:cs="Arial"/>
        </w:rPr>
        <w:t xml:space="preserve">, 10(2), p.272. </w:t>
      </w:r>
      <w:proofErr w:type="spellStart"/>
      <w:proofErr w:type="gramStart"/>
      <w:r w:rsidRPr="000A3447">
        <w:rPr>
          <w:rFonts w:ascii="Arial" w:hAnsi="Arial" w:cs="Arial"/>
        </w:rPr>
        <w:t>doi:https</w:t>
      </w:r>
      <w:proofErr w:type="spellEnd"/>
      <w:r w:rsidRPr="000A3447">
        <w:rPr>
          <w:rFonts w:ascii="Arial" w:hAnsi="Arial" w:cs="Arial"/>
        </w:rPr>
        <w:t>://doi.org/10.3390/children10020272</w:t>
      </w:r>
      <w:proofErr w:type="gramEnd"/>
      <w:r w:rsidRPr="000A3447">
        <w:rPr>
          <w:rFonts w:ascii="Arial" w:hAnsi="Arial" w:cs="Arial"/>
        </w:rPr>
        <w:t>.</w:t>
      </w:r>
    </w:p>
    <w:p w14:paraId="081A508D" w14:textId="712AA565" w:rsidR="3E96472D" w:rsidRPr="006A38EA" w:rsidRDefault="3E96472D" w:rsidP="006A38EA">
      <w:pPr>
        <w:spacing w:after="240" w:line="360" w:lineRule="auto"/>
        <w:rPr>
          <w:rFonts w:ascii="Arial" w:hAnsi="Arial" w:cs="Arial"/>
        </w:rPr>
      </w:pPr>
      <w:r w:rsidRPr="006A38EA">
        <w:rPr>
          <w:rFonts w:ascii="Arial" w:eastAsia="Arial" w:hAnsi="Arial" w:cs="Arial"/>
        </w:rPr>
        <w:t xml:space="preserve">NHS (2021). </w:t>
      </w:r>
      <w:r w:rsidRPr="006A38EA">
        <w:rPr>
          <w:rFonts w:ascii="Arial" w:eastAsia="Arial" w:hAnsi="Arial" w:cs="Arial"/>
          <w:i/>
          <w:iCs/>
        </w:rPr>
        <w:t>Hypermobility Advice Sheet</w:t>
      </w:r>
      <w:r w:rsidRPr="006A38EA">
        <w:rPr>
          <w:rFonts w:ascii="Arial" w:eastAsia="Arial" w:hAnsi="Arial" w:cs="Arial"/>
        </w:rPr>
        <w:t xml:space="preserve">. Available at: </w:t>
      </w:r>
      <w:hyperlink r:id="rId19">
        <w:r w:rsidRPr="006A38EA">
          <w:rPr>
            <w:rStyle w:val="Hyperlink"/>
            <w:rFonts w:ascii="Arial" w:eastAsia="Arial" w:hAnsi="Arial" w:cs="Arial"/>
          </w:rPr>
          <w:t>https://www.swbh.nhs.uk/wp-content/uploads/2021/11/Hypermobility-Advice-Sheet.pdf</w:t>
        </w:r>
      </w:hyperlink>
      <w:r w:rsidRPr="006A38EA">
        <w:rPr>
          <w:rFonts w:ascii="Arial" w:eastAsia="Arial" w:hAnsi="Arial" w:cs="Arial"/>
        </w:rPr>
        <w:t xml:space="preserve"> </w:t>
      </w:r>
      <w:r w:rsidR="00B638E4">
        <w:rPr>
          <w:rFonts w:ascii="Arial" w:eastAsia="Arial" w:hAnsi="Arial" w:cs="Arial"/>
        </w:rPr>
        <w:t>(</w:t>
      </w:r>
      <w:r w:rsidRPr="006A38EA">
        <w:rPr>
          <w:rFonts w:ascii="Arial" w:eastAsia="Arial" w:hAnsi="Arial" w:cs="Arial"/>
        </w:rPr>
        <w:t>Accessed 13 May 2025</w:t>
      </w:r>
      <w:r w:rsidR="00B638E4">
        <w:rPr>
          <w:rFonts w:ascii="Arial" w:eastAsia="Arial" w:hAnsi="Arial" w:cs="Arial"/>
        </w:rPr>
        <w:t>)</w:t>
      </w:r>
      <w:r w:rsidRPr="006A38EA">
        <w:rPr>
          <w:rFonts w:ascii="Arial" w:eastAsia="Arial" w:hAnsi="Arial" w:cs="Arial"/>
        </w:rPr>
        <w:t>.</w:t>
      </w:r>
    </w:p>
    <w:p w14:paraId="46E15923" w14:textId="5C9FA2C9" w:rsidR="3E96472D" w:rsidRPr="006A38EA" w:rsidRDefault="3E96472D" w:rsidP="006A38EA">
      <w:pPr>
        <w:spacing w:after="240" w:line="360" w:lineRule="auto"/>
        <w:rPr>
          <w:rFonts w:ascii="Arial" w:hAnsi="Arial" w:cs="Arial"/>
        </w:rPr>
      </w:pPr>
      <w:r w:rsidRPr="006A38EA">
        <w:rPr>
          <w:rFonts w:ascii="Arial" w:eastAsia="Arial" w:hAnsi="Arial" w:cs="Arial"/>
        </w:rPr>
        <w:t xml:space="preserve">NHS (2022a). </w:t>
      </w:r>
      <w:r w:rsidRPr="006A38EA">
        <w:rPr>
          <w:rFonts w:ascii="Arial" w:eastAsia="Arial" w:hAnsi="Arial" w:cs="Arial"/>
          <w:i/>
          <w:iCs/>
        </w:rPr>
        <w:t xml:space="preserve">How to Get Diagnosed </w:t>
      </w:r>
      <w:proofErr w:type="gramStart"/>
      <w:r w:rsidRPr="006A38EA">
        <w:rPr>
          <w:rFonts w:ascii="Arial" w:eastAsia="Arial" w:hAnsi="Arial" w:cs="Arial"/>
          <w:i/>
          <w:iCs/>
        </w:rPr>
        <w:t>With</w:t>
      </w:r>
      <w:proofErr w:type="gramEnd"/>
      <w:r w:rsidRPr="006A38EA">
        <w:rPr>
          <w:rFonts w:ascii="Arial" w:eastAsia="Arial" w:hAnsi="Arial" w:cs="Arial"/>
          <w:i/>
          <w:iCs/>
        </w:rPr>
        <w:t xml:space="preserve"> Autism</w:t>
      </w:r>
      <w:r w:rsidRPr="006A38EA">
        <w:rPr>
          <w:rFonts w:ascii="Arial" w:eastAsia="Arial" w:hAnsi="Arial" w:cs="Arial"/>
        </w:rPr>
        <w:t xml:space="preserve">. Available at: </w:t>
      </w:r>
      <w:hyperlink r:id="rId20">
        <w:r w:rsidRPr="006A38EA">
          <w:rPr>
            <w:rStyle w:val="Hyperlink"/>
            <w:rFonts w:ascii="Arial" w:eastAsia="Arial" w:hAnsi="Arial" w:cs="Arial"/>
          </w:rPr>
          <w:t>https://www.nhs.uk/conditions/autism/getting-diagnosed/how-to-get-diagnosed/</w:t>
        </w:r>
      </w:hyperlink>
      <w:r w:rsidRPr="006A38EA">
        <w:rPr>
          <w:rFonts w:ascii="Arial" w:eastAsia="Arial" w:hAnsi="Arial" w:cs="Arial"/>
        </w:rPr>
        <w:t xml:space="preserve"> </w:t>
      </w:r>
      <w:r w:rsidR="00B638E4">
        <w:rPr>
          <w:rFonts w:ascii="Arial" w:eastAsia="Arial" w:hAnsi="Arial" w:cs="Arial"/>
        </w:rPr>
        <w:t>(</w:t>
      </w:r>
      <w:r w:rsidRPr="006A38EA">
        <w:rPr>
          <w:rFonts w:ascii="Arial" w:eastAsia="Arial" w:hAnsi="Arial" w:cs="Arial"/>
        </w:rPr>
        <w:t>Accessed 2 May 2025</w:t>
      </w:r>
      <w:r w:rsidR="00B638E4">
        <w:rPr>
          <w:rFonts w:ascii="Arial" w:eastAsia="Arial" w:hAnsi="Arial" w:cs="Arial"/>
        </w:rPr>
        <w:t>)</w:t>
      </w:r>
      <w:r w:rsidRPr="006A38EA">
        <w:rPr>
          <w:rFonts w:ascii="Arial" w:eastAsia="Arial" w:hAnsi="Arial" w:cs="Arial"/>
        </w:rPr>
        <w:t>.</w:t>
      </w:r>
    </w:p>
    <w:p w14:paraId="6DE46126" w14:textId="244FB5E3" w:rsidR="3E96472D" w:rsidRPr="006A38EA" w:rsidRDefault="3E96472D" w:rsidP="006A38EA">
      <w:pPr>
        <w:spacing w:after="240" w:line="360" w:lineRule="auto"/>
        <w:rPr>
          <w:rFonts w:ascii="Arial" w:hAnsi="Arial" w:cs="Arial"/>
        </w:rPr>
      </w:pPr>
      <w:r w:rsidRPr="006A38EA">
        <w:rPr>
          <w:rFonts w:ascii="Arial" w:eastAsia="Arial" w:hAnsi="Arial" w:cs="Arial"/>
        </w:rPr>
        <w:t xml:space="preserve">NHS (2022b). </w:t>
      </w:r>
      <w:r w:rsidRPr="006A38EA">
        <w:rPr>
          <w:rFonts w:ascii="Arial" w:eastAsia="Arial" w:hAnsi="Arial" w:cs="Arial"/>
          <w:i/>
          <w:iCs/>
        </w:rPr>
        <w:t>Signs of autism in children</w:t>
      </w:r>
      <w:r w:rsidRPr="006A38EA">
        <w:rPr>
          <w:rFonts w:ascii="Arial" w:eastAsia="Arial" w:hAnsi="Arial" w:cs="Arial"/>
        </w:rPr>
        <w:t xml:space="preserve">. NHS. Available at: </w:t>
      </w:r>
      <w:hyperlink r:id="rId21">
        <w:r w:rsidRPr="006A38EA">
          <w:rPr>
            <w:rStyle w:val="Hyperlink"/>
            <w:rFonts w:ascii="Arial" w:eastAsia="Arial" w:hAnsi="Arial" w:cs="Arial"/>
          </w:rPr>
          <w:t>https://www.nhs.uk/conditions/autism/signs/children/</w:t>
        </w:r>
      </w:hyperlink>
      <w:r w:rsidRPr="006A38EA">
        <w:rPr>
          <w:rFonts w:ascii="Arial" w:eastAsia="Arial" w:hAnsi="Arial" w:cs="Arial"/>
        </w:rPr>
        <w:t xml:space="preserve"> </w:t>
      </w:r>
      <w:r w:rsidR="00276A7D">
        <w:rPr>
          <w:rFonts w:ascii="Arial" w:eastAsia="Arial" w:hAnsi="Arial" w:cs="Arial"/>
        </w:rPr>
        <w:t>(</w:t>
      </w:r>
      <w:r w:rsidRPr="006A38EA">
        <w:rPr>
          <w:rFonts w:ascii="Arial" w:eastAsia="Arial" w:hAnsi="Arial" w:cs="Arial"/>
        </w:rPr>
        <w:t>Accessed 7 May 2025</w:t>
      </w:r>
      <w:r w:rsidR="00276A7D">
        <w:rPr>
          <w:rFonts w:ascii="Arial" w:eastAsia="Arial" w:hAnsi="Arial" w:cs="Arial"/>
        </w:rPr>
        <w:t>)</w:t>
      </w:r>
      <w:r w:rsidRPr="006A38EA">
        <w:rPr>
          <w:rFonts w:ascii="Arial" w:eastAsia="Arial" w:hAnsi="Arial" w:cs="Arial"/>
        </w:rPr>
        <w:t>.</w:t>
      </w:r>
    </w:p>
    <w:p w14:paraId="7C801213" w14:textId="574F8E7C" w:rsidR="3E96472D" w:rsidRPr="006A38EA" w:rsidRDefault="3E96472D" w:rsidP="006A38EA">
      <w:pPr>
        <w:spacing w:after="240" w:line="360" w:lineRule="auto"/>
        <w:rPr>
          <w:rFonts w:ascii="Arial" w:hAnsi="Arial" w:cs="Arial"/>
        </w:rPr>
      </w:pPr>
      <w:r w:rsidRPr="006A38EA">
        <w:rPr>
          <w:rFonts w:ascii="Arial" w:eastAsia="Arial" w:hAnsi="Arial" w:cs="Arial"/>
        </w:rPr>
        <w:t xml:space="preserve">NHS (2024). </w:t>
      </w:r>
      <w:r w:rsidRPr="006A38EA">
        <w:rPr>
          <w:rFonts w:ascii="Arial" w:eastAsia="Arial" w:hAnsi="Arial" w:cs="Arial"/>
          <w:i/>
          <w:iCs/>
        </w:rPr>
        <w:t>Meltdowns and Shutdowns | Autism Space</w:t>
      </w:r>
      <w:r w:rsidRPr="006A38EA">
        <w:rPr>
          <w:rFonts w:ascii="Arial" w:eastAsia="Arial" w:hAnsi="Arial" w:cs="Arial"/>
        </w:rPr>
        <w:t xml:space="preserve">. Leicestershire Partnership NHS Trust. Available at: </w:t>
      </w:r>
      <w:hyperlink r:id="rId22">
        <w:r w:rsidRPr="006A38EA">
          <w:rPr>
            <w:rStyle w:val="Hyperlink"/>
            <w:rFonts w:ascii="Arial" w:eastAsia="Arial" w:hAnsi="Arial" w:cs="Arial"/>
          </w:rPr>
          <w:t>https://www.leicspart.nhs.uk/autism-space/health-and-lifestyle/meltdowns-and-shutdowns/</w:t>
        </w:r>
      </w:hyperlink>
      <w:r w:rsidRPr="006A38EA">
        <w:rPr>
          <w:rFonts w:ascii="Arial" w:eastAsia="Arial" w:hAnsi="Arial" w:cs="Arial"/>
        </w:rPr>
        <w:t xml:space="preserve"> </w:t>
      </w:r>
      <w:r w:rsidR="00276A7D">
        <w:rPr>
          <w:rFonts w:ascii="Arial" w:eastAsia="Arial" w:hAnsi="Arial" w:cs="Arial"/>
        </w:rPr>
        <w:t>(</w:t>
      </w:r>
      <w:r w:rsidRPr="006A38EA">
        <w:rPr>
          <w:rFonts w:ascii="Arial" w:eastAsia="Arial" w:hAnsi="Arial" w:cs="Arial"/>
        </w:rPr>
        <w:t>Accessed 13 May 2025</w:t>
      </w:r>
      <w:r w:rsidR="00276A7D">
        <w:rPr>
          <w:rFonts w:ascii="Arial" w:eastAsia="Arial" w:hAnsi="Arial" w:cs="Arial"/>
        </w:rPr>
        <w:t>)</w:t>
      </w:r>
      <w:r w:rsidRPr="006A38EA">
        <w:rPr>
          <w:rFonts w:ascii="Arial" w:eastAsia="Arial" w:hAnsi="Arial" w:cs="Arial"/>
        </w:rPr>
        <w:t>.</w:t>
      </w:r>
    </w:p>
    <w:p w14:paraId="3E6312F1" w14:textId="027494F1" w:rsidR="3E96472D" w:rsidRPr="006A38EA" w:rsidRDefault="3E96472D" w:rsidP="006A38EA">
      <w:pPr>
        <w:spacing w:after="240" w:line="360" w:lineRule="auto"/>
        <w:rPr>
          <w:rFonts w:ascii="Arial" w:hAnsi="Arial" w:cs="Arial"/>
        </w:rPr>
      </w:pPr>
      <w:r w:rsidRPr="006A38EA">
        <w:rPr>
          <w:rFonts w:ascii="Arial" w:eastAsia="Arial" w:hAnsi="Arial" w:cs="Arial"/>
        </w:rPr>
        <w:lastRenderedPageBreak/>
        <w:t xml:space="preserve">Rylaarsdam, L. and Guemez-Gamboa, A. (2019). Genetic causes and modifiers of autism spectrum disorder. </w:t>
      </w:r>
      <w:r w:rsidRPr="006A38EA">
        <w:rPr>
          <w:rFonts w:ascii="Arial" w:eastAsia="Arial" w:hAnsi="Arial" w:cs="Arial"/>
          <w:i/>
          <w:iCs/>
        </w:rPr>
        <w:t>Frontiers in Cellular Neuroscience</w:t>
      </w:r>
      <w:r w:rsidRPr="006A38EA">
        <w:rPr>
          <w:rFonts w:ascii="Arial" w:eastAsia="Arial" w:hAnsi="Arial" w:cs="Arial"/>
        </w:rPr>
        <w:t xml:space="preserve">, 13(13).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://doi.org/10.3389/fncel.2019.00385</w:t>
      </w:r>
      <w:proofErr w:type="gramEnd"/>
      <w:r w:rsidRPr="006A38EA">
        <w:rPr>
          <w:rFonts w:ascii="Arial" w:eastAsia="Arial" w:hAnsi="Arial" w:cs="Arial"/>
        </w:rPr>
        <w:t>.</w:t>
      </w:r>
    </w:p>
    <w:p w14:paraId="4F46E0C1" w14:textId="503992C8" w:rsidR="3E96472D" w:rsidRDefault="3E96472D" w:rsidP="006A38EA">
      <w:pPr>
        <w:spacing w:after="240" w:line="360" w:lineRule="auto"/>
        <w:rPr>
          <w:rFonts w:ascii="Arial" w:eastAsia="Arial" w:hAnsi="Arial" w:cs="Arial"/>
        </w:rPr>
      </w:pPr>
      <w:r w:rsidRPr="006A38EA">
        <w:rPr>
          <w:rFonts w:ascii="Arial" w:eastAsia="Arial" w:hAnsi="Arial" w:cs="Arial"/>
        </w:rPr>
        <w:t xml:space="preserve">Sense (2021). </w:t>
      </w:r>
      <w:r w:rsidRPr="006A38EA">
        <w:rPr>
          <w:rFonts w:ascii="Arial" w:eastAsia="Arial" w:hAnsi="Arial" w:cs="Arial"/>
          <w:i/>
          <w:iCs/>
        </w:rPr>
        <w:t>The social model of disability</w:t>
      </w:r>
      <w:r w:rsidRPr="006A38EA">
        <w:rPr>
          <w:rFonts w:ascii="Arial" w:eastAsia="Arial" w:hAnsi="Arial" w:cs="Arial"/>
        </w:rPr>
        <w:t xml:space="preserve">. Available at: </w:t>
      </w:r>
      <w:hyperlink r:id="rId23">
        <w:r w:rsidRPr="006A38EA">
          <w:rPr>
            <w:rStyle w:val="Hyperlink"/>
            <w:rFonts w:ascii="Arial" w:eastAsia="Arial" w:hAnsi="Arial" w:cs="Arial"/>
          </w:rPr>
          <w:t>https://www.sense.org.uk/about-us/the-social-model-of-disability/</w:t>
        </w:r>
      </w:hyperlink>
      <w:r w:rsidRPr="006A38EA">
        <w:rPr>
          <w:rFonts w:ascii="Arial" w:eastAsia="Arial" w:hAnsi="Arial" w:cs="Arial"/>
        </w:rPr>
        <w:t xml:space="preserve"> </w:t>
      </w:r>
      <w:r w:rsidR="00276A7D">
        <w:rPr>
          <w:rFonts w:ascii="Arial" w:eastAsia="Arial" w:hAnsi="Arial" w:cs="Arial"/>
        </w:rPr>
        <w:t>(</w:t>
      </w:r>
      <w:r w:rsidRPr="006A38EA">
        <w:rPr>
          <w:rFonts w:ascii="Arial" w:eastAsia="Arial" w:hAnsi="Arial" w:cs="Arial"/>
        </w:rPr>
        <w:t>Accessed 2 May 2025</w:t>
      </w:r>
      <w:r w:rsidR="00276A7D">
        <w:rPr>
          <w:rFonts w:ascii="Arial" w:eastAsia="Arial" w:hAnsi="Arial" w:cs="Arial"/>
        </w:rPr>
        <w:t>)</w:t>
      </w:r>
      <w:r w:rsidRPr="006A38EA">
        <w:rPr>
          <w:rFonts w:ascii="Arial" w:eastAsia="Arial" w:hAnsi="Arial" w:cs="Arial"/>
        </w:rPr>
        <w:t>.</w:t>
      </w:r>
    </w:p>
    <w:p w14:paraId="2D138F55" w14:textId="52880F75" w:rsidR="008149DE" w:rsidRPr="006A38EA" w:rsidRDefault="008149DE" w:rsidP="006A38EA">
      <w:pPr>
        <w:spacing w:after="240" w:line="360" w:lineRule="auto"/>
        <w:rPr>
          <w:rFonts w:ascii="Arial" w:hAnsi="Arial" w:cs="Arial"/>
        </w:rPr>
      </w:pPr>
      <w:r w:rsidRPr="008149DE">
        <w:rPr>
          <w:rFonts w:ascii="Arial" w:hAnsi="Arial" w:cs="Arial"/>
        </w:rPr>
        <w:t xml:space="preserve">Wassell, C. (2016). </w:t>
      </w:r>
      <w:r w:rsidRPr="008149DE">
        <w:rPr>
          <w:rFonts w:ascii="Arial" w:hAnsi="Arial" w:cs="Arial"/>
          <w:i/>
          <w:iCs/>
        </w:rPr>
        <w:t>Why are autistic teen girls reaching crisis point before being diagnosed in our schools?</w:t>
      </w:r>
      <w:r w:rsidRPr="008149DE">
        <w:rPr>
          <w:rFonts w:ascii="Arial" w:hAnsi="Arial" w:cs="Arial"/>
        </w:rPr>
        <w:t xml:space="preserve"> Ambitious about Autism. Available at: https://www.ambitiousaboutautism.org.uk/about-us/media-centre/blog/girls-and-autism/why-are-autistic-teen-girls-reaching-crisis-point-being-diagnosed </w:t>
      </w:r>
      <w:r w:rsidR="00276A7D">
        <w:rPr>
          <w:rFonts w:ascii="Arial" w:hAnsi="Arial" w:cs="Arial"/>
        </w:rPr>
        <w:t>(</w:t>
      </w:r>
      <w:r w:rsidRPr="008149DE">
        <w:rPr>
          <w:rFonts w:ascii="Arial" w:hAnsi="Arial" w:cs="Arial"/>
        </w:rPr>
        <w:t>Accessed 16 May 2025</w:t>
      </w:r>
      <w:r w:rsidR="00276A7D">
        <w:rPr>
          <w:rFonts w:ascii="Arial" w:hAnsi="Arial" w:cs="Arial"/>
        </w:rPr>
        <w:t>)</w:t>
      </w:r>
      <w:r w:rsidRPr="008149DE">
        <w:rPr>
          <w:rFonts w:ascii="Arial" w:hAnsi="Arial" w:cs="Arial"/>
        </w:rPr>
        <w:t>.</w:t>
      </w:r>
    </w:p>
    <w:p w14:paraId="15A4AD7E" w14:textId="7D090406" w:rsidR="3E96472D" w:rsidRPr="006A38EA" w:rsidRDefault="3E96472D" w:rsidP="006A38EA">
      <w:pPr>
        <w:spacing w:after="240" w:line="360" w:lineRule="auto"/>
        <w:rPr>
          <w:rFonts w:ascii="Arial" w:hAnsi="Arial" w:cs="Arial"/>
        </w:rPr>
      </w:pPr>
      <w:r w:rsidRPr="006A38EA">
        <w:rPr>
          <w:rFonts w:ascii="Arial" w:eastAsia="Arial" w:hAnsi="Arial" w:cs="Arial"/>
        </w:rPr>
        <w:t xml:space="preserve">Williams, E. (2023). </w:t>
      </w:r>
      <w:r w:rsidRPr="006A38EA">
        <w:rPr>
          <w:rFonts w:ascii="Arial" w:eastAsia="Arial" w:hAnsi="Arial" w:cs="Arial"/>
          <w:i/>
          <w:iCs/>
        </w:rPr>
        <w:t>Neurodiversity and the Social Model of Disability</w:t>
      </w:r>
      <w:r w:rsidRPr="006A38EA">
        <w:rPr>
          <w:rFonts w:ascii="Arial" w:eastAsia="Arial" w:hAnsi="Arial" w:cs="Arial"/>
        </w:rPr>
        <w:t>.</w:t>
      </w:r>
      <w:r w:rsidR="00276A7D">
        <w:rPr>
          <w:rFonts w:ascii="Arial" w:eastAsia="Arial" w:hAnsi="Arial" w:cs="Arial"/>
        </w:rPr>
        <w:t xml:space="preserve"> </w:t>
      </w:r>
      <w:r w:rsidRPr="006A38EA">
        <w:rPr>
          <w:rFonts w:ascii="Arial" w:eastAsia="Arial" w:hAnsi="Arial" w:cs="Arial"/>
        </w:rPr>
        <w:t xml:space="preserve">Disability Wales. Available at: </w:t>
      </w:r>
      <w:hyperlink r:id="rId24">
        <w:r w:rsidRPr="006A38EA">
          <w:rPr>
            <w:rStyle w:val="Hyperlink"/>
            <w:rFonts w:ascii="Arial" w:eastAsia="Arial" w:hAnsi="Arial" w:cs="Arial"/>
          </w:rPr>
          <w:t>https://www.disabilitywales.org/neurodiversity-and-the-social-model-of-disability/</w:t>
        </w:r>
      </w:hyperlink>
      <w:r w:rsidRPr="006A38EA">
        <w:rPr>
          <w:rFonts w:ascii="Arial" w:eastAsia="Arial" w:hAnsi="Arial" w:cs="Arial"/>
        </w:rPr>
        <w:t xml:space="preserve"> </w:t>
      </w:r>
      <w:r w:rsidR="00276A7D">
        <w:rPr>
          <w:rFonts w:ascii="Arial" w:eastAsia="Arial" w:hAnsi="Arial" w:cs="Arial"/>
        </w:rPr>
        <w:t>(</w:t>
      </w:r>
      <w:r w:rsidRPr="006A38EA">
        <w:rPr>
          <w:rFonts w:ascii="Arial" w:eastAsia="Arial" w:hAnsi="Arial" w:cs="Arial"/>
        </w:rPr>
        <w:t>Accessed 2 May 2025</w:t>
      </w:r>
      <w:r w:rsidR="00276A7D">
        <w:rPr>
          <w:rFonts w:ascii="Arial" w:eastAsia="Arial" w:hAnsi="Arial" w:cs="Arial"/>
        </w:rPr>
        <w:t>)</w:t>
      </w:r>
      <w:r w:rsidRPr="006A38EA">
        <w:rPr>
          <w:rFonts w:ascii="Arial" w:eastAsia="Arial" w:hAnsi="Arial" w:cs="Arial"/>
        </w:rPr>
        <w:t>.</w:t>
      </w:r>
    </w:p>
    <w:p w14:paraId="062CB297" w14:textId="49129EA7" w:rsidR="3E96472D" w:rsidRDefault="3E96472D" w:rsidP="006A38EA">
      <w:pPr>
        <w:spacing w:after="240" w:line="360" w:lineRule="auto"/>
        <w:rPr>
          <w:rFonts w:ascii="Arial" w:eastAsia="Arial" w:hAnsi="Arial" w:cs="Arial"/>
        </w:rPr>
      </w:pPr>
      <w:r w:rsidRPr="006A38EA">
        <w:rPr>
          <w:rFonts w:ascii="Arial" w:eastAsia="Arial" w:hAnsi="Arial" w:cs="Arial"/>
        </w:rPr>
        <w:t xml:space="preserve">Woods, R. (2017). Exploring how the social model of disability can be re-invigorated for autism: in response to Jonathan Levitt. </w:t>
      </w:r>
      <w:r w:rsidRPr="006A38EA">
        <w:rPr>
          <w:rFonts w:ascii="Arial" w:eastAsia="Arial" w:hAnsi="Arial" w:cs="Arial"/>
          <w:i/>
          <w:iCs/>
        </w:rPr>
        <w:t>Disability &amp; Society</w:t>
      </w:r>
      <w:r w:rsidRPr="006A38EA">
        <w:rPr>
          <w:rFonts w:ascii="Arial" w:eastAsia="Arial" w:hAnsi="Arial" w:cs="Arial"/>
        </w:rPr>
        <w:t xml:space="preserve">, 32(7), pp.1090–1095. </w:t>
      </w:r>
      <w:proofErr w:type="spellStart"/>
      <w:proofErr w:type="gramStart"/>
      <w:r w:rsidRPr="006A38EA">
        <w:rPr>
          <w:rFonts w:ascii="Arial" w:eastAsia="Arial" w:hAnsi="Arial" w:cs="Arial"/>
        </w:rPr>
        <w:t>doi:https</w:t>
      </w:r>
      <w:proofErr w:type="spellEnd"/>
      <w:r w:rsidRPr="006A38EA">
        <w:rPr>
          <w:rFonts w:ascii="Arial" w:eastAsia="Arial" w:hAnsi="Arial" w:cs="Arial"/>
        </w:rPr>
        <w:t>://doi.org/10.1080/09687599.2017.1328157</w:t>
      </w:r>
      <w:proofErr w:type="gramEnd"/>
      <w:r w:rsidRPr="006A38EA">
        <w:rPr>
          <w:rFonts w:ascii="Arial" w:eastAsia="Arial" w:hAnsi="Arial" w:cs="Arial"/>
        </w:rPr>
        <w:t>.</w:t>
      </w:r>
    </w:p>
    <w:p w14:paraId="337460D1" w14:textId="77777777" w:rsidR="00FB2E66" w:rsidRDefault="00FB2E66" w:rsidP="00FB2E66">
      <w:pPr>
        <w:spacing w:after="240" w:line="360" w:lineRule="auto"/>
        <w:rPr>
          <w:rFonts w:ascii="Arial" w:hAnsi="Arial" w:cs="Arial"/>
        </w:rPr>
      </w:pPr>
      <w:r w:rsidRPr="00FB2E66">
        <w:rPr>
          <w:rFonts w:ascii="Arial" w:hAnsi="Arial" w:cs="Arial"/>
        </w:rPr>
        <w:t xml:space="preserve">Yau, N., Anderson, S. and Smith, I.C. (2023). How is psychological wellbeing experienced by autistic women? Challenges and protective factors: A meta-synthesis. </w:t>
      </w:r>
      <w:r w:rsidRPr="00FB2E66">
        <w:rPr>
          <w:rFonts w:ascii="Arial" w:hAnsi="Arial" w:cs="Arial"/>
          <w:i/>
          <w:iCs/>
        </w:rPr>
        <w:t>Research in Autism Spectrum Disorders</w:t>
      </w:r>
      <w:r w:rsidRPr="00FB2E66">
        <w:rPr>
          <w:rFonts w:ascii="Arial" w:hAnsi="Arial" w:cs="Arial"/>
        </w:rPr>
        <w:t xml:space="preserve">, 102, p.102101. </w:t>
      </w:r>
      <w:proofErr w:type="spellStart"/>
      <w:proofErr w:type="gramStart"/>
      <w:r w:rsidRPr="00FB2E66">
        <w:rPr>
          <w:rFonts w:ascii="Arial" w:hAnsi="Arial" w:cs="Arial"/>
        </w:rPr>
        <w:t>doi:https</w:t>
      </w:r>
      <w:proofErr w:type="spellEnd"/>
      <w:r w:rsidRPr="00FB2E66">
        <w:rPr>
          <w:rFonts w:ascii="Arial" w:hAnsi="Arial" w:cs="Arial"/>
        </w:rPr>
        <w:t>://doi.org/10.1016/j.rasd.2022.102101</w:t>
      </w:r>
      <w:proofErr w:type="gramEnd"/>
      <w:r w:rsidRPr="00FB2E66">
        <w:rPr>
          <w:rFonts w:ascii="Arial" w:hAnsi="Arial" w:cs="Arial"/>
        </w:rPr>
        <w:t>.</w:t>
      </w:r>
    </w:p>
    <w:p w14:paraId="72F4EDAE" w14:textId="60385FB9" w:rsidR="000D4284" w:rsidRDefault="00F92B1A" w:rsidP="006A38EA">
      <w:pPr>
        <w:spacing w:after="240" w:line="360" w:lineRule="auto"/>
        <w:rPr>
          <w:rFonts w:ascii="Arial" w:hAnsi="Arial" w:cs="Arial"/>
          <w:b/>
          <w:bCs/>
        </w:rPr>
      </w:pPr>
      <w:r>
        <w:rPr>
          <w:rFonts w:ascii="Arial" w:hAnsi="Arial" w:cs="Arial"/>
          <w:b/>
          <w:bCs/>
        </w:rPr>
        <w:t>Additional Resources</w:t>
      </w:r>
    </w:p>
    <w:p w14:paraId="2679429B" w14:textId="365A21D0" w:rsidR="00276A7D" w:rsidRPr="00276A7D" w:rsidRDefault="0021204D" w:rsidP="00276A7D">
      <w:pPr>
        <w:spacing w:after="240" w:line="360" w:lineRule="auto"/>
        <w:rPr>
          <w:rFonts w:ascii="Arial" w:hAnsi="Arial" w:cs="Arial"/>
        </w:rPr>
      </w:pPr>
      <w:r w:rsidRPr="006A38EA">
        <w:rPr>
          <w:rFonts w:ascii="Arial" w:eastAsia="Arial" w:hAnsi="Arial" w:cs="Arial"/>
        </w:rPr>
        <w:t xml:space="preserve">Brackenbury, T. (2025). </w:t>
      </w:r>
      <w:r w:rsidRPr="006A38EA">
        <w:rPr>
          <w:rFonts w:ascii="Arial" w:eastAsia="Arial" w:hAnsi="Arial" w:cs="Arial"/>
          <w:i/>
          <w:iCs/>
        </w:rPr>
        <w:t>Recognising Girls: Business Plan</w:t>
      </w:r>
      <w:r w:rsidRPr="006A38EA">
        <w:rPr>
          <w:rFonts w:ascii="Arial" w:eastAsia="Arial" w:hAnsi="Arial" w:cs="Arial"/>
        </w:rPr>
        <w:t>.</w:t>
      </w:r>
      <w:r>
        <w:rPr>
          <w:rFonts w:ascii="Arial" w:eastAsia="Arial" w:hAnsi="Arial" w:cs="Arial"/>
        </w:rPr>
        <w:t xml:space="preserve"> ECEY6012</w:t>
      </w:r>
      <w:r w:rsidRPr="006A38EA">
        <w:rPr>
          <w:rFonts w:ascii="Arial" w:eastAsia="Arial" w:hAnsi="Arial" w:cs="Arial"/>
        </w:rPr>
        <w:t xml:space="preserve"> Internal Report. Unpublished.</w:t>
      </w:r>
    </w:p>
    <w:p w14:paraId="14FCFFD7" w14:textId="77777777" w:rsidR="00276A7D" w:rsidRPr="00276A7D" w:rsidRDefault="00276A7D" w:rsidP="00276A7D">
      <w:pPr>
        <w:spacing w:after="240" w:line="360" w:lineRule="auto"/>
        <w:rPr>
          <w:rFonts w:ascii="Arial" w:hAnsi="Arial" w:cs="Arial"/>
        </w:rPr>
      </w:pPr>
      <w:r w:rsidRPr="00276A7D">
        <w:rPr>
          <w:rFonts w:ascii="Arial" w:hAnsi="Arial" w:cs="Arial"/>
        </w:rPr>
        <w:t xml:space="preserve">Hendrickx, S. (2015). </w:t>
      </w:r>
      <w:r w:rsidRPr="00276A7D">
        <w:rPr>
          <w:rFonts w:ascii="Arial" w:hAnsi="Arial" w:cs="Arial"/>
          <w:i/>
          <w:iCs/>
        </w:rPr>
        <w:t>Women and Girls with Autism Spectrum Disorder: Understanding Life Experiences from Early Childhood to Old Age</w:t>
      </w:r>
      <w:r w:rsidRPr="00276A7D">
        <w:rPr>
          <w:rFonts w:ascii="Arial" w:hAnsi="Arial" w:cs="Arial"/>
        </w:rPr>
        <w:t>. London: Jessica Kingsley Publishers.</w:t>
      </w:r>
    </w:p>
    <w:p w14:paraId="48EF922D" w14:textId="170E11BB" w:rsidR="00276A7D" w:rsidRPr="00276A7D" w:rsidRDefault="00276A7D" w:rsidP="00276A7D">
      <w:pPr>
        <w:spacing w:after="240" w:line="360" w:lineRule="auto"/>
        <w:rPr>
          <w:rFonts w:ascii="Arial" w:hAnsi="Arial" w:cs="Arial"/>
        </w:rPr>
      </w:pPr>
      <w:r w:rsidRPr="00276A7D">
        <w:rPr>
          <w:rFonts w:ascii="Arial" w:hAnsi="Arial" w:cs="Arial"/>
        </w:rPr>
        <w:lastRenderedPageBreak/>
        <w:t xml:space="preserve">Moseley, R. (2024). </w:t>
      </w:r>
      <w:r w:rsidRPr="00276A7D">
        <w:rPr>
          <w:rFonts w:ascii="Arial" w:hAnsi="Arial" w:cs="Arial"/>
          <w:i/>
          <w:iCs/>
        </w:rPr>
        <w:t>Science</w:t>
      </w:r>
      <w:r>
        <w:rPr>
          <w:rFonts w:ascii="Arial" w:hAnsi="Arial" w:cs="Arial"/>
          <w:i/>
          <w:iCs/>
        </w:rPr>
        <w:t xml:space="preserve"> </w:t>
      </w:r>
      <w:r w:rsidRPr="00276A7D">
        <w:rPr>
          <w:rFonts w:ascii="Arial" w:hAnsi="Arial" w:cs="Arial"/>
          <w:i/>
          <w:iCs/>
        </w:rPr>
        <w:t>on</w:t>
      </w:r>
      <w:r>
        <w:rPr>
          <w:rFonts w:ascii="Arial" w:hAnsi="Arial" w:cs="Arial"/>
          <w:i/>
          <w:iCs/>
        </w:rPr>
        <w:t xml:space="preserve"> </w:t>
      </w:r>
      <w:r w:rsidRPr="00276A7D">
        <w:rPr>
          <w:rFonts w:ascii="Arial" w:hAnsi="Arial" w:cs="Arial"/>
          <w:i/>
          <w:iCs/>
        </w:rPr>
        <w:t>the</w:t>
      </w:r>
      <w:r>
        <w:rPr>
          <w:rFonts w:ascii="Arial" w:hAnsi="Arial" w:cs="Arial"/>
          <w:i/>
          <w:iCs/>
        </w:rPr>
        <w:t xml:space="preserve"> S</w:t>
      </w:r>
      <w:r w:rsidRPr="00276A7D">
        <w:rPr>
          <w:rFonts w:ascii="Arial" w:hAnsi="Arial" w:cs="Arial"/>
          <w:i/>
          <w:iCs/>
        </w:rPr>
        <w:t>pectrum</w:t>
      </w:r>
      <w:r w:rsidRPr="00276A7D">
        <w:rPr>
          <w:rFonts w:ascii="Arial" w:hAnsi="Arial" w:cs="Arial"/>
        </w:rPr>
        <w:t xml:space="preserve">. Available at: https://www.scienceonthespectrum.net/ </w:t>
      </w:r>
      <w:r>
        <w:rPr>
          <w:rFonts w:ascii="Arial" w:hAnsi="Arial" w:cs="Arial"/>
        </w:rPr>
        <w:t>(</w:t>
      </w:r>
      <w:r w:rsidRPr="00276A7D">
        <w:rPr>
          <w:rFonts w:ascii="Arial" w:hAnsi="Arial" w:cs="Arial"/>
        </w:rPr>
        <w:t>Accessed 16 May 2025</w:t>
      </w:r>
      <w:r>
        <w:rPr>
          <w:rFonts w:ascii="Arial" w:hAnsi="Arial" w:cs="Arial"/>
        </w:rPr>
        <w:t>)</w:t>
      </w:r>
      <w:r w:rsidRPr="00276A7D">
        <w:rPr>
          <w:rFonts w:ascii="Arial" w:hAnsi="Arial" w:cs="Arial"/>
        </w:rPr>
        <w:t>.</w:t>
      </w:r>
    </w:p>
    <w:p w14:paraId="29C7B598" w14:textId="11CAF5FF" w:rsidR="00276A7D" w:rsidRPr="00276A7D" w:rsidRDefault="00276A7D" w:rsidP="00276A7D">
      <w:pPr>
        <w:spacing w:after="240" w:line="360" w:lineRule="auto"/>
        <w:rPr>
          <w:rFonts w:ascii="Arial" w:hAnsi="Arial" w:cs="Arial"/>
        </w:rPr>
      </w:pPr>
      <w:r w:rsidRPr="00276A7D">
        <w:rPr>
          <w:rFonts w:ascii="Arial" w:hAnsi="Arial" w:cs="Arial"/>
        </w:rPr>
        <w:t xml:space="preserve">National Autistic Society (2024a). </w:t>
      </w:r>
      <w:r w:rsidRPr="00276A7D">
        <w:rPr>
          <w:rFonts w:ascii="Arial" w:hAnsi="Arial" w:cs="Arial"/>
          <w:i/>
          <w:iCs/>
        </w:rPr>
        <w:t>Autistic women and girls</w:t>
      </w:r>
      <w:r w:rsidRPr="00276A7D">
        <w:rPr>
          <w:rFonts w:ascii="Arial" w:hAnsi="Arial" w:cs="Arial"/>
        </w:rPr>
        <w:t>. Available at: https://www.autism.org.uk/advice-and-guidance/topics/identity/autistic-women-and-girls.</w:t>
      </w:r>
    </w:p>
    <w:p w14:paraId="6D8E5B9D" w14:textId="06BFE330" w:rsidR="00276A7D" w:rsidRPr="00276A7D" w:rsidRDefault="00276A7D" w:rsidP="00276A7D">
      <w:pPr>
        <w:spacing w:after="240" w:line="360" w:lineRule="auto"/>
        <w:rPr>
          <w:rFonts w:ascii="Arial" w:hAnsi="Arial" w:cs="Arial"/>
        </w:rPr>
      </w:pPr>
      <w:r w:rsidRPr="00276A7D">
        <w:rPr>
          <w:rFonts w:ascii="Arial" w:hAnsi="Arial" w:cs="Arial"/>
        </w:rPr>
        <w:t xml:space="preserve">National Autistic Society (2024b). </w:t>
      </w:r>
      <w:r w:rsidRPr="00276A7D">
        <w:rPr>
          <w:rFonts w:ascii="Arial" w:hAnsi="Arial" w:cs="Arial"/>
          <w:i/>
          <w:iCs/>
        </w:rPr>
        <w:t>Understanding autistic women and girls</w:t>
      </w:r>
      <w:r w:rsidRPr="00276A7D">
        <w:rPr>
          <w:rFonts w:ascii="Arial" w:hAnsi="Arial" w:cs="Arial"/>
        </w:rPr>
        <w:t>. Available at: https://www.autism.org.uk/what-we-do/autism-know-how/training/training-in-understanding-autism-and-supportive-ap/understanding-autistic-women-and-girls.</w:t>
      </w:r>
    </w:p>
    <w:p w14:paraId="0E678978" w14:textId="77777777" w:rsidR="0021204D" w:rsidRPr="0021204D" w:rsidRDefault="0021204D" w:rsidP="006A38EA">
      <w:pPr>
        <w:spacing w:after="240" w:line="360" w:lineRule="auto"/>
        <w:rPr>
          <w:rFonts w:ascii="Arial" w:hAnsi="Arial" w:cs="Arial"/>
        </w:rPr>
      </w:pPr>
    </w:p>
    <w:p w14:paraId="5F64CD80" w14:textId="233F2B2F" w:rsidR="72E0AF25" w:rsidRPr="006A38EA" w:rsidRDefault="72E0AF25" w:rsidP="006A38EA">
      <w:pPr>
        <w:spacing w:line="360" w:lineRule="auto"/>
        <w:rPr>
          <w:rFonts w:ascii="Arial" w:hAnsi="Arial" w:cs="Arial"/>
        </w:rPr>
      </w:pPr>
    </w:p>
    <w:p w14:paraId="5DA37ACF" w14:textId="47F3694E" w:rsidR="72E0AF25" w:rsidRPr="006A38EA" w:rsidRDefault="72E0AF25" w:rsidP="006A38EA">
      <w:pPr>
        <w:spacing w:line="360" w:lineRule="auto"/>
        <w:rPr>
          <w:rFonts w:ascii="Arial" w:hAnsi="Arial" w:cs="Arial"/>
        </w:rPr>
      </w:pPr>
    </w:p>
    <w:sectPr w:rsidR="72E0AF25" w:rsidRPr="006A38EA">
      <w:headerReference w:type="default" r:id="rId25"/>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2C9B0" w14:textId="77777777" w:rsidR="008E3066" w:rsidRDefault="008E3066" w:rsidP="006616A6">
      <w:pPr>
        <w:spacing w:after="0" w:line="240" w:lineRule="auto"/>
      </w:pPr>
      <w:r>
        <w:separator/>
      </w:r>
    </w:p>
  </w:endnote>
  <w:endnote w:type="continuationSeparator" w:id="0">
    <w:p w14:paraId="26CF6A3A" w14:textId="77777777" w:rsidR="008E3066" w:rsidRDefault="008E3066" w:rsidP="00661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6149896"/>
      <w:docPartObj>
        <w:docPartGallery w:val="Page Numbers (Bottom of Page)"/>
        <w:docPartUnique/>
      </w:docPartObj>
    </w:sdtPr>
    <w:sdtContent>
      <w:p w14:paraId="2CE3D70B" w14:textId="624A3BDA" w:rsidR="00A5466C" w:rsidRDefault="00A5466C">
        <w:pPr>
          <w:pStyle w:val="Footer"/>
          <w:jc w:val="center"/>
        </w:pPr>
        <w:r>
          <w:fldChar w:fldCharType="begin"/>
        </w:r>
        <w:r>
          <w:instrText>PAGE   \* MERGEFORMAT</w:instrText>
        </w:r>
        <w:r>
          <w:fldChar w:fldCharType="separate"/>
        </w:r>
        <w:r>
          <w:t>2</w:t>
        </w:r>
        <w:r>
          <w:fldChar w:fldCharType="end"/>
        </w:r>
      </w:p>
    </w:sdtContent>
  </w:sdt>
  <w:p w14:paraId="3FBF3D87" w14:textId="77777777" w:rsidR="00A5466C" w:rsidRDefault="00A546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346F3" w14:textId="77777777" w:rsidR="008E3066" w:rsidRDefault="008E3066" w:rsidP="006616A6">
      <w:pPr>
        <w:spacing w:after="0" w:line="240" w:lineRule="auto"/>
      </w:pPr>
      <w:r>
        <w:separator/>
      </w:r>
    </w:p>
  </w:footnote>
  <w:footnote w:type="continuationSeparator" w:id="0">
    <w:p w14:paraId="06EA09FB" w14:textId="77777777" w:rsidR="008E3066" w:rsidRDefault="008E3066" w:rsidP="006616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57FEA3" w14:textId="06CA765E" w:rsidR="006616A6" w:rsidRDefault="00D800FE">
    <w:pPr>
      <w:pStyle w:val="Header"/>
    </w:pPr>
    <w:r>
      <w:t>ECEY6006</w:t>
    </w:r>
    <w:r w:rsidR="006616A6">
      <w:ptab w:relativeTo="margin" w:alignment="center" w:leader="none"/>
    </w:r>
    <w:r w:rsidR="006616A6">
      <w:ptab w:relativeTo="margin" w:alignment="right" w:leader="none"/>
    </w:r>
    <w:r w:rsidR="00ED15FF">
      <w:t>Student No: 2106662</w:t>
    </w:r>
  </w:p>
</w:hdr>
</file>

<file path=word/intelligence2.xml><?xml version="1.0" encoding="utf-8"?>
<int2:intelligence xmlns:int2="http://schemas.microsoft.com/office/intelligence/2020/intelligence" xmlns:oel="http://schemas.microsoft.com/office/2019/extlst">
  <int2:observations>
    <int2:textHash int2:hashCode="z3jzbczvXB6pAx" int2:id="o9TPMEPm">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0BAF3"/>
    <w:multiLevelType w:val="hybridMultilevel"/>
    <w:tmpl w:val="404C192A"/>
    <w:lvl w:ilvl="0" w:tplc="D5442AAC">
      <w:start w:val="1"/>
      <w:numFmt w:val="bullet"/>
      <w:lvlText w:val=""/>
      <w:lvlJc w:val="left"/>
      <w:pPr>
        <w:ind w:left="720" w:hanging="360"/>
      </w:pPr>
      <w:rPr>
        <w:rFonts w:ascii="Symbol" w:hAnsi="Symbol" w:hint="default"/>
      </w:rPr>
    </w:lvl>
    <w:lvl w:ilvl="1" w:tplc="5F26A718">
      <w:start w:val="1"/>
      <w:numFmt w:val="bullet"/>
      <w:lvlText w:val="o"/>
      <w:lvlJc w:val="left"/>
      <w:pPr>
        <w:ind w:left="1440" w:hanging="360"/>
      </w:pPr>
      <w:rPr>
        <w:rFonts w:ascii="Courier New" w:hAnsi="Courier New" w:hint="default"/>
      </w:rPr>
    </w:lvl>
    <w:lvl w:ilvl="2" w:tplc="B7FCD630">
      <w:start w:val="1"/>
      <w:numFmt w:val="bullet"/>
      <w:lvlText w:val=""/>
      <w:lvlJc w:val="left"/>
      <w:pPr>
        <w:ind w:left="2160" w:hanging="360"/>
      </w:pPr>
      <w:rPr>
        <w:rFonts w:ascii="Wingdings" w:hAnsi="Wingdings" w:hint="default"/>
      </w:rPr>
    </w:lvl>
    <w:lvl w:ilvl="3" w:tplc="6C6A9532">
      <w:start w:val="1"/>
      <w:numFmt w:val="bullet"/>
      <w:lvlText w:val=""/>
      <w:lvlJc w:val="left"/>
      <w:pPr>
        <w:ind w:left="2880" w:hanging="360"/>
      </w:pPr>
      <w:rPr>
        <w:rFonts w:ascii="Symbol" w:hAnsi="Symbol" w:hint="default"/>
      </w:rPr>
    </w:lvl>
    <w:lvl w:ilvl="4" w:tplc="1CAA11D2">
      <w:start w:val="1"/>
      <w:numFmt w:val="bullet"/>
      <w:lvlText w:val="o"/>
      <w:lvlJc w:val="left"/>
      <w:pPr>
        <w:ind w:left="3600" w:hanging="360"/>
      </w:pPr>
      <w:rPr>
        <w:rFonts w:ascii="Courier New" w:hAnsi="Courier New" w:hint="default"/>
      </w:rPr>
    </w:lvl>
    <w:lvl w:ilvl="5" w:tplc="0D7800B0">
      <w:start w:val="1"/>
      <w:numFmt w:val="bullet"/>
      <w:lvlText w:val=""/>
      <w:lvlJc w:val="left"/>
      <w:pPr>
        <w:ind w:left="4320" w:hanging="360"/>
      </w:pPr>
      <w:rPr>
        <w:rFonts w:ascii="Wingdings" w:hAnsi="Wingdings" w:hint="default"/>
      </w:rPr>
    </w:lvl>
    <w:lvl w:ilvl="6" w:tplc="B1E41262">
      <w:start w:val="1"/>
      <w:numFmt w:val="bullet"/>
      <w:lvlText w:val=""/>
      <w:lvlJc w:val="left"/>
      <w:pPr>
        <w:ind w:left="5040" w:hanging="360"/>
      </w:pPr>
      <w:rPr>
        <w:rFonts w:ascii="Symbol" w:hAnsi="Symbol" w:hint="default"/>
      </w:rPr>
    </w:lvl>
    <w:lvl w:ilvl="7" w:tplc="AD703280">
      <w:start w:val="1"/>
      <w:numFmt w:val="bullet"/>
      <w:lvlText w:val="o"/>
      <w:lvlJc w:val="left"/>
      <w:pPr>
        <w:ind w:left="5760" w:hanging="360"/>
      </w:pPr>
      <w:rPr>
        <w:rFonts w:ascii="Courier New" w:hAnsi="Courier New" w:hint="default"/>
      </w:rPr>
    </w:lvl>
    <w:lvl w:ilvl="8" w:tplc="E5744616">
      <w:start w:val="1"/>
      <w:numFmt w:val="bullet"/>
      <w:lvlText w:val=""/>
      <w:lvlJc w:val="left"/>
      <w:pPr>
        <w:ind w:left="6480" w:hanging="360"/>
      </w:pPr>
      <w:rPr>
        <w:rFonts w:ascii="Wingdings" w:hAnsi="Wingdings" w:hint="default"/>
      </w:rPr>
    </w:lvl>
  </w:abstractNum>
  <w:abstractNum w:abstractNumId="1" w15:restartNumberingAfterBreak="0">
    <w:nsid w:val="0C5B206D"/>
    <w:multiLevelType w:val="hybridMultilevel"/>
    <w:tmpl w:val="0CE40898"/>
    <w:lvl w:ilvl="0" w:tplc="F3C8C438">
      <w:start w:val="1"/>
      <w:numFmt w:val="bullet"/>
      <w:lvlText w:val=""/>
      <w:lvlJc w:val="left"/>
      <w:pPr>
        <w:ind w:left="720" w:hanging="360"/>
      </w:pPr>
      <w:rPr>
        <w:rFonts w:ascii="Symbol" w:hAnsi="Symbol" w:hint="default"/>
      </w:rPr>
    </w:lvl>
    <w:lvl w:ilvl="1" w:tplc="4D725E3C">
      <w:start w:val="1"/>
      <w:numFmt w:val="bullet"/>
      <w:lvlText w:val="o"/>
      <w:lvlJc w:val="left"/>
      <w:pPr>
        <w:ind w:left="1440" w:hanging="360"/>
      </w:pPr>
      <w:rPr>
        <w:rFonts w:ascii="Courier New" w:hAnsi="Courier New" w:hint="default"/>
      </w:rPr>
    </w:lvl>
    <w:lvl w:ilvl="2" w:tplc="8098AE78">
      <w:start w:val="1"/>
      <w:numFmt w:val="bullet"/>
      <w:lvlText w:val=""/>
      <w:lvlJc w:val="left"/>
      <w:pPr>
        <w:ind w:left="2160" w:hanging="360"/>
      </w:pPr>
      <w:rPr>
        <w:rFonts w:ascii="Wingdings" w:hAnsi="Wingdings" w:hint="default"/>
      </w:rPr>
    </w:lvl>
    <w:lvl w:ilvl="3" w:tplc="E6747E72">
      <w:start w:val="1"/>
      <w:numFmt w:val="bullet"/>
      <w:lvlText w:val=""/>
      <w:lvlJc w:val="left"/>
      <w:pPr>
        <w:ind w:left="2880" w:hanging="360"/>
      </w:pPr>
      <w:rPr>
        <w:rFonts w:ascii="Symbol" w:hAnsi="Symbol" w:hint="default"/>
      </w:rPr>
    </w:lvl>
    <w:lvl w:ilvl="4" w:tplc="664255AC">
      <w:start w:val="1"/>
      <w:numFmt w:val="bullet"/>
      <w:lvlText w:val="o"/>
      <w:lvlJc w:val="left"/>
      <w:pPr>
        <w:ind w:left="3600" w:hanging="360"/>
      </w:pPr>
      <w:rPr>
        <w:rFonts w:ascii="Courier New" w:hAnsi="Courier New" w:hint="default"/>
      </w:rPr>
    </w:lvl>
    <w:lvl w:ilvl="5" w:tplc="3ADEC4CE">
      <w:start w:val="1"/>
      <w:numFmt w:val="bullet"/>
      <w:lvlText w:val=""/>
      <w:lvlJc w:val="left"/>
      <w:pPr>
        <w:ind w:left="4320" w:hanging="360"/>
      </w:pPr>
      <w:rPr>
        <w:rFonts w:ascii="Wingdings" w:hAnsi="Wingdings" w:hint="default"/>
      </w:rPr>
    </w:lvl>
    <w:lvl w:ilvl="6" w:tplc="A65A69E6">
      <w:start w:val="1"/>
      <w:numFmt w:val="bullet"/>
      <w:lvlText w:val=""/>
      <w:lvlJc w:val="left"/>
      <w:pPr>
        <w:ind w:left="5040" w:hanging="360"/>
      </w:pPr>
      <w:rPr>
        <w:rFonts w:ascii="Symbol" w:hAnsi="Symbol" w:hint="default"/>
      </w:rPr>
    </w:lvl>
    <w:lvl w:ilvl="7" w:tplc="FABCA918">
      <w:start w:val="1"/>
      <w:numFmt w:val="bullet"/>
      <w:lvlText w:val="o"/>
      <w:lvlJc w:val="left"/>
      <w:pPr>
        <w:ind w:left="5760" w:hanging="360"/>
      </w:pPr>
      <w:rPr>
        <w:rFonts w:ascii="Courier New" w:hAnsi="Courier New" w:hint="default"/>
      </w:rPr>
    </w:lvl>
    <w:lvl w:ilvl="8" w:tplc="9DD0D6F0">
      <w:start w:val="1"/>
      <w:numFmt w:val="bullet"/>
      <w:lvlText w:val=""/>
      <w:lvlJc w:val="left"/>
      <w:pPr>
        <w:ind w:left="6480" w:hanging="360"/>
      </w:pPr>
      <w:rPr>
        <w:rFonts w:ascii="Wingdings" w:hAnsi="Wingdings" w:hint="default"/>
      </w:rPr>
    </w:lvl>
  </w:abstractNum>
  <w:abstractNum w:abstractNumId="2" w15:restartNumberingAfterBreak="0">
    <w:nsid w:val="18D5B7EA"/>
    <w:multiLevelType w:val="hybridMultilevel"/>
    <w:tmpl w:val="8FDC73A0"/>
    <w:lvl w:ilvl="0" w:tplc="3894D45A">
      <w:start w:val="1"/>
      <w:numFmt w:val="bullet"/>
      <w:lvlText w:val=""/>
      <w:lvlJc w:val="left"/>
      <w:pPr>
        <w:ind w:left="720" w:hanging="360"/>
      </w:pPr>
      <w:rPr>
        <w:rFonts w:ascii="Symbol" w:hAnsi="Symbol" w:hint="default"/>
      </w:rPr>
    </w:lvl>
    <w:lvl w:ilvl="1" w:tplc="1F382026">
      <w:start w:val="1"/>
      <w:numFmt w:val="bullet"/>
      <w:lvlText w:val="o"/>
      <w:lvlJc w:val="left"/>
      <w:pPr>
        <w:ind w:left="1440" w:hanging="360"/>
      </w:pPr>
      <w:rPr>
        <w:rFonts w:ascii="Courier New" w:hAnsi="Courier New" w:hint="default"/>
      </w:rPr>
    </w:lvl>
    <w:lvl w:ilvl="2" w:tplc="AB1CCC26">
      <w:start w:val="1"/>
      <w:numFmt w:val="bullet"/>
      <w:lvlText w:val=""/>
      <w:lvlJc w:val="left"/>
      <w:pPr>
        <w:ind w:left="2160" w:hanging="360"/>
      </w:pPr>
      <w:rPr>
        <w:rFonts w:ascii="Wingdings" w:hAnsi="Wingdings" w:hint="default"/>
      </w:rPr>
    </w:lvl>
    <w:lvl w:ilvl="3" w:tplc="75549F0E">
      <w:start w:val="1"/>
      <w:numFmt w:val="bullet"/>
      <w:lvlText w:val=""/>
      <w:lvlJc w:val="left"/>
      <w:pPr>
        <w:ind w:left="2880" w:hanging="360"/>
      </w:pPr>
      <w:rPr>
        <w:rFonts w:ascii="Symbol" w:hAnsi="Symbol" w:hint="default"/>
      </w:rPr>
    </w:lvl>
    <w:lvl w:ilvl="4" w:tplc="7472A93A">
      <w:start w:val="1"/>
      <w:numFmt w:val="bullet"/>
      <w:lvlText w:val="o"/>
      <w:lvlJc w:val="left"/>
      <w:pPr>
        <w:ind w:left="3600" w:hanging="360"/>
      </w:pPr>
      <w:rPr>
        <w:rFonts w:ascii="Courier New" w:hAnsi="Courier New" w:hint="default"/>
      </w:rPr>
    </w:lvl>
    <w:lvl w:ilvl="5" w:tplc="8384F9F6">
      <w:start w:val="1"/>
      <w:numFmt w:val="bullet"/>
      <w:lvlText w:val=""/>
      <w:lvlJc w:val="left"/>
      <w:pPr>
        <w:ind w:left="4320" w:hanging="360"/>
      </w:pPr>
      <w:rPr>
        <w:rFonts w:ascii="Wingdings" w:hAnsi="Wingdings" w:hint="default"/>
      </w:rPr>
    </w:lvl>
    <w:lvl w:ilvl="6" w:tplc="F340A496">
      <w:start w:val="1"/>
      <w:numFmt w:val="bullet"/>
      <w:lvlText w:val=""/>
      <w:lvlJc w:val="left"/>
      <w:pPr>
        <w:ind w:left="5040" w:hanging="360"/>
      </w:pPr>
      <w:rPr>
        <w:rFonts w:ascii="Symbol" w:hAnsi="Symbol" w:hint="default"/>
      </w:rPr>
    </w:lvl>
    <w:lvl w:ilvl="7" w:tplc="A1C23430">
      <w:start w:val="1"/>
      <w:numFmt w:val="bullet"/>
      <w:lvlText w:val="o"/>
      <w:lvlJc w:val="left"/>
      <w:pPr>
        <w:ind w:left="5760" w:hanging="360"/>
      </w:pPr>
      <w:rPr>
        <w:rFonts w:ascii="Courier New" w:hAnsi="Courier New" w:hint="default"/>
      </w:rPr>
    </w:lvl>
    <w:lvl w:ilvl="8" w:tplc="68BA1292">
      <w:start w:val="1"/>
      <w:numFmt w:val="bullet"/>
      <w:lvlText w:val=""/>
      <w:lvlJc w:val="left"/>
      <w:pPr>
        <w:ind w:left="6480" w:hanging="360"/>
      </w:pPr>
      <w:rPr>
        <w:rFonts w:ascii="Wingdings" w:hAnsi="Wingdings" w:hint="default"/>
      </w:rPr>
    </w:lvl>
  </w:abstractNum>
  <w:abstractNum w:abstractNumId="3" w15:restartNumberingAfterBreak="0">
    <w:nsid w:val="27A25178"/>
    <w:multiLevelType w:val="hybridMultilevel"/>
    <w:tmpl w:val="8D463838"/>
    <w:lvl w:ilvl="0" w:tplc="4D66CE64">
      <w:start w:val="1"/>
      <w:numFmt w:val="bullet"/>
      <w:lvlText w:val=""/>
      <w:lvlJc w:val="left"/>
      <w:pPr>
        <w:ind w:left="720" w:hanging="360"/>
      </w:pPr>
      <w:rPr>
        <w:rFonts w:ascii="Symbol" w:hAnsi="Symbol" w:hint="default"/>
      </w:rPr>
    </w:lvl>
    <w:lvl w:ilvl="1" w:tplc="692058B0">
      <w:start w:val="1"/>
      <w:numFmt w:val="bullet"/>
      <w:lvlText w:val="o"/>
      <w:lvlJc w:val="left"/>
      <w:pPr>
        <w:ind w:left="1440" w:hanging="360"/>
      </w:pPr>
      <w:rPr>
        <w:rFonts w:ascii="Courier New" w:hAnsi="Courier New" w:hint="default"/>
      </w:rPr>
    </w:lvl>
    <w:lvl w:ilvl="2" w:tplc="EB9EA3BE">
      <w:start w:val="1"/>
      <w:numFmt w:val="bullet"/>
      <w:lvlText w:val=""/>
      <w:lvlJc w:val="left"/>
      <w:pPr>
        <w:ind w:left="2160" w:hanging="360"/>
      </w:pPr>
      <w:rPr>
        <w:rFonts w:ascii="Wingdings" w:hAnsi="Wingdings" w:hint="default"/>
      </w:rPr>
    </w:lvl>
    <w:lvl w:ilvl="3" w:tplc="5F36048A">
      <w:start w:val="1"/>
      <w:numFmt w:val="bullet"/>
      <w:lvlText w:val=""/>
      <w:lvlJc w:val="left"/>
      <w:pPr>
        <w:ind w:left="2880" w:hanging="360"/>
      </w:pPr>
      <w:rPr>
        <w:rFonts w:ascii="Symbol" w:hAnsi="Symbol" w:hint="default"/>
      </w:rPr>
    </w:lvl>
    <w:lvl w:ilvl="4" w:tplc="A49EB078">
      <w:start w:val="1"/>
      <w:numFmt w:val="bullet"/>
      <w:lvlText w:val="o"/>
      <w:lvlJc w:val="left"/>
      <w:pPr>
        <w:ind w:left="3600" w:hanging="360"/>
      </w:pPr>
      <w:rPr>
        <w:rFonts w:ascii="Courier New" w:hAnsi="Courier New" w:hint="default"/>
      </w:rPr>
    </w:lvl>
    <w:lvl w:ilvl="5" w:tplc="5D282676">
      <w:start w:val="1"/>
      <w:numFmt w:val="bullet"/>
      <w:lvlText w:val=""/>
      <w:lvlJc w:val="left"/>
      <w:pPr>
        <w:ind w:left="4320" w:hanging="360"/>
      </w:pPr>
      <w:rPr>
        <w:rFonts w:ascii="Wingdings" w:hAnsi="Wingdings" w:hint="default"/>
      </w:rPr>
    </w:lvl>
    <w:lvl w:ilvl="6" w:tplc="012435C4">
      <w:start w:val="1"/>
      <w:numFmt w:val="bullet"/>
      <w:lvlText w:val=""/>
      <w:lvlJc w:val="left"/>
      <w:pPr>
        <w:ind w:left="5040" w:hanging="360"/>
      </w:pPr>
      <w:rPr>
        <w:rFonts w:ascii="Symbol" w:hAnsi="Symbol" w:hint="default"/>
      </w:rPr>
    </w:lvl>
    <w:lvl w:ilvl="7" w:tplc="FFFABBA6">
      <w:start w:val="1"/>
      <w:numFmt w:val="bullet"/>
      <w:lvlText w:val="o"/>
      <w:lvlJc w:val="left"/>
      <w:pPr>
        <w:ind w:left="5760" w:hanging="360"/>
      </w:pPr>
      <w:rPr>
        <w:rFonts w:ascii="Courier New" w:hAnsi="Courier New" w:hint="default"/>
      </w:rPr>
    </w:lvl>
    <w:lvl w:ilvl="8" w:tplc="5DA86126">
      <w:start w:val="1"/>
      <w:numFmt w:val="bullet"/>
      <w:lvlText w:val=""/>
      <w:lvlJc w:val="left"/>
      <w:pPr>
        <w:ind w:left="6480" w:hanging="360"/>
      </w:pPr>
      <w:rPr>
        <w:rFonts w:ascii="Wingdings" w:hAnsi="Wingdings" w:hint="default"/>
      </w:rPr>
    </w:lvl>
  </w:abstractNum>
  <w:abstractNum w:abstractNumId="4" w15:restartNumberingAfterBreak="0">
    <w:nsid w:val="5909C883"/>
    <w:multiLevelType w:val="hybridMultilevel"/>
    <w:tmpl w:val="6E064EB4"/>
    <w:lvl w:ilvl="0" w:tplc="A670C1B0">
      <w:start w:val="1"/>
      <w:numFmt w:val="bullet"/>
      <w:lvlText w:val=""/>
      <w:lvlJc w:val="left"/>
      <w:pPr>
        <w:ind w:left="720" w:hanging="360"/>
      </w:pPr>
      <w:rPr>
        <w:rFonts w:ascii="Symbol" w:hAnsi="Symbol" w:hint="default"/>
      </w:rPr>
    </w:lvl>
    <w:lvl w:ilvl="1" w:tplc="2CB22FF2">
      <w:start w:val="1"/>
      <w:numFmt w:val="bullet"/>
      <w:lvlText w:val="o"/>
      <w:lvlJc w:val="left"/>
      <w:pPr>
        <w:ind w:left="1440" w:hanging="360"/>
      </w:pPr>
      <w:rPr>
        <w:rFonts w:ascii="Courier New" w:hAnsi="Courier New" w:hint="default"/>
      </w:rPr>
    </w:lvl>
    <w:lvl w:ilvl="2" w:tplc="B080A11A">
      <w:start w:val="1"/>
      <w:numFmt w:val="bullet"/>
      <w:lvlText w:val=""/>
      <w:lvlJc w:val="left"/>
      <w:pPr>
        <w:ind w:left="2160" w:hanging="360"/>
      </w:pPr>
      <w:rPr>
        <w:rFonts w:ascii="Wingdings" w:hAnsi="Wingdings" w:hint="default"/>
      </w:rPr>
    </w:lvl>
    <w:lvl w:ilvl="3" w:tplc="E8CC8BD4">
      <w:start w:val="1"/>
      <w:numFmt w:val="bullet"/>
      <w:lvlText w:val=""/>
      <w:lvlJc w:val="left"/>
      <w:pPr>
        <w:ind w:left="2880" w:hanging="360"/>
      </w:pPr>
      <w:rPr>
        <w:rFonts w:ascii="Symbol" w:hAnsi="Symbol" w:hint="default"/>
      </w:rPr>
    </w:lvl>
    <w:lvl w:ilvl="4" w:tplc="B630EC2C">
      <w:start w:val="1"/>
      <w:numFmt w:val="bullet"/>
      <w:lvlText w:val="o"/>
      <w:lvlJc w:val="left"/>
      <w:pPr>
        <w:ind w:left="3600" w:hanging="360"/>
      </w:pPr>
      <w:rPr>
        <w:rFonts w:ascii="Courier New" w:hAnsi="Courier New" w:hint="default"/>
      </w:rPr>
    </w:lvl>
    <w:lvl w:ilvl="5" w:tplc="E078D648">
      <w:start w:val="1"/>
      <w:numFmt w:val="bullet"/>
      <w:lvlText w:val=""/>
      <w:lvlJc w:val="left"/>
      <w:pPr>
        <w:ind w:left="4320" w:hanging="360"/>
      </w:pPr>
      <w:rPr>
        <w:rFonts w:ascii="Wingdings" w:hAnsi="Wingdings" w:hint="default"/>
      </w:rPr>
    </w:lvl>
    <w:lvl w:ilvl="6" w:tplc="3090762A">
      <w:start w:val="1"/>
      <w:numFmt w:val="bullet"/>
      <w:lvlText w:val=""/>
      <w:lvlJc w:val="left"/>
      <w:pPr>
        <w:ind w:left="5040" w:hanging="360"/>
      </w:pPr>
      <w:rPr>
        <w:rFonts w:ascii="Symbol" w:hAnsi="Symbol" w:hint="default"/>
      </w:rPr>
    </w:lvl>
    <w:lvl w:ilvl="7" w:tplc="AAA85F30">
      <w:start w:val="1"/>
      <w:numFmt w:val="bullet"/>
      <w:lvlText w:val="o"/>
      <w:lvlJc w:val="left"/>
      <w:pPr>
        <w:ind w:left="5760" w:hanging="360"/>
      </w:pPr>
      <w:rPr>
        <w:rFonts w:ascii="Courier New" w:hAnsi="Courier New" w:hint="default"/>
      </w:rPr>
    </w:lvl>
    <w:lvl w:ilvl="8" w:tplc="3A3EDB66">
      <w:start w:val="1"/>
      <w:numFmt w:val="bullet"/>
      <w:lvlText w:val=""/>
      <w:lvlJc w:val="left"/>
      <w:pPr>
        <w:ind w:left="6480" w:hanging="360"/>
      </w:pPr>
      <w:rPr>
        <w:rFonts w:ascii="Wingdings" w:hAnsi="Wingdings" w:hint="default"/>
      </w:rPr>
    </w:lvl>
  </w:abstractNum>
  <w:abstractNum w:abstractNumId="5" w15:restartNumberingAfterBreak="0">
    <w:nsid w:val="68E00E70"/>
    <w:multiLevelType w:val="hybridMultilevel"/>
    <w:tmpl w:val="4502B08C"/>
    <w:lvl w:ilvl="0" w:tplc="56881A78">
      <w:start w:val="1"/>
      <w:numFmt w:val="bullet"/>
      <w:lvlText w:val=""/>
      <w:lvlJc w:val="left"/>
      <w:pPr>
        <w:ind w:left="720" w:hanging="360"/>
      </w:pPr>
      <w:rPr>
        <w:rFonts w:ascii="Symbol" w:hAnsi="Symbol" w:hint="default"/>
      </w:rPr>
    </w:lvl>
    <w:lvl w:ilvl="1" w:tplc="E00A5A5E">
      <w:start w:val="1"/>
      <w:numFmt w:val="bullet"/>
      <w:lvlText w:val="o"/>
      <w:lvlJc w:val="left"/>
      <w:pPr>
        <w:ind w:left="1440" w:hanging="360"/>
      </w:pPr>
      <w:rPr>
        <w:rFonts w:ascii="Courier New" w:hAnsi="Courier New" w:hint="default"/>
      </w:rPr>
    </w:lvl>
    <w:lvl w:ilvl="2" w:tplc="531A6F76">
      <w:start w:val="1"/>
      <w:numFmt w:val="bullet"/>
      <w:lvlText w:val=""/>
      <w:lvlJc w:val="left"/>
      <w:pPr>
        <w:ind w:left="2160" w:hanging="360"/>
      </w:pPr>
      <w:rPr>
        <w:rFonts w:ascii="Wingdings" w:hAnsi="Wingdings" w:hint="default"/>
      </w:rPr>
    </w:lvl>
    <w:lvl w:ilvl="3" w:tplc="76AAF3EA">
      <w:start w:val="1"/>
      <w:numFmt w:val="bullet"/>
      <w:lvlText w:val=""/>
      <w:lvlJc w:val="left"/>
      <w:pPr>
        <w:ind w:left="2880" w:hanging="360"/>
      </w:pPr>
      <w:rPr>
        <w:rFonts w:ascii="Symbol" w:hAnsi="Symbol" w:hint="default"/>
      </w:rPr>
    </w:lvl>
    <w:lvl w:ilvl="4" w:tplc="EA8471C4">
      <w:start w:val="1"/>
      <w:numFmt w:val="bullet"/>
      <w:lvlText w:val="o"/>
      <w:lvlJc w:val="left"/>
      <w:pPr>
        <w:ind w:left="3600" w:hanging="360"/>
      </w:pPr>
      <w:rPr>
        <w:rFonts w:ascii="Courier New" w:hAnsi="Courier New" w:hint="default"/>
      </w:rPr>
    </w:lvl>
    <w:lvl w:ilvl="5" w:tplc="DA7ECF26">
      <w:start w:val="1"/>
      <w:numFmt w:val="bullet"/>
      <w:lvlText w:val=""/>
      <w:lvlJc w:val="left"/>
      <w:pPr>
        <w:ind w:left="4320" w:hanging="360"/>
      </w:pPr>
      <w:rPr>
        <w:rFonts w:ascii="Wingdings" w:hAnsi="Wingdings" w:hint="default"/>
      </w:rPr>
    </w:lvl>
    <w:lvl w:ilvl="6" w:tplc="681EA31C">
      <w:start w:val="1"/>
      <w:numFmt w:val="bullet"/>
      <w:lvlText w:val=""/>
      <w:lvlJc w:val="left"/>
      <w:pPr>
        <w:ind w:left="5040" w:hanging="360"/>
      </w:pPr>
      <w:rPr>
        <w:rFonts w:ascii="Symbol" w:hAnsi="Symbol" w:hint="default"/>
      </w:rPr>
    </w:lvl>
    <w:lvl w:ilvl="7" w:tplc="FEB0370C">
      <w:start w:val="1"/>
      <w:numFmt w:val="bullet"/>
      <w:lvlText w:val="o"/>
      <w:lvlJc w:val="left"/>
      <w:pPr>
        <w:ind w:left="5760" w:hanging="360"/>
      </w:pPr>
      <w:rPr>
        <w:rFonts w:ascii="Courier New" w:hAnsi="Courier New" w:hint="default"/>
      </w:rPr>
    </w:lvl>
    <w:lvl w:ilvl="8" w:tplc="0F78EE96">
      <w:start w:val="1"/>
      <w:numFmt w:val="bullet"/>
      <w:lvlText w:val=""/>
      <w:lvlJc w:val="left"/>
      <w:pPr>
        <w:ind w:left="6480" w:hanging="360"/>
      </w:pPr>
      <w:rPr>
        <w:rFonts w:ascii="Wingdings" w:hAnsi="Wingdings" w:hint="default"/>
      </w:rPr>
    </w:lvl>
  </w:abstractNum>
  <w:num w:numId="1" w16cid:durableId="894241457">
    <w:abstractNumId w:val="1"/>
  </w:num>
  <w:num w:numId="2" w16cid:durableId="554464948">
    <w:abstractNumId w:val="4"/>
  </w:num>
  <w:num w:numId="3" w16cid:durableId="695883329">
    <w:abstractNumId w:val="5"/>
  </w:num>
  <w:num w:numId="4" w16cid:durableId="1148670205">
    <w:abstractNumId w:val="3"/>
  </w:num>
  <w:num w:numId="5" w16cid:durableId="524290772">
    <w:abstractNumId w:val="0"/>
  </w:num>
  <w:num w:numId="6" w16cid:durableId="15468668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1D5C36"/>
    <w:rsid w:val="00035106"/>
    <w:rsid w:val="000731BB"/>
    <w:rsid w:val="0008364D"/>
    <w:rsid w:val="0008762F"/>
    <w:rsid w:val="000A3447"/>
    <w:rsid w:val="000D4284"/>
    <w:rsid w:val="0014369C"/>
    <w:rsid w:val="001F589C"/>
    <w:rsid w:val="0021204D"/>
    <w:rsid w:val="00276A7D"/>
    <w:rsid w:val="00296FD3"/>
    <w:rsid w:val="0029701B"/>
    <w:rsid w:val="00327008"/>
    <w:rsid w:val="00381F3E"/>
    <w:rsid w:val="003928B0"/>
    <w:rsid w:val="003E2577"/>
    <w:rsid w:val="003F5AF1"/>
    <w:rsid w:val="00401C5E"/>
    <w:rsid w:val="00435B63"/>
    <w:rsid w:val="00455530"/>
    <w:rsid w:val="004A0368"/>
    <w:rsid w:val="004B75AD"/>
    <w:rsid w:val="00520B8A"/>
    <w:rsid w:val="005A4608"/>
    <w:rsid w:val="005A54A5"/>
    <w:rsid w:val="005E569B"/>
    <w:rsid w:val="006366AA"/>
    <w:rsid w:val="006378BA"/>
    <w:rsid w:val="006616A6"/>
    <w:rsid w:val="006A38EA"/>
    <w:rsid w:val="006B0EE1"/>
    <w:rsid w:val="007A2B4B"/>
    <w:rsid w:val="007A770D"/>
    <w:rsid w:val="007F058E"/>
    <w:rsid w:val="00801832"/>
    <w:rsid w:val="008025A4"/>
    <w:rsid w:val="008149DE"/>
    <w:rsid w:val="0085F489"/>
    <w:rsid w:val="008E3066"/>
    <w:rsid w:val="008E30C2"/>
    <w:rsid w:val="00905C42"/>
    <w:rsid w:val="0091472A"/>
    <w:rsid w:val="009820A2"/>
    <w:rsid w:val="00A10896"/>
    <w:rsid w:val="00A35C6A"/>
    <w:rsid w:val="00A5466C"/>
    <w:rsid w:val="00AD24FC"/>
    <w:rsid w:val="00AD36A9"/>
    <w:rsid w:val="00B06310"/>
    <w:rsid w:val="00B07644"/>
    <w:rsid w:val="00B41FAA"/>
    <w:rsid w:val="00B638E4"/>
    <w:rsid w:val="00B85D81"/>
    <w:rsid w:val="00BA3062"/>
    <w:rsid w:val="00BF64C2"/>
    <w:rsid w:val="00C02E06"/>
    <w:rsid w:val="00C17440"/>
    <w:rsid w:val="00C60D38"/>
    <w:rsid w:val="00C75503"/>
    <w:rsid w:val="00C84974"/>
    <w:rsid w:val="00CD71E9"/>
    <w:rsid w:val="00D800FE"/>
    <w:rsid w:val="00D80A59"/>
    <w:rsid w:val="00DD3256"/>
    <w:rsid w:val="00E148CC"/>
    <w:rsid w:val="00E267AF"/>
    <w:rsid w:val="00E52ED6"/>
    <w:rsid w:val="00E6449A"/>
    <w:rsid w:val="00E748FD"/>
    <w:rsid w:val="00E97E34"/>
    <w:rsid w:val="00EB2F25"/>
    <w:rsid w:val="00EB791A"/>
    <w:rsid w:val="00ED15FF"/>
    <w:rsid w:val="00F01AF4"/>
    <w:rsid w:val="00F0678C"/>
    <w:rsid w:val="00F12213"/>
    <w:rsid w:val="00F15277"/>
    <w:rsid w:val="00F52CB5"/>
    <w:rsid w:val="00F58F59"/>
    <w:rsid w:val="00F92B1A"/>
    <w:rsid w:val="00F92C97"/>
    <w:rsid w:val="00FB2E66"/>
    <w:rsid w:val="00FB4062"/>
    <w:rsid w:val="00FE0A4C"/>
    <w:rsid w:val="00FF0125"/>
    <w:rsid w:val="014EC3DA"/>
    <w:rsid w:val="017904EB"/>
    <w:rsid w:val="0181BCFA"/>
    <w:rsid w:val="018D267D"/>
    <w:rsid w:val="01DAFFF8"/>
    <w:rsid w:val="022ED309"/>
    <w:rsid w:val="02B25CB7"/>
    <w:rsid w:val="02D16D9D"/>
    <w:rsid w:val="02D5C964"/>
    <w:rsid w:val="033AA789"/>
    <w:rsid w:val="03E098AD"/>
    <w:rsid w:val="03F198E5"/>
    <w:rsid w:val="03FF8B35"/>
    <w:rsid w:val="042BC333"/>
    <w:rsid w:val="0586F176"/>
    <w:rsid w:val="0607945C"/>
    <w:rsid w:val="06581554"/>
    <w:rsid w:val="065F495D"/>
    <w:rsid w:val="074244DB"/>
    <w:rsid w:val="08592B73"/>
    <w:rsid w:val="08B9911F"/>
    <w:rsid w:val="08BD032D"/>
    <w:rsid w:val="08FB16AF"/>
    <w:rsid w:val="092CDB6A"/>
    <w:rsid w:val="0A0BA83F"/>
    <w:rsid w:val="0A0E7A18"/>
    <w:rsid w:val="0B0D5A1D"/>
    <w:rsid w:val="0B6D18F3"/>
    <w:rsid w:val="0CDDD3EF"/>
    <w:rsid w:val="0D49F237"/>
    <w:rsid w:val="0D970400"/>
    <w:rsid w:val="0DED0DDA"/>
    <w:rsid w:val="0E35E1EF"/>
    <w:rsid w:val="0E3B51AB"/>
    <w:rsid w:val="0F0377E1"/>
    <w:rsid w:val="0F6E77BF"/>
    <w:rsid w:val="1027BE01"/>
    <w:rsid w:val="104FDA9C"/>
    <w:rsid w:val="10888015"/>
    <w:rsid w:val="10C99DB1"/>
    <w:rsid w:val="10E97E9A"/>
    <w:rsid w:val="10EC4F4D"/>
    <w:rsid w:val="120103EE"/>
    <w:rsid w:val="121D5C36"/>
    <w:rsid w:val="1230564D"/>
    <w:rsid w:val="129CABB1"/>
    <w:rsid w:val="12A40BBF"/>
    <w:rsid w:val="1334BC74"/>
    <w:rsid w:val="13513706"/>
    <w:rsid w:val="13C9A203"/>
    <w:rsid w:val="13FF45EB"/>
    <w:rsid w:val="14911DED"/>
    <w:rsid w:val="1495F1FF"/>
    <w:rsid w:val="14A780D5"/>
    <w:rsid w:val="14AC396F"/>
    <w:rsid w:val="15023434"/>
    <w:rsid w:val="15225356"/>
    <w:rsid w:val="154F47C6"/>
    <w:rsid w:val="157A0514"/>
    <w:rsid w:val="15B713C3"/>
    <w:rsid w:val="16122CDA"/>
    <w:rsid w:val="16869E43"/>
    <w:rsid w:val="1830D8BD"/>
    <w:rsid w:val="192238BD"/>
    <w:rsid w:val="1991A870"/>
    <w:rsid w:val="1A0A2E83"/>
    <w:rsid w:val="1A2696ED"/>
    <w:rsid w:val="1AB306BD"/>
    <w:rsid w:val="1ABAD3B4"/>
    <w:rsid w:val="1B2EBD64"/>
    <w:rsid w:val="1B360DF1"/>
    <w:rsid w:val="1BD8B71A"/>
    <w:rsid w:val="1C359857"/>
    <w:rsid w:val="1CD2C1C9"/>
    <w:rsid w:val="1D672C69"/>
    <w:rsid w:val="1D8E033F"/>
    <w:rsid w:val="1DAC88DC"/>
    <w:rsid w:val="1F898B48"/>
    <w:rsid w:val="204C28D2"/>
    <w:rsid w:val="20D152BD"/>
    <w:rsid w:val="213C348E"/>
    <w:rsid w:val="22BB5A42"/>
    <w:rsid w:val="232B4973"/>
    <w:rsid w:val="2385E0C8"/>
    <w:rsid w:val="239E1278"/>
    <w:rsid w:val="240A62FD"/>
    <w:rsid w:val="2465BA09"/>
    <w:rsid w:val="24CAE7EC"/>
    <w:rsid w:val="2566BFCC"/>
    <w:rsid w:val="25843B6E"/>
    <w:rsid w:val="258A97C5"/>
    <w:rsid w:val="25AA54A2"/>
    <w:rsid w:val="25FFFA84"/>
    <w:rsid w:val="26815080"/>
    <w:rsid w:val="271C8766"/>
    <w:rsid w:val="2744EE55"/>
    <w:rsid w:val="27911D9B"/>
    <w:rsid w:val="281E6969"/>
    <w:rsid w:val="284F94AF"/>
    <w:rsid w:val="28950992"/>
    <w:rsid w:val="28CE49CD"/>
    <w:rsid w:val="2915D621"/>
    <w:rsid w:val="29EBB676"/>
    <w:rsid w:val="2A288DBD"/>
    <w:rsid w:val="2A884027"/>
    <w:rsid w:val="2AF78A77"/>
    <w:rsid w:val="2B321828"/>
    <w:rsid w:val="2B44AF6E"/>
    <w:rsid w:val="2B53CD83"/>
    <w:rsid w:val="2BB0A5C5"/>
    <w:rsid w:val="2BE09FEE"/>
    <w:rsid w:val="2C6AB6B3"/>
    <w:rsid w:val="2DA349F1"/>
    <w:rsid w:val="2DC6F4C4"/>
    <w:rsid w:val="2EB1B87C"/>
    <w:rsid w:val="3193DE69"/>
    <w:rsid w:val="31D03F50"/>
    <w:rsid w:val="31F439A8"/>
    <w:rsid w:val="32242A97"/>
    <w:rsid w:val="324BE965"/>
    <w:rsid w:val="3257AC02"/>
    <w:rsid w:val="330FA4C3"/>
    <w:rsid w:val="3368D095"/>
    <w:rsid w:val="33DC434F"/>
    <w:rsid w:val="34267509"/>
    <w:rsid w:val="34AD4772"/>
    <w:rsid w:val="34FA1807"/>
    <w:rsid w:val="3509EEA0"/>
    <w:rsid w:val="35308FFA"/>
    <w:rsid w:val="357751D5"/>
    <w:rsid w:val="357FE0A6"/>
    <w:rsid w:val="35F771FF"/>
    <w:rsid w:val="35FB6B67"/>
    <w:rsid w:val="36344F33"/>
    <w:rsid w:val="36993ACA"/>
    <w:rsid w:val="36C618E6"/>
    <w:rsid w:val="36CF67E4"/>
    <w:rsid w:val="37392360"/>
    <w:rsid w:val="3743BAA7"/>
    <w:rsid w:val="378A2444"/>
    <w:rsid w:val="37CA3632"/>
    <w:rsid w:val="37F31AD2"/>
    <w:rsid w:val="39032ABB"/>
    <w:rsid w:val="395D165A"/>
    <w:rsid w:val="39EFD3E9"/>
    <w:rsid w:val="3A9A959C"/>
    <w:rsid w:val="3BD0D25F"/>
    <w:rsid w:val="3CD2EE63"/>
    <w:rsid w:val="3D3056D1"/>
    <w:rsid w:val="3D3D0852"/>
    <w:rsid w:val="3DA9083A"/>
    <w:rsid w:val="3E0A69D9"/>
    <w:rsid w:val="3E3DC67B"/>
    <w:rsid w:val="3E65BBB6"/>
    <w:rsid w:val="3E96472D"/>
    <w:rsid w:val="3F558264"/>
    <w:rsid w:val="3F6D1BCC"/>
    <w:rsid w:val="3FA2F48F"/>
    <w:rsid w:val="3FDBA17E"/>
    <w:rsid w:val="40FFCE79"/>
    <w:rsid w:val="410038B0"/>
    <w:rsid w:val="413724BF"/>
    <w:rsid w:val="413FBDBC"/>
    <w:rsid w:val="415608EE"/>
    <w:rsid w:val="41860304"/>
    <w:rsid w:val="41E5E40D"/>
    <w:rsid w:val="4252A2EA"/>
    <w:rsid w:val="4294C284"/>
    <w:rsid w:val="42C6F908"/>
    <w:rsid w:val="42E6755A"/>
    <w:rsid w:val="4322AD4B"/>
    <w:rsid w:val="4378A2FC"/>
    <w:rsid w:val="44F21ECA"/>
    <w:rsid w:val="45187015"/>
    <w:rsid w:val="46629C08"/>
    <w:rsid w:val="46996905"/>
    <w:rsid w:val="46F4D586"/>
    <w:rsid w:val="47530912"/>
    <w:rsid w:val="47749829"/>
    <w:rsid w:val="479B29F8"/>
    <w:rsid w:val="47D2589C"/>
    <w:rsid w:val="48C4DA7D"/>
    <w:rsid w:val="48CCD984"/>
    <w:rsid w:val="48D6854E"/>
    <w:rsid w:val="49590AAE"/>
    <w:rsid w:val="496DEBE6"/>
    <w:rsid w:val="49B9E9B9"/>
    <w:rsid w:val="49F0D672"/>
    <w:rsid w:val="4A5035C8"/>
    <w:rsid w:val="4ABD6995"/>
    <w:rsid w:val="4AC7B230"/>
    <w:rsid w:val="4ACBBFBB"/>
    <w:rsid w:val="4ACCC925"/>
    <w:rsid w:val="4B190A8A"/>
    <w:rsid w:val="4B4EE8C7"/>
    <w:rsid w:val="4C73FB2A"/>
    <w:rsid w:val="4D558E0C"/>
    <w:rsid w:val="4DCC37B1"/>
    <w:rsid w:val="4E60CB5A"/>
    <w:rsid w:val="4E97C20D"/>
    <w:rsid w:val="4EE36473"/>
    <w:rsid w:val="4F2887B0"/>
    <w:rsid w:val="4F562BD3"/>
    <w:rsid w:val="4F5D1466"/>
    <w:rsid w:val="501CA917"/>
    <w:rsid w:val="51E65AD5"/>
    <w:rsid w:val="525C8D70"/>
    <w:rsid w:val="529171CC"/>
    <w:rsid w:val="52CE6604"/>
    <w:rsid w:val="52F668C5"/>
    <w:rsid w:val="53324541"/>
    <w:rsid w:val="534DB752"/>
    <w:rsid w:val="53874264"/>
    <w:rsid w:val="53B8C77C"/>
    <w:rsid w:val="54B97CF7"/>
    <w:rsid w:val="54DCABC7"/>
    <w:rsid w:val="55276B3C"/>
    <w:rsid w:val="556AA31E"/>
    <w:rsid w:val="565718EF"/>
    <w:rsid w:val="567E88E7"/>
    <w:rsid w:val="574D18D5"/>
    <w:rsid w:val="577F7CBD"/>
    <w:rsid w:val="579E96A3"/>
    <w:rsid w:val="57CDC573"/>
    <w:rsid w:val="57FB7C3B"/>
    <w:rsid w:val="58061354"/>
    <w:rsid w:val="580F5E6E"/>
    <w:rsid w:val="5840B55E"/>
    <w:rsid w:val="593E18C1"/>
    <w:rsid w:val="598509C4"/>
    <w:rsid w:val="5A6EB339"/>
    <w:rsid w:val="5AE79543"/>
    <w:rsid w:val="5B0B526C"/>
    <w:rsid w:val="5C22DDE0"/>
    <w:rsid w:val="5C557E89"/>
    <w:rsid w:val="5D17D9E4"/>
    <w:rsid w:val="5DB731C3"/>
    <w:rsid w:val="5DEE031B"/>
    <w:rsid w:val="5F366ED5"/>
    <w:rsid w:val="5F6BF094"/>
    <w:rsid w:val="5FD171D6"/>
    <w:rsid w:val="5FE86C30"/>
    <w:rsid w:val="6045B467"/>
    <w:rsid w:val="6079F8EA"/>
    <w:rsid w:val="6123EE60"/>
    <w:rsid w:val="61508BA2"/>
    <w:rsid w:val="615B3DC3"/>
    <w:rsid w:val="61903E7E"/>
    <w:rsid w:val="61ABDC22"/>
    <w:rsid w:val="6203AAA4"/>
    <w:rsid w:val="621F1A77"/>
    <w:rsid w:val="62E9516F"/>
    <w:rsid w:val="636799D7"/>
    <w:rsid w:val="63FD8E36"/>
    <w:rsid w:val="6416C921"/>
    <w:rsid w:val="64A3F05A"/>
    <w:rsid w:val="64E0FDAC"/>
    <w:rsid w:val="651769BC"/>
    <w:rsid w:val="6611A451"/>
    <w:rsid w:val="665455A8"/>
    <w:rsid w:val="675E4D9C"/>
    <w:rsid w:val="67EB50A3"/>
    <w:rsid w:val="68331BEC"/>
    <w:rsid w:val="683816C6"/>
    <w:rsid w:val="683FB0DC"/>
    <w:rsid w:val="68454F4E"/>
    <w:rsid w:val="68529F5F"/>
    <w:rsid w:val="68842D2F"/>
    <w:rsid w:val="68A05A1A"/>
    <w:rsid w:val="68AB9590"/>
    <w:rsid w:val="68EF2C19"/>
    <w:rsid w:val="6939AC50"/>
    <w:rsid w:val="694BBA31"/>
    <w:rsid w:val="6951371B"/>
    <w:rsid w:val="69B66597"/>
    <w:rsid w:val="6AD6144B"/>
    <w:rsid w:val="6B000EB6"/>
    <w:rsid w:val="6B1D8F77"/>
    <w:rsid w:val="6C36504C"/>
    <w:rsid w:val="6CBF0803"/>
    <w:rsid w:val="6D3DE3B4"/>
    <w:rsid w:val="6D765A88"/>
    <w:rsid w:val="6DA4B6FF"/>
    <w:rsid w:val="6DBDEA39"/>
    <w:rsid w:val="6E0DF716"/>
    <w:rsid w:val="6E870EB8"/>
    <w:rsid w:val="6F1CECDB"/>
    <w:rsid w:val="6F64FE7E"/>
    <w:rsid w:val="6F6CDA85"/>
    <w:rsid w:val="70931763"/>
    <w:rsid w:val="709D1FE3"/>
    <w:rsid w:val="70C281CA"/>
    <w:rsid w:val="713AB831"/>
    <w:rsid w:val="71D8A935"/>
    <w:rsid w:val="722E351D"/>
    <w:rsid w:val="72484550"/>
    <w:rsid w:val="72D4EC66"/>
    <w:rsid w:val="72E0AF25"/>
    <w:rsid w:val="72FBE240"/>
    <w:rsid w:val="736B1156"/>
    <w:rsid w:val="736E2FF5"/>
    <w:rsid w:val="73BB3A6E"/>
    <w:rsid w:val="73CECF5A"/>
    <w:rsid w:val="73D73746"/>
    <w:rsid w:val="741E3324"/>
    <w:rsid w:val="7450780C"/>
    <w:rsid w:val="74652847"/>
    <w:rsid w:val="7480E931"/>
    <w:rsid w:val="74BFEFBE"/>
    <w:rsid w:val="7503077F"/>
    <w:rsid w:val="7549087A"/>
    <w:rsid w:val="755B5E95"/>
    <w:rsid w:val="75AB4C38"/>
    <w:rsid w:val="75C3AF34"/>
    <w:rsid w:val="760ECAE5"/>
    <w:rsid w:val="76D63A12"/>
    <w:rsid w:val="76E3CC6E"/>
    <w:rsid w:val="7770CD79"/>
    <w:rsid w:val="7785A895"/>
    <w:rsid w:val="77B6BFF5"/>
    <w:rsid w:val="77FE44E6"/>
    <w:rsid w:val="786EA060"/>
    <w:rsid w:val="78A144C6"/>
    <w:rsid w:val="78C68A51"/>
    <w:rsid w:val="78DF932B"/>
    <w:rsid w:val="79DDB168"/>
    <w:rsid w:val="79E1BA40"/>
    <w:rsid w:val="79F83C2E"/>
    <w:rsid w:val="7AA2CBE2"/>
    <w:rsid w:val="7ADE1AD1"/>
    <w:rsid w:val="7B1D0C29"/>
    <w:rsid w:val="7B292B14"/>
    <w:rsid w:val="7B450FFC"/>
    <w:rsid w:val="7BF66C9F"/>
    <w:rsid w:val="7C0BB2E9"/>
    <w:rsid w:val="7C371CCB"/>
    <w:rsid w:val="7C4D85F0"/>
    <w:rsid w:val="7CD6543E"/>
    <w:rsid w:val="7D6DE314"/>
    <w:rsid w:val="7D9F0F02"/>
    <w:rsid w:val="7D9FB1ED"/>
    <w:rsid w:val="7DC3979E"/>
    <w:rsid w:val="7E68B886"/>
    <w:rsid w:val="7E8A96A1"/>
    <w:rsid w:val="7EBD7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1D5C36"/>
  <w15:chartTrackingRefBased/>
  <w15:docId w15:val="{2EC78BE2-A96A-48B0-9CF0-887197E6B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D3DE3B4"/>
    <w:pPr>
      <w:ind w:left="720"/>
      <w:contextualSpacing/>
    </w:pPr>
  </w:style>
  <w:style w:type="character" w:styleId="Hyperlink">
    <w:name w:val="Hyperlink"/>
    <w:basedOn w:val="DefaultParagraphFont"/>
    <w:uiPriority w:val="99"/>
    <w:unhideWhenUsed/>
    <w:rsid w:val="24CAE7EC"/>
    <w:rPr>
      <w:color w:val="467886"/>
      <w:u w:val="single"/>
    </w:rPr>
  </w:style>
  <w:style w:type="paragraph" w:styleId="Header">
    <w:name w:val="header"/>
    <w:basedOn w:val="Normal"/>
    <w:link w:val="HeaderChar"/>
    <w:uiPriority w:val="99"/>
    <w:unhideWhenUsed/>
    <w:rsid w:val="006616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6A6"/>
  </w:style>
  <w:style w:type="paragraph" w:styleId="Footer">
    <w:name w:val="footer"/>
    <w:basedOn w:val="Normal"/>
    <w:link w:val="FooterChar"/>
    <w:uiPriority w:val="99"/>
    <w:unhideWhenUsed/>
    <w:rsid w:val="006616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6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204602">
      <w:bodyDiv w:val="1"/>
      <w:marLeft w:val="0"/>
      <w:marRight w:val="0"/>
      <w:marTop w:val="0"/>
      <w:marBottom w:val="0"/>
      <w:divBdr>
        <w:top w:val="none" w:sz="0" w:space="0" w:color="auto"/>
        <w:left w:val="none" w:sz="0" w:space="0" w:color="auto"/>
        <w:bottom w:val="none" w:sz="0" w:space="0" w:color="auto"/>
        <w:right w:val="none" w:sz="0" w:space="0" w:color="auto"/>
      </w:divBdr>
    </w:div>
    <w:div w:id="467548549">
      <w:bodyDiv w:val="1"/>
      <w:marLeft w:val="0"/>
      <w:marRight w:val="0"/>
      <w:marTop w:val="0"/>
      <w:marBottom w:val="0"/>
      <w:divBdr>
        <w:top w:val="none" w:sz="0" w:space="0" w:color="auto"/>
        <w:left w:val="none" w:sz="0" w:space="0" w:color="auto"/>
        <w:bottom w:val="none" w:sz="0" w:space="0" w:color="auto"/>
        <w:right w:val="none" w:sz="0" w:space="0" w:color="auto"/>
      </w:divBdr>
    </w:div>
    <w:div w:id="480198140">
      <w:bodyDiv w:val="1"/>
      <w:marLeft w:val="0"/>
      <w:marRight w:val="0"/>
      <w:marTop w:val="0"/>
      <w:marBottom w:val="0"/>
      <w:divBdr>
        <w:top w:val="none" w:sz="0" w:space="0" w:color="auto"/>
        <w:left w:val="none" w:sz="0" w:space="0" w:color="auto"/>
        <w:bottom w:val="none" w:sz="0" w:space="0" w:color="auto"/>
        <w:right w:val="none" w:sz="0" w:space="0" w:color="auto"/>
      </w:divBdr>
      <w:divsChild>
        <w:div w:id="1411780563">
          <w:marLeft w:val="0"/>
          <w:marRight w:val="0"/>
          <w:marTop w:val="0"/>
          <w:marBottom w:val="0"/>
          <w:divBdr>
            <w:top w:val="none" w:sz="0" w:space="0" w:color="auto"/>
            <w:left w:val="none" w:sz="0" w:space="0" w:color="auto"/>
            <w:bottom w:val="none" w:sz="0" w:space="0" w:color="auto"/>
            <w:right w:val="none" w:sz="0" w:space="0" w:color="auto"/>
          </w:divBdr>
        </w:div>
      </w:divsChild>
    </w:div>
    <w:div w:id="653606483">
      <w:bodyDiv w:val="1"/>
      <w:marLeft w:val="0"/>
      <w:marRight w:val="0"/>
      <w:marTop w:val="0"/>
      <w:marBottom w:val="0"/>
      <w:divBdr>
        <w:top w:val="none" w:sz="0" w:space="0" w:color="auto"/>
        <w:left w:val="none" w:sz="0" w:space="0" w:color="auto"/>
        <w:bottom w:val="none" w:sz="0" w:space="0" w:color="auto"/>
        <w:right w:val="none" w:sz="0" w:space="0" w:color="auto"/>
      </w:divBdr>
      <w:divsChild>
        <w:div w:id="1403412875">
          <w:marLeft w:val="0"/>
          <w:marRight w:val="0"/>
          <w:marTop w:val="0"/>
          <w:marBottom w:val="0"/>
          <w:divBdr>
            <w:top w:val="none" w:sz="0" w:space="0" w:color="auto"/>
            <w:left w:val="none" w:sz="0" w:space="0" w:color="auto"/>
            <w:bottom w:val="none" w:sz="0" w:space="0" w:color="auto"/>
            <w:right w:val="none" w:sz="0" w:space="0" w:color="auto"/>
          </w:divBdr>
        </w:div>
      </w:divsChild>
    </w:div>
    <w:div w:id="848829732">
      <w:bodyDiv w:val="1"/>
      <w:marLeft w:val="0"/>
      <w:marRight w:val="0"/>
      <w:marTop w:val="0"/>
      <w:marBottom w:val="0"/>
      <w:divBdr>
        <w:top w:val="none" w:sz="0" w:space="0" w:color="auto"/>
        <w:left w:val="none" w:sz="0" w:space="0" w:color="auto"/>
        <w:bottom w:val="none" w:sz="0" w:space="0" w:color="auto"/>
        <w:right w:val="none" w:sz="0" w:space="0" w:color="auto"/>
      </w:divBdr>
      <w:divsChild>
        <w:div w:id="2063939089">
          <w:marLeft w:val="0"/>
          <w:marRight w:val="0"/>
          <w:marTop w:val="0"/>
          <w:marBottom w:val="0"/>
          <w:divBdr>
            <w:top w:val="none" w:sz="0" w:space="0" w:color="auto"/>
            <w:left w:val="none" w:sz="0" w:space="0" w:color="auto"/>
            <w:bottom w:val="none" w:sz="0" w:space="0" w:color="auto"/>
            <w:right w:val="none" w:sz="0" w:space="0" w:color="auto"/>
          </w:divBdr>
        </w:div>
      </w:divsChild>
    </w:div>
    <w:div w:id="898202578">
      <w:bodyDiv w:val="1"/>
      <w:marLeft w:val="0"/>
      <w:marRight w:val="0"/>
      <w:marTop w:val="0"/>
      <w:marBottom w:val="0"/>
      <w:divBdr>
        <w:top w:val="none" w:sz="0" w:space="0" w:color="auto"/>
        <w:left w:val="none" w:sz="0" w:space="0" w:color="auto"/>
        <w:bottom w:val="none" w:sz="0" w:space="0" w:color="auto"/>
        <w:right w:val="none" w:sz="0" w:space="0" w:color="auto"/>
      </w:divBdr>
      <w:divsChild>
        <w:div w:id="627199927">
          <w:marLeft w:val="0"/>
          <w:marRight w:val="0"/>
          <w:marTop w:val="0"/>
          <w:marBottom w:val="0"/>
          <w:divBdr>
            <w:top w:val="none" w:sz="0" w:space="0" w:color="auto"/>
            <w:left w:val="none" w:sz="0" w:space="0" w:color="auto"/>
            <w:bottom w:val="none" w:sz="0" w:space="0" w:color="auto"/>
            <w:right w:val="none" w:sz="0" w:space="0" w:color="auto"/>
          </w:divBdr>
        </w:div>
      </w:divsChild>
    </w:div>
    <w:div w:id="1367217182">
      <w:bodyDiv w:val="1"/>
      <w:marLeft w:val="0"/>
      <w:marRight w:val="0"/>
      <w:marTop w:val="0"/>
      <w:marBottom w:val="0"/>
      <w:divBdr>
        <w:top w:val="none" w:sz="0" w:space="0" w:color="auto"/>
        <w:left w:val="none" w:sz="0" w:space="0" w:color="auto"/>
        <w:bottom w:val="none" w:sz="0" w:space="0" w:color="auto"/>
        <w:right w:val="none" w:sz="0" w:space="0" w:color="auto"/>
      </w:divBdr>
      <w:divsChild>
        <w:div w:id="257251526">
          <w:marLeft w:val="0"/>
          <w:marRight w:val="0"/>
          <w:marTop w:val="0"/>
          <w:marBottom w:val="0"/>
          <w:divBdr>
            <w:top w:val="none" w:sz="0" w:space="0" w:color="auto"/>
            <w:left w:val="none" w:sz="0" w:space="0" w:color="auto"/>
            <w:bottom w:val="none" w:sz="0" w:space="0" w:color="auto"/>
            <w:right w:val="none" w:sz="0" w:space="0" w:color="auto"/>
          </w:divBdr>
        </w:div>
      </w:divsChild>
    </w:div>
    <w:div w:id="1508641242">
      <w:bodyDiv w:val="1"/>
      <w:marLeft w:val="0"/>
      <w:marRight w:val="0"/>
      <w:marTop w:val="0"/>
      <w:marBottom w:val="0"/>
      <w:divBdr>
        <w:top w:val="none" w:sz="0" w:space="0" w:color="auto"/>
        <w:left w:val="none" w:sz="0" w:space="0" w:color="auto"/>
        <w:bottom w:val="none" w:sz="0" w:space="0" w:color="auto"/>
        <w:right w:val="none" w:sz="0" w:space="0" w:color="auto"/>
      </w:divBdr>
      <w:divsChild>
        <w:div w:id="1693192189">
          <w:marLeft w:val="0"/>
          <w:marRight w:val="0"/>
          <w:marTop w:val="0"/>
          <w:marBottom w:val="0"/>
          <w:divBdr>
            <w:top w:val="none" w:sz="0" w:space="0" w:color="auto"/>
            <w:left w:val="none" w:sz="0" w:space="0" w:color="auto"/>
            <w:bottom w:val="none" w:sz="0" w:space="0" w:color="auto"/>
            <w:right w:val="none" w:sz="0" w:space="0" w:color="auto"/>
          </w:divBdr>
        </w:div>
      </w:divsChild>
    </w:div>
    <w:div w:id="1741440633">
      <w:bodyDiv w:val="1"/>
      <w:marLeft w:val="0"/>
      <w:marRight w:val="0"/>
      <w:marTop w:val="0"/>
      <w:marBottom w:val="0"/>
      <w:divBdr>
        <w:top w:val="none" w:sz="0" w:space="0" w:color="auto"/>
        <w:left w:val="none" w:sz="0" w:space="0" w:color="auto"/>
        <w:bottom w:val="none" w:sz="0" w:space="0" w:color="auto"/>
        <w:right w:val="none" w:sz="0" w:space="0" w:color="auto"/>
      </w:divBdr>
      <w:divsChild>
        <w:div w:id="199897648">
          <w:marLeft w:val="0"/>
          <w:marRight w:val="0"/>
          <w:marTop w:val="0"/>
          <w:marBottom w:val="0"/>
          <w:divBdr>
            <w:top w:val="none" w:sz="0" w:space="0" w:color="auto"/>
            <w:left w:val="none" w:sz="0" w:space="0" w:color="auto"/>
            <w:bottom w:val="none" w:sz="0" w:space="0" w:color="auto"/>
            <w:right w:val="none" w:sz="0" w:space="0" w:color="auto"/>
          </w:divBdr>
        </w:div>
      </w:divsChild>
    </w:div>
    <w:div w:id="2116975611">
      <w:bodyDiv w:val="1"/>
      <w:marLeft w:val="0"/>
      <w:marRight w:val="0"/>
      <w:marTop w:val="0"/>
      <w:marBottom w:val="0"/>
      <w:divBdr>
        <w:top w:val="none" w:sz="0" w:space="0" w:color="auto"/>
        <w:left w:val="none" w:sz="0" w:space="0" w:color="auto"/>
        <w:bottom w:val="none" w:sz="0" w:space="0" w:color="auto"/>
        <w:right w:val="none" w:sz="0" w:space="0" w:color="auto"/>
      </w:divBdr>
      <w:divsChild>
        <w:div w:id="8159981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estpractice.bmj.com/topics/en-gb/570" TargetMode="External"/><Relationship Id="rId18" Type="http://schemas.openxmlformats.org/officeDocument/2006/relationships/hyperlink" Target="https://researchautism.org/oaracle-newsletter/helping-your-child-accept-their-autism-diagnosi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nhs.uk/conditions/autism/signs/children/" TargetMode="External"/><Relationship Id="rId7" Type="http://schemas.openxmlformats.org/officeDocument/2006/relationships/settings" Target="settings.xml"/><Relationship Id="rId12" Type="http://schemas.openxmlformats.org/officeDocument/2006/relationships/hyperlink" Target="https://www.autism.org.uk/advice-and-guidance/professional-practice/girls-wellbeing" TargetMode="External"/><Relationship Id="rId17" Type="http://schemas.openxmlformats.org/officeDocument/2006/relationships/hyperlink" Target="https://www.academia.edu/28495623/Unworkable_Conditions_work_benefits_and_disabled_peoples_resistance_to_capitalism_2016_"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legislation.gov.uk/ukpga/2010/15/contents" TargetMode="External"/><Relationship Id="rId20" Type="http://schemas.openxmlformats.org/officeDocument/2006/relationships/hyperlink" Target="https://www.nhs.uk/conditions/autism/getting-diagnosed/how-to-get-diagnosed/"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ncinnatichildrens.org/health/e/ehlers-danlos-syndrome" TargetMode="External"/><Relationship Id="rId24" Type="http://schemas.openxmlformats.org/officeDocument/2006/relationships/hyperlink" Target="https://www.disabilitywales.org/neurodiversity-and-the-social-model-of-disability/" TargetMode="External"/><Relationship Id="rId5" Type="http://schemas.openxmlformats.org/officeDocument/2006/relationships/numbering" Target="numbering.xml"/><Relationship Id="rId15" Type="http://schemas.openxmlformats.org/officeDocument/2006/relationships/hyperlink" Target="https://www.legislation.gov.uk/ukpga/2009/15/contents" TargetMode="External"/><Relationship Id="rId23" Type="http://schemas.openxmlformats.org/officeDocument/2006/relationships/hyperlink" Target="https://www.sense.org.uk/about-us/the-social-model-of-disability/"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wbh.nhs.uk/wp-content/uploads/2021/11/Hypermobility-Advice-Shee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brace-autism.com/a-summary-of-the-autism-tests-and-scores/" TargetMode="External"/><Relationship Id="rId22" Type="http://schemas.openxmlformats.org/officeDocument/2006/relationships/hyperlink" Target="https://www.leicspart.nhs.uk/autism-space/health-and-lifestyle/meltdowns-and-shutdown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6" ma:contentTypeDescription="Create a new document." ma:contentTypeScope="" ma:versionID="68acd9d50a373b16f001f9976c752721">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1d44be6990bc9c47caa0dde932489d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EB29BA-1EC4-428C-B0A8-22F58ACBCA9B}">
  <ds:schemaRefs>
    <ds:schemaRef ds:uri="http://schemas.microsoft.com/sharepoint/v3/contenttype/forms"/>
  </ds:schemaRefs>
</ds:datastoreItem>
</file>

<file path=customXml/itemProps2.xml><?xml version="1.0" encoding="utf-8"?>
<ds:datastoreItem xmlns:ds="http://schemas.openxmlformats.org/officeDocument/2006/customXml" ds:itemID="{9B6A6993-86CD-4AB3-9C70-D8381688F6DA}">
  <ds:schemaRefs>
    <ds:schemaRef ds:uri="http://schemas.openxmlformats.org/officeDocument/2006/bibliography"/>
  </ds:schemaRefs>
</ds:datastoreItem>
</file>

<file path=customXml/itemProps3.xml><?xml version="1.0" encoding="utf-8"?>
<ds:datastoreItem xmlns:ds="http://schemas.openxmlformats.org/officeDocument/2006/customXml" ds:itemID="{7588C48B-BC37-4D10-9459-5E4F1B7FBDD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9CFE97-BCD9-40D6-B4DF-20F8EF966A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3097</Words>
  <Characters>17656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Brackenbury (2106662)</dc:creator>
  <cp:keywords/>
  <dc:description/>
  <cp:lastModifiedBy>Tirion Brackenbury (2106662)</cp:lastModifiedBy>
  <cp:revision>2</cp:revision>
  <dcterms:created xsi:type="dcterms:W3CDTF">2025-05-25T22:27:00Z</dcterms:created>
  <dcterms:modified xsi:type="dcterms:W3CDTF">2025-05-25T22:27:00Z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