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314638" w14:textId="77777777" w:rsidR="0095260B" w:rsidRDefault="0095260B" w:rsidP="007810B9">
      <w:pPr>
        <w:jc w:val="center"/>
        <w:rPr>
          <w:b/>
          <w:bCs/>
          <w:sz w:val="32"/>
          <w:szCs w:val="32"/>
          <w:u w:val="single"/>
        </w:rPr>
      </w:pPr>
      <w:r w:rsidRPr="007810B9">
        <w:rPr>
          <w:b/>
          <w:bCs/>
          <w:sz w:val="32"/>
          <w:szCs w:val="32"/>
          <w:u w:val="single"/>
        </w:rPr>
        <w:t>Literature review</w:t>
      </w:r>
    </w:p>
    <w:p w14:paraId="3E3593F9" w14:textId="77777777" w:rsidR="001A33E2" w:rsidRDefault="001A33E2" w:rsidP="007810B9">
      <w:pPr>
        <w:jc w:val="center"/>
        <w:rPr>
          <w:b/>
          <w:bCs/>
          <w:sz w:val="32"/>
          <w:szCs w:val="32"/>
          <w:u w:val="single"/>
        </w:rPr>
      </w:pPr>
    </w:p>
    <w:p w14:paraId="00AC27B8" w14:textId="77777777" w:rsidR="001A33E2" w:rsidRDefault="001A33E2" w:rsidP="007810B9">
      <w:pPr>
        <w:jc w:val="center"/>
        <w:rPr>
          <w:b/>
          <w:bCs/>
          <w:sz w:val="32"/>
          <w:szCs w:val="32"/>
          <w:u w:val="single"/>
        </w:rPr>
      </w:pPr>
    </w:p>
    <w:p w14:paraId="5E0BD63C" w14:textId="77777777" w:rsidR="001A33E2" w:rsidRDefault="001A33E2" w:rsidP="007810B9">
      <w:pPr>
        <w:jc w:val="center"/>
        <w:rPr>
          <w:b/>
          <w:bCs/>
          <w:sz w:val="32"/>
          <w:szCs w:val="32"/>
          <w:u w:val="single"/>
        </w:rPr>
      </w:pPr>
    </w:p>
    <w:p w14:paraId="6EC01A74" w14:textId="77777777" w:rsidR="001A33E2" w:rsidRDefault="001A33E2" w:rsidP="007810B9">
      <w:pPr>
        <w:jc w:val="center"/>
        <w:rPr>
          <w:b/>
          <w:bCs/>
          <w:sz w:val="32"/>
          <w:szCs w:val="32"/>
          <w:u w:val="single"/>
        </w:rPr>
      </w:pPr>
    </w:p>
    <w:p w14:paraId="29344992" w14:textId="072698C9" w:rsidR="001A33E2" w:rsidRDefault="001A33E2" w:rsidP="007810B9">
      <w:pPr>
        <w:jc w:val="center"/>
        <w:rPr>
          <w:b/>
          <w:bCs/>
          <w:sz w:val="32"/>
          <w:szCs w:val="32"/>
          <w:u w:val="single"/>
        </w:rPr>
      </w:pPr>
      <w:r>
        <w:rPr>
          <w:b/>
          <w:bCs/>
          <w:sz w:val="32"/>
          <w:szCs w:val="32"/>
          <w:u w:val="single"/>
        </w:rPr>
        <w:t>Chapter 2</w:t>
      </w:r>
    </w:p>
    <w:p w14:paraId="370269EE" w14:textId="77777777" w:rsidR="001A33E2" w:rsidRDefault="001A33E2" w:rsidP="007810B9">
      <w:pPr>
        <w:jc w:val="center"/>
        <w:rPr>
          <w:b/>
          <w:bCs/>
          <w:sz w:val="32"/>
          <w:szCs w:val="32"/>
          <w:u w:val="single"/>
        </w:rPr>
      </w:pPr>
    </w:p>
    <w:p w14:paraId="22B3A861" w14:textId="77777777" w:rsidR="001A33E2" w:rsidRDefault="001A33E2" w:rsidP="001A33E2">
      <w:pPr>
        <w:rPr>
          <w:b/>
          <w:bCs/>
          <w:sz w:val="28"/>
          <w:szCs w:val="28"/>
          <w:u w:val="single"/>
        </w:rPr>
      </w:pPr>
    </w:p>
    <w:p w14:paraId="38CF94DE" w14:textId="77777777" w:rsidR="001A33E2" w:rsidRDefault="001A33E2" w:rsidP="001A33E2">
      <w:pPr>
        <w:rPr>
          <w:b/>
          <w:bCs/>
          <w:sz w:val="28"/>
          <w:szCs w:val="28"/>
          <w:u w:val="single"/>
        </w:rPr>
      </w:pPr>
    </w:p>
    <w:p w14:paraId="1BFAF6EB" w14:textId="77777777" w:rsidR="001A33E2" w:rsidRDefault="001A33E2" w:rsidP="001A33E2">
      <w:pPr>
        <w:rPr>
          <w:b/>
          <w:bCs/>
          <w:sz w:val="28"/>
          <w:szCs w:val="28"/>
          <w:u w:val="single"/>
        </w:rPr>
      </w:pPr>
    </w:p>
    <w:p w14:paraId="65337963" w14:textId="77777777" w:rsidR="001A33E2" w:rsidRDefault="001A33E2" w:rsidP="001A33E2">
      <w:pPr>
        <w:rPr>
          <w:b/>
          <w:bCs/>
          <w:sz w:val="28"/>
          <w:szCs w:val="28"/>
          <w:u w:val="single"/>
        </w:rPr>
      </w:pPr>
    </w:p>
    <w:p w14:paraId="4DDC1A08" w14:textId="77777777" w:rsidR="001A33E2" w:rsidRDefault="001A33E2" w:rsidP="001A33E2">
      <w:pPr>
        <w:rPr>
          <w:b/>
          <w:bCs/>
          <w:sz w:val="28"/>
          <w:szCs w:val="28"/>
          <w:u w:val="single"/>
        </w:rPr>
      </w:pPr>
    </w:p>
    <w:p w14:paraId="7D6C4FA5" w14:textId="02C4AAE1" w:rsidR="001A33E2" w:rsidRPr="001A33E2" w:rsidRDefault="001A33E2" w:rsidP="001A33E2">
      <w:pPr>
        <w:rPr>
          <w:b/>
          <w:bCs/>
          <w:sz w:val="28"/>
          <w:szCs w:val="28"/>
          <w:u w:val="single"/>
        </w:rPr>
      </w:pPr>
      <w:r w:rsidRPr="001A33E2">
        <w:rPr>
          <w:b/>
          <w:bCs/>
          <w:sz w:val="28"/>
          <w:szCs w:val="28"/>
          <w:u w:val="single"/>
        </w:rPr>
        <w:t>2.1 Chapter Introduction</w:t>
      </w:r>
    </w:p>
    <w:p w14:paraId="4F42536A" w14:textId="75F1BADD" w:rsidR="001A33E2" w:rsidRPr="001A33E2" w:rsidRDefault="001A33E2" w:rsidP="001A33E2">
      <w:pPr>
        <w:rPr>
          <w:b/>
          <w:bCs/>
          <w:sz w:val="28"/>
          <w:szCs w:val="28"/>
          <w:u w:val="single"/>
        </w:rPr>
      </w:pPr>
      <w:r w:rsidRPr="001A33E2">
        <w:rPr>
          <w:b/>
          <w:bCs/>
          <w:sz w:val="28"/>
          <w:szCs w:val="28"/>
          <w:u w:val="single"/>
        </w:rPr>
        <w:t>2.2 Introduction to Taser</w:t>
      </w:r>
    </w:p>
    <w:p w14:paraId="29D923F0" w14:textId="20CB06A1" w:rsidR="001A33E2" w:rsidRPr="001A33E2" w:rsidRDefault="001A33E2" w:rsidP="001A33E2">
      <w:pPr>
        <w:rPr>
          <w:b/>
          <w:bCs/>
          <w:sz w:val="28"/>
          <w:szCs w:val="28"/>
          <w:u w:val="single"/>
        </w:rPr>
      </w:pPr>
      <w:r w:rsidRPr="001A33E2">
        <w:rPr>
          <w:b/>
          <w:bCs/>
          <w:sz w:val="28"/>
          <w:szCs w:val="28"/>
          <w:u w:val="single"/>
        </w:rPr>
        <w:t>2.3 Health Concerns</w:t>
      </w:r>
    </w:p>
    <w:p w14:paraId="0E9FD10A" w14:textId="6BFDB192" w:rsidR="001A33E2" w:rsidRPr="001A33E2" w:rsidRDefault="001A33E2" w:rsidP="001A33E2">
      <w:pPr>
        <w:rPr>
          <w:b/>
          <w:bCs/>
          <w:sz w:val="28"/>
          <w:szCs w:val="28"/>
          <w:u w:val="single"/>
        </w:rPr>
      </w:pPr>
      <w:r w:rsidRPr="001A33E2">
        <w:rPr>
          <w:b/>
          <w:bCs/>
          <w:sz w:val="28"/>
          <w:szCs w:val="28"/>
          <w:u w:val="single"/>
        </w:rPr>
        <w:t>2.4 Human Rights</w:t>
      </w:r>
    </w:p>
    <w:p w14:paraId="33EEF1C7" w14:textId="77777777" w:rsidR="001A33E2" w:rsidRPr="001A33E2" w:rsidRDefault="001A33E2" w:rsidP="001A33E2">
      <w:pPr>
        <w:rPr>
          <w:b/>
          <w:bCs/>
          <w:sz w:val="28"/>
          <w:szCs w:val="28"/>
          <w:u w:val="single"/>
        </w:rPr>
      </w:pPr>
      <w:r w:rsidRPr="001A33E2">
        <w:rPr>
          <w:b/>
          <w:bCs/>
          <w:sz w:val="28"/>
          <w:szCs w:val="28"/>
          <w:u w:val="single"/>
        </w:rPr>
        <w:t xml:space="preserve">2.5 </w:t>
      </w:r>
      <w:r w:rsidRPr="001A33E2">
        <w:rPr>
          <w:b/>
          <w:bCs/>
          <w:sz w:val="28"/>
          <w:szCs w:val="28"/>
          <w:u w:val="single"/>
        </w:rPr>
        <w:t>Taser, the recipient’s point of view.</w:t>
      </w:r>
    </w:p>
    <w:p w14:paraId="47DF9F76" w14:textId="61E9B920" w:rsidR="001A33E2" w:rsidRPr="001A33E2" w:rsidRDefault="001A33E2" w:rsidP="001A33E2">
      <w:pPr>
        <w:rPr>
          <w:b/>
          <w:bCs/>
          <w:sz w:val="28"/>
          <w:szCs w:val="28"/>
          <w:u w:val="single"/>
        </w:rPr>
      </w:pPr>
      <w:r w:rsidRPr="001A33E2">
        <w:rPr>
          <w:b/>
          <w:bCs/>
          <w:sz w:val="28"/>
          <w:szCs w:val="28"/>
          <w:u w:val="single"/>
        </w:rPr>
        <w:t>2.6 Taser use in the United Kingdom</w:t>
      </w:r>
    </w:p>
    <w:p w14:paraId="06D4799C" w14:textId="5942CDCF" w:rsidR="001A33E2" w:rsidRPr="001A33E2" w:rsidRDefault="001A33E2" w:rsidP="001A33E2">
      <w:pPr>
        <w:rPr>
          <w:b/>
          <w:bCs/>
          <w:sz w:val="28"/>
          <w:szCs w:val="28"/>
          <w:u w:val="single"/>
        </w:rPr>
      </w:pPr>
      <w:r w:rsidRPr="001A33E2">
        <w:rPr>
          <w:b/>
          <w:bCs/>
          <w:sz w:val="28"/>
          <w:szCs w:val="28"/>
          <w:u w:val="single"/>
        </w:rPr>
        <w:t>2.7 Public Perception</w:t>
      </w:r>
    </w:p>
    <w:p w14:paraId="561272BF" w14:textId="6C153806" w:rsidR="001A33E2" w:rsidRPr="001A33E2" w:rsidRDefault="001A33E2" w:rsidP="001A33E2">
      <w:pPr>
        <w:rPr>
          <w:b/>
          <w:bCs/>
          <w:sz w:val="28"/>
          <w:szCs w:val="28"/>
          <w:u w:val="single"/>
        </w:rPr>
      </w:pPr>
      <w:r w:rsidRPr="001A33E2">
        <w:rPr>
          <w:b/>
          <w:bCs/>
          <w:sz w:val="28"/>
          <w:szCs w:val="28"/>
          <w:u w:val="single"/>
        </w:rPr>
        <w:t>2.8 National Decision Model</w:t>
      </w:r>
    </w:p>
    <w:p w14:paraId="4C8F7B52" w14:textId="09976014" w:rsidR="001A33E2" w:rsidRPr="001A33E2" w:rsidRDefault="001A33E2" w:rsidP="001A33E2">
      <w:pPr>
        <w:rPr>
          <w:b/>
          <w:bCs/>
          <w:sz w:val="28"/>
          <w:szCs w:val="28"/>
          <w:u w:val="single"/>
        </w:rPr>
      </w:pPr>
      <w:r w:rsidRPr="001A33E2">
        <w:rPr>
          <w:b/>
          <w:bCs/>
          <w:sz w:val="28"/>
          <w:szCs w:val="28"/>
          <w:u w:val="single"/>
        </w:rPr>
        <w:t>2.9 Chapter Conclusion</w:t>
      </w:r>
    </w:p>
    <w:p w14:paraId="2F8A0B09" w14:textId="77777777" w:rsidR="00390E12" w:rsidRPr="001A33E2" w:rsidRDefault="00390E12">
      <w:pPr>
        <w:rPr>
          <w:sz w:val="28"/>
          <w:szCs w:val="28"/>
        </w:rPr>
      </w:pPr>
    </w:p>
    <w:p w14:paraId="021D39E3" w14:textId="77777777" w:rsidR="0095260B" w:rsidRPr="001A33E2" w:rsidRDefault="0095260B">
      <w:pPr>
        <w:rPr>
          <w:sz w:val="28"/>
          <w:szCs w:val="28"/>
        </w:rPr>
      </w:pPr>
    </w:p>
    <w:p w14:paraId="615EAEC2" w14:textId="77777777" w:rsidR="001A33E2" w:rsidRDefault="001A33E2">
      <w:pPr>
        <w:rPr>
          <w:b/>
          <w:bCs/>
          <w:sz w:val="28"/>
          <w:szCs w:val="28"/>
          <w:u w:val="single"/>
        </w:rPr>
      </w:pPr>
    </w:p>
    <w:p w14:paraId="62DF98C7" w14:textId="77777777" w:rsidR="001A33E2" w:rsidRDefault="001A33E2">
      <w:pPr>
        <w:rPr>
          <w:b/>
          <w:bCs/>
          <w:sz w:val="28"/>
          <w:szCs w:val="28"/>
          <w:u w:val="single"/>
        </w:rPr>
      </w:pPr>
    </w:p>
    <w:p w14:paraId="70E2C457" w14:textId="77777777" w:rsidR="001A33E2" w:rsidRDefault="001A33E2">
      <w:pPr>
        <w:rPr>
          <w:b/>
          <w:bCs/>
          <w:sz w:val="28"/>
          <w:szCs w:val="28"/>
          <w:u w:val="single"/>
        </w:rPr>
      </w:pPr>
    </w:p>
    <w:p w14:paraId="1A29FAC7" w14:textId="77777777" w:rsidR="001A33E2" w:rsidRDefault="001A33E2">
      <w:pPr>
        <w:rPr>
          <w:b/>
          <w:bCs/>
          <w:sz w:val="28"/>
          <w:szCs w:val="28"/>
          <w:u w:val="single"/>
        </w:rPr>
      </w:pPr>
    </w:p>
    <w:p w14:paraId="57271AA5" w14:textId="77777777" w:rsidR="001A33E2" w:rsidRDefault="001A33E2">
      <w:pPr>
        <w:rPr>
          <w:b/>
          <w:bCs/>
          <w:sz w:val="28"/>
          <w:szCs w:val="28"/>
          <w:u w:val="single"/>
        </w:rPr>
      </w:pPr>
    </w:p>
    <w:p w14:paraId="3D5D7D45" w14:textId="77777777" w:rsidR="001A33E2" w:rsidRDefault="001A33E2">
      <w:pPr>
        <w:rPr>
          <w:b/>
          <w:bCs/>
          <w:sz w:val="28"/>
          <w:szCs w:val="28"/>
          <w:u w:val="single"/>
        </w:rPr>
      </w:pPr>
    </w:p>
    <w:p w14:paraId="581EE577" w14:textId="77777777" w:rsidR="001A33E2" w:rsidRDefault="001A33E2">
      <w:pPr>
        <w:rPr>
          <w:b/>
          <w:bCs/>
          <w:sz w:val="28"/>
          <w:szCs w:val="28"/>
          <w:u w:val="single"/>
        </w:rPr>
      </w:pPr>
    </w:p>
    <w:p w14:paraId="5D904390" w14:textId="77777777" w:rsidR="001A33E2" w:rsidRDefault="001A33E2">
      <w:pPr>
        <w:rPr>
          <w:b/>
          <w:bCs/>
          <w:sz w:val="28"/>
          <w:szCs w:val="28"/>
          <w:u w:val="single"/>
        </w:rPr>
      </w:pPr>
    </w:p>
    <w:p w14:paraId="0A3C3CF8" w14:textId="77777777" w:rsidR="001A33E2" w:rsidRDefault="001A33E2">
      <w:pPr>
        <w:rPr>
          <w:b/>
          <w:bCs/>
          <w:sz w:val="28"/>
          <w:szCs w:val="28"/>
          <w:u w:val="single"/>
        </w:rPr>
      </w:pPr>
    </w:p>
    <w:p w14:paraId="29A50332" w14:textId="77777777" w:rsidR="001A33E2" w:rsidRDefault="001A33E2">
      <w:pPr>
        <w:rPr>
          <w:b/>
          <w:bCs/>
          <w:sz w:val="28"/>
          <w:szCs w:val="28"/>
          <w:u w:val="single"/>
        </w:rPr>
      </w:pPr>
    </w:p>
    <w:p w14:paraId="381698BF" w14:textId="77777777" w:rsidR="001A33E2" w:rsidRDefault="001A33E2">
      <w:pPr>
        <w:rPr>
          <w:b/>
          <w:bCs/>
          <w:sz w:val="28"/>
          <w:szCs w:val="28"/>
          <w:u w:val="single"/>
        </w:rPr>
      </w:pPr>
    </w:p>
    <w:p w14:paraId="3D79F920" w14:textId="77777777" w:rsidR="001A33E2" w:rsidRDefault="001A33E2">
      <w:pPr>
        <w:rPr>
          <w:b/>
          <w:bCs/>
          <w:sz w:val="28"/>
          <w:szCs w:val="28"/>
          <w:u w:val="single"/>
        </w:rPr>
      </w:pPr>
    </w:p>
    <w:p w14:paraId="29B5C0D9" w14:textId="77777777" w:rsidR="001A33E2" w:rsidRDefault="001A33E2">
      <w:pPr>
        <w:rPr>
          <w:b/>
          <w:bCs/>
          <w:sz w:val="28"/>
          <w:szCs w:val="28"/>
          <w:u w:val="single"/>
        </w:rPr>
      </w:pPr>
    </w:p>
    <w:p w14:paraId="6514FDA3" w14:textId="77777777" w:rsidR="001A33E2" w:rsidRDefault="001A33E2">
      <w:pPr>
        <w:rPr>
          <w:b/>
          <w:bCs/>
          <w:sz w:val="28"/>
          <w:szCs w:val="28"/>
          <w:u w:val="single"/>
        </w:rPr>
      </w:pPr>
    </w:p>
    <w:p w14:paraId="229D75C6" w14:textId="77777777" w:rsidR="001A33E2" w:rsidRDefault="001A33E2">
      <w:pPr>
        <w:rPr>
          <w:b/>
          <w:bCs/>
          <w:sz w:val="28"/>
          <w:szCs w:val="28"/>
          <w:u w:val="single"/>
        </w:rPr>
      </w:pPr>
    </w:p>
    <w:p w14:paraId="0DB4DB0E" w14:textId="77777777" w:rsidR="001A33E2" w:rsidRDefault="001A33E2">
      <w:pPr>
        <w:rPr>
          <w:b/>
          <w:bCs/>
          <w:sz w:val="28"/>
          <w:szCs w:val="28"/>
          <w:u w:val="single"/>
        </w:rPr>
      </w:pPr>
    </w:p>
    <w:p w14:paraId="2CD0316F" w14:textId="0FDF89C4" w:rsidR="0095260B" w:rsidRDefault="001A33E2">
      <w:pPr>
        <w:rPr>
          <w:b/>
          <w:bCs/>
          <w:sz w:val="28"/>
          <w:szCs w:val="28"/>
          <w:u w:val="single"/>
        </w:rPr>
      </w:pPr>
      <w:r w:rsidRPr="001A33E2">
        <w:rPr>
          <w:b/>
          <w:bCs/>
          <w:sz w:val="28"/>
          <w:szCs w:val="28"/>
          <w:u w:val="single"/>
        </w:rPr>
        <w:lastRenderedPageBreak/>
        <w:t xml:space="preserve">Chapter </w:t>
      </w:r>
      <w:r w:rsidR="0095260B" w:rsidRPr="001A33E2">
        <w:rPr>
          <w:b/>
          <w:bCs/>
          <w:sz w:val="28"/>
          <w:szCs w:val="28"/>
          <w:u w:val="single"/>
        </w:rPr>
        <w:t>Introduction</w:t>
      </w:r>
    </w:p>
    <w:p w14:paraId="4F3FF792" w14:textId="77777777" w:rsidR="001A33E2" w:rsidRPr="001A33E2" w:rsidRDefault="001A33E2">
      <w:pPr>
        <w:rPr>
          <w:b/>
          <w:bCs/>
          <w:sz w:val="28"/>
          <w:szCs w:val="28"/>
          <w:u w:val="single"/>
        </w:rPr>
      </w:pPr>
    </w:p>
    <w:p w14:paraId="45A8AF28" w14:textId="3667722B" w:rsidR="00B0612C" w:rsidRPr="001A33E2" w:rsidRDefault="00077008">
      <w:pPr>
        <w:rPr>
          <w:sz w:val="28"/>
          <w:szCs w:val="28"/>
        </w:rPr>
      </w:pPr>
      <w:r w:rsidRPr="001A33E2">
        <w:rPr>
          <w:sz w:val="28"/>
          <w:szCs w:val="28"/>
        </w:rPr>
        <w:t>Taser has become a regular attachment fitted to a police officer’s tactical vest and is becoming standardised in the United Kingdom. This literature review will focus of the material available in relation to the subject including health concerns, public perception and the NDM. The review will look to identify gaps in the literature to provide research opportunities.</w:t>
      </w:r>
    </w:p>
    <w:p w14:paraId="57A05B01" w14:textId="77777777" w:rsidR="007810B9" w:rsidRDefault="007810B9">
      <w:pPr>
        <w:rPr>
          <w:b/>
          <w:bCs/>
          <w:sz w:val="28"/>
          <w:szCs w:val="28"/>
          <w:u w:val="single"/>
        </w:rPr>
      </w:pPr>
    </w:p>
    <w:p w14:paraId="5AC5415B" w14:textId="77777777" w:rsidR="001A33E2" w:rsidRPr="001A33E2" w:rsidRDefault="001A33E2">
      <w:pPr>
        <w:rPr>
          <w:b/>
          <w:bCs/>
          <w:sz w:val="28"/>
          <w:szCs w:val="28"/>
          <w:u w:val="single"/>
        </w:rPr>
      </w:pPr>
    </w:p>
    <w:p w14:paraId="75FA607C" w14:textId="77777777" w:rsidR="007810B9" w:rsidRPr="001A33E2" w:rsidRDefault="007810B9">
      <w:pPr>
        <w:rPr>
          <w:b/>
          <w:bCs/>
          <w:sz w:val="28"/>
          <w:szCs w:val="28"/>
          <w:u w:val="single"/>
        </w:rPr>
      </w:pPr>
    </w:p>
    <w:p w14:paraId="6BAD1E14" w14:textId="6FE14387" w:rsidR="0095260B" w:rsidRPr="001A33E2" w:rsidRDefault="00596DBF">
      <w:pPr>
        <w:rPr>
          <w:b/>
          <w:bCs/>
          <w:sz w:val="28"/>
          <w:szCs w:val="28"/>
          <w:u w:val="single"/>
        </w:rPr>
      </w:pPr>
      <w:r w:rsidRPr="001A33E2">
        <w:rPr>
          <w:b/>
          <w:bCs/>
          <w:sz w:val="28"/>
          <w:szCs w:val="28"/>
          <w:u w:val="single"/>
        </w:rPr>
        <w:t xml:space="preserve">Introduction to </w:t>
      </w:r>
      <w:r w:rsidR="001A33E2" w:rsidRPr="001A33E2">
        <w:rPr>
          <w:b/>
          <w:bCs/>
          <w:sz w:val="28"/>
          <w:szCs w:val="28"/>
          <w:u w:val="single"/>
        </w:rPr>
        <w:t>T</w:t>
      </w:r>
      <w:r w:rsidRPr="001A33E2">
        <w:rPr>
          <w:b/>
          <w:bCs/>
          <w:sz w:val="28"/>
          <w:szCs w:val="28"/>
          <w:u w:val="single"/>
        </w:rPr>
        <w:t>aser</w:t>
      </w:r>
    </w:p>
    <w:p w14:paraId="6306EB6B" w14:textId="77777777" w:rsidR="00596DBF" w:rsidRPr="001A33E2" w:rsidRDefault="00596DBF">
      <w:pPr>
        <w:rPr>
          <w:b/>
          <w:bCs/>
          <w:sz w:val="28"/>
          <w:szCs w:val="28"/>
          <w:u w:val="single"/>
        </w:rPr>
      </w:pPr>
    </w:p>
    <w:p w14:paraId="371674A6" w14:textId="77777777" w:rsidR="001A33E2" w:rsidRDefault="00596DBF">
      <w:pPr>
        <w:rPr>
          <w:sz w:val="28"/>
          <w:szCs w:val="28"/>
        </w:rPr>
      </w:pPr>
      <w:r w:rsidRPr="001A33E2">
        <w:rPr>
          <w:sz w:val="28"/>
          <w:szCs w:val="28"/>
        </w:rPr>
        <w:t xml:space="preserve">Conducted Energy Weapons, (CEW’s) otherwise known as taser are now used by law enforcement throughout the world as a means of managing situations where less than lethal force is required. </w:t>
      </w:r>
      <w:r w:rsidR="00D40F80" w:rsidRPr="001A33E2">
        <w:rPr>
          <w:sz w:val="28"/>
          <w:szCs w:val="28"/>
        </w:rPr>
        <w:t xml:space="preserve">Taser is an acronym for Thomas A. Swift Electric Rifle. </w:t>
      </w:r>
      <w:r w:rsidRPr="001A33E2">
        <w:rPr>
          <w:sz w:val="28"/>
          <w:szCs w:val="28"/>
        </w:rPr>
        <w:t xml:space="preserve">Besides the training provided or instruction manuals that may be provided with the device, there is little literature available that explains the functionality of these devices. </w:t>
      </w:r>
    </w:p>
    <w:p w14:paraId="6F57DDC0" w14:textId="77777777" w:rsidR="001A33E2" w:rsidRDefault="00596DBF">
      <w:pPr>
        <w:rPr>
          <w:sz w:val="28"/>
          <w:szCs w:val="28"/>
        </w:rPr>
      </w:pPr>
      <w:r w:rsidRPr="001A33E2">
        <w:rPr>
          <w:sz w:val="28"/>
          <w:szCs w:val="28"/>
        </w:rPr>
        <w:t xml:space="preserve">In an article for Forensic Science International that looks at the distance determination of these devices, the basics are explained. Initially focusing on the X2 </w:t>
      </w:r>
      <w:r w:rsidR="00B73400" w:rsidRPr="001A33E2">
        <w:rPr>
          <w:sz w:val="28"/>
          <w:szCs w:val="28"/>
        </w:rPr>
        <w:t>model, X26P and taser 7</w:t>
      </w:r>
      <w:r w:rsidRPr="001A33E2">
        <w:rPr>
          <w:sz w:val="28"/>
          <w:szCs w:val="28"/>
        </w:rPr>
        <w:t xml:space="preserve"> which </w:t>
      </w:r>
      <w:r w:rsidR="00B73400" w:rsidRPr="001A33E2">
        <w:rPr>
          <w:sz w:val="28"/>
          <w:szCs w:val="28"/>
        </w:rPr>
        <w:t xml:space="preserve">are </w:t>
      </w:r>
      <w:r w:rsidRPr="001A33E2">
        <w:rPr>
          <w:sz w:val="28"/>
          <w:szCs w:val="28"/>
        </w:rPr>
        <w:t xml:space="preserve">currently in use, the article explains </w:t>
      </w:r>
      <w:r w:rsidR="00B73400" w:rsidRPr="001A33E2">
        <w:rPr>
          <w:sz w:val="28"/>
          <w:szCs w:val="28"/>
        </w:rPr>
        <w:t xml:space="preserve">that two barbed probes are projected </w:t>
      </w:r>
      <w:r w:rsidR="00DF3413" w:rsidRPr="001A33E2">
        <w:rPr>
          <w:sz w:val="28"/>
          <w:szCs w:val="28"/>
        </w:rPr>
        <w:t xml:space="preserve">from a cartridge utilising nitrogen gas for propulsion. </w:t>
      </w:r>
    </w:p>
    <w:p w14:paraId="5A6DF0A0" w14:textId="77777777" w:rsidR="001A33E2" w:rsidRDefault="00DF3413">
      <w:pPr>
        <w:rPr>
          <w:sz w:val="28"/>
          <w:szCs w:val="28"/>
        </w:rPr>
      </w:pPr>
      <w:r w:rsidRPr="001A33E2">
        <w:rPr>
          <w:sz w:val="28"/>
          <w:szCs w:val="28"/>
        </w:rPr>
        <w:t>The probes are a</w:t>
      </w:r>
      <w:r w:rsidR="00B73400" w:rsidRPr="001A33E2">
        <w:rPr>
          <w:sz w:val="28"/>
          <w:szCs w:val="28"/>
        </w:rPr>
        <w:t xml:space="preserve">ttached to 21 foot of copper wire that carries the electrical charge. </w:t>
      </w:r>
      <w:r w:rsidRPr="001A33E2">
        <w:rPr>
          <w:sz w:val="28"/>
          <w:szCs w:val="28"/>
        </w:rPr>
        <w:t>T</w:t>
      </w:r>
      <w:r w:rsidR="00B73400" w:rsidRPr="001A33E2">
        <w:rPr>
          <w:sz w:val="28"/>
          <w:szCs w:val="28"/>
        </w:rPr>
        <w:t xml:space="preserve">he probes embed into the target where electricity is cycled from 1 probe to the other </w:t>
      </w:r>
      <w:r w:rsidR="003206B6" w:rsidRPr="001A33E2">
        <w:rPr>
          <w:sz w:val="28"/>
          <w:szCs w:val="28"/>
        </w:rPr>
        <w:t xml:space="preserve">causing muscle contractions which temporarily incapacitate the individual. As the electricity cycles from probe to probe, it is essential that both probes make contact. </w:t>
      </w:r>
    </w:p>
    <w:p w14:paraId="117AA942" w14:textId="18E31373" w:rsidR="00596DBF" w:rsidRPr="001A33E2" w:rsidRDefault="003206B6">
      <w:pPr>
        <w:rPr>
          <w:sz w:val="28"/>
          <w:szCs w:val="28"/>
        </w:rPr>
      </w:pPr>
      <w:r w:rsidRPr="001A33E2">
        <w:rPr>
          <w:sz w:val="28"/>
          <w:szCs w:val="28"/>
        </w:rPr>
        <w:t>The article looks to determine if the distance determination for each model could be accurately established taking in to account the angle the device is help at when fired. As 2 probes are fired</w:t>
      </w:r>
      <w:r w:rsidR="00616777" w:rsidRPr="001A33E2">
        <w:rPr>
          <w:sz w:val="28"/>
          <w:szCs w:val="28"/>
        </w:rPr>
        <w:t xml:space="preserve">, they are designed to spread over distance, close quarters deployment will likely hit the target effectively in comparison to over a substantial distance. </w:t>
      </w:r>
      <w:proofErr w:type="gramStart"/>
      <w:r w:rsidR="00D40F80" w:rsidRPr="001A33E2">
        <w:rPr>
          <w:sz w:val="28"/>
          <w:szCs w:val="28"/>
        </w:rPr>
        <w:t>That being said, the</w:t>
      </w:r>
      <w:proofErr w:type="gramEnd"/>
      <w:r w:rsidR="00D40F80" w:rsidRPr="001A33E2">
        <w:rPr>
          <w:sz w:val="28"/>
          <w:szCs w:val="28"/>
        </w:rPr>
        <w:t xml:space="preserve"> probes need to have a recommended 30cm spread between them on contact for effective use. </w:t>
      </w:r>
      <w:r w:rsidRPr="001A33E2">
        <w:rPr>
          <w:sz w:val="28"/>
          <w:szCs w:val="28"/>
        </w:rPr>
        <w:t>Th</w:t>
      </w:r>
      <w:r w:rsidR="00D40F80" w:rsidRPr="001A33E2">
        <w:rPr>
          <w:sz w:val="28"/>
          <w:szCs w:val="28"/>
        </w:rPr>
        <w:t xml:space="preserve">e </w:t>
      </w:r>
      <w:r w:rsidRPr="001A33E2">
        <w:rPr>
          <w:sz w:val="28"/>
          <w:szCs w:val="28"/>
        </w:rPr>
        <w:t>article found that the distance, angle and movement of the target all played impacting roles and as such it would be difficult to determine</w:t>
      </w:r>
      <w:r w:rsidR="00616777" w:rsidRPr="001A33E2">
        <w:rPr>
          <w:sz w:val="28"/>
          <w:szCs w:val="28"/>
        </w:rPr>
        <w:t xml:space="preserve"> distance in a live situation however, crime scene reconstruction after the fact would be possible. The article suggests that more research is required. </w:t>
      </w:r>
      <w:sdt>
        <w:sdtPr>
          <w:rPr>
            <w:sz w:val="28"/>
            <w:szCs w:val="28"/>
          </w:rPr>
          <w:id w:val="-489942290"/>
          <w:citation/>
        </w:sdtPr>
        <w:sdtContent>
          <w:r w:rsidR="00616777" w:rsidRPr="001A33E2">
            <w:rPr>
              <w:sz w:val="28"/>
              <w:szCs w:val="28"/>
            </w:rPr>
            <w:fldChar w:fldCharType="begin"/>
          </w:r>
          <w:r w:rsidR="00616777" w:rsidRPr="001A33E2">
            <w:rPr>
              <w:sz w:val="28"/>
              <w:szCs w:val="28"/>
            </w:rPr>
            <w:instrText xml:space="preserve"> CITATION Zho23 \l 2057 </w:instrText>
          </w:r>
          <w:r w:rsidR="00616777" w:rsidRPr="001A33E2">
            <w:rPr>
              <w:sz w:val="28"/>
              <w:szCs w:val="28"/>
            </w:rPr>
            <w:fldChar w:fldCharType="separate"/>
          </w:r>
          <w:r w:rsidR="00616777" w:rsidRPr="001A33E2">
            <w:rPr>
              <w:noProof/>
              <w:sz w:val="28"/>
              <w:szCs w:val="28"/>
            </w:rPr>
            <w:t>(Zhou, et al., 2023)</w:t>
          </w:r>
          <w:r w:rsidR="00616777" w:rsidRPr="001A33E2">
            <w:rPr>
              <w:sz w:val="28"/>
              <w:szCs w:val="28"/>
            </w:rPr>
            <w:fldChar w:fldCharType="end"/>
          </w:r>
        </w:sdtContent>
      </w:sdt>
    </w:p>
    <w:p w14:paraId="0E75279A" w14:textId="77777777" w:rsidR="00D40F80" w:rsidRPr="001A33E2" w:rsidRDefault="00D40F80">
      <w:pPr>
        <w:rPr>
          <w:sz w:val="28"/>
          <w:szCs w:val="28"/>
        </w:rPr>
      </w:pPr>
    </w:p>
    <w:p w14:paraId="361F79E9" w14:textId="31DA8F02" w:rsidR="00D40F80" w:rsidRPr="001A33E2" w:rsidRDefault="00D40F80">
      <w:pPr>
        <w:rPr>
          <w:sz w:val="28"/>
          <w:szCs w:val="28"/>
        </w:rPr>
      </w:pPr>
      <w:r w:rsidRPr="001A33E2">
        <w:rPr>
          <w:sz w:val="28"/>
          <w:szCs w:val="28"/>
        </w:rPr>
        <w:lastRenderedPageBreak/>
        <w:t xml:space="preserve">CEW’s, sometimes referred to as TEW’s Taser </w:t>
      </w:r>
      <w:r w:rsidR="00B54523" w:rsidRPr="001A33E2">
        <w:rPr>
          <w:sz w:val="28"/>
          <w:szCs w:val="28"/>
        </w:rPr>
        <w:t xml:space="preserve">Energy Weapons </w:t>
      </w:r>
      <w:r w:rsidRPr="001A33E2">
        <w:rPr>
          <w:sz w:val="28"/>
          <w:szCs w:val="28"/>
        </w:rPr>
        <w:t>are currently produced by AXON</w:t>
      </w:r>
      <w:r w:rsidR="00B54523" w:rsidRPr="001A33E2">
        <w:rPr>
          <w:sz w:val="28"/>
          <w:szCs w:val="28"/>
        </w:rPr>
        <w:t xml:space="preserve">. The website lists the current Tasers available. The X2 is described as a double shot device which utilises 2 lasers for accuracy of each probe. The X26 is a weather resistant, single shot taser with enhanced reload. The 7, is designed for close range with dual lasers for accuracy. The latest edition to the taser catalogue and is due to be rolled out from April 2025 is the taser 10, this device </w:t>
      </w:r>
      <w:proofErr w:type="gramStart"/>
      <w:r w:rsidR="00B54523" w:rsidRPr="001A33E2">
        <w:rPr>
          <w:sz w:val="28"/>
          <w:szCs w:val="28"/>
        </w:rPr>
        <w:t>is capable of firing</w:t>
      </w:r>
      <w:proofErr w:type="gramEnd"/>
      <w:r w:rsidR="00B54523" w:rsidRPr="001A33E2">
        <w:rPr>
          <w:sz w:val="28"/>
          <w:szCs w:val="28"/>
        </w:rPr>
        <w:t xml:space="preserve"> up to 10 individual probes with pinpoint accuracy up to a distance of 45 feet.</w:t>
      </w:r>
      <w:sdt>
        <w:sdtPr>
          <w:rPr>
            <w:sz w:val="28"/>
            <w:szCs w:val="28"/>
          </w:rPr>
          <w:id w:val="781765847"/>
          <w:citation/>
        </w:sdtPr>
        <w:sdtContent>
          <w:r w:rsidR="00811560" w:rsidRPr="001A33E2">
            <w:rPr>
              <w:sz w:val="28"/>
              <w:szCs w:val="28"/>
            </w:rPr>
            <w:fldChar w:fldCharType="begin"/>
          </w:r>
          <w:r w:rsidR="00811560" w:rsidRPr="001A33E2">
            <w:rPr>
              <w:sz w:val="28"/>
              <w:szCs w:val="28"/>
            </w:rPr>
            <w:instrText xml:space="preserve"> CITATION AXO24 \l 2057 </w:instrText>
          </w:r>
          <w:r w:rsidR="00811560" w:rsidRPr="001A33E2">
            <w:rPr>
              <w:sz w:val="28"/>
              <w:szCs w:val="28"/>
            </w:rPr>
            <w:fldChar w:fldCharType="separate"/>
          </w:r>
          <w:r w:rsidR="00811560" w:rsidRPr="001A33E2">
            <w:rPr>
              <w:noProof/>
              <w:sz w:val="28"/>
              <w:szCs w:val="28"/>
            </w:rPr>
            <w:t xml:space="preserve"> (AXON, 2024)</w:t>
          </w:r>
          <w:r w:rsidR="00811560" w:rsidRPr="001A33E2">
            <w:rPr>
              <w:sz w:val="28"/>
              <w:szCs w:val="28"/>
            </w:rPr>
            <w:fldChar w:fldCharType="end"/>
          </w:r>
        </w:sdtContent>
      </w:sdt>
    </w:p>
    <w:p w14:paraId="3F7C317F" w14:textId="77777777" w:rsidR="007810B9" w:rsidRPr="001A33E2" w:rsidRDefault="007810B9">
      <w:pPr>
        <w:rPr>
          <w:b/>
          <w:bCs/>
          <w:sz w:val="28"/>
          <w:szCs w:val="28"/>
          <w:u w:val="single"/>
        </w:rPr>
      </w:pPr>
    </w:p>
    <w:p w14:paraId="4B29C3FB" w14:textId="77777777" w:rsidR="007810B9" w:rsidRPr="001A33E2" w:rsidRDefault="007810B9">
      <w:pPr>
        <w:rPr>
          <w:b/>
          <w:bCs/>
          <w:sz w:val="28"/>
          <w:szCs w:val="28"/>
          <w:u w:val="single"/>
        </w:rPr>
      </w:pPr>
    </w:p>
    <w:p w14:paraId="415E0D3F" w14:textId="212D4006" w:rsidR="0095260B" w:rsidRPr="001A33E2" w:rsidRDefault="0095260B">
      <w:pPr>
        <w:rPr>
          <w:b/>
          <w:bCs/>
          <w:sz w:val="28"/>
          <w:szCs w:val="28"/>
          <w:u w:val="single"/>
        </w:rPr>
      </w:pPr>
    </w:p>
    <w:p w14:paraId="4F9D300D" w14:textId="77777777" w:rsidR="007810B9" w:rsidRPr="001A33E2" w:rsidRDefault="007810B9">
      <w:pPr>
        <w:rPr>
          <w:b/>
          <w:bCs/>
          <w:sz w:val="28"/>
          <w:szCs w:val="28"/>
          <w:u w:val="single"/>
        </w:rPr>
      </w:pPr>
    </w:p>
    <w:p w14:paraId="502ABF3D" w14:textId="6B6EE501" w:rsidR="0095260B" w:rsidRPr="001A33E2" w:rsidRDefault="0095260B">
      <w:pPr>
        <w:rPr>
          <w:b/>
          <w:bCs/>
          <w:sz w:val="28"/>
          <w:szCs w:val="28"/>
          <w:u w:val="single"/>
        </w:rPr>
      </w:pPr>
    </w:p>
    <w:p w14:paraId="4C4A2726" w14:textId="77777777" w:rsidR="007810B9" w:rsidRPr="001A33E2" w:rsidRDefault="007810B9">
      <w:pPr>
        <w:rPr>
          <w:b/>
          <w:bCs/>
          <w:sz w:val="28"/>
          <w:szCs w:val="28"/>
          <w:u w:val="single"/>
        </w:rPr>
      </w:pPr>
    </w:p>
    <w:p w14:paraId="1B470CB1" w14:textId="42E9AEA7" w:rsidR="0095260B" w:rsidRPr="001A33E2" w:rsidRDefault="0095260B">
      <w:pPr>
        <w:rPr>
          <w:b/>
          <w:bCs/>
          <w:sz w:val="28"/>
          <w:szCs w:val="28"/>
          <w:u w:val="single"/>
        </w:rPr>
      </w:pPr>
      <w:r w:rsidRPr="001A33E2">
        <w:rPr>
          <w:b/>
          <w:bCs/>
          <w:sz w:val="28"/>
          <w:szCs w:val="28"/>
          <w:u w:val="single"/>
        </w:rPr>
        <w:t>Health Concerns</w:t>
      </w:r>
    </w:p>
    <w:p w14:paraId="218CD065" w14:textId="77777777" w:rsidR="00916A91" w:rsidRPr="001A33E2" w:rsidRDefault="00916A91">
      <w:pPr>
        <w:rPr>
          <w:b/>
          <w:bCs/>
          <w:sz w:val="28"/>
          <w:szCs w:val="28"/>
          <w:u w:val="single"/>
        </w:rPr>
      </w:pPr>
    </w:p>
    <w:p w14:paraId="23A443B1" w14:textId="63336264" w:rsidR="00406A2F" w:rsidRPr="001A33E2" w:rsidRDefault="00406A2F">
      <w:pPr>
        <w:rPr>
          <w:sz w:val="28"/>
          <w:szCs w:val="28"/>
        </w:rPr>
      </w:pPr>
      <w:r w:rsidRPr="001A33E2">
        <w:rPr>
          <w:sz w:val="28"/>
          <w:szCs w:val="28"/>
        </w:rPr>
        <w:t>The health concerns related to taser is understandably the primary research that has been conducted. Like other literature related to taser, the majority of this comes from outside the United Kingdom.</w:t>
      </w:r>
    </w:p>
    <w:p w14:paraId="71E7EA1A" w14:textId="2D1F44EF" w:rsidR="00386013" w:rsidRPr="001A33E2" w:rsidRDefault="00D67025">
      <w:pPr>
        <w:rPr>
          <w:sz w:val="28"/>
          <w:szCs w:val="28"/>
        </w:rPr>
      </w:pPr>
      <w:r w:rsidRPr="001A33E2">
        <w:rPr>
          <w:sz w:val="28"/>
          <w:szCs w:val="28"/>
        </w:rPr>
        <w:t xml:space="preserve">Matthew B </w:t>
      </w:r>
      <w:proofErr w:type="spellStart"/>
      <w:r w:rsidRPr="001A33E2">
        <w:rPr>
          <w:sz w:val="28"/>
          <w:szCs w:val="28"/>
        </w:rPr>
        <w:t>Stanbrook</w:t>
      </w:r>
      <w:proofErr w:type="spellEnd"/>
      <w:r w:rsidRPr="001A33E2">
        <w:rPr>
          <w:sz w:val="28"/>
          <w:szCs w:val="28"/>
        </w:rPr>
        <w:t xml:space="preserve"> in an article titled, </w:t>
      </w:r>
      <w:r w:rsidRPr="001A33E2">
        <w:rPr>
          <w:sz w:val="28"/>
          <w:szCs w:val="28"/>
        </w:rPr>
        <w:t xml:space="preserve">Tasers in medicine: an irreverent call for </w:t>
      </w:r>
      <w:r w:rsidRPr="001A33E2">
        <w:rPr>
          <w:sz w:val="28"/>
          <w:szCs w:val="28"/>
        </w:rPr>
        <w:t xml:space="preserve">proposals, discusses the controversial use of taser as a medical device. The article takes on a sarcastic tone suggesting that although media reports in Canada have documented over 300 deaths </w:t>
      </w:r>
      <w:r w:rsidR="002564ED" w:rsidRPr="001A33E2">
        <w:rPr>
          <w:sz w:val="28"/>
          <w:szCs w:val="28"/>
        </w:rPr>
        <w:t>because of</w:t>
      </w:r>
      <w:r w:rsidRPr="001A33E2">
        <w:rPr>
          <w:sz w:val="28"/>
          <w:szCs w:val="28"/>
        </w:rPr>
        <w:t xml:space="preserve"> taser deployment, these deaths have been determined to be a result of </w:t>
      </w:r>
      <w:r w:rsidR="002564ED" w:rsidRPr="001A33E2">
        <w:rPr>
          <w:sz w:val="28"/>
          <w:szCs w:val="28"/>
        </w:rPr>
        <w:t xml:space="preserve">excited delirium which </w:t>
      </w:r>
      <w:proofErr w:type="spellStart"/>
      <w:r w:rsidR="002564ED" w:rsidRPr="001A33E2">
        <w:rPr>
          <w:sz w:val="28"/>
          <w:szCs w:val="28"/>
        </w:rPr>
        <w:t>Stanbook</w:t>
      </w:r>
      <w:proofErr w:type="spellEnd"/>
      <w:r w:rsidR="002564ED" w:rsidRPr="001A33E2">
        <w:rPr>
          <w:sz w:val="28"/>
          <w:szCs w:val="28"/>
        </w:rPr>
        <w:t xml:space="preserve"> states “</w:t>
      </w:r>
      <w:r w:rsidR="002564ED" w:rsidRPr="001A33E2">
        <w:rPr>
          <w:sz w:val="28"/>
          <w:szCs w:val="28"/>
        </w:rPr>
        <w:t>does not officially exist as a recognized clinical condition in the DSM-IV classification</w:t>
      </w:r>
      <w:r w:rsidR="002564ED" w:rsidRPr="001A33E2">
        <w:rPr>
          <w:sz w:val="28"/>
          <w:szCs w:val="28"/>
        </w:rPr>
        <w:t xml:space="preserve">”. </w:t>
      </w:r>
      <w:proofErr w:type="spellStart"/>
      <w:r w:rsidR="002564ED" w:rsidRPr="001A33E2">
        <w:rPr>
          <w:sz w:val="28"/>
          <w:szCs w:val="28"/>
        </w:rPr>
        <w:t>Stanbrook</w:t>
      </w:r>
      <w:proofErr w:type="spellEnd"/>
      <w:r w:rsidR="002564ED" w:rsidRPr="001A33E2">
        <w:rPr>
          <w:sz w:val="28"/>
          <w:szCs w:val="28"/>
        </w:rPr>
        <w:t xml:space="preserve"> suggests that companies such as TASER international, travel around the country, promoting taser use and influencing the research in their favour. </w:t>
      </w:r>
      <w:proofErr w:type="spellStart"/>
      <w:r w:rsidR="002564ED" w:rsidRPr="001A33E2">
        <w:rPr>
          <w:sz w:val="28"/>
          <w:szCs w:val="28"/>
        </w:rPr>
        <w:t>Stanbrook</w:t>
      </w:r>
      <w:proofErr w:type="spellEnd"/>
      <w:r w:rsidR="002564ED" w:rsidRPr="001A33E2">
        <w:rPr>
          <w:sz w:val="28"/>
          <w:szCs w:val="28"/>
        </w:rPr>
        <w:t xml:space="preserve"> does highlight the lack of scientific data available regarding police use and recommends an independent study be carried out. Continuing the sarcastic tone, Sandbrook suggests that, as taser is the cause of excited delirium, this should be used medically as the treatment. </w:t>
      </w:r>
      <w:sdt>
        <w:sdtPr>
          <w:rPr>
            <w:sz w:val="28"/>
            <w:szCs w:val="28"/>
          </w:rPr>
          <w:id w:val="1357082258"/>
          <w:citation/>
        </w:sdtPr>
        <w:sdtContent>
          <w:r w:rsidR="002564ED" w:rsidRPr="001A33E2">
            <w:rPr>
              <w:sz w:val="28"/>
              <w:szCs w:val="28"/>
            </w:rPr>
            <w:fldChar w:fldCharType="begin"/>
          </w:r>
          <w:r w:rsidR="002564ED" w:rsidRPr="001A33E2">
            <w:rPr>
              <w:sz w:val="28"/>
              <w:szCs w:val="28"/>
            </w:rPr>
            <w:instrText xml:space="preserve"> CITATION Mat08 \l 2057 </w:instrText>
          </w:r>
          <w:r w:rsidR="002564ED" w:rsidRPr="001A33E2">
            <w:rPr>
              <w:sz w:val="28"/>
              <w:szCs w:val="28"/>
            </w:rPr>
            <w:fldChar w:fldCharType="separate"/>
          </w:r>
          <w:r w:rsidR="002564ED" w:rsidRPr="001A33E2">
            <w:rPr>
              <w:noProof/>
              <w:sz w:val="28"/>
              <w:szCs w:val="28"/>
            </w:rPr>
            <w:t>(Stanbrook, 2008)</w:t>
          </w:r>
          <w:r w:rsidR="002564ED" w:rsidRPr="001A33E2">
            <w:rPr>
              <w:sz w:val="28"/>
              <w:szCs w:val="28"/>
            </w:rPr>
            <w:fldChar w:fldCharType="end"/>
          </w:r>
        </w:sdtContent>
      </w:sdt>
    </w:p>
    <w:p w14:paraId="29A39F0E" w14:textId="77777777" w:rsidR="007810B9" w:rsidRPr="001A33E2" w:rsidRDefault="007810B9">
      <w:pPr>
        <w:rPr>
          <w:b/>
          <w:bCs/>
          <w:sz w:val="28"/>
          <w:szCs w:val="28"/>
          <w:u w:val="single"/>
        </w:rPr>
      </w:pPr>
    </w:p>
    <w:p w14:paraId="462019E0" w14:textId="573A5D97" w:rsidR="007810B9" w:rsidRPr="001A33E2" w:rsidRDefault="00436554">
      <w:pPr>
        <w:rPr>
          <w:sz w:val="28"/>
          <w:szCs w:val="28"/>
        </w:rPr>
      </w:pPr>
      <w:r w:rsidRPr="001A33E2">
        <w:rPr>
          <w:sz w:val="28"/>
          <w:szCs w:val="28"/>
        </w:rPr>
        <w:t xml:space="preserve">Alok Mukherjee PhD discusses </w:t>
      </w:r>
      <w:proofErr w:type="spellStart"/>
      <w:r w:rsidRPr="001A33E2">
        <w:rPr>
          <w:sz w:val="28"/>
          <w:szCs w:val="28"/>
        </w:rPr>
        <w:t>Stanbrook's</w:t>
      </w:r>
      <w:proofErr w:type="spellEnd"/>
      <w:r w:rsidRPr="001A33E2">
        <w:rPr>
          <w:sz w:val="28"/>
          <w:szCs w:val="28"/>
        </w:rPr>
        <w:t xml:space="preserve"> editorial on tasers</w:t>
      </w:r>
      <w:r w:rsidRPr="001A33E2">
        <w:rPr>
          <w:sz w:val="28"/>
          <w:szCs w:val="28"/>
        </w:rPr>
        <w:t xml:space="preserve"> in The Canadian Medical Association Journal stating that a presentation had being given by the deputy chief coroner in Toronto, advocating for use of taser by stating that no single death had been directly attributed to the use of taser. The chief coroner suggested that deaths </w:t>
      </w:r>
      <w:r w:rsidR="00150C05" w:rsidRPr="001A33E2">
        <w:rPr>
          <w:sz w:val="28"/>
          <w:szCs w:val="28"/>
        </w:rPr>
        <w:t xml:space="preserve">were a result of excited </w:t>
      </w:r>
      <w:r w:rsidR="00150C05" w:rsidRPr="001A33E2">
        <w:rPr>
          <w:sz w:val="28"/>
          <w:szCs w:val="28"/>
        </w:rPr>
        <w:lastRenderedPageBreak/>
        <w:t xml:space="preserve">delirium caused by contributing factors such as medical conditions or drug use.  Mukherjee confirms that he has no medical background and as a result has taken on the wisdom of the coroner however feels that this should be investigated thoroughly. </w:t>
      </w:r>
      <w:r w:rsidR="00242E43" w:rsidRPr="001A33E2">
        <w:rPr>
          <w:sz w:val="28"/>
          <w:szCs w:val="28"/>
        </w:rPr>
        <w:t>Mukherjee</w:t>
      </w:r>
      <w:r w:rsidR="00150C05" w:rsidRPr="001A33E2">
        <w:rPr>
          <w:sz w:val="28"/>
          <w:szCs w:val="28"/>
        </w:rPr>
        <w:t xml:space="preserve"> states that the use of taser has not been associated with any deaths in Toronto at the time of publish, this is thought to be down to the training officers undertake, the strict monitoring of taser use and the public transparency regarding when taser has been deployed and the circumstances that have led to this. Individuals that have been subjected to taser are also monitored by emergency medical personnel following discharge. </w:t>
      </w:r>
      <w:sdt>
        <w:sdtPr>
          <w:rPr>
            <w:sz w:val="28"/>
            <w:szCs w:val="28"/>
          </w:rPr>
          <w:id w:val="-1994247990"/>
          <w:citation/>
        </w:sdtPr>
        <w:sdtContent>
          <w:r w:rsidR="00150C05" w:rsidRPr="001A33E2">
            <w:rPr>
              <w:sz w:val="28"/>
              <w:szCs w:val="28"/>
            </w:rPr>
            <w:fldChar w:fldCharType="begin"/>
          </w:r>
          <w:r w:rsidR="00150C05" w:rsidRPr="001A33E2">
            <w:rPr>
              <w:sz w:val="28"/>
              <w:szCs w:val="28"/>
            </w:rPr>
            <w:instrText xml:space="preserve"> CITATION MUK08 \l 2057 </w:instrText>
          </w:r>
          <w:r w:rsidR="00150C05" w:rsidRPr="001A33E2">
            <w:rPr>
              <w:sz w:val="28"/>
              <w:szCs w:val="28"/>
            </w:rPr>
            <w:fldChar w:fldCharType="separate"/>
          </w:r>
          <w:r w:rsidR="00150C05" w:rsidRPr="001A33E2">
            <w:rPr>
              <w:noProof/>
              <w:sz w:val="28"/>
              <w:szCs w:val="28"/>
            </w:rPr>
            <w:t>(MUKHERJEE, 2008)</w:t>
          </w:r>
          <w:r w:rsidR="00150C05" w:rsidRPr="001A33E2">
            <w:rPr>
              <w:sz w:val="28"/>
              <w:szCs w:val="28"/>
            </w:rPr>
            <w:fldChar w:fldCharType="end"/>
          </w:r>
        </w:sdtContent>
      </w:sdt>
    </w:p>
    <w:p w14:paraId="29C8FBD7" w14:textId="77777777" w:rsidR="005B5830" w:rsidRPr="001A33E2" w:rsidRDefault="005B5830">
      <w:pPr>
        <w:rPr>
          <w:sz w:val="28"/>
          <w:szCs w:val="28"/>
        </w:rPr>
      </w:pPr>
    </w:p>
    <w:p w14:paraId="1FFE97EB" w14:textId="6526333D" w:rsidR="005B5830" w:rsidRPr="001A33E2" w:rsidRDefault="0097607F">
      <w:pPr>
        <w:rPr>
          <w:sz w:val="28"/>
          <w:szCs w:val="28"/>
        </w:rPr>
      </w:pPr>
      <w:r w:rsidRPr="001A33E2">
        <w:rPr>
          <w:sz w:val="28"/>
          <w:szCs w:val="28"/>
        </w:rPr>
        <w:t>A</w:t>
      </w:r>
      <w:r w:rsidR="005B5830" w:rsidRPr="001A33E2">
        <w:rPr>
          <w:sz w:val="28"/>
          <w:szCs w:val="28"/>
        </w:rPr>
        <w:t xml:space="preserve"> clear risk of taser, taking in to account the voltage of electricity passing through the body</w:t>
      </w:r>
      <w:r w:rsidRPr="001A33E2">
        <w:rPr>
          <w:sz w:val="28"/>
          <w:szCs w:val="28"/>
        </w:rPr>
        <w:t xml:space="preserve"> is cardiac issues. An in-depth study has been conducted and published in The Journal for Forensic sciences. The study follows the first fatality in South Korea and utilises the pratt et </w:t>
      </w:r>
      <w:proofErr w:type="spellStart"/>
      <w:proofErr w:type="gramStart"/>
      <w:r w:rsidRPr="001A33E2">
        <w:rPr>
          <w:sz w:val="28"/>
          <w:szCs w:val="28"/>
        </w:rPr>
        <w:t>al;s</w:t>
      </w:r>
      <w:proofErr w:type="spellEnd"/>
      <w:proofErr w:type="gramEnd"/>
      <w:r w:rsidRPr="001A33E2">
        <w:rPr>
          <w:sz w:val="28"/>
          <w:szCs w:val="28"/>
        </w:rPr>
        <w:t xml:space="preserve"> theoretical framework</w:t>
      </w:r>
      <w:r w:rsidR="006B2236" w:rsidRPr="001A33E2">
        <w:rPr>
          <w:sz w:val="28"/>
          <w:szCs w:val="28"/>
        </w:rPr>
        <w:t xml:space="preserve">. The framework provides an in-depth understanding by integrating a variety of theoretical perspectives. The framework combines the key components and looks to identify a relationship between them. </w:t>
      </w:r>
      <w:sdt>
        <w:sdtPr>
          <w:rPr>
            <w:sz w:val="28"/>
            <w:szCs w:val="28"/>
          </w:rPr>
          <w:id w:val="-156848060"/>
          <w:citation/>
        </w:sdtPr>
        <w:sdtContent>
          <w:r w:rsidR="006B2236" w:rsidRPr="001A33E2">
            <w:rPr>
              <w:sz w:val="28"/>
              <w:szCs w:val="28"/>
            </w:rPr>
            <w:fldChar w:fldCharType="begin"/>
          </w:r>
          <w:r w:rsidR="006B2236" w:rsidRPr="001A33E2">
            <w:rPr>
              <w:sz w:val="28"/>
              <w:szCs w:val="28"/>
            </w:rPr>
            <w:instrText xml:space="preserve"> CITATION WuA14 \l 2057 </w:instrText>
          </w:r>
          <w:r w:rsidR="006B2236" w:rsidRPr="001A33E2">
            <w:rPr>
              <w:sz w:val="28"/>
              <w:szCs w:val="28"/>
            </w:rPr>
            <w:fldChar w:fldCharType="separate"/>
          </w:r>
          <w:r w:rsidR="006B2236" w:rsidRPr="001A33E2">
            <w:rPr>
              <w:noProof/>
              <w:sz w:val="28"/>
              <w:szCs w:val="28"/>
            </w:rPr>
            <w:t>(Wu, et al., 2014)</w:t>
          </w:r>
          <w:r w:rsidR="006B2236" w:rsidRPr="001A33E2">
            <w:rPr>
              <w:sz w:val="28"/>
              <w:szCs w:val="28"/>
            </w:rPr>
            <w:fldChar w:fldCharType="end"/>
          </w:r>
        </w:sdtContent>
      </w:sdt>
    </w:p>
    <w:p w14:paraId="1A818695" w14:textId="21D9361F" w:rsidR="00D8260F" w:rsidRPr="001A33E2" w:rsidRDefault="00D8260F">
      <w:pPr>
        <w:rPr>
          <w:sz w:val="28"/>
          <w:szCs w:val="28"/>
        </w:rPr>
      </w:pPr>
      <w:r w:rsidRPr="001A33E2">
        <w:rPr>
          <w:sz w:val="28"/>
          <w:szCs w:val="28"/>
        </w:rPr>
        <w:t xml:space="preserve">The article reviews the literature that is currently available and studies that demonstrate how taser can potentially affect the function of the heart. Considerations such as dart impact locations and voltage were </w:t>
      </w:r>
      <w:r w:rsidR="00BD26CF" w:rsidRPr="001A33E2">
        <w:rPr>
          <w:sz w:val="28"/>
          <w:szCs w:val="28"/>
        </w:rPr>
        <w:t>considered</w:t>
      </w:r>
      <w:r w:rsidRPr="001A33E2">
        <w:rPr>
          <w:sz w:val="28"/>
          <w:szCs w:val="28"/>
        </w:rPr>
        <w:t xml:space="preserve">. Using a heart current factor </w:t>
      </w:r>
      <w:r w:rsidR="00BD26CF" w:rsidRPr="001A33E2">
        <w:rPr>
          <w:sz w:val="28"/>
          <w:szCs w:val="28"/>
        </w:rPr>
        <w:t xml:space="preserve">from IEC 60479 standards it was found that up to a 5% risk of </w:t>
      </w:r>
      <w:r w:rsidR="00BD26CF" w:rsidRPr="001A33E2">
        <w:rPr>
          <w:sz w:val="28"/>
          <w:szCs w:val="28"/>
        </w:rPr>
        <w:t>ventricular fibrillation</w:t>
      </w:r>
      <w:r w:rsidR="00BD26CF" w:rsidRPr="001A33E2">
        <w:rPr>
          <w:sz w:val="28"/>
          <w:szCs w:val="28"/>
        </w:rPr>
        <w:t xml:space="preserve"> was present and that this was a high enough to result in fatality. The study determined that dart positioning was a substantial risk factor and that more in depth studies were needed. </w:t>
      </w:r>
      <w:sdt>
        <w:sdtPr>
          <w:rPr>
            <w:sz w:val="28"/>
            <w:szCs w:val="28"/>
          </w:rPr>
          <w:id w:val="2127048060"/>
          <w:citation/>
        </w:sdtPr>
        <w:sdtContent>
          <w:r w:rsidR="00BD26CF" w:rsidRPr="001A33E2">
            <w:rPr>
              <w:sz w:val="28"/>
              <w:szCs w:val="28"/>
            </w:rPr>
            <w:fldChar w:fldCharType="begin"/>
          </w:r>
          <w:r w:rsidR="00BD26CF" w:rsidRPr="001A33E2">
            <w:rPr>
              <w:sz w:val="28"/>
              <w:szCs w:val="28"/>
            </w:rPr>
            <w:instrText xml:space="preserve"> CITATION Hoj24 \l 2057 </w:instrText>
          </w:r>
          <w:r w:rsidR="00BD26CF" w:rsidRPr="001A33E2">
            <w:rPr>
              <w:sz w:val="28"/>
              <w:szCs w:val="28"/>
            </w:rPr>
            <w:fldChar w:fldCharType="separate"/>
          </w:r>
          <w:r w:rsidR="00BD26CF" w:rsidRPr="001A33E2">
            <w:rPr>
              <w:noProof/>
              <w:sz w:val="28"/>
              <w:szCs w:val="28"/>
            </w:rPr>
            <w:t>(Hojeong, et al., 2024)</w:t>
          </w:r>
          <w:r w:rsidR="00BD26CF" w:rsidRPr="001A33E2">
            <w:rPr>
              <w:sz w:val="28"/>
              <w:szCs w:val="28"/>
            </w:rPr>
            <w:fldChar w:fldCharType="end"/>
          </w:r>
        </w:sdtContent>
      </w:sdt>
    </w:p>
    <w:p w14:paraId="5CD43D9C" w14:textId="77777777" w:rsidR="007810B9" w:rsidRPr="001A33E2" w:rsidRDefault="007810B9">
      <w:pPr>
        <w:rPr>
          <w:b/>
          <w:bCs/>
          <w:sz w:val="28"/>
          <w:szCs w:val="28"/>
          <w:u w:val="single"/>
        </w:rPr>
      </w:pPr>
    </w:p>
    <w:p w14:paraId="6F056516" w14:textId="29B3BFB2" w:rsidR="007810B9" w:rsidRPr="001A33E2" w:rsidRDefault="004842AF">
      <w:pPr>
        <w:rPr>
          <w:sz w:val="28"/>
          <w:szCs w:val="28"/>
        </w:rPr>
      </w:pPr>
      <w:r w:rsidRPr="001A33E2">
        <w:rPr>
          <w:sz w:val="28"/>
          <w:szCs w:val="28"/>
        </w:rPr>
        <w:t xml:space="preserve">The police Federation estimates that police officers spend 20% to 30% of their </w:t>
      </w:r>
      <w:r w:rsidR="00964762" w:rsidRPr="001A33E2">
        <w:rPr>
          <w:sz w:val="28"/>
          <w:szCs w:val="28"/>
        </w:rPr>
        <w:t>time in</w:t>
      </w:r>
      <w:r w:rsidRPr="001A33E2">
        <w:rPr>
          <w:sz w:val="28"/>
          <w:szCs w:val="28"/>
        </w:rPr>
        <w:t xml:space="preserve"> the UK dealing with mental health calls. </w:t>
      </w:r>
      <w:sdt>
        <w:sdtPr>
          <w:rPr>
            <w:sz w:val="28"/>
            <w:szCs w:val="28"/>
          </w:rPr>
          <w:id w:val="1781684291"/>
          <w:citation/>
        </w:sdtPr>
        <w:sdtContent>
          <w:r w:rsidRPr="001A33E2">
            <w:rPr>
              <w:sz w:val="28"/>
              <w:szCs w:val="28"/>
            </w:rPr>
            <w:fldChar w:fldCharType="begin"/>
          </w:r>
          <w:r w:rsidRPr="001A33E2">
            <w:rPr>
              <w:sz w:val="28"/>
              <w:szCs w:val="28"/>
            </w:rPr>
            <w:instrText xml:space="preserve"> CITATION Pol231 \l 2057 </w:instrText>
          </w:r>
          <w:r w:rsidRPr="001A33E2">
            <w:rPr>
              <w:sz w:val="28"/>
              <w:szCs w:val="28"/>
            </w:rPr>
            <w:fldChar w:fldCharType="separate"/>
          </w:r>
          <w:r w:rsidRPr="001A33E2">
            <w:rPr>
              <w:noProof/>
              <w:sz w:val="28"/>
              <w:szCs w:val="28"/>
            </w:rPr>
            <w:t>(Police Federation, 2023)</w:t>
          </w:r>
          <w:r w:rsidRPr="001A33E2">
            <w:rPr>
              <w:sz w:val="28"/>
              <w:szCs w:val="28"/>
            </w:rPr>
            <w:fldChar w:fldCharType="end"/>
          </w:r>
        </w:sdtContent>
      </w:sdt>
      <w:r w:rsidRPr="001A33E2">
        <w:rPr>
          <w:sz w:val="28"/>
          <w:szCs w:val="28"/>
        </w:rPr>
        <w:t xml:space="preserve"> This has increased substantially in recent years with an estimated 80% of 999 calls thought to be related to mental health. </w:t>
      </w:r>
      <w:sdt>
        <w:sdtPr>
          <w:rPr>
            <w:sz w:val="28"/>
            <w:szCs w:val="28"/>
          </w:rPr>
          <w:id w:val="140236519"/>
          <w:citation/>
        </w:sdtPr>
        <w:sdtContent>
          <w:r w:rsidRPr="001A33E2">
            <w:rPr>
              <w:sz w:val="28"/>
              <w:szCs w:val="28"/>
            </w:rPr>
            <w:fldChar w:fldCharType="begin"/>
          </w:r>
          <w:r w:rsidRPr="001A33E2">
            <w:rPr>
              <w:sz w:val="28"/>
              <w:szCs w:val="28"/>
            </w:rPr>
            <w:instrText xml:space="preserve"> CITATION Fut23 \l 2057 </w:instrText>
          </w:r>
          <w:r w:rsidRPr="001A33E2">
            <w:rPr>
              <w:sz w:val="28"/>
              <w:szCs w:val="28"/>
            </w:rPr>
            <w:fldChar w:fldCharType="separate"/>
          </w:r>
          <w:r w:rsidRPr="001A33E2">
            <w:rPr>
              <w:noProof/>
              <w:sz w:val="28"/>
              <w:szCs w:val="28"/>
            </w:rPr>
            <w:t>(Future Care Capital, 2023)</w:t>
          </w:r>
          <w:r w:rsidRPr="001A33E2">
            <w:rPr>
              <w:sz w:val="28"/>
              <w:szCs w:val="28"/>
            </w:rPr>
            <w:fldChar w:fldCharType="end"/>
          </w:r>
        </w:sdtContent>
      </w:sdt>
      <w:r w:rsidRPr="001A33E2">
        <w:rPr>
          <w:sz w:val="28"/>
          <w:szCs w:val="28"/>
        </w:rPr>
        <w:t>. Due to the nature of mental health calls, often</w:t>
      </w:r>
      <w:r w:rsidR="00964762" w:rsidRPr="001A33E2">
        <w:rPr>
          <w:sz w:val="28"/>
          <w:szCs w:val="28"/>
        </w:rPr>
        <w:t xml:space="preserve"> the safety of the subject of the call, officers in attendance and members of the public </w:t>
      </w:r>
      <w:proofErr w:type="gramStart"/>
      <w:r w:rsidR="00964762" w:rsidRPr="001A33E2">
        <w:rPr>
          <w:sz w:val="28"/>
          <w:szCs w:val="28"/>
        </w:rPr>
        <w:t>is</w:t>
      </w:r>
      <w:proofErr w:type="gramEnd"/>
      <w:r w:rsidR="00964762" w:rsidRPr="001A33E2">
        <w:rPr>
          <w:sz w:val="28"/>
          <w:szCs w:val="28"/>
        </w:rPr>
        <w:t xml:space="preserve"> paramount. For this reason, in many cases, a Taser officer is deployed following a risk assessment.</w:t>
      </w:r>
    </w:p>
    <w:p w14:paraId="75D2CE09" w14:textId="0423B5C0" w:rsidR="00964762" w:rsidRPr="001A33E2" w:rsidRDefault="00964762" w:rsidP="00964762">
      <w:pPr>
        <w:rPr>
          <w:sz w:val="28"/>
          <w:szCs w:val="28"/>
        </w:rPr>
      </w:pPr>
      <w:r w:rsidRPr="001A33E2">
        <w:rPr>
          <w:sz w:val="28"/>
          <w:szCs w:val="28"/>
        </w:rPr>
        <w:t xml:space="preserve">An article published by Psychiatric discusses the subject of </w:t>
      </w:r>
      <w:r w:rsidRPr="001A33E2">
        <w:rPr>
          <w:sz w:val="28"/>
          <w:szCs w:val="28"/>
        </w:rPr>
        <w:t xml:space="preserve">Police Use of the Taser </w:t>
      </w:r>
      <w:r w:rsidRPr="001A33E2">
        <w:rPr>
          <w:sz w:val="28"/>
          <w:szCs w:val="28"/>
        </w:rPr>
        <w:t>with</w:t>
      </w:r>
      <w:r w:rsidRPr="001A33E2">
        <w:rPr>
          <w:sz w:val="28"/>
          <w:szCs w:val="28"/>
        </w:rPr>
        <w:t xml:space="preserve"> People </w:t>
      </w:r>
      <w:r w:rsidRPr="001A33E2">
        <w:rPr>
          <w:sz w:val="28"/>
          <w:szCs w:val="28"/>
        </w:rPr>
        <w:t>with</w:t>
      </w:r>
      <w:r w:rsidRPr="001A33E2">
        <w:rPr>
          <w:sz w:val="28"/>
          <w:szCs w:val="28"/>
        </w:rPr>
        <w:t xml:space="preserve"> Mental Illness in Crisis</w:t>
      </w:r>
      <w:r w:rsidRPr="001A33E2">
        <w:rPr>
          <w:sz w:val="28"/>
          <w:szCs w:val="28"/>
        </w:rPr>
        <w:t xml:space="preserve">. The article recognises that police officers are likely to be the first responder to persons suffering with a mental health crisis. In the </w:t>
      </w:r>
      <w:r w:rsidR="002E754A" w:rsidRPr="001A33E2">
        <w:rPr>
          <w:sz w:val="28"/>
          <w:szCs w:val="28"/>
        </w:rPr>
        <w:t>United States</w:t>
      </w:r>
      <w:r w:rsidRPr="001A33E2">
        <w:rPr>
          <w:sz w:val="28"/>
          <w:szCs w:val="28"/>
        </w:rPr>
        <w:t xml:space="preserve"> of America, in 2023, it was </w:t>
      </w:r>
      <w:r w:rsidRPr="001A33E2">
        <w:rPr>
          <w:sz w:val="28"/>
          <w:szCs w:val="28"/>
        </w:rPr>
        <w:lastRenderedPageBreak/>
        <w:t>reported that 52 people suffering with a mental illness were killed by a police officer and 7 police officers were killed by an individual suffering with mental health.</w:t>
      </w:r>
      <w:r w:rsidR="002E754A" w:rsidRPr="001A33E2">
        <w:rPr>
          <w:sz w:val="28"/>
          <w:szCs w:val="28"/>
        </w:rPr>
        <w:t xml:space="preserve"> The article states the increase is due to the 21-foot rule that officers often associate with mental health calls. The concept is that the person who is suffering with a mental health concern, is likely to be carrying a bladed article. Officers in The United States were trained under the ideology that a person carrying a weapon with in 21 feet can traverse towards the officer and cause harm before the officer can safely and accurately deploy their weapon. In the United States, Taser is thought to be a less fatal means of stopping an individual as in many areas, police carry a firearm.</w:t>
      </w:r>
    </w:p>
    <w:p w14:paraId="49C676E3" w14:textId="2513A830" w:rsidR="002E754A" w:rsidRPr="001A33E2" w:rsidRDefault="002E754A" w:rsidP="00964762">
      <w:pPr>
        <w:rPr>
          <w:sz w:val="28"/>
          <w:szCs w:val="28"/>
        </w:rPr>
      </w:pPr>
      <w:r w:rsidRPr="001A33E2">
        <w:rPr>
          <w:sz w:val="28"/>
          <w:szCs w:val="28"/>
        </w:rPr>
        <w:t xml:space="preserve">The article highlights the concerns of deploying taser in a mental health call and recommends officers are provided with the training and skills to </w:t>
      </w:r>
      <w:r w:rsidR="00DE31B7" w:rsidRPr="001A33E2">
        <w:rPr>
          <w:sz w:val="28"/>
          <w:szCs w:val="28"/>
        </w:rPr>
        <w:t>de-escalate</w:t>
      </w:r>
      <w:r w:rsidRPr="001A33E2">
        <w:rPr>
          <w:sz w:val="28"/>
          <w:szCs w:val="28"/>
        </w:rPr>
        <w:t xml:space="preserve"> a situation verbally </w:t>
      </w:r>
      <w:r w:rsidR="00DE31B7" w:rsidRPr="001A33E2">
        <w:rPr>
          <w:sz w:val="28"/>
          <w:szCs w:val="28"/>
        </w:rPr>
        <w:t>without</w:t>
      </w:r>
      <w:r w:rsidRPr="001A33E2">
        <w:rPr>
          <w:sz w:val="28"/>
          <w:szCs w:val="28"/>
        </w:rPr>
        <w:t xml:space="preserve"> the need for force. </w:t>
      </w:r>
      <w:r w:rsidR="00DE31B7" w:rsidRPr="001A33E2">
        <w:rPr>
          <w:sz w:val="28"/>
          <w:szCs w:val="28"/>
        </w:rPr>
        <w:t xml:space="preserve">The article also highlights the need for an established relationship between police and mental health services. </w:t>
      </w:r>
      <w:sdt>
        <w:sdtPr>
          <w:rPr>
            <w:sz w:val="28"/>
            <w:szCs w:val="28"/>
          </w:rPr>
          <w:id w:val="1946344022"/>
          <w:citation/>
        </w:sdtPr>
        <w:sdtContent>
          <w:r w:rsidR="00DE31B7" w:rsidRPr="001A33E2">
            <w:rPr>
              <w:sz w:val="28"/>
              <w:szCs w:val="28"/>
            </w:rPr>
            <w:fldChar w:fldCharType="begin"/>
          </w:r>
          <w:r w:rsidR="00DE31B7" w:rsidRPr="001A33E2">
            <w:rPr>
              <w:sz w:val="28"/>
              <w:szCs w:val="28"/>
            </w:rPr>
            <w:instrText xml:space="preserve"> CITATION Arl06 \l 2057 </w:instrText>
          </w:r>
          <w:r w:rsidR="00DE31B7" w:rsidRPr="001A33E2">
            <w:rPr>
              <w:sz w:val="28"/>
              <w:szCs w:val="28"/>
            </w:rPr>
            <w:fldChar w:fldCharType="separate"/>
          </w:r>
          <w:r w:rsidR="00DE31B7" w:rsidRPr="001A33E2">
            <w:rPr>
              <w:noProof/>
              <w:sz w:val="28"/>
              <w:szCs w:val="28"/>
            </w:rPr>
            <w:t>(Arlington, 2006)</w:t>
          </w:r>
          <w:r w:rsidR="00DE31B7" w:rsidRPr="001A33E2">
            <w:rPr>
              <w:sz w:val="28"/>
              <w:szCs w:val="28"/>
            </w:rPr>
            <w:fldChar w:fldCharType="end"/>
          </w:r>
        </w:sdtContent>
      </w:sdt>
    </w:p>
    <w:p w14:paraId="60199BC2" w14:textId="77777777" w:rsidR="00764AF7" w:rsidRPr="001A33E2" w:rsidRDefault="00764AF7" w:rsidP="00964762">
      <w:pPr>
        <w:rPr>
          <w:sz w:val="28"/>
          <w:szCs w:val="28"/>
        </w:rPr>
      </w:pPr>
    </w:p>
    <w:p w14:paraId="01D20F06" w14:textId="6F890A1E" w:rsidR="00764AF7" w:rsidRPr="001A33E2" w:rsidRDefault="00764AF7" w:rsidP="00964762">
      <w:pPr>
        <w:rPr>
          <w:sz w:val="28"/>
          <w:szCs w:val="28"/>
        </w:rPr>
      </w:pPr>
      <w:r w:rsidRPr="001A33E2">
        <w:rPr>
          <w:sz w:val="28"/>
          <w:szCs w:val="28"/>
        </w:rPr>
        <w:t xml:space="preserve">Owen Dyer has produced an article focussed on taser use with in the UK and </w:t>
      </w:r>
      <w:r w:rsidR="00B676D8" w:rsidRPr="001A33E2">
        <w:rPr>
          <w:sz w:val="28"/>
          <w:szCs w:val="28"/>
        </w:rPr>
        <w:t xml:space="preserve">the </w:t>
      </w:r>
      <w:r w:rsidRPr="001A33E2">
        <w:rPr>
          <w:sz w:val="28"/>
          <w:szCs w:val="28"/>
        </w:rPr>
        <w:t>health implications</w:t>
      </w:r>
      <w:r w:rsidR="00B676D8" w:rsidRPr="001A33E2">
        <w:rPr>
          <w:sz w:val="28"/>
          <w:szCs w:val="28"/>
        </w:rPr>
        <w:t xml:space="preserve"> of use</w:t>
      </w:r>
      <w:r w:rsidRPr="001A33E2">
        <w:rPr>
          <w:sz w:val="28"/>
          <w:szCs w:val="28"/>
        </w:rPr>
        <w:t xml:space="preserve">. He discusses how taser use has tripled in the UK between 2009 and 2013 following the decision to allow police officers who were not trained in firearms to carry taser. Dyer provides figures suggesting that police drew taser 10,380 times on persons between the ages of 14 and 85 years of age with 20%of those being fired upon. Dyer discusses the safety implications in high stress situations when dealing with person suffering with mental health. Like many others, Dyer stresses the need for more research in relation to taser use and like Sandbrook, </w:t>
      </w:r>
      <w:r w:rsidR="00B676D8" w:rsidRPr="001A33E2">
        <w:rPr>
          <w:sz w:val="28"/>
          <w:szCs w:val="28"/>
        </w:rPr>
        <w:t>criticises</w:t>
      </w:r>
      <w:r w:rsidRPr="001A33E2">
        <w:rPr>
          <w:sz w:val="28"/>
          <w:szCs w:val="28"/>
        </w:rPr>
        <w:t xml:space="preserve"> the </w:t>
      </w:r>
      <w:r w:rsidR="00B676D8" w:rsidRPr="001A33E2">
        <w:rPr>
          <w:sz w:val="28"/>
          <w:szCs w:val="28"/>
        </w:rPr>
        <w:t>companies</w:t>
      </w:r>
      <w:r w:rsidRPr="001A33E2">
        <w:rPr>
          <w:sz w:val="28"/>
          <w:szCs w:val="28"/>
        </w:rPr>
        <w:t xml:space="preserve"> that </w:t>
      </w:r>
      <w:r w:rsidR="00B676D8" w:rsidRPr="001A33E2">
        <w:rPr>
          <w:sz w:val="28"/>
          <w:szCs w:val="28"/>
        </w:rPr>
        <w:t>manufactures</w:t>
      </w:r>
      <w:r w:rsidRPr="001A33E2">
        <w:rPr>
          <w:sz w:val="28"/>
          <w:szCs w:val="28"/>
        </w:rPr>
        <w:t xml:space="preserve"> the tasers for promoting the use </w:t>
      </w:r>
      <w:r w:rsidR="00B676D8" w:rsidRPr="001A33E2">
        <w:rPr>
          <w:sz w:val="28"/>
          <w:szCs w:val="28"/>
        </w:rPr>
        <w:t xml:space="preserve">in an influential manner. </w:t>
      </w:r>
      <w:sdt>
        <w:sdtPr>
          <w:rPr>
            <w:sz w:val="28"/>
            <w:szCs w:val="28"/>
          </w:rPr>
          <w:id w:val="-1846006517"/>
          <w:citation/>
        </w:sdtPr>
        <w:sdtContent>
          <w:r w:rsidR="00B676D8" w:rsidRPr="001A33E2">
            <w:rPr>
              <w:sz w:val="28"/>
              <w:szCs w:val="28"/>
            </w:rPr>
            <w:fldChar w:fldCharType="begin"/>
          </w:r>
          <w:r w:rsidR="00B676D8" w:rsidRPr="001A33E2">
            <w:rPr>
              <w:sz w:val="28"/>
              <w:szCs w:val="28"/>
            </w:rPr>
            <w:instrText xml:space="preserve"> CITATION Owe15 \l 2057 </w:instrText>
          </w:r>
          <w:r w:rsidR="00B676D8" w:rsidRPr="001A33E2">
            <w:rPr>
              <w:sz w:val="28"/>
              <w:szCs w:val="28"/>
            </w:rPr>
            <w:fldChar w:fldCharType="separate"/>
          </w:r>
          <w:r w:rsidR="00B676D8" w:rsidRPr="001A33E2">
            <w:rPr>
              <w:noProof/>
              <w:sz w:val="28"/>
              <w:szCs w:val="28"/>
            </w:rPr>
            <w:t>(Dyer, 2015)</w:t>
          </w:r>
          <w:r w:rsidR="00B676D8" w:rsidRPr="001A33E2">
            <w:rPr>
              <w:sz w:val="28"/>
              <w:szCs w:val="28"/>
            </w:rPr>
            <w:fldChar w:fldCharType="end"/>
          </w:r>
        </w:sdtContent>
      </w:sdt>
    </w:p>
    <w:p w14:paraId="0843E0AC" w14:textId="77777777" w:rsidR="00406A2F" w:rsidRPr="001A33E2" w:rsidRDefault="00406A2F" w:rsidP="00964762">
      <w:pPr>
        <w:rPr>
          <w:sz w:val="28"/>
          <w:szCs w:val="28"/>
        </w:rPr>
      </w:pPr>
    </w:p>
    <w:p w14:paraId="6AC921A3" w14:textId="0BE9611F" w:rsidR="00406A2F" w:rsidRPr="001A33E2" w:rsidRDefault="00406A2F" w:rsidP="00964762">
      <w:pPr>
        <w:rPr>
          <w:sz w:val="28"/>
          <w:szCs w:val="28"/>
        </w:rPr>
      </w:pPr>
      <w:r w:rsidRPr="001A33E2">
        <w:rPr>
          <w:sz w:val="28"/>
          <w:szCs w:val="28"/>
        </w:rPr>
        <w:t xml:space="preserve">There are numerous other sources of literature based around this area with the </w:t>
      </w:r>
      <w:r w:rsidR="006748C4" w:rsidRPr="001A33E2">
        <w:rPr>
          <w:sz w:val="28"/>
          <w:szCs w:val="28"/>
        </w:rPr>
        <w:t>consensus</w:t>
      </w:r>
      <w:r w:rsidRPr="001A33E2">
        <w:rPr>
          <w:sz w:val="28"/>
          <w:szCs w:val="28"/>
        </w:rPr>
        <w:t xml:space="preserve"> being that more research is required.</w:t>
      </w:r>
    </w:p>
    <w:p w14:paraId="2DDD4080" w14:textId="77777777" w:rsidR="00191D7B" w:rsidRPr="001A33E2" w:rsidRDefault="00191D7B" w:rsidP="00964762">
      <w:pPr>
        <w:rPr>
          <w:sz w:val="28"/>
          <w:szCs w:val="28"/>
        </w:rPr>
      </w:pPr>
    </w:p>
    <w:p w14:paraId="50FB2DC1" w14:textId="77777777" w:rsidR="00191D7B" w:rsidRPr="001A33E2" w:rsidRDefault="00191D7B" w:rsidP="00964762">
      <w:pPr>
        <w:rPr>
          <w:sz w:val="28"/>
          <w:szCs w:val="28"/>
        </w:rPr>
      </w:pPr>
    </w:p>
    <w:p w14:paraId="49C53F30" w14:textId="77777777" w:rsidR="001A33E2" w:rsidRDefault="001A33E2" w:rsidP="00191D7B">
      <w:pPr>
        <w:rPr>
          <w:b/>
          <w:bCs/>
          <w:sz w:val="28"/>
          <w:szCs w:val="28"/>
          <w:u w:val="single"/>
        </w:rPr>
      </w:pPr>
    </w:p>
    <w:p w14:paraId="5F2639D6" w14:textId="5C692BE1" w:rsidR="00191D7B" w:rsidRPr="001A33E2" w:rsidRDefault="00191D7B" w:rsidP="00191D7B">
      <w:pPr>
        <w:rPr>
          <w:b/>
          <w:bCs/>
          <w:sz w:val="28"/>
          <w:szCs w:val="28"/>
          <w:u w:val="single"/>
        </w:rPr>
      </w:pPr>
      <w:r w:rsidRPr="001A33E2">
        <w:rPr>
          <w:b/>
          <w:bCs/>
          <w:sz w:val="28"/>
          <w:szCs w:val="28"/>
          <w:u w:val="single"/>
        </w:rPr>
        <w:t>Human Rights</w:t>
      </w:r>
    </w:p>
    <w:p w14:paraId="5885A620" w14:textId="77777777" w:rsidR="00191D7B" w:rsidRPr="001A33E2" w:rsidRDefault="00191D7B" w:rsidP="00191D7B">
      <w:pPr>
        <w:rPr>
          <w:b/>
          <w:bCs/>
          <w:sz w:val="28"/>
          <w:szCs w:val="28"/>
          <w:u w:val="single"/>
        </w:rPr>
      </w:pPr>
    </w:p>
    <w:p w14:paraId="1A42FC3C" w14:textId="77777777" w:rsidR="00191D7B" w:rsidRPr="001A33E2" w:rsidRDefault="00191D7B" w:rsidP="00191D7B">
      <w:pPr>
        <w:rPr>
          <w:sz w:val="28"/>
          <w:szCs w:val="28"/>
        </w:rPr>
      </w:pPr>
      <w:r w:rsidRPr="001A33E2">
        <w:rPr>
          <w:sz w:val="28"/>
          <w:szCs w:val="28"/>
        </w:rPr>
        <w:t xml:space="preserve">Article 3 of The Human Rights Act states that a person has Freedom from torture and inhuman or degrading treatment as an absolute right. Subjecting an individual to the electrical charge provided by a taser could potentially be a violation of this right and as a result, taser should only be </w:t>
      </w:r>
      <w:r w:rsidRPr="001A33E2">
        <w:rPr>
          <w:sz w:val="28"/>
          <w:szCs w:val="28"/>
        </w:rPr>
        <w:lastRenderedPageBreak/>
        <w:t xml:space="preserve">deployed if absolutely necessary and as </w:t>
      </w:r>
      <w:proofErr w:type="spellStart"/>
      <w:proofErr w:type="gramStart"/>
      <w:r w:rsidRPr="001A33E2">
        <w:rPr>
          <w:sz w:val="28"/>
          <w:szCs w:val="28"/>
        </w:rPr>
        <w:t>a</w:t>
      </w:r>
      <w:proofErr w:type="spellEnd"/>
      <w:proofErr w:type="gramEnd"/>
      <w:r w:rsidRPr="001A33E2">
        <w:rPr>
          <w:sz w:val="28"/>
          <w:szCs w:val="28"/>
        </w:rPr>
        <w:t xml:space="preserve"> alternative to lethal force. </w:t>
      </w:r>
      <w:sdt>
        <w:sdtPr>
          <w:rPr>
            <w:sz w:val="28"/>
            <w:szCs w:val="28"/>
          </w:rPr>
          <w:id w:val="415214349"/>
          <w:citation/>
        </w:sdtPr>
        <w:sdtContent>
          <w:r w:rsidRPr="001A33E2">
            <w:rPr>
              <w:sz w:val="28"/>
              <w:szCs w:val="28"/>
            </w:rPr>
            <w:fldChar w:fldCharType="begin"/>
          </w:r>
          <w:r w:rsidRPr="001A33E2">
            <w:rPr>
              <w:sz w:val="28"/>
              <w:szCs w:val="28"/>
            </w:rPr>
            <w:instrText xml:space="preserve"> CITATION Equ211 \l 2057 </w:instrText>
          </w:r>
          <w:r w:rsidRPr="001A33E2">
            <w:rPr>
              <w:sz w:val="28"/>
              <w:szCs w:val="28"/>
            </w:rPr>
            <w:fldChar w:fldCharType="separate"/>
          </w:r>
          <w:r w:rsidRPr="001A33E2">
            <w:rPr>
              <w:noProof/>
              <w:sz w:val="28"/>
              <w:szCs w:val="28"/>
            </w:rPr>
            <w:t>(Equality and Human Rights Commission., 2021)</w:t>
          </w:r>
          <w:r w:rsidRPr="001A33E2">
            <w:rPr>
              <w:sz w:val="28"/>
              <w:szCs w:val="28"/>
            </w:rPr>
            <w:fldChar w:fldCharType="end"/>
          </w:r>
        </w:sdtContent>
      </w:sdt>
    </w:p>
    <w:p w14:paraId="16D33EC6" w14:textId="77777777" w:rsidR="00191D7B" w:rsidRPr="001A33E2" w:rsidRDefault="00191D7B" w:rsidP="00191D7B">
      <w:pPr>
        <w:rPr>
          <w:b/>
          <w:bCs/>
          <w:sz w:val="28"/>
          <w:szCs w:val="28"/>
          <w:u w:val="single"/>
        </w:rPr>
      </w:pPr>
    </w:p>
    <w:p w14:paraId="411BF584" w14:textId="77777777" w:rsidR="00191D7B" w:rsidRPr="001A33E2" w:rsidRDefault="00191D7B" w:rsidP="00191D7B">
      <w:pPr>
        <w:rPr>
          <w:b/>
          <w:bCs/>
          <w:sz w:val="28"/>
          <w:szCs w:val="28"/>
          <w:u w:val="single"/>
        </w:rPr>
      </w:pPr>
    </w:p>
    <w:p w14:paraId="68A69CA5" w14:textId="77777777" w:rsidR="00191D7B" w:rsidRPr="001A33E2" w:rsidRDefault="00191D7B" w:rsidP="00191D7B">
      <w:pPr>
        <w:rPr>
          <w:sz w:val="28"/>
          <w:szCs w:val="28"/>
        </w:rPr>
      </w:pPr>
      <w:r w:rsidRPr="001A33E2">
        <w:rPr>
          <w:sz w:val="28"/>
          <w:szCs w:val="28"/>
        </w:rPr>
        <w:t xml:space="preserve">Amnesty International describe themselves as a global movement for human rights. They are a charity-based organisation that have historically challenged government all over the world. Stating on their website “No government is beyond scrutiny, </w:t>
      </w:r>
      <w:r w:rsidRPr="001A33E2">
        <w:rPr>
          <w:b/>
          <w:bCs/>
          <w:sz w:val="28"/>
          <w:szCs w:val="28"/>
        </w:rPr>
        <w:t>we uncover the truth,</w:t>
      </w:r>
      <w:r w:rsidRPr="001A33E2">
        <w:rPr>
          <w:sz w:val="28"/>
          <w:szCs w:val="28"/>
        </w:rPr>
        <w:t xml:space="preserve"> we hold human rights violators to account” </w:t>
      </w:r>
      <w:sdt>
        <w:sdtPr>
          <w:rPr>
            <w:sz w:val="28"/>
            <w:szCs w:val="28"/>
          </w:rPr>
          <w:id w:val="-551456934"/>
          <w:citation/>
        </w:sdtPr>
        <w:sdtContent>
          <w:r w:rsidRPr="001A33E2">
            <w:rPr>
              <w:sz w:val="28"/>
              <w:szCs w:val="28"/>
            </w:rPr>
            <w:fldChar w:fldCharType="begin"/>
          </w:r>
          <w:r w:rsidRPr="001A33E2">
            <w:rPr>
              <w:sz w:val="28"/>
              <w:szCs w:val="28"/>
            </w:rPr>
            <w:instrText xml:space="preserve"> CITATION Amn24 \l 2057 </w:instrText>
          </w:r>
          <w:r w:rsidRPr="001A33E2">
            <w:rPr>
              <w:sz w:val="28"/>
              <w:szCs w:val="28"/>
            </w:rPr>
            <w:fldChar w:fldCharType="separate"/>
          </w:r>
          <w:r w:rsidRPr="001A33E2">
            <w:rPr>
              <w:noProof/>
              <w:sz w:val="28"/>
              <w:szCs w:val="28"/>
            </w:rPr>
            <w:t>(Amnesty International, 2024)</w:t>
          </w:r>
          <w:r w:rsidRPr="001A33E2">
            <w:rPr>
              <w:sz w:val="28"/>
              <w:szCs w:val="28"/>
            </w:rPr>
            <w:fldChar w:fldCharType="end"/>
          </w:r>
        </w:sdtContent>
      </w:sdt>
    </w:p>
    <w:p w14:paraId="5AD46205" w14:textId="77777777" w:rsidR="00191D7B" w:rsidRPr="001A33E2" w:rsidRDefault="00191D7B" w:rsidP="00191D7B">
      <w:pPr>
        <w:rPr>
          <w:sz w:val="28"/>
          <w:szCs w:val="28"/>
        </w:rPr>
      </w:pPr>
      <w:r w:rsidRPr="001A33E2">
        <w:rPr>
          <w:sz w:val="28"/>
          <w:szCs w:val="28"/>
        </w:rPr>
        <w:t xml:space="preserve">In 2007, with the rollout of taser to UK law enforcement imminent, Oliver Sprague released an article titled The Deployment of Taser Weapons to UK Law Enforcement Officials: An Amnesty International Perspective. The article looks to clear up misconceptions at the time in relation to taser, stating that they are not opposed to taser use however they shared concerns over the widespread deployment. There standpoint was that taser should only be deployed as an alternative to lethal force and that weapons that are capable to be used in hand applied stun mode should be withdrawn from distribution pending a full investigation as these could be considered as an instrument of torture. </w:t>
      </w:r>
      <w:sdt>
        <w:sdtPr>
          <w:rPr>
            <w:sz w:val="28"/>
            <w:szCs w:val="28"/>
          </w:rPr>
          <w:id w:val="-1740240053"/>
          <w:citation/>
        </w:sdtPr>
        <w:sdtContent>
          <w:r w:rsidRPr="001A33E2">
            <w:rPr>
              <w:sz w:val="28"/>
              <w:szCs w:val="28"/>
            </w:rPr>
            <w:fldChar w:fldCharType="begin"/>
          </w:r>
          <w:r w:rsidRPr="001A33E2">
            <w:rPr>
              <w:sz w:val="28"/>
              <w:szCs w:val="28"/>
            </w:rPr>
            <w:instrText xml:space="preserve"> CITATION Oli07 \l 2057 </w:instrText>
          </w:r>
          <w:r w:rsidRPr="001A33E2">
            <w:rPr>
              <w:sz w:val="28"/>
              <w:szCs w:val="28"/>
            </w:rPr>
            <w:fldChar w:fldCharType="separate"/>
          </w:r>
          <w:r w:rsidRPr="001A33E2">
            <w:rPr>
              <w:noProof/>
              <w:sz w:val="28"/>
              <w:szCs w:val="28"/>
            </w:rPr>
            <w:t>(Sprague, 2007)</w:t>
          </w:r>
          <w:r w:rsidRPr="001A33E2">
            <w:rPr>
              <w:sz w:val="28"/>
              <w:szCs w:val="28"/>
            </w:rPr>
            <w:fldChar w:fldCharType="end"/>
          </w:r>
        </w:sdtContent>
      </w:sdt>
    </w:p>
    <w:p w14:paraId="43423CE0" w14:textId="77777777" w:rsidR="00191D7B" w:rsidRPr="001A33E2" w:rsidRDefault="00191D7B" w:rsidP="00964762">
      <w:pPr>
        <w:rPr>
          <w:sz w:val="28"/>
          <w:szCs w:val="28"/>
        </w:rPr>
      </w:pPr>
    </w:p>
    <w:p w14:paraId="330DA24A" w14:textId="77777777" w:rsidR="00764AF7" w:rsidRPr="001A33E2" w:rsidRDefault="00764AF7" w:rsidP="00964762">
      <w:pPr>
        <w:rPr>
          <w:sz w:val="28"/>
          <w:szCs w:val="28"/>
        </w:rPr>
      </w:pPr>
    </w:p>
    <w:p w14:paraId="145BB978" w14:textId="3337152C" w:rsidR="004842AF" w:rsidRPr="001A33E2" w:rsidRDefault="004842AF">
      <w:pPr>
        <w:rPr>
          <w:sz w:val="28"/>
          <w:szCs w:val="28"/>
        </w:rPr>
      </w:pPr>
    </w:p>
    <w:p w14:paraId="448D440C" w14:textId="6A611D47" w:rsidR="00444BB0" w:rsidRPr="001A33E2" w:rsidRDefault="00444BB0">
      <w:pPr>
        <w:rPr>
          <w:b/>
          <w:bCs/>
          <w:sz w:val="28"/>
          <w:szCs w:val="28"/>
          <w:u w:val="single"/>
        </w:rPr>
      </w:pPr>
      <w:r w:rsidRPr="001A33E2">
        <w:rPr>
          <w:b/>
          <w:bCs/>
          <w:sz w:val="28"/>
          <w:szCs w:val="28"/>
          <w:u w:val="single"/>
        </w:rPr>
        <w:t>Taser, the recipient’s point of view.</w:t>
      </w:r>
    </w:p>
    <w:p w14:paraId="037D4276" w14:textId="77777777" w:rsidR="00075FC4" w:rsidRPr="001A33E2" w:rsidRDefault="00075FC4">
      <w:pPr>
        <w:rPr>
          <w:b/>
          <w:bCs/>
          <w:sz w:val="28"/>
          <w:szCs w:val="28"/>
          <w:u w:val="single"/>
        </w:rPr>
      </w:pPr>
    </w:p>
    <w:p w14:paraId="1950186B" w14:textId="09B94F87" w:rsidR="00444BB0" w:rsidRPr="001A33E2" w:rsidRDefault="00444BB0">
      <w:pPr>
        <w:rPr>
          <w:sz w:val="28"/>
          <w:szCs w:val="28"/>
        </w:rPr>
      </w:pPr>
      <w:r w:rsidRPr="001A33E2">
        <w:rPr>
          <w:sz w:val="28"/>
          <w:szCs w:val="28"/>
        </w:rPr>
        <w:t xml:space="preserve">Understandably, there is little literature that looks to examine the point of view of the persons that have been subjected to the electrical shock provided by a taser. As taser is usually deployed at the most serious of incidents, the likelihood of these subjects wanting to complete any form of questionnaire following exposure is low and their opinions is likely to be biased. In 2014, a piolet study was conducted with police recruits, the study looked to determine how taser effected the cognitive functions of the recipient. The study was conducted with 21 police officers who were exposed to the shock of a taser. </w:t>
      </w:r>
      <w:r w:rsidR="0084485D" w:rsidRPr="001A33E2">
        <w:rPr>
          <w:sz w:val="28"/>
          <w:szCs w:val="28"/>
        </w:rPr>
        <w:t xml:space="preserve">3 to 4 hours prior to exposure, the subjects were given a cognitive test followed by a second test 5 minutes after exposure and a third test 24 hours after exposure. The study found that all subjects demonstrated a significant reduction in all cognitive functions including speech, concentration and hand eye coordination. Although this decrease was alarming, all candidates returned to their base level by the final test that was conducted 24 hours after exposures. The study had been conducted at a relatively basic level yet had demonstrated a significant </w:t>
      </w:r>
      <w:r w:rsidR="0084485D" w:rsidRPr="001A33E2">
        <w:rPr>
          <w:sz w:val="28"/>
          <w:szCs w:val="28"/>
        </w:rPr>
        <w:lastRenderedPageBreak/>
        <w:t xml:space="preserve">reduction calling for further </w:t>
      </w:r>
      <w:r w:rsidR="00A0096E" w:rsidRPr="001A33E2">
        <w:rPr>
          <w:sz w:val="28"/>
          <w:szCs w:val="28"/>
        </w:rPr>
        <w:t>in-depth</w:t>
      </w:r>
      <w:r w:rsidR="0084485D" w:rsidRPr="001A33E2">
        <w:rPr>
          <w:sz w:val="28"/>
          <w:szCs w:val="28"/>
        </w:rPr>
        <w:t xml:space="preserve"> studies </w:t>
      </w:r>
      <w:r w:rsidR="00A0096E" w:rsidRPr="001A33E2">
        <w:rPr>
          <w:sz w:val="28"/>
          <w:szCs w:val="28"/>
        </w:rPr>
        <w:t xml:space="preserve">to determine the </w:t>
      </w:r>
      <w:r w:rsidR="00787118" w:rsidRPr="001A33E2">
        <w:rPr>
          <w:sz w:val="28"/>
          <w:szCs w:val="28"/>
        </w:rPr>
        <w:t>short- and long-term</w:t>
      </w:r>
      <w:r w:rsidR="00A0096E" w:rsidRPr="001A33E2">
        <w:rPr>
          <w:sz w:val="28"/>
          <w:szCs w:val="28"/>
        </w:rPr>
        <w:t xml:space="preserve"> effects of taser exposure.</w:t>
      </w:r>
      <w:sdt>
        <w:sdtPr>
          <w:rPr>
            <w:sz w:val="28"/>
            <w:szCs w:val="28"/>
          </w:rPr>
          <w:id w:val="1689562713"/>
          <w:citation/>
        </w:sdtPr>
        <w:sdtContent>
          <w:r w:rsidR="002362EF" w:rsidRPr="001A33E2">
            <w:rPr>
              <w:sz w:val="28"/>
              <w:szCs w:val="28"/>
            </w:rPr>
            <w:fldChar w:fldCharType="begin"/>
          </w:r>
          <w:r w:rsidR="002362EF" w:rsidRPr="001A33E2">
            <w:rPr>
              <w:sz w:val="28"/>
              <w:szCs w:val="28"/>
            </w:rPr>
            <w:instrText xml:space="preserve"> CITATION Whi14 \l 2057 </w:instrText>
          </w:r>
          <w:r w:rsidR="002362EF" w:rsidRPr="001A33E2">
            <w:rPr>
              <w:sz w:val="28"/>
              <w:szCs w:val="28"/>
            </w:rPr>
            <w:fldChar w:fldCharType="separate"/>
          </w:r>
          <w:r w:rsidR="002362EF" w:rsidRPr="001A33E2">
            <w:rPr>
              <w:noProof/>
              <w:sz w:val="28"/>
              <w:szCs w:val="28"/>
            </w:rPr>
            <w:t xml:space="preserve"> (White, et al., 2014)</w:t>
          </w:r>
          <w:r w:rsidR="002362EF" w:rsidRPr="001A33E2">
            <w:rPr>
              <w:sz w:val="28"/>
              <w:szCs w:val="28"/>
            </w:rPr>
            <w:fldChar w:fldCharType="end"/>
          </w:r>
        </w:sdtContent>
      </w:sdt>
    </w:p>
    <w:p w14:paraId="43295709" w14:textId="77777777" w:rsidR="00444BB0" w:rsidRPr="001A33E2" w:rsidRDefault="00444BB0">
      <w:pPr>
        <w:rPr>
          <w:b/>
          <w:bCs/>
          <w:sz w:val="28"/>
          <w:szCs w:val="28"/>
          <w:u w:val="single"/>
        </w:rPr>
      </w:pPr>
    </w:p>
    <w:p w14:paraId="3206562B" w14:textId="77777777" w:rsidR="00444BB0" w:rsidRDefault="00444BB0">
      <w:pPr>
        <w:rPr>
          <w:b/>
          <w:bCs/>
          <w:sz w:val="28"/>
          <w:szCs w:val="28"/>
          <w:u w:val="single"/>
        </w:rPr>
      </w:pPr>
    </w:p>
    <w:p w14:paraId="715834CA" w14:textId="77777777" w:rsidR="00EE691D" w:rsidRPr="001A33E2" w:rsidRDefault="00EE691D">
      <w:pPr>
        <w:rPr>
          <w:b/>
          <w:bCs/>
          <w:sz w:val="28"/>
          <w:szCs w:val="28"/>
          <w:u w:val="single"/>
        </w:rPr>
      </w:pPr>
    </w:p>
    <w:p w14:paraId="7C5098E8" w14:textId="5217E608" w:rsidR="00444BB0" w:rsidRDefault="00D63987">
      <w:pPr>
        <w:rPr>
          <w:b/>
          <w:bCs/>
          <w:sz w:val="28"/>
          <w:szCs w:val="28"/>
          <w:u w:val="single"/>
        </w:rPr>
      </w:pPr>
      <w:r w:rsidRPr="001A33E2">
        <w:rPr>
          <w:b/>
          <w:bCs/>
          <w:sz w:val="28"/>
          <w:szCs w:val="28"/>
          <w:u w:val="single"/>
        </w:rPr>
        <w:t xml:space="preserve">Taser </w:t>
      </w:r>
      <w:r w:rsidR="001A33E2" w:rsidRPr="001A33E2">
        <w:rPr>
          <w:b/>
          <w:bCs/>
          <w:sz w:val="28"/>
          <w:szCs w:val="28"/>
          <w:u w:val="single"/>
        </w:rPr>
        <w:t xml:space="preserve">uses </w:t>
      </w:r>
      <w:r w:rsidR="00BE19DF" w:rsidRPr="001A33E2">
        <w:rPr>
          <w:b/>
          <w:bCs/>
          <w:sz w:val="28"/>
          <w:szCs w:val="28"/>
          <w:u w:val="single"/>
        </w:rPr>
        <w:t>i</w:t>
      </w:r>
      <w:r w:rsidRPr="001A33E2">
        <w:rPr>
          <w:b/>
          <w:bCs/>
          <w:sz w:val="28"/>
          <w:szCs w:val="28"/>
          <w:u w:val="single"/>
        </w:rPr>
        <w:t>n the U</w:t>
      </w:r>
      <w:r w:rsidR="001A33E2" w:rsidRPr="001A33E2">
        <w:rPr>
          <w:b/>
          <w:bCs/>
          <w:sz w:val="28"/>
          <w:szCs w:val="28"/>
          <w:u w:val="single"/>
        </w:rPr>
        <w:t xml:space="preserve">nited </w:t>
      </w:r>
      <w:r w:rsidRPr="001A33E2">
        <w:rPr>
          <w:b/>
          <w:bCs/>
          <w:sz w:val="28"/>
          <w:szCs w:val="28"/>
          <w:u w:val="single"/>
        </w:rPr>
        <w:t>K</w:t>
      </w:r>
      <w:r w:rsidR="001A33E2" w:rsidRPr="001A33E2">
        <w:rPr>
          <w:b/>
          <w:bCs/>
          <w:sz w:val="28"/>
          <w:szCs w:val="28"/>
          <w:u w:val="single"/>
        </w:rPr>
        <w:t>ingdom</w:t>
      </w:r>
    </w:p>
    <w:p w14:paraId="28011BA7" w14:textId="77777777" w:rsidR="00EE691D" w:rsidRPr="001A33E2" w:rsidRDefault="00EE691D">
      <w:pPr>
        <w:rPr>
          <w:b/>
          <w:bCs/>
          <w:sz w:val="28"/>
          <w:szCs w:val="28"/>
          <w:u w:val="single"/>
        </w:rPr>
      </w:pPr>
    </w:p>
    <w:p w14:paraId="10FEB327" w14:textId="5AC367C2" w:rsidR="00856396" w:rsidRPr="001A33E2" w:rsidRDefault="00856396">
      <w:pPr>
        <w:rPr>
          <w:sz w:val="28"/>
          <w:szCs w:val="28"/>
        </w:rPr>
      </w:pPr>
      <w:r w:rsidRPr="001A33E2">
        <w:rPr>
          <w:sz w:val="28"/>
          <w:szCs w:val="28"/>
        </w:rPr>
        <w:t xml:space="preserve">The leading author on taser within the UK is Abi </w:t>
      </w:r>
      <w:proofErr w:type="spellStart"/>
      <w:r w:rsidRPr="001A33E2">
        <w:rPr>
          <w:sz w:val="28"/>
          <w:szCs w:val="28"/>
        </w:rPr>
        <w:t>Dymond</w:t>
      </w:r>
      <w:proofErr w:type="spellEnd"/>
      <w:r w:rsidRPr="001A33E2">
        <w:rPr>
          <w:sz w:val="28"/>
          <w:szCs w:val="28"/>
        </w:rPr>
        <w:t xml:space="preserve">, in 2020 </w:t>
      </w:r>
      <w:proofErr w:type="spellStart"/>
      <w:r w:rsidR="003D196F" w:rsidRPr="001A33E2">
        <w:rPr>
          <w:sz w:val="28"/>
          <w:szCs w:val="28"/>
        </w:rPr>
        <w:t>Dymond</w:t>
      </w:r>
      <w:proofErr w:type="spellEnd"/>
      <w:r w:rsidR="003D196F" w:rsidRPr="001A33E2">
        <w:rPr>
          <w:sz w:val="28"/>
          <w:szCs w:val="28"/>
        </w:rPr>
        <w:t xml:space="preserve"> produced an article titled, </w:t>
      </w:r>
      <w:r w:rsidR="007F67E9" w:rsidRPr="001A33E2">
        <w:rPr>
          <w:sz w:val="28"/>
          <w:szCs w:val="28"/>
        </w:rPr>
        <w:t>‘Taser, Taser’! Exploring factors associated with police use of Taser in England and Wales</w:t>
      </w:r>
      <w:r w:rsidR="007F67E9" w:rsidRPr="001A33E2">
        <w:rPr>
          <w:b/>
          <w:bCs/>
          <w:sz w:val="28"/>
          <w:szCs w:val="28"/>
        </w:rPr>
        <w:t xml:space="preserve"> </w:t>
      </w:r>
      <w:r w:rsidR="007F67E9" w:rsidRPr="001A33E2">
        <w:rPr>
          <w:sz w:val="28"/>
          <w:szCs w:val="28"/>
        </w:rPr>
        <w:t>a</w:t>
      </w:r>
      <w:r w:rsidR="003D196F" w:rsidRPr="001A33E2">
        <w:rPr>
          <w:sz w:val="28"/>
          <w:szCs w:val="28"/>
        </w:rPr>
        <w:t xml:space="preserve">nd acknowledges that despite being the subject of public controversy, taser has had little aceramic review in the UK. The objective of this paper to explore the factors with firing a taser </w:t>
      </w:r>
      <w:r w:rsidR="00006900" w:rsidRPr="001A33E2">
        <w:rPr>
          <w:sz w:val="28"/>
          <w:szCs w:val="28"/>
        </w:rPr>
        <w:t xml:space="preserve">and the patterns of deployment </w:t>
      </w:r>
      <w:r w:rsidR="003D196F" w:rsidRPr="001A33E2">
        <w:rPr>
          <w:sz w:val="28"/>
          <w:szCs w:val="28"/>
        </w:rPr>
        <w:t xml:space="preserve">in England and Wales. The study showed an association between mental health and gender but no associations with ethnicity </w:t>
      </w:r>
      <w:proofErr w:type="gramStart"/>
      <w:r w:rsidR="007F67E9" w:rsidRPr="001A33E2">
        <w:rPr>
          <w:sz w:val="28"/>
          <w:szCs w:val="28"/>
        </w:rPr>
        <w:t>in regard to</w:t>
      </w:r>
      <w:proofErr w:type="gramEnd"/>
      <w:r w:rsidR="003D196F" w:rsidRPr="001A33E2">
        <w:rPr>
          <w:sz w:val="28"/>
          <w:szCs w:val="28"/>
        </w:rPr>
        <w:t xml:space="preserve"> subjects fired upon. </w:t>
      </w:r>
      <w:r w:rsidR="007F67E9" w:rsidRPr="001A33E2">
        <w:rPr>
          <w:sz w:val="28"/>
          <w:szCs w:val="28"/>
        </w:rPr>
        <w:t xml:space="preserve">The report determined that most persons fired upon were in possession of some form of weapon. </w:t>
      </w:r>
      <w:proofErr w:type="spellStart"/>
      <w:r w:rsidR="007F67E9" w:rsidRPr="001A33E2">
        <w:rPr>
          <w:sz w:val="28"/>
          <w:szCs w:val="28"/>
        </w:rPr>
        <w:t>Dymond</w:t>
      </w:r>
      <w:proofErr w:type="spellEnd"/>
      <w:r w:rsidR="007F67E9" w:rsidRPr="001A33E2">
        <w:rPr>
          <w:sz w:val="28"/>
          <w:szCs w:val="28"/>
        </w:rPr>
        <w:t xml:space="preserve"> provided a complex report taking in to account all variables including, age, gender, location, background and ethnicity</w:t>
      </w:r>
      <w:r w:rsidR="00006900" w:rsidRPr="001A33E2">
        <w:rPr>
          <w:sz w:val="28"/>
          <w:szCs w:val="28"/>
        </w:rPr>
        <w:t xml:space="preserve"> and stresses the need for consideration of these factors when making the decision to fire. </w:t>
      </w:r>
      <w:sdt>
        <w:sdtPr>
          <w:rPr>
            <w:sz w:val="28"/>
            <w:szCs w:val="28"/>
          </w:rPr>
          <w:id w:val="1532376621"/>
          <w:citation/>
        </w:sdtPr>
        <w:sdtContent>
          <w:r w:rsidR="007F67E9" w:rsidRPr="001A33E2">
            <w:rPr>
              <w:sz w:val="28"/>
              <w:szCs w:val="28"/>
            </w:rPr>
            <w:fldChar w:fldCharType="begin"/>
          </w:r>
          <w:r w:rsidR="007F67E9" w:rsidRPr="001A33E2">
            <w:rPr>
              <w:sz w:val="28"/>
              <w:szCs w:val="28"/>
            </w:rPr>
            <w:instrText xml:space="preserve"> CITATION Abi20 \l 2057 </w:instrText>
          </w:r>
          <w:r w:rsidR="007F67E9" w:rsidRPr="001A33E2">
            <w:rPr>
              <w:sz w:val="28"/>
              <w:szCs w:val="28"/>
            </w:rPr>
            <w:fldChar w:fldCharType="separate"/>
          </w:r>
          <w:r w:rsidR="007F67E9" w:rsidRPr="001A33E2">
            <w:rPr>
              <w:noProof/>
              <w:sz w:val="28"/>
              <w:szCs w:val="28"/>
            </w:rPr>
            <w:t>(Dymond, 2020)</w:t>
          </w:r>
          <w:r w:rsidR="007F67E9" w:rsidRPr="001A33E2">
            <w:rPr>
              <w:sz w:val="28"/>
              <w:szCs w:val="28"/>
            </w:rPr>
            <w:fldChar w:fldCharType="end"/>
          </w:r>
        </w:sdtContent>
      </w:sdt>
    </w:p>
    <w:p w14:paraId="168CB9A7" w14:textId="77777777" w:rsidR="00006900" w:rsidRPr="001A33E2" w:rsidRDefault="00006900">
      <w:pPr>
        <w:rPr>
          <w:sz w:val="28"/>
          <w:szCs w:val="28"/>
        </w:rPr>
      </w:pPr>
    </w:p>
    <w:p w14:paraId="35D91D8C" w14:textId="24B6CFEA" w:rsidR="00006900" w:rsidRPr="001A33E2" w:rsidRDefault="00006900">
      <w:pPr>
        <w:rPr>
          <w:sz w:val="28"/>
          <w:szCs w:val="28"/>
        </w:rPr>
      </w:pPr>
      <w:r w:rsidRPr="001A33E2">
        <w:rPr>
          <w:sz w:val="28"/>
          <w:szCs w:val="28"/>
        </w:rPr>
        <w:t>Electric-Shock Weapons, Tasers and Policing: Myths and Realities</w:t>
      </w:r>
      <w:r w:rsidRPr="001A33E2">
        <w:rPr>
          <w:sz w:val="28"/>
          <w:szCs w:val="28"/>
        </w:rPr>
        <w:t xml:space="preserve"> also written by Abi </w:t>
      </w:r>
      <w:proofErr w:type="spellStart"/>
      <w:r w:rsidRPr="001A33E2">
        <w:rPr>
          <w:sz w:val="28"/>
          <w:szCs w:val="28"/>
        </w:rPr>
        <w:t>Dymond</w:t>
      </w:r>
      <w:proofErr w:type="spellEnd"/>
      <w:r w:rsidRPr="001A33E2">
        <w:rPr>
          <w:sz w:val="28"/>
          <w:szCs w:val="28"/>
        </w:rPr>
        <w:t>, is promoted as the first non-medical taser related book to be released in the UK</w:t>
      </w:r>
      <w:r w:rsidR="009E1440" w:rsidRPr="001A33E2">
        <w:rPr>
          <w:sz w:val="28"/>
          <w:szCs w:val="28"/>
        </w:rPr>
        <w:t xml:space="preserve">. The address common myths such as, tasers are non-lethal, Tasers reduce </w:t>
      </w:r>
      <w:r w:rsidR="00EE691D" w:rsidRPr="001A33E2">
        <w:rPr>
          <w:sz w:val="28"/>
          <w:szCs w:val="28"/>
        </w:rPr>
        <w:t>officers’</w:t>
      </w:r>
      <w:r w:rsidR="009E1440" w:rsidRPr="001A33E2">
        <w:rPr>
          <w:sz w:val="28"/>
          <w:szCs w:val="28"/>
        </w:rPr>
        <w:t xml:space="preserve"> injury, </w:t>
      </w:r>
      <w:proofErr w:type="gramStart"/>
      <w:r w:rsidR="009E1440" w:rsidRPr="001A33E2">
        <w:rPr>
          <w:sz w:val="28"/>
          <w:szCs w:val="28"/>
        </w:rPr>
        <w:t>Taser’s</w:t>
      </w:r>
      <w:proofErr w:type="gramEnd"/>
      <w:r w:rsidR="009E1440" w:rsidRPr="001A33E2">
        <w:rPr>
          <w:sz w:val="28"/>
          <w:szCs w:val="28"/>
        </w:rPr>
        <w:t xml:space="preserve"> are effective for all situations and tasers deescalate conflicts. The book utilises 5 years of research into the matter with </w:t>
      </w:r>
      <w:proofErr w:type="spellStart"/>
      <w:r w:rsidR="009E1440" w:rsidRPr="001A33E2">
        <w:rPr>
          <w:sz w:val="28"/>
          <w:szCs w:val="28"/>
        </w:rPr>
        <w:t>Dymond</w:t>
      </w:r>
      <w:proofErr w:type="spellEnd"/>
      <w:r w:rsidR="009E1440" w:rsidRPr="001A33E2">
        <w:rPr>
          <w:sz w:val="28"/>
          <w:szCs w:val="28"/>
        </w:rPr>
        <w:t xml:space="preserve"> being subjected to a taser deployment for research purposes. The </w:t>
      </w:r>
      <w:proofErr w:type="gramStart"/>
      <w:r w:rsidR="009E1440" w:rsidRPr="001A33E2">
        <w:rPr>
          <w:sz w:val="28"/>
          <w:szCs w:val="28"/>
        </w:rPr>
        <w:t>overall consensus</w:t>
      </w:r>
      <w:proofErr w:type="gramEnd"/>
      <w:r w:rsidR="009E1440" w:rsidRPr="001A33E2">
        <w:rPr>
          <w:sz w:val="28"/>
          <w:szCs w:val="28"/>
        </w:rPr>
        <w:t xml:space="preserve"> is that more research is required and that police officers should have an advanced knowledge of the device and subjects potentially presented with. </w:t>
      </w:r>
      <w:sdt>
        <w:sdtPr>
          <w:rPr>
            <w:sz w:val="28"/>
            <w:szCs w:val="28"/>
          </w:rPr>
          <w:id w:val="343136693"/>
          <w:citation/>
        </w:sdtPr>
        <w:sdtContent>
          <w:r w:rsidR="009E1440" w:rsidRPr="001A33E2">
            <w:rPr>
              <w:sz w:val="28"/>
              <w:szCs w:val="28"/>
            </w:rPr>
            <w:fldChar w:fldCharType="begin"/>
          </w:r>
          <w:r w:rsidR="009E1440" w:rsidRPr="001A33E2">
            <w:rPr>
              <w:sz w:val="28"/>
              <w:szCs w:val="28"/>
            </w:rPr>
            <w:instrText xml:space="preserve"> CITATION Abi21 \l 2057 </w:instrText>
          </w:r>
          <w:r w:rsidR="009E1440" w:rsidRPr="001A33E2">
            <w:rPr>
              <w:sz w:val="28"/>
              <w:szCs w:val="28"/>
            </w:rPr>
            <w:fldChar w:fldCharType="separate"/>
          </w:r>
          <w:r w:rsidR="009E1440" w:rsidRPr="001A33E2">
            <w:rPr>
              <w:noProof/>
              <w:sz w:val="28"/>
              <w:szCs w:val="28"/>
            </w:rPr>
            <w:t>(Dymond, 2021)</w:t>
          </w:r>
          <w:r w:rsidR="009E1440" w:rsidRPr="001A33E2">
            <w:rPr>
              <w:sz w:val="28"/>
              <w:szCs w:val="28"/>
            </w:rPr>
            <w:fldChar w:fldCharType="end"/>
          </w:r>
        </w:sdtContent>
      </w:sdt>
    </w:p>
    <w:p w14:paraId="2B1D767A" w14:textId="77777777" w:rsidR="00BE19DF" w:rsidRPr="001A33E2" w:rsidRDefault="00BE19DF">
      <w:pPr>
        <w:rPr>
          <w:b/>
          <w:bCs/>
          <w:sz w:val="28"/>
          <w:szCs w:val="28"/>
          <w:u w:val="single"/>
        </w:rPr>
      </w:pPr>
    </w:p>
    <w:p w14:paraId="370489B5" w14:textId="77777777" w:rsidR="00BE19DF" w:rsidRPr="001A33E2" w:rsidRDefault="00BE19DF">
      <w:pPr>
        <w:rPr>
          <w:b/>
          <w:bCs/>
          <w:sz w:val="28"/>
          <w:szCs w:val="28"/>
          <w:u w:val="single"/>
        </w:rPr>
      </w:pPr>
    </w:p>
    <w:p w14:paraId="7B52F949" w14:textId="77777777" w:rsidR="00596DBF" w:rsidRPr="001A33E2" w:rsidRDefault="00596DBF">
      <w:pPr>
        <w:rPr>
          <w:b/>
          <w:bCs/>
          <w:sz w:val="28"/>
          <w:szCs w:val="28"/>
          <w:u w:val="single"/>
        </w:rPr>
      </w:pPr>
    </w:p>
    <w:p w14:paraId="1F4A77B8" w14:textId="3ECCA6AE" w:rsidR="007810B9" w:rsidRPr="001A33E2" w:rsidRDefault="0095260B">
      <w:pPr>
        <w:rPr>
          <w:b/>
          <w:bCs/>
          <w:sz w:val="28"/>
          <w:szCs w:val="28"/>
          <w:u w:val="single"/>
        </w:rPr>
      </w:pPr>
      <w:r w:rsidRPr="001A33E2">
        <w:rPr>
          <w:b/>
          <w:bCs/>
          <w:sz w:val="28"/>
          <w:szCs w:val="28"/>
          <w:u w:val="single"/>
        </w:rPr>
        <w:t>Public Perception</w:t>
      </w:r>
    </w:p>
    <w:p w14:paraId="355D4BF9" w14:textId="77777777" w:rsidR="001742A5" w:rsidRPr="001A33E2" w:rsidRDefault="001742A5">
      <w:pPr>
        <w:rPr>
          <w:b/>
          <w:bCs/>
          <w:sz w:val="28"/>
          <w:szCs w:val="28"/>
          <w:u w:val="single"/>
        </w:rPr>
      </w:pPr>
    </w:p>
    <w:p w14:paraId="5F048697" w14:textId="33E73798" w:rsidR="00BE19DF" w:rsidRPr="001A33E2" w:rsidRDefault="00BE19DF" w:rsidP="00BE19DF">
      <w:pPr>
        <w:rPr>
          <w:sz w:val="28"/>
          <w:szCs w:val="28"/>
        </w:rPr>
      </w:pPr>
      <w:r w:rsidRPr="001A33E2">
        <w:rPr>
          <w:sz w:val="28"/>
          <w:szCs w:val="28"/>
        </w:rPr>
        <w:t xml:space="preserve">In a paper titled, </w:t>
      </w:r>
      <w:r w:rsidRPr="001A33E2">
        <w:rPr>
          <w:sz w:val="28"/>
          <w:szCs w:val="28"/>
        </w:rPr>
        <w:t>A Critical Examination of the Police Use of Tasers</w:t>
      </w:r>
      <w:r w:rsidRPr="001A33E2">
        <w:rPr>
          <w:sz w:val="28"/>
          <w:szCs w:val="28"/>
        </w:rPr>
        <w:t xml:space="preserve">, author </w:t>
      </w:r>
      <w:r w:rsidR="00CD30E8" w:rsidRPr="001A33E2">
        <w:rPr>
          <w:sz w:val="28"/>
          <w:szCs w:val="28"/>
        </w:rPr>
        <w:t xml:space="preserve">Jodie Nash explores the impact of public confidence as well as the governance and welfare of officers. It was determined that there are many aspects that effect public perception such as lifestyle, background, and </w:t>
      </w:r>
      <w:r w:rsidR="00CD30E8" w:rsidRPr="001A33E2">
        <w:rPr>
          <w:sz w:val="28"/>
          <w:szCs w:val="28"/>
        </w:rPr>
        <w:lastRenderedPageBreak/>
        <w:t xml:space="preserve">career of each member of the public. It appears that the biggest concern is the lack of accountability taken by police and governing bodies. </w:t>
      </w:r>
    </w:p>
    <w:p w14:paraId="3EEBF309" w14:textId="0C0E34AE" w:rsidR="00CD30E8" w:rsidRPr="001A33E2" w:rsidRDefault="00CD30E8" w:rsidP="00BE19DF">
      <w:pPr>
        <w:rPr>
          <w:sz w:val="28"/>
          <w:szCs w:val="28"/>
        </w:rPr>
      </w:pPr>
      <w:r w:rsidRPr="001A33E2">
        <w:rPr>
          <w:sz w:val="28"/>
          <w:szCs w:val="28"/>
        </w:rPr>
        <w:t xml:space="preserve">The research determined that, a taser is effective personal protective equipment and if used safely, allows police officers to carry out their role effectively. Taser also minimises the need for lethal force. Research </w:t>
      </w:r>
      <w:r w:rsidR="001742A5" w:rsidRPr="001A33E2">
        <w:rPr>
          <w:sz w:val="28"/>
          <w:szCs w:val="28"/>
        </w:rPr>
        <w:t xml:space="preserve">that if personal were not trained to a sufficient standard then this could be a very dangerous piece of equipment and as such, training should be provided and maintained to a high standard. </w:t>
      </w:r>
      <w:sdt>
        <w:sdtPr>
          <w:rPr>
            <w:sz w:val="28"/>
            <w:szCs w:val="28"/>
          </w:rPr>
          <w:id w:val="-1609806424"/>
          <w:citation/>
        </w:sdtPr>
        <w:sdtContent>
          <w:r w:rsidR="001742A5" w:rsidRPr="001A33E2">
            <w:rPr>
              <w:sz w:val="28"/>
              <w:szCs w:val="28"/>
            </w:rPr>
            <w:fldChar w:fldCharType="begin"/>
          </w:r>
          <w:r w:rsidR="001742A5" w:rsidRPr="001A33E2">
            <w:rPr>
              <w:sz w:val="28"/>
              <w:szCs w:val="28"/>
            </w:rPr>
            <w:instrText xml:space="preserve"> CITATION Jod18 \l 2057 </w:instrText>
          </w:r>
          <w:r w:rsidR="001742A5" w:rsidRPr="001A33E2">
            <w:rPr>
              <w:sz w:val="28"/>
              <w:szCs w:val="28"/>
            </w:rPr>
            <w:fldChar w:fldCharType="separate"/>
          </w:r>
          <w:r w:rsidR="001742A5" w:rsidRPr="001A33E2">
            <w:rPr>
              <w:noProof/>
              <w:sz w:val="28"/>
              <w:szCs w:val="28"/>
            </w:rPr>
            <w:t>(Nash, 2018)</w:t>
          </w:r>
          <w:r w:rsidR="001742A5" w:rsidRPr="001A33E2">
            <w:rPr>
              <w:sz w:val="28"/>
              <w:szCs w:val="28"/>
            </w:rPr>
            <w:fldChar w:fldCharType="end"/>
          </w:r>
        </w:sdtContent>
      </w:sdt>
    </w:p>
    <w:p w14:paraId="0FA98B6C" w14:textId="77777777" w:rsidR="001742A5" w:rsidRPr="001A33E2" w:rsidRDefault="001742A5" w:rsidP="00BE19DF">
      <w:pPr>
        <w:rPr>
          <w:sz w:val="28"/>
          <w:szCs w:val="28"/>
        </w:rPr>
      </w:pPr>
    </w:p>
    <w:p w14:paraId="6E1CD030" w14:textId="77777777" w:rsidR="001742A5" w:rsidRPr="001A33E2" w:rsidRDefault="001742A5" w:rsidP="00BE19DF">
      <w:pPr>
        <w:rPr>
          <w:sz w:val="28"/>
          <w:szCs w:val="28"/>
        </w:rPr>
      </w:pPr>
    </w:p>
    <w:p w14:paraId="79B02DA8" w14:textId="59048771" w:rsidR="001742A5" w:rsidRPr="001A33E2" w:rsidRDefault="0011416F" w:rsidP="00BE19DF">
      <w:pPr>
        <w:rPr>
          <w:sz w:val="28"/>
          <w:szCs w:val="28"/>
        </w:rPr>
      </w:pPr>
      <w:r w:rsidRPr="001A33E2">
        <w:rPr>
          <w:sz w:val="28"/>
          <w:szCs w:val="28"/>
        </w:rPr>
        <w:t>The Independent Office for Police Conduct published a review of 101 independent investigations. 108 people were subjected to taser use with 94 of them being discharged upon. The average age was 35 however 6 people were under the age of 18.</w:t>
      </w:r>
    </w:p>
    <w:p w14:paraId="565F7E32" w14:textId="37FAC06D" w:rsidR="0011416F" w:rsidRPr="001A33E2" w:rsidRDefault="0011416F" w:rsidP="00BE19DF">
      <w:pPr>
        <w:rPr>
          <w:sz w:val="28"/>
          <w:szCs w:val="28"/>
        </w:rPr>
      </w:pPr>
      <w:r w:rsidRPr="001A33E2">
        <w:rPr>
          <w:sz w:val="28"/>
          <w:szCs w:val="28"/>
        </w:rPr>
        <w:t xml:space="preserve">26 investigations led to the conclusion that an officer acted in a manner that would justify legal proceedings against them. 4 inquests found that taser use, in combination of other factors, contributed to a person’s death. 1 case resulted in an officer being convicted of unlawful manslaughter. Following the review, 17 recommendations were sent to the College of Policing. </w:t>
      </w:r>
      <w:sdt>
        <w:sdtPr>
          <w:rPr>
            <w:sz w:val="28"/>
            <w:szCs w:val="28"/>
          </w:rPr>
          <w:id w:val="953284000"/>
          <w:citation/>
        </w:sdtPr>
        <w:sdtContent>
          <w:r w:rsidRPr="001A33E2">
            <w:rPr>
              <w:sz w:val="28"/>
              <w:szCs w:val="28"/>
            </w:rPr>
            <w:fldChar w:fldCharType="begin"/>
          </w:r>
          <w:r w:rsidRPr="001A33E2">
            <w:rPr>
              <w:sz w:val="28"/>
              <w:szCs w:val="28"/>
            </w:rPr>
            <w:instrText xml:space="preserve"> CITATION IOP21 \l 2057 </w:instrText>
          </w:r>
          <w:r w:rsidRPr="001A33E2">
            <w:rPr>
              <w:sz w:val="28"/>
              <w:szCs w:val="28"/>
            </w:rPr>
            <w:fldChar w:fldCharType="separate"/>
          </w:r>
          <w:r w:rsidRPr="001A33E2">
            <w:rPr>
              <w:noProof/>
              <w:sz w:val="28"/>
              <w:szCs w:val="28"/>
            </w:rPr>
            <w:t>(IOPC, 2021)</w:t>
          </w:r>
          <w:r w:rsidRPr="001A33E2">
            <w:rPr>
              <w:sz w:val="28"/>
              <w:szCs w:val="28"/>
            </w:rPr>
            <w:fldChar w:fldCharType="end"/>
          </w:r>
        </w:sdtContent>
      </w:sdt>
    </w:p>
    <w:p w14:paraId="0950B136" w14:textId="77777777" w:rsidR="0011416F" w:rsidRPr="001A33E2" w:rsidRDefault="0011416F" w:rsidP="00BE19DF">
      <w:pPr>
        <w:rPr>
          <w:sz w:val="28"/>
          <w:szCs w:val="28"/>
        </w:rPr>
      </w:pPr>
    </w:p>
    <w:p w14:paraId="52737A70" w14:textId="73C8A84B" w:rsidR="001742A5" w:rsidRPr="001A33E2" w:rsidRDefault="001742A5" w:rsidP="00BE19DF">
      <w:pPr>
        <w:rPr>
          <w:sz w:val="28"/>
          <w:szCs w:val="28"/>
        </w:rPr>
      </w:pPr>
      <w:r w:rsidRPr="001A33E2">
        <w:rPr>
          <w:sz w:val="28"/>
          <w:szCs w:val="28"/>
        </w:rPr>
        <w:t xml:space="preserve">There is little literature that captures the actual public perception of taser, this information would be difficult to obtain without national surveys. The </w:t>
      </w:r>
      <w:r w:rsidR="0011416F" w:rsidRPr="001A33E2">
        <w:rPr>
          <w:sz w:val="28"/>
          <w:szCs w:val="28"/>
        </w:rPr>
        <w:t>consensus</w:t>
      </w:r>
      <w:r w:rsidRPr="001A33E2">
        <w:rPr>
          <w:sz w:val="28"/>
          <w:szCs w:val="28"/>
        </w:rPr>
        <w:t xml:space="preserve"> is that taser is accepted as an alternative to lethal force however accountability needs to be in place.</w:t>
      </w:r>
    </w:p>
    <w:p w14:paraId="4420F0CB" w14:textId="77777777" w:rsidR="00191D7B" w:rsidRDefault="00191D7B" w:rsidP="00BE19DF">
      <w:pPr>
        <w:rPr>
          <w:sz w:val="28"/>
          <w:szCs w:val="28"/>
        </w:rPr>
      </w:pPr>
    </w:p>
    <w:p w14:paraId="4FBECCC4" w14:textId="77777777" w:rsidR="00EE691D" w:rsidRPr="001A33E2" w:rsidRDefault="00EE691D" w:rsidP="00BE19DF">
      <w:pPr>
        <w:rPr>
          <w:sz w:val="28"/>
          <w:szCs w:val="28"/>
        </w:rPr>
      </w:pPr>
    </w:p>
    <w:p w14:paraId="3FCFAA00" w14:textId="77777777" w:rsidR="00191D7B" w:rsidRPr="001A33E2" w:rsidRDefault="00191D7B" w:rsidP="00191D7B">
      <w:pPr>
        <w:rPr>
          <w:b/>
          <w:bCs/>
          <w:sz w:val="28"/>
          <w:szCs w:val="28"/>
          <w:u w:val="single"/>
        </w:rPr>
      </w:pPr>
    </w:p>
    <w:p w14:paraId="5F9FF4DC" w14:textId="57A714A4" w:rsidR="00191D7B" w:rsidRPr="001A33E2" w:rsidRDefault="00191D7B" w:rsidP="00191D7B">
      <w:pPr>
        <w:rPr>
          <w:b/>
          <w:bCs/>
          <w:sz w:val="28"/>
          <w:szCs w:val="28"/>
          <w:u w:val="single"/>
        </w:rPr>
      </w:pPr>
      <w:r w:rsidRPr="001A33E2">
        <w:rPr>
          <w:b/>
          <w:bCs/>
          <w:sz w:val="28"/>
          <w:szCs w:val="28"/>
          <w:u w:val="single"/>
        </w:rPr>
        <w:t>National decision Model</w:t>
      </w:r>
    </w:p>
    <w:p w14:paraId="16817936" w14:textId="77777777" w:rsidR="00191D7B" w:rsidRPr="001A33E2" w:rsidRDefault="00191D7B" w:rsidP="00191D7B">
      <w:pPr>
        <w:rPr>
          <w:b/>
          <w:bCs/>
          <w:sz w:val="28"/>
          <w:szCs w:val="28"/>
          <w:u w:val="single"/>
        </w:rPr>
      </w:pPr>
    </w:p>
    <w:p w14:paraId="0013C591" w14:textId="77777777" w:rsidR="00191D7B" w:rsidRPr="001A33E2" w:rsidRDefault="00191D7B" w:rsidP="00191D7B">
      <w:pPr>
        <w:rPr>
          <w:sz w:val="28"/>
          <w:szCs w:val="28"/>
        </w:rPr>
      </w:pPr>
      <w:r w:rsidRPr="001A33E2">
        <w:rPr>
          <w:sz w:val="28"/>
          <w:szCs w:val="28"/>
        </w:rPr>
        <w:t xml:space="preserve">The National Decision Model (NDM) is a decision-making tool used by police forces in the UK. This was introduced by The College of Policing in 2013 and provides a simple effective means for police officers to make decisions when dealing with evolving situations. Essentially there are 5 stages, these are focused </w:t>
      </w:r>
      <w:proofErr w:type="gramStart"/>
      <w:r w:rsidRPr="001A33E2">
        <w:rPr>
          <w:sz w:val="28"/>
          <w:szCs w:val="28"/>
        </w:rPr>
        <w:t>around</w:t>
      </w:r>
      <w:proofErr w:type="gramEnd"/>
      <w:r w:rsidRPr="001A33E2">
        <w:rPr>
          <w:sz w:val="28"/>
          <w:szCs w:val="28"/>
        </w:rPr>
        <w:t xml:space="preserve"> the police Code of ethics, these are the core principles and values held by police officers.  This decision model would be used by a taser officer when deciding to draw or fire a taser. </w:t>
      </w:r>
      <w:sdt>
        <w:sdtPr>
          <w:rPr>
            <w:sz w:val="28"/>
            <w:szCs w:val="28"/>
          </w:rPr>
          <w:id w:val="1060446657"/>
          <w:citation/>
        </w:sdtPr>
        <w:sdtContent>
          <w:r w:rsidRPr="001A33E2">
            <w:rPr>
              <w:sz w:val="28"/>
              <w:szCs w:val="28"/>
            </w:rPr>
            <w:fldChar w:fldCharType="begin"/>
          </w:r>
          <w:r w:rsidRPr="001A33E2">
            <w:rPr>
              <w:sz w:val="28"/>
              <w:szCs w:val="28"/>
            </w:rPr>
            <w:instrText xml:space="preserve"> CITATION Col242 \l 2057 </w:instrText>
          </w:r>
          <w:r w:rsidRPr="001A33E2">
            <w:rPr>
              <w:sz w:val="28"/>
              <w:szCs w:val="28"/>
            </w:rPr>
            <w:fldChar w:fldCharType="separate"/>
          </w:r>
          <w:r w:rsidRPr="001A33E2">
            <w:rPr>
              <w:noProof/>
              <w:sz w:val="28"/>
              <w:szCs w:val="28"/>
            </w:rPr>
            <w:t>(College of Policing, 2024)</w:t>
          </w:r>
          <w:r w:rsidRPr="001A33E2">
            <w:rPr>
              <w:sz w:val="28"/>
              <w:szCs w:val="28"/>
            </w:rPr>
            <w:fldChar w:fldCharType="end"/>
          </w:r>
        </w:sdtContent>
      </w:sdt>
    </w:p>
    <w:p w14:paraId="118F00F4" w14:textId="77777777" w:rsidR="00191D7B" w:rsidRPr="001A33E2" w:rsidRDefault="00191D7B" w:rsidP="00191D7B">
      <w:pPr>
        <w:rPr>
          <w:sz w:val="28"/>
          <w:szCs w:val="28"/>
        </w:rPr>
      </w:pPr>
    </w:p>
    <w:p w14:paraId="362449BD" w14:textId="77777777" w:rsidR="00191D7B" w:rsidRPr="001A33E2" w:rsidRDefault="00191D7B" w:rsidP="00191D7B">
      <w:pPr>
        <w:rPr>
          <w:sz w:val="28"/>
          <w:szCs w:val="28"/>
        </w:rPr>
      </w:pPr>
      <w:r w:rsidRPr="001A33E2">
        <w:rPr>
          <w:sz w:val="28"/>
          <w:szCs w:val="28"/>
        </w:rPr>
        <w:lastRenderedPageBreak/>
        <w:t xml:space="preserve">In an article for the International Journal of Law, Crime and Justice Eric Halford considers the current decision framework and proposes a comprehensive framework for improving decision making. The article suggests an adaption to the current NDM by adding an additional 10 typologies including routine, tactical, ethical and strategic to name a few. The Decision-Making Framework for Policing (DMFP) is an in-depth decision-making tool best utilised after the fact. This can help officers understand why they </w:t>
      </w:r>
      <w:proofErr w:type="gramStart"/>
      <w:r w:rsidRPr="001A33E2">
        <w:rPr>
          <w:sz w:val="28"/>
          <w:szCs w:val="28"/>
        </w:rPr>
        <w:t>made a decision</w:t>
      </w:r>
      <w:proofErr w:type="gramEnd"/>
      <w:r w:rsidRPr="001A33E2">
        <w:rPr>
          <w:sz w:val="28"/>
          <w:szCs w:val="28"/>
        </w:rPr>
        <w:t xml:space="preserve"> and be used as a learning tool. During the article, Halford states that during operational decision making, the NDM remains appropriate to be used as this “aligns with naturalistic decision-making, emphasizing situational awareness, experiential knowledge, and continuous reassessment, allowing officers to adapt their decisions based on real-time information and evolving circumstances”. </w:t>
      </w:r>
      <w:sdt>
        <w:sdtPr>
          <w:rPr>
            <w:sz w:val="28"/>
            <w:szCs w:val="28"/>
          </w:rPr>
          <w:id w:val="788866931"/>
          <w:citation/>
        </w:sdtPr>
        <w:sdtContent>
          <w:r w:rsidRPr="001A33E2">
            <w:rPr>
              <w:sz w:val="28"/>
              <w:szCs w:val="28"/>
            </w:rPr>
            <w:fldChar w:fldCharType="begin"/>
          </w:r>
          <w:r w:rsidRPr="001A33E2">
            <w:rPr>
              <w:sz w:val="28"/>
              <w:szCs w:val="28"/>
            </w:rPr>
            <w:instrText xml:space="preserve"> CITATION Eri24 \l 2057 </w:instrText>
          </w:r>
          <w:r w:rsidRPr="001A33E2">
            <w:rPr>
              <w:sz w:val="28"/>
              <w:szCs w:val="28"/>
            </w:rPr>
            <w:fldChar w:fldCharType="separate"/>
          </w:r>
          <w:r w:rsidRPr="001A33E2">
            <w:rPr>
              <w:noProof/>
              <w:sz w:val="28"/>
              <w:szCs w:val="28"/>
            </w:rPr>
            <w:t>(Halford, 2024)</w:t>
          </w:r>
          <w:r w:rsidRPr="001A33E2">
            <w:rPr>
              <w:sz w:val="28"/>
              <w:szCs w:val="28"/>
            </w:rPr>
            <w:fldChar w:fldCharType="end"/>
          </w:r>
        </w:sdtContent>
      </w:sdt>
    </w:p>
    <w:p w14:paraId="292DA887" w14:textId="77777777" w:rsidR="00191D7B" w:rsidRPr="001A33E2" w:rsidRDefault="00191D7B" w:rsidP="00191D7B">
      <w:pPr>
        <w:rPr>
          <w:sz w:val="28"/>
          <w:szCs w:val="28"/>
        </w:rPr>
      </w:pPr>
      <w:r w:rsidRPr="001A33E2">
        <w:rPr>
          <w:sz w:val="28"/>
          <w:szCs w:val="28"/>
        </w:rPr>
        <w:t>There is little literature available that the NDM is an ineffective tool in police decision making.</w:t>
      </w:r>
    </w:p>
    <w:p w14:paraId="47E60D7B" w14:textId="77777777" w:rsidR="00191D7B" w:rsidRPr="001A33E2" w:rsidRDefault="00191D7B" w:rsidP="00BE19DF">
      <w:pPr>
        <w:rPr>
          <w:sz w:val="28"/>
          <w:szCs w:val="28"/>
        </w:rPr>
      </w:pPr>
    </w:p>
    <w:p w14:paraId="1B22A157" w14:textId="4BAC31AF" w:rsidR="00BE19DF" w:rsidRPr="001A33E2" w:rsidRDefault="00BE19DF">
      <w:pPr>
        <w:rPr>
          <w:b/>
          <w:bCs/>
          <w:sz w:val="28"/>
          <w:szCs w:val="28"/>
          <w:u w:val="single"/>
        </w:rPr>
      </w:pPr>
    </w:p>
    <w:p w14:paraId="45E94DC1" w14:textId="77777777" w:rsidR="00BE19DF" w:rsidRPr="001A33E2" w:rsidRDefault="00BE19DF">
      <w:pPr>
        <w:rPr>
          <w:b/>
          <w:bCs/>
          <w:sz w:val="28"/>
          <w:szCs w:val="28"/>
          <w:u w:val="single"/>
        </w:rPr>
      </w:pPr>
    </w:p>
    <w:p w14:paraId="697DB772" w14:textId="77777777" w:rsidR="007810B9" w:rsidRPr="001A33E2" w:rsidRDefault="007810B9">
      <w:pPr>
        <w:rPr>
          <w:b/>
          <w:bCs/>
          <w:sz w:val="28"/>
          <w:szCs w:val="28"/>
          <w:u w:val="single"/>
        </w:rPr>
      </w:pPr>
    </w:p>
    <w:p w14:paraId="173F633F" w14:textId="77777777" w:rsidR="007810B9" w:rsidRPr="001A33E2" w:rsidRDefault="007810B9">
      <w:pPr>
        <w:rPr>
          <w:b/>
          <w:bCs/>
          <w:sz w:val="28"/>
          <w:szCs w:val="28"/>
          <w:u w:val="single"/>
        </w:rPr>
      </w:pPr>
    </w:p>
    <w:p w14:paraId="094B8314" w14:textId="1B9ECC81" w:rsidR="0095260B" w:rsidRDefault="001A33E2">
      <w:pPr>
        <w:rPr>
          <w:b/>
          <w:bCs/>
          <w:sz w:val="28"/>
          <w:szCs w:val="28"/>
          <w:u w:val="single"/>
        </w:rPr>
      </w:pPr>
      <w:r w:rsidRPr="001A33E2">
        <w:rPr>
          <w:b/>
          <w:bCs/>
          <w:sz w:val="28"/>
          <w:szCs w:val="28"/>
          <w:u w:val="single"/>
        </w:rPr>
        <w:t xml:space="preserve">Chapter </w:t>
      </w:r>
      <w:r w:rsidR="0095260B" w:rsidRPr="001A33E2">
        <w:rPr>
          <w:b/>
          <w:bCs/>
          <w:sz w:val="28"/>
          <w:szCs w:val="28"/>
          <w:u w:val="single"/>
        </w:rPr>
        <w:t>Conclusion</w:t>
      </w:r>
    </w:p>
    <w:p w14:paraId="67369E4D" w14:textId="77777777" w:rsidR="00820A97" w:rsidRPr="001A33E2" w:rsidRDefault="00820A97">
      <w:pPr>
        <w:rPr>
          <w:b/>
          <w:bCs/>
          <w:sz w:val="28"/>
          <w:szCs w:val="28"/>
          <w:u w:val="single"/>
        </w:rPr>
      </w:pPr>
    </w:p>
    <w:p w14:paraId="7EED2D6C" w14:textId="07928C60" w:rsidR="00572A93" w:rsidRPr="001A33E2" w:rsidRDefault="00572A93">
      <w:pPr>
        <w:rPr>
          <w:sz w:val="28"/>
          <w:szCs w:val="28"/>
        </w:rPr>
      </w:pPr>
      <w:r w:rsidRPr="001A33E2">
        <w:rPr>
          <w:sz w:val="28"/>
          <w:szCs w:val="28"/>
        </w:rPr>
        <w:t xml:space="preserve">In conclusion, </w:t>
      </w:r>
      <w:r w:rsidR="00191D7B" w:rsidRPr="001A33E2">
        <w:rPr>
          <w:sz w:val="28"/>
          <w:szCs w:val="28"/>
        </w:rPr>
        <w:t>most of the</w:t>
      </w:r>
      <w:r w:rsidRPr="001A33E2">
        <w:rPr>
          <w:sz w:val="28"/>
          <w:szCs w:val="28"/>
        </w:rPr>
        <w:t xml:space="preserve"> literature comes from outside of the UK, this is understandable as tasers are used worldwide and heavily debated throughout.</w:t>
      </w:r>
    </w:p>
    <w:p w14:paraId="0322E300" w14:textId="65C26B85" w:rsidR="00191D7B" w:rsidRPr="001A33E2" w:rsidRDefault="00191D7B" w:rsidP="00191D7B">
      <w:pPr>
        <w:rPr>
          <w:sz w:val="28"/>
          <w:szCs w:val="28"/>
        </w:rPr>
      </w:pPr>
      <w:r w:rsidRPr="001A33E2">
        <w:rPr>
          <w:sz w:val="28"/>
          <w:szCs w:val="28"/>
        </w:rPr>
        <w:t xml:space="preserve">It is clear, and understandably so, that </w:t>
      </w:r>
      <w:proofErr w:type="gramStart"/>
      <w:r w:rsidRPr="001A33E2">
        <w:rPr>
          <w:sz w:val="28"/>
          <w:szCs w:val="28"/>
        </w:rPr>
        <w:t xml:space="preserve">the </w:t>
      </w:r>
      <w:r w:rsidRPr="001A33E2">
        <w:rPr>
          <w:sz w:val="28"/>
          <w:szCs w:val="28"/>
        </w:rPr>
        <w:t>vast majority of</w:t>
      </w:r>
      <w:proofErr w:type="gramEnd"/>
      <w:r w:rsidRPr="001A33E2">
        <w:rPr>
          <w:sz w:val="28"/>
          <w:szCs w:val="28"/>
        </w:rPr>
        <w:t xml:space="preserve"> a</w:t>
      </w:r>
      <w:r w:rsidRPr="001A33E2">
        <w:rPr>
          <w:sz w:val="28"/>
          <w:szCs w:val="28"/>
        </w:rPr>
        <w:t>vailable literature is focused on the health concerns in relation to taser use</w:t>
      </w:r>
      <w:r w:rsidRPr="001A33E2">
        <w:rPr>
          <w:sz w:val="28"/>
          <w:szCs w:val="28"/>
        </w:rPr>
        <w:t>. Despite being heavily published, i</w:t>
      </w:r>
      <w:r w:rsidRPr="001A33E2">
        <w:rPr>
          <w:sz w:val="28"/>
          <w:szCs w:val="28"/>
        </w:rPr>
        <w:t>t is thought that much more research is necessary</w:t>
      </w:r>
      <w:r w:rsidRPr="001A33E2">
        <w:rPr>
          <w:sz w:val="28"/>
          <w:szCs w:val="28"/>
        </w:rPr>
        <w:t xml:space="preserve"> to ensure these devices are safe for use.</w:t>
      </w:r>
    </w:p>
    <w:p w14:paraId="3952C95D" w14:textId="275D7046" w:rsidR="00191D7B" w:rsidRPr="001A33E2" w:rsidRDefault="00191D7B" w:rsidP="00191D7B">
      <w:pPr>
        <w:rPr>
          <w:sz w:val="28"/>
          <w:szCs w:val="28"/>
        </w:rPr>
      </w:pPr>
      <w:r w:rsidRPr="001A33E2">
        <w:rPr>
          <w:sz w:val="28"/>
          <w:szCs w:val="28"/>
        </w:rPr>
        <w:t>To provide a clear idea of how taser effects a person,</w:t>
      </w:r>
      <w:r w:rsidR="006122D2" w:rsidRPr="001A33E2">
        <w:rPr>
          <w:sz w:val="28"/>
          <w:szCs w:val="28"/>
        </w:rPr>
        <w:t xml:space="preserve"> after all, the recipient of the electric shock should be consulted with their thoughts, views and experiences as well as full medical examinations. For this reason, </w:t>
      </w:r>
      <w:r w:rsidRPr="001A33E2">
        <w:rPr>
          <w:sz w:val="28"/>
          <w:szCs w:val="28"/>
        </w:rPr>
        <w:t xml:space="preserve">research is evidentially needed as there is limited knowledge of this area. </w:t>
      </w:r>
    </w:p>
    <w:p w14:paraId="14F9F59E" w14:textId="0441B333" w:rsidR="00572A93" w:rsidRPr="001A33E2" w:rsidRDefault="00572A93">
      <w:pPr>
        <w:rPr>
          <w:sz w:val="28"/>
          <w:szCs w:val="28"/>
        </w:rPr>
      </w:pPr>
      <w:r w:rsidRPr="001A33E2">
        <w:rPr>
          <w:sz w:val="28"/>
          <w:szCs w:val="28"/>
        </w:rPr>
        <w:t>The limited literature available in the UK provides a basic understanding of the subject.</w:t>
      </w:r>
    </w:p>
    <w:p w14:paraId="7C866850" w14:textId="75CBFD5A" w:rsidR="006122D2" w:rsidRPr="001A33E2" w:rsidRDefault="006122D2">
      <w:pPr>
        <w:rPr>
          <w:sz w:val="28"/>
          <w:szCs w:val="28"/>
        </w:rPr>
      </w:pPr>
      <w:r w:rsidRPr="001A33E2">
        <w:rPr>
          <w:sz w:val="28"/>
          <w:szCs w:val="28"/>
        </w:rPr>
        <w:t xml:space="preserve">There is little documented literature available </w:t>
      </w:r>
      <w:proofErr w:type="gramStart"/>
      <w:r w:rsidRPr="001A33E2">
        <w:rPr>
          <w:sz w:val="28"/>
          <w:szCs w:val="28"/>
        </w:rPr>
        <w:t>in regard to</w:t>
      </w:r>
      <w:proofErr w:type="gramEnd"/>
      <w:r w:rsidRPr="001A33E2">
        <w:rPr>
          <w:sz w:val="28"/>
          <w:szCs w:val="28"/>
        </w:rPr>
        <w:t xml:space="preserve"> how members of the public feel about police carrying taser, as a result, there is opportunity for further investigation.</w:t>
      </w:r>
    </w:p>
    <w:p w14:paraId="6D44826C" w14:textId="77777777" w:rsidR="006122D2" w:rsidRPr="001A33E2" w:rsidRDefault="006122D2">
      <w:pPr>
        <w:rPr>
          <w:sz w:val="28"/>
          <w:szCs w:val="28"/>
        </w:rPr>
      </w:pPr>
    </w:p>
    <w:p w14:paraId="245677CE" w14:textId="7FDD0872" w:rsidR="006122D2" w:rsidRPr="001A33E2" w:rsidRDefault="006122D2">
      <w:pPr>
        <w:rPr>
          <w:sz w:val="28"/>
          <w:szCs w:val="28"/>
        </w:rPr>
      </w:pPr>
      <w:r w:rsidRPr="001A33E2">
        <w:rPr>
          <w:sz w:val="28"/>
          <w:szCs w:val="28"/>
        </w:rPr>
        <w:lastRenderedPageBreak/>
        <w:t>Police officers rely on the National Decision Model when making decisions, this model has proved effective since 2013 with its simplicity and ability to be used in a dynamic situation. The literature reviewed suggests that this decision model is currently the most effective model to be used by police id operational situations.</w:t>
      </w:r>
    </w:p>
    <w:p w14:paraId="3AEFA853" w14:textId="77777777" w:rsidR="006122D2" w:rsidRPr="001A33E2" w:rsidRDefault="006122D2">
      <w:pPr>
        <w:rPr>
          <w:sz w:val="28"/>
          <w:szCs w:val="28"/>
        </w:rPr>
      </w:pPr>
    </w:p>
    <w:p w14:paraId="04DE9456" w14:textId="77777777" w:rsidR="00BD1C29" w:rsidRPr="001A33E2" w:rsidRDefault="006122D2">
      <w:pPr>
        <w:rPr>
          <w:sz w:val="28"/>
          <w:szCs w:val="28"/>
        </w:rPr>
      </w:pPr>
      <w:r w:rsidRPr="001A33E2">
        <w:rPr>
          <w:sz w:val="28"/>
          <w:szCs w:val="28"/>
        </w:rPr>
        <w:t xml:space="preserve">From reviewing the literature available, </w:t>
      </w:r>
      <w:proofErr w:type="gramStart"/>
      <w:r w:rsidR="00077008" w:rsidRPr="001A33E2">
        <w:rPr>
          <w:sz w:val="28"/>
          <w:szCs w:val="28"/>
        </w:rPr>
        <w:t>it is clear that more</w:t>
      </w:r>
      <w:proofErr w:type="gramEnd"/>
      <w:r w:rsidR="00077008" w:rsidRPr="001A33E2">
        <w:rPr>
          <w:sz w:val="28"/>
          <w:szCs w:val="28"/>
        </w:rPr>
        <w:t xml:space="preserve"> research is </w:t>
      </w:r>
      <w:r w:rsidR="00BD1C29" w:rsidRPr="001A33E2">
        <w:rPr>
          <w:sz w:val="28"/>
          <w:szCs w:val="28"/>
        </w:rPr>
        <w:t>required</w:t>
      </w:r>
      <w:r w:rsidR="00077008" w:rsidRPr="001A33E2">
        <w:rPr>
          <w:sz w:val="28"/>
          <w:szCs w:val="28"/>
        </w:rPr>
        <w:t xml:space="preserve"> in relation to </w:t>
      </w:r>
      <w:r w:rsidR="00BD1C29" w:rsidRPr="001A33E2">
        <w:rPr>
          <w:sz w:val="28"/>
          <w:szCs w:val="28"/>
        </w:rPr>
        <w:t xml:space="preserve">all subjects situated with taser use with most authors recommending further research be carried out. </w:t>
      </w:r>
    </w:p>
    <w:p w14:paraId="3FADC2FE" w14:textId="200FEAAD" w:rsidR="006122D2" w:rsidRPr="001A33E2" w:rsidRDefault="00BD1C29">
      <w:pPr>
        <w:rPr>
          <w:sz w:val="28"/>
          <w:szCs w:val="28"/>
        </w:rPr>
      </w:pPr>
      <w:r w:rsidRPr="001A33E2">
        <w:rPr>
          <w:sz w:val="28"/>
          <w:szCs w:val="28"/>
        </w:rPr>
        <w:t>A</w:t>
      </w:r>
      <w:r w:rsidR="006122D2" w:rsidRPr="001A33E2">
        <w:rPr>
          <w:sz w:val="28"/>
          <w:szCs w:val="28"/>
        </w:rPr>
        <w:t xml:space="preserve"> clear gap, </w:t>
      </w:r>
      <w:r w:rsidRPr="001A33E2">
        <w:rPr>
          <w:sz w:val="28"/>
          <w:szCs w:val="28"/>
        </w:rPr>
        <w:t>in the literature is the</w:t>
      </w:r>
      <w:r w:rsidR="006122D2" w:rsidRPr="001A33E2">
        <w:rPr>
          <w:sz w:val="28"/>
          <w:szCs w:val="28"/>
        </w:rPr>
        <w:t xml:space="preserve"> the police officers’ point of view</w:t>
      </w:r>
      <w:r w:rsidR="00077008" w:rsidRPr="001A33E2">
        <w:rPr>
          <w:sz w:val="28"/>
          <w:szCs w:val="28"/>
        </w:rPr>
        <w:t>.</w:t>
      </w:r>
      <w:r w:rsidRPr="001A33E2">
        <w:rPr>
          <w:sz w:val="28"/>
          <w:szCs w:val="28"/>
        </w:rPr>
        <w:t xml:space="preserve"> It is these individuals that have the responsibility of carrying the device with the potential of needing to use it. The decision is in their hands and as demonstrated above, these officers can then be prosecuted if it is deemed to be an unlawful use. Taser although a device thought to be used as an alternative means of lethal force holds a substantial amount of risk and adds pressure to an already highly intense job role.</w:t>
      </w:r>
    </w:p>
    <w:p w14:paraId="1289887C" w14:textId="77777777" w:rsidR="006122D2" w:rsidRDefault="006122D2">
      <w:pPr>
        <w:rPr>
          <w:sz w:val="28"/>
          <w:szCs w:val="28"/>
        </w:rPr>
      </w:pPr>
    </w:p>
    <w:p w14:paraId="1EE879B9" w14:textId="77777777" w:rsidR="00EE691D" w:rsidRDefault="00EE691D">
      <w:pPr>
        <w:rPr>
          <w:sz w:val="28"/>
          <w:szCs w:val="28"/>
        </w:rPr>
      </w:pPr>
    </w:p>
    <w:p w14:paraId="274F9603" w14:textId="7500C6AA" w:rsidR="00EE691D" w:rsidRDefault="00EE691D">
      <w:pPr>
        <w:rPr>
          <w:sz w:val="28"/>
          <w:szCs w:val="28"/>
        </w:rPr>
      </w:pPr>
      <w:r>
        <w:rPr>
          <w:sz w:val="28"/>
          <w:szCs w:val="28"/>
        </w:rPr>
        <w:t>Word Count: 3032</w:t>
      </w:r>
    </w:p>
    <w:p w14:paraId="55085B46" w14:textId="77777777" w:rsidR="00EE691D" w:rsidRDefault="00EE691D">
      <w:pPr>
        <w:rPr>
          <w:sz w:val="28"/>
          <w:szCs w:val="28"/>
        </w:rPr>
      </w:pPr>
    </w:p>
    <w:p w14:paraId="40A6EF4B" w14:textId="77777777" w:rsidR="00EE691D" w:rsidRDefault="00EE691D">
      <w:pPr>
        <w:rPr>
          <w:sz w:val="28"/>
          <w:szCs w:val="28"/>
        </w:rPr>
      </w:pPr>
    </w:p>
    <w:p w14:paraId="5A09B0CA" w14:textId="77777777" w:rsidR="00EE691D" w:rsidRDefault="00EE691D">
      <w:pPr>
        <w:rPr>
          <w:sz w:val="28"/>
          <w:szCs w:val="28"/>
        </w:rPr>
      </w:pPr>
    </w:p>
    <w:p w14:paraId="2EF6ECF4" w14:textId="77777777" w:rsidR="00EE691D" w:rsidRDefault="00EE691D">
      <w:pPr>
        <w:rPr>
          <w:b/>
          <w:bCs/>
          <w:sz w:val="28"/>
          <w:szCs w:val="28"/>
          <w:u w:val="single"/>
        </w:rPr>
      </w:pPr>
    </w:p>
    <w:p w14:paraId="10C36B9D" w14:textId="77777777" w:rsidR="00EE691D" w:rsidRDefault="00EE691D">
      <w:pPr>
        <w:rPr>
          <w:b/>
          <w:bCs/>
          <w:sz w:val="28"/>
          <w:szCs w:val="28"/>
          <w:u w:val="single"/>
        </w:rPr>
      </w:pPr>
    </w:p>
    <w:p w14:paraId="1F336728" w14:textId="77777777" w:rsidR="00EE691D" w:rsidRDefault="00EE691D">
      <w:pPr>
        <w:rPr>
          <w:b/>
          <w:bCs/>
          <w:sz w:val="28"/>
          <w:szCs w:val="28"/>
          <w:u w:val="single"/>
        </w:rPr>
      </w:pPr>
    </w:p>
    <w:p w14:paraId="05794712" w14:textId="77777777" w:rsidR="00EE691D" w:rsidRDefault="00EE691D">
      <w:pPr>
        <w:rPr>
          <w:b/>
          <w:bCs/>
          <w:sz w:val="28"/>
          <w:szCs w:val="28"/>
          <w:u w:val="single"/>
        </w:rPr>
      </w:pPr>
    </w:p>
    <w:p w14:paraId="0830AF56" w14:textId="77777777" w:rsidR="00EE691D" w:rsidRDefault="00EE691D">
      <w:pPr>
        <w:rPr>
          <w:b/>
          <w:bCs/>
          <w:sz w:val="28"/>
          <w:szCs w:val="28"/>
          <w:u w:val="single"/>
        </w:rPr>
      </w:pPr>
    </w:p>
    <w:p w14:paraId="2E529E78" w14:textId="77777777" w:rsidR="00EE691D" w:rsidRDefault="00EE691D">
      <w:pPr>
        <w:rPr>
          <w:b/>
          <w:bCs/>
          <w:sz w:val="28"/>
          <w:szCs w:val="28"/>
          <w:u w:val="single"/>
        </w:rPr>
      </w:pPr>
    </w:p>
    <w:p w14:paraId="44F20B59" w14:textId="77777777" w:rsidR="00EE691D" w:rsidRDefault="00EE691D">
      <w:pPr>
        <w:rPr>
          <w:b/>
          <w:bCs/>
          <w:sz w:val="28"/>
          <w:szCs w:val="28"/>
          <w:u w:val="single"/>
        </w:rPr>
      </w:pPr>
    </w:p>
    <w:p w14:paraId="5D065D81" w14:textId="77777777" w:rsidR="00EE691D" w:rsidRDefault="00EE691D">
      <w:pPr>
        <w:rPr>
          <w:b/>
          <w:bCs/>
          <w:sz w:val="28"/>
          <w:szCs w:val="28"/>
          <w:u w:val="single"/>
        </w:rPr>
      </w:pPr>
    </w:p>
    <w:p w14:paraId="5DE6F3F5" w14:textId="77777777" w:rsidR="00EE691D" w:rsidRDefault="00EE691D">
      <w:pPr>
        <w:rPr>
          <w:b/>
          <w:bCs/>
          <w:sz w:val="28"/>
          <w:szCs w:val="28"/>
          <w:u w:val="single"/>
        </w:rPr>
      </w:pPr>
    </w:p>
    <w:p w14:paraId="5FFF8E80" w14:textId="77777777" w:rsidR="00EE691D" w:rsidRDefault="00EE691D">
      <w:pPr>
        <w:rPr>
          <w:b/>
          <w:bCs/>
          <w:sz w:val="28"/>
          <w:szCs w:val="28"/>
          <w:u w:val="single"/>
        </w:rPr>
      </w:pPr>
    </w:p>
    <w:p w14:paraId="38E71BEF" w14:textId="77777777" w:rsidR="00EE691D" w:rsidRDefault="00EE691D">
      <w:pPr>
        <w:rPr>
          <w:b/>
          <w:bCs/>
          <w:sz w:val="28"/>
          <w:szCs w:val="28"/>
          <w:u w:val="single"/>
        </w:rPr>
      </w:pPr>
    </w:p>
    <w:p w14:paraId="25D8076A" w14:textId="77777777" w:rsidR="00EE691D" w:rsidRDefault="00EE691D">
      <w:pPr>
        <w:rPr>
          <w:b/>
          <w:bCs/>
          <w:sz w:val="28"/>
          <w:szCs w:val="28"/>
          <w:u w:val="single"/>
        </w:rPr>
      </w:pPr>
    </w:p>
    <w:p w14:paraId="240480F9" w14:textId="77777777" w:rsidR="00EE691D" w:rsidRDefault="00EE691D">
      <w:pPr>
        <w:rPr>
          <w:b/>
          <w:bCs/>
          <w:sz w:val="28"/>
          <w:szCs w:val="28"/>
          <w:u w:val="single"/>
        </w:rPr>
      </w:pPr>
    </w:p>
    <w:p w14:paraId="063A5272" w14:textId="77777777" w:rsidR="00EE691D" w:rsidRDefault="00EE691D">
      <w:pPr>
        <w:rPr>
          <w:b/>
          <w:bCs/>
          <w:sz w:val="28"/>
          <w:szCs w:val="28"/>
          <w:u w:val="single"/>
        </w:rPr>
      </w:pPr>
    </w:p>
    <w:p w14:paraId="7E6A2480" w14:textId="77777777" w:rsidR="00EE691D" w:rsidRDefault="00EE691D">
      <w:pPr>
        <w:rPr>
          <w:b/>
          <w:bCs/>
          <w:sz w:val="28"/>
          <w:szCs w:val="28"/>
          <w:u w:val="single"/>
        </w:rPr>
      </w:pPr>
    </w:p>
    <w:p w14:paraId="36128B16" w14:textId="77777777" w:rsidR="00EE691D" w:rsidRDefault="00EE691D">
      <w:pPr>
        <w:rPr>
          <w:b/>
          <w:bCs/>
          <w:sz w:val="28"/>
          <w:szCs w:val="28"/>
          <w:u w:val="single"/>
        </w:rPr>
      </w:pPr>
    </w:p>
    <w:p w14:paraId="305A29AE" w14:textId="77777777" w:rsidR="00EE691D" w:rsidRDefault="00EE691D">
      <w:pPr>
        <w:rPr>
          <w:b/>
          <w:bCs/>
          <w:sz w:val="28"/>
          <w:szCs w:val="28"/>
          <w:u w:val="single"/>
        </w:rPr>
      </w:pPr>
    </w:p>
    <w:p w14:paraId="5CA9C2D1" w14:textId="77777777" w:rsidR="00EE691D" w:rsidRDefault="00EE691D">
      <w:pPr>
        <w:rPr>
          <w:b/>
          <w:bCs/>
          <w:sz w:val="28"/>
          <w:szCs w:val="28"/>
          <w:u w:val="single"/>
        </w:rPr>
      </w:pPr>
    </w:p>
    <w:p w14:paraId="609A5E1E" w14:textId="77777777" w:rsidR="00EE691D" w:rsidRDefault="00EE691D">
      <w:pPr>
        <w:rPr>
          <w:b/>
          <w:bCs/>
          <w:sz w:val="28"/>
          <w:szCs w:val="28"/>
          <w:u w:val="single"/>
        </w:rPr>
      </w:pPr>
    </w:p>
    <w:p w14:paraId="0C8B055A" w14:textId="77A3C3C5" w:rsidR="00EE691D" w:rsidRDefault="00EE691D" w:rsidP="00EE691D">
      <w:pPr>
        <w:jc w:val="center"/>
        <w:rPr>
          <w:b/>
          <w:bCs/>
          <w:sz w:val="28"/>
          <w:szCs w:val="28"/>
          <w:u w:val="single"/>
        </w:rPr>
      </w:pPr>
      <w:r w:rsidRPr="00EE691D">
        <w:rPr>
          <w:b/>
          <w:bCs/>
          <w:sz w:val="28"/>
          <w:szCs w:val="28"/>
          <w:u w:val="single"/>
        </w:rPr>
        <w:t>Bibliography</w:t>
      </w:r>
    </w:p>
    <w:p w14:paraId="2D4EC858" w14:textId="77777777" w:rsidR="00EE691D" w:rsidRDefault="00EE691D">
      <w:pPr>
        <w:rPr>
          <w:b/>
          <w:bCs/>
          <w:sz w:val="28"/>
          <w:szCs w:val="28"/>
          <w:u w:val="single"/>
        </w:rPr>
      </w:pPr>
    </w:p>
    <w:p w14:paraId="4551E5AE" w14:textId="77777777" w:rsidR="00EE691D" w:rsidRPr="00EE691D" w:rsidRDefault="00EE691D">
      <w:pPr>
        <w:rPr>
          <w:b/>
          <w:bCs/>
          <w:sz w:val="28"/>
          <w:szCs w:val="28"/>
          <w:u w:val="single"/>
        </w:rPr>
      </w:pPr>
    </w:p>
    <w:p w14:paraId="73368116" w14:textId="77777777" w:rsidR="00191D7B" w:rsidRPr="001A33E2" w:rsidRDefault="00191D7B">
      <w:pPr>
        <w:rPr>
          <w:sz w:val="28"/>
          <w:szCs w:val="28"/>
        </w:rPr>
      </w:pPr>
    </w:p>
    <w:sdt>
      <w:sdtPr>
        <w:id w:val="-1248643744"/>
        <w:docPartObj>
          <w:docPartGallery w:val="Bibliographies"/>
          <w:docPartUnique/>
        </w:docPartObj>
      </w:sdtPr>
      <w:sdtEndPr>
        <w:rPr>
          <w:rFonts w:asciiTheme="minorHAnsi" w:eastAsiaTheme="minorHAnsi" w:hAnsiTheme="minorHAnsi" w:cstheme="minorBidi"/>
          <w:color w:val="auto"/>
          <w:sz w:val="24"/>
          <w:szCs w:val="24"/>
        </w:rPr>
      </w:sdtEndPr>
      <w:sdtContent>
        <w:p w14:paraId="2CB10756" w14:textId="2C15C8EF" w:rsidR="00EE691D" w:rsidRDefault="00EE691D">
          <w:pPr>
            <w:pStyle w:val="Heading1"/>
          </w:pPr>
          <w:r>
            <w:t>Bibliography</w:t>
          </w:r>
        </w:p>
        <w:sdt>
          <w:sdtPr>
            <w:id w:val="111145805"/>
            <w:bibliography/>
          </w:sdtPr>
          <w:sdtContent>
            <w:p w14:paraId="53BAB3A9" w14:textId="77777777" w:rsidR="00EE691D" w:rsidRDefault="00EE691D" w:rsidP="00EE691D">
              <w:pPr>
                <w:pStyle w:val="Bibliography"/>
                <w:rPr>
                  <w:noProof/>
                  <w:kern w:val="0"/>
                  <w14:ligatures w14:val="none"/>
                </w:rPr>
              </w:pPr>
              <w:r>
                <w:fldChar w:fldCharType="begin"/>
              </w:r>
              <w:r>
                <w:instrText xml:space="preserve"> BIBLIOGRAPHY </w:instrText>
              </w:r>
              <w:r>
                <w:fldChar w:fldCharType="separate"/>
              </w:r>
              <w:r>
                <w:rPr>
                  <w:noProof/>
                </w:rPr>
                <w:t xml:space="preserve">Amnesty International, 2024. </w:t>
              </w:r>
              <w:r>
                <w:rPr>
                  <w:i/>
                  <w:iCs/>
                  <w:noProof/>
                </w:rPr>
                <w:t xml:space="preserve">Amnesty International, who we are. </w:t>
              </w:r>
              <w:r>
                <w:rPr>
                  <w:noProof/>
                </w:rPr>
                <w:t xml:space="preserve">[Online] </w:t>
              </w:r>
              <w:r>
                <w:rPr>
                  <w:noProof/>
                </w:rPr>
                <w:br/>
                <w:t xml:space="preserve">Available at: </w:t>
              </w:r>
              <w:r>
                <w:rPr>
                  <w:noProof/>
                  <w:u w:val="single"/>
                </w:rPr>
                <w:t>https://www.amnesty.org/en/about-us/</w:t>
              </w:r>
              <w:r>
                <w:rPr>
                  <w:noProof/>
                </w:rPr>
                <w:br/>
                <w:t>[Accessed 03 11 2024].</w:t>
              </w:r>
            </w:p>
            <w:p w14:paraId="3C8B306A" w14:textId="77777777" w:rsidR="00EE691D" w:rsidRDefault="00EE691D" w:rsidP="00EE691D">
              <w:pPr>
                <w:pStyle w:val="Bibliography"/>
                <w:rPr>
                  <w:noProof/>
                </w:rPr>
              </w:pPr>
              <w:r>
                <w:rPr>
                  <w:noProof/>
                </w:rPr>
                <w:t xml:space="preserve">Arlington, 2006. Police Use of the Taser With People With Mental Illness in Crisis. </w:t>
              </w:r>
              <w:r>
                <w:rPr>
                  <w:i/>
                  <w:iCs/>
                  <w:noProof/>
                </w:rPr>
                <w:t xml:space="preserve">Psychiatric Services, </w:t>
              </w:r>
              <w:r>
                <w:rPr>
                  <w:noProof/>
                </w:rPr>
                <w:t>57(6), p. 883.</w:t>
              </w:r>
            </w:p>
            <w:p w14:paraId="42CD1A11" w14:textId="77777777" w:rsidR="00EE691D" w:rsidRDefault="00EE691D" w:rsidP="00EE691D">
              <w:pPr>
                <w:pStyle w:val="Bibliography"/>
                <w:rPr>
                  <w:noProof/>
                </w:rPr>
              </w:pPr>
              <w:r>
                <w:rPr>
                  <w:noProof/>
                </w:rPr>
                <w:t xml:space="preserve">AXON, 2024. </w:t>
              </w:r>
              <w:r>
                <w:rPr>
                  <w:i/>
                  <w:iCs/>
                  <w:noProof/>
                </w:rPr>
                <w:t xml:space="preserve">Product Catalog. </w:t>
              </w:r>
              <w:r>
                <w:rPr>
                  <w:noProof/>
                </w:rPr>
                <w:t xml:space="preserve">[Online] </w:t>
              </w:r>
              <w:r>
                <w:rPr>
                  <w:noProof/>
                </w:rPr>
                <w:br/>
                <w:t xml:space="preserve">Available at: </w:t>
              </w:r>
              <w:r>
                <w:rPr>
                  <w:noProof/>
                  <w:u w:val="single"/>
                </w:rPr>
                <w:t>https://www.axon.com/products?productCategory=cews</w:t>
              </w:r>
              <w:r>
                <w:rPr>
                  <w:noProof/>
                </w:rPr>
                <w:br/>
                <w:t>[Accessed 04 11 2024].</w:t>
              </w:r>
            </w:p>
            <w:p w14:paraId="516DC38F" w14:textId="77777777" w:rsidR="00EE691D" w:rsidRDefault="00EE691D" w:rsidP="00EE691D">
              <w:pPr>
                <w:pStyle w:val="Bibliography"/>
                <w:rPr>
                  <w:noProof/>
                </w:rPr>
              </w:pPr>
              <w:r>
                <w:rPr>
                  <w:noProof/>
                </w:rPr>
                <w:t xml:space="preserve">College of Policing, 2024. </w:t>
              </w:r>
              <w:r>
                <w:rPr>
                  <w:i/>
                  <w:iCs/>
                  <w:noProof/>
                </w:rPr>
                <w:t xml:space="preserve">College Of Policing. </w:t>
              </w:r>
              <w:r>
                <w:rPr>
                  <w:noProof/>
                </w:rPr>
                <w:t xml:space="preserve">[Online] </w:t>
              </w:r>
              <w:r>
                <w:rPr>
                  <w:noProof/>
                </w:rPr>
                <w:br/>
                <w:t xml:space="preserve">Available at: </w:t>
              </w:r>
              <w:r>
                <w:rPr>
                  <w:noProof/>
                  <w:u w:val="single"/>
                </w:rPr>
                <w:t>https://www.college.police.uk/app/national-decision-model/national-decision-model</w:t>
              </w:r>
              <w:r>
                <w:rPr>
                  <w:noProof/>
                </w:rPr>
                <w:br/>
                <w:t>[Accessed 04 11 2024].</w:t>
              </w:r>
            </w:p>
            <w:p w14:paraId="7AF4266D" w14:textId="77777777" w:rsidR="00EE691D" w:rsidRDefault="00EE691D" w:rsidP="00EE691D">
              <w:pPr>
                <w:pStyle w:val="Bibliography"/>
                <w:rPr>
                  <w:noProof/>
                </w:rPr>
              </w:pPr>
              <w:r>
                <w:rPr>
                  <w:noProof/>
                </w:rPr>
                <w:t xml:space="preserve">Dyer, O., 2015. Tasers. </w:t>
              </w:r>
              <w:r>
                <w:rPr>
                  <w:i/>
                  <w:iCs/>
                  <w:noProof/>
                </w:rPr>
                <w:t xml:space="preserve">England: British Medical Journal Publishing Group, </w:t>
              </w:r>
              <w:r>
                <w:rPr>
                  <w:noProof/>
                </w:rPr>
                <w:t>351(Nov17 2), pp. p.h6070 - h6070.</w:t>
              </w:r>
            </w:p>
            <w:p w14:paraId="03732FDE" w14:textId="77777777" w:rsidR="00EE691D" w:rsidRDefault="00EE691D" w:rsidP="00EE691D">
              <w:pPr>
                <w:pStyle w:val="Bibliography"/>
                <w:rPr>
                  <w:noProof/>
                </w:rPr>
              </w:pPr>
              <w:r>
                <w:rPr>
                  <w:noProof/>
                </w:rPr>
                <w:t xml:space="preserve">Dymond, A., 2020. ‘Taser, Taser’! Exploring factors associated with police use of Taser in England and Wales. </w:t>
              </w:r>
              <w:r>
                <w:rPr>
                  <w:i/>
                  <w:iCs/>
                  <w:noProof/>
                </w:rPr>
                <w:t xml:space="preserve">Policing and Society, </w:t>
              </w:r>
              <w:r>
                <w:rPr>
                  <w:noProof/>
                </w:rPr>
                <w:t>30(4), pp. 396 - 411.</w:t>
              </w:r>
            </w:p>
            <w:p w14:paraId="75000C52" w14:textId="77777777" w:rsidR="00EE691D" w:rsidRDefault="00EE691D" w:rsidP="00EE691D">
              <w:pPr>
                <w:pStyle w:val="Bibliography"/>
                <w:rPr>
                  <w:noProof/>
                </w:rPr>
              </w:pPr>
              <w:r>
                <w:rPr>
                  <w:noProof/>
                </w:rPr>
                <w:t xml:space="preserve">Dymond, A., 2021. </w:t>
              </w:r>
              <w:r>
                <w:rPr>
                  <w:i/>
                  <w:iCs/>
                  <w:noProof/>
                </w:rPr>
                <w:t>Electric-Shock Weapons, Tasers and Policing</w:t>
              </w:r>
              <w:r>
                <w:rPr>
                  <w:rFonts w:ascii="Arial" w:hAnsi="Arial" w:cs="Arial"/>
                  <w:i/>
                  <w:iCs/>
                  <w:noProof/>
                </w:rPr>
                <w:t> </w:t>
              </w:r>
              <w:r>
                <w:rPr>
                  <w:i/>
                  <w:iCs/>
                  <w:noProof/>
                </w:rPr>
                <w:t xml:space="preserve">: myths and realities.. </w:t>
              </w:r>
              <w:r>
                <w:rPr>
                  <w:noProof/>
                </w:rPr>
                <w:t>s.l.:Routledge.</w:t>
              </w:r>
            </w:p>
            <w:p w14:paraId="1DE59A3B" w14:textId="77777777" w:rsidR="00EE691D" w:rsidRDefault="00EE691D" w:rsidP="00EE691D">
              <w:pPr>
                <w:pStyle w:val="Bibliography"/>
                <w:rPr>
                  <w:noProof/>
                </w:rPr>
              </w:pPr>
              <w:r>
                <w:rPr>
                  <w:noProof/>
                </w:rPr>
                <w:t xml:space="preserve">Equality and Human Rights Commission., 2021. </w:t>
              </w:r>
              <w:r>
                <w:rPr>
                  <w:i/>
                  <w:iCs/>
                  <w:noProof/>
                </w:rPr>
                <w:t xml:space="preserve">Article 3: Freedom from torture and inhuman or degrading treatment. </w:t>
              </w:r>
              <w:r>
                <w:rPr>
                  <w:noProof/>
                </w:rPr>
                <w:t xml:space="preserve">[Online] </w:t>
              </w:r>
              <w:r>
                <w:rPr>
                  <w:noProof/>
                </w:rPr>
                <w:br/>
                <w:t xml:space="preserve">Available at: </w:t>
              </w:r>
              <w:r>
                <w:rPr>
                  <w:noProof/>
                  <w:u w:val="single"/>
                </w:rPr>
                <w:t>https://www.equalityhumanrights.com/human-rights/human-rights-act/article-3-freedom-torture-and-inhuman-or-degrading-treatment</w:t>
              </w:r>
              <w:r>
                <w:rPr>
                  <w:noProof/>
                </w:rPr>
                <w:br/>
                <w:t>[Accessed 04 11 2024].</w:t>
              </w:r>
            </w:p>
            <w:p w14:paraId="0C5A8741" w14:textId="77777777" w:rsidR="00EE691D" w:rsidRDefault="00EE691D" w:rsidP="00EE691D">
              <w:pPr>
                <w:pStyle w:val="Bibliography"/>
                <w:rPr>
                  <w:noProof/>
                </w:rPr>
              </w:pPr>
              <w:r>
                <w:rPr>
                  <w:noProof/>
                </w:rPr>
                <w:t xml:space="preserve">Future Care Capital, 2023. </w:t>
              </w:r>
              <w:r>
                <w:rPr>
                  <w:i/>
                  <w:iCs/>
                  <w:noProof/>
                </w:rPr>
                <w:t xml:space="preserve">Police in England to attend fewer mental health call-outs under new government plan. </w:t>
              </w:r>
              <w:r>
                <w:rPr>
                  <w:noProof/>
                </w:rPr>
                <w:t xml:space="preserve">[Online] </w:t>
              </w:r>
              <w:r>
                <w:rPr>
                  <w:noProof/>
                </w:rPr>
                <w:br/>
                <w:t xml:space="preserve">Available at: </w:t>
              </w:r>
              <w:r>
                <w:rPr>
                  <w:noProof/>
                  <w:u w:val="single"/>
                </w:rPr>
                <w:t>https://futurecarecapital.org.uk/latest/police-to-attend-less-mental-health-calls/</w:t>
              </w:r>
              <w:r>
                <w:rPr>
                  <w:noProof/>
                </w:rPr>
                <w:br/>
                <w:t>[Accessed 28 10 2024].</w:t>
              </w:r>
            </w:p>
            <w:p w14:paraId="08037679" w14:textId="77777777" w:rsidR="00EE691D" w:rsidRDefault="00EE691D" w:rsidP="00EE691D">
              <w:pPr>
                <w:pStyle w:val="Bibliography"/>
                <w:rPr>
                  <w:noProof/>
                </w:rPr>
              </w:pPr>
              <w:r>
                <w:rPr>
                  <w:noProof/>
                </w:rPr>
                <w:t xml:space="preserve">Halford, E., 2024. On the decision-making framework for policing: A proposal for improving police decision-making. </w:t>
              </w:r>
              <w:r>
                <w:rPr>
                  <w:i/>
                  <w:iCs/>
                  <w:noProof/>
                </w:rPr>
                <w:t xml:space="preserve">The International Journal of Law, Crime and Justice, </w:t>
              </w:r>
              <w:r>
                <w:rPr>
                  <w:noProof/>
                </w:rPr>
                <w:t>79(December 2024).</w:t>
              </w:r>
            </w:p>
            <w:p w14:paraId="07E4B9BB" w14:textId="77777777" w:rsidR="00EE691D" w:rsidRDefault="00EE691D" w:rsidP="00EE691D">
              <w:pPr>
                <w:pStyle w:val="Bibliography"/>
                <w:rPr>
                  <w:noProof/>
                </w:rPr>
              </w:pPr>
              <w:r>
                <w:rPr>
                  <w:noProof/>
                </w:rPr>
                <w:t xml:space="preserve">Hojeong, S. et al., 2024. Evaluating cardiac risks of TASER: An in-depth case study through probable current analysis. </w:t>
              </w:r>
              <w:r>
                <w:rPr>
                  <w:i/>
                  <w:iCs/>
                  <w:noProof/>
                </w:rPr>
                <w:t>Journal of Forensic Sciences.</w:t>
              </w:r>
            </w:p>
            <w:p w14:paraId="6CB5F021" w14:textId="77777777" w:rsidR="00EE691D" w:rsidRDefault="00EE691D" w:rsidP="00EE691D">
              <w:pPr>
                <w:pStyle w:val="Bibliography"/>
                <w:rPr>
                  <w:noProof/>
                </w:rPr>
              </w:pPr>
              <w:r>
                <w:rPr>
                  <w:noProof/>
                </w:rPr>
                <w:t xml:space="preserve">IOPC, 2021. </w:t>
              </w:r>
              <w:r>
                <w:rPr>
                  <w:i/>
                  <w:iCs/>
                  <w:noProof/>
                </w:rPr>
                <w:t xml:space="preserve">IOPC report flags concerns about police use of Taser. </w:t>
              </w:r>
              <w:r>
                <w:rPr>
                  <w:noProof/>
                </w:rPr>
                <w:t xml:space="preserve">[Online] </w:t>
              </w:r>
              <w:r>
                <w:rPr>
                  <w:noProof/>
                </w:rPr>
                <w:br/>
                <w:t xml:space="preserve">Available at: </w:t>
              </w:r>
              <w:r>
                <w:rPr>
                  <w:noProof/>
                  <w:u w:val="single"/>
                </w:rPr>
                <w:t>https://www.policeconduct.gov.uk/news/iopc-report-flags-concerns-about-police-use-taser</w:t>
              </w:r>
              <w:r>
                <w:rPr>
                  <w:noProof/>
                </w:rPr>
                <w:br/>
                <w:t>[Accessed 04 11 2024].</w:t>
              </w:r>
            </w:p>
            <w:p w14:paraId="1ACA20D8" w14:textId="77777777" w:rsidR="00EE691D" w:rsidRDefault="00EE691D" w:rsidP="00EE691D">
              <w:pPr>
                <w:pStyle w:val="Bibliography"/>
                <w:rPr>
                  <w:noProof/>
                </w:rPr>
              </w:pPr>
              <w:r>
                <w:rPr>
                  <w:noProof/>
                </w:rPr>
                <w:lastRenderedPageBreak/>
                <w:t xml:space="preserve">MUKHERJEE, A. P., 2008. Tasers. </w:t>
              </w:r>
              <w:r>
                <w:rPr>
                  <w:i/>
                  <w:iCs/>
                  <w:noProof/>
                </w:rPr>
                <w:t xml:space="preserve">CMAJ. Canadian Medical Association.Journal, </w:t>
              </w:r>
              <w:r>
                <w:rPr>
                  <w:noProof/>
                </w:rPr>
                <w:t>179(4), p. 342.</w:t>
              </w:r>
            </w:p>
            <w:p w14:paraId="575AC5E0" w14:textId="77777777" w:rsidR="00EE691D" w:rsidRDefault="00EE691D" w:rsidP="00EE691D">
              <w:pPr>
                <w:pStyle w:val="Bibliography"/>
                <w:rPr>
                  <w:noProof/>
                </w:rPr>
              </w:pPr>
              <w:r>
                <w:rPr>
                  <w:noProof/>
                </w:rPr>
                <w:t xml:space="preserve">Nash, J., 2018. A Critical Examination of the Police Use of Tasers. </w:t>
              </w:r>
              <w:r>
                <w:rPr>
                  <w:i/>
                  <w:iCs/>
                  <w:noProof/>
                </w:rPr>
                <w:t xml:space="preserve">The Plymouth Law &amp; Criminal Justice Review, </w:t>
              </w:r>
              <w:r>
                <w:rPr>
                  <w:noProof/>
                </w:rPr>
                <w:t>10(2018), pp. 105 - 123.</w:t>
              </w:r>
            </w:p>
            <w:p w14:paraId="5066002F" w14:textId="77777777" w:rsidR="00EE691D" w:rsidRDefault="00EE691D" w:rsidP="00EE691D">
              <w:pPr>
                <w:pStyle w:val="Bibliography"/>
                <w:rPr>
                  <w:noProof/>
                </w:rPr>
              </w:pPr>
              <w:r>
                <w:rPr>
                  <w:noProof/>
                </w:rPr>
                <w:t xml:space="preserve">Police Federation, 2023. </w:t>
              </w:r>
              <w:r>
                <w:rPr>
                  <w:i/>
                  <w:iCs/>
                  <w:noProof/>
                </w:rPr>
                <w:t xml:space="preserve">Fed said: Cutting back on the number of mental health calls officers respond to will mean they can devote more time to core policing. </w:t>
              </w:r>
              <w:r>
                <w:rPr>
                  <w:noProof/>
                </w:rPr>
                <w:t xml:space="preserve">[Online] </w:t>
              </w:r>
              <w:r>
                <w:rPr>
                  <w:noProof/>
                </w:rPr>
                <w:br/>
                <w:t xml:space="preserve">Available at: </w:t>
              </w:r>
              <w:r>
                <w:rPr>
                  <w:noProof/>
                  <w:u w:val="single"/>
                </w:rPr>
                <w:t>https://www.polfed.org/gloucs/news/latest-news/fed-said-cutting-back-on-the-number-of-mental-health-calls-officers-respond-to-will-mean-they-can-devote-more-time-to-core-policing/</w:t>
              </w:r>
              <w:r>
                <w:rPr>
                  <w:noProof/>
                </w:rPr>
                <w:br/>
                <w:t>[Accessed 28 10 2024].</w:t>
              </w:r>
            </w:p>
            <w:p w14:paraId="7421F4CC" w14:textId="77777777" w:rsidR="00EE691D" w:rsidRDefault="00EE691D" w:rsidP="00EE691D">
              <w:pPr>
                <w:pStyle w:val="Bibliography"/>
                <w:rPr>
                  <w:noProof/>
                </w:rPr>
              </w:pPr>
              <w:r>
                <w:rPr>
                  <w:noProof/>
                </w:rPr>
                <w:t xml:space="preserve">Sprague, O., 2007. The Deployment of Taser Weapons to UK Law Enforcement Officials: An Amnesty International Perspective. </w:t>
              </w:r>
              <w:r>
                <w:rPr>
                  <w:i/>
                  <w:iCs/>
                  <w:noProof/>
                </w:rPr>
                <w:t xml:space="preserve">Policing: A Journal of Policy and Practice, </w:t>
              </w:r>
              <w:r>
                <w:rPr>
                  <w:noProof/>
                </w:rPr>
                <w:t>1(3), pp. 309 - 315.</w:t>
              </w:r>
            </w:p>
            <w:p w14:paraId="55B91B43" w14:textId="77777777" w:rsidR="00EE691D" w:rsidRDefault="00EE691D" w:rsidP="00EE691D">
              <w:pPr>
                <w:pStyle w:val="Bibliography"/>
                <w:rPr>
                  <w:noProof/>
                </w:rPr>
              </w:pPr>
              <w:r>
                <w:rPr>
                  <w:noProof/>
                </w:rPr>
                <w:t xml:space="preserve">Stanbrook, M. B., 2008. Tasers in medicine: an irreverent call for proposals. </w:t>
              </w:r>
              <w:r>
                <w:rPr>
                  <w:i/>
                  <w:iCs/>
                  <w:noProof/>
                </w:rPr>
                <w:t xml:space="preserve">CMAJ, </w:t>
              </w:r>
              <w:r>
                <w:rPr>
                  <w:noProof/>
                </w:rPr>
                <w:t>178(11), pp. 1401 - 1402.</w:t>
              </w:r>
            </w:p>
            <w:p w14:paraId="3957BB6C" w14:textId="77777777" w:rsidR="00EE691D" w:rsidRDefault="00EE691D" w:rsidP="00EE691D">
              <w:pPr>
                <w:pStyle w:val="Bibliography"/>
                <w:rPr>
                  <w:noProof/>
                </w:rPr>
              </w:pPr>
              <w:r>
                <w:rPr>
                  <w:noProof/>
                </w:rPr>
                <w:t xml:space="preserve">White, M. D., Ready, J. T., Kane, R. J. &amp; Dario, L. M., 2014. Examining the effects of the TASER on cognitive functioning: findings from a pilot study with police recruits. </w:t>
              </w:r>
              <w:r>
                <w:rPr>
                  <w:i/>
                  <w:iCs/>
                  <w:noProof/>
                </w:rPr>
                <w:t xml:space="preserve">Journal of Experimental Criminology, </w:t>
              </w:r>
              <w:r>
                <w:rPr>
                  <w:noProof/>
                </w:rPr>
                <w:t>10(3), pp. 267 - 290.</w:t>
              </w:r>
            </w:p>
            <w:p w14:paraId="75BDEF27" w14:textId="77777777" w:rsidR="00EE691D" w:rsidRDefault="00EE691D" w:rsidP="00EE691D">
              <w:pPr>
                <w:pStyle w:val="Bibliography"/>
                <w:rPr>
                  <w:noProof/>
                </w:rPr>
              </w:pPr>
              <w:r>
                <w:rPr>
                  <w:noProof/>
                </w:rPr>
                <w:t xml:space="preserve">Wu, A. D., Zumbo, B. D. &amp; Marshall, S. K., 2014. A method to aid in the interpretation of EFA results: An application of Pratt’s measures.. </w:t>
              </w:r>
              <w:r>
                <w:rPr>
                  <w:i/>
                  <w:iCs/>
                  <w:noProof/>
                </w:rPr>
                <w:t xml:space="preserve">International Journal of Behavioral Development, </w:t>
              </w:r>
              <w:r>
                <w:rPr>
                  <w:noProof/>
                </w:rPr>
                <w:t>38(1), pp. 98 - 110.</w:t>
              </w:r>
            </w:p>
            <w:p w14:paraId="128CB1F8" w14:textId="77777777" w:rsidR="00EE691D" w:rsidRDefault="00EE691D" w:rsidP="00EE691D">
              <w:pPr>
                <w:pStyle w:val="Bibliography"/>
                <w:rPr>
                  <w:noProof/>
                </w:rPr>
              </w:pPr>
              <w:r>
                <w:rPr>
                  <w:noProof/>
                </w:rPr>
                <w:t xml:space="preserve">Zhou, Y. R. et al., 2023. TASER CEW distance determination for models X26P, X2, and TASER 7. </w:t>
              </w:r>
              <w:r>
                <w:rPr>
                  <w:i/>
                  <w:iCs/>
                  <w:noProof/>
                </w:rPr>
                <w:t xml:space="preserve">Forensic Science International (Online), </w:t>
              </w:r>
              <w:r>
                <w:rPr>
                  <w:noProof/>
                </w:rPr>
                <w:t>342(Jan 2023).</w:t>
              </w:r>
            </w:p>
            <w:p w14:paraId="1E73392C" w14:textId="5C9DC830" w:rsidR="00EE691D" w:rsidRDefault="00EE691D" w:rsidP="00EE691D">
              <w:r>
                <w:rPr>
                  <w:b/>
                  <w:bCs/>
                  <w:noProof/>
                </w:rPr>
                <w:fldChar w:fldCharType="end"/>
              </w:r>
            </w:p>
          </w:sdtContent>
        </w:sdt>
      </w:sdtContent>
    </w:sdt>
    <w:p w14:paraId="4B7BA9EA" w14:textId="77777777" w:rsidR="00191D7B" w:rsidRPr="001A33E2" w:rsidRDefault="00191D7B">
      <w:pPr>
        <w:rPr>
          <w:sz w:val="28"/>
          <w:szCs w:val="28"/>
        </w:rPr>
      </w:pPr>
    </w:p>
    <w:p w14:paraId="2D042653" w14:textId="203B5055" w:rsidR="00191D7B" w:rsidRPr="001A33E2" w:rsidRDefault="00191D7B">
      <w:pPr>
        <w:rPr>
          <w:sz w:val="28"/>
          <w:szCs w:val="28"/>
        </w:rPr>
      </w:pPr>
    </w:p>
    <w:sectPr w:rsidR="00191D7B" w:rsidRPr="001A33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60B"/>
    <w:rsid w:val="00006900"/>
    <w:rsid w:val="00075FC4"/>
    <w:rsid w:val="00077008"/>
    <w:rsid w:val="0011416F"/>
    <w:rsid w:val="00150C05"/>
    <w:rsid w:val="001742A5"/>
    <w:rsid w:val="00191D7B"/>
    <w:rsid w:val="001A33E2"/>
    <w:rsid w:val="002362EF"/>
    <w:rsid w:val="00242E43"/>
    <w:rsid w:val="002564ED"/>
    <w:rsid w:val="00281465"/>
    <w:rsid w:val="002E754A"/>
    <w:rsid w:val="002F7980"/>
    <w:rsid w:val="003206B6"/>
    <w:rsid w:val="00386013"/>
    <w:rsid w:val="00390E12"/>
    <w:rsid w:val="003D196F"/>
    <w:rsid w:val="00406A2F"/>
    <w:rsid w:val="0041094B"/>
    <w:rsid w:val="00436554"/>
    <w:rsid w:val="00444BB0"/>
    <w:rsid w:val="004842AF"/>
    <w:rsid w:val="004F57CA"/>
    <w:rsid w:val="00572A93"/>
    <w:rsid w:val="00596DBF"/>
    <w:rsid w:val="005B5830"/>
    <w:rsid w:val="006122D2"/>
    <w:rsid w:val="00616777"/>
    <w:rsid w:val="006748C4"/>
    <w:rsid w:val="006B2236"/>
    <w:rsid w:val="00764AF7"/>
    <w:rsid w:val="007810B9"/>
    <w:rsid w:val="00787118"/>
    <w:rsid w:val="007F67E9"/>
    <w:rsid w:val="00811560"/>
    <w:rsid w:val="00820A97"/>
    <w:rsid w:val="0084485D"/>
    <w:rsid w:val="00856396"/>
    <w:rsid w:val="00873D59"/>
    <w:rsid w:val="00916A91"/>
    <w:rsid w:val="0095260B"/>
    <w:rsid w:val="00964762"/>
    <w:rsid w:val="0097607F"/>
    <w:rsid w:val="009E1440"/>
    <w:rsid w:val="00A0096E"/>
    <w:rsid w:val="00A704B0"/>
    <w:rsid w:val="00A873EB"/>
    <w:rsid w:val="00AE251D"/>
    <w:rsid w:val="00B0612C"/>
    <w:rsid w:val="00B54523"/>
    <w:rsid w:val="00B676D8"/>
    <w:rsid w:val="00B73400"/>
    <w:rsid w:val="00BD1C29"/>
    <w:rsid w:val="00BD26CF"/>
    <w:rsid w:val="00BE19DF"/>
    <w:rsid w:val="00C60030"/>
    <w:rsid w:val="00CD30E8"/>
    <w:rsid w:val="00D40F80"/>
    <w:rsid w:val="00D63987"/>
    <w:rsid w:val="00D67025"/>
    <w:rsid w:val="00D8260F"/>
    <w:rsid w:val="00DD707B"/>
    <w:rsid w:val="00DE31B7"/>
    <w:rsid w:val="00DF3413"/>
    <w:rsid w:val="00EE691D"/>
    <w:rsid w:val="00F52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092382"/>
  <w15:chartTrackingRefBased/>
  <w15:docId w15:val="{163059DF-B888-6743-9D80-0214C2898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60B"/>
  </w:style>
  <w:style w:type="paragraph" w:styleId="Heading1">
    <w:name w:val="heading 1"/>
    <w:basedOn w:val="Normal"/>
    <w:next w:val="Normal"/>
    <w:link w:val="Heading1Char"/>
    <w:uiPriority w:val="9"/>
    <w:qFormat/>
    <w:rsid w:val="009526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26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26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26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26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260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260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260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260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26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26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26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26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26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26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26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26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260B"/>
    <w:rPr>
      <w:rFonts w:eastAsiaTheme="majorEastAsia" w:cstheme="majorBidi"/>
      <w:color w:val="272727" w:themeColor="text1" w:themeTint="D8"/>
    </w:rPr>
  </w:style>
  <w:style w:type="paragraph" w:styleId="Title">
    <w:name w:val="Title"/>
    <w:basedOn w:val="Normal"/>
    <w:next w:val="Normal"/>
    <w:link w:val="TitleChar"/>
    <w:uiPriority w:val="10"/>
    <w:qFormat/>
    <w:rsid w:val="0095260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26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260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26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260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5260B"/>
    <w:rPr>
      <w:i/>
      <w:iCs/>
      <w:color w:val="404040" w:themeColor="text1" w:themeTint="BF"/>
    </w:rPr>
  </w:style>
  <w:style w:type="paragraph" w:styleId="ListParagraph">
    <w:name w:val="List Paragraph"/>
    <w:basedOn w:val="Normal"/>
    <w:uiPriority w:val="34"/>
    <w:qFormat/>
    <w:rsid w:val="0095260B"/>
    <w:pPr>
      <w:ind w:left="720"/>
      <w:contextualSpacing/>
    </w:pPr>
  </w:style>
  <w:style w:type="character" w:styleId="IntenseEmphasis">
    <w:name w:val="Intense Emphasis"/>
    <w:basedOn w:val="DefaultParagraphFont"/>
    <w:uiPriority w:val="21"/>
    <w:qFormat/>
    <w:rsid w:val="0095260B"/>
    <w:rPr>
      <w:i/>
      <w:iCs/>
      <w:color w:val="0F4761" w:themeColor="accent1" w:themeShade="BF"/>
    </w:rPr>
  </w:style>
  <w:style w:type="paragraph" w:styleId="IntenseQuote">
    <w:name w:val="Intense Quote"/>
    <w:basedOn w:val="Normal"/>
    <w:next w:val="Normal"/>
    <w:link w:val="IntenseQuoteChar"/>
    <w:uiPriority w:val="30"/>
    <w:qFormat/>
    <w:rsid w:val="009526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260B"/>
    <w:rPr>
      <w:i/>
      <w:iCs/>
      <w:color w:val="0F4761" w:themeColor="accent1" w:themeShade="BF"/>
    </w:rPr>
  </w:style>
  <w:style w:type="character" w:styleId="IntenseReference">
    <w:name w:val="Intense Reference"/>
    <w:basedOn w:val="DefaultParagraphFont"/>
    <w:uiPriority w:val="32"/>
    <w:qFormat/>
    <w:rsid w:val="0095260B"/>
    <w:rPr>
      <w:b/>
      <w:bCs/>
      <w:smallCaps/>
      <w:color w:val="0F4761" w:themeColor="accent1" w:themeShade="BF"/>
      <w:spacing w:val="5"/>
    </w:rPr>
  </w:style>
  <w:style w:type="paragraph" w:styleId="NormalWeb">
    <w:name w:val="Normal (Web)"/>
    <w:basedOn w:val="Normal"/>
    <w:uiPriority w:val="99"/>
    <w:semiHidden/>
    <w:unhideWhenUsed/>
    <w:rsid w:val="00BE19DF"/>
    <w:rPr>
      <w:rFonts w:ascii="Times New Roman" w:hAnsi="Times New Roman" w:cs="Times New Roman"/>
    </w:rPr>
  </w:style>
  <w:style w:type="paragraph" w:styleId="Bibliography">
    <w:name w:val="Bibliography"/>
    <w:basedOn w:val="Normal"/>
    <w:next w:val="Normal"/>
    <w:uiPriority w:val="37"/>
    <w:unhideWhenUsed/>
    <w:rsid w:val="00EE69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80591">
      <w:bodyDiv w:val="1"/>
      <w:marLeft w:val="0"/>
      <w:marRight w:val="0"/>
      <w:marTop w:val="0"/>
      <w:marBottom w:val="0"/>
      <w:divBdr>
        <w:top w:val="none" w:sz="0" w:space="0" w:color="auto"/>
        <w:left w:val="none" w:sz="0" w:space="0" w:color="auto"/>
        <w:bottom w:val="none" w:sz="0" w:space="0" w:color="auto"/>
        <w:right w:val="none" w:sz="0" w:space="0" w:color="auto"/>
      </w:divBdr>
    </w:div>
    <w:div w:id="281428445">
      <w:bodyDiv w:val="1"/>
      <w:marLeft w:val="0"/>
      <w:marRight w:val="0"/>
      <w:marTop w:val="0"/>
      <w:marBottom w:val="0"/>
      <w:divBdr>
        <w:top w:val="none" w:sz="0" w:space="0" w:color="auto"/>
        <w:left w:val="none" w:sz="0" w:space="0" w:color="auto"/>
        <w:bottom w:val="none" w:sz="0" w:space="0" w:color="auto"/>
        <w:right w:val="none" w:sz="0" w:space="0" w:color="auto"/>
      </w:divBdr>
    </w:div>
    <w:div w:id="435322404">
      <w:bodyDiv w:val="1"/>
      <w:marLeft w:val="0"/>
      <w:marRight w:val="0"/>
      <w:marTop w:val="0"/>
      <w:marBottom w:val="0"/>
      <w:divBdr>
        <w:top w:val="none" w:sz="0" w:space="0" w:color="auto"/>
        <w:left w:val="none" w:sz="0" w:space="0" w:color="auto"/>
        <w:bottom w:val="none" w:sz="0" w:space="0" w:color="auto"/>
        <w:right w:val="none" w:sz="0" w:space="0" w:color="auto"/>
      </w:divBdr>
      <w:divsChild>
        <w:div w:id="1333797120">
          <w:marLeft w:val="0"/>
          <w:marRight w:val="0"/>
          <w:marTop w:val="0"/>
          <w:marBottom w:val="0"/>
          <w:divBdr>
            <w:top w:val="none" w:sz="0" w:space="0" w:color="auto"/>
            <w:left w:val="none" w:sz="0" w:space="0" w:color="auto"/>
            <w:bottom w:val="none" w:sz="0" w:space="0" w:color="auto"/>
            <w:right w:val="none" w:sz="0" w:space="0" w:color="auto"/>
          </w:divBdr>
          <w:divsChild>
            <w:div w:id="1092779863">
              <w:marLeft w:val="0"/>
              <w:marRight w:val="0"/>
              <w:marTop w:val="0"/>
              <w:marBottom w:val="0"/>
              <w:divBdr>
                <w:top w:val="none" w:sz="0" w:space="0" w:color="auto"/>
                <w:left w:val="none" w:sz="0" w:space="0" w:color="auto"/>
                <w:bottom w:val="none" w:sz="0" w:space="0" w:color="auto"/>
                <w:right w:val="none" w:sz="0" w:space="0" w:color="auto"/>
              </w:divBdr>
              <w:divsChild>
                <w:div w:id="131865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174533">
      <w:bodyDiv w:val="1"/>
      <w:marLeft w:val="0"/>
      <w:marRight w:val="0"/>
      <w:marTop w:val="0"/>
      <w:marBottom w:val="0"/>
      <w:divBdr>
        <w:top w:val="none" w:sz="0" w:space="0" w:color="auto"/>
        <w:left w:val="none" w:sz="0" w:space="0" w:color="auto"/>
        <w:bottom w:val="none" w:sz="0" w:space="0" w:color="auto"/>
        <w:right w:val="none" w:sz="0" w:space="0" w:color="auto"/>
      </w:divBdr>
    </w:div>
    <w:div w:id="684022446">
      <w:bodyDiv w:val="1"/>
      <w:marLeft w:val="0"/>
      <w:marRight w:val="0"/>
      <w:marTop w:val="0"/>
      <w:marBottom w:val="0"/>
      <w:divBdr>
        <w:top w:val="none" w:sz="0" w:space="0" w:color="auto"/>
        <w:left w:val="none" w:sz="0" w:space="0" w:color="auto"/>
        <w:bottom w:val="none" w:sz="0" w:space="0" w:color="auto"/>
        <w:right w:val="none" w:sz="0" w:space="0" w:color="auto"/>
      </w:divBdr>
    </w:div>
    <w:div w:id="928462560">
      <w:bodyDiv w:val="1"/>
      <w:marLeft w:val="0"/>
      <w:marRight w:val="0"/>
      <w:marTop w:val="0"/>
      <w:marBottom w:val="0"/>
      <w:divBdr>
        <w:top w:val="none" w:sz="0" w:space="0" w:color="auto"/>
        <w:left w:val="none" w:sz="0" w:space="0" w:color="auto"/>
        <w:bottom w:val="none" w:sz="0" w:space="0" w:color="auto"/>
        <w:right w:val="none" w:sz="0" w:space="0" w:color="auto"/>
      </w:divBdr>
    </w:div>
    <w:div w:id="967586559">
      <w:bodyDiv w:val="1"/>
      <w:marLeft w:val="0"/>
      <w:marRight w:val="0"/>
      <w:marTop w:val="0"/>
      <w:marBottom w:val="0"/>
      <w:divBdr>
        <w:top w:val="none" w:sz="0" w:space="0" w:color="auto"/>
        <w:left w:val="none" w:sz="0" w:space="0" w:color="auto"/>
        <w:bottom w:val="none" w:sz="0" w:space="0" w:color="auto"/>
        <w:right w:val="none" w:sz="0" w:space="0" w:color="auto"/>
      </w:divBdr>
    </w:div>
    <w:div w:id="1060130220">
      <w:bodyDiv w:val="1"/>
      <w:marLeft w:val="0"/>
      <w:marRight w:val="0"/>
      <w:marTop w:val="0"/>
      <w:marBottom w:val="0"/>
      <w:divBdr>
        <w:top w:val="none" w:sz="0" w:space="0" w:color="auto"/>
        <w:left w:val="none" w:sz="0" w:space="0" w:color="auto"/>
        <w:bottom w:val="none" w:sz="0" w:space="0" w:color="auto"/>
        <w:right w:val="none" w:sz="0" w:space="0" w:color="auto"/>
      </w:divBdr>
    </w:div>
    <w:div w:id="1085495798">
      <w:bodyDiv w:val="1"/>
      <w:marLeft w:val="0"/>
      <w:marRight w:val="0"/>
      <w:marTop w:val="0"/>
      <w:marBottom w:val="0"/>
      <w:divBdr>
        <w:top w:val="none" w:sz="0" w:space="0" w:color="auto"/>
        <w:left w:val="none" w:sz="0" w:space="0" w:color="auto"/>
        <w:bottom w:val="none" w:sz="0" w:space="0" w:color="auto"/>
        <w:right w:val="none" w:sz="0" w:space="0" w:color="auto"/>
      </w:divBdr>
    </w:div>
    <w:div w:id="1126201377">
      <w:bodyDiv w:val="1"/>
      <w:marLeft w:val="0"/>
      <w:marRight w:val="0"/>
      <w:marTop w:val="0"/>
      <w:marBottom w:val="0"/>
      <w:divBdr>
        <w:top w:val="none" w:sz="0" w:space="0" w:color="auto"/>
        <w:left w:val="none" w:sz="0" w:space="0" w:color="auto"/>
        <w:bottom w:val="none" w:sz="0" w:space="0" w:color="auto"/>
        <w:right w:val="none" w:sz="0" w:space="0" w:color="auto"/>
      </w:divBdr>
    </w:div>
    <w:div w:id="1132748350">
      <w:bodyDiv w:val="1"/>
      <w:marLeft w:val="0"/>
      <w:marRight w:val="0"/>
      <w:marTop w:val="0"/>
      <w:marBottom w:val="0"/>
      <w:divBdr>
        <w:top w:val="none" w:sz="0" w:space="0" w:color="auto"/>
        <w:left w:val="none" w:sz="0" w:space="0" w:color="auto"/>
        <w:bottom w:val="none" w:sz="0" w:space="0" w:color="auto"/>
        <w:right w:val="none" w:sz="0" w:space="0" w:color="auto"/>
      </w:divBdr>
    </w:div>
    <w:div w:id="1143735359">
      <w:bodyDiv w:val="1"/>
      <w:marLeft w:val="0"/>
      <w:marRight w:val="0"/>
      <w:marTop w:val="0"/>
      <w:marBottom w:val="0"/>
      <w:divBdr>
        <w:top w:val="none" w:sz="0" w:space="0" w:color="auto"/>
        <w:left w:val="none" w:sz="0" w:space="0" w:color="auto"/>
        <w:bottom w:val="none" w:sz="0" w:space="0" w:color="auto"/>
        <w:right w:val="none" w:sz="0" w:space="0" w:color="auto"/>
      </w:divBdr>
    </w:div>
    <w:div w:id="1164202622">
      <w:bodyDiv w:val="1"/>
      <w:marLeft w:val="0"/>
      <w:marRight w:val="0"/>
      <w:marTop w:val="0"/>
      <w:marBottom w:val="0"/>
      <w:divBdr>
        <w:top w:val="none" w:sz="0" w:space="0" w:color="auto"/>
        <w:left w:val="none" w:sz="0" w:space="0" w:color="auto"/>
        <w:bottom w:val="none" w:sz="0" w:space="0" w:color="auto"/>
        <w:right w:val="none" w:sz="0" w:space="0" w:color="auto"/>
      </w:divBdr>
    </w:div>
    <w:div w:id="1180463008">
      <w:bodyDiv w:val="1"/>
      <w:marLeft w:val="0"/>
      <w:marRight w:val="0"/>
      <w:marTop w:val="0"/>
      <w:marBottom w:val="0"/>
      <w:divBdr>
        <w:top w:val="none" w:sz="0" w:space="0" w:color="auto"/>
        <w:left w:val="none" w:sz="0" w:space="0" w:color="auto"/>
        <w:bottom w:val="none" w:sz="0" w:space="0" w:color="auto"/>
        <w:right w:val="none" w:sz="0" w:space="0" w:color="auto"/>
      </w:divBdr>
    </w:div>
    <w:div w:id="1212771900">
      <w:bodyDiv w:val="1"/>
      <w:marLeft w:val="0"/>
      <w:marRight w:val="0"/>
      <w:marTop w:val="0"/>
      <w:marBottom w:val="0"/>
      <w:divBdr>
        <w:top w:val="none" w:sz="0" w:space="0" w:color="auto"/>
        <w:left w:val="none" w:sz="0" w:space="0" w:color="auto"/>
        <w:bottom w:val="none" w:sz="0" w:space="0" w:color="auto"/>
        <w:right w:val="none" w:sz="0" w:space="0" w:color="auto"/>
      </w:divBdr>
    </w:div>
    <w:div w:id="1226450928">
      <w:bodyDiv w:val="1"/>
      <w:marLeft w:val="0"/>
      <w:marRight w:val="0"/>
      <w:marTop w:val="0"/>
      <w:marBottom w:val="0"/>
      <w:divBdr>
        <w:top w:val="none" w:sz="0" w:space="0" w:color="auto"/>
        <w:left w:val="none" w:sz="0" w:space="0" w:color="auto"/>
        <w:bottom w:val="none" w:sz="0" w:space="0" w:color="auto"/>
        <w:right w:val="none" w:sz="0" w:space="0" w:color="auto"/>
      </w:divBdr>
    </w:div>
    <w:div w:id="1247500657">
      <w:bodyDiv w:val="1"/>
      <w:marLeft w:val="0"/>
      <w:marRight w:val="0"/>
      <w:marTop w:val="0"/>
      <w:marBottom w:val="0"/>
      <w:divBdr>
        <w:top w:val="none" w:sz="0" w:space="0" w:color="auto"/>
        <w:left w:val="none" w:sz="0" w:space="0" w:color="auto"/>
        <w:bottom w:val="none" w:sz="0" w:space="0" w:color="auto"/>
        <w:right w:val="none" w:sz="0" w:space="0" w:color="auto"/>
      </w:divBdr>
    </w:div>
    <w:div w:id="1319766616">
      <w:bodyDiv w:val="1"/>
      <w:marLeft w:val="0"/>
      <w:marRight w:val="0"/>
      <w:marTop w:val="0"/>
      <w:marBottom w:val="0"/>
      <w:divBdr>
        <w:top w:val="none" w:sz="0" w:space="0" w:color="auto"/>
        <w:left w:val="none" w:sz="0" w:space="0" w:color="auto"/>
        <w:bottom w:val="none" w:sz="0" w:space="0" w:color="auto"/>
        <w:right w:val="none" w:sz="0" w:space="0" w:color="auto"/>
      </w:divBdr>
    </w:div>
    <w:div w:id="1347444714">
      <w:bodyDiv w:val="1"/>
      <w:marLeft w:val="0"/>
      <w:marRight w:val="0"/>
      <w:marTop w:val="0"/>
      <w:marBottom w:val="0"/>
      <w:divBdr>
        <w:top w:val="none" w:sz="0" w:space="0" w:color="auto"/>
        <w:left w:val="none" w:sz="0" w:space="0" w:color="auto"/>
        <w:bottom w:val="none" w:sz="0" w:space="0" w:color="auto"/>
        <w:right w:val="none" w:sz="0" w:space="0" w:color="auto"/>
      </w:divBdr>
    </w:div>
    <w:div w:id="1407996977">
      <w:bodyDiv w:val="1"/>
      <w:marLeft w:val="0"/>
      <w:marRight w:val="0"/>
      <w:marTop w:val="0"/>
      <w:marBottom w:val="0"/>
      <w:divBdr>
        <w:top w:val="none" w:sz="0" w:space="0" w:color="auto"/>
        <w:left w:val="none" w:sz="0" w:space="0" w:color="auto"/>
        <w:bottom w:val="none" w:sz="0" w:space="0" w:color="auto"/>
        <w:right w:val="none" w:sz="0" w:space="0" w:color="auto"/>
      </w:divBdr>
    </w:div>
    <w:div w:id="1589775935">
      <w:bodyDiv w:val="1"/>
      <w:marLeft w:val="0"/>
      <w:marRight w:val="0"/>
      <w:marTop w:val="0"/>
      <w:marBottom w:val="0"/>
      <w:divBdr>
        <w:top w:val="none" w:sz="0" w:space="0" w:color="auto"/>
        <w:left w:val="none" w:sz="0" w:space="0" w:color="auto"/>
        <w:bottom w:val="none" w:sz="0" w:space="0" w:color="auto"/>
        <w:right w:val="none" w:sz="0" w:space="0" w:color="auto"/>
      </w:divBdr>
    </w:div>
    <w:div w:id="1594894031">
      <w:bodyDiv w:val="1"/>
      <w:marLeft w:val="0"/>
      <w:marRight w:val="0"/>
      <w:marTop w:val="0"/>
      <w:marBottom w:val="0"/>
      <w:divBdr>
        <w:top w:val="none" w:sz="0" w:space="0" w:color="auto"/>
        <w:left w:val="none" w:sz="0" w:space="0" w:color="auto"/>
        <w:bottom w:val="none" w:sz="0" w:space="0" w:color="auto"/>
        <w:right w:val="none" w:sz="0" w:space="0" w:color="auto"/>
      </w:divBdr>
      <w:divsChild>
        <w:div w:id="1347944977">
          <w:marLeft w:val="0"/>
          <w:marRight w:val="0"/>
          <w:marTop w:val="0"/>
          <w:marBottom w:val="0"/>
          <w:divBdr>
            <w:top w:val="none" w:sz="0" w:space="0" w:color="auto"/>
            <w:left w:val="none" w:sz="0" w:space="0" w:color="auto"/>
            <w:bottom w:val="none" w:sz="0" w:space="0" w:color="auto"/>
            <w:right w:val="none" w:sz="0" w:space="0" w:color="auto"/>
          </w:divBdr>
          <w:divsChild>
            <w:div w:id="1255238609">
              <w:marLeft w:val="0"/>
              <w:marRight w:val="0"/>
              <w:marTop w:val="0"/>
              <w:marBottom w:val="0"/>
              <w:divBdr>
                <w:top w:val="none" w:sz="0" w:space="0" w:color="auto"/>
                <w:left w:val="none" w:sz="0" w:space="0" w:color="auto"/>
                <w:bottom w:val="none" w:sz="0" w:space="0" w:color="auto"/>
                <w:right w:val="none" w:sz="0" w:space="0" w:color="auto"/>
              </w:divBdr>
              <w:divsChild>
                <w:div w:id="202670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414607">
      <w:bodyDiv w:val="1"/>
      <w:marLeft w:val="0"/>
      <w:marRight w:val="0"/>
      <w:marTop w:val="0"/>
      <w:marBottom w:val="0"/>
      <w:divBdr>
        <w:top w:val="none" w:sz="0" w:space="0" w:color="auto"/>
        <w:left w:val="none" w:sz="0" w:space="0" w:color="auto"/>
        <w:bottom w:val="none" w:sz="0" w:space="0" w:color="auto"/>
        <w:right w:val="none" w:sz="0" w:space="0" w:color="auto"/>
      </w:divBdr>
      <w:divsChild>
        <w:div w:id="1483036037">
          <w:marLeft w:val="0"/>
          <w:marRight w:val="0"/>
          <w:marTop w:val="0"/>
          <w:marBottom w:val="0"/>
          <w:divBdr>
            <w:top w:val="none" w:sz="0" w:space="0" w:color="auto"/>
            <w:left w:val="none" w:sz="0" w:space="0" w:color="auto"/>
            <w:bottom w:val="none" w:sz="0" w:space="0" w:color="auto"/>
            <w:right w:val="none" w:sz="0" w:space="0" w:color="auto"/>
          </w:divBdr>
          <w:divsChild>
            <w:div w:id="1586650301">
              <w:marLeft w:val="0"/>
              <w:marRight w:val="0"/>
              <w:marTop w:val="0"/>
              <w:marBottom w:val="0"/>
              <w:divBdr>
                <w:top w:val="none" w:sz="0" w:space="0" w:color="auto"/>
                <w:left w:val="none" w:sz="0" w:space="0" w:color="auto"/>
                <w:bottom w:val="none" w:sz="0" w:space="0" w:color="auto"/>
                <w:right w:val="none" w:sz="0" w:space="0" w:color="auto"/>
              </w:divBdr>
              <w:divsChild>
                <w:div w:id="34925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045958">
      <w:bodyDiv w:val="1"/>
      <w:marLeft w:val="0"/>
      <w:marRight w:val="0"/>
      <w:marTop w:val="0"/>
      <w:marBottom w:val="0"/>
      <w:divBdr>
        <w:top w:val="none" w:sz="0" w:space="0" w:color="auto"/>
        <w:left w:val="none" w:sz="0" w:space="0" w:color="auto"/>
        <w:bottom w:val="none" w:sz="0" w:space="0" w:color="auto"/>
        <w:right w:val="none" w:sz="0" w:space="0" w:color="auto"/>
      </w:divBdr>
    </w:div>
    <w:div w:id="1653367400">
      <w:bodyDiv w:val="1"/>
      <w:marLeft w:val="0"/>
      <w:marRight w:val="0"/>
      <w:marTop w:val="0"/>
      <w:marBottom w:val="0"/>
      <w:divBdr>
        <w:top w:val="none" w:sz="0" w:space="0" w:color="auto"/>
        <w:left w:val="none" w:sz="0" w:space="0" w:color="auto"/>
        <w:bottom w:val="none" w:sz="0" w:space="0" w:color="auto"/>
        <w:right w:val="none" w:sz="0" w:space="0" w:color="auto"/>
      </w:divBdr>
      <w:divsChild>
        <w:div w:id="144708145">
          <w:marLeft w:val="0"/>
          <w:marRight w:val="0"/>
          <w:marTop w:val="0"/>
          <w:marBottom w:val="0"/>
          <w:divBdr>
            <w:top w:val="none" w:sz="0" w:space="0" w:color="auto"/>
            <w:left w:val="none" w:sz="0" w:space="0" w:color="auto"/>
            <w:bottom w:val="none" w:sz="0" w:space="0" w:color="auto"/>
            <w:right w:val="none" w:sz="0" w:space="0" w:color="auto"/>
          </w:divBdr>
          <w:divsChild>
            <w:div w:id="1056319548">
              <w:marLeft w:val="0"/>
              <w:marRight w:val="0"/>
              <w:marTop w:val="0"/>
              <w:marBottom w:val="0"/>
              <w:divBdr>
                <w:top w:val="none" w:sz="0" w:space="0" w:color="auto"/>
                <w:left w:val="none" w:sz="0" w:space="0" w:color="auto"/>
                <w:bottom w:val="none" w:sz="0" w:space="0" w:color="auto"/>
                <w:right w:val="none" w:sz="0" w:space="0" w:color="auto"/>
              </w:divBdr>
              <w:divsChild>
                <w:div w:id="7405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746311">
      <w:bodyDiv w:val="1"/>
      <w:marLeft w:val="0"/>
      <w:marRight w:val="0"/>
      <w:marTop w:val="0"/>
      <w:marBottom w:val="0"/>
      <w:divBdr>
        <w:top w:val="none" w:sz="0" w:space="0" w:color="auto"/>
        <w:left w:val="none" w:sz="0" w:space="0" w:color="auto"/>
        <w:bottom w:val="none" w:sz="0" w:space="0" w:color="auto"/>
        <w:right w:val="none" w:sz="0" w:space="0" w:color="auto"/>
      </w:divBdr>
    </w:div>
    <w:div w:id="1739128842">
      <w:bodyDiv w:val="1"/>
      <w:marLeft w:val="0"/>
      <w:marRight w:val="0"/>
      <w:marTop w:val="0"/>
      <w:marBottom w:val="0"/>
      <w:divBdr>
        <w:top w:val="none" w:sz="0" w:space="0" w:color="auto"/>
        <w:left w:val="none" w:sz="0" w:space="0" w:color="auto"/>
        <w:bottom w:val="none" w:sz="0" w:space="0" w:color="auto"/>
        <w:right w:val="none" w:sz="0" w:space="0" w:color="auto"/>
      </w:divBdr>
    </w:div>
    <w:div w:id="1773744985">
      <w:bodyDiv w:val="1"/>
      <w:marLeft w:val="0"/>
      <w:marRight w:val="0"/>
      <w:marTop w:val="0"/>
      <w:marBottom w:val="0"/>
      <w:divBdr>
        <w:top w:val="none" w:sz="0" w:space="0" w:color="auto"/>
        <w:left w:val="none" w:sz="0" w:space="0" w:color="auto"/>
        <w:bottom w:val="none" w:sz="0" w:space="0" w:color="auto"/>
        <w:right w:val="none" w:sz="0" w:space="0" w:color="auto"/>
      </w:divBdr>
    </w:div>
    <w:div w:id="1880892964">
      <w:bodyDiv w:val="1"/>
      <w:marLeft w:val="0"/>
      <w:marRight w:val="0"/>
      <w:marTop w:val="0"/>
      <w:marBottom w:val="0"/>
      <w:divBdr>
        <w:top w:val="none" w:sz="0" w:space="0" w:color="auto"/>
        <w:left w:val="none" w:sz="0" w:space="0" w:color="auto"/>
        <w:bottom w:val="none" w:sz="0" w:space="0" w:color="auto"/>
        <w:right w:val="none" w:sz="0" w:space="0" w:color="auto"/>
      </w:divBdr>
    </w:div>
    <w:div w:id="2028365574">
      <w:bodyDiv w:val="1"/>
      <w:marLeft w:val="0"/>
      <w:marRight w:val="0"/>
      <w:marTop w:val="0"/>
      <w:marBottom w:val="0"/>
      <w:divBdr>
        <w:top w:val="none" w:sz="0" w:space="0" w:color="auto"/>
        <w:left w:val="none" w:sz="0" w:space="0" w:color="auto"/>
        <w:bottom w:val="none" w:sz="0" w:space="0" w:color="auto"/>
        <w:right w:val="none" w:sz="0" w:space="0" w:color="auto"/>
      </w:divBdr>
    </w:div>
    <w:div w:id="214218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MUK08</b:Tag>
    <b:SourceType>JournalArticle</b:SourceType>
    <b:Guid>{8AC967FE-4892-6749-9BD0-E54BAFD93D77}</b:Guid>
    <b:Title>Tasers</b:Title>
    <b:Year>2008</b:Year>
    <b:Author>
      <b:Author>
        <b:NameList>
          <b:Person>
            <b:Last>MUKHERJEE</b:Last>
            <b:First>A.,</b:First>
            <b:Middle>PHD</b:Middle>
          </b:Person>
        </b:NameList>
      </b:Author>
    </b:Author>
    <b:JournalName>CMAJ. Canadian Medical Association.Journal</b:JournalName>
    <b:Volume>179</b:Volume>
    <b:Issue>4</b:Issue>
    <b:Pages>342</b:Pages>
    <b:RefOrder>4</b:RefOrder>
  </b:Source>
  <b:Source>
    <b:Tag>Mat08</b:Tag>
    <b:SourceType>JournalArticle</b:SourceType>
    <b:Guid>{07E91716-C351-3E4E-AAAA-E9332E143D7C}</b:Guid>
    <b:Author>
      <b:Author>
        <b:NameList>
          <b:Person>
            <b:Last>Stanbrook</b:Last>
            <b:First>Matthew</b:First>
            <b:Middle>B.</b:Middle>
          </b:Person>
        </b:NameList>
      </b:Author>
    </b:Author>
    <b:Title>Tasers in medicine: an irreverent call for proposals</b:Title>
    <b:JournalName>CMAJ</b:JournalName>
    <b:Year>2008</b:Year>
    <b:Volume>178</b:Volume>
    <b:Issue>11</b:Issue>
    <b:Pages>1401 - 1402</b:Pages>
    <b:RefOrder>3</b:RefOrder>
  </b:Source>
  <b:Source>
    <b:Tag>WuA14</b:Tag>
    <b:SourceType>JournalArticle</b:SourceType>
    <b:Guid>{ACF12B75-DD64-664A-BC4A-A44D72F2BC8D}</b:Guid>
    <b:Author>
      <b:Author>
        <b:NameList>
          <b:Person>
            <b:Last>Wu</b:Last>
            <b:Middle>D</b:Middle>
            <b:First>Amery</b:First>
          </b:Person>
          <b:Person>
            <b:Last>Zumbo</b:Last>
            <b:Middle>D</b:Middle>
            <b:First>Bruno</b:First>
          </b:Person>
          <b:Person>
            <b:Last>Marshall</b:Last>
            <b:Middle>K</b:Middle>
            <b:First>Sheila</b:First>
          </b:Person>
        </b:NameList>
      </b:Author>
    </b:Author>
    <b:Title>A method to aid in the interpretation of EFA results: An application of Pratt’s measures.</b:Title>
    <b:JournalName>International Journal of Behavioral Development</b:JournalName>
    <b:Year>2014</b:Year>
    <b:Volume>38</b:Volume>
    <b:Issue>1</b:Issue>
    <b:Pages>98 - 110</b:Pages>
    <b:RefOrder>5</b:RefOrder>
  </b:Source>
  <b:Source>
    <b:Tag>Hoj24</b:Tag>
    <b:SourceType>JournalArticle</b:SourceType>
    <b:Guid>{A37220FE-20ED-444B-B7B7-BDAB9DF64C94}</b:Guid>
    <b:Title>Evaluating cardiac risks of TASER: An in-depth case study through probable current analysis</b:Title>
    <b:JournalName>Journal of Forensic Sciences</b:JournalName>
    <b:Year>2024</b:Year>
    <b:Author>
      <b:Author>
        <b:NameList>
          <b:Person>
            <b:Last>Hojeong</b:Last>
            <b:First>Seo</b:First>
          </b:Person>
          <b:Person>
            <b:Last>Saehan</b:Last>
            <b:First>Park</b:First>
          </b:Person>
          <b:Person>
            <b:Last>Sangee</b:Last>
            <b:First>Kim</b:First>
          </b:Person>
          <b:Person>
            <b:Last>Sookyoung</b:Last>
            <b:First>Lee</b:First>
          </b:Person>
          <b:Person>
            <b:Last>Changho</b:Last>
            <b:First>Choi</b:First>
          </b:Person>
        </b:NameList>
      </b:Author>
    </b:Author>
    <b:RefOrder>6</b:RefOrder>
  </b:Source>
  <b:Source>
    <b:Tag>Pol231</b:Tag>
    <b:SourceType>InternetSite</b:SourceType>
    <b:Guid>{B01BEB50-2F86-2F4A-8B23-90F4CA52CC39}</b:Guid>
    <b:Title>Fed said: Cutting back on the number of mental health calls officers respond to will mean they can devote more time to core policing</b:Title>
    <b:Year>2023</b:Year>
    <b:Author>
      <b:Author>
        <b:Corporate>Police Federation</b:Corporate>
      </b:Author>
    </b:Author>
    <b:URL>https://www.polfed.org/gloucs/news/latest-news/fed-said-cutting-back-on-the-number-of-mental-health-calls-officers-respond-to-will-mean-they-can-devote-more-time-to-core-policing/</b:URL>
    <b:YearAccessed>2024</b:YearAccessed>
    <b:MonthAccessed>10</b:MonthAccessed>
    <b:DayAccessed>28</b:DayAccessed>
    <b:RefOrder>7</b:RefOrder>
  </b:Source>
  <b:Source>
    <b:Tag>Fut23</b:Tag>
    <b:SourceType>InternetSite</b:SourceType>
    <b:Guid>{10E158AC-2061-CD41-AABE-8E74DD486375}</b:Guid>
    <b:Author>
      <b:Author>
        <b:Corporate>Future Care Capital</b:Corporate>
      </b:Author>
    </b:Author>
    <b:Title>Police in England to attend fewer mental health call-outs under new government plan</b:Title>
    <b:URL>https://futurecarecapital.org.uk/latest/police-to-attend-less-mental-health-calls/</b:URL>
    <b:Year>2023</b:Year>
    <b:YearAccessed>2024</b:YearAccessed>
    <b:MonthAccessed>10</b:MonthAccessed>
    <b:DayAccessed>28</b:DayAccessed>
    <b:RefOrder>8</b:RefOrder>
  </b:Source>
  <b:Source>
    <b:Tag>Arl06</b:Tag>
    <b:SourceType>JournalArticle</b:SourceType>
    <b:Guid>{562E2F50-B952-B04C-A1FA-F2B4D18ECA9B}</b:Guid>
    <b:Title>Police Use of the Taser With People With Mental Illness in Crisis</b:Title>
    <b:Year>2006</b:Year>
    <b:Author>
      <b:Author>
        <b:NameList>
          <b:Person>
            <b:Last>Arlington</b:Last>
          </b:Person>
        </b:NameList>
      </b:Author>
    </b:Author>
    <b:JournalName>Psychiatric Services</b:JournalName>
    <b:Volume>57</b:Volume>
    <b:Issue>6</b:Issue>
    <b:Pages>883</b:Pages>
    <b:RefOrder>9</b:RefOrder>
  </b:Source>
  <b:Source>
    <b:Tag>Owe15</b:Tag>
    <b:SourceType>JournalArticle</b:SourceType>
    <b:Guid>{FD4B7027-0F8B-B44B-809E-0EBD2C02FF35}</b:Guid>
    <b:Author>
      <b:Author>
        <b:NameList>
          <b:Person>
            <b:Last>Dyer</b:Last>
            <b:First>Owen</b:First>
          </b:Person>
        </b:NameList>
      </b:Author>
    </b:Author>
    <b:Title>Tasers</b:Title>
    <b:JournalName>England: British Medical Journal Publishing Group</b:JournalName>
    <b:Year>2015</b:Year>
    <b:Volume>351</b:Volume>
    <b:Issue>Nov17 2</b:Issue>
    <b:Pages>p.h6070 - h6070</b:Pages>
    <b:RefOrder>10</b:RefOrder>
  </b:Source>
  <b:Source>
    <b:Tag>Amn24</b:Tag>
    <b:SourceType>InternetSite</b:SourceType>
    <b:Guid>{2657EB6D-1CAB-0546-9824-F390216A8F5C}</b:Guid>
    <b:Title>Amnesty International, who we are</b:Title>
    <b:Year>2024</b:Year>
    <b:Author>
      <b:Author>
        <b:Corporate>Amnesty International</b:Corporate>
      </b:Author>
    </b:Author>
    <b:URL>https://www.amnesty.org/en/about-us/</b:URL>
    <b:YearAccessed>2024</b:YearAccessed>
    <b:MonthAccessed>11</b:MonthAccessed>
    <b:DayAccessed>03</b:DayAccessed>
    <b:RefOrder>12</b:RefOrder>
  </b:Source>
  <b:Source>
    <b:Tag>Oli07</b:Tag>
    <b:SourceType>JournalArticle</b:SourceType>
    <b:Guid>{10DF5564-FD11-D54D-8E4B-5C4A7A345659}</b:Guid>
    <b:Title>The Deployment of Taser Weapons to UK Law Enforcement Officials: An Amnesty International Perspective</b:Title>
    <b:Year>2007</b:Year>
    <b:Author>
      <b:Author>
        <b:NameList>
          <b:Person>
            <b:Last>Sprague</b:Last>
            <b:First>Oliver</b:First>
          </b:Person>
        </b:NameList>
      </b:Author>
    </b:Author>
    <b:JournalName>Policing: A Journal of Policy and Practice</b:JournalName>
    <b:Volume>1</b:Volume>
    <b:Issue>3</b:Issue>
    <b:Pages>309 - 315</b:Pages>
    <b:RefOrder>13</b:RefOrder>
  </b:Source>
  <b:Source>
    <b:Tag>Whi14</b:Tag>
    <b:SourceType>JournalArticle</b:SourceType>
    <b:Guid>{F3EDDE65-307C-D944-BC62-B248F89794C6}</b:Guid>
    <b:Author>
      <b:Author>
        <b:NameList>
          <b:Person>
            <b:Last>White</b:Last>
            <b:First>Michael</b:First>
            <b:Middle>D</b:Middle>
          </b:Person>
          <b:Person>
            <b:Last>Ready</b:Last>
            <b:Middle>T</b:Middle>
            <b:First>Justin</b:First>
          </b:Person>
          <b:Person>
            <b:Last>Kane</b:Last>
            <b:Middle>J</b:Middle>
            <b:First>Robert</b:First>
          </b:Person>
          <b:Person>
            <b:Last>Dario</b:Last>
            <b:Middle>M</b:Middle>
            <b:First>Lisa</b:First>
          </b:Person>
        </b:NameList>
      </b:Author>
    </b:Author>
    <b:Title>Examining the effects of the TASER on cognitive functioning: findings from a pilot study with police recruits</b:Title>
    <b:JournalName>Journal of Experimental Criminology</b:JournalName>
    <b:Year>2014</b:Year>
    <b:Volume>10</b:Volume>
    <b:Issue>3</b:Issue>
    <b:Pages>267 - 290</b:Pages>
    <b:RefOrder>14</b:RefOrder>
  </b:Source>
  <b:Source>
    <b:Tag>Zho23</b:Tag>
    <b:SourceType>JournalArticle</b:SourceType>
    <b:Guid>{9B5E5EA0-9DFD-1F46-85B9-86E6DEC16283}</b:Guid>
    <b:Title>TASER CEW distance determination for models X26P, X2, and TASER 7</b:Title>
    <b:JournalName>Forensic Science International (Online)</b:JournalName>
    <b:Year>2023</b:Year>
    <b:Volume>342</b:Volume>
    <b:Issue>Jan 2023</b:Issue>
    <b:Author>
      <b:Author>
        <b:NameList>
          <b:Person>
            <b:Last>Zhou</b:Last>
            <b:Middle>Ran</b:Middle>
            <b:First>Yu</b:First>
          </b:Person>
          <b:Person>
            <b:Last>Liscio</b:Last>
            <b:First>Eugene</b:First>
          </b:Person>
          <b:Person>
            <b:Last>Ruffo</b:Last>
            <b:Middle>Elizabeth</b:Middle>
            <b:First>Hannah</b:First>
          </b:Person>
          <b:Person>
            <b:Last>Doucette</b:Last>
            <b:Middle>Marie</b:Middle>
            <b:First>Corrin</b:First>
          </b:Person>
          <b:Person>
            <b:Last>Cao</b:Last>
            <b:First>Wanying</b:First>
          </b:Person>
        </b:NameList>
      </b:Author>
    </b:Author>
    <b:RefOrder>1</b:RefOrder>
  </b:Source>
  <b:Source>
    <b:Tag>AXO24</b:Tag>
    <b:SourceType>InternetSite</b:SourceType>
    <b:Guid>{10FBAD9D-AB59-5F4B-A236-D18935847476}</b:Guid>
    <b:Title>Product Catalog</b:Title>
    <b:Year>2024</b:Year>
    <b:Author>
      <b:Author>
        <b:Corporate>AXON</b:Corporate>
      </b:Author>
    </b:Author>
    <b:URL>https://www.axon.com/products?productCategory=cews</b:URL>
    <b:YearAccessed>2024</b:YearAccessed>
    <b:MonthAccessed>11</b:MonthAccessed>
    <b:DayAccessed>04</b:DayAccessed>
    <b:RefOrder>2</b:RefOrder>
  </b:Source>
  <b:Source>
    <b:Tag>Equ211</b:Tag>
    <b:SourceType>InternetSite</b:SourceType>
    <b:Guid>{F1560E97-4C62-C44D-970C-BD97D5BC1E62}</b:Guid>
    <b:Author>
      <b:Author>
        <b:Corporate>Equality and Human Rights Commission.</b:Corporate>
      </b:Author>
    </b:Author>
    <b:Title>Article 3: Freedom from torture and inhuman or degrading treatment</b:Title>
    <b:URL>https://www.equalityhumanrights.com/human-rights/human-rights-act/article-3-freedom-torture-and-inhuman-or-degrading-treatment</b:URL>
    <b:Year>2021</b:Year>
    <b:YearAccessed>2024</b:YearAccessed>
    <b:MonthAccessed>11</b:MonthAccessed>
    <b:DayAccessed>04</b:DayAccessed>
    <b:RefOrder>11</b:RefOrder>
  </b:Source>
  <b:Source>
    <b:Tag>Col242</b:Tag>
    <b:SourceType>InternetSite</b:SourceType>
    <b:Guid>{6130D31C-0571-9A4D-AFD4-44F939C9D722}</b:Guid>
    <b:Author>
      <b:Author>
        <b:Corporate>College of Policing</b:Corporate>
      </b:Author>
    </b:Author>
    <b:Title>College Of Policing</b:Title>
    <b:URL>https://www.college.police.uk/app/national-decision-model/national-decision-model</b:URL>
    <b:Year>2024</b:Year>
    <b:YearAccessed>2024</b:YearAccessed>
    <b:MonthAccessed>11</b:MonthAccessed>
    <b:DayAccessed>04</b:DayAccessed>
    <b:RefOrder>19</b:RefOrder>
  </b:Source>
  <b:Source>
    <b:Tag>Eri24</b:Tag>
    <b:SourceType>JournalArticle</b:SourceType>
    <b:Guid>{36C6EA0B-A63F-9345-B0F6-6FCC872F85B4}</b:Guid>
    <b:Title>On the decision-making framework for policing: A proposal for improving police decision-making</b:Title>
    <b:Year>2024</b:Year>
    <b:Author>
      <b:Author>
        <b:NameList>
          <b:Person>
            <b:Last>Halford</b:Last>
            <b:First>Eric</b:First>
          </b:Person>
        </b:NameList>
      </b:Author>
    </b:Author>
    <b:JournalName>The International Journal of Law, Crime and Justice</b:JournalName>
    <b:Volume>79</b:Volume>
    <b:Issue>December 2024</b:Issue>
    <b:RefOrder>20</b:RefOrder>
  </b:Source>
  <b:Source>
    <b:Tag>Jod18</b:Tag>
    <b:SourceType>JournalArticle</b:SourceType>
    <b:Guid>{DE4718F0-31BD-5540-B638-069335CA4926}</b:Guid>
    <b:Author>
      <b:Author>
        <b:NameList>
          <b:Person>
            <b:Last>Nash</b:Last>
            <b:First>Jodie</b:First>
          </b:Person>
        </b:NameList>
      </b:Author>
    </b:Author>
    <b:Title>A Critical Examination of the Police Use of Tasers</b:Title>
    <b:JournalName>The Plymouth Law &amp; Criminal Justice Review</b:JournalName>
    <b:Year>2018</b:Year>
    <b:Volume>10</b:Volume>
    <b:Issue>2018</b:Issue>
    <b:Pages>105 - 123</b:Pages>
    <b:RefOrder>17</b:RefOrder>
  </b:Source>
  <b:Source>
    <b:Tag>IOP21</b:Tag>
    <b:SourceType>InternetSite</b:SourceType>
    <b:Guid>{6FDED645-762F-B543-8278-FD20D9F77CC1}</b:Guid>
    <b:Title>IOPC report flags concerns about police use of Taser</b:Title>
    <b:Year>2021</b:Year>
    <b:Author>
      <b:Author>
        <b:Corporate>IOPC</b:Corporate>
      </b:Author>
    </b:Author>
    <b:URL>https://www.policeconduct.gov.uk/news/iopc-report-flags-concerns-about-police-use-taser</b:URL>
    <b:YearAccessed>2024</b:YearAccessed>
    <b:MonthAccessed>11</b:MonthAccessed>
    <b:DayAccessed>04</b:DayAccessed>
    <b:RefOrder>18</b:RefOrder>
  </b:Source>
  <b:Source>
    <b:Tag>Abi20</b:Tag>
    <b:SourceType>JournalArticle</b:SourceType>
    <b:Guid>{55570E4A-EEBD-2D45-B3B3-414FB4A44903}</b:Guid>
    <b:Title>‘Taser, Taser’! Exploring factors associated with police use of Taser in England and Wales</b:Title>
    <b:Year>2020</b:Year>
    <b:Author>
      <b:Author>
        <b:NameList>
          <b:Person>
            <b:Last>Dymond</b:Last>
            <b:First>Abi</b:First>
          </b:Person>
        </b:NameList>
      </b:Author>
    </b:Author>
    <b:JournalName>Policing and Society</b:JournalName>
    <b:Volume>30</b:Volume>
    <b:Issue>4</b:Issue>
    <b:Pages>396 - 411</b:Pages>
    <b:RefOrder>15</b:RefOrder>
  </b:Source>
  <b:Source>
    <b:Tag>Abi21</b:Tag>
    <b:SourceType>Book</b:SourceType>
    <b:Guid>{AEEED1E2-353C-5440-8D1A-A78787EDDA9A}</b:Guid>
    <b:Title>Electric-Shock Weapons, Tasers and Policing : myths and realities.</b:Title>
    <b:Year>2021</b:Year>
    <b:Author>
      <b:Author>
        <b:NameList>
          <b:Person>
            <b:Last>Dymond</b:Last>
            <b:First>Abi</b:First>
          </b:Person>
        </b:NameList>
      </b:Author>
    </b:Author>
    <b:Publisher>Routledge</b:Publisher>
    <b:RefOrder>16</b:RefOrder>
  </b:Source>
</b:Sources>
</file>

<file path=customXml/itemProps1.xml><?xml version="1.0" encoding="utf-8"?>
<ds:datastoreItem xmlns:ds="http://schemas.openxmlformats.org/officeDocument/2006/customXml" ds:itemID="{777C7209-EDBC-AF43-AFCE-87C2E72E0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12</Pages>
  <Words>3488</Words>
  <Characters>19885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Kristien Daniels (2134425)</dc:creator>
  <cp:keywords/>
  <dc:description/>
  <cp:lastModifiedBy>Kristien Daniels (2134425)</cp:lastModifiedBy>
  <cp:revision>20</cp:revision>
  <cp:lastPrinted>2024-10-28T10:08:00Z</cp:lastPrinted>
  <dcterms:created xsi:type="dcterms:W3CDTF">2024-10-28T09:40:00Z</dcterms:created>
  <dcterms:modified xsi:type="dcterms:W3CDTF">2024-11-04T14:51:00Z</dcterms:modified>
</cp:coreProperties>
</file>