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2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8E055D" w:rsidRPr="00A406E5" w14:paraId="35E16793" w14:textId="77777777" w:rsidTr="008E055D">
        <w:tc>
          <w:tcPr>
            <w:tcW w:w="8958" w:type="dxa"/>
            <w:shd w:val="clear" w:color="auto" w:fill="C0C0C0"/>
          </w:tcPr>
          <w:p w14:paraId="64E81102" w14:textId="77777777" w:rsidR="008E055D" w:rsidRPr="00A406E5" w:rsidRDefault="008E055D" w:rsidP="008E055D">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47F2369" w14:textId="4620D9C4" w:rsidR="00A34800" w:rsidRPr="00A85BFE" w:rsidRDefault="00A34800" w:rsidP="00A3480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07EA698" wp14:editId="15C9B3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pPr w:leftFromText="180" w:rightFromText="180" w:vertAnchor="text" w:horzAnchor="margin" w:tblpXSpec="center" w:tblpY="2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055D" w:rsidRPr="00A406E5" w14:paraId="471B4F21" w14:textId="77777777" w:rsidTr="008E055D">
        <w:tc>
          <w:tcPr>
            <w:tcW w:w="2093" w:type="dxa"/>
            <w:shd w:val="pct15" w:color="auto" w:fill="auto"/>
          </w:tcPr>
          <w:p w14:paraId="1DFB46DC" w14:textId="77777777" w:rsidR="008E055D" w:rsidRPr="00A406E5" w:rsidRDefault="008E055D" w:rsidP="008E055D">
            <w:pPr>
              <w:spacing w:before="120" w:after="120"/>
              <w:jc w:val="both"/>
              <w:rPr>
                <w:rFonts w:ascii="Arial" w:hAnsi="Arial" w:cs="Arial"/>
                <w:b/>
              </w:rPr>
            </w:pPr>
            <w:r w:rsidRPr="00A406E5">
              <w:rPr>
                <w:rFonts w:ascii="Arial" w:hAnsi="Arial" w:cs="Arial"/>
                <w:b/>
              </w:rPr>
              <w:t>Student name:</w:t>
            </w:r>
          </w:p>
        </w:tc>
        <w:tc>
          <w:tcPr>
            <w:tcW w:w="3293" w:type="dxa"/>
          </w:tcPr>
          <w:p w14:paraId="4BDA32B9" w14:textId="77777777" w:rsidR="008E055D" w:rsidRPr="00A406E5" w:rsidRDefault="008E055D" w:rsidP="008E055D">
            <w:pPr>
              <w:spacing w:before="120" w:after="120"/>
              <w:jc w:val="both"/>
              <w:rPr>
                <w:rFonts w:ascii="Arial" w:hAnsi="Arial" w:cs="Arial"/>
                <w:b/>
              </w:rPr>
            </w:pPr>
            <w:r>
              <w:rPr>
                <w:rFonts w:ascii="Arial" w:hAnsi="Arial" w:cs="Arial"/>
                <w:b/>
              </w:rPr>
              <w:t>Kirsty Leigh Garrett</w:t>
            </w:r>
          </w:p>
        </w:tc>
        <w:tc>
          <w:tcPr>
            <w:tcW w:w="2268" w:type="dxa"/>
            <w:shd w:val="clear" w:color="auto" w:fill="D9D9D9"/>
          </w:tcPr>
          <w:p w14:paraId="0CD8C405" w14:textId="77777777" w:rsidR="008E055D" w:rsidRPr="00A406E5" w:rsidRDefault="008E055D" w:rsidP="008E055D">
            <w:pPr>
              <w:spacing w:before="120" w:after="120"/>
              <w:jc w:val="both"/>
              <w:rPr>
                <w:rFonts w:ascii="Arial" w:hAnsi="Arial" w:cs="Arial"/>
                <w:b/>
              </w:rPr>
            </w:pPr>
            <w:r w:rsidRPr="00A406E5">
              <w:rPr>
                <w:rFonts w:ascii="Arial" w:hAnsi="Arial" w:cs="Arial"/>
                <w:b/>
              </w:rPr>
              <w:t>Student ID number:</w:t>
            </w:r>
          </w:p>
        </w:tc>
        <w:tc>
          <w:tcPr>
            <w:tcW w:w="2268" w:type="dxa"/>
          </w:tcPr>
          <w:p w14:paraId="72E49B00" w14:textId="77777777" w:rsidR="008E055D" w:rsidRPr="00A406E5" w:rsidRDefault="008E055D" w:rsidP="008E055D">
            <w:pPr>
              <w:spacing w:before="120" w:after="120"/>
              <w:jc w:val="both"/>
              <w:rPr>
                <w:rFonts w:ascii="Arial" w:hAnsi="Arial" w:cs="Arial"/>
                <w:b/>
              </w:rPr>
            </w:pPr>
            <w:r>
              <w:rPr>
                <w:rFonts w:ascii="Arial" w:hAnsi="Arial" w:cs="Arial"/>
                <w:b/>
              </w:rPr>
              <w:t>0950962</w:t>
            </w:r>
          </w:p>
        </w:tc>
      </w:tr>
      <w:tr w:rsidR="008E055D" w:rsidRPr="00A406E5" w14:paraId="20B2EB59" w14:textId="77777777" w:rsidTr="008E055D">
        <w:tc>
          <w:tcPr>
            <w:tcW w:w="2093" w:type="dxa"/>
            <w:shd w:val="pct15" w:color="auto" w:fill="auto"/>
          </w:tcPr>
          <w:p w14:paraId="7DB76FD7" w14:textId="77777777" w:rsidR="008E055D" w:rsidRPr="00A406E5" w:rsidRDefault="008E055D" w:rsidP="008E055D">
            <w:pPr>
              <w:spacing w:before="120" w:after="120"/>
              <w:jc w:val="both"/>
              <w:rPr>
                <w:rFonts w:ascii="Arial" w:hAnsi="Arial" w:cs="Arial"/>
                <w:b/>
              </w:rPr>
            </w:pPr>
            <w:r w:rsidRPr="00A406E5">
              <w:rPr>
                <w:rFonts w:ascii="Arial" w:hAnsi="Arial" w:cs="Arial"/>
                <w:b/>
              </w:rPr>
              <w:t>Programme:</w:t>
            </w:r>
          </w:p>
        </w:tc>
        <w:tc>
          <w:tcPr>
            <w:tcW w:w="7829" w:type="dxa"/>
            <w:gridSpan w:val="3"/>
          </w:tcPr>
          <w:p w14:paraId="014A768F" w14:textId="77777777" w:rsidR="008E055D" w:rsidRPr="00A406E5" w:rsidRDefault="008E055D" w:rsidP="008E055D">
            <w:pPr>
              <w:spacing w:before="120" w:after="120"/>
              <w:jc w:val="both"/>
              <w:rPr>
                <w:rFonts w:ascii="Arial" w:hAnsi="Arial" w:cs="Arial"/>
                <w:b/>
              </w:rPr>
            </w:pPr>
            <w:r>
              <w:rPr>
                <w:rFonts w:ascii="Arial" w:hAnsi="Arial" w:cs="Arial"/>
                <w:b/>
              </w:rPr>
              <w:t>DA Program in Logistics and Supply Chain Management</w:t>
            </w:r>
          </w:p>
        </w:tc>
      </w:tr>
      <w:tr w:rsidR="008E055D" w:rsidRPr="00A406E5" w14:paraId="01E5A68A" w14:textId="77777777" w:rsidTr="008E055D">
        <w:tc>
          <w:tcPr>
            <w:tcW w:w="2093" w:type="dxa"/>
            <w:shd w:val="pct15" w:color="auto" w:fill="auto"/>
          </w:tcPr>
          <w:p w14:paraId="0AFB6CEF" w14:textId="77777777" w:rsidR="008E055D" w:rsidRPr="00A406E5" w:rsidRDefault="008E055D" w:rsidP="008E055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A8EC342" w14:textId="77777777" w:rsidR="008E055D" w:rsidRPr="00A406E5" w:rsidRDefault="008E055D" w:rsidP="008E055D">
            <w:pPr>
              <w:spacing w:before="120" w:after="120"/>
              <w:jc w:val="both"/>
              <w:rPr>
                <w:rFonts w:ascii="Arial" w:hAnsi="Arial" w:cs="Arial"/>
                <w:b/>
              </w:rPr>
            </w:pPr>
            <w:r>
              <w:rPr>
                <w:rFonts w:ascii="Arial" w:hAnsi="Arial" w:cs="Arial"/>
                <w:b/>
              </w:rPr>
              <w:t>Study and Research Skills</w:t>
            </w:r>
          </w:p>
        </w:tc>
      </w:tr>
      <w:tr w:rsidR="008E055D" w:rsidRPr="00A406E5" w14:paraId="0CD7969E" w14:textId="77777777" w:rsidTr="008E055D">
        <w:tc>
          <w:tcPr>
            <w:tcW w:w="2093" w:type="dxa"/>
            <w:shd w:val="pct15" w:color="auto" w:fill="auto"/>
          </w:tcPr>
          <w:p w14:paraId="6232B8F9" w14:textId="77777777" w:rsidR="008E055D" w:rsidRPr="00A406E5" w:rsidRDefault="008E055D" w:rsidP="008E055D">
            <w:pPr>
              <w:spacing w:before="120" w:after="120"/>
              <w:jc w:val="both"/>
              <w:rPr>
                <w:rFonts w:ascii="Arial" w:hAnsi="Arial" w:cs="Arial"/>
                <w:b/>
              </w:rPr>
            </w:pPr>
            <w:r w:rsidRPr="00A406E5">
              <w:rPr>
                <w:rFonts w:ascii="Arial" w:hAnsi="Arial" w:cs="Arial"/>
                <w:b/>
              </w:rPr>
              <w:t>Module code:</w:t>
            </w:r>
          </w:p>
        </w:tc>
        <w:tc>
          <w:tcPr>
            <w:tcW w:w="3293" w:type="dxa"/>
          </w:tcPr>
          <w:p w14:paraId="4EEF152E" w14:textId="77777777" w:rsidR="008E055D" w:rsidRPr="00A406E5" w:rsidRDefault="008E055D" w:rsidP="008E055D">
            <w:pPr>
              <w:spacing w:before="120" w:after="120"/>
              <w:jc w:val="both"/>
              <w:rPr>
                <w:rFonts w:ascii="Arial" w:hAnsi="Arial" w:cs="Arial"/>
                <w:b/>
              </w:rPr>
            </w:pPr>
            <w:r>
              <w:rPr>
                <w:rFonts w:ascii="Arial" w:hAnsi="Arial" w:cs="Arial"/>
                <w:b/>
              </w:rPr>
              <w:t>ACMA 4021</w:t>
            </w:r>
          </w:p>
        </w:tc>
        <w:tc>
          <w:tcPr>
            <w:tcW w:w="2268" w:type="dxa"/>
            <w:shd w:val="clear" w:color="auto" w:fill="D9D9D9"/>
          </w:tcPr>
          <w:p w14:paraId="450C65B2" w14:textId="77777777" w:rsidR="008E055D" w:rsidRPr="004D5E9B" w:rsidRDefault="008E055D" w:rsidP="008E055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62B4B" w14:textId="77777777" w:rsidR="008E055D" w:rsidRPr="00A406E5" w:rsidRDefault="008E055D" w:rsidP="008E055D">
            <w:pPr>
              <w:spacing w:before="120" w:after="120"/>
              <w:jc w:val="both"/>
              <w:rPr>
                <w:rFonts w:ascii="Arial" w:hAnsi="Arial" w:cs="Arial"/>
                <w:b/>
              </w:rPr>
            </w:pPr>
            <w:r>
              <w:rPr>
                <w:rFonts w:ascii="Arial" w:hAnsi="Arial" w:cs="Arial"/>
                <w:b/>
              </w:rPr>
              <w:t>100%</w:t>
            </w:r>
          </w:p>
        </w:tc>
      </w:tr>
      <w:tr w:rsidR="008E055D" w:rsidRPr="00A406E5" w14:paraId="3BF5EAAB" w14:textId="77777777" w:rsidTr="008E055D">
        <w:tc>
          <w:tcPr>
            <w:tcW w:w="2093" w:type="dxa"/>
            <w:shd w:val="pct15" w:color="auto" w:fill="auto"/>
          </w:tcPr>
          <w:p w14:paraId="45B9F1FB" w14:textId="77777777" w:rsidR="008E055D" w:rsidRPr="00A406E5" w:rsidRDefault="008E055D" w:rsidP="008E055D">
            <w:pPr>
              <w:spacing w:before="120" w:after="120"/>
              <w:jc w:val="both"/>
              <w:rPr>
                <w:rFonts w:ascii="Arial" w:hAnsi="Arial" w:cs="Arial"/>
                <w:b/>
              </w:rPr>
            </w:pPr>
            <w:r w:rsidRPr="00A406E5">
              <w:rPr>
                <w:rFonts w:ascii="Arial" w:hAnsi="Arial" w:cs="Arial"/>
                <w:b/>
              </w:rPr>
              <w:t>Lecturer:</w:t>
            </w:r>
          </w:p>
        </w:tc>
        <w:tc>
          <w:tcPr>
            <w:tcW w:w="3293" w:type="dxa"/>
          </w:tcPr>
          <w:p w14:paraId="09850813" w14:textId="77777777" w:rsidR="008E055D" w:rsidRPr="00A406E5" w:rsidRDefault="008E055D" w:rsidP="008E055D">
            <w:pPr>
              <w:spacing w:before="120" w:after="120"/>
              <w:jc w:val="both"/>
              <w:rPr>
                <w:rFonts w:ascii="Arial" w:hAnsi="Arial" w:cs="Arial"/>
                <w:b/>
              </w:rPr>
            </w:pPr>
            <w:r>
              <w:rPr>
                <w:rFonts w:ascii="Arial" w:hAnsi="Arial" w:cs="Arial"/>
                <w:b/>
              </w:rPr>
              <w:t xml:space="preserve">Dr Irina </w:t>
            </w:r>
            <w:proofErr w:type="spellStart"/>
            <w:r>
              <w:rPr>
                <w:rFonts w:ascii="Arial" w:hAnsi="Arial" w:cs="Arial"/>
                <w:b/>
              </w:rPr>
              <w:t>Neaga</w:t>
            </w:r>
            <w:proofErr w:type="spellEnd"/>
          </w:p>
        </w:tc>
        <w:tc>
          <w:tcPr>
            <w:tcW w:w="2268" w:type="dxa"/>
            <w:shd w:val="clear" w:color="auto" w:fill="D9D9D9"/>
          </w:tcPr>
          <w:p w14:paraId="4F9364DE" w14:textId="77777777" w:rsidR="008E055D" w:rsidRPr="00A406E5" w:rsidRDefault="008E055D" w:rsidP="008E055D">
            <w:pPr>
              <w:spacing w:before="120" w:after="120"/>
              <w:jc w:val="both"/>
              <w:rPr>
                <w:rFonts w:ascii="Arial" w:hAnsi="Arial" w:cs="Arial"/>
                <w:b/>
              </w:rPr>
            </w:pPr>
            <w:r w:rsidRPr="00A406E5">
              <w:rPr>
                <w:rFonts w:ascii="Arial" w:hAnsi="Arial" w:cs="Arial"/>
                <w:b/>
              </w:rPr>
              <w:t>Internal Verifier:</w:t>
            </w:r>
          </w:p>
        </w:tc>
        <w:tc>
          <w:tcPr>
            <w:tcW w:w="2268" w:type="dxa"/>
          </w:tcPr>
          <w:p w14:paraId="649179AE" w14:textId="77777777" w:rsidR="008E055D" w:rsidRPr="00A406E5" w:rsidRDefault="008E055D" w:rsidP="008E055D">
            <w:pPr>
              <w:spacing w:before="120" w:after="120"/>
              <w:jc w:val="both"/>
              <w:rPr>
                <w:rFonts w:ascii="Arial" w:hAnsi="Arial" w:cs="Arial"/>
                <w:b/>
              </w:rPr>
            </w:pPr>
            <w:r>
              <w:rPr>
                <w:rFonts w:ascii="Arial" w:hAnsi="Arial" w:cs="Arial"/>
                <w:b/>
              </w:rPr>
              <w:t>Dr Moutushi Tanha</w:t>
            </w:r>
          </w:p>
        </w:tc>
      </w:tr>
      <w:tr w:rsidR="008E055D" w:rsidRPr="00A406E5" w14:paraId="69C5D548" w14:textId="77777777" w:rsidTr="008E055D">
        <w:tc>
          <w:tcPr>
            <w:tcW w:w="2093" w:type="dxa"/>
            <w:shd w:val="pct15" w:color="auto" w:fill="auto"/>
          </w:tcPr>
          <w:p w14:paraId="64386F85" w14:textId="77777777" w:rsidR="008E055D" w:rsidRPr="00A406E5" w:rsidRDefault="008E055D" w:rsidP="008E055D">
            <w:pPr>
              <w:spacing w:before="120" w:after="120"/>
              <w:jc w:val="both"/>
              <w:rPr>
                <w:rFonts w:ascii="Arial" w:hAnsi="Arial" w:cs="Arial"/>
                <w:b/>
              </w:rPr>
            </w:pPr>
            <w:r w:rsidRPr="00A406E5">
              <w:rPr>
                <w:rFonts w:ascii="Arial" w:hAnsi="Arial" w:cs="Arial"/>
                <w:b/>
              </w:rPr>
              <w:t>Assignment Title:</w:t>
            </w:r>
          </w:p>
        </w:tc>
        <w:tc>
          <w:tcPr>
            <w:tcW w:w="3293" w:type="dxa"/>
          </w:tcPr>
          <w:p w14:paraId="641B3381" w14:textId="77777777" w:rsidR="008E055D" w:rsidRPr="002753DC" w:rsidRDefault="008E055D" w:rsidP="008E055D">
            <w:pPr>
              <w:spacing w:before="120" w:after="120"/>
              <w:jc w:val="center"/>
              <w:rPr>
                <w:rFonts w:ascii="Arial" w:hAnsi="Arial" w:cs="Arial"/>
                <w:b/>
                <w:bCs/>
              </w:rPr>
            </w:pPr>
            <w:r>
              <w:rPr>
                <w:rStyle w:val="normaltextrun"/>
                <w:rFonts w:ascii="Arial" w:hAnsi="Arial" w:cs="Arial"/>
              </w:rPr>
              <w:t>C</w:t>
            </w:r>
            <w:r w:rsidRPr="002753DC">
              <w:rPr>
                <w:rStyle w:val="normaltextrun"/>
                <w:rFonts w:ascii="Arial" w:hAnsi="Arial" w:cs="Arial"/>
              </w:rPr>
              <w:t xml:space="preserve">ontemporary challenges </w:t>
            </w:r>
            <w:r>
              <w:rPr>
                <w:rStyle w:val="normaltextrun"/>
                <w:rFonts w:ascii="Arial" w:hAnsi="Arial" w:cs="Arial"/>
              </w:rPr>
              <w:t>of l</w:t>
            </w:r>
            <w:r w:rsidRPr="002753DC">
              <w:rPr>
                <w:rStyle w:val="normaltextrun"/>
                <w:rFonts w:ascii="Arial" w:hAnsi="Arial" w:cs="Arial"/>
              </w:rPr>
              <w:t xml:space="preserve">ogistics, supply chains and transport </w:t>
            </w:r>
          </w:p>
        </w:tc>
        <w:tc>
          <w:tcPr>
            <w:tcW w:w="2268" w:type="dxa"/>
            <w:shd w:val="pct15" w:color="auto" w:fill="auto"/>
          </w:tcPr>
          <w:p w14:paraId="0293D52D" w14:textId="77777777" w:rsidR="008E055D" w:rsidRPr="00A406E5" w:rsidRDefault="008E055D" w:rsidP="008E055D">
            <w:pPr>
              <w:spacing w:before="120" w:after="120"/>
              <w:jc w:val="both"/>
              <w:rPr>
                <w:rFonts w:ascii="Arial" w:hAnsi="Arial" w:cs="Arial"/>
                <w:b/>
              </w:rPr>
            </w:pPr>
            <w:r>
              <w:rPr>
                <w:rFonts w:ascii="Arial" w:hAnsi="Arial" w:cs="Arial"/>
                <w:b/>
              </w:rPr>
              <w:t>Word count (or equivalent):</w:t>
            </w:r>
          </w:p>
        </w:tc>
        <w:tc>
          <w:tcPr>
            <w:tcW w:w="2268" w:type="dxa"/>
          </w:tcPr>
          <w:p w14:paraId="7C65D5BE" w14:textId="77777777" w:rsidR="008E055D" w:rsidRPr="00A406E5" w:rsidRDefault="008E055D" w:rsidP="008E055D">
            <w:pPr>
              <w:spacing w:before="120" w:after="120"/>
              <w:jc w:val="both"/>
              <w:rPr>
                <w:rFonts w:ascii="Arial" w:hAnsi="Arial" w:cs="Arial"/>
                <w:b/>
              </w:rPr>
            </w:pPr>
            <w:r>
              <w:rPr>
                <w:rFonts w:ascii="Arial" w:hAnsi="Arial" w:cs="Arial"/>
                <w:b/>
              </w:rPr>
              <w:t>1500 words (+/- 10%) – 1534 Words</w:t>
            </w:r>
          </w:p>
        </w:tc>
      </w:tr>
      <w:tr w:rsidR="008E055D" w:rsidRPr="00A406E5" w14:paraId="6BBD7B1A" w14:textId="77777777" w:rsidTr="008E055D">
        <w:tc>
          <w:tcPr>
            <w:tcW w:w="2093" w:type="dxa"/>
            <w:shd w:val="pct15" w:color="auto" w:fill="auto"/>
          </w:tcPr>
          <w:p w14:paraId="65941447" w14:textId="77777777" w:rsidR="008E055D" w:rsidRPr="00A406E5" w:rsidRDefault="008E055D" w:rsidP="008E055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CDAE1EC" w14:textId="77777777" w:rsidR="008E055D" w:rsidRPr="00A406E5" w:rsidRDefault="008E055D" w:rsidP="008E055D">
            <w:pPr>
              <w:spacing w:before="120" w:after="120"/>
              <w:jc w:val="both"/>
              <w:rPr>
                <w:rFonts w:ascii="Arial" w:hAnsi="Arial" w:cs="Arial"/>
                <w:b/>
              </w:rPr>
            </w:pPr>
            <w:r>
              <w:rPr>
                <w:rFonts w:ascii="Arial" w:hAnsi="Arial" w:cs="Arial"/>
                <w:b/>
              </w:rPr>
              <w:t>26/11/2025</w:t>
            </w:r>
          </w:p>
        </w:tc>
        <w:tc>
          <w:tcPr>
            <w:tcW w:w="2268" w:type="dxa"/>
            <w:shd w:val="pct15" w:color="auto" w:fill="auto"/>
          </w:tcPr>
          <w:p w14:paraId="741A1DC8" w14:textId="77777777" w:rsidR="008E055D" w:rsidRPr="00A406E5" w:rsidRDefault="008E055D" w:rsidP="008E055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8F57606" w14:textId="77777777" w:rsidR="008E055D" w:rsidRPr="00A406E5" w:rsidRDefault="008E055D" w:rsidP="008E055D">
            <w:pPr>
              <w:spacing w:before="120" w:after="120"/>
              <w:jc w:val="both"/>
              <w:rPr>
                <w:rFonts w:ascii="Arial" w:hAnsi="Arial" w:cs="Arial"/>
                <w:b/>
              </w:rPr>
            </w:pPr>
          </w:p>
        </w:tc>
      </w:tr>
      <w:tr w:rsidR="008E055D" w:rsidRPr="00A406E5" w14:paraId="3E33213C" w14:textId="77777777" w:rsidTr="008E055D">
        <w:tc>
          <w:tcPr>
            <w:tcW w:w="2093" w:type="dxa"/>
            <w:shd w:val="pct15" w:color="auto" w:fill="auto"/>
          </w:tcPr>
          <w:p w14:paraId="5F2873C1" w14:textId="77777777" w:rsidR="008E055D" w:rsidRPr="00A406E5" w:rsidRDefault="008E055D" w:rsidP="008E055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ED8EC1" w14:textId="77777777" w:rsidR="008E055D" w:rsidRPr="00A406E5" w:rsidRDefault="008E055D" w:rsidP="008E055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8A3B36" w14:textId="77777777" w:rsidR="008E055D" w:rsidRPr="00A406E5" w:rsidRDefault="008E055D" w:rsidP="008E055D">
            <w:pPr>
              <w:spacing w:before="120" w:after="120"/>
              <w:jc w:val="both"/>
              <w:rPr>
                <w:rFonts w:ascii="Arial" w:hAnsi="Arial" w:cs="Arial"/>
                <w:b/>
              </w:rPr>
            </w:pPr>
            <w:r w:rsidRPr="00A406E5">
              <w:rPr>
                <w:rFonts w:ascii="Arial" w:hAnsi="Arial" w:cs="Arial"/>
                <w:b/>
              </w:rPr>
              <w:t xml:space="preserve">Alternative submission method (if applicable): </w:t>
            </w:r>
          </w:p>
          <w:p w14:paraId="0B0E49D5" w14:textId="77777777" w:rsidR="008E055D" w:rsidRPr="00A406E5" w:rsidRDefault="008E055D" w:rsidP="008E055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E055D" w:rsidRPr="00A406E5" w14:paraId="5F420FC7" w14:textId="77777777" w:rsidTr="008E055D">
        <w:tc>
          <w:tcPr>
            <w:tcW w:w="2093" w:type="dxa"/>
            <w:shd w:val="pct15" w:color="auto" w:fill="auto"/>
          </w:tcPr>
          <w:p w14:paraId="4A8EBEC2" w14:textId="77777777" w:rsidR="008E055D" w:rsidRPr="00A406E5" w:rsidRDefault="008E055D" w:rsidP="008E055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138E8A6" w14:textId="77777777" w:rsidR="008E055D" w:rsidRPr="00A406E5" w:rsidRDefault="008E055D" w:rsidP="008E055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4C7E5F44" w14:textId="77777777" w:rsidR="00A34800" w:rsidRPr="00A406E5" w:rsidRDefault="00A34800" w:rsidP="00A34800">
      <w:pPr>
        <w:rPr>
          <w:rFonts w:ascii="Arial" w:hAnsi="Arial" w:cs="Arial"/>
        </w:rPr>
      </w:pPr>
    </w:p>
    <w:p w14:paraId="578077E3" w14:textId="77777777" w:rsidR="00A34800" w:rsidRPr="00A406E5" w:rsidRDefault="00A34800" w:rsidP="00A34800">
      <w:pPr>
        <w:jc w:val="center"/>
        <w:rPr>
          <w:rFonts w:ascii="Arial" w:hAnsi="Arial" w:cs="Arial"/>
          <w:b/>
          <w:i/>
          <w:sz w:val="32"/>
        </w:rPr>
      </w:pPr>
    </w:p>
    <w:p w14:paraId="0DEEA313" w14:textId="77777777" w:rsidR="008E055D" w:rsidRDefault="008E055D" w:rsidP="008E055D">
      <w:pPr>
        <w:textAlignment w:val="baseline"/>
        <w:rPr>
          <w:sz w:val="32"/>
        </w:rPr>
      </w:pPr>
    </w:p>
    <w:p w14:paraId="7B138A49" w14:textId="48660C32" w:rsidR="008E055D" w:rsidRPr="008E055D" w:rsidRDefault="008E055D" w:rsidP="008E055D">
      <w:pPr>
        <w:spacing w:line="360" w:lineRule="auto"/>
        <w:textAlignment w:val="baseline"/>
        <w:rPr>
          <w:rStyle w:val="eop"/>
          <w:rFonts w:ascii="Arial" w:hAnsi="Arial" w:cs="Arial"/>
          <w:sz w:val="24"/>
          <w:szCs w:val="24"/>
          <w:lang w:eastAsia="zh-CN"/>
        </w:rPr>
      </w:pPr>
      <w:r w:rsidRPr="008E055D">
        <w:rPr>
          <w:rStyle w:val="normaltextrun"/>
          <w:rFonts w:ascii="Arial" w:hAnsi="Arial" w:cs="Arial"/>
          <w:sz w:val="24"/>
          <w:szCs w:val="24"/>
          <w:u w:val="single"/>
        </w:rPr>
        <w:t>AI Acknowledgement</w:t>
      </w:r>
      <w:r w:rsidRPr="008E055D">
        <w:rPr>
          <w:rStyle w:val="eop"/>
          <w:rFonts w:ascii="Arial" w:hAnsi="Arial" w:cs="Arial"/>
          <w:sz w:val="24"/>
          <w:szCs w:val="24"/>
          <w:u w:val="single"/>
        </w:rPr>
        <w:t> </w:t>
      </w:r>
    </w:p>
    <w:p w14:paraId="2193C0B4" w14:textId="77777777" w:rsidR="008E055D" w:rsidRPr="008E055D" w:rsidRDefault="008E055D" w:rsidP="008E055D">
      <w:pPr>
        <w:pStyle w:val="paragraph"/>
        <w:spacing w:before="0" w:beforeAutospacing="0" w:after="0" w:afterAutospacing="0" w:line="360" w:lineRule="auto"/>
        <w:textAlignment w:val="baseline"/>
        <w:rPr>
          <w:rFonts w:ascii="Arial" w:hAnsi="Arial" w:cs="Arial"/>
        </w:rPr>
      </w:pPr>
    </w:p>
    <w:p w14:paraId="37AD0563" w14:textId="77777777" w:rsidR="008E055D" w:rsidRPr="008E055D" w:rsidRDefault="008E055D" w:rsidP="00B13404">
      <w:pPr>
        <w:pStyle w:val="paragraph"/>
        <w:spacing w:before="0" w:beforeAutospacing="0" w:after="0" w:afterAutospacing="0" w:line="360" w:lineRule="auto"/>
        <w:jc w:val="both"/>
        <w:textAlignment w:val="baseline"/>
        <w:rPr>
          <w:rFonts w:ascii="Arial" w:hAnsi="Arial" w:cs="Arial"/>
        </w:rPr>
      </w:pPr>
      <w:r w:rsidRPr="008E055D">
        <w:rPr>
          <w:rStyle w:val="normaltextrun"/>
          <w:rFonts w:ascii="Arial" w:hAnsi="Arial" w:cs="Arial"/>
        </w:rPr>
        <w:t>I confirm that I have not present any AI-generated materials as my own work in this portfolio.</w:t>
      </w:r>
      <w:r w:rsidRPr="008E055D">
        <w:rPr>
          <w:rStyle w:val="eop"/>
          <w:rFonts w:ascii="Arial" w:hAnsi="Arial" w:cs="Arial"/>
        </w:rPr>
        <w:t> </w:t>
      </w:r>
    </w:p>
    <w:p w14:paraId="03B46BFA" w14:textId="77777777" w:rsidR="008E055D" w:rsidRPr="008E055D" w:rsidRDefault="008E055D" w:rsidP="00B13404">
      <w:pPr>
        <w:pStyle w:val="paragraph"/>
        <w:spacing w:before="0" w:beforeAutospacing="0" w:after="0" w:afterAutospacing="0" w:line="360" w:lineRule="auto"/>
        <w:jc w:val="both"/>
        <w:textAlignment w:val="baseline"/>
        <w:rPr>
          <w:rStyle w:val="normaltextrun"/>
          <w:rFonts w:ascii="Arial" w:hAnsi="Arial" w:cs="Arial"/>
        </w:rPr>
      </w:pPr>
      <w:r w:rsidRPr="008E055D">
        <w:rPr>
          <w:rStyle w:val="normaltextrun"/>
          <w:rFonts w:ascii="Arial" w:hAnsi="Arial" w:cs="Arial"/>
        </w:rPr>
        <w:t>However, I acknowledge that I have used or may have used the AI in the research and proofreading of my portfolio.</w:t>
      </w:r>
    </w:p>
    <w:p w14:paraId="3B9F1476" w14:textId="77777777" w:rsidR="008E055D" w:rsidRPr="008E055D" w:rsidRDefault="008E055D" w:rsidP="00B13404">
      <w:pPr>
        <w:pStyle w:val="paragraph"/>
        <w:spacing w:before="0" w:beforeAutospacing="0" w:after="0" w:afterAutospacing="0" w:line="360" w:lineRule="auto"/>
        <w:jc w:val="both"/>
        <w:textAlignment w:val="baseline"/>
        <w:rPr>
          <w:rFonts w:ascii="Arial" w:hAnsi="Arial" w:cs="Arial"/>
        </w:rPr>
      </w:pPr>
      <w:r w:rsidRPr="008E055D">
        <w:rPr>
          <w:rStyle w:val="eop"/>
          <w:rFonts w:ascii="Arial" w:hAnsi="Arial" w:cs="Arial"/>
        </w:rPr>
        <w:t> </w:t>
      </w:r>
    </w:p>
    <w:p w14:paraId="60E0C703" w14:textId="22E9409B" w:rsidR="008E055D" w:rsidRPr="008E055D" w:rsidRDefault="008E055D" w:rsidP="00B13404">
      <w:pPr>
        <w:pStyle w:val="paragraph"/>
        <w:spacing w:before="0" w:beforeAutospacing="0" w:after="0" w:afterAutospacing="0" w:line="360" w:lineRule="auto"/>
        <w:ind w:left="720"/>
        <w:jc w:val="both"/>
        <w:textAlignment w:val="baseline"/>
        <w:rPr>
          <w:rFonts w:ascii="Arial" w:hAnsi="Arial" w:cs="Arial"/>
        </w:rPr>
      </w:pPr>
      <w:r w:rsidRPr="008E055D">
        <w:rPr>
          <w:rStyle w:val="normaltextrun"/>
          <w:rFonts w:ascii="Arial" w:hAnsi="Arial" w:cs="Arial"/>
        </w:rPr>
        <w:t>Name</w:t>
      </w:r>
      <w:r>
        <w:rPr>
          <w:rStyle w:val="normaltextrun"/>
          <w:rFonts w:ascii="Arial" w:hAnsi="Arial" w:cs="Arial"/>
        </w:rPr>
        <w:t xml:space="preserve"> - </w:t>
      </w:r>
      <w:r w:rsidRPr="008E055D">
        <w:rPr>
          <w:rStyle w:val="normaltextrun"/>
          <w:rFonts w:ascii="Arial" w:hAnsi="Arial" w:cs="Arial"/>
        </w:rPr>
        <w:t xml:space="preserve">Kirsty Garrett </w:t>
      </w:r>
    </w:p>
    <w:p w14:paraId="2A3F9742" w14:textId="6960405D" w:rsidR="008E055D" w:rsidRPr="008E055D" w:rsidRDefault="008E055D" w:rsidP="00B13404">
      <w:pPr>
        <w:pStyle w:val="paragraph"/>
        <w:spacing w:before="0" w:beforeAutospacing="0" w:after="0" w:afterAutospacing="0" w:line="360" w:lineRule="auto"/>
        <w:ind w:left="720"/>
        <w:jc w:val="both"/>
        <w:textAlignment w:val="baseline"/>
        <w:rPr>
          <w:rFonts w:ascii="Arial" w:hAnsi="Arial" w:cs="Arial"/>
        </w:rPr>
      </w:pPr>
      <w:r w:rsidRPr="008E055D">
        <w:rPr>
          <w:rStyle w:val="normaltextrun"/>
          <w:rFonts w:ascii="Arial" w:hAnsi="Arial" w:cs="Arial"/>
        </w:rPr>
        <w:t>Student ID</w:t>
      </w:r>
      <w:r>
        <w:rPr>
          <w:rStyle w:val="normaltextrun"/>
          <w:rFonts w:ascii="Arial" w:hAnsi="Arial" w:cs="Arial"/>
        </w:rPr>
        <w:t xml:space="preserve"> - </w:t>
      </w:r>
      <w:r w:rsidRPr="008E055D">
        <w:rPr>
          <w:rFonts w:ascii="Arial" w:hAnsi="Arial" w:cs="Arial"/>
        </w:rPr>
        <w:t>0950962</w:t>
      </w:r>
    </w:p>
    <w:p w14:paraId="1670655E" w14:textId="77777777" w:rsidR="00A34800" w:rsidRDefault="00A34800" w:rsidP="00D441BA">
      <w:pPr>
        <w:jc w:val="center"/>
        <w:rPr>
          <w:rFonts w:ascii="Arial" w:hAnsi="Arial" w:cs="Arial"/>
          <w:b/>
          <w:bCs/>
          <w:sz w:val="24"/>
          <w:szCs w:val="24"/>
          <w:u w:val="single"/>
        </w:rPr>
      </w:pPr>
    </w:p>
    <w:p w14:paraId="61919D47" w14:textId="77777777" w:rsidR="00A34800" w:rsidRDefault="00A34800" w:rsidP="00D441BA">
      <w:pPr>
        <w:jc w:val="center"/>
        <w:rPr>
          <w:rFonts w:ascii="Arial" w:hAnsi="Arial" w:cs="Arial"/>
          <w:b/>
          <w:bCs/>
          <w:sz w:val="24"/>
          <w:szCs w:val="24"/>
          <w:u w:val="single"/>
        </w:rPr>
      </w:pPr>
    </w:p>
    <w:p w14:paraId="52B37A37" w14:textId="77777777" w:rsidR="008E055D" w:rsidRPr="008E055D" w:rsidRDefault="008E055D" w:rsidP="008E055D">
      <w:pPr>
        <w:spacing w:line="360" w:lineRule="auto"/>
        <w:rPr>
          <w:rFonts w:ascii="Arial" w:hAnsi="Arial" w:cs="Arial"/>
          <w:color w:val="000000"/>
          <w:sz w:val="24"/>
          <w:szCs w:val="24"/>
          <w:shd w:val="clear" w:color="auto" w:fill="FAFAFA"/>
        </w:rPr>
      </w:pPr>
      <w:r w:rsidRPr="008E055D">
        <w:rPr>
          <w:rFonts w:ascii="Arial" w:hAnsi="Arial" w:cs="Arial"/>
          <w:sz w:val="24"/>
          <w:szCs w:val="24"/>
          <w:u w:val="single"/>
        </w:rPr>
        <w:t>Abstract</w:t>
      </w:r>
      <w:r w:rsidRPr="008E055D">
        <w:rPr>
          <w:rFonts w:ascii="Arial" w:hAnsi="Arial" w:cs="Arial"/>
          <w:color w:val="000000"/>
          <w:sz w:val="24"/>
          <w:szCs w:val="24"/>
          <w:shd w:val="clear" w:color="auto" w:fill="FAFAFA"/>
        </w:rPr>
        <w:t xml:space="preserve"> </w:t>
      </w:r>
    </w:p>
    <w:p w14:paraId="4A6468EC" w14:textId="77777777" w:rsidR="008E055D" w:rsidRPr="008E055D" w:rsidRDefault="008E055D" w:rsidP="00B13404">
      <w:pPr>
        <w:pStyle w:val="NormalWeb"/>
        <w:spacing w:line="360" w:lineRule="auto"/>
        <w:jc w:val="both"/>
        <w:rPr>
          <w:rFonts w:ascii="Arial" w:hAnsi="Arial" w:cs="Arial"/>
        </w:rPr>
      </w:pPr>
      <w:r w:rsidRPr="008E055D">
        <w:rPr>
          <w:rFonts w:ascii="Arial" w:hAnsi="Arial" w:cs="Arial"/>
        </w:rPr>
        <w:t>Digital transformation is reshaping logistics, making supply chains smarter, faster, and more transparent. Technologies like AI, IoT, and automation enable real-time tracking, predictive planning is improving customer experiences. Meanwhile it does still have its challenges such as costs, cybersecurity threats, and the need for staff retraining can slow down progress. Balancing technology with human insight has become key within logistics supply chain. When the process is done correctly, digital transformation turns logistics into a responsive, resilient system that adapts to change and meets modern customer needs and demands.</w:t>
      </w:r>
    </w:p>
    <w:p w14:paraId="31B4A147" w14:textId="77777777" w:rsidR="00A34800" w:rsidRDefault="00A34800" w:rsidP="008E055D">
      <w:pPr>
        <w:rPr>
          <w:rFonts w:ascii="Arial" w:hAnsi="Arial" w:cs="Arial"/>
          <w:b/>
          <w:bCs/>
          <w:sz w:val="24"/>
          <w:szCs w:val="24"/>
          <w:u w:val="single"/>
        </w:rPr>
      </w:pPr>
    </w:p>
    <w:p w14:paraId="7035A729" w14:textId="77777777" w:rsidR="00A34800" w:rsidRDefault="00A34800" w:rsidP="00D441BA">
      <w:pPr>
        <w:jc w:val="center"/>
        <w:rPr>
          <w:rFonts w:ascii="Arial" w:hAnsi="Arial" w:cs="Arial"/>
          <w:b/>
          <w:bCs/>
          <w:sz w:val="24"/>
          <w:szCs w:val="24"/>
          <w:u w:val="single"/>
        </w:rPr>
      </w:pPr>
    </w:p>
    <w:p w14:paraId="134DD61D" w14:textId="77777777" w:rsidR="00A34800" w:rsidRDefault="00A34800" w:rsidP="00D441BA">
      <w:pPr>
        <w:jc w:val="center"/>
        <w:rPr>
          <w:rFonts w:ascii="Arial" w:hAnsi="Arial" w:cs="Arial"/>
          <w:b/>
          <w:bCs/>
          <w:sz w:val="24"/>
          <w:szCs w:val="24"/>
          <w:u w:val="single"/>
        </w:rPr>
      </w:pPr>
    </w:p>
    <w:p w14:paraId="43972A70" w14:textId="77777777" w:rsidR="00A34800" w:rsidRDefault="00A34800" w:rsidP="00D441BA">
      <w:pPr>
        <w:jc w:val="center"/>
        <w:rPr>
          <w:rFonts w:ascii="Arial" w:hAnsi="Arial" w:cs="Arial"/>
          <w:b/>
          <w:bCs/>
          <w:sz w:val="24"/>
          <w:szCs w:val="24"/>
          <w:u w:val="single"/>
        </w:rPr>
      </w:pPr>
    </w:p>
    <w:p w14:paraId="5F4C2210" w14:textId="77777777" w:rsidR="00A34800" w:rsidRDefault="00A34800" w:rsidP="00D441BA">
      <w:pPr>
        <w:jc w:val="center"/>
        <w:rPr>
          <w:rFonts w:ascii="Arial" w:hAnsi="Arial" w:cs="Arial"/>
          <w:b/>
          <w:bCs/>
          <w:sz w:val="24"/>
          <w:szCs w:val="24"/>
          <w:u w:val="single"/>
        </w:rPr>
      </w:pPr>
    </w:p>
    <w:p w14:paraId="1BF56A4C" w14:textId="77777777" w:rsidR="00A34800" w:rsidRDefault="00A34800" w:rsidP="00D441BA">
      <w:pPr>
        <w:jc w:val="center"/>
        <w:rPr>
          <w:rFonts w:ascii="Arial" w:hAnsi="Arial" w:cs="Arial"/>
          <w:b/>
          <w:bCs/>
          <w:sz w:val="24"/>
          <w:szCs w:val="24"/>
          <w:u w:val="single"/>
        </w:rPr>
      </w:pPr>
    </w:p>
    <w:p w14:paraId="3E779AD0" w14:textId="77777777" w:rsidR="00A34800" w:rsidRDefault="00A34800" w:rsidP="00D441BA">
      <w:pPr>
        <w:jc w:val="center"/>
        <w:rPr>
          <w:rFonts w:ascii="Arial" w:hAnsi="Arial" w:cs="Arial"/>
          <w:b/>
          <w:bCs/>
          <w:sz w:val="24"/>
          <w:szCs w:val="24"/>
          <w:u w:val="single"/>
        </w:rPr>
      </w:pPr>
    </w:p>
    <w:p w14:paraId="400AAC42" w14:textId="77777777" w:rsidR="00A34800" w:rsidRDefault="00A34800" w:rsidP="00D441BA">
      <w:pPr>
        <w:jc w:val="center"/>
        <w:rPr>
          <w:rFonts w:ascii="Arial" w:hAnsi="Arial" w:cs="Arial"/>
          <w:b/>
          <w:bCs/>
          <w:sz w:val="24"/>
          <w:szCs w:val="24"/>
          <w:u w:val="single"/>
        </w:rPr>
      </w:pPr>
    </w:p>
    <w:p w14:paraId="27C35D56" w14:textId="77777777" w:rsidR="00A34800" w:rsidRDefault="00A34800" w:rsidP="008E055D">
      <w:pPr>
        <w:jc w:val="center"/>
        <w:rPr>
          <w:rFonts w:ascii="Arial" w:hAnsi="Arial" w:cs="Arial"/>
          <w:b/>
          <w:bCs/>
          <w:sz w:val="24"/>
          <w:szCs w:val="24"/>
          <w:u w:val="single"/>
        </w:rPr>
      </w:pPr>
    </w:p>
    <w:p w14:paraId="486A932A" w14:textId="6B28929C" w:rsidR="00A34800" w:rsidRDefault="00A34800" w:rsidP="008E055D">
      <w:pPr>
        <w:jc w:val="center"/>
        <w:rPr>
          <w:rFonts w:ascii="Arial" w:hAnsi="Arial" w:cs="Arial"/>
          <w:b/>
          <w:bCs/>
          <w:sz w:val="24"/>
          <w:szCs w:val="24"/>
          <w:u w:val="single"/>
        </w:rPr>
      </w:pPr>
      <w:r w:rsidRPr="007A636D">
        <w:rPr>
          <w:rFonts w:ascii="Arial" w:hAnsi="Arial" w:cs="Arial"/>
          <w:b/>
          <w:bCs/>
          <w:sz w:val="24"/>
          <w:szCs w:val="24"/>
          <w:u w:val="single"/>
        </w:rPr>
        <w:t>Contents Page</w:t>
      </w:r>
    </w:p>
    <w:p w14:paraId="3AF6D50B" w14:textId="77777777" w:rsidR="008E055D" w:rsidRPr="007A636D" w:rsidRDefault="008E055D" w:rsidP="008E055D">
      <w:pPr>
        <w:jc w:val="center"/>
        <w:rPr>
          <w:rFonts w:ascii="Arial" w:hAnsi="Arial" w:cs="Arial"/>
          <w:b/>
          <w:bCs/>
          <w:sz w:val="24"/>
          <w:szCs w:val="24"/>
          <w:u w:val="single"/>
        </w:rPr>
      </w:pPr>
    </w:p>
    <w:p w14:paraId="6D5ACBC4" w14:textId="79E4C7D5" w:rsidR="008E055D" w:rsidRPr="008E055D" w:rsidRDefault="008E055D" w:rsidP="00B13404">
      <w:pPr>
        <w:pStyle w:val="NormalWeb"/>
        <w:spacing w:line="360" w:lineRule="auto"/>
        <w:rPr>
          <w:rFonts w:ascii="Arial" w:hAnsi="Arial" w:cs="Arial"/>
        </w:rPr>
      </w:pPr>
      <w:r w:rsidRPr="008E055D">
        <w:rPr>
          <w:rStyle w:val="Strong"/>
          <w:rFonts w:ascii="Arial" w:hAnsi="Arial" w:cs="Arial"/>
        </w:rPr>
        <w:t>Assessment Specification</w:t>
      </w:r>
      <w:r w:rsidRPr="008E055D">
        <w:rPr>
          <w:rFonts w:ascii="Arial" w:hAnsi="Arial" w:cs="Arial"/>
        </w:rPr>
        <w:t xml:space="preserve"> ................................................ 1</w:t>
      </w:r>
    </w:p>
    <w:p w14:paraId="4F4820E1" w14:textId="58D32E43" w:rsidR="008E055D" w:rsidRPr="008E055D" w:rsidRDefault="008E055D" w:rsidP="00B13404">
      <w:pPr>
        <w:pStyle w:val="NormalWeb"/>
        <w:spacing w:line="360" w:lineRule="auto"/>
        <w:rPr>
          <w:rFonts w:ascii="Arial" w:hAnsi="Arial" w:cs="Arial"/>
        </w:rPr>
      </w:pPr>
      <w:r w:rsidRPr="008E055D">
        <w:rPr>
          <w:rStyle w:val="Strong"/>
          <w:rFonts w:ascii="Arial" w:hAnsi="Arial" w:cs="Arial"/>
        </w:rPr>
        <w:t>AI Declaration &amp; Abstract</w:t>
      </w:r>
      <w:r w:rsidRPr="008E055D">
        <w:rPr>
          <w:rFonts w:ascii="Arial" w:hAnsi="Arial" w:cs="Arial"/>
        </w:rPr>
        <w:t xml:space="preserve"> ............................................... 2</w:t>
      </w:r>
    </w:p>
    <w:p w14:paraId="1D222930" w14:textId="38A2B228" w:rsidR="008E055D" w:rsidRPr="008E055D" w:rsidRDefault="008E055D" w:rsidP="00B13404">
      <w:pPr>
        <w:pStyle w:val="NormalWeb"/>
        <w:spacing w:line="360" w:lineRule="auto"/>
        <w:rPr>
          <w:rFonts w:ascii="Arial" w:hAnsi="Arial" w:cs="Arial"/>
        </w:rPr>
      </w:pPr>
      <w:r w:rsidRPr="008E055D">
        <w:rPr>
          <w:rStyle w:val="Strong"/>
          <w:rFonts w:ascii="Arial" w:hAnsi="Arial" w:cs="Arial"/>
        </w:rPr>
        <w:t>Contents Page</w:t>
      </w:r>
      <w:r w:rsidRPr="008E055D">
        <w:rPr>
          <w:rFonts w:ascii="Arial" w:hAnsi="Arial" w:cs="Arial"/>
        </w:rPr>
        <w:t xml:space="preserve"> .................................................................... 3</w:t>
      </w:r>
    </w:p>
    <w:p w14:paraId="4292DAEC" w14:textId="54997EFF" w:rsidR="008E055D" w:rsidRPr="008E055D" w:rsidRDefault="008E055D" w:rsidP="00B13404">
      <w:pPr>
        <w:pStyle w:val="NormalWeb"/>
        <w:spacing w:line="360" w:lineRule="auto"/>
        <w:rPr>
          <w:rFonts w:ascii="Arial" w:hAnsi="Arial" w:cs="Arial"/>
        </w:rPr>
      </w:pPr>
      <w:r w:rsidRPr="008E055D">
        <w:rPr>
          <w:rStyle w:val="Strong"/>
          <w:rFonts w:ascii="Arial" w:hAnsi="Arial" w:cs="Arial"/>
        </w:rPr>
        <w:t>Introduction</w:t>
      </w:r>
      <w:r w:rsidRPr="008E055D">
        <w:rPr>
          <w:rFonts w:ascii="Arial" w:hAnsi="Arial" w:cs="Arial"/>
        </w:rPr>
        <w:t xml:space="preserve"> ....................................................................... 4</w:t>
      </w:r>
    </w:p>
    <w:p w14:paraId="16E56A53" w14:textId="40E7062D" w:rsidR="008E055D" w:rsidRPr="008E055D" w:rsidRDefault="008E055D" w:rsidP="00B13404">
      <w:pPr>
        <w:pStyle w:val="NormalWeb"/>
        <w:spacing w:line="360" w:lineRule="auto"/>
        <w:rPr>
          <w:rFonts w:ascii="Arial" w:hAnsi="Arial" w:cs="Arial"/>
        </w:rPr>
      </w:pPr>
      <w:r w:rsidRPr="008E055D">
        <w:rPr>
          <w:rStyle w:val="Strong"/>
          <w:rFonts w:ascii="Arial" w:hAnsi="Arial" w:cs="Arial"/>
        </w:rPr>
        <w:t>Background Information</w:t>
      </w:r>
      <w:r w:rsidRPr="008E055D">
        <w:rPr>
          <w:rFonts w:ascii="Arial" w:hAnsi="Arial" w:cs="Arial"/>
        </w:rPr>
        <w:t xml:space="preserve"> ................................................ 5</w:t>
      </w:r>
    </w:p>
    <w:p w14:paraId="7A2CBCC7" w14:textId="1FA9EE01" w:rsidR="008E055D" w:rsidRPr="008E055D" w:rsidRDefault="008E055D" w:rsidP="00B13404">
      <w:pPr>
        <w:pStyle w:val="NormalWeb"/>
        <w:spacing w:line="360" w:lineRule="auto"/>
        <w:rPr>
          <w:rFonts w:ascii="Arial" w:hAnsi="Arial" w:cs="Arial"/>
        </w:rPr>
      </w:pPr>
      <w:r w:rsidRPr="008E055D">
        <w:rPr>
          <w:rStyle w:val="Strong"/>
          <w:rFonts w:ascii="Arial" w:hAnsi="Arial" w:cs="Arial"/>
        </w:rPr>
        <w:t>Main Digital Transformation Technologies</w:t>
      </w:r>
      <w:r w:rsidRPr="008E055D">
        <w:rPr>
          <w:rFonts w:ascii="Arial" w:hAnsi="Arial" w:cs="Arial"/>
        </w:rPr>
        <w:t xml:space="preserve"> ........ 6–7</w:t>
      </w:r>
    </w:p>
    <w:p w14:paraId="21531B33" w14:textId="0A0F88E9" w:rsidR="008E055D" w:rsidRPr="008E055D" w:rsidRDefault="008E055D" w:rsidP="00B13404">
      <w:pPr>
        <w:pStyle w:val="NormalWeb"/>
        <w:spacing w:line="360" w:lineRule="auto"/>
        <w:rPr>
          <w:rFonts w:ascii="Arial" w:hAnsi="Arial" w:cs="Arial"/>
        </w:rPr>
      </w:pPr>
      <w:r w:rsidRPr="008E055D">
        <w:rPr>
          <w:rStyle w:val="Strong"/>
          <w:rFonts w:ascii="Arial" w:hAnsi="Arial" w:cs="Arial"/>
        </w:rPr>
        <w:t>Discussion: Benefits and Challenges</w:t>
      </w:r>
      <w:r w:rsidRPr="008E055D">
        <w:rPr>
          <w:rFonts w:ascii="Arial" w:hAnsi="Arial" w:cs="Arial"/>
        </w:rPr>
        <w:t xml:space="preserve"> ...................... 8–9</w:t>
      </w:r>
    </w:p>
    <w:p w14:paraId="0C474594" w14:textId="551C6F62" w:rsidR="008E055D" w:rsidRPr="008E055D" w:rsidRDefault="008E055D" w:rsidP="00B13404">
      <w:pPr>
        <w:pStyle w:val="NormalWeb"/>
        <w:spacing w:line="360" w:lineRule="auto"/>
        <w:rPr>
          <w:rFonts w:ascii="Arial" w:hAnsi="Arial" w:cs="Arial"/>
        </w:rPr>
      </w:pPr>
      <w:r w:rsidRPr="008E055D">
        <w:rPr>
          <w:rStyle w:val="Strong"/>
          <w:rFonts w:ascii="Arial" w:hAnsi="Arial" w:cs="Arial"/>
        </w:rPr>
        <w:t>Research and Findings</w:t>
      </w:r>
      <w:r w:rsidRPr="008E055D">
        <w:rPr>
          <w:rFonts w:ascii="Arial" w:hAnsi="Arial" w:cs="Arial"/>
        </w:rPr>
        <w:t xml:space="preserve"> .................................................. 9</w:t>
      </w:r>
    </w:p>
    <w:p w14:paraId="2544EE46" w14:textId="74665119" w:rsidR="008E055D" w:rsidRPr="008E055D" w:rsidRDefault="008E055D" w:rsidP="00B13404">
      <w:pPr>
        <w:pStyle w:val="NormalWeb"/>
        <w:spacing w:line="360" w:lineRule="auto"/>
        <w:rPr>
          <w:rFonts w:ascii="Arial" w:hAnsi="Arial" w:cs="Arial"/>
        </w:rPr>
      </w:pPr>
      <w:r w:rsidRPr="008E055D">
        <w:rPr>
          <w:rStyle w:val="Strong"/>
          <w:rFonts w:ascii="Arial" w:hAnsi="Arial" w:cs="Arial"/>
        </w:rPr>
        <w:t>Conclusion</w:t>
      </w:r>
      <w:r w:rsidRPr="008E055D">
        <w:rPr>
          <w:rFonts w:ascii="Arial" w:hAnsi="Arial" w:cs="Arial"/>
        </w:rPr>
        <w:t xml:space="preserve"> ....................................................................... 10</w:t>
      </w:r>
    </w:p>
    <w:p w14:paraId="6075AD0C" w14:textId="3EE9E655" w:rsidR="008E055D" w:rsidRPr="008E055D" w:rsidRDefault="008E055D" w:rsidP="00B13404">
      <w:pPr>
        <w:pStyle w:val="NormalWeb"/>
        <w:spacing w:line="360" w:lineRule="auto"/>
        <w:rPr>
          <w:rFonts w:ascii="Arial" w:hAnsi="Arial" w:cs="Arial"/>
        </w:rPr>
      </w:pPr>
      <w:r w:rsidRPr="008E055D">
        <w:rPr>
          <w:rStyle w:val="Strong"/>
          <w:rFonts w:ascii="Arial" w:hAnsi="Arial" w:cs="Arial"/>
        </w:rPr>
        <w:t>Appendix</w:t>
      </w:r>
      <w:r w:rsidRPr="008E055D">
        <w:rPr>
          <w:rFonts w:ascii="Arial" w:hAnsi="Arial" w:cs="Arial"/>
        </w:rPr>
        <w:t xml:space="preserve"> .......................................................................... 11</w:t>
      </w:r>
    </w:p>
    <w:p w14:paraId="1D7C995A" w14:textId="2E361BA7" w:rsidR="008E055D" w:rsidRPr="008E055D" w:rsidRDefault="008E055D" w:rsidP="00B13404">
      <w:pPr>
        <w:pStyle w:val="NormalWeb"/>
        <w:spacing w:line="360" w:lineRule="auto"/>
        <w:rPr>
          <w:rFonts w:ascii="Arial" w:hAnsi="Arial" w:cs="Arial"/>
        </w:rPr>
      </w:pPr>
      <w:r w:rsidRPr="008E055D">
        <w:rPr>
          <w:rStyle w:val="Strong"/>
          <w:rFonts w:ascii="Arial" w:hAnsi="Arial" w:cs="Arial"/>
        </w:rPr>
        <w:t>References</w:t>
      </w:r>
      <w:r w:rsidRPr="008E055D">
        <w:rPr>
          <w:rFonts w:ascii="Arial" w:hAnsi="Arial" w:cs="Arial"/>
        </w:rPr>
        <w:t xml:space="preserve"> ....................................................................... 12–13</w:t>
      </w:r>
    </w:p>
    <w:p w14:paraId="6799FCA3" w14:textId="10D523E7" w:rsidR="006C50E3" w:rsidRPr="006C50E3" w:rsidRDefault="006C50E3" w:rsidP="003C39C7">
      <w:pPr>
        <w:pStyle w:val="NormalWeb"/>
        <w:spacing w:line="360" w:lineRule="auto"/>
        <w:rPr>
          <w:rFonts w:ascii="Arial" w:hAnsi="Arial" w:cs="Arial"/>
        </w:rPr>
      </w:pPr>
    </w:p>
    <w:p w14:paraId="7CFE6FE2" w14:textId="34CDB881" w:rsidR="006C50E3" w:rsidRPr="00A34800" w:rsidRDefault="006C50E3" w:rsidP="006C50E3">
      <w:pPr>
        <w:pStyle w:val="NormalWeb"/>
        <w:rPr>
          <w:rFonts w:ascii="Arial" w:hAnsi="Arial" w:cs="Arial"/>
          <w:b/>
          <w:bCs/>
          <w:u w:val="single"/>
        </w:rPr>
      </w:pPr>
    </w:p>
    <w:p w14:paraId="2FB5DB9B" w14:textId="36ABC92D" w:rsidR="006C50E3" w:rsidRPr="006C50E3" w:rsidRDefault="006C50E3" w:rsidP="006C50E3">
      <w:pPr>
        <w:rPr>
          <w:rFonts w:ascii="Arial" w:hAnsi="Arial" w:cs="Arial"/>
          <w:b/>
          <w:bCs/>
          <w:sz w:val="24"/>
          <w:szCs w:val="24"/>
          <w:u w:val="single"/>
        </w:rPr>
      </w:pPr>
    </w:p>
    <w:p w14:paraId="7149D74C" w14:textId="5A3493BF" w:rsidR="006C50E3" w:rsidRDefault="006C50E3" w:rsidP="00095A63">
      <w:pPr>
        <w:rPr>
          <w:rFonts w:ascii="Arial" w:hAnsi="Arial" w:cs="Arial"/>
          <w:sz w:val="24"/>
          <w:szCs w:val="24"/>
        </w:rPr>
      </w:pPr>
    </w:p>
    <w:p w14:paraId="25305956" w14:textId="77777777" w:rsidR="006C50E3" w:rsidRPr="00095A63" w:rsidRDefault="006C50E3" w:rsidP="00095A63">
      <w:pPr>
        <w:rPr>
          <w:rFonts w:ascii="Arial" w:hAnsi="Arial" w:cs="Arial"/>
          <w:sz w:val="24"/>
          <w:szCs w:val="24"/>
        </w:rPr>
      </w:pPr>
    </w:p>
    <w:p w14:paraId="05BBEED4" w14:textId="77777777" w:rsidR="00A34800" w:rsidRDefault="00A34800" w:rsidP="00D441BA">
      <w:pPr>
        <w:jc w:val="center"/>
        <w:rPr>
          <w:rFonts w:ascii="Arial" w:hAnsi="Arial" w:cs="Arial"/>
          <w:b/>
          <w:bCs/>
          <w:sz w:val="24"/>
          <w:szCs w:val="24"/>
          <w:u w:val="single"/>
        </w:rPr>
      </w:pPr>
    </w:p>
    <w:p w14:paraId="654E3A06" w14:textId="77777777" w:rsidR="00A34800" w:rsidRDefault="00A34800" w:rsidP="00D441BA">
      <w:pPr>
        <w:jc w:val="center"/>
        <w:rPr>
          <w:rFonts w:ascii="Arial" w:hAnsi="Arial" w:cs="Arial"/>
          <w:b/>
          <w:bCs/>
          <w:sz w:val="24"/>
          <w:szCs w:val="24"/>
          <w:u w:val="single"/>
        </w:rPr>
      </w:pPr>
    </w:p>
    <w:p w14:paraId="17B48648" w14:textId="77777777" w:rsidR="008E055D" w:rsidRDefault="008E055D" w:rsidP="008E055D">
      <w:pPr>
        <w:jc w:val="center"/>
        <w:rPr>
          <w:rFonts w:ascii="Arial" w:hAnsi="Arial" w:cs="Arial"/>
          <w:b/>
          <w:bCs/>
          <w:sz w:val="24"/>
          <w:szCs w:val="24"/>
          <w:u w:val="single"/>
        </w:rPr>
      </w:pPr>
    </w:p>
    <w:p w14:paraId="5B9DB0D4" w14:textId="69525C87" w:rsidR="00D441BA" w:rsidRDefault="00D441BA" w:rsidP="008E055D">
      <w:pPr>
        <w:jc w:val="center"/>
        <w:rPr>
          <w:rFonts w:ascii="Arial" w:hAnsi="Arial" w:cs="Arial"/>
          <w:b/>
          <w:bCs/>
          <w:sz w:val="24"/>
          <w:szCs w:val="24"/>
          <w:u w:val="single"/>
        </w:rPr>
      </w:pPr>
      <w:r w:rsidRPr="00E21B5F">
        <w:rPr>
          <w:rFonts w:ascii="Arial" w:hAnsi="Arial" w:cs="Arial"/>
          <w:b/>
          <w:bCs/>
          <w:sz w:val="24"/>
          <w:szCs w:val="24"/>
          <w:u w:val="single"/>
        </w:rPr>
        <w:t>The benefits and challenges of digital transformation of logistics systems</w:t>
      </w:r>
    </w:p>
    <w:p w14:paraId="4B95917A" w14:textId="77777777" w:rsidR="00D441BA" w:rsidRPr="00597066" w:rsidRDefault="00D441BA" w:rsidP="00D441BA">
      <w:pPr>
        <w:rPr>
          <w:rFonts w:ascii="Arial" w:hAnsi="Arial" w:cs="Arial"/>
          <w:b/>
          <w:bCs/>
          <w:sz w:val="24"/>
          <w:szCs w:val="24"/>
          <w:u w:val="single"/>
        </w:rPr>
      </w:pPr>
    </w:p>
    <w:p w14:paraId="43FAD4B4" w14:textId="77777777" w:rsidR="00D441BA" w:rsidRDefault="00D441BA" w:rsidP="00D441BA">
      <w:pPr>
        <w:spacing w:line="360" w:lineRule="auto"/>
        <w:rPr>
          <w:rFonts w:ascii="Arial" w:hAnsi="Arial" w:cs="Arial"/>
          <w:b/>
          <w:bCs/>
          <w:sz w:val="24"/>
          <w:szCs w:val="24"/>
          <w:u w:val="single"/>
        </w:rPr>
      </w:pPr>
      <w:r w:rsidRPr="00597066">
        <w:rPr>
          <w:rFonts w:ascii="Arial" w:hAnsi="Arial" w:cs="Arial"/>
          <w:b/>
          <w:bCs/>
          <w:sz w:val="24"/>
          <w:szCs w:val="24"/>
          <w:u w:val="single"/>
        </w:rPr>
        <w:t>Introduction</w:t>
      </w:r>
    </w:p>
    <w:p w14:paraId="5273A1FA"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Digital transformation is reshaping how companies operate, compete, and deliver value, and logistics is no exception. It’s not just about adopting new technologies; it requires rethinking workflows, reshaping business culture, and adjusting strategic priorities to meet the demands of an increasingly dynamic market. When done effectively, digital tools can boost efficiency, enable smarter decision-making through data insights, and even support the creation of new products and services. Over time, technology has touched nearly every aspect of business, encouraging organizations to reconsider daily practices and how employees engage with their work in a rapidly changing environment.</w:t>
      </w:r>
    </w:p>
    <w:p w14:paraId="3919E497"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In logistics and supply chain management, these changes are especially impactful. Innovations such as automation, intelligent networks, real-time tracking, and advanced analytics are transforming how goods are monitored, moved, and managed. Companies can now forecast demand more accurately, improve customer satisfaction, and respond quickly to market changes. Yet, these opportunities come with challenges, from integration issues to cost and employee adaptation (</w:t>
      </w:r>
      <w:proofErr w:type="spellStart"/>
      <w:r w:rsidRPr="00A34800">
        <w:rPr>
          <w:rFonts w:ascii="Arial" w:hAnsi="Arial" w:cs="Arial"/>
        </w:rPr>
        <w:t>Parviainen</w:t>
      </w:r>
      <w:proofErr w:type="spellEnd"/>
      <w:r w:rsidRPr="00A34800">
        <w:rPr>
          <w:rFonts w:ascii="Arial" w:hAnsi="Arial" w:cs="Arial"/>
        </w:rPr>
        <w:t xml:space="preserve"> et al., 2017).</w:t>
      </w:r>
    </w:p>
    <w:p w14:paraId="316341F5" w14:textId="1F2A19B3" w:rsidR="001F1E03" w:rsidRPr="00A34800" w:rsidRDefault="001F1E03" w:rsidP="00B13404">
      <w:pPr>
        <w:pStyle w:val="NormalWeb"/>
        <w:spacing w:line="360" w:lineRule="auto"/>
        <w:jc w:val="both"/>
        <w:rPr>
          <w:rFonts w:ascii="Arial" w:hAnsi="Arial" w:cs="Arial"/>
        </w:rPr>
      </w:pPr>
      <w:r w:rsidRPr="00A34800">
        <w:rPr>
          <w:rFonts w:ascii="Arial" w:hAnsi="Arial" w:cs="Arial"/>
        </w:rPr>
        <w:t>This assignment explores the critical role of digital transformation in logistics, highlighting both its benefits and challenges. Understanding these factors is essential, as digital transformation is no longer an optional enhancement, it has become a strategic necessity for long-term organizational success.</w:t>
      </w:r>
    </w:p>
    <w:p w14:paraId="10282FB5" w14:textId="77777777" w:rsidR="001F1E03" w:rsidRDefault="001F1E03" w:rsidP="00D441BA">
      <w:pPr>
        <w:spacing w:line="360" w:lineRule="auto"/>
        <w:rPr>
          <w:rFonts w:ascii="Arial" w:hAnsi="Arial" w:cs="Arial"/>
          <w:b/>
          <w:bCs/>
          <w:sz w:val="24"/>
          <w:szCs w:val="24"/>
          <w:u w:val="single"/>
        </w:rPr>
      </w:pPr>
    </w:p>
    <w:p w14:paraId="4D7E12D6" w14:textId="77777777" w:rsidR="001F1E03" w:rsidRPr="00597066" w:rsidRDefault="001F1E03" w:rsidP="00D441BA">
      <w:pPr>
        <w:spacing w:line="360" w:lineRule="auto"/>
        <w:rPr>
          <w:rFonts w:ascii="Arial" w:hAnsi="Arial" w:cs="Arial"/>
          <w:b/>
          <w:bCs/>
          <w:sz w:val="24"/>
          <w:szCs w:val="24"/>
          <w:u w:val="single"/>
        </w:rPr>
      </w:pPr>
    </w:p>
    <w:p w14:paraId="64BBF3AD" w14:textId="77777777" w:rsidR="00A34800" w:rsidRDefault="00A34800" w:rsidP="00D441BA">
      <w:pPr>
        <w:pStyle w:val="NormalWeb"/>
        <w:rPr>
          <w:rFonts w:ascii="Arial" w:hAnsi="Arial" w:cs="Arial"/>
          <w:b/>
          <w:bCs/>
          <w:u w:val="single"/>
        </w:rPr>
      </w:pPr>
    </w:p>
    <w:p w14:paraId="5E5C753F" w14:textId="77777777" w:rsidR="007A636D" w:rsidRDefault="007A636D" w:rsidP="00D441BA">
      <w:pPr>
        <w:pStyle w:val="NormalWeb"/>
        <w:rPr>
          <w:rFonts w:ascii="Arial" w:hAnsi="Arial" w:cs="Arial"/>
          <w:b/>
          <w:bCs/>
          <w:u w:val="single"/>
        </w:rPr>
      </w:pPr>
    </w:p>
    <w:p w14:paraId="1FE08D10" w14:textId="77777777" w:rsidR="008E055D" w:rsidRDefault="008E055D" w:rsidP="00D441BA">
      <w:pPr>
        <w:pStyle w:val="NormalWeb"/>
        <w:rPr>
          <w:rFonts w:ascii="Arial" w:hAnsi="Arial" w:cs="Arial"/>
          <w:b/>
          <w:bCs/>
          <w:u w:val="single"/>
        </w:rPr>
      </w:pPr>
    </w:p>
    <w:p w14:paraId="33AB5728" w14:textId="7CFD638A" w:rsidR="00597066" w:rsidRDefault="00D441BA" w:rsidP="00D441BA">
      <w:pPr>
        <w:pStyle w:val="NormalWeb"/>
        <w:rPr>
          <w:rFonts w:ascii="Arial" w:hAnsi="Arial" w:cs="Arial"/>
          <w:b/>
          <w:bCs/>
          <w:u w:val="single"/>
        </w:rPr>
      </w:pPr>
      <w:r w:rsidRPr="00597066">
        <w:rPr>
          <w:rFonts w:ascii="Arial" w:hAnsi="Arial" w:cs="Arial"/>
          <w:b/>
          <w:bCs/>
          <w:u w:val="single"/>
        </w:rPr>
        <w:t xml:space="preserve">Background </w:t>
      </w:r>
    </w:p>
    <w:p w14:paraId="1A7902C6"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Logistics plays a central role in supply chain management, acting as the backbone that moves goods, manages data, and ensures resources flow smoothly throughout a business. It is far more than simply transporting products from point A to point B—it involves organizing storage, transportation, and data flows to ensure operations run efficiently from start to finish (Christopher, 2016).</w:t>
      </w:r>
    </w:p>
    <w:p w14:paraId="2F6C14C3"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Today, supply chains are more complex than ever. Global markets are constantly evolving, putting pressure on logistics systems to be faster, more flexible, and more transparent. Upgrading logistics capabilities is no longer optional; it’s necessary to meet changing customer expectations and stay competitive (Ivanov, Dolgui, &amp; Sokolov, 2019).</w:t>
      </w:r>
    </w:p>
    <w:p w14:paraId="60654478"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We are now living in what Klaus Schwab calls the Fourth Industrial Revolution, a period defined by rapid technological advancements that are reshaping industries, economies, and daily life (Schwab, 2016). Innovations such as artificial intelligence, robotics, the Internet of Things, biotechnology, and quantum computing are not just new gadgets—they are tools that can fundamentally change how businesses operate.</w:t>
      </w:r>
    </w:p>
    <w:p w14:paraId="2800A250"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In logistics, digital transformation helps streamline operations, improve decision-making, and enhance visibility across supply chains. Technologies like IoT, AI, big data analytics, blockchain, and cloud computing are enabling smarter, faster, and more reliable logistics processes. By embracing these technologies, companies can improve efficiency, reduce errors, and respond more effectively to market demands, ultimately transforming logistics from a manual, fragmented process into a connected and intelligent network.</w:t>
      </w:r>
    </w:p>
    <w:p w14:paraId="0EF5BB15" w14:textId="77777777" w:rsidR="001F1E03" w:rsidRDefault="001F1E03" w:rsidP="00D441BA">
      <w:pPr>
        <w:pStyle w:val="NormalWeb"/>
        <w:rPr>
          <w:rFonts w:ascii="Arial" w:hAnsi="Arial" w:cs="Arial"/>
          <w:b/>
          <w:bCs/>
          <w:u w:val="single"/>
        </w:rPr>
      </w:pPr>
    </w:p>
    <w:p w14:paraId="7B85A8C4" w14:textId="77777777" w:rsidR="001F1E03" w:rsidRPr="00597066" w:rsidRDefault="001F1E03" w:rsidP="00D441BA">
      <w:pPr>
        <w:pStyle w:val="NormalWeb"/>
        <w:rPr>
          <w:rFonts w:ascii="Arial" w:hAnsi="Arial" w:cs="Arial"/>
          <w:b/>
          <w:bCs/>
          <w:u w:val="single"/>
        </w:rPr>
      </w:pPr>
    </w:p>
    <w:p w14:paraId="36E32B9D" w14:textId="77777777" w:rsidR="00597066" w:rsidRDefault="00597066" w:rsidP="00D441BA">
      <w:pPr>
        <w:pStyle w:val="NormalWeb"/>
        <w:rPr>
          <w:b/>
          <w:bCs/>
          <w:u w:val="single"/>
        </w:rPr>
      </w:pPr>
    </w:p>
    <w:p w14:paraId="4EB2C1F5" w14:textId="77777777" w:rsidR="00A34800" w:rsidRDefault="00A34800" w:rsidP="00D441BA">
      <w:pPr>
        <w:pStyle w:val="NormalWeb"/>
        <w:rPr>
          <w:rFonts w:ascii="Arial" w:hAnsi="Arial" w:cs="Arial"/>
          <w:b/>
          <w:bCs/>
          <w:u w:val="single"/>
        </w:rPr>
      </w:pPr>
    </w:p>
    <w:p w14:paraId="3C7B3E32" w14:textId="5DBDA012" w:rsidR="00D441BA" w:rsidRDefault="00D441BA" w:rsidP="00D441BA">
      <w:pPr>
        <w:pStyle w:val="NormalWeb"/>
        <w:rPr>
          <w:rFonts w:ascii="Arial" w:hAnsi="Arial" w:cs="Arial"/>
          <w:b/>
          <w:bCs/>
          <w:u w:val="single"/>
        </w:rPr>
      </w:pPr>
      <w:r w:rsidRPr="00597066">
        <w:rPr>
          <w:rFonts w:ascii="Arial" w:hAnsi="Arial" w:cs="Arial"/>
          <w:b/>
          <w:bCs/>
          <w:u w:val="single"/>
        </w:rPr>
        <w:lastRenderedPageBreak/>
        <w:t xml:space="preserve">Main Digital Transformation Technologies </w:t>
      </w:r>
    </w:p>
    <w:p w14:paraId="0C6498C9" w14:textId="77777777" w:rsidR="00A34800" w:rsidRDefault="00A34800" w:rsidP="00D441BA">
      <w:pPr>
        <w:pStyle w:val="NormalWeb"/>
        <w:rPr>
          <w:rFonts w:ascii="Arial" w:hAnsi="Arial" w:cs="Arial"/>
          <w:b/>
          <w:bCs/>
          <w:u w:val="single"/>
        </w:rPr>
      </w:pPr>
    </w:p>
    <w:p w14:paraId="7D1ED75D" w14:textId="65DA8D1E" w:rsidR="001F1E03" w:rsidRPr="00A34800" w:rsidRDefault="001F1E03" w:rsidP="00B13404">
      <w:pPr>
        <w:pStyle w:val="NormalWeb"/>
        <w:spacing w:line="360" w:lineRule="auto"/>
        <w:jc w:val="both"/>
        <w:rPr>
          <w:rFonts w:ascii="Arial" w:hAnsi="Arial" w:cs="Arial"/>
          <w:b/>
          <w:bCs/>
          <w:u w:val="single"/>
        </w:rPr>
      </w:pPr>
      <w:r w:rsidRPr="00A34800">
        <w:rPr>
          <w:rFonts w:ascii="Arial" w:hAnsi="Arial" w:cs="Arial"/>
        </w:rPr>
        <w:t xml:space="preserve">Digital technologies are at the heart of transforming logistics, enabling companies to work faster, smarter, and more efficiently. Some of the most impactful technologies </w:t>
      </w:r>
      <w:r w:rsidR="00A34800" w:rsidRPr="00A34800">
        <w:rPr>
          <w:rFonts w:ascii="Arial" w:hAnsi="Arial" w:cs="Arial"/>
        </w:rPr>
        <w:t xml:space="preserve">are included below. </w:t>
      </w:r>
    </w:p>
    <w:p w14:paraId="6D27D025"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Internet of Things (IoT) - </w:t>
      </w:r>
      <w:r w:rsidRPr="00673200">
        <w:rPr>
          <w:rFonts w:ascii="Arial" w:hAnsi="Arial" w:cs="Arial"/>
        </w:rPr>
        <w:t>enables real-time tracking and monitoring of goods via sensors and telematics devices. This additional visibility allows companies to anticipate problems, reduce waste, and improve operational efficiency (Nguyen et al., 2022).</w:t>
      </w:r>
    </w:p>
    <w:p w14:paraId="2B690F82"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Artificial Intelligence (AI) - </w:t>
      </w:r>
      <w:r w:rsidRPr="00673200">
        <w:rPr>
          <w:rFonts w:ascii="Arial" w:hAnsi="Arial" w:cs="Arial"/>
        </w:rPr>
        <w:t>AI transforms raw data into actionable insights. It can predict demand, optimize routes, and detect maintenance needs early, reducing costs and improving delivery reliability. AI makes supply chains faster, leaner, and more adaptable (Kamble et al., 2020).</w:t>
      </w:r>
    </w:p>
    <w:p w14:paraId="7884AFA3"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Blockchain - </w:t>
      </w:r>
      <w:r w:rsidRPr="00673200">
        <w:rPr>
          <w:rFonts w:ascii="Arial" w:hAnsi="Arial" w:cs="Arial"/>
        </w:rPr>
        <w:t>Blockchain provides secure, tamper-proof records and enables automated transactions through smart contracts. It increases transparency, reduces fraud risks, minimizes paperwork, and enhances supply chain traceability (Queiroz &amp; Wamba, 2019).</w:t>
      </w:r>
    </w:p>
    <w:p w14:paraId="1552F003"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Big Data Analytics - </w:t>
      </w:r>
      <w:r w:rsidRPr="00673200">
        <w:rPr>
          <w:rFonts w:ascii="Arial" w:hAnsi="Arial" w:cs="Arial"/>
        </w:rPr>
        <w:t>Big data analytics allows logistics teams to process vast datasets into actionable intelligence. Predictive tools help identify risks in advance, improving operational performance and customer satisfaction (Wang et al., 2021).</w:t>
      </w:r>
    </w:p>
    <w:p w14:paraId="29CE56DE" w14:textId="77777777" w:rsidR="00597066" w:rsidRPr="00673200" w:rsidRDefault="00597066" w:rsidP="00B13404">
      <w:pPr>
        <w:spacing w:before="100" w:beforeAutospacing="1" w:after="100" w:afterAutospacing="1" w:line="360" w:lineRule="auto"/>
        <w:jc w:val="both"/>
        <w:rPr>
          <w:rFonts w:ascii="Arial" w:eastAsia="Times New Roman" w:hAnsi="Arial" w:cs="Arial"/>
          <w:kern w:val="0"/>
          <w:sz w:val="24"/>
          <w:szCs w:val="24"/>
          <w14:ligatures w14:val="none"/>
        </w:rPr>
      </w:pPr>
      <w:r w:rsidRPr="00A34800">
        <w:rPr>
          <w:rFonts w:ascii="Arial" w:eastAsia="Times New Roman" w:hAnsi="Arial" w:cs="Arial"/>
          <w:kern w:val="0"/>
          <w:sz w:val="24"/>
          <w:szCs w:val="24"/>
          <w14:ligatures w14:val="none"/>
        </w:rPr>
        <w:t xml:space="preserve">Cloud Computing - </w:t>
      </w:r>
      <w:r w:rsidRPr="00A34800">
        <w:rPr>
          <w:rFonts w:ascii="Arial" w:hAnsi="Arial" w:cs="Arial"/>
          <w:sz w:val="24"/>
          <w:szCs w:val="24"/>
        </w:rPr>
        <w:t>Cloud computing lets people and businesses use software, storage, and computing power over the internet instead of relying on physical hardware. It’s flexible, cost-effective, and accessible from anywhere, making work and innovation faster and easier (Mell &amp; Grance, 2011).</w:t>
      </w:r>
    </w:p>
    <w:p w14:paraId="48E727BA"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t>Together, these technologies are reshaping how goods move across the globe. They allow companies to respond quickly to disruptions, improve efficiency, and build supply chains that are more resilient and sustainable (Winkelhaus &amp; Grosse, 2020).</w:t>
      </w:r>
    </w:p>
    <w:p w14:paraId="66EBD5DF" w14:textId="77777777" w:rsidR="001F1E03" w:rsidRPr="00A34800" w:rsidRDefault="001F1E03" w:rsidP="00B13404">
      <w:pPr>
        <w:pStyle w:val="NormalWeb"/>
        <w:spacing w:line="360" w:lineRule="auto"/>
        <w:jc w:val="both"/>
        <w:rPr>
          <w:rFonts w:ascii="Arial" w:hAnsi="Arial" w:cs="Arial"/>
        </w:rPr>
      </w:pPr>
      <w:r w:rsidRPr="00A34800">
        <w:rPr>
          <w:rFonts w:ascii="Arial" w:hAnsi="Arial" w:cs="Arial"/>
        </w:rPr>
        <w:lastRenderedPageBreak/>
        <w:t>A real-world example is DHL, one of the world’s largest logistics companies. In their warehouses, robots assist staff with heavy or repetitive tasks, while IoT sensors track parcels in real time, giving customers accurate updates. AI tools optimize delivery routes, reducing time on the road, and augmented reality smart glasses guide workers during picking operations. These innovations have increased accuracy and productivity by around 25%, while cutting costs and improving overall service quality (DHL, 2019).</w:t>
      </w:r>
    </w:p>
    <w:p w14:paraId="0D8A7552"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See appendix 1 for more statistics regarding the use of these technical strategies within logistics. </w:t>
      </w:r>
    </w:p>
    <w:p w14:paraId="19867B4F" w14:textId="77777777" w:rsidR="00A34800" w:rsidRDefault="00A34800" w:rsidP="00597066">
      <w:pPr>
        <w:rPr>
          <w:rFonts w:ascii="Arial" w:hAnsi="Arial" w:cs="Arial"/>
          <w:b/>
          <w:bCs/>
          <w:sz w:val="24"/>
          <w:szCs w:val="24"/>
          <w:u w:val="single"/>
        </w:rPr>
      </w:pPr>
    </w:p>
    <w:p w14:paraId="037C26D2" w14:textId="77777777" w:rsidR="006C50E3" w:rsidRDefault="006C50E3" w:rsidP="00597066">
      <w:pPr>
        <w:rPr>
          <w:rFonts w:ascii="Arial" w:hAnsi="Arial" w:cs="Arial"/>
          <w:b/>
          <w:bCs/>
          <w:sz w:val="24"/>
          <w:szCs w:val="24"/>
          <w:u w:val="single"/>
        </w:rPr>
      </w:pPr>
    </w:p>
    <w:p w14:paraId="45BE15C8" w14:textId="77777777" w:rsidR="006C50E3" w:rsidRDefault="006C50E3" w:rsidP="00597066">
      <w:pPr>
        <w:rPr>
          <w:rFonts w:ascii="Arial" w:hAnsi="Arial" w:cs="Arial"/>
          <w:b/>
          <w:bCs/>
          <w:sz w:val="24"/>
          <w:szCs w:val="24"/>
          <w:u w:val="single"/>
        </w:rPr>
      </w:pPr>
    </w:p>
    <w:p w14:paraId="18C1B37E" w14:textId="77777777" w:rsidR="006C50E3" w:rsidRDefault="006C50E3" w:rsidP="00597066">
      <w:pPr>
        <w:rPr>
          <w:rFonts w:ascii="Arial" w:hAnsi="Arial" w:cs="Arial"/>
          <w:b/>
          <w:bCs/>
          <w:sz w:val="24"/>
          <w:szCs w:val="24"/>
          <w:u w:val="single"/>
        </w:rPr>
      </w:pPr>
    </w:p>
    <w:p w14:paraId="2379F9F8" w14:textId="77777777" w:rsidR="006C50E3" w:rsidRDefault="006C50E3" w:rsidP="00597066">
      <w:pPr>
        <w:rPr>
          <w:rFonts w:ascii="Arial" w:hAnsi="Arial" w:cs="Arial"/>
          <w:b/>
          <w:bCs/>
          <w:sz w:val="24"/>
          <w:szCs w:val="24"/>
          <w:u w:val="single"/>
        </w:rPr>
      </w:pPr>
    </w:p>
    <w:p w14:paraId="12AD10F2" w14:textId="77777777" w:rsidR="006C50E3" w:rsidRDefault="006C50E3" w:rsidP="00597066">
      <w:pPr>
        <w:rPr>
          <w:rFonts w:ascii="Arial" w:hAnsi="Arial" w:cs="Arial"/>
          <w:b/>
          <w:bCs/>
          <w:sz w:val="24"/>
          <w:szCs w:val="24"/>
          <w:u w:val="single"/>
        </w:rPr>
      </w:pPr>
    </w:p>
    <w:p w14:paraId="207A6AE8" w14:textId="77777777" w:rsidR="006C50E3" w:rsidRDefault="006C50E3" w:rsidP="00597066">
      <w:pPr>
        <w:rPr>
          <w:rFonts w:ascii="Arial" w:hAnsi="Arial" w:cs="Arial"/>
          <w:b/>
          <w:bCs/>
          <w:sz w:val="24"/>
          <w:szCs w:val="24"/>
          <w:u w:val="single"/>
        </w:rPr>
      </w:pPr>
    </w:p>
    <w:p w14:paraId="7F0C66A7" w14:textId="77777777" w:rsidR="006C50E3" w:rsidRDefault="006C50E3" w:rsidP="00597066">
      <w:pPr>
        <w:rPr>
          <w:rFonts w:ascii="Arial" w:hAnsi="Arial" w:cs="Arial"/>
          <w:b/>
          <w:bCs/>
          <w:sz w:val="24"/>
          <w:szCs w:val="24"/>
          <w:u w:val="single"/>
        </w:rPr>
      </w:pPr>
    </w:p>
    <w:p w14:paraId="1CC77963" w14:textId="77777777" w:rsidR="006C50E3" w:rsidRDefault="006C50E3" w:rsidP="00597066">
      <w:pPr>
        <w:rPr>
          <w:rFonts w:ascii="Arial" w:hAnsi="Arial" w:cs="Arial"/>
          <w:b/>
          <w:bCs/>
          <w:sz w:val="24"/>
          <w:szCs w:val="24"/>
          <w:u w:val="single"/>
        </w:rPr>
      </w:pPr>
    </w:p>
    <w:p w14:paraId="3150053A" w14:textId="77777777" w:rsidR="006C50E3" w:rsidRDefault="006C50E3" w:rsidP="00597066">
      <w:pPr>
        <w:rPr>
          <w:rFonts w:ascii="Arial" w:hAnsi="Arial" w:cs="Arial"/>
          <w:b/>
          <w:bCs/>
          <w:sz w:val="24"/>
          <w:szCs w:val="24"/>
          <w:u w:val="single"/>
        </w:rPr>
      </w:pPr>
    </w:p>
    <w:p w14:paraId="2BF82053" w14:textId="77777777" w:rsidR="006C50E3" w:rsidRDefault="006C50E3" w:rsidP="00597066">
      <w:pPr>
        <w:rPr>
          <w:rFonts w:ascii="Arial" w:hAnsi="Arial" w:cs="Arial"/>
          <w:b/>
          <w:bCs/>
          <w:sz w:val="24"/>
          <w:szCs w:val="24"/>
          <w:u w:val="single"/>
        </w:rPr>
      </w:pPr>
    </w:p>
    <w:p w14:paraId="48D7B063" w14:textId="77777777" w:rsidR="006C50E3" w:rsidRDefault="006C50E3" w:rsidP="00597066">
      <w:pPr>
        <w:rPr>
          <w:rFonts w:ascii="Arial" w:hAnsi="Arial" w:cs="Arial"/>
          <w:b/>
          <w:bCs/>
          <w:sz w:val="24"/>
          <w:szCs w:val="24"/>
          <w:u w:val="single"/>
        </w:rPr>
      </w:pPr>
    </w:p>
    <w:p w14:paraId="4D835EC2" w14:textId="77777777" w:rsidR="006C50E3" w:rsidRDefault="006C50E3" w:rsidP="00597066">
      <w:pPr>
        <w:rPr>
          <w:rFonts w:ascii="Arial" w:hAnsi="Arial" w:cs="Arial"/>
          <w:b/>
          <w:bCs/>
          <w:sz w:val="24"/>
          <w:szCs w:val="24"/>
          <w:u w:val="single"/>
        </w:rPr>
      </w:pPr>
    </w:p>
    <w:p w14:paraId="2ED208FC" w14:textId="77777777" w:rsidR="006C50E3" w:rsidRDefault="006C50E3" w:rsidP="00597066">
      <w:pPr>
        <w:rPr>
          <w:rFonts w:ascii="Arial" w:hAnsi="Arial" w:cs="Arial"/>
          <w:b/>
          <w:bCs/>
          <w:sz w:val="24"/>
          <w:szCs w:val="24"/>
          <w:u w:val="single"/>
        </w:rPr>
      </w:pPr>
    </w:p>
    <w:p w14:paraId="486C71DB" w14:textId="77777777" w:rsidR="006C50E3" w:rsidRDefault="006C50E3" w:rsidP="00597066">
      <w:pPr>
        <w:rPr>
          <w:rFonts w:ascii="Arial" w:hAnsi="Arial" w:cs="Arial"/>
          <w:b/>
          <w:bCs/>
          <w:sz w:val="24"/>
          <w:szCs w:val="24"/>
          <w:u w:val="single"/>
        </w:rPr>
      </w:pPr>
    </w:p>
    <w:p w14:paraId="7D4816FE" w14:textId="77777777" w:rsidR="006C50E3" w:rsidRDefault="006C50E3" w:rsidP="00597066">
      <w:pPr>
        <w:rPr>
          <w:rFonts w:ascii="Arial" w:hAnsi="Arial" w:cs="Arial"/>
          <w:b/>
          <w:bCs/>
          <w:sz w:val="24"/>
          <w:szCs w:val="24"/>
          <w:u w:val="single"/>
        </w:rPr>
      </w:pPr>
    </w:p>
    <w:p w14:paraId="471A561D" w14:textId="77777777" w:rsidR="00B13404" w:rsidRDefault="00B13404" w:rsidP="008E055D">
      <w:pPr>
        <w:jc w:val="center"/>
        <w:rPr>
          <w:rFonts w:ascii="Arial" w:hAnsi="Arial" w:cs="Arial"/>
          <w:b/>
          <w:bCs/>
          <w:sz w:val="24"/>
          <w:szCs w:val="24"/>
          <w:u w:val="single"/>
        </w:rPr>
      </w:pPr>
    </w:p>
    <w:p w14:paraId="6AD873BB" w14:textId="77777777" w:rsidR="00B13404" w:rsidRDefault="00B13404" w:rsidP="008E055D">
      <w:pPr>
        <w:jc w:val="center"/>
        <w:rPr>
          <w:rFonts w:ascii="Arial" w:hAnsi="Arial" w:cs="Arial"/>
          <w:b/>
          <w:bCs/>
          <w:sz w:val="24"/>
          <w:szCs w:val="24"/>
          <w:u w:val="single"/>
        </w:rPr>
      </w:pPr>
    </w:p>
    <w:p w14:paraId="0CCAD412" w14:textId="77777777" w:rsidR="00B13404" w:rsidRDefault="00B13404" w:rsidP="008E055D">
      <w:pPr>
        <w:jc w:val="center"/>
        <w:rPr>
          <w:rFonts w:ascii="Arial" w:hAnsi="Arial" w:cs="Arial"/>
          <w:b/>
          <w:bCs/>
          <w:sz w:val="24"/>
          <w:szCs w:val="24"/>
          <w:u w:val="single"/>
        </w:rPr>
      </w:pPr>
    </w:p>
    <w:p w14:paraId="2E6E4E8D" w14:textId="77777777" w:rsidR="00B13404" w:rsidRDefault="00B13404" w:rsidP="008E055D">
      <w:pPr>
        <w:jc w:val="center"/>
        <w:rPr>
          <w:rFonts w:ascii="Arial" w:hAnsi="Arial" w:cs="Arial"/>
          <w:b/>
          <w:bCs/>
          <w:sz w:val="24"/>
          <w:szCs w:val="24"/>
          <w:u w:val="single"/>
        </w:rPr>
      </w:pPr>
    </w:p>
    <w:p w14:paraId="4080177E" w14:textId="5C366930" w:rsidR="00597066" w:rsidRDefault="00597066" w:rsidP="008E055D">
      <w:pPr>
        <w:jc w:val="center"/>
        <w:rPr>
          <w:rFonts w:ascii="Arial" w:hAnsi="Arial" w:cs="Arial"/>
          <w:b/>
          <w:bCs/>
          <w:sz w:val="24"/>
          <w:szCs w:val="24"/>
          <w:u w:val="single"/>
        </w:rPr>
      </w:pPr>
      <w:r w:rsidRPr="00A34800">
        <w:rPr>
          <w:rFonts w:ascii="Arial" w:hAnsi="Arial" w:cs="Arial"/>
          <w:b/>
          <w:bCs/>
          <w:sz w:val="24"/>
          <w:szCs w:val="24"/>
          <w:u w:val="single"/>
        </w:rPr>
        <w:lastRenderedPageBreak/>
        <w:t>Discussion</w:t>
      </w:r>
    </w:p>
    <w:p w14:paraId="4C206072" w14:textId="77777777" w:rsidR="008E055D" w:rsidRDefault="008E055D" w:rsidP="008E055D">
      <w:pPr>
        <w:jc w:val="center"/>
        <w:rPr>
          <w:rFonts w:ascii="Arial" w:hAnsi="Arial" w:cs="Arial"/>
          <w:b/>
          <w:bCs/>
          <w:sz w:val="24"/>
          <w:szCs w:val="24"/>
          <w:u w:val="single"/>
        </w:rPr>
      </w:pPr>
    </w:p>
    <w:p w14:paraId="01DBF1B6" w14:textId="77777777" w:rsidR="008E055D" w:rsidRPr="00A34800" w:rsidRDefault="008E055D" w:rsidP="006C50E3">
      <w:pPr>
        <w:jc w:val="center"/>
        <w:rPr>
          <w:rFonts w:ascii="Arial" w:hAnsi="Arial" w:cs="Arial"/>
          <w:b/>
          <w:bCs/>
          <w:sz w:val="24"/>
          <w:szCs w:val="24"/>
          <w:u w:val="single"/>
        </w:rPr>
      </w:pPr>
    </w:p>
    <w:p w14:paraId="06F30C0C" w14:textId="178E647A" w:rsidR="00597066" w:rsidRPr="00A34800" w:rsidRDefault="00597066" w:rsidP="00597066">
      <w:pPr>
        <w:spacing w:line="360" w:lineRule="auto"/>
        <w:rPr>
          <w:rFonts w:ascii="Arial" w:hAnsi="Arial" w:cs="Arial"/>
          <w:b/>
          <w:bCs/>
          <w:sz w:val="24"/>
          <w:szCs w:val="24"/>
        </w:rPr>
      </w:pPr>
      <w:bookmarkStart w:id="0" w:name="_Hlk214465336"/>
      <w:r w:rsidRPr="00A34800">
        <w:rPr>
          <w:rFonts w:ascii="Arial" w:hAnsi="Arial" w:cs="Arial"/>
          <w:b/>
          <w:bCs/>
          <w:sz w:val="24"/>
          <w:szCs w:val="24"/>
          <w:u w:val="single"/>
        </w:rPr>
        <w:t xml:space="preserve">Benefits and Challenges </w:t>
      </w:r>
    </w:p>
    <w:p w14:paraId="3521CBCD" w14:textId="77777777" w:rsidR="00597066" w:rsidRPr="00A34800" w:rsidRDefault="00597066" w:rsidP="00B13404">
      <w:pPr>
        <w:spacing w:line="360" w:lineRule="auto"/>
        <w:jc w:val="both"/>
        <w:rPr>
          <w:rFonts w:ascii="Arial" w:eastAsia="Times New Roman" w:hAnsi="Arial" w:cs="Arial"/>
          <w:kern w:val="0"/>
          <w:sz w:val="24"/>
          <w:szCs w:val="24"/>
          <w14:ligatures w14:val="none"/>
        </w:rPr>
      </w:pPr>
      <w:r w:rsidRPr="00A34800">
        <w:rPr>
          <w:rFonts w:ascii="Arial" w:hAnsi="Arial" w:cs="Arial"/>
          <w:sz w:val="24"/>
          <w:szCs w:val="24"/>
        </w:rPr>
        <w:t>Digital transformation presents both beneficial opportunities and challenges in logistics.</w:t>
      </w:r>
    </w:p>
    <w:p w14:paraId="6C944E16"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The main benefits digital transformation brings to logistics come from technologies such as artificial intelligence (AI), the Internet of Things (IoT), automation, and data analytics. Operations become more efficient as repetitive tasks are automated, routes are optimized, and costs are reduced, helping companies work faster and smarter.</w:t>
      </w:r>
    </w:p>
    <w:p w14:paraId="1084A14C"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Real-time data and tracking systems give businesses and customers greater visibility of shipments, reducing errors and improving trust. Analytics also help predict demand, manage inventory, and anticipate risks, ensuring goods arrive on time and supply chains remain resilient. Digital systems enhance collaboration among suppliers, manufacturers, and distributors, making coordination smoother and bottlenecks easier to manage. They also provide insights that drive innovation and support scalable operations.</w:t>
      </w:r>
    </w:p>
    <w:p w14:paraId="4B2CAB76"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Overall, digital transformation helps logistics companies become more efficient, flexible, customer-focused, sustainable, and ready to adapt in a fast-moving global market (World Economic Forum, 2023).</w:t>
      </w:r>
    </w:p>
    <w:p w14:paraId="211489CA"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Although digital transformation in logistics brings great opportunities within logistics it also comes with some real challenges for companies need to manage. One of the biggest challenges company’s faces is cost. Adopting technologies like artificial intelligence (AI), the Internet of Things (IoT), automation, and advanced analytics. This often means significant investments in new software, hardware, and employee training. Older systems don’t always work well with new digital tools, which can create inefficient delays and can even cause some systems to crash down and not work. Managing the huge amounts of data these systems generate can sometimes become overwhelming. Keeping that data secure is very essential given the growing threat of cyberattacks. </w:t>
      </w:r>
    </w:p>
    <w:p w14:paraId="2BF6C02F" w14:textId="77777777" w:rsidR="00597066" w:rsidRDefault="00597066" w:rsidP="00B13404">
      <w:pPr>
        <w:pStyle w:val="NormalWeb"/>
        <w:spacing w:line="360" w:lineRule="auto"/>
        <w:jc w:val="both"/>
        <w:rPr>
          <w:rFonts w:ascii="Arial" w:hAnsi="Arial" w:cs="Arial"/>
        </w:rPr>
      </w:pPr>
      <w:r w:rsidRPr="00A34800">
        <w:rPr>
          <w:rFonts w:ascii="Arial" w:hAnsi="Arial" w:cs="Arial"/>
        </w:rPr>
        <w:lastRenderedPageBreak/>
        <w:t>Some Employees may resist change to new systems. Therefore, clear communication, support, and upskilling are key to making the transition smoother. Smaller companies might struggle to implement digital solutions on the same scale as larger competitors, which can widen the gap between them. Technology is always evolving and improving, businesses will need to continuously update and adapt to stay competitive within the market. Even with these challenges, companies that plan carefully, invest wisely, and involve their staff can successfully embrace digital transformation allowing companies to have long-term benefits. World Economic Forum (2023).</w:t>
      </w:r>
    </w:p>
    <w:bookmarkEnd w:id="0"/>
    <w:p w14:paraId="5265DD38" w14:textId="2EEC9A76" w:rsidR="00597066" w:rsidRPr="00A34800" w:rsidRDefault="00597066" w:rsidP="00597066">
      <w:pPr>
        <w:pStyle w:val="NormalWeb"/>
        <w:rPr>
          <w:rFonts w:ascii="Arial" w:hAnsi="Arial" w:cs="Arial"/>
          <w:b/>
          <w:bCs/>
          <w:u w:val="single"/>
        </w:rPr>
      </w:pPr>
      <w:r w:rsidRPr="00A34800">
        <w:rPr>
          <w:rFonts w:ascii="Arial" w:hAnsi="Arial" w:cs="Arial"/>
          <w:b/>
          <w:bCs/>
          <w:u w:val="single"/>
        </w:rPr>
        <w:t xml:space="preserve">Research and Findings </w:t>
      </w:r>
    </w:p>
    <w:p w14:paraId="6222E7BF"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While digital transformation offers clear advantages, its success depends on careful planning, sufficient investment, employee training, and robust cybersecurity measures. Companies must weigh both benefits and risks to ensure sustainable, long-term improvements. Digital transformation is now essential for logistics firms seeking efficiency, competitiveness, and resilience, supporting sustainability and connected operations. However, adoption challenges persist, with outcomes varying by company size, industry, and regional readiness; smaller firms often face higher costs and skill gaps. This study focuses on the impact of digital logistics on larger companies in developed markets.</w:t>
      </w:r>
    </w:p>
    <w:p w14:paraId="702163C6" w14:textId="6178AE2C" w:rsidR="00597066" w:rsidRPr="00A34800" w:rsidRDefault="00597066" w:rsidP="00B13404">
      <w:pPr>
        <w:pStyle w:val="NormalWeb"/>
        <w:spacing w:line="360" w:lineRule="auto"/>
        <w:jc w:val="both"/>
        <w:rPr>
          <w:rFonts w:ascii="Arial" w:hAnsi="Arial" w:cs="Arial"/>
        </w:rPr>
      </w:pPr>
      <w:r w:rsidRPr="00A34800">
        <w:rPr>
          <w:rFonts w:ascii="Arial" w:hAnsi="Arial" w:cs="Arial"/>
        </w:rPr>
        <w:t xml:space="preserve">Research also shows that digital transformation is not universally beneficial. </w:t>
      </w:r>
      <w:proofErr w:type="spellStart"/>
      <w:r w:rsidRPr="00A34800">
        <w:rPr>
          <w:rFonts w:ascii="Arial" w:hAnsi="Arial" w:cs="Arial"/>
        </w:rPr>
        <w:t>Parviainen</w:t>
      </w:r>
      <w:proofErr w:type="spellEnd"/>
      <w:r w:rsidRPr="00A34800">
        <w:rPr>
          <w:rFonts w:ascii="Arial" w:hAnsi="Arial" w:cs="Arial"/>
        </w:rPr>
        <w:t xml:space="preserve"> et al. (2017) note that implementing digital tools can be costly for smaller firms and may encounter employee resistance. Kumar and Singh (2023) argue that rapid technological changes can create dependency on software systems, which may fail or introduce cybersecurity risks, making logistics vulnerable if not carefully managed.</w:t>
      </w:r>
    </w:p>
    <w:p w14:paraId="3EA3DF8D" w14:textId="77777777" w:rsidR="006C50E3" w:rsidRDefault="00597066" w:rsidP="00B13404">
      <w:pPr>
        <w:pStyle w:val="NormalWeb"/>
        <w:spacing w:line="360" w:lineRule="auto"/>
        <w:jc w:val="both"/>
        <w:rPr>
          <w:rFonts w:ascii="Arial" w:hAnsi="Arial" w:cs="Arial"/>
        </w:rPr>
      </w:pPr>
      <w:r w:rsidRPr="00A34800">
        <w:rPr>
          <w:rFonts w:ascii="Arial" w:hAnsi="Arial" w:cs="Arial"/>
        </w:rPr>
        <w:t>Digital transformation in logistics is both strategic and operational. Supply chain managers must not only upgrade digital systems but also improve processes and invest in people. Training is critical, as employees who understand new tools are more confident, engaged, and adaptable (Egorov et al., 2021). Starting with small, value-driven projects and collaborating with technology partners can lower costs, reduce risks, and strengthen digital adoption (Kumar &amp; Singh, 2023).</w:t>
      </w:r>
    </w:p>
    <w:p w14:paraId="7F3D3E9F" w14:textId="549DA3DB" w:rsidR="00597066" w:rsidRPr="006C50E3" w:rsidRDefault="00597066" w:rsidP="006C50E3">
      <w:pPr>
        <w:pStyle w:val="NormalWeb"/>
        <w:spacing w:line="360" w:lineRule="auto"/>
        <w:rPr>
          <w:rFonts w:ascii="Arial" w:hAnsi="Arial" w:cs="Arial"/>
        </w:rPr>
      </w:pPr>
      <w:r w:rsidRPr="00A34800">
        <w:rPr>
          <w:rFonts w:ascii="Arial" w:hAnsi="Arial" w:cs="Arial"/>
          <w:b/>
          <w:bCs/>
          <w:u w:val="single"/>
        </w:rPr>
        <w:lastRenderedPageBreak/>
        <w:t xml:space="preserve">Conclusion </w:t>
      </w:r>
    </w:p>
    <w:p w14:paraId="4EC5EA38" w14:textId="58A334FB" w:rsidR="00597066" w:rsidRPr="00A34800" w:rsidRDefault="00597066" w:rsidP="00B13404">
      <w:pPr>
        <w:pStyle w:val="NormalWeb"/>
        <w:spacing w:line="360" w:lineRule="auto"/>
        <w:jc w:val="both"/>
        <w:rPr>
          <w:rFonts w:ascii="Arial" w:hAnsi="Arial" w:cs="Arial"/>
        </w:rPr>
      </w:pPr>
      <w:r w:rsidRPr="00A34800">
        <w:rPr>
          <w:rFonts w:ascii="Arial" w:hAnsi="Arial" w:cs="Arial"/>
        </w:rPr>
        <w:t>This assignment has explored both outcomes regarding the benefits and the challenges of digital logistics, with a particular focus on the impact on larger companies in developed markets.</w:t>
      </w:r>
    </w:p>
    <w:p w14:paraId="19B73E89" w14:textId="77777777" w:rsidR="00597066" w:rsidRPr="00A34800" w:rsidRDefault="00597066" w:rsidP="00B13404">
      <w:pPr>
        <w:pStyle w:val="NormalWeb"/>
        <w:spacing w:line="360" w:lineRule="auto"/>
        <w:jc w:val="both"/>
        <w:rPr>
          <w:rFonts w:ascii="Arial" w:hAnsi="Arial" w:cs="Arial"/>
        </w:rPr>
      </w:pPr>
      <w:r w:rsidRPr="00A34800">
        <w:rPr>
          <w:rFonts w:ascii="Arial" w:hAnsi="Arial" w:cs="Arial"/>
        </w:rPr>
        <w:t>To conclude, digital transformation overall within logistics and supply chains can be considered a significant success. The key findings highlight how companies are reshaping operations and improving efficiency, sustainability, and collaboration. Streamlined processes, data-driven decision-making, and stronger stakeholder partnerships enable supply chains to remain adaptable and competitive in an evolving global market. This transformation allows logistics organizations to respond quickly to market changes, meet customer expectations, and maintain a competitive edge. By integrating technologies such as automation in warehousing and transportation, companies can anticipate demand, reduce costs, and improve delivery accuracy.</w:t>
      </w:r>
    </w:p>
    <w:p w14:paraId="25E6DF98" w14:textId="2171AD95" w:rsidR="00597066" w:rsidRPr="00A34800" w:rsidRDefault="00597066" w:rsidP="00B13404">
      <w:pPr>
        <w:pStyle w:val="NormalWeb"/>
        <w:spacing w:line="360" w:lineRule="auto"/>
        <w:jc w:val="both"/>
        <w:rPr>
          <w:rFonts w:ascii="Arial" w:hAnsi="Arial" w:cs="Arial"/>
        </w:rPr>
      </w:pPr>
      <w:r w:rsidRPr="00A34800">
        <w:rPr>
          <w:rFonts w:ascii="Arial" w:hAnsi="Arial" w:cs="Arial"/>
        </w:rPr>
        <w:t>In today’s fast-moving and unpredictable environment, digital tools are not optional</w:t>
      </w:r>
      <w:r w:rsidR="00B13404">
        <w:rPr>
          <w:rFonts w:ascii="Arial" w:hAnsi="Arial" w:cs="Arial"/>
        </w:rPr>
        <w:t xml:space="preserve"> </w:t>
      </w:r>
      <w:r w:rsidRPr="00A34800">
        <w:rPr>
          <w:rFonts w:ascii="Arial" w:hAnsi="Arial" w:cs="Arial"/>
        </w:rPr>
        <w:t>they are essential. With rising customer expectations, environmental pressures, and intense competition, logistics operations must become smarter and more flexible. Companies that embrace digital transformation now will be better positioned to lead in efficiency, innovation, and long-term success, building supply chains that are ready for the future.</w:t>
      </w:r>
    </w:p>
    <w:p w14:paraId="23C465BF" w14:textId="77777777" w:rsidR="00597066" w:rsidRDefault="00597066" w:rsidP="00597066">
      <w:pPr>
        <w:pStyle w:val="NormalWeb"/>
      </w:pPr>
    </w:p>
    <w:p w14:paraId="51101CC0" w14:textId="77777777" w:rsidR="00922362" w:rsidRDefault="00922362"/>
    <w:p w14:paraId="16B7FFD0" w14:textId="77777777" w:rsidR="00922362" w:rsidRDefault="00922362"/>
    <w:p w14:paraId="6D64F932" w14:textId="77777777" w:rsidR="00922362" w:rsidRDefault="00922362"/>
    <w:p w14:paraId="5AADFD33" w14:textId="77777777" w:rsidR="006C50E3" w:rsidRDefault="006C50E3"/>
    <w:p w14:paraId="15B5C0DF" w14:textId="77777777" w:rsidR="006C50E3" w:rsidRDefault="006C50E3">
      <w:pPr>
        <w:rPr>
          <w:rFonts w:ascii="Arial" w:hAnsi="Arial" w:cs="Arial"/>
          <w:b/>
          <w:bCs/>
          <w:sz w:val="24"/>
          <w:szCs w:val="24"/>
          <w:u w:val="single"/>
        </w:rPr>
      </w:pPr>
    </w:p>
    <w:p w14:paraId="4CEADD0A" w14:textId="77777777" w:rsidR="006C50E3" w:rsidRDefault="006C50E3">
      <w:pPr>
        <w:rPr>
          <w:rFonts w:ascii="Arial" w:hAnsi="Arial" w:cs="Arial"/>
          <w:b/>
          <w:bCs/>
          <w:sz w:val="24"/>
          <w:szCs w:val="24"/>
          <w:u w:val="single"/>
        </w:rPr>
      </w:pPr>
    </w:p>
    <w:p w14:paraId="350907C6" w14:textId="77777777" w:rsidR="008E055D" w:rsidRDefault="008E055D">
      <w:pPr>
        <w:rPr>
          <w:rFonts w:ascii="Arial" w:hAnsi="Arial" w:cs="Arial"/>
          <w:b/>
          <w:bCs/>
          <w:sz w:val="24"/>
          <w:szCs w:val="24"/>
          <w:u w:val="single"/>
        </w:rPr>
      </w:pPr>
    </w:p>
    <w:p w14:paraId="6E5CAF66" w14:textId="77777777" w:rsidR="00B13404" w:rsidRDefault="00B13404">
      <w:pPr>
        <w:rPr>
          <w:rFonts w:ascii="Arial" w:hAnsi="Arial" w:cs="Arial"/>
          <w:b/>
          <w:bCs/>
          <w:sz w:val="24"/>
          <w:szCs w:val="24"/>
          <w:u w:val="single"/>
        </w:rPr>
      </w:pPr>
    </w:p>
    <w:p w14:paraId="57D18F64" w14:textId="211CF12A" w:rsidR="00D02D52" w:rsidRPr="006C50E3" w:rsidRDefault="00922362">
      <w:pPr>
        <w:rPr>
          <w:rFonts w:ascii="Arial" w:hAnsi="Arial" w:cs="Arial"/>
          <w:b/>
          <w:bCs/>
          <w:sz w:val="24"/>
          <w:szCs w:val="24"/>
          <w:u w:val="single"/>
        </w:rPr>
      </w:pPr>
      <w:r w:rsidRPr="006C50E3">
        <w:rPr>
          <w:rFonts w:ascii="Arial" w:hAnsi="Arial" w:cs="Arial"/>
          <w:b/>
          <w:bCs/>
          <w:sz w:val="24"/>
          <w:szCs w:val="24"/>
          <w:u w:val="single"/>
        </w:rPr>
        <w:lastRenderedPageBreak/>
        <w:t xml:space="preserve">Appendix </w:t>
      </w:r>
    </w:p>
    <w:p w14:paraId="5B5D5A9E" w14:textId="77777777" w:rsidR="00922362" w:rsidRDefault="00922362" w:rsidP="00B13404">
      <w:pPr>
        <w:jc w:val="both"/>
        <w:rPr>
          <w:rFonts w:ascii="Arial" w:hAnsi="Arial" w:cs="Arial"/>
          <w:sz w:val="24"/>
          <w:szCs w:val="24"/>
          <w:u w:val="single"/>
        </w:rPr>
      </w:pPr>
    </w:p>
    <w:p w14:paraId="4759F526" w14:textId="1766DD7E" w:rsidR="00922362" w:rsidRPr="00922362" w:rsidRDefault="00922362" w:rsidP="00B13404">
      <w:pPr>
        <w:jc w:val="both"/>
        <w:rPr>
          <w:rFonts w:ascii="Arial" w:hAnsi="Arial" w:cs="Arial"/>
          <w:sz w:val="24"/>
          <w:szCs w:val="24"/>
        </w:rPr>
      </w:pPr>
      <w:r w:rsidRPr="00922362">
        <w:rPr>
          <w:rFonts w:ascii="Arial" w:hAnsi="Arial" w:cs="Arial"/>
          <w:sz w:val="24"/>
          <w:szCs w:val="24"/>
        </w:rPr>
        <w:t>Statistic table and results regarding in impact of digital use within supply chain</w:t>
      </w:r>
    </w:p>
    <w:p w14:paraId="0FD9B897" w14:textId="77777777" w:rsidR="00922362" w:rsidRPr="00922362" w:rsidRDefault="00922362">
      <w:pPr>
        <w:rPr>
          <w:rFonts w:ascii="Arial" w:hAnsi="Arial" w:cs="Arial"/>
          <w:sz w:val="24"/>
          <w:szCs w:val="24"/>
          <w:u w:val="single"/>
        </w:rPr>
      </w:pPr>
    </w:p>
    <w:tbl>
      <w:tblPr>
        <w:tblW w:w="8540" w:type="dxa"/>
        <w:tblLook w:val="04A0" w:firstRow="1" w:lastRow="0" w:firstColumn="1" w:lastColumn="0" w:noHBand="0" w:noVBand="1"/>
      </w:tblPr>
      <w:tblGrid>
        <w:gridCol w:w="2680"/>
        <w:gridCol w:w="2980"/>
        <w:gridCol w:w="2880"/>
      </w:tblGrid>
      <w:tr w:rsidR="00922362" w:rsidRPr="00922362" w14:paraId="679EB34E" w14:textId="77777777" w:rsidTr="00922362">
        <w:trPr>
          <w:trHeight w:val="576"/>
        </w:trPr>
        <w:tc>
          <w:tcPr>
            <w:tcW w:w="2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72F79" w14:textId="77777777" w:rsidR="00922362" w:rsidRPr="00922362" w:rsidRDefault="00922362" w:rsidP="00922362">
            <w:pPr>
              <w:spacing w:after="0" w:line="240" w:lineRule="auto"/>
              <w:jc w:val="center"/>
              <w:rPr>
                <w:rFonts w:ascii="Calibri" w:eastAsia="Times New Roman" w:hAnsi="Calibri" w:cs="Calibri"/>
                <w:b/>
                <w:bCs/>
                <w:color w:val="000000"/>
                <w:kern w:val="0"/>
                <w14:ligatures w14:val="none"/>
              </w:rPr>
            </w:pPr>
            <w:r w:rsidRPr="00922362">
              <w:rPr>
                <w:rFonts w:ascii="Calibri" w:eastAsia="Times New Roman" w:hAnsi="Calibri" w:cs="Calibri"/>
                <w:b/>
                <w:bCs/>
                <w:color w:val="000000"/>
                <w:kern w:val="0"/>
                <w14:ligatures w14:val="none"/>
              </w:rPr>
              <w:t>Category</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14:paraId="2EA50249" w14:textId="77777777" w:rsidR="00922362" w:rsidRPr="00922362" w:rsidRDefault="00922362" w:rsidP="00922362">
            <w:pPr>
              <w:spacing w:after="0" w:line="240" w:lineRule="auto"/>
              <w:jc w:val="center"/>
              <w:rPr>
                <w:rFonts w:ascii="Calibri" w:eastAsia="Times New Roman" w:hAnsi="Calibri" w:cs="Calibri"/>
                <w:b/>
                <w:bCs/>
                <w:color w:val="000000"/>
                <w:kern w:val="0"/>
                <w14:ligatures w14:val="none"/>
              </w:rPr>
            </w:pPr>
            <w:r w:rsidRPr="00922362">
              <w:rPr>
                <w:rFonts w:ascii="Calibri" w:eastAsia="Times New Roman" w:hAnsi="Calibri" w:cs="Calibri"/>
                <w:b/>
                <w:bCs/>
                <w:color w:val="000000"/>
                <w:kern w:val="0"/>
                <w14:ligatures w14:val="none"/>
              </w:rPr>
              <w:t>Statistic</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0B556F62" w14:textId="77777777" w:rsidR="00922362" w:rsidRPr="00922362" w:rsidRDefault="00922362" w:rsidP="00922362">
            <w:pPr>
              <w:spacing w:after="0" w:line="240" w:lineRule="auto"/>
              <w:jc w:val="center"/>
              <w:rPr>
                <w:rFonts w:ascii="Calibri" w:eastAsia="Times New Roman" w:hAnsi="Calibri" w:cs="Calibri"/>
                <w:b/>
                <w:bCs/>
                <w:color w:val="000000"/>
                <w:kern w:val="0"/>
                <w14:ligatures w14:val="none"/>
              </w:rPr>
            </w:pPr>
            <w:r w:rsidRPr="00922362">
              <w:rPr>
                <w:rFonts w:ascii="Calibri" w:eastAsia="Times New Roman" w:hAnsi="Calibri" w:cs="Calibri"/>
                <w:b/>
                <w:bCs/>
                <w:color w:val="000000"/>
                <w:kern w:val="0"/>
                <w14:ligatures w14:val="none"/>
              </w:rPr>
              <w:t>Key Insight</w:t>
            </w:r>
          </w:p>
        </w:tc>
      </w:tr>
      <w:tr w:rsidR="00922362" w:rsidRPr="00922362" w14:paraId="4B69E05F"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4E5193B9"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Predictive Analytics</w:t>
            </w:r>
          </w:p>
        </w:tc>
        <w:tc>
          <w:tcPr>
            <w:tcW w:w="2980" w:type="dxa"/>
            <w:tcBorders>
              <w:top w:val="nil"/>
              <w:left w:val="nil"/>
              <w:bottom w:val="single" w:sz="4" w:space="0" w:color="auto"/>
              <w:right w:val="single" w:sz="4" w:space="0" w:color="auto"/>
            </w:tcBorders>
            <w:shd w:val="clear" w:color="auto" w:fill="auto"/>
            <w:vAlign w:val="center"/>
            <w:hideMark/>
          </w:tcPr>
          <w:p w14:paraId="2A9CF8A0"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44% of firms use predictive analytics</w:t>
            </w:r>
          </w:p>
        </w:tc>
        <w:tc>
          <w:tcPr>
            <w:tcW w:w="2880" w:type="dxa"/>
            <w:tcBorders>
              <w:top w:val="nil"/>
              <w:left w:val="nil"/>
              <w:bottom w:val="single" w:sz="4" w:space="0" w:color="auto"/>
              <w:right w:val="single" w:sz="4" w:space="0" w:color="auto"/>
            </w:tcBorders>
            <w:shd w:val="clear" w:color="auto" w:fill="auto"/>
            <w:vAlign w:val="center"/>
            <w:hideMark/>
          </w:tcPr>
          <w:p w14:paraId="62FAD27D" w14:textId="534AC545"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Improves route &amp; cost optimization</w:t>
            </w:r>
          </w:p>
        </w:tc>
      </w:tr>
      <w:tr w:rsidR="00922362" w:rsidRPr="00922362" w14:paraId="3602F08F"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37D189FC"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AI for Forecasting</w:t>
            </w:r>
          </w:p>
        </w:tc>
        <w:tc>
          <w:tcPr>
            <w:tcW w:w="2980" w:type="dxa"/>
            <w:tcBorders>
              <w:top w:val="nil"/>
              <w:left w:val="nil"/>
              <w:bottom w:val="single" w:sz="4" w:space="0" w:color="auto"/>
              <w:right w:val="single" w:sz="4" w:space="0" w:color="auto"/>
            </w:tcBorders>
            <w:shd w:val="clear" w:color="auto" w:fill="auto"/>
            <w:vAlign w:val="center"/>
            <w:hideMark/>
          </w:tcPr>
          <w:p w14:paraId="7CA74A7B"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55% use AI for demand forecasting</w:t>
            </w:r>
          </w:p>
        </w:tc>
        <w:tc>
          <w:tcPr>
            <w:tcW w:w="2880" w:type="dxa"/>
            <w:tcBorders>
              <w:top w:val="nil"/>
              <w:left w:val="nil"/>
              <w:bottom w:val="single" w:sz="4" w:space="0" w:color="auto"/>
              <w:right w:val="single" w:sz="4" w:space="0" w:color="auto"/>
            </w:tcBorders>
            <w:shd w:val="clear" w:color="auto" w:fill="auto"/>
            <w:vAlign w:val="center"/>
            <w:hideMark/>
          </w:tcPr>
          <w:p w14:paraId="38E14AE4"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Enhances planning accuracy</w:t>
            </w:r>
          </w:p>
        </w:tc>
      </w:tr>
      <w:tr w:rsidR="00922362" w:rsidRPr="00922362" w14:paraId="01507A04"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29D36EB9"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Big Data Use</w:t>
            </w:r>
          </w:p>
        </w:tc>
        <w:tc>
          <w:tcPr>
            <w:tcW w:w="2980" w:type="dxa"/>
            <w:tcBorders>
              <w:top w:val="nil"/>
              <w:left w:val="nil"/>
              <w:bottom w:val="single" w:sz="4" w:space="0" w:color="auto"/>
              <w:right w:val="single" w:sz="4" w:space="0" w:color="auto"/>
            </w:tcBorders>
            <w:shd w:val="clear" w:color="auto" w:fill="auto"/>
            <w:vAlign w:val="center"/>
            <w:hideMark/>
          </w:tcPr>
          <w:p w14:paraId="2F4B81B4" w14:textId="40A5B19C"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49% use big data for inventory optimization</w:t>
            </w:r>
          </w:p>
        </w:tc>
        <w:tc>
          <w:tcPr>
            <w:tcW w:w="2880" w:type="dxa"/>
            <w:tcBorders>
              <w:top w:val="nil"/>
              <w:left w:val="nil"/>
              <w:bottom w:val="single" w:sz="4" w:space="0" w:color="auto"/>
              <w:right w:val="single" w:sz="4" w:space="0" w:color="auto"/>
            </w:tcBorders>
            <w:shd w:val="clear" w:color="auto" w:fill="auto"/>
            <w:vAlign w:val="center"/>
            <w:hideMark/>
          </w:tcPr>
          <w:p w14:paraId="7EBBAFB4"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Reduces waste &amp; stockouts</w:t>
            </w:r>
          </w:p>
        </w:tc>
      </w:tr>
      <w:tr w:rsidR="00922362" w:rsidRPr="00922362" w14:paraId="53DD27AB"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0765950B"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Cost Savings</w:t>
            </w:r>
          </w:p>
        </w:tc>
        <w:tc>
          <w:tcPr>
            <w:tcW w:w="2980" w:type="dxa"/>
            <w:tcBorders>
              <w:top w:val="nil"/>
              <w:left w:val="nil"/>
              <w:bottom w:val="single" w:sz="4" w:space="0" w:color="auto"/>
              <w:right w:val="single" w:sz="4" w:space="0" w:color="auto"/>
            </w:tcBorders>
            <w:shd w:val="clear" w:color="auto" w:fill="auto"/>
            <w:vAlign w:val="center"/>
            <w:hideMark/>
          </w:tcPr>
          <w:p w14:paraId="5F137334" w14:textId="7AADB526"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52% report cost savings post-digitization</w:t>
            </w:r>
          </w:p>
        </w:tc>
        <w:tc>
          <w:tcPr>
            <w:tcW w:w="2880" w:type="dxa"/>
            <w:tcBorders>
              <w:top w:val="nil"/>
              <w:left w:val="nil"/>
              <w:bottom w:val="single" w:sz="4" w:space="0" w:color="auto"/>
              <w:right w:val="single" w:sz="4" w:space="0" w:color="auto"/>
            </w:tcBorders>
            <w:shd w:val="clear" w:color="auto" w:fill="auto"/>
            <w:vAlign w:val="center"/>
            <w:hideMark/>
          </w:tcPr>
          <w:p w14:paraId="08377DA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Proves financial benefits</w:t>
            </w:r>
          </w:p>
        </w:tc>
      </w:tr>
      <w:tr w:rsidR="00922362" w:rsidRPr="00922362" w14:paraId="1EDE08E8"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6647B272"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Market Growth</w:t>
            </w:r>
          </w:p>
        </w:tc>
        <w:tc>
          <w:tcPr>
            <w:tcW w:w="2980" w:type="dxa"/>
            <w:tcBorders>
              <w:top w:val="nil"/>
              <w:left w:val="nil"/>
              <w:bottom w:val="single" w:sz="4" w:space="0" w:color="auto"/>
              <w:right w:val="single" w:sz="4" w:space="0" w:color="auto"/>
            </w:tcBorders>
            <w:shd w:val="clear" w:color="auto" w:fill="auto"/>
            <w:vAlign w:val="center"/>
            <w:hideMark/>
          </w:tcPr>
          <w:p w14:paraId="6795ABC2"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USD 14.5 bn (2024) → USD 54.1 bn (2033)</w:t>
            </w:r>
          </w:p>
        </w:tc>
        <w:tc>
          <w:tcPr>
            <w:tcW w:w="2880" w:type="dxa"/>
            <w:tcBorders>
              <w:top w:val="nil"/>
              <w:left w:val="nil"/>
              <w:bottom w:val="single" w:sz="4" w:space="0" w:color="auto"/>
              <w:right w:val="single" w:sz="4" w:space="0" w:color="auto"/>
            </w:tcBorders>
            <w:shd w:val="clear" w:color="auto" w:fill="auto"/>
            <w:vAlign w:val="center"/>
            <w:hideMark/>
          </w:tcPr>
          <w:p w14:paraId="73EB2457"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15.6% annual growth rate</w:t>
            </w:r>
          </w:p>
        </w:tc>
      </w:tr>
      <w:tr w:rsidR="00922362" w:rsidRPr="00922362" w14:paraId="01BE35C0"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470863F4"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Integration Issues</w:t>
            </w:r>
          </w:p>
        </w:tc>
        <w:tc>
          <w:tcPr>
            <w:tcW w:w="2980" w:type="dxa"/>
            <w:tcBorders>
              <w:top w:val="nil"/>
              <w:left w:val="nil"/>
              <w:bottom w:val="single" w:sz="4" w:space="0" w:color="auto"/>
              <w:right w:val="single" w:sz="4" w:space="0" w:color="auto"/>
            </w:tcBorders>
            <w:shd w:val="clear" w:color="auto" w:fill="auto"/>
            <w:vAlign w:val="center"/>
            <w:hideMark/>
          </w:tcPr>
          <w:p w14:paraId="27EF5FE8"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48% face legacy system challenges</w:t>
            </w:r>
          </w:p>
        </w:tc>
        <w:tc>
          <w:tcPr>
            <w:tcW w:w="2880" w:type="dxa"/>
            <w:tcBorders>
              <w:top w:val="nil"/>
              <w:left w:val="nil"/>
              <w:bottom w:val="single" w:sz="4" w:space="0" w:color="auto"/>
              <w:right w:val="single" w:sz="4" w:space="0" w:color="auto"/>
            </w:tcBorders>
            <w:shd w:val="clear" w:color="auto" w:fill="auto"/>
            <w:vAlign w:val="center"/>
            <w:hideMark/>
          </w:tcPr>
          <w:p w14:paraId="253F2013"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Major technical barrier</w:t>
            </w:r>
          </w:p>
        </w:tc>
      </w:tr>
      <w:tr w:rsidR="00922362" w:rsidRPr="00922362" w14:paraId="25101242" w14:textId="77777777" w:rsidTr="00922362">
        <w:trPr>
          <w:trHeight w:val="552"/>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7920A6B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Lack of IT Infrastructure</w:t>
            </w:r>
          </w:p>
        </w:tc>
        <w:tc>
          <w:tcPr>
            <w:tcW w:w="2980" w:type="dxa"/>
            <w:tcBorders>
              <w:top w:val="nil"/>
              <w:left w:val="nil"/>
              <w:bottom w:val="single" w:sz="4" w:space="0" w:color="auto"/>
              <w:right w:val="single" w:sz="4" w:space="0" w:color="auto"/>
            </w:tcBorders>
            <w:shd w:val="clear" w:color="auto" w:fill="auto"/>
            <w:vAlign w:val="center"/>
            <w:hideMark/>
          </w:tcPr>
          <w:p w14:paraId="74A9B65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54% cite poor infrastructure</w:t>
            </w:r>
          </w:p>
        </w:tc>
        <w:tc>
          <w:tcPr>
            <w:tcW w:w="2880" w:type="dxa"/>
            <w:tcBorders>
              <w:top w:val="nil"/>
              <w:left w:val="nil"/>
              <w:bottom w:val="single" w:sz="4" w:space="0" w:color="auto"/>
              <w:right w:val="single" w:sz="4" w:space="0" w:color="auto"/>
            </w:tcBorders>
            <w:shd w:val="clear" w:color="auto" w:fill="auto"/>
            <w:vAlign w:val="center"/>
            <w:hideMark/>
          </w:tcPr>
          <w:p w14:paraId="2DC621EB"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Limits digital readiness</w:t>
            </w:r>
          </w:p>
        </w:tc>
      </w:tr>
      <w:tr w:rsidR="00922362" w:rsidRPr="00922362" w14:paraId="2FD7F095" w14:textId="77777777" w:rsidTr="00922362">
        <w:trPr>
          <w:trHeight w:val="708"/>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7499384D"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Skills Gap</w:t>
            </w:r>
          </w:p>
        </w:tc>
        <w:tc>
          <w:tcPr>
            <w:tcW w:w="2980" w:type="dxa"/>
            <w:tcBorders>
              <w:top w:val="nil"/>
              <w:left w:val="nil"/>
              <w:bottom w:val="single" w:sz="4" w:space="0" w:color="auto"/>
              <w:right w:val="single" w:sz="4" w:space="0" w:color="auto"/>
            </w:tcBorders>
            <w:shd w:val="clear" w:color="auto" w:fill="auto"/>
            <w:vAlign w:val="center"/>
            <w:hideMark/>
          </w:tcPr>
          <w:p w14:paraId="3511E95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44% report lack of trained staff</w:t>
            </w:r>
          </w:p>
        </w:tc>
        <w:tc>
          <w:tcPr>
            <w:tcW w:w="2880" w:type="dxa"/>
            <w:tcBorders>
              <w:top w:val="nil"/>
              <w:left w:val="nil"/>
              <w:bottom w:val="single" w:sz="4" w:space="0" w:color="auto"/>
              <w:right w:val="single" w:sz="4" w:space="0" w:color="auto"/>
            </w:tcBorders>
            <w:shd w:val="clear" w:color="auto" w:fill="auto"/>
            <w:vAlign w:val="center"/>
            <w:hideMark/>
          </w:tcPr>
          <w:p w14:paraId="0B329DAF"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Workforce challenge</w:t>
            </w:r>
          </w:p>
        </w:tc>
      </w:tr>
    </w:tbl>
    <w:p w14:paraId="3DC7B16E" w14:textId="760F1B95" w:rsidR="00922362" w:rsidRDefault="00922362">
      <w:pPr>
        <w:rPr>
          <w:rFonts w:ascii="Calibri" w:hAnsi="Calibri" w:cs="Calibri"/>
          <w:color w:val="000000"/>
          <w:sz w:val="27"/>
          <w:szCs w:val="27"/>
        </w:rPr>
      </w:pPr>
      <w:r>
        <w:rPr>
          <w:rFonts w:ascii="Calibri" w:hAnsi="Calibri" w:cs="Calibri"/>
          <w:color w:val="000000"/>
          <w:sz w:val="27"/>
          <w:szCs w:val="27"/>
        </w:rPr>
        <w:t xml:space="preserve">                                                                                                                  ZipDo. (2025). </w:t>
      </w:r>
    </w:p>
    <w:p w14:paraId="2F5851E9" w14:textId="77777777" w:rsidR="004D02C3" w:rsidRDefault="004D02C3">
      <w:pPr>
        <w:rPr>
          <w:rFonts w:ascii="Calibri" w:hAnsi="Calibri" w:cs="Calibri"/>
          <w:color w:val="000000"/>
          <w:sz w:val="27"/>
          <w:szCs w:val="27"/>
        </w:rPr>
      </w:pPr>
    </w:p>
    <w:p w14:paraId="60C1DEB6" w14:textId="77777777" w:rsidR="004D02C3" w:rsidRDefault="004D02C3">
      <w:pPr>
        <w:rPr>
          <w:rFonts w:ascii="Calibri" w:hAnsi="Calibri" w:cs="Calibri"/>
          <w:color w:val="000000"/>
          <w:sz w:val="27"/>
          <w:szCs w:val="27"/>
        </w:rPr>
      </w:pPr>
    </w:p>
    <w:p w14:paraId="292B71CA" w14:textId="77777777" w:rsidR="004D02C3" w:rsidRDefault="004D02C3">
      <w:pPr>
        <w:rPr>
          <w:rFonts w:ascii="Calibri" w:hAnsi="Calibri" w:cs="Calibri"/>
          <w:color w:val="000000"/>
          <w:sz w:val="27"/>
          <w:szCs w:val="27"/>
        </w:rPr>
      </w:pPr>
    </w:p>
    <w:p w14:paraId="11A39DC2" w14:textId="77777777" w:rsidR="004D02C3" w:rsidRDefault="004D02C3">
      <w:pPr>
        <w:rPr>
          <w:rFonts w:ascii="Calibri" w:hAnsi="Calibri" w:cs="Calibri"/>
          <w:color w:val="000000"/>
          <w:sz w:val="27"/>
          <w:szCs w:val="27"/>
        </w:rPr>
      </w:pPr>
    </w:p>
    <w:p w14:paraId="742C2D1D" w14:textId="77777777" w:rsidR="004D02C3" w:rsidRDefault="004D02C3">
      <w:pPr>
        <w:rPr>
          <w:rFonts w:ascii="Calibri" w:hAnsi="Calibri" w:cs="Calibri"/>
          <w:color w:val="000000"/>
          <w:sz w:val="27"/>
          <w:szCs w:val="27"/>
        </w:rPr>
      </w:pPr>
    </w:p>
    <w:p w14:paraId="6A013652" w14:textId="77777777" w:rsidR="004D02C3" w:rsidRDefault="004D02C3">
      <w:pPr>
        <w:rPr>
          <w:rFonts w:ascii="Calibri" w:hAnsi="Calibri" w:cs="Calibri"/>
          <w:color w:val="000000"/>
          <w:sz w:val="27"/>
          <w:szCs w:val="27"/>
        </w:rPr>
      </w:pPr>
    </w:p>
    <w:p w14:paraId="19BCDE7B" w14:textId="77777777" w:rsidR="004D02C3" w:rsidRDefault="004D02C3">
      <w:pPr>
        <w:rPr>
          <w:rFonts w:ascii="Calibri" w:hAnsi="Calibri" w:cs="Calibri"/>
          <w:color w:val="000000"/>
          <w:sz w:val="27"/>
          <w:szCs w:val="27"/>
        </w:rPr>
      </w:pPr>
    </w:p>
    <w:p w14:paraId="6797D4D3" w14:textId="77777777" w:rsidR="007A636D" w:rsidRDefault="007A636D">
      <w:pPr>
        <w:rPr>
          <w:rFonts w:ascii="Arial" w:hAnsi="Arial" w:cs="Arial"/>
          <w:b/>
          <w:bCs/>
          <w:color w:val="000000"/>
          <w:sz w:val="24"/>
          <w:szCs w:val="24"/>
          <w:u w:val="single"/>
        </w:rPr>
      </w:pPr>
    </w:p>
    <w:p w14:paraId="2F0CF139" w14:textId="77777777" w:rsidR="007A636D" w:rsidRDefault="007A636D">
      <w:pPr>
        <w:rPr>
          <w:rFonts w:ascii="Arial" w:hAnsi="Arial" w:cs="Arial"/>
          <w:b/>
          <w:bCs/>
          <w:color w:val="000000"/>
          <w:sz w:val="24"/>
          <w:szCs w:val="24"/>
          <w:u w:val="single"/>
        </w:rPr>
      </w:pPr>
    </w:p>
    <w:p w14:paraId="6812905D" w14:textId="77777777" w:rsidR="007A636D" w:rsidRDefault="007A636D">
      <w:pPr>
        <w:rPr>
          <w:rFonts w:ascii="Arial" w:hAnsi="Arial" w:cs="Arial"/>
          <w:b/>
          <w:bCs/>
          <w:color w:val="000000"/>
          <w:sz w:val="24"/>
          <w:szCs w:val="24"/>
          <w:u w:val="single"/>
        </w:rPr>
      </w:pPr>
    </w:p>
    <w:p w14:paraId="72E4998B" w14:textId="2B392E28" w:rsidR="004D02C3" w:rsidRDefault="004D02C3" w:rsidP="008E055D">
      <w:pPr>
        <w:rPr>
          <w:rFonts w:ascii="Arial" w:hAnsi="Arial" w:cs="Arial"/>
          <w:b/>
          <w:bCs/>
          <w:color w:val="000000"/>
          <w:sz w:val="24"/>
          <w:szCs w:val="24"/>
          <w:u w:val="single"/>
        </w:rPr>
      </w:pPr>
      <w:r w:rsidRPr="00095A63">
        <w:rPr>
          <w:rFonts w:ascii="Arial" w:hAnsi="Arial" w:cs="Arial"/>
          <w:b/>
          <w:bCs/>
          <w:color w:val="000000"/>
          <w:sz w:val="24"/>
          <w:szCs w:val="24"/>
          <w:u w:val="single"/>
        </w:rPr>
        <w:lastRenderedPageBreak/>
        <w:t>References</w:t>
      </w:r>
    </w:p>
    <w:p w14:paraId="506B4970" w14:textId="77777777" w:rsidR="008E055D" w:rsidRDefault="008E055D" w:rsidP="008E055D">
      <w:pPr>
        <w:rPr>
          <w:rFonts w:ascii="Arial" w:hAnsi="Arial" w:cs="Arial"/>
          <w:b/>
          <w:bCs/>
          <w:color w:val="000000"/>
          <w:sz w:val="24"/>
          <w:szCs w:val="24"/>
          <w:u w:val="single"/>
        </w:rPr>
      </w:pPr>
    </w:p>
    <w:p w14:paraId="54D7A6BD"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Christopher, M. (2016) </w:t>
      </w:r>
      <w:r w:rsidRPr="00095A63">
        <w:rPr>
          <w:rStyle w:val="Emphasis"/>
          <w:rFonts w:ascii="Arial" w:hAnsi="Arial" w:cs="Arial"/>
        </w:rPr>
        <w:t>Logistics and Supply Chain Management</w:t>
      </w:r>
      <w:r w:rsidRPr="00095A63">
        <w:rPr>
          <w:rFonts w:ascii="Arial" w:hAnsi="Arial" w:cs="Arial"/>
        </w:rPr>
        <w:t xml:space="preserve">. 5th </w:t>
      </w:r>
      <w:proofErr w:type="spellStart"/>
      <w:r w:rsidRPr="00095A63">
        <w:rPr>
          <w:rFonts w:ascii="Arial" w:hAnsi="Arial" w:cs="Arial"/>
        </w:rPr>
        <w:t>edn</w:t>
      </w:r>
      <w:proofErr w:type="spellEnd"/>
      <w:r w:rsidRPr="00095A63">
        <w:rPr>
          <w:rFonts w:ascii="Arial" w:hAnsi="Arial" w:cs="Arial"/>
        </w:rPr>
        <w:t>. Harlow: Pearson Education.</w:t>
      </w:r>
    </w:p>
    <w:p w14:paraId="70247986"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Egorov, I., Ivanov, D. and Dolgui, A. (2021) ‘Workforce adaptation for digital supply chains: Training and skill development’, </w:t>
      </w:r>
      <w:r w:rsidRPr="00095A63">
        <w:rPr>
          <w:rStyle w:val="Emphasis"/>
          <w:rFonts w:ascii="Arial" w:hAnsi="Arial" w:cs="Arial"/>
        </w:rPr>
        <w:t>Supply Chain Management Review</w:t>
      </w:r>
      <w:r w:rsidRPr="00095A63">
        <w:rPr>
          <w:rFonts w:ascii="Arial" w:hAnsi="Arial" w:cs="Arial"/>
        </w:rPr>
        <w:t>.</w:t>
      </w:r>
    </w:p>
    <w:p w14:paraId="4256F3DA"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Ivanov, D., Dolgui, A. and Sokolov, B. (2019) ‘The impact of digital technology and Industry 4.0 on the future of supply chain management’, </w:t>
      </w:r>
      <w:r w:rsidRPr="00095A63">
        <w:rPr>
          <w:rStyle w:val="Emphasis"/>
          <w:rFonts w:ascii="Arial" w:hAnsi="Arial" w:cs="Arial"/>
        </w:rPr>
        <w:t>International Journal of Production Research</w:t>
      </w:r>
      <w:r w:rsidRPr="00095A63">
        <w:rPr>
          <w:rFonts w:ascii="Arial" w:hAnsi="Arial" w:cs="Arial"/>
        </w:rPr>
        <w:t>, 57(14), pp. 4745–4759.</w:t>
      </w:r>
    </w:p>
    <w:p w14:paraId="1CD5DADF"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Kamble, S., Gunasekaran, A. and </w:t>
      </w:r>
      <w:proofErr w:type="spellStart"/>
      <w:r w:rsidRPr="00095A63">
        <w:rPr>
          <w:rFonts w:ascii="Arial" w:hAnsi="Arial" w:cs="Arial"/>
        </w:rPr>
        <w:t>Gawankar</w:t>
      </w:r>
      <w:proofErr w:type="spellEnd"/>
      <w:r w:rsidRPr="00095A63">
        <w:rPr>
          <w:rFonts w:ascii="Arial" w:hAnsi="Arial" w:cs="Arial"/>
        </w:rPr>
        <w:t xml:space="preserve">, S. (2020) ‘Sustainable Industry 4.0 framework: A systematic literature review identifying the current trends and future perspectives’, </w:t>
      </w:r>
      <w:r w:rsidRPr="00095A63">
        <w:rPr>
          <w:rStyle w:val="Emphasis"/>
          <w:rFonts w:ascii="Arial" w:hAnsi="Arial" w:cs="Arial"/>
        </w:rPr>
        <w:t>Process Safety and Environmental Protection</w:t>
      </w:r>
      <w:r w:rsidRPr="00095A63">
        <w:rPr>
          <w:rFonts w:ascii="Arial" w:hAnsi="Arial" w:cs="Arial"/>
        </w:rPr>
        <w:t>.</w:t>
      </w:r>
    </w:p>
    <w:p w14:paraId="533A6D56" w14:textId="77777777" w:rsidR="00095A63" w:rsidRDefault="00095A63" w:rsidP="00B13404">
      <w:pPr>
        <w:pStyle w:val="NormalWeb"/>
        <w:spacing w:line="360" w:lineRule="auto"/>
        <w:jc w:val="both"/>
        <w:rPr>
          <w:rFonts w:ascii="Arial" w:hAnsi="Arial" w:cs="Arial"/>
        </w:rPr>
      </w:pPr>
      <w:r w:rsidRPr="00095A63">
        <w:rPr>
          <w:rFonts w:ascii="Arial" w:hAnsi="Arial" w:cs="Arial"/>
        </w:rPr>
        <w:t xml:space="preserve">Kumar, R. and Singh, A. (2023) ‘Digital transformation in logistics: Strategies and challenges’, </w:t>
      </w:r>
      <w:r w:rsidRPr="00095A63">
        <w:rPr>
          <w:rStyle w:val="Emphasis"/>
          <w:rFonts w:ascii="Arial" w:hAnsi="Arial" w:cs="Arial"/>
        </w:rPr>
        <w:t>Journal of Business Logistics</w:t>
      </w:r>
      <w:r w:rsidRPr="00095A63">
        <w:rPr>
          <w:rFonts w:ascii="Arial" w:hAnsi="Arial" w:cs="Arial"/>
        </w:rPr>
        <w:t>.</w:t>
      </w:r>
    </w:p>
    <w:p w14:paraId="3D11A593" w14:textId="6EB0B15F" w:rsidR="006C2AC8" w:rsidRPr="006C2AC8" w:rsidRDefault="006C2AC8" w:rsidP="00B13404">
      <w:pPr>
        <w:pStyle w:val="NormalWeb"/>
        <w:spacing w:line="360" w:lineRule="auto"/>
        <w:jc w:val="both"/>
        <w:rPr>
          <w:rFonts w:ascii="Arial" w:hAnsi="Arial" w:cs="Arial"/>
        </w:rPr>
      </w:pPr>
      <w:r w:rsidRPr="006C2AC8">
        <w:rPr>
          <w:rFonts w:ascii="Arial" w:hAnsi="Arial" w:cs="Arial"/>
        </w:rPr>
        <w:t xml:space="preserve">Mell, P. &amp; Grance, T., 2011. </w:t>
      </w:r>
      <w:r w:rsidRPr="006C2AC8">
        <w:rPr>
          <w:rStyle w:val="Emphasis"/>
          <w:rFonts w:ascii="Arial" w:hAnsi="Arial" w:cs="Arial"/>
        </w:rPr>
        <w:t>The NIST definition of cloud computing</w:t>
      </w:r>
      <w:r w:rsidRPr="006C2AC8">
        <w:rPr>
          <w:rFonts w:ascii="Arial" w:hAnsi="Arial" w:cs="Arial"/>
        </w:rPr>
        <w:t>. Gaithersburg, MD: National Institute of Standards and Technology.</w:t>
      </w:r>
    </w:p>
    <w:p w14:paraId="03814B4C"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Nguyen, T., Lee, H. and Kim, S. (2022) ‘Internet of Things applications in logistics: Enhancing visibility and efficiency’, </w:t>
      </w:r>
      <w:r w:rsidRPr="00095A63">
        <w:rPr>
          <w:rStyle w:val="Emphasis"/>
          <w:rFonts w:ascii="Arial" w:hAnsi="Arial" w:cs="Arial"/>
        </w:rPr>
        <w:t>International Journal of Logistics Management</w:t>
      </w:r>
      <w:r w:rsidRPr="00095A63">
        <w:rPr>
          <w:rFonts w:ascii="Arial" w:hAnsi="Arial" w:cs="Arial"/>
        </w:rPr>
        <w:t>, 33(2), pp. 456–475.</w:t>
      </w:r>
    </w:p>
    <w:p w14:paraId="123247ED" w14:textId="77777777" w:rsidR="00095A63" w:rsidRPr="00095A63" w:rsidRDefault="00095A63" w:rsidP="00B13404">
      <w:pPr>
        <w:pStyle w:val="NormalWeb"/>
        <w:spacing w:line="360" w:lineRule="auto"/>
        <w:jc w:val="both"/>
        <w:rPr>
          <w:rFonts w:ascii="Arial" w:hAnsi="Arial" w:cs="Arial"/>
        </w:rPr>
      </w:pPr>
      <w:proofErr w:type="spellStart"/>
      <w:r w:rsidRPr="00095A63">
        <w:rPr>
          <w:rFonts w:ascii="Arial" w:hAnsi="Arial" w:cs="Arial"/>
        </w:rPr>
        <w:t>Parviainen</w:t>
      </w:r>
      <w:proofErr w:type="spellEnd"/>
      <w:r w:rsidRPr="00095A63">
        <w:rPr>
          <w:rFonts w:ascii="Arial" w:hAnsi="Arial" w:cs="Arial"/>
        </w:rPr>
        <w:t xml:space="preserve">, P., </w:t>
      </w:r>
      <w:proofErr w:type="spellStart"/>
      <w:r w:rsidRPr="00095A63">
        <w:rPr>
          <w:rFonts w:ascii="Arial" w:hAnsi="Arial" w:cs="Arial"/>
        </w:rPr>
        <w:t>Tihinen</w:t>
      </w:r>
      <w:proofErr w:type="spellEnd"/>
      <w:r w:rsidRPr="00095A63">
        <w:rPr>
          <w:rFonts w:ascii="Arial" w:hAnsi="Arial" w:cs="Arial"/>
        </w:rPr>
        <w:t xml:space="preserve">, M., </w:t>
      </w:r>
      <w:proofErr w:type="spellStart"/>
      <w:r w:rsidRPr="00095A63">
        <w:rPr>
          <w:rFonts w:ascii="Arial" w:hAnsi="Arial" w:cs="Arial"/>
        </w:rPr>
        <w:t>Kääriäinen</w:t>
      </w:r>
      <w:proofErr w:type="spellEnd"/>
      <w:r w:rsidRPr="00095A63">
        <w:rPr>
          <w:rFonts w:ascii="Arial" w:hAnsi="Arial" w:cs="Arial"/>
        </w:rPr>
        <w:t xml:space="preserve">, J. and </w:t>
      </w:r>
      <w:proofErr w:type="spellStart"/>
      <w:r w:rsidRPr="00095A63">
        <w:rPr>
          <w:rFonts w:ascii="Arial" w:hAnsi="Arial" w:cs="Arial"/>
        </w:rPr>
        <w:t>Teppola</w:t>
      </w:r>
      <w:proofErr w:type="spellEnd"/>
      <w:r w:rsidRPr="00095A63">
        <w:rPr>
          <w:rFonts w:ascii="Arial" w:hAnsi="Arial" w:cs="Arial"/>
        </w:rPr>
        <w:t xml:space="preserve">, S. (2017) ‘Tackling the digitalization challenge: How to benefit from digitalization in practice’, </w:t>
      </w:r>
      <w:r w:rsidRPr="00095A63">
        <w:rPr>
          <w:rStyle w:val="Emphasis"/>
          <w:rFonts w:ascii="Arial" w:hAnsi="Arial" w:cs="Arial"/>
        </w:rPr>
        <w:t>International Journal of Information Systems and Project Management</w:t>
      </w:r>
      <w:r w:rsidRPr="00095A63">
        <w:rPr>
          <w:rFonts w:ascii="Arial" w:hAnsi="Arial" w:cs="Arial"/>
        </w:rPr>
        <w:t>.</w:t>
      </w:r>
    </w:p>
    <w:p w14:paraId="2DFE141C"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Queiroz, M. and Wamba, S. (2019) ‘Blockchain adoption challenges in supply chain management’, </w:t>
      </w:r>
      <w:r w:rsidRPr="00095A63">
        <w:rPr>
          <w:rStyle w:val="Emphasis"/>
          <w:rFonts w:ascii="Arial" w:hAnsi="Arial" w:cs="Arial"/>
        </w:rPr>
        <w:t>International Journal of Information Management</w:t>
      </w:r>
      <w:r w:rsidRPr="00095A63">
        <w:rPr>
          <w:rFonts w:ascii="Arial" w:hAnsi="Arial" w:cs="Arial"/>
        </w:rPr>
        <w:t>, 46, pp. 70–82.</w:t>
      </w:r>
    </w:p>
    <w:p w14:paraId="075634D1"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Schwab, K. (2016) </w:t>
      </w:r>
      <w:r w:rsidRPr="00095A63">
        <w:rPr>
          <w:rStyle w:val="Emphasis"/>
          <w:rFonts w:ascii="Arial" w:hAnsi="Arial" w:cs="Arial"/>
        </w:rPr>
        <w:t>The Fourth Industrial Revolution</w:t>
      </w:r>
      <w:r w:rsidRPr="00095A63">
        <w:rPr>
          <w:rFonts w:ascii="Arial" w:hAnsi="Arial" w:cs="Arial"/>
        </w:rPr>
        <w:t>. New York: Crown Business.</w:t>
      </w:r>
    </w:p>
    <w:p w14:paraId="1134E3B6"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lastRenderedPageBreak/>
        <w:t xml:space="preserve">Sullivan, M. and Kern, J. (2021) </w:t>
      </w:r>
      <w:r w:rsidRPr="00095A63">
        <w:rPr>
          <w:rStyle w:val="Emphasis"/>
          <w:rFonts w:ascii="Arial" w:hAnsi="Arial" w:cs="Arial"/>
        </w:rPr>
        <w:t>The digital transformation of logistics: Demystifying impacts of the fourth industrial revolution</w:t>
      </w:r>
      <w:r w:rsidRPr="00095A63">
        <w:rPr>
          <w:rFonts w:ascii="Arial" w:hAnsi="Arial" w:cs="Arial"/>
        </w:rPr>
        <w:t>. Hoboken, NJ: Wiley-IEEE Press.</w:t>
      </w:r>
    </w:p>
    <w:p w14:paraId="35106FEB"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Wamba, S.F. and Queiroz, M.M. (2020) ‘Industry 4.0 and the supply chain digitalization: A blockchain research framework’, </w:t>
      </w:r>
      <w:r w:rsidRPr="00095A63">
        <w:rPr>
          <w:rStyle w:val="Emphasis"/>
          <w:rFonts w:ascii="Arial" w:hAnsi="Arial" w:cs="Arial"/>
        </w:rPr>
        <w:t>Supply Chain Management: An International Journal</w:t>
      </w:r>
      <w:r w:rsidRPr="00095A63">
        <w:rPr>
          <w:rFonts w:ascii="Arial" w:hAnsi="Arial" w:cs="Arial"/>
        </w:rPr>
        <w:t>, 25(6), pp. 1–15.</w:t>
      </w:r>
    </w:p>
    <w:p w14:paraId="52A26A0E" w14:textId="77777777" w:rsidR="00095A63" w:rsidRPr="00095A63" w:rsidRDefault="00095A63" w:rsidP="00B13404">
      <w:pPr>
        <w:pStyle w:val="NormalWeb"/>
        <w:spacing w:line="360" w:lineRule="auto"/>
        <w:jc w:val="both"/>
        <w:rPr>
          <w:rFonts w:ascii="Arial" w:hAnsi="Arial" w:cs="Arial"/>
        </w:rPr>
      </w:pPr>
      <w:r w:rsidRPr="00095A63">
        <w:rPr>
          <w:rFonts w:ascii="Arial" w:hAnsi="Arial" w:cs="Arial"/>
        </w:rPr>
        <w:t xml:space="preserve">Wang, Y., Gunasekaran, A., Ngai, E. and Papadopoulos, T. (2021) ‘Big data analytics in supply chain management: A review and bibliometric analysis’, </w:t>
      </w:r>
      <w:r w:rsidRPr="00095A63">
        <w:rPr>
          <w:rStyle w:val="Emphasis"/>
          <w:rFonts w:ascii="Arial" w:hAnsi="Arial" w:cs="Arial"/>
        </w:rPr>
        <w:t>Annals of Operations Research</w:t>
      </w:r>
      <w:r w:rsidRPr="00095A63">
        <w:rPr>
          <w:rFonts w:ascii="Arial" w:hAnsi="Arial" w:cs="Arial"/>
        </w:rPr>
        <w:t>, 309, pp. 1–37.</w:t>
      </w:r>
    </w:p>
    <w:p w14:paraId="416CB9A7" w14:textId="77777777" w:rsidR="00095A63" w:rsidRPr="00095A63" w:rsidRDefault="00095A63" w:rsidP="00B13404">
      <w:pPr>
        <w:pStyle w:val="NormalWeb"/>
        <w:spacing w:line="360" w:lineRule="auto"/>
        <w:jc w:val="both"/>
        <w:rPr>
          <w:rFonts w:ascii="Arial" w:hAnsi="Arial" w:cs="Arial"/>
        </w:rPr>
      </w:pPr>
      <w:proofErr w:type="spellStart"/>
      <w:r w:rsidRPr="00095A63">
        <w:rPr>
          <w:rFonts w:ascii="Arial" w:hAnsi="Arial" w:cs="Arial"/>
        </w:rPr>
        <w:t>Westerman</w:t>
      </w:r>
      <w:proofErr w:type="spellEnd"/>
      <w:r w:rsidRPr="00095A63">
        <w:rPr>
          <w:rFonts w:ascii="Arial" w:hAnsi="Arial" w:cs="Arial"/>
        </w:rPr>
        <w:t xml:space="preserve">, G., Bonnet, D. and McAfee, A. (2014) </w:t>
      </w:r>
      <w:r w:rsidRPr="00095A63">
        <w:rPr>
          <w:rStyle w:val="Emphasis"/>
          <w:rFonts w:ascii="Arial" w:hAnsi="Arial" w:cs="Arial"/>
        </w:rPr>
        <w:t>Leading Digital: Turning Technology into Business Transformation</w:t>
      </w:r>
      <w:r w:rsidRPr="00095A63">
        <w:rPr>
          <w:rFonts w:ascii="Arial" w:hAnsi="Arial" w:cs="Arial"/>
        </w:rPr>
        <w:t>. Boston, MA: Harvard Business Review Press.</w:t>
      </w:r>
    </w:p>
    <w:p w14:paraId="399BBDA1" w14:textId="51E10AEB" w:rsidR="00095A63" w:rsidRPr="00095A63" w:rsidRDefault="00095A63" w:rsidP="00B13404">
      <w:pPr>
        <w:pStyle w:val="NormalWeb"/>
        <w:jc w:val="both"/>
      </w:pPr>
      <w:r w:rsidRPr="00C74079">
        <w:rPr>
          <w:rFonts w:ascii="Arial" w:hAnsi="Arial" w:cs="Arial"/>
          <w:b/>
          <w:bCs/>
          <w:color w:val="000000"/>
          <w:u w:val="single"/>
        </w:rPr>
        <w:t>Websites</w:t>
      </w:r>
    </w:p>
    <w:p w14:paraId="66951A30" w14:textId="45168F7E" w:rsidR="00095A63" w:rsidRPr="00095A63" w:rsidRDefault="00095A63" w:rsidP="00B13404">
      <w:pPr>
        <w:spacing w:line="360" w:lineRule="auto"/>
        <w:jc w:val="both"/>
        <w:rPr>
          <w:rFonts w:ascii="Arial" w:hAnsi="Arial" w:cs="Arial"/>
          <w:sz w:val="24"/>
          <w:szCs w:val="24"/>
        </w:rPr>
      </w:pPr>
      <w:r w:rsidRPr="00095A63">
        <w:rPr>
          <w:rFonts w:ascii="Arial" w:hAnsi="Arial" w:cs="Arial"/>
          <w:sz w:val="24"/>
          <w:szCs w:val="24"/>
        </w:rPr>
        <w:t xml:space="preserve">DHL. (2019). </w:t>
      </w:r>
      <w:r w:rsidRPr="00095A63">
        <w:rPr>
          <w:rStyle w:val="Emphasis"/>
          <w:rFonts w:ascii="Arial" w:hAnsi="Arial" w:cs="Arial"/>
          <w:sz w:val="24"/>
          <w:szCs w:val="24"/>
        </w:rPr>
        <w:t>DHL Trend Report: Logistics Trend Radar</w:t>
      </w:r>
      <w:r w:rsidRPr="00095A63">
        <w:rPr>
          <w:rFonts w:ascii="Arial" w:hAnsi="Arial" w:cs="Arial"/>
          <w:sz w:val="24"/>
          <w:szCs w:val="24"/>
        </w:rPr>
        <w:t>. DHL.</w:t>
      </w:r>
      <w:r w:rsidRPr="00095A63">
        <w:rPr>
          <w:rFonts w:ascii="Arial" w:hAnsi="Arial" w:cs="Arial"/>
          <w:sz w:val="24"/>
          <w:szCs w:val="24"/>
        </w:rPr>
        <w:br/>
        <w:t xml:space="preserve">Available at: </w:t>
      </w:r>
      <w:hyperlink r:id="rId9" w:history="1">
        <w:r w:rsidRPr="00095A63">
          <w:rPr>
            <w:rStyle w:val="Hyperlink"/>
            <w:rFonts w:ascii="Arial" w:hAnsi="Arial" w:cs="Arial"/>
            <w:sz w:val="24"/>
            <w:szCs w:val="24"/>
          </w:rPr>
          <w:t>The DHL Logistics Trend Radar 7.0 | DHL Global</w:t>
        </w:r>
      </w:hyperlink>
      <w:r w:rsidRPr="00095A63">
        <w:rPr>
          <w:rFonts w:ascii="Arial" w:hAnsi="Arial" w:cs="Arial"/>
          <w:sz w:val="24"/>
          <w:szCs w:val="24"/>
        </w:rPr>
        <w:t xml:space="preserve"> (Accessed 19</w:t>
      </w:r>
      <w:r w:rsidRPr="00095A63">
        <w:rPr>
          <w:rFonts w:ascii="Arial" w:hAnsi="Arial" w:cs="Arial"/>
          <w:sz w:val="24"/>
          <w:szCs w:val="24"/>
          <w:vertAlign w:val="superscript"/>
        </w:rPr>
        <w:t>th</w:t>
      </w:r>
      <w:r w:rsidRPr="00095A63">
        <w:rPr>
          <w:rFonts w:ascii="Arial" w:hAnsi="Arial" w:cs="Arial"/>
          <w:sz w:val="24"/>
          <w:szCs w:val="24"/>
        </w:rPr>
        <w:t xml:space="preserve"> November 2025) </w:t>
      </w:r>
    </w:p>
    <w:p w14:paraId="4050A44C" w14:textId="1BE38975" w:rsidR="00095A63" w:rsidRDefault="00095A63" w:rsidP="00B13404">
      <w:pPr>
        <w:pStyle w:val="NormalWeb"/>
        <w:spacing w:line="360" w:lineRule="auto"/>
        <w:jc w:val="both"/>
        <w:rPr>
          <w:rFonts w:ascii="Arial" w:hAnsi="Arial" w:cs="Arial"/>
        </w:rPr>
      </w:pPr>
      <w:r w:rsidRPr="00095A63">
        <w:rPr>
          <w:rFonts w:ascii="Arial" w:hAnsi="Arial" w:cs="Arial"/>
        </w:rPr>
        <w:t xml:space="preserve">World Economic Forum (2023) </w:t>
      </w:r>
      <w:r w:rsidRPr="00095A63">
        <w:rPr>
          <w:rStyle w:val="Emphasis"/>
          <w:rFonts w:ascii="Arial" w:hAnsi="Arial" w:cs="Arial"/>
        </w:rPr>
        <w:t>How Digital Transformation is Reshaping Supply Chains</w:t>
      </w:r>
      <w:r w:rsidRPr="00095A63">
        <w:rPr>
          <w:rFonts w:ascii="Arial" w:hAnsi="Arial" w:cs="Arial"/>
        </w:rPr>
        <w:t xml:space="preserve">. Available at: </w:t>
      </w:r>
      <w:hyperlink r:id="rId10" w:history="1">
        <w:r w:rsidRPr="00095A63">
          <w:rPr>
            <w:rStyle w:val="Hyperlink"/>
            <w:rFonts w:ascii="Arial" w:hAnsi="Arial" w:cs="Arial"/>
          </w:rPr>
          <w:t>The future of business is digital and sustainable. Here's why | World Economic Forum</w:t>
        </w:r>
      </w:hyperlink>
      <w:r w:rsidRPr="00095A63">
        <w:rPr>
          <w:rFonts w:ascii="Arial" w:hAnsi="Arial" w:cs="Arial"/>
        </w:rPr>
        <w:t xml:space="preserve"> (Accessed: 5</w:t>
      </w:r>
      <w:r w:rsidRPr="00095A63">
        <w:rPr>
          <w:rFonts w:ascii="Arial" w:hAnsi="Arial" w:cs="Arial"/>
          <w:vertAlign w:val="superscript"/>
        </w:rPr>
        <w:t>th</w:t>
      </w:r>
      <w:r w:rsidRPr="00095A63">
        <w:rPr>
          <w:rFonts w:ascii="Arial" w:hAnsi="Arial" w:cs="Arial"/>
        </w:rPr>
        <w:t xml:space="preserve"> November 2025).</w:t>
      </w:r>
    </w:p>
    <w:p w14:paraId="3CF6047A" w14:textId="77777777" w:rsidR="00095A63" w:rsidRPr="00095A63" w:rsidRDefault="00095A63" w:rsidP="00B13404">
      <w:pPr>
        <w:pStyle w:val="NormalWeb"/>
        <w:spacing w:before="0" w:beforeAutospacing="0" w:after="0" w:afterAutospacing="0" w:line="360" w:lineRule="auto"/>
        <w:jc w:val="both"/>
        <w:rPr>
          <w:rFonts w:ascii="Arial" w:hAnsi="Arial" w:cs="Arial"/>
          <w:color w:val="000000"/>
        </w:rPr>
      </w:pPr>
      <w:r w:rsidRPr="00095A63">
        <w:rPr>
          <w:rFonts w:ascii="Arial" w:hAnsi="Arial" w:cs="Arial"/>
          <w:color w:val="000000"/>
        </w:rPr>
        <w:t>ZipDo. (2025). </w:t>
      </w:r>
      <w:r w:rsidRPr="00095A63">
        <w:rPr>
          <w:rFonts w:ascii="Arial" w:hAnsi="Arial" w:cs="Arial"/>
          <w:i/>
          <w:iCs/>
          <w:color w:val="000000"/>
        </w:rPr>
        <w:t>All Topics - ZipDo.co Education Reports</w:t>
      </w:r>
      <w:r w:rsidRPr="00095A63">
        <w:rPr>
          <w:rFonts w:ascii="Arial" w:hAnsi="Arial" w:cs="Arial"/>
          <w:color w:val="000000"/>
        </w:rPr>
        <w:t xml:space="preserve">. Available at: </w:t>
      </w:r>
      <w:hyperlink r:id="rId11" w:history="1">
        <w:r w:rsidRPr="00095A63">
          <w:rPr>
            <w:rStyle w:val="Hyperlink"/>
            <w:rFonts w:ascii="Arial" w:hAnsi="Arial" w:cs="Arial"/>
          </w:rPr>
          <w:t>https://zipdo.co/topics/</w:t>
        </w:r>
      </w:hyperlink>
      <w:r w:rsidRPr="00095A63">
        <w:rPr>
          <w:rFonts w:ascii="Arial" w:hAnsi="Arial" w:cs="Arial"/>
          <w:color w:val="000000"/>
        </w:rPr>
        <w:t>. (Accessed on 12</w:t>
      </w:r>
      <w:r w:rsidRPr="00095A63">
        <w:rPr>
          <w:rFonts w:ascii="Arial" w:hAnsi="Arial" w:cs="Arial"/>
          <w:color w:val="000000"/>
          <w:vertAlign w:val="superscript"/>
        </w:rPr>
        <w:t>th</w:t>
      </w:r>
      <w:r w:rsidRPr="00095A63">
        <w:rPr>
          <w:rFonts w:ascii="Arial" w:hAnsi="Arial" w:cs="Arial"/>
          <w:color w:val="000000"/>
        </w:rPr>
        <w:t xml:space="preserve"> November </w:t>
      </w:r>
      <w:proofErr w:type="gramStart"/>
      <w:r w:rsidRPr="00095A63">
        <w:rPr>
          <w:rFonts w:ascii="Arial" w:hAnsi="Arial" w:cs="Arial"/>
          <w:color w:val="000000"/>
        </w:rPr>
        <w:t>2025 )</w:t>
      </w:r>
      <w:proofErr w:type="gramEnd"/>
      <w:r w:rsidRPr="00095A63">
        <w:rPr>
          <w:rFonts w:ascii="Arial" w:hAnsi="Arial" w:cs="Arial"/>
          <w:color w:val="000000"/>
        </w:rPr>
        <w:t>.</w:t>
      </w:r>
    </w:p>
    <w:p w14:paraId="4F7E57AA" w14:textId="77777777" w:rsidR="00095A63" w:rsidRPr="00095A63" w:rsidRDefault="00095A63" w:rsidP="00B13404">
      <w:pPr>
        <w:pStyle w:val="NormalWeb"/>
        <w:spacing w:line="360" w:lineRule="auto"/>
        <w:jc w:val="both"/>
        <w:rPr>
          <w:rFonts w:ascii="Arial" w:hAnsi="Arial" w:cs="Arial"/>
        </w:rPr>
      </w:pPr>
    </w:p>
    <w:p w14:paraId="59E1A3AA" w14:textId="70BBD4E4" w:rsidR="00095A63" w:rsidRDefault="00095A63" w:rsidP="00B13404">
      <w:pPr>
        <w:jc w:val="both"/>
      </w:pPr>
      <w:r>
        <w:t xml:space="preserve"> </w:t>
      </w:r>
    </w:p>
    <w:p w14:paraId="696FEB8D" w14:textId="77777777" w:rsidR="00095A63" w:rsidRPr="001D09C9" w:rsidRDefault="00095A63" w:rsidP="00B13404">
      <w:pPr>
        <w:jc w:val="both"/>
        <w:rPr>
          <w:rFonts w:ascii="Arial" w:hAnsi="Arial" w:cs="Arial"/>
          <w:sz w:val="24"/>
          <w:szCs w:val="24"/>
          <w:u w:val="single"/>
        </w:rPr>
      </w:pPr>
    </w:p>
    <w:p w14:paraId="5D4712C2" w14:textId="77777777" w:rsidR="00095A63" w:rsidRDefault="00095A63" w:rsidP="00B13404">
      <w:pPr>
        <w:jc w:val="both"/>
        <w:rPr>
          <w:rFonts w:ascii="Arial" w:hAnsi="Arial" w:cs="Arial"/>
          <w:color w:val="000000"/>
          <w:sz w:val="24"/>
          <w:szCs w:val="24"/>
        </w:rPr>
      </w:pPr>
    </w:p>
    <w:p w14:paraId="10D03766" w14:textId="77777777" w:rsidR="00095A63" w:rsidRPr="004D02C3" w:rsidRDefault="00095A63">
      <w:pPr>
        <w:rPr>
          <w:rFonts w:ascii="Arial" w:hAnsi="Arial" w:cs="Arial"/>
          <w:sz w:val="24"/>
          <w:szCs w:val="24"/>
        </w:rPr>
      </w:pPr>
    </w:p>
    <w:sectPr w:rsidR="00095A63" w:rsidRPr="004D02C3">
      <w:headerReference w:type="default" r:id="rId12"/>
      <w:footerReference w:type="even" r:id="rId13"/>
      <w:footerReference w:type="defaul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1B9CB" w14:textId="77777777" w:rsidR="009066A6" w:rsidRDefault="009066A6" w:rsidP="00D441BA">
      <w:pPr>
        <w:spacing w:after="0" w:line="240" w:lineRule="auto"/>
      </w:pPr>
      <w:r>
        <w:separator/>
      </w:r>
    </w:p>
  </w:endnote>
  <w:endnote w:type="continuationSeparator" w:id="0">
    <w:p w14:paraId="1EAA1DB5" w14:textId="77777777" w:rsidR="009066A6" w:rsidRDefault="009066A6" w:rsidP="00D4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5FC6" w14:textId="54ED05D2" w:rsidR="00D441BA" w:rsidRDefault="00D441BA">
    <w:pPr>
      <w:pStyle w:val="Footer"/>
    </w:pPr>
    <w:r>
      <w:rPr>
        <w:noProof/>
      </w:rPr>
      <mc:AlternateContent>
        <mc:Choice Requires="wps">
          <w:drawing>
            <wp:anchor distT="0" distB="0" distL="0" distR="0" simplePos="0" relativeHeight="251659264" behindDoc="0" locked="0" layoutInCell="1" allowOverlap="1" wp14:anchorId="240526BB" wp14:editId="4AFD8CA4">
              <wp:simplePos x="635" y="635"/>
              <wp:positionH relativeFrom="page">
                <wp:align>center</wp:align>
              </wp:positionH>
              <wp:positionV relativeFrom="page">
                <wp:align>bottom</wp:align>
              </wp:positionV>
              <wp:extent cx="443865" cy="443865"/>
              <wp:effectExtent l="0" t="0" r="1270" b="0"/>
              <wp:wrapNone/>
              <wp:docPr id="890099045"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ABB969" w14:textId="58F4D3AD"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0526BB" id="_x0000_t202" coordsize="21600,21600" o:spt="202" path="m,l,21600r21600,l21600,xe">
              <v:stroke joinstyle="miter"/>
              <v:path gradientshapeok="t" o:connecttype="rect"/>
            </v:shapetype>
            <v:shape id="Text Box 2" o:spid="_x0000_s1026" type="#_x0000_t202" alt="Intern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AABB969" w14:textId="58F4D3AD"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8492166"/>
      <w:docPartObj>
        <w:docPartGallery w:val="Page Numbers (Bottom of Page)"/>
        <w:docPartUnique/>
      </w:docPartObj>
    </w:sdtPr>
    <w:sdtEndPr>
      <w:rPr>
        <w:noProof/>
      </w:rPr>
    </w:sdtEndPr>
    <w:sdtContent>
      <w:p w14:paraId="5429B0DE" w14:textId="43C272A9" w:rsidR="004D02C3" w:rsidRDefault="004D02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89651" w14:textId="548A2E93" w:rsidR="00D441BA" w:rsidRDefault="00D441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47E2A" w14:textId="1165C712" w:rsidR="00D441BA" w:rsidRDefault="00D441BA">
    <w:pPr>
      <w:pStyle w:val="Footer"/>
    </w:pPr>
    <w:r>
      <w:rPr>
        <w:noProof/>
      </w:rPr>
      <mc:AlternateContent>
        <mc:Choice Requires="wps">
          <w:drawing>
            <wp:anchor distT="0" distB="0" distL="0" distR="0" simplePos="0" relativeHeight="251658240" behindDoc="0" locked="0" layoutInCell="1" allowOverlap="1" wp14:anchorId="0892A7CD" wp14:editId="5F956F23">
              <wp:simplePos x="635" y="635"/>
              <wp:positionH relativeFrom="page">
                <wp:align>center</wp:align>
              </wp:positionH>
              <wp:positionV relativeFrom="page">
                <wp:align>bottom</wp:align>
              </wp:positionV>
              <wp:extent cx="443865" cy="443865"/>
              <wp:effectExtent l="0" t="0" r="1270" b="0"/>
              <wp:wrapNone/>
              <wp:docPr id="1392437228"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F747E4" w14:textId="788DB451"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892A7CD" id="_x0000_t202" coordsize="21600,21600" o:spt="202" path="m,l,21600r21600,l21600,xe">
              <v:stroke joinstyle="miter"/>
              <v:path gradientshapeok="t" o:connecttype="rect"/>
            </v:shapetype>
            <v:shape id="Text Box 1" o:spid="_x0000_s1027" type="#_x0000_t202" alt="Intern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1BF747E4" w14:textId="788DB451"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8EABC" w14:textId="77777777" w:rsidR="009066A6" w:rsidRDefault="009066A6" w:rsidP="00D441BA">
      <w:pPr>
        <w:spacing w:after="0" w:line="240" w:lineRule="auto"/>
      </w:pPr>
      <w:r>
        <w:separator/>
      </w:r>
    </w:p>
  </w:footnote>
  <w:footnote w:type="continuationSeparator" w:id="0">
    <w:p w14:paraId="2E533897" w14:textId="77777777" w:rsidR="009066A6" w:rsidRDefault="009066A6" w:rsidP="00D44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319293"/>
      <w:docPartObj>
        <w:docPartGallery w:val="Page Numbers (Top of Page)"/>
        <w:docPartUnique/>
      </w:docPartObj>
    </w:sdtPr>
    <w:sdtEndPr>
      <w:rPr>
        <w:noProof/>
      </w:rPr>
    </w:sdtEndPr>
    <w:sdtContent>
      <w:p w14:paraId="01FA7D9C" w14:textId="6F347FE4" w:rsidR="004D02C3" w:rsidRDefault="004D02C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C3A71DD" w14:textId="77777777" w:rsidR="004D02C3" w:rsidRDefault="004D02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55139"/>
    <w:multiLevelType w:val="hybridMultilevel"/>
    <w:tmpl w:val="0D5CC12E"/>
    <w:lvl w:ilvl="0" w:tplc="E54078AE">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93BC2"/>
    <w:multiLevelType w:val="hybridMultilevel"/>
    <w:tmpl w:val="9F8AFD82"/>
    <w:lvl w:ilvl="0" w:tplc="E54078AE">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6897358">
    <w:abstractNumId w:val="1"/>
  </w:num>
  <w:num w:numId="2" w16cid:durableId="313992513">
    <w:abstractNumId w:val="0"/>
  </w:num>
  <w:num w:numId="3" w16cid:durableId="1563369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B5"/>
    <w:rsid w:val="00095A63"/>
    <w:rsid w:val="000E29FC"/>
    <w:rsid w:val="001F1E03"/>
    <w:rsid w:val="00286431"/>
    <w:rsid w:val="002872B5"/>
    <w:rsid w:val="003C39C7"/>
    <w:rsid w:val="004D02C3"/>
    <w:rsid w:val="00597066"/>
    <w:rsid w:val="006C2AC8"/>
    <w:rsid w:val="006C50E3"/>
    <w:rsid w:val="007A636D"/>
    <w:rsid w:val="008E055D"/>
    <w:rsid w:val="009066A6"/>
    <w:rsid w:val="00922362"/>
    <w:rsid w:val="00971833"/>
    <w:rsid w:val="00A34800"/>
    <w:rsid w:val="00B13404"/>
    <w:rsid w:val="00CD3229"/>
    <w:rsid w:val="00D02D52"/>
    <w:rsid w:val="00D441BA"/>
    <w:rsid w:val="00D81BDE"/>
    <w:rsid w:val="00F91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104F"/>
  <w15:chartTrackingRefBased/>
  <w15:docId w15:val="{99123722-5090-49FA-9761-6F39BD80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1BA"/>
  </w:style>
  <w:style w:type="paragraph" w:styleId="Heading2">
    <w:name w:val="heading 2"/>
    <w:basedOn w:val="Normal"/>
    <w:next w:val="Normal"/>
    <w:link w:val="Heading2Char"/>
    <w:qFormat/>
    <w:rsid w:val="00A34800"/>
    <w:pPr>
      <w:keepNext/>
      <w:spacing w:after="0" w:line="240" w:lineRule="auto"/>
      <w:jc w:val="both"/>
      <w:outlineLvl w:val="1"/>
    </w:pPr>
    <w:rPr>
      <w:rFonts w:ascii="Times New Roman" w:eastAsia="Times New Roman" w:hAnsi="Times New Roman" w:cs="Times New Roman"/>
      <w:b/>
      <w:kern w:val="0"/>
      <w:sz w:val="24"/>
      <w:szCs w:val="20"/>
      <w:lang w:val="en-GB" w:eastAsia="en-GB"/>
      <w14:ligatures w14:val="none"/>
    </w:rPr>
  </w:style>
  <w:style w:type="paragraph" w:styleId="Heading4">
    <w:name w:val="heading 4"/>
    <w:basedOn w:val="Normal"/>
    <w:next w:val="Normal"/>
    <w:link w:val="Heading4Char"/>
    <w:qFormat/>
    <w:rsid w:val="00A34800"/>
    <w:pPr>
      <w:keepNext/>
      <w:spacing w:before="120" w:after="120" w:line="240" w:lineRule="auto"/>
      <w:jc w:val="center"/>
      <w:outlineLvl w:val="3"/>
    </w:pPr>
    <w:rPr>
      <w:rFonts w:ascii="Times New Roman" w:eastAsia="Times New Roman" w:hAnsi="Times New Roman" w:cs="Times New Roman"/>
      <w:kern w:val="0"/>
      <w:sz w:val="4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72B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D44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1BA"/>
  </w:style>
  <w:style w:type="character" w:customStyle="1" w:styleId="Heading2Char">
    <w:name w:val="Heading 2 Char"/>
    <w:basedOn w:val="DefaultParagraphFont"/>
    <w:link w:val="Heading2"/>
    <w:rsid w:val="00A34800"/>
    <w:rPr>
      <w:rFonts w:ascii="Times New Roman" w:eastAsia="Times New Roman" w:hAnsi="Times New Roman" w:cs="Times New Roman"/>
      <w:b/>
      <w:kern w:val="0"/>
      <w:sz w:val="24"/>
      <w:szCs w:val="20"/>
      <w:lang w:val="en-GB" w:eastAsia="en-GB"/>
      <w14:ligatures w14:val="none"/>
    </w:rPr>
  </w:style>
  <w:style w:type="character" w:customStyle="1" w:styleId="Heading4Char">
    <w:name w:val="Heading 4 Char"/>
    <w:basedOn w:val="DefaultParagraphFont"/>
    <w:link w:val="Heading4"/>
    <w:rsid w:val="00A34800"/>
    <w:rPr>
      <w:rFonts w:ascii="Times New Roman" w:eastAsia="Times New Roman" w:hAnsi="Times New Roman" w:cs="Times New Roman"/>
      <w:kern w:val="0"/>
      <w:sz w:val="40"/>
      <w:szCs w:val="20"/>
      <w:lang w:val="en-GB" w:eastAsia="en-GB"/>
      <w14:ligatures w14:val="none"/>
    </w:rPr>
  </w:style>
  <w:style w:type="paragraph" w:styleId="Header">
    <w:name w:val="header"/>
    <w:basedOn w:val="Normal"/>
    <w:link w:val="HeaderChar"/>
    <w:uiPriority w:val="99"/>
    <w:rsid w:val="00A34800"/>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uiPriority w:val="99"/>
    <w:rsid w:val="00A34800"/>
    <w:rPr>
      <w:rFonts w:ascii="Times New Roman" w:eastAsia="Times New Roman" w:hAnsi="Times New Roman" w:cs="Times New Roman"/>
      <w:kern w:val="0"/>
      <w:sz w:val="20"/>
      <w:szCs w:val="20"/>
      <w:lang w:val="en-GB" w:eastAsia="en-GB"/>
      <w14:ligatures w14:val="none"/>
    </w:rPr>
  </w:style>
  <w:style w:type="paragraph" w:customStyle="1" w:styleId="paragraph">
    <w:name w:val="paragraph"/>
    <w:basedOn w:val="Normal"/>
    <w:rsid w:val="00A34800"/>
    <w:pPr>
      <w:spacing w:before="100" w:beforeAutospacing="1" w:after="100" w:afterAutospacing="1" w:line="240" w:lineRule="auto"/>
    </w:pPr>
    <w:rPr>
      <w:rFonts w:ascii="Times New Roman" w:eastAsia="Times New Roman" w:hAnsi="Times New Roman" w:cs="Times New Roman"/>
      <w:kern w:val="0"/>
      <w:sz w:val="24"/>
      <w:szCs w:val="24"/>
      <w:lang w:val="en-GB" w:eastAsia="zh-CN"/>
      <w14:ligatures w14:val="none"/>
    </w:rPr>
  </w:style>
  <w:style w:type="character" w:customStyle="1" w:styleId="eop">
    <w:name w:val="eop"/>
    <w:basedOn w:val="DefaultParagraphFont"/>
    <w:rsid w:val="00A34800"/>
  </w:style>
  <w:style w:type="character" w:customStyle="1" w:styleId="normaltextrun">
    <w:name w:val="normaltextrun"/>
    <w:basedOn w:val="DefaultParagraphFont"/>
    <w:rsid w:val="00A34800"/>
  </w:style>
  <w:style w:type="character" w:styleId="Emphasis">
    <w:name w:val="Emphasis"/>
    <w:basedOn w:val="DefaultParagraphFont"/>
    <w:uiPriority w:val="20"/>
    <w:qFormat/>
    <w:rsid w:val="00095A63"/>
    <w:rPr>
      <w:i/>
      <w:iCs/>
    </w:rPr>
  </w:style>
  <w:style w:type="character" w:styleId="Hyperlink">
    <w:name w:val="Hyperlink"/>
    <w:basedOn w:val="DefaultParagraphFont"/>
    <w:uiPriority w:val="99"/>
    <w:unhideWhenUsed/>
    <w:rsid w:val="00095A63"/>
    <w:rPr>
      <w:color w:val="0563C1" w:themeColor="hyperlink"/>
      <w:u w:val="single"/>
    </w:rPr>
  </w:style>
  <w:style w:type="character" w:styleId="Strong">
    <w:name w:val="Strong"/>
    <w:basedOn w:val="DefaultParagraphFont"/>
    <w:uiPriority w:val="22"/>
    <w:qFormat/>
    <w:rsid w:val="007A6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4623">
      <w:bodyDiv w:val="1"/>
      <w:marLeft w:val="0"/>
      <w:marRight w:val="0"/>
      <w:marTop w:val="0"/>
      <w:marBottom w:val="0"/>
      <w:divBdr>
        <w:top w:val="none" w:sz="0" w:space="0" w:color="auto"/>
        <w:left w:val="none" w:sz="0" w:space="0" w:color="auto"/>
        <w:bottom w:val="none" w:sz="0" w:space="0" w:color="auto"/>
        <w:right w:val="none" w:sz="0" w:space="0" w:color="auto"/>
      </w:divBdr>
    </w:div>
    <w:div w:id="264386245">
      <w:bodyDiv w:val="1"/>
      <w:marLeft w:val="0"/>
      <w:marRight w:val="0"/>
      <w:marTop w:val="0"/>
      <w:marBottom w:val="0"/>
      <w:divBdr>
        <w:top w:val="none" w:sz="0" w:space="0" w:color="auto"/>
        <w:left w:val="none" w:sz="0" w:space="0" w:color="auto"/>
        <w:bottom w:val="none" w:sz="0" w:space="0" w:color="auto"/>
        <w:right w:val="none" w:sz="0" w:space="0" w:color="auto"/>
      </w:divBdr>
    </w:div>
    <w:div w:id="292440849">
      <w:bodyDiv w:val="1"/>
      <w:marLeft w:val="0"/>
      <w:marRight w:val="0"/>
      <w:marTop w:val="0"/>
      <w:marBottom w:val="0"/>
      <w:divBdr>
        <w:top w:val="none" w:sz="0" w:space="0" w:color="auto"/>
        <w:left w:val="none" w:sz="0" w:space="0" w:color="auto"/>
        <w:bottom w:val="none" w:sz="0" w:space="0" w:color="auto"/>
        <w:right w:val="none" w:sz="0" w:space="0" w:color="auto"/>
      </w:divBdr>
    </w:div>
    <w:div w:id="556624844">
      <w:bodyDiv w:val="1"/>
      <w:marLeft w:val="0"/>
      <w:marRight w:val="0"/>
      <w:marTop w:val="0"/>
      <w:marBottom w:val="0"/>
      <w:divBdr>
        <w:top w:val="none" w:sz="0" w:space="0" w:color="auto"/>
        <w:left w:val="none" w:sz="0" w:space="0" w:color="auto"/>
        <w:bottom w:val="none" w:sz="0" w:space="0" w:color="auto"/>
        <w:right w:val="none" w:sz="0" w:space="0" w:color="auto"/>
      </w:divBdr>
    </w:div>
    <w:div w:id="728959790">
      <w:bodyDiv w:val="1"/>
      <w:marLeft w:val="0"/>
      <w:marRight w:val="0"/>
      <w:marTop w:val="0"/>
      <w:marBottom w:val="0"/>
      <w:divBdr>
        <w:top w:val="none" w:sz="0" w:space="0" w:color="auto"/>
        <w:left w:val="none" w:sz="0" w:space="0" w:color="auto"/>
        <w:bottom w:val="none" w:sz="0" w:space="0" w:color="auto"/>
        <w:right w:val="none" w:sz="0" w:space="0" w:color="auto"/>
      </w:divBdr>
    </w:div>
    <w:div w:id="779839692">
      <w:bodyDiv w:val="1"/>
      <w:marLeft w:val="0"/>
      <w:marRight w:val="0"/>
      <w:marTop w:val="0"/>
      <w:marBottom w:val="0"/>
      <w:divBdr>
        <w:top w:val="none" w:sz="0" w:space="0" w:color="auto"/>
        <w:left w:val="none" w:sz="0" w:space="0" w:color="auto"/>
        <w:bottom w:val="none" w:sz="0" w:space="0" w:color="auto"/>
        <w:right w:val="none" w:sz="0" w:space="0" w:color="auto"/>
      </w:divBdr>
    </w:div>
    <w:div w:id="1130975829">
      <w:bodyDiv w:val="1"/>
      <w:marLeft w:val="0"/>
      <w:marRight w:val="0"/>
      <w:marTop w:val="0"/>
      <w:marBottom w:val="0"/>
      <w:divBdr>
        <w:top w:val="none" w:sz="0" w:space="0" w:color="auto"/>
        <w:left w:val="none" w:sz="0" w:space="0" w:color="auto"/>
        <w:bottom w:val="none" w:sz="0" w:space="0" w:color="auto"/>
        <w:right w:val="none" w:sz="0" w:space="0" w:color="auto"/>
      </w:divBdr>
      <w:divsChild>
        <w:div w:id="1028917807">
          <w:marLeft w:val="0"/>
          <w:marRight w:val="0"/>
          <w:marTop w:val="0"/>
          <w:marBottom w:val="0"/>
          <w:divBdr>
            <w:top w:val="none" w:sz="0" w:space="0" w:color="auto"/>
            <w:left w:val="none" w:sz="0" w:space="0" w:color="auto"/>
            <w:bottom w:val="none" w:sz="0" w:space="0" w:color="auto"/>
            <w:right w:val="none" w:sz="0" w:space="0" w:color="auto"/>
          </w:divBdr>
          <w:divsChild>
            <w:div w:id="171704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20496">
      <w:bodyDiv w:val="1"/>
      <w:marLeft w:val="0"/>
      <w:marRight w:val="0"/>
      <w:marTop w:val="0"/>
      <w:marBottom w:val="0"/>
      <w:divBdr>
        <w:top w:val="none" w:sz="0" w:space="0" w:color="auto"/>
        <w:left w:val="none" w:sz="0" w:space="0" w:color="auto"/>
        <w:bottom w:val="none" w:sz="0" w:space="0" w:color="auto"/>
        <w:right w:val="none" w:sz="0" w:space="0" w:color="auto"/>
      </w:divBdr>
    </w:div>
    <w:div w:id="1754619101">
      <w:bodyDiv w:val="1"/>
      <w:marLeft w:val="0"/>
      <w:marRight w:val="0"/>
      <w:marTop w:val="0"/>
      <w:marBottom w:val="0"/>
      <w:divBdr>
        <w:top w:val="none" w:sz="0" w:space="0" w:color="auto"/>
        <w:left w:val="none" w:sz="0" w:space="0" w:color="auto"/>
        <w:bottom w:val="none" w:sz="0" w:space="0" w:color="auto"/>
        <w:right w:val="none" w:sz="0" w:space="0" w:color="auto"/>
      </w:divBdr>
    </w:div>
    <w:div w:id="1996757381">
      <w:bodyDiv w:val="1"/>
      <w:marLeft w:val="0"/>
      <w:marRight w:val="0"/>
      <w:marTop w:val="0"/>
      <w:marBottom w:val="0"/>
      <w:divBdr>
        <w:top w:val="none" w:sz="0" w:space="0" w:color="auto"/>
        <w:left w:val="none" w:sz="0" w:space="0" w:color="auto"/>
        <w:bottom w:val="none" w:sz="0" w:space="0" w:color="auto"/>
        <w:right w:val="none" w:sz="0" w:space="0" w:color="auto"/>
      </w:divBdr>
    </w:div>
    <w:div w:id="204350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ipdo.co/topic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weforum.org/stories/2023/01/the-future-of-business-digital-sustainable-davos2023/" TargetMode="External"/><Relationship Id="rId4" Type="http://schemas.openxmlformats.org/officeDocument/2006/relationships/webSettings" Target="webSettings.xml"/><Relationship Id="rId9" Type="http://schemas.openxmlformats.org/officeDocument/2006/relationships/hyperlink" Target="https://www.dhl.com/discover/en-global/news-and-insights/reports-and-press-releases/logistics-trend-radar-202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e753c2c-bb14-4786-921b-97c6a6fc424f}" enabled="1" method="Standard" siteId="{3bd97919-57c3-48d3-9e9a-8e4c01614a8f}"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Garrett-EXT, Kirsty</dc:creator>
  <cp:keywords/>
  <dc:description/>
  <cp:lastModifiedBy>Garrett-EXT, Kirsty</cp:lastModifiedBy>
  <cp:revision>6</cp:revision>
  <dcterms:created xsi:type="dcterms:W3CDTF">2025-11-19T19:10:00Z</dcterms:created>
  <dcterms:modified xsi:type="dcterms:W3CDTF">2025-11-29T17:51:00Z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52fee7ec,350dd565,179f388e</vt:lpwstr>
  </property>
  <property fmtid="{D5CDD505-2E9C-101B-9397-08002B2CF9AE}" pid="3" name="ClassificationContentMarkingFooterFontProps">
    <vt:lpwstr>#000000,8,Calibri</vt:lpwstr>
  </property>
  <property fmtid="{D5CDD505-2E9C-101B-9397-08002B2CF9AE}" pid="4" name="ClassificationContentMarkingFooterText">
    <vt:lpwstr>Internal</vt:lpwstr>
  </property>
</Properties>
</file>