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78094CE" w14:textId="2DC0A94F" w:rsidR="00AD6D75" w:rsidRDefault="00374596" w:rsidP="00216501">
      <w:pPr>
        <w:pStyle w:val="COVERPAGETEXT"/>
      </w:pPr>
      <w:r>
        <w:t>Matt Claridge</w:t>
      </w:r>
    </w:p>
    <w:p w14:paraId="5F9A4BD5" w14:textId="77777777" w:rsidR="00045D6F" w:rsidRPr="00BB05A0" w:rsidRDefault="00045D6F" w:rsidP="00045D6F">
      <w:pPr>
        <w:pStyle w:val="COVERPAGETEXT"/>
      </w:pPr>
    </w:p>
    <w:p w14:paraId="19705265" w14:textId="245B6B3C" w:rsidR="00AD6D75" w:rsidRPr="00216501" w:rsidRDefault="000E10B0" w:rsidP="007B7D72">
      <w:pPr>
        <w:pStyle w:val="COVERPAGETEXT"/>
        <w:rPr>
          <w:rFonts w:ascii="Calibri Light" w:hAnsi="Calibri Light" w:cs="Calibri Light"/>
          <w:i/>
          <w:iCs/>
          <w:sz w:val="96"/>
          <w:szCs w:val="96"/>
        </w:rPr>
      </w:pPr>
      <w:r>
        <w:rPr>
          <w:rFonts w:ascii="Calibri Light" w:hAnsi="Calibri Light" w:cs="Calibri Light"/>
          <w:i/>
          <w:iCs/>
          <w:sz w:val="96"/>
          <w:szCs w:val="96"/>
        </w:rPr>
        <w:t>Systems Thinking Design Report</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C681950" w:rsidR="00AD6D75" w:rsidRPr="00BB05A0" w:rsidRDefault="00AB0D69" w:rsidP="009F4F9E">
      <w:pPr>
        <w:pStyle w:val="COVERPAGETEXT"/>
      </w:pPr>
      <w:r>
        <w:t>UWTSD</w:t>
      </w:r>
    </w:p>
    <w:p w14:paraId="7B6B882C" w14:textId="239E2246" w:rsidR="00AD6D75" w:rsidRPr="00BB05A0" w:rsidRDefault="00753C30" w:rsidP="009F4F9E">
      <w:pPr>
        <w:pStyle w:val="COVERPAGETEXT"/>
      </w:pPr>
      <w:r>
        <w:t>Ordnance</w:t>
      </w:r>
      <w:r w:rsidR="005427C5">
        <w:t xml:space="preserve">, Munitions </w:t>
      </w:r>
      <w:r>
        <w:t>&amp; Explosives</w:t>
      </w:r>
    </w:p>
    <w:p w14:paraId="6753F339" w14:textId="77777777" w:rsidR="00AD6D75" w:rsidRPr="00BB05A0" w:rsidRDefault="00AD6D75" w:rsidP="009F4F9E">
      <w:pPr>
        <w:pStyle w:val="COVERPAGETEXT"/>
      </w:pPr>
    </w:p>
    <w:p w14:paraId="04815D3F" w14:textId="77777777" w:rsidR="00AD6D75" w:rsidRPr="00BB05A0" w:rsidRDefault="00AD6D75" w:rsidP="00216501">
      <w:pPr>
        <w:pStyle w:val="COVERPAGETEXT"/>
        <w:jc w:val="both"/>
      </w:pPr>
    </w:p>
    <w:p w14:paraId="71E2DB74" w14:textId="399BA1D9" w:rsidR="00AD6D75" w:rsidRPr="00BB05A0" w:rsidRDefault="00F0175B" w:rsidP="009F4F9E">
      <w:pPr>
        <w:pStyle w:val="COVERPAGETEXT"/>
      </w:pPr>
      <w:r>
        <w:t>BEng Degree Apprenticeship</w:t>
      </w:r>
    </w:p>
    <w:p w14:paraId="2709D95E" w14:textId="5CA9F5FF" w:rsidR="00AD6D75" w:rsidRPr="00BB05A0" w:rsidRDefault="00AD6D75" w:rsidP="009F4F9E">
      <w:pPr>
        <w:pStyle w:val="COVERPAGETEXT"/>
      </w:pPr>
      <w:r>
        <w:t xml:space="preserve">Academic Year: </w:t>
      </w:r>
      <w:r w:rsidR="00F0175B">
        <w:t>202</w:t>
      </w:r>
      <w:r w:rsidR="00817B70">
        <w:t>5</w:t>
      </w:r>
      <w:r>
        <w:t xml:space="preserve"> -</w:t>
      </w:r>
      <w:r w:rsidRPr="00931620">
        <w:t xml:space="preserve"> </w:t>
      </w:r>
      <w:r w:rsidR="00F0175B">
        <w:t>202</w:t>
      </w:r>
      <w:r w:rsidR="00817B70">
        <w:t>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35819049" w:rsidR="00AD6D75" w:rsidRDefault="004679A1" w:rsidP="009F4F9E">
      <w:pPr>
        <w:pStyle w:val="COVERPAGETEXT"/>
      </w:pPr>
      <w:r>
        <w:t>Lecturer</w:t>
      </w:r>
      <w:r w:rsidR="00AD6D75" w:rsidRPr="00BB05A0">
        <w:t>:</w:t>
      </w:r>
      <w:r w:rsidR="00AD6D75" w:rsidRPr="00BB05A0">
        <w:tab/>
      </w:r>
      <w:r w:rsidR="00AD6D75">
        <w:t xml:space="preserve"> </w:t>
      </w:r>
      <w:r w:rsidR="003814AF">
        <w:t>Dave Holley</w:t>
      </w:r>
    </w:p>
    <w:p w14:paraId="52B1F4ED" w14:textId="7F4F23C1" w:rsidR="00DA28B2" w:rsidRDefault="003814AF" w:rsidP="00893417">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t>July</w:t>
      </w:r>
      <w:r w:rsidR="007B7D72">
        <w:t xml:space="preserve"> 202</w:t>
      </w:r>
      <w:r>
        <w:t>6</w:t>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7C919D09" w14:textId="3462D74D" w:rsidR="004A6445"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35806737" w:history="1">
        <w:r w:rsidR="004A6445" w:rsidRPr="00711640">
          <w:rPr>
            <w:rStyle w:val="Hyperlink"/>
          </w:rPr>
          <w:t>List of Figures</w:t>
        </w:r>
        <w:r w:rsidR="004A6445">
          <w:rPr>
            <w:webHidden/>
          </w:rPr>
          <w:tab/>
        </w:r>
        <w:r w:rsidR="004A6445">
          <w:rPr>
            <w:webHidden/>
          </w:rPr>
          <w:fldChar w:fldCharType="begin"/>
        </w:r>
        <w:r w:rsidR="004A6445">
          <w:rPr>
            <w:webHidden/>
          </w:rPr>
          <w:instrText xml:space="preserve"> PAGEREF _Toc235806737 \h </w:instrText>
        </w:r>
        <w:r w:rsidR="004A6445">
          <w:rPr>
            <w:webHidden/>
          </w:rPr>
        </w:r>
        <w:r w:rsidR="004A6445">
          <w:rPr>
            <w:webHidden/>
          </w:rPr>
          <w:fldChar w:fldCharType="separate"/>
        </w:r>
        <w:r w:rsidR="004A6445">
          <w:rPr>
            <w:webHidden/>
          </w:rPr>
          <w:t>3</w:t>
        </w:r>
        <w:r w:rsidR="004A6445">
          <w:rPr>
            <w:webHidden/>
          </w:rPr>
          <w:fldChar w:fldCharType="end"/>
        </w:r>
      </w:hyperlink>
    </w:p>
    <w:p w14:paraId="7942622B" w14:textId="111ED0A2" w:rsidR="004A6445" w:rsidRDefault="004A6445">
      <w:pPr>
        <w:pStyle w:val="TOC1"/>
        <w:rPr>
          <w:rFonts w:asciiTheme="minorHAnsi" w:eastAsiaTheme="minorEastAsia" w:hAnsiTheme="minorHAnsi" w:cstheme="minorBidi"/>
          <w:kern w:val="2"/>
          <w:lang w:eastAsia="en-GB"/>
          <w14:ligatures w14:val="standardContextual"/>
        </w:rPr>
      </w:pPr>
      <w:hyperlink w:anchor="_Toc235806738" w:history="1">
        <w:r w:rsidRPr="00711640">
          <w:rPr>
            <w:rStyle w:val="Hyperlink"/>
          </w:rPr>
          <w:t>1 Introduction</w:t>
        </w:r>
        <w:r>
          <w:rPr>
            <w:webHidden/>
          </w:rPr>
          <w:tab/>
        </w:r>
        <w:r>
          <w:rPr>
            <w:webHidden/>
          </w:rPr>
          <w:fldChar w:fldCharType="begin"/>
        </w:r>
        <w:r>
          <w:rPr>
            <w:webHidden/>
          </w:rPr>
          <w:instrText xml:space="preserve"> PAGEREF _Toc235806738 \h </w:instrText>
        </w:r>
        <w:r>
          <w:rPr>
            <w:webHidden/>
          </w:rPr>
        </w:r>
        <w:r>
          <w:rPr>
            <w:webHidden/>
          </w:rPr>
          <w:fldChar w:fldCharType="separate"/>
        </w:r>
        <w:r>
          <w:rPr>
            <w:webHidden/>
          </w:rPr>
          <w:t>4</w:t>
        </w:r>
        <w:r>
          <w:rPr>
            <w:webHidden/>
          </w:rPr>
          <w:fldChar w:fldCharType="end"/>
        </w:r>
      </w:hyperlink>
    </w:p>
    <w:p w14:paraId="02BD0E3A" w14:textId="53A23E7E" w:rsidR="004A6445" w:rsidRDefault="004A6445">
      <w:pPr>
        <w:pStyle w:val="TOC1"/>
        <w:rPr>
          <w:rFonts w:asciiTheme="minorHAnsi" w:eastAsiaTheme="minorEastAsia" w:hAnsiTheme="minorHAnsi" w:cstheme="minorBidi"/>
          <w:kern w:val="2"/>
          <w:lang w:eastAsia="en-GB"/>
          <w14:ligatures w14:val="standardContextual"/>
        </w:rPr>
      </w:pPr>
      <w:hyperlink w:anchor="_Toc235806739" w:history="1">
        <w:r w:rsidRPr="00711640">
          <w:rPr>
            <w:rStyle w:val="Hyperlink"/>
          </w:rPr>
          <w:t>2 Identification of Key Customer Requirements</w:t>
        </w:r>
        <w:r>
          <w:rPr>
            <w:webHidden/>
          </w:rPr>
          <w:tab/>
        </w:r>
        <w:r>
          <w:rPr>
            <w:webHidden/>
          </w:rPr>
          <w:fldChar w:fldCharType="begin"/>
        </w:r>
        <w:r>
          <w:rPr>
            <w:webHidden/>
          </w:rPr>
          <w:instrText xml:space="preserve"> PAGEREF _Toc235806739 \h </w:instrText>
        </w:r>
        <w:r>
          <w:rPr>
            <w:webHidden/>
          </w:rPr>
        </w:r>
        <w:r>
          <w:rPr>
            <w:webHidden/>
          </w:rPr>
          <w:fldChar w:fldCharType="separate"/>
        </w:r>
        <w:r>
          <w:rPr>
            <w:webHidden/>
          </w:rPr>
          <w:t>6</w:t>
        </w:r>
        <w:r>
          <w:rPr>
            <w:webHidden/>
          </w:rPr>
          <w:fldChar w:fldCharType="end"/>
        </w:r>
      </w:hyperlink>
    </w:p>
    <w:p w14:paraId="29D76B43" w14:textId="5EBE5F68" w:rsidR="004A6445" w:rsidRDefault="004A6445">
      <w:pPr>
        <w:pStyle w:val="TOC1"/>
        <w:rPr>
          <w:rFonts w:asciiTheme="minorHAnsi" w:eastAsiaTheme="minorEastAsia" w:hAnsiTheme="minorHAnsi" w:cstheme="minorBidi"/>
          <w:kern w:val="2"/>
          <w:lang w:eastAsia="en-GB"/>
          <w14:ligatures w14:val="standardContextual"/>
        </w:rPr>
      </w:pPr>
      <w:hyperlink w:anchor="_Toc235806740" w:history="1">
        <w:r w:rsidRPr="00711640">
          <w:rPr>
            <w:rStyle w:val="Hyperlink"/>
          </w:rPr>
          <w:t>3 Critical System Functionality</w:t>
        </w:r>
        <w:r>
          <w:rPr>
            <w:webHidden/>
          </w:rPr>
          <w:tab/>
        </w:r>
        <w:r>
          <w:rPr>
            <w:webHidden/>
          </w:rPr>
          <w:fldChar w:fldCharType="begin"/>
        </w:r>
        <w:r>
          <w:rPr>
            <w:webHidden/>
          </w:rPr>
          <w:instrText xml:space="preserve"> PAGEREF _Toc235806740 \h </w:instrText>
        </w:r>
        <w:r>
          <w:rPr>
            <w:webHidden/>
          </w:rPr>
        </w:r>
        <w:r>
          <w:rPr>
            <w:webHidden/>
          </w:rPr>
          <w:fldChar w:fldCharType="separate"/>
        </w:r>
        <w:r>
          <w:rPr>
            <w:webHidden/>
          </w:rPr>
          <w:t>9</w:t>
        </w:r>
        <w:r>
          <w:rPr>
            <w:webHidden/>
          </w:rPr>
          <w:fldChar w:fldCharType="end"/>
        </w:r>
      </w:hyperlink>
    </w:p>
    <w:p w14:paraId="483AB8EA" w14:textId="7DD0AC75" w:rsidR="004A6445" w:rsidRDefault="004A6445">
      <w:pPr>
        <w:pStyle w:val="TOC1"/>
        <w:rPr>
          <w:rFonts w:asciiTheme="minorHAnsi" w:eastAsiaTheme="minorEastAsia" w:hAnsiTheme="minorHAnsi" w:cstheme="minorBidi"/>
          <w:kern w:val="2"/>
          <w:lang w:eastAsia="en-GB"/>
          <w14:ligatures w14:val="standardContextual"/>
        </w:rPr>
      </w:pPr>
      <w:hyperlink w:anchor="_Toc235806741" w:history="1">
        <w:r w:rsidRPr="00711640">
          <w:rPr>
            <w:rStyle w:val="Hyperlink"/>
          </w:rPr>
          <w:t>4 Concept Derivation and Design Choices</w:t>
        </w:r>
        <w:r>
          <w:rPr>
            <w:webHidden/>
          </w:rPr>
          <w:tab/>
        </w:r>
        <w:r>
          <w:rPr>
            <w:webHidden/>
          </w:rPr>
          <w:fldChar w:fldCharType="begin"/>
        </w:r>
        <w:r>
          <w:rPr>
            <w:webHidden/>
          </w:rPr>
          <w:instrText xml:space="preserve"> PAGEREF _Toc235806741 \h </w:instrText>
        </w:r>
        <w:r>
          <w:rPr>
            <w:webHidden/>
          </w:rPr>
        </w:r>
        <w:r>
          <w:rPr>
            <w:webHidden/>
          </w:rPr>
          <w:fldChar w:fldCharType="separate"/>
        </w:r>
        <w:r>
          <w:rPr>
            <w:webHidden/>
          </w:rPr>
          <w:t>12</w:t>
        </w:r>
        <w:r>
          <w:rPr>
            <w:webHidden/>
          </w:rPr>
          <w:fldChar w:fldCharType="end"/>
        </w:r>
      </w:hyperlink>
    </w:p>
    <w:p w14:paraId="0FD4D61B" w14:textId="267C655F" w:rsidR="004A6445" w:rsidRDefault="004A6445">
      <w:pPr>
        <w:pStyle w:val="TOC1"/>
        <w:rPr>
          <w:rFonts w:asciiTheme="minorHAnsi" w:eastAsiaTheme="minorEastAsia" w:hAnsiTheme="minorHAnsi" w:cstheme="minorBidi"/>
          <w:kern w:val="2"/>
          <w:lang w:eastAsia="en-GB"/>
          <w14:ligatures w14:val="standardContextual"/>
        </w:rPr>
      </w:pPr>
      <w:hyperlink w:anchor="_Toc235806742" w:history="1">
        <w:r w:rsidRPr="00711640">
          <w:rPr>
            <w:rStyle w:val="Hyperlink"/>
          </w:rPr>
          <w:t>5 Potential Failure Modes</w:t>
        </w:r>
        <w:r>
          <w:rPr>
            <w:webHidden/>
          </w:rPr>
          <w:tab/>
        </w:r>
        <w:r>
          <w:rPr>
            <w:webHidden/>
          </w:rPr>
          <w:fldChar w:fldCharType="begin"/>
        </w:r>
        <w:r>
          <w:rPr>
            <w:webHidden/>
          </w:rPr>
          <w:instrText xml:space="preserve"> PAGEREF _Toc235806742 \h </w:instrText>
        </w:r>
        <w:r>
          <w:rPr>
            <w:webHidden/>
          </w:rPr>
        </w:r>
        <w:r>
          <w:rPr>
            <w:webHidden/>
          </w:rPr>
          <w:fldChar w:fldCharType="separate"/>
        </w:r>
        <w:r>
          <w:rPr>
            <w:webHidden/>
          </w:rPr>
          <w:t>15</w:t>
        </w:r>
        <w:r>
          <w:rPr>
            <w:webHidden/>
          </w:rPr>
          <w:fldChar w:fldCharType="end"/>
        </w:r>
      </w:hyperlink>
    </w:p>
    <w:p w14:paraId="73268F44" w14:textId="5FB1590D" w:rsidR="004A6445" w:rsidRDefault="004A6445">
      <w:pPr>
        <w:pStyle w:val="TOC1"/>
        <w:rPr>
          <w:rFonts w:asciiTheme="minorHAnsi" w:eastAsiaTheme="minorEastAsia" w:hAnsiTheme="minorHAnsi" w:cstheme="minorBidi"/>
          <w:kern w:val="2"/>
          <w:lang w:eastAsia="en-GB"/>
          <w14:ligatures w14:val="standardContextual"/>
        </w:rPr>
      </w:pPr>
      <w:hyperlink w:anchor="_Toc235806743" w:history="1">
        <w:r w:rsidRPr="00711640">
          <w:rPr>
            <w:rStyle w:val="Hyperlink"/>
          </w:rPr>
          <w:t>6 Manufacturing Processes</w:t>
        </w:r>
        <w:r>
          <w:rPr>
            <w:webHidden/>
          </w:rPr>
          <w:tab/>
        </w:r>
        <w:r>
          <w:rPr>
            <w:webHidden/>
          </w:rPr>
          <w:fldChar w:fldCharType="begin"/>
        </w:r>
        <w:r>
          <w:rPr>
            <w:webHidden/>
          </w:rPr>
          <w:instrText xml:space="preserve"> PAGEREF _Toc235806743 \h </w:instrText>
        </w:r>
        <w:r>
          <w:rPr>
            <w:webHidden/>
          </w:rPr>
        </w:r>
        <w:r>
          <w:rPr>
            <w:webHidden/>
          </w:rPr>
          <w:fldChar w:fldCharType="separate"/>
        </w:r>
        <w:r>
          <w:rPr>
            <w:webHidden/>
          </w:rPr>
          <w:t>17</w:t>
        </w:r>
        <w:r>
          <w:rPr>
            <w:webHidden/>
          </w:rPr>
          <w:fldChar w:fldCharType="end"/>
        </w:r>
      </w:hyperlink>
    </w:p>
    <w:p w14:paraId="29530C28" w14:textId="1B81AEAF" w:rsidR="004A6445" w:rsidRDefault="004A6445">
      <w:pPr>
        <w:pStyle w:val="TOC1"/>
        <w:rPr>
          <w:rFonts w:asciiTheme="minorHAnsi" w:eastAsiaTheme="minorEastAsia" w:hAnsiTheme="minorHAnsi" w:cstheme="minorBidi"/>
          <w:kern w:val="2"/>
          <w:lang w:eastAsia="en-GB"/>
          <w14:ligatures w14:val="standardContextual"/>
        </w:rPr>
      </w:pPr>
      <w:hyperlink w:anchor="_Toc235806744" w:history="1">
        <w:r w:rsidRPr="00711640">
          <w:rPr>
            <w:rStyle w:val="Hyperlink"/>
          </w:rPr>
          <w:t>7 Critical Process Steps</w:t>
        </w:r>
        <w:r>
          <w:rPr>
            <w:webHidden/>
          </w:rPr>
          <w:tab/>
        </w:r>
        <w:r>
          <w:rPr>
            <w:webHidden/>
          </w:rPr>
          <w:fldChar w:fldCharType="begin"/>
        </w:r>
        <w:r>
          <w:rPr>
            <w:webHidden/>
          </w:rPr>
          <w:instrText xml:space="preserve"> PAGEREF _Toc235806744 \h </w:instrText>
        </w:r>
        <w:r>
          <w:rPr>
            <w:webHidden/>
          </w:rPr>
        </w:r>
        <w:r>
          <w:rPr>
            <w:webHidden/>
          </w:rPr>
          <w:fldChar w:fldCharType="separate"/>
        </w:r>
        <w:r>
          <w:rPr>
            <w:webHidden/>
          </w:rPr>
          <w:t>19</w:t>
        </w:r>
        <w:r>
          <w:rPr>
            <w:webHidden/>
          </w:rPr>
          <w:fldChar w:fldCharType="end"/>
        </w:r>
      </w:hyperlink>
    </w:p>
    <w:p w14:paraId="720615F2" w14:textId="685D933F" w:rsidR="004A6445" w:rsidRDefault="004A6445">
      <w:pPr>
        <w:pStyle w:val="TOC1"/>
        <w:rPr>
          <w:rFonts w:asciiTheme="minorHAnsi" w:eastAsiaTheme="minorEastAsia" w:hAnsiTheme="minorHAnsi" w:cstheme="minorBidi"/>
          <w:kern w:val="2"/>
          <w:lang w:eastAsia="en-GB"/>
          <w14:ligatures w14:val="standardContextual"/>
        </w:rPr>
      </w:pPr>
      <w:hyperlink w:anchor="_Toc235806745" w:history="1">
        <w:r w:rsidRPr="00711640">
          <w:rPr>
            <w:rStyle w:val="Hyperlink"/>
          </w:rPr>
          <w:t>8 Process Control Measures</w:t>
        </w:r>
        <w:r>
          <w:rPr>
            <w:webHidden/>
          </w:rPr>
          <w:tab/>
        </w:r>
        <w:r>
          <w:rPr>
            <w:webHidden/>
          </w:rPr>
          <w:fldChar w:fldCharType="begin"/>
        </w:r>
        <w:r>
          <w:rPr>
            <w:webHidden/>
          </w:rPr>
          <w:instrText xml:space="preserve"> PAGEREF _Toc235806745 \h </w:instrText>
        </w:r>
        <w:r>
          <w:rPr>
            <w:webHidden/>
          </w:rPr>
        </w:r>
        <w:r>
          <w:rPr>
            <w:webHidden/>
          </w:rPr>
          <w:fldChar w:fldCharType="separate"/>
        </w:r>
        <w:r>
          <w:rPr>
            <w:webHidden/>
          </w:rPr>
          <w:t>21</w:t>
        </w:r>
        <w:r>
          <w:rPr>
            <w:webHidden/>
          </w:rPr>
          <w:fldChar w:fldCharType="end"/>
        </w:r>
      </w:hyperlink>
    </w:p>
    <w:p w14:paraId="6E84E6B0" w14:textId="7681CFA0" w:rsidR="004A6445" w:rsidRDefault="004A6445">
      <w:pPr>
        <w:pStyle w:val="TOC1"/>
        <w:rPr>
          <w:rFonts w:asciiTheme="minorHAnsi" w:eastAsiaTheme="minorEastAsia" w:hAnsiTheme="minorHAnsi" w:cstheme="minorBidi"/>
          <w:kern w:val="2"/>
          <w:lang w:eastAsia="en-GB"/>
          <w14:ligatures w14:val="standardContextual"/>
        </w:rPr>
      </w:pPr>
      <w:hyperlink w:anchor="_Toc235806746" w:history="1">
        <w:r w:rsidRPr="00711640">
          <w:rPr>
            <w:rStyle w:val="Hyperlink"/>
          </w:rPr>
          <w:t>9 Waste and Disposal</w:t>
        </w:r>
        <w:r>
          <w:rPr>
            <w:webHidden/>
          </w:rPr>
          <w:tab/>
        </w:r>
        <w:r>
          <w:rPr>
            <w:webHidden/>
          </w:rPr>
          <w:fldChar w:fldCharType="begin"/>
        </w:r>
        <w:r>
          <w:rPr>
            <w:webHidden/>
          </w:rPr>
          <w:instrText xml:space="preserve"> PAGEREF _Toc235806746 \h </w:instrText>
        </w:r>
        <w:r>
          <w:rPr>
            <w:webHidden/>
          </w:rPr>
        </w:r>
        <w:r>
          <w:rPr>
            <w:webHidden/>
          </w:rPr>
          <w:fldChar w:fldCharType="separate"/>
        </w:r>
        <w:r>
          <w:rPr>
            <w:webHidden/>
          </w:rPr>
          <w:t>23</w:t>
        </w:r>
        <w:r>
          <w:rPr>
            <w:webHidden/>
          </w:rPr>
          <w:fldChar w:fldCharType="end"/>
        </w:r>
      </w:hyperlink>
    </w:p>
    <w:p w14:paraId="7B92DEDA" w14:textId="46856B25" w:rsidR="004A6445" w:rsidRDefault="004A6445">
      <w:pPr>
        <w:pStyle w:val="TOC1"/>
        <w:rPr>
          <w:rFonts w:asciiTheme="minorHAnsi" w:eastAsiaTheme="minorEastAsia" w:hAnsiTheme="minorHAnsi" w:cstheme="minorBidi"/>
          <w:kern w:val="2"/>
          <w:lang w:eastAsia="en-GB"/>
          <w14:ligatures w14:val="standardContextual"/>
        </w:rPr>
      </w:pPr>
      <w:hyperlink w:anchor="_Toc235806747" w:history="1">
        <w:r w:rsidRPr="00711640">
          <w:rPr>
            <w:rStyle w:val="Hyperlink"/>
          </w:rPr>
          <w:t>10 Conclusion</w:t>
        </w:r>
        <w:r>
          <w:rPr>
            <w:webHidden/>
          </w:rPr>
          <w:tab/>
        </w:r>
        <w:r>
          <w:rPr>
            <w:webHidden/>
          </w:rPr>
          <w:fldChar w:fldCharType="begin"/>
        </w:r>
        <w:r>
          <w:rPr>
            <w:webHidden/>
          </w:rPr>
          <w:instrText xml:space="preserve"> PAGEREF _Toc235806747 \h </w:instrText>
        </w:r>
        <w:r>
          <w:rPr>
            <w:webHidden/>
          </w:rPr>
        </w:r>
        <w:r>
          <w:rPr>
            <w:webHidden/>
          </w:rPr>
          <w:fldChar w:fldCharType="separate"/>
        </w:r>
        <w:r>
          <w:rPr>
            <w:webHidden/>
          </w:rPr>
          <w:t>24</w:t>
        </w:r>
        <w:r>
          <w:rPr>
            <w:webHidden/>
          </w:rPr>
          <w:fldChar w:fldCharType="end"/>
        </w:r>
      </w:hyperlink>
    </w:p>
    <w:p w14:paraId="1E0A1994" w14:textId="4C7C4735"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0" w:name="_Toc51833371"/>
      <w:bookmarkStart w:id="1" w:name="_Toc290554220"/>
      <w:bookmarkStart w:id="2" w:name="_Toc299621185"/>
      <w:bookmarkStart w:id="3" w:name="_Toc299631413"/>
      <w:bookmarkStart w:id="4" w:name="_Toc299631473"/>
      <w:bookmarkStart w:id="5" w:name="_Toc299631563"/>
      <w:bookmarkStart w:id="6" w:name="_Toc299631640"/>
      <w:r>
        <w:br w:type="page"/>
      </w:r>
    </w:p>
    <w:p w14:paraId="77601812" w14:textId="71C222B3" w:rsidR="00DA28B2" w:rsidRDefault="005E3ACA" w:rsidP="00DA28B2">
      <w:pPr>
        <w:pStyle w:val="Heading1"/>
        <w:numPr>
          <w:ilvl w:val="0"/>
          <w:numId w:val="0"/>
        </w:numPr>
      </w:pPr>
      <w:bookmarkStart w:id="7" w:name="_Ref137801750"/>
      <w:bookmarkStart w:id="8" w:name="_Toc235365325"/>
      <w:bookmarkStart w:id="9" w:name="_Toc235806737"/>
      <w:r>
        <w:lastRenderedPageBreak/>
        <w:t xml:space="preserve">List of </w:t>
      </w:r>
      <w:r w:rsidR="004C2C9C">
        <w:t>F</w:t>
      </w:r>
      <w:r>
        <w:t>igures</w:t>
      </w:r>
      <w:bookmarkEnd w:id="0"/>
      <w:bookmarkEnd w:id="1"/>
      <w:bookmarkEnd w:id="2"/>
      <w:bookmarkEnd w:id="3"/>
      <w:bookmarkEnd w:id="4"/>
      <w:bookmarkEnd w:id="5"/>
      <w:bookmarkEnd w:id="6"/>
      <w:bookmarkEnd w:id="7"/>
      <w:bookmarkEnd w:id="8"/>
      <w:bookmarkEnd w:id="9"/>
    </w:p>
    <w:p w14:paraId="78BAEA09" w14:textId="576EC4F7" w:rsidR="004A6445"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35806748" w:history="1">
        <w:r w:rsidR="004A6445" w:rsidRPr="00B20F4C">
          <w:rPr>
            <w:rStyle w:val="Hyperlink"/>
            <w:noProof/>
          </w:rPr>
          <w:t>Figure 2</w:t>
        </w:r>
        <w:r w:rsidR="004A6445" w:rsidRPr="00B20F4C">
          <w:rPr>
            <w:rStyle w:val="Hyperlink"/>
            <w:noProof/>
          </w:rPr>
          <w:noBreakHyphen/>
          <w:t>1 Level 1 &amp; 2 Requirements</w:t>
        </w:r>
        <w:r w:rsidR="004A6445">
          <w:rPr>
            <w:noProof/>
            <w:webHidden/>
          </w:rPr>
          <w:tab/>
        </w:r>
        <w:r w:rsidR="004A6445">
          <w:rPr>
            <w:noProof/>
            <w:webHidden/>
          </w:rPr>
          <w:fldChar w:fldCharType="begin"/>
        </w:r>
        <w:r w:rsidR="004A6445">
          <w:rPr>
            <w:noProof/>
            <w:webHidden/>
          </w:rPr>
          <w:instrText xml:space="preserve"> PAGEREF _Toc235806748 \h </w:instrText>
        </w:r>
        <w:r w:rsidR="004A6445">
          <w:rPr>
            <w:noProof/>
            <w:webHidden/>
          </w:rPr>
        </w:r>
        <w:r w:rsidR="004A6445">
          <w:rPr>
            <w:noProof/>
            <w:webHidden/>
          </w:rPr>
          <w:fldChar w:fldCharType="separate"/>
        </w:r>
        <w:r w:rsidR="004A6445">
          <w:rPr>
            <w:noProof/>
            <w:webHidden/>
          </w:rPr>
          <w:t>6</w:t>
        </w:r>
        <w:r w:rsidR="004A6445">
          <w:rPr>
            <w:noProof/>
            <w:webHidden/>
          </w:rPr>
          <w:fldChar w:fldCharType="end"/>
        </w:r>
      </w:hyperlink>
    </w:p>
    <w:p w14:paraId="35B14811" w14:textId="0FE72F9B"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49" w:history="1">
        <w:r w:rsidRPr="00B20F4C">
          <w:rPr>
            <w:rStyle w:val="Hyperlink"/>
            <w:noProof/>
          </w:rPr>
          <w:t>Figure 2</w:t>
        </w:r>
        <w:r w:rsidRPr="00B20F4C">
          <w:rPr>
            <w:rStyle w:val="Hyperlink"/>
            <w:noProof/>
          </w:rPr>
          <w:noBreakHyphen/>
          <w:t>2 Pairwise Comparison</w:t>
        </w:r>
        <w:r>
          <w:rPr>
            <w:noProof/>
            <w:webHidden/>
          </w:rPr>
          <w:tab/>
        </w:r>
        <w:r>
          <w:rPr>
            <w:noProof/>
            <w:webHidden/>
          </w:rPr>
          <w:fldChar w:fldCharType="begin"/>
        </w:r>
        <w:r>
          <w:rPr>
            <w:noProof/>
            <w:webHidden/>
          </w:rPr>
          <w:instrText xml:space="preserve"> PAGEREF _Toc235806749 \h </w:instrText>
        </w:r>
        <w:r>
          <w:rPr>
            <w:noProof/>
            <w:webHidden/>
          </w:rPr>
        </w:r>
        <w:r>
          <w:rPr>
            <w:noProof/>
            <w:webHidden/>
          </w:rPr>
          <w:fldChar w:fldCharType="separate"/>
        </w:r>
        <w:r>
          <w:rPr>
            <w:noProof/>
            <w:webHidden/>
          </w:rPr>
          <w:t>7</w:t>
        </w:r>
        <w:r>
          <w:rPr>
            <w:noProof/>
            <w:webHidden/>
          </w:rPr>
          <w:fldChar w:fldCharType="end"/>
        </w:r>
      </w:hyperlink>
    </w:p>
    <w:p w14:paraId="6D26841F" w14:textId="07C52EE2"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0" w:history="1">
        <w:r w:rsidRPr="00B20F4C">
          <w:rPr>
            <w:rStyle w:val="Hyperlink"/>
            <w:noProof/>
          </w:rPr>
          <w:t>Figure 2</w:t>
        </w:r>
        <w:r w:rsidRPr="00B20F4C">
          <w:rPr>
            <w:rStyle w:val="Hyperlink"/>
            <w:noProof/>
          </w:rPr>
          <w:noBreakHyphen/>
          <w:t>3 Pairwise Graph</w:t>
        </w:r>
        <w:r>
          <w:rPr>
            <w:noProof/>
            <w:webHidden/>
          </w:rPr>
          <w:tab/>
        </w:r>
        <w:r>
          <w:rPr>
            <w:noProof/>
            <w:webHidden/>
          </w:rPr>
          <w:fldChar w:fldCharType="begin"/>
        </w:r>
        <w:r>
          <w:rPr>
            <w:noProof/>
            <w:webHidden/>
          </w:rPr>
          <w:instrText xml:space="preserve"> PAGEREF _Toc235806750 \h </w:instrText>
        </w:r>
        <w:r>
          <w:rPr>
            <w:noProof/>
            <w:webHidden/>
          </w:rPr>
        </w:r>
        <w:r>
          <w:rPr>
            <w:noProof/>
            <w:webHidden/>
          </w:rPr>
          <w:fldChar w:fldCharType="separate"/>
        </w:r>
        <w:r>
          <w:rPr>
            <w:noProof/>
            <w:webHidden/>
          </w:rPr>
          <w:t>7</w:t>
        </w:r>
        <w:r>
          <w:rPr>
            <w:noProof/>
            <w:webHidden/>
          </w:rPr>
          <w:fldChar w:fldCharType="end"/>
        </w:r>
      </w:hyperlink>
    </w:p>
    <w:p w14:paraId="79A79231" w14:textId="6623AA5D"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1" w:history="1">
        <w:r w:rsidRPr="00B20F4C">
          <w:rPr>
            <w:rStyle w:val="Hyperlink"/>
            <w:noProof/>
          </w:rPr>
          <w:t>Figure 3</w:t>
        </w:r>
        <w:r w:rsidRPr="00B20F4C">
          <w:rPr>
            <w:rStyle w:val="Hyperlink"/>
            <w:noProof/>
          </w:rPr>
          <w:noBreakHyphen/>
          <w:t>1 Functions</w:t>
        </w:r>
        <w:r>
          <w:rPr>
            <w:noProof/>
            <w:webHidden/>
          </w:rPr>
          <w:tab/>
        </w:r>
        <w:r>
          <w:rPr>
            <w:noProof/>
            <w:webHidden/>
          </w:rPr>
          <w:fldChar w:fldCharType="begin"/>
        </w:r>
        <w:r>
          <w:rPr>
            <w:noProof/>
            <w:webHidden/>
          </w:rPr>
          <w:instrText xml:space="preserve"> PAGEREF _Toc235806751 \h </w:instrText>
        </w:r>
        <w:r>
          <w:rPr>
            <w:noProof/>
            <w:webHidden/>
          </w:rPr>
        </w:r>
        <w:r>
          <w:rPr>
            <w:noProof/>
            <w:webHidden/>
          </w:rPr>
          <w:fldChar w:fldCharType="separate"/>
        </w:r>
        <w:r>
          <w:rPr>
            <w:noProof/>
            <w:webHidden/>
          </w:rPr>
          <w:t>9</w:t>
        </w:r>
        <w:r>
          <w:rPr>
            <w:noProof/>
            <w:webHidden/>
          </w:rPr>
          <w:fldChar w:fldCharType="end"/>
        </w:r>
      </w:hyperlink>
    </w:p>
    <w:p w14:paraId="2CA06873" w14:textId="4C37F3C7"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2" w:history="1">
        <w:r w:rsidRPr="00B20F4C">
          <w:rPr>
            <w:rStyle w:val="Hyperlink"/>
            <w:noProof/>
          </w:rPr>
          <w:t>Figure 3</w:t>
        </w:r>
        <w:r w:rsidRPr="00B20F4C">
          <w:rPr>
            <w:rStyle w:val="Hyperlink"/>
            <w:noProof/>
          </w:rPr>
          <w:noBreakHyphen/>
          <w:t>2 QFD 1</w:t>
        </w:r>
        <w:r>
          <w:rPr>
            <w:noProof/>
            <w:webHidden/>
          </w:rPr>
          <w:tab/>
        </w:r>
        <w:r>
          <w:rPr>
            <w:noProof/>
            <w:webHidden/>
          </w:rPr>
          <w:fldChar w:fldCharType="begin"/>
        </w:r>
        <w:r>
          <w:rPr>
            <w:noProof/>
            <w:webHidden/>
          </w:rPr>
          <w:instrText xml:space="preserve"> PAGEREF _Toc235806752 \h </w:instrText>
        </w:r>
        <w:r>
          <w:rPr>
            <w:noProof/>
            <w:webHidden/>
          </w:rPr>
        </w:r>
        <w:r>
          <w:rPr>
            <w:noProof/>
            <w:webHidden/>
          </w:rPr>
          <w:fldChar w:fldCharType="separate"/>
        </w:r>
        <w:r>
          <w:rPr>
            <w:noProof/>
            <w:webHidden/>
          </w:rPr>
          <w:t>10</w:t>
        </w:r>
        <w:r>
          <w:rPr>
            <w:noProof/>
            <w:webHidden/>
          </w:rPr>
          <w:fldChar w:fldCharType="end"/>
        </w:r>
      </w:hyperlink>
    </w:p>
    <w:p w14:paraId="20D3C6FE" w14:textId="41ABC548"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3" w:history="1">
        <w:r w:rsidRPr="00B20F4C">
          <w:rPr>
            <w:rStyle w:val="Hyperlink"/>
            <w:noProof/>
          </w:rPr>
          <w:t>Figure 3</w:t>
        </w:r>
        <w:r w:rsidRPr="00B20F4C">
          <w:rPr>
            <w:rStyle w:val="Hyperlink"/>
            <w:noProof/>
          </w:rPr>
          <w:noBreakHyphen/>
          <w:t>3 Function Importance</w:t>
        </w:r>
        <w:r>
          <w:rPr>
            <w:noProof/>
            <w:webHidden/>
          </w:rPr>
          <w:tab/>
        </w:r>
        <w:r>
          <w:rPr>
            <w:noProof/>
            <w:webHidden/>
          </w:rPr>
          <w:fldChar w:fldCharType="begin"/>
        </w:r>
        <w:r>
          <w:rPr>
            <w:noProof/>
            <w:webHidden/>
          </w:rPr>
          <w:instrText xml:space="preserve"> PAGEREF _Toc235806753 \h </w:instrText>
        </w:r>
        <w:r>
          <w:rPr>
            <w:noProof/>
            <w:webHidden/>
          </w:rPr>
        </w:r>
        <w:r>
          <w:rPr>
            <w:noProof/>
            <w:webHidden/>
          </w:rPr>
          <w:fldChar w:fldCharType="separate"/>
        </w:r>
        <w:r>
          <w:rPr>
            <w:noProof/>
            <w:webHidden/>
          </w:rPr>
          <w:t>10</w:t>
        </w:r>
        <w:r>
          <w:rPr>
            <w:noProof/>
            <w:webHidden/>
          </w:rPr>
          <w:fldChar w:fldCharType="end"/>
        </w:r>
      </w:hyperlink>
    </w:p>
    <w:p w14:paraId="7785AF20" w14:textId="50C586BF"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4" w:history="1">
        <w:r w:rsidRPr="00B20F4C">
          <w:rPr>
            <w:rStyle w:val="Hyperlink"/>
            <w:noProof/>
          </w:rPr>
          <w:t>Figure 3</w:t>
        </w:r>
        <w:r w:rsidRPr="00B20F4C">
          <w:rPr>
            <w:rStyle w:val="Hyperlink"/>
            <w:noProof/>
          </w:rPr>
          <w:noBreakHyphen/>
          <w:t>4 Function Means Analysis</w:t>
        </w:r>
        <w:r>
          <w:rPr>
            <w:noProof/>
            <w:webHidden/>
          </w:rPr>
          <w:tab/>
        </w:r>
        <w:r>
          <w:rPr>
            <w:noProof/>
            <w:webHidden/>
          </w:rPr>
          <w:fldChar w:fldCharType="begin"/>
        </w:r>
        <w:r>
          <w:rPr>
            <w:noProof/>
            <w:webHidden/>
          </w:rPr>
          <w:instrText xml:space="preserve"> PAGEREF _Toc235806754 \h </w:instrText>
        </w:r>
        <w:r>
          <w:rPr>
            <w:noProof/>
            <w:webHidden/>
          </w:rPr>
        </w:r>
        <w:r>
          <w:rPr>
            <w:noProof/>
            <w:webHidden/>
          </w:rPr>
          <w:fldChar w:fldCharType="separate"/>
        </w:r>
        <w:r>
          <w:rPr>
            <w:noProof/>
            <w:webHidden/>
          </w:rPr>
          <w:t>11</w:t>
        </w:r>
        <w:r>
          <w:rPr>
            <w:noProof/>
            <w:webHidden/>
          </w:rPr>
          <w:fldChar w:fldCharType="end"/>
        </w:r>
      </w:hyperlink>
    </w:p>
    <w:p w14:paraId="5E9C48F2" w14:textId="5C42D52B"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5" w:history="1">
        <w:r w:rsidRPr="00B20F4C">
          <w:rPr>
            <w:rStyle w:val="Hyperlink"/>
            <w:noProof/>
          </w:rPr>
          <w:t>Figure 4</w:t>
        </w:r>
        <w:r w:rsidRPr="00B20F4C">
          <w:rPr>
            <w:rStyle w:val="Hyperlink"/>
            <w:noProof/>
          </w:rPr>
          <w:noBreakHyphen/>
          <w:t>1 System Pugh</w:t>
        </w:r>
        <w:r>
          <w:rPr>
            <w:noProof/>
            <w:webHidden/>
          </w:rPr>
          <w:tab/>
        </w:r>
        <w:r>
          <w:rPr>
            <w:noProof/>
            <w:webHidden/>
          </w:rPr>
          <w:fldChar w:fldCharType="begin"/>
        </w:r>
        <w:r>
          <w:rPr>
            <w:noProof/>
            <w:webHidden/>
          </w:rPr>
          <w:instrText xml:space="preserve"> PAGEREF _Toc235806755 \h </w:instrText>
        </w:r>
        <w:r>
          <w:rPr>
            <w:noProof/>
            <w:webHidden/>
          </w:rPr>
        </w:r>
        <w:r>
          <w:rPr>
            <w:noProof/>
            <w:webHidden/>
          </w:rPr>
          <w:fldChar w:fldCharType="separate"/>
        </w:r>
        <w:r>
          <w:rPr>
            <w:noProof/>
            <w:webHidden/>
          </w:rPr>
          <w:t>12</w:t>
        </w:r>
        <w:r>
          <w:rPr>
            <w:noProof/>
            <w:webHidden/>
          </w:rPr>
          <w:fldChar w:fldCharType="end"/>
        </w:r>
      </w:hyperlink>
    </w:p>
    <w:p w14:paraId="2CA76287" w14:textId="044FD643"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6" w:history="1">
        <w:r w:rsidRPr="00B20F4C">
          <w:rPr>
            <w:rStyle w:val="Hyperlink"/>
            <w:noProof/>
          </w:rPr>
          <w:t>Figure 4</w:t>
        </w:r>
        <w:r w:rsidRPr="00B20F4C">
          <w:rPr>
            <w:rStyle w:val="Hyperlink"/>
            <w:noProof/>
          </w:rPr>
          <w:noBreakHyphen/>
          <w:t>2 QFD 2</w:t>
        </w:r>
        <w:r>
          <w:rPr>
            <w:noProof/>
            <w:webHidden/>
          </w:rPr>
          <w:tab/>
        </w:r>
        <w:r>
          <w:rPr>
            <w:noProof/>
            <w:webHidden/>
          </w:rPr>
          <w:fldChar w:fldCharType="begin"/>
        </w:r>
        <w:r>
          <w:rPr>
            <w:noProof/>
            <w:webHidden/>
          </w:rPr>
          <w:instrText xml:space="preserve"> PAGEREF _Toc235806756 \h </w:instrText>
        </w:r>
        <w:r>
          <w:rPr>
            <w:noProof/>
            <w:webHidden/>
          </w:rPr>
        </w:r>
        <w:r>
          <w:rPr>
            <w:noProof/>
            <w:webHidden/>
          </w:rPr>
          <w:fldChar w:fldCharType="separate"/>
        </w:r>
        <w:r>
          <w:rPr>
            <w:noProof/>
            <w:webHidden/>
          </w:rPr>
          <w:t>13</w:t>
        </w:r>
        <w:r>
          <w:rPr>
            <w:noProof/>
            <w:webHidden/>
          </w:rPr>
          <w:fldChar w:fldCharType="end"/>
        </w:r>
      </w:hyperlink>
    </w:p>
    <w:p w14:paraId="2C7B9D20" w14:textId="514385EC"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7" w:history="1">
        <w:r w:rsidRPr="00B20F4C">
          <w:rPr>
            <w:rStyle w:val="Hyperlink"/>
            <w:noProof/>
          </w:rPr>
          <w:t>Figure 4</w:t>
        </w:r>
        <w:r w:rsidRPr="00B20F4C">
          <w:rPr>
            <w:rStyle w:val="Hyperlink"/>
            <w:noProof/>
          </w:rPr>
          <w:noBreakHyphen/>
          <w:t>3 Design Feature Importance</w:t>
        </w:r>
        <w:r>
          <w:rPr>
            <w:noProof/>
            <w:webHidden/>
          </w:rPr>
          <w:tab/>
        </w:r>
        <w:r>
          <w:rPr>
            <w:noProof/>
            <w:webHidden/>
          </w:rPr>
          <w:fldChar w:fldCharType="begin"/>
        </w:r>
        <w:r>
          <w:rPr>
            <w:noProof/>
            <w:webHidden/>
          </w:rPr>
          <w:instrText xml:space="preserve"> PAGEREF _Toc235806757 \h </w:instrText>
        </w:r>
        <w:r>
          <w:rPr>
            <w:noProof/>
            <w:webHidden/>
          </w:rPr>
        </w:r>
        <w:r>
          <w:rPr>
            <w:noProof/>
            <w:webHidden/>
          </w:rPr>
          <w:fldChar w:fldCharType="separate"/>
        </w:r>
        <w:r>
          <w:rPr>
            <w:noProof/>
            <w:webHidden/>
          </w:rPr>
          <w:t>13</w:t>
        </w:r>
        <w:r>
          <w:rPr>
            <w:noProof/>
            <w:webHidden/>
          </w:rPr>
          <w:fldChar w:fldCharType="end"/>
        </w:r>
      </w:hyperlink>
    </w:p>
    <w:p w14:paraId="1D47A46D" w14:textId="08ABA28F"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8" w:history="1">
        <w:r w:rsidRPr="00B20F4C">
          <w:rPr>
            <w:rStyle w:val="Hyperlink"/>
            <w:noProof/>
          </w:rPr>
          <w:t>Figure 5</w:t>
        </w:r>
        <w:r w:rsidRPr="00B20F4C">
          <w:rPr>
            <w:rStyle w:val="Hyperlink"/>
            <w:noProof/>
          </w:rPr>
          <w:noBreakHyphen/>
          <w:t>1 P Diagram</w:t>
        </w:r>
        <w:r>
          <w:rPr>
            <w:noProof/>
            <w:webHidden/>
          </w:rPr>
          <w:tab/>
        </w:r>
        <w:r>
          <w:rPr>
            <w:noProof/>
            <w:webHidden/>
          </w:rPr>
          <w:fldChar w:fldCharType="begin"/>
        </w:r>
        <w:r>
          <w:rPr>
            <w:noProof/>
            <w:webHidden/>
          </w:rPr>
          <w:instrText xml:space="preserve"> PAGEREF _Toc235806758 \h </w:instrText>
        </w:r>
        <w:r>
          <w:rPr>
            <w:noProof/>
            <w:webHidden/>
          </w:rPr>
        </w:r>
        <w:r>
          <w:rPr>
            <w:noProof/>
            <w:webHidden/>
          </w:rPr>
          <w:fldChar w:fldCharType="separate"/>
        </w:r>
        <w:r>
          <w:rPr>
            <w:noProof/>
            <w:webHidden/>
          </w:rPr>
          <w:t>15</w:t>
        </w:r>
        <w:r>
          <w:rPr>
            <w:noProof/>
            <w:webHidden/>
          </w:rPr>
          <w:fldChar w:fldCharType="end"/>
        </w:r>
      </w:hyperlink>
    </w:p>
    <w:p w14:paraId="607BAE3B" w14:textId="68AEAE52"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59" w:history="1">
        <w:r w:rsidRPr="00B20F4C">
          <w:rPr>
            <w:rStyle w:val="Hyperlink"/>
            <w:noProof/>
          </w:rPr>
          <w:t>Figure 5</w:t>
        </w:r>
        <w:r w:rsidRPr="00B20F4C">
          <w:rPr>
            <w:rStyle w:val="Hyperlink"/>
            <w:noProof/>
          </w:rPr>
          <w:noBreakHyphen/>
          <w:t>2 What - Why Diagram</w:t>
        </w:r>
        <w:r>
          <w:rPr>
            <w:noProof/>
            <w:webHidden/>
          </w:rPr>
          <w:tab/>
        </w:r>
        <w:r>
          <w:rPr>
            <w:noProof/>
            <w:webHidden/>
          </w:rPr>
          <w:fldChar w:fldCharType="begin"/>
        </w:r>
        <w:r>
          <w:rPr>
            <w:noProof/>
            <w:webHidden/>
          </w:rPr>
          <w:instrText xml:space="preserve"> PAGEREF _Toc235806759 \h </w:instrText>
        </w:r>
        <w:r>
          <w:rPr>
            <w:noProof/>
            <w:webHidden/>
          </w:rPr>
        </w:r>
        <w:r>
          <w:rPr>
            <w:noProof/>
            <w:webHidden/>
          </w:rPr>
          <w:fldChar w:fldCharType="separate"/>
        </w:r>
        <w:r>
          <w:rPr>
            <w:noProof/>
            <w:webHidden/>
          </w:rPr>
          <w:t>15</w:t>
        </w:r>
        <w:r>
          <w:rPr>
            <w:noProof/>
            <w:webHidden/>
          </w:rPr>
          <w:fldChar w:fldCharType="end"/>
        </w:r>
      </w:hyperlink>
    </w:p>
    <w:p w14:paraId="03D7F5F6" w14:textId="2DA70704"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0" w:history="1">
        <w:r w:rsidRPr="00B20F4C">
          <w:rPr>
            <w:rStyle w:val="Hyperlink"/>
            <w:noProof/>
          </w:rPr>
          <w:t>Figure 6</w:t>
        </w:r>
        <w:r w:rsidRPr="00B20F4C">
          <w:rPr>
            <w:rStyle w:val="Hyperlink"/>
            <w:noProof/>
          </w:rPr>
          <w:noBreakHyphen/>
          <w:t>1 Manufacturing Requirements</w:t>
        </w:r>
        <w:r>
          <w:rPr>
            <w:noProof/>
            <w:webHidden/>
          </w:rPr>
          <w:tab/>
        </w:r>
        <w:r>
          <w:rPr>
            <w:noProof/>
            <w:webHidden/>
          </w:rPr>
          <w:fldChar w:fldCharType="begin"/>
        </w:r>
        <w:r>
          <w:rPr>
            <w:noProof/>
            <w:webHidden/>
          </w:rPr>
          <w:instrText xml:space="preserve"> PAGEREF _Toc235806760 \h </w:instrText>
        </w:r>
        <w:r>
          <w:rPr>
            <w:noProof/>
            <w:webHidden/>
          </w:rPr>
        </w:r>
        <w:r>
          <w:rPr>
            <w:noProof/>
            <w:webHidden/>
          </w:rPr>
          <w:fldChar w:fldCharType="separate"/>
        </w:r>
        <w:r>
          <w:rPr>
            <w:noProof/>
            <w:webHidden/>
          </w:rPr>
          <w:t>17</w:t>
        </w:r>
        <w:r>
          <w:rPr>
            <w:noProof/>
            <w:webHidden/>
          </w:rPr>
          <w:fldChar w:fldCharType="end"/>
        </w:r>
      </w:hyperlink>
    </w:p>
    <w:p w14:paraId="0F03A0C2" w14:textId="4DAD2851"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1" w:history="1">
        <w:r w:rsidRPr="00B20F4C">
          <w:rPr>
            <w:rStyle w:val="Hyperlink"/>
            <w:noProof/>
          </w:rPr>
          <w:t>Figure 6</w:t>
        </w:r>
        <w:r w:rsidRPr="00B20F4C">
          <w:rPr>
            <w:rStyle w:val="Hyperlink"/>
            <w:noProof/>
          </w:rPr>
          <w:noBreakHyphen/>
          <w:t>2 Process Map Drone</w:t>
        </w:r>
        <w:r>
          <w:rPr>
            <w:noProof/>
            <w:webHidden/>
          </w:rPr>
          <w:tab/>
        </w:r>
        <w:r>
          <w:rPr>
            <w:noProof/>
            <w:webHidden/>
          </w:rPr>
          <w:fldChar w:fldCharType="begin"/>
        </w:r>
        <w:r>
          <w:rPr>
            <w:noProof/>
            <w:webHidden/>
          </w:rPr>
          <w:instrText xml:space="preserve"> PAGEREF _Toc235806761 \h </w:instrText>
        </w:r>
        <w:r>
          <w:rPr>
            <w:noProof/>
            <w:webHidden/>
          </w:rPr>
        </w:r>
        <w:r>
          <w:rPr>
            <w:noProof/>
            <w:webHidden/>
          </w:rPr>
          <w:fldChar w:fldCharType="separate"/>
        </w:r>
        <w:r>
          <w:rPr>
            <w:noProof/>
            <w:webHidden/>
          </w:rPr>
          <w:t>18</w:t>
        </w:r>
        <w:r>
          <w:rPr>
            <w:noProof/>
            <w:webHidden/>
          </w:rPr>
          <w:fldChar w:fldCharType="end"/>
        </w:r>
      </w:hyperlink>
    </w:p>
    <w:p w14:paraId="193AE368" w14:textId="54CACCA6"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2" w:history="1">
        <w:r w:rsidRPr="00B20F4C">
          <w:rPr>
            <w:rStyle w:val="Hyperlink"/>
            <w:noProof/>
          </w:rPr>
          <w:t>Figure 7</w:t>
        </w:r>
        <w:r w:rsidRPr="00B20F4C">
          <w:rPr>
            <w:rStyle w:val="Hyperlink"/>
            <w:noProof/>
          </w:rPr>
          <w:noBreakHyphen/>
          <w:t>1 Manufacturing QFD 1</w:t>
        </w:r>
        <w:r>
          <w:rPr>
            <w:noProof/>
            <w:webHidden/>
          </w:rPr>
          <w:tab/>
        </w:r>
        <w:r>
          <w:rPr>
            <w:noProof/>
            <w:webHidden/>
          </w:rPr>
          <w:fldChar w:fldCharType="begin"/>
        </w:r>
        <w:r>
          <w:rPr>
            <w:noProof/>
            <w:webHidden/>
          </w:rPr>
          <w:instrText xml:space="preserve"> PAGEREF _Toc235806762 \h </w:instrText>
        </w:r>
        <w:r>
          <w:rPr>
            <w:noProof/>
            <w:webHidden/>
          </w:rPr>
        </w:r>
        <w:r>
          <w:rPr>
            <w:noProof/>
            <w:webHidden/>
          </w:rPr>
          <w:fldChar w:fldCharType="separate"/>
        </w:r>
        <w:r>
          <w:rPr>
            <w:noProof/>
            <w:webHidden/>
          </w:rPr>
          <w:t>19</w:t>
        </w:r>
        <w:r>
          <w:rPr>
            <w:noProof/>
            <w:webHidden/>
          </w:rPr>
          <w:fldChar w:fldCharType="end"/>
        </w:r>
      </w:hyperlink>
    </w:p>
    <w:p w14:paraId="0332D7B7" w14:textId="1389407A"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3" w:history="1">
        <w:r w:rsidRPr="00B20F4C">
          <w:rPr>
            <w:rStyle w:val="Hyperlink"/>
            <w:noProof/>
          </w:rPr>
          <w:t>Figure 7</w:t>
        </w:r>
        <w:r w:rsidRPr="00B20F4C">
          <w:rPr>
            <w:rStyle w:val="Hyperlink"/>
            <w:noProof/>
          </w:rPr>
          <w:noBreakHyphen/>
          <w:t>2 Process Importances Chart</w:t>
        </w:r>
        <w:r>
          <w:rPr>
            <w:noProof/>
            <w:webHidden/>
          </w:rPr>
          <w:tab/>
        </w:r>
        <w:r>
          <w:rPr>
            <w:noProof/>
            <w:webHidden/>
          </w:rPr>
          <w:fldChar w:fldCharType="begin"/>
        </w:r>
        <w:r>
          <w:rPr>
            <w:noProof/>
            <w:webHidden/>
          </w:rPr>
          <w:instrText xml:space="preserve"> PAGEREF _Toc235806763 \h </w:instrText>
        </w:r>
        <w:r>
          <w:rPr>
            <w:noProof/>
            <w:webHidden/>
          </w:rPr>
        </w:r>
        <w:r>
          <w:rPr>
            <w:noProof/>
            <w:webHidden/>
          </w:rPr>
          <w:fldChar w:fldCharType="separate"/>
        </w:r>
        <w:r>
          <w:rPr>
            <w:noProof/>
            <w:webHidden/>
          </w:rPr>
          <w:t>20</w:t>
        </w:r>
        <w:r>
          <w:rPr>
            <w:noProof/>
            <w:webHidden/>
          </w:rPr>
          <w:fldChar w:fldCharType="end"/>
        </w:r>
      </w:hyperlink>
    </w:p>
    <w:p w14:paraId="508A2D2B" w14:textId="78E2F318"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4" w:history="1">
        <w:r w:rsidRPr="00B20F4C">
          <w:rPr>
            <w:rStyle w:val="Hyperlink"/>
            <w:noProof/>
          </w:rPr>
          <w:t>Figure 8</w:t>
        </w:r>
        <w:r w:rsidRPr="00B20F4C">
          <w:rPr>
            <w:rStyle w:val="Hyperlink"/>
            <w:noProof/>
          </w:rPr>
          <w:noBreakHyphen/>
          <w:t>1 Manufacturing QFD 2</w:t>
        </w:r>
        <w:r>
          <w:rPr>
            <w:noProof/>
            <w:webHidden/>
          </w:rPr>
          <w:tab/>
        </w:r>
        <w:r>
          <w:rPr>
            <w:noProof/>
            <w:webHidden/>
          </w:rPr>
          <w:fldChar w:fldCharType="begin"/>
        </w:r>
        <w:r>
          <w:rPr>
            <w:noProof/>
            <w:webHidden/>
          </w:rPr>
          <w:instrText xml:space="preserve"> PAGEREF _Toc235806764 \h </w:instrText>
        </w:r>
        <w:r>
          <w:rPr>
            <w:noProof/>
            <w:webHidden/>
          </w:rPr>
        </w:r>
        <w:r>
          <w:rPr>
            <w:noProof/>
            <w:webHidden/>
          </w:rPr>
          <w:fldChar w:fldCharType="separate"/>
        </w:r>
        <w:r>
          <w:rPr>
            <w:noProof/>
            <w:webHidden/>
          </w:rPr>
          <w:t>21</w:t>
        </w:r>
        <w:r>
          <w:rPr>
            <w:noProof/>
            <w:webHidden/>
          </w:rPr>
          <w:fldChar w:fldCharType="end"/>
        </w:r>
      </w:hyperlink>
    </w:p>
    <w:p w14:paraId="5FF3B279" w14:textId="286B346C"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5" w:history="1">
        <w:r w:rsidRPr="00B20F4C">
          <w:rPr>
            <w:rStyle w:val="Hyperlink"/>
            <w:noProof/>
          </w:rPr>
          <w:t>Figure 8</w:t>
        </w:r>
        <w:r w:rsidRPr="00B20F4C">
          <w:rPr>
            <w:rStyle w:val="Hyperlink"/>
            <w:noProof/>
          </w:rPr>
          <w:noBreakHyphen/>
          <w:t>2 Means Importance</w:t>
        </w:r>
        <w:r>
          <w:rPr>
            <w:noProof/>
            <w:webHidden/>
          </w:rPr>
          <w:tab/>
        </w:r>
        <w:r>
          <w:rPr>
            <w:noProof/>
            <w:webHidden/>
          </w:rPr>
          <w:fldChar w:fldCharType="begin"/>
        </w:r>
        <w:r>
          <w:rPr>
            <w:noProof/>
            <w:webHidden/>
          </w:rPr>
          <w:instrText xml:space="preserve"> PAGEREF _Toc235806765 \h </w:instrText>
        </w:r>
        <w:r>
          <w:rPr>
            <w:noProof/>
            <w:webHidden/>
          </w:rPr>
        </w:r>
        <w:r>
          <w:rPr>
            <w:noProof/>
            <w:webHidden/>
          </w:rPr>
          <w:fldChar w:fldCharType="separate"/>
        </w:r>
        <w:r>
          <w:rPr>
            <w:noProof/>
            <w:webHidden/>
          </w:rPr>
          <w:t>21</w:t>
        </w:r>
        <w:r>
          <w:rPr>
            <w:noProof/>
            <w:webHidden/>
          </w:rPr>
          <w:fldChar w:fldCharType="end"/>
        </w:r>
      </w:hyperlink>
    </w:p>
    <w:p w14:paraId="2312B35C" w14:textId="6D2395E1" w:rsidR="004A6445" w:rsidRDefault="004A6445">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6766" w:history="1">
        <w:r w:rsidRPr="00B20F4C">
          <w:rPr>
            <w:rStyle w:val="Hyperlink"/>
            <w:noProof/>
          </w:rPr>
          <w:t>Figure 9</w:t>
        </w:r>
        <w:r w:rsidRPr="00B20F4C">
          <w:rPr>
            <w:rStyle w:val="Hyperlink"/>
            <w:noProof/>
          </w:rPr>
          <w:noBreakHyphen/>
          <w:t>1 Waste Stream Management Plan</w:t>
        </w:r>
        <w:r>
          <w:rPr>
            <w:noProof/>
            <w:webHidden/>
          </w:rPr>
          <w:tab/>
        </w:r>
        <w:r>
          <w:rPr>
            <w:noProof/>
            <w:webHidden/>
          </w:rPr>
          <w:fldChar w:fldCharType="begin"/>
        </w:r>
        <w:r>
          <w:rPr>
            <w:noProof/>
            <w:webHidden/>
          </w:rPr>
          <w:instrText xml:space="preserve"> PAGEREF _Toc235806766 \h </w:instrText>
        </w:r>
        <w:r>
          <w:rPr>
            <w:noProof/>
            <w:webHidden/>
          </w:rPr>
        </w:r>
        <w:r>
          <w:rPr>
            <w:noProof/>
            <w:webHidden/>
          </w:rPr>
          <w:fldChar w:fldCharType="separate"/>
        </w:r>
        <w:r>
          <w:rPr>
            <w:noProof/>
            <w:webHidden/>
          </w:rPr>
          <w:t>23</w:t>
        </w:r>
        <w:r>
          <w:rPr>
            <w:noProof/>
            <w:webHidden/>
          </w:rPr>
          <w:fldChar w:fldCharType="end"/>
        </w:r>
      </w:hyperlink>
    </w:p>
    <w:p w14:paraId="56DB9F22" w14:textId="1F779D60"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10" w:name="_Toc51833372"/>
      <w:bookmarkStart w:id="11" w:name="_Toc290554221"/>
      <w:bookmarkStart w:id="12" w:name="_Toc299621186"/>
      <w:bookmarkStart w:id="13" w:name="_Toc299631414"/>
      <w:bookmarkStart w:id="14" w:name="_Toc299631474"/>
      <w:bookmarkStart w:id="15" w:name="_Toc299631564"/>
      <w:bookmarkStart w:id="16" w:name="_Toc299631641"/>
      <w:r>
        <w:br w:type="page"/>
      </w:r>
    </w:p>
    <w:p w14:paraId="5321A288" w14:textId="724563F1" w:rsidR="008D5D60" w:rsidRDefault="00893417" w:rsidP="00C53236">
      <w:pPr>
        <w:pStyle w:val="Heading1"/>
      </w:pPr>
      <w:bookmarkStart w:id="17" w:name="_Toc235365327"/>
      <w:bookmarkStart w:id="18" w:name="_Toc51833421"/>
      <w:bookmarkStart w:id="19" w:name="_Toc235806738"/>
      <w:bookmarkEnd w:id="10"/>
      <w:bookmarkEnd w:id="11"/>
      <w:bookmarkEnd w:id="12"/>
      <w:bookmarkEnd w:id="13"/>
      <w:bookmarkEnd w:id="14"/>
      <w:bookmarkEnd w:id="15"/>
      <w:bookmarkEnd w:id="16"/>
      <w:r>
        <w:lastRenderedPageBreak/>
        <w:t>Introduction</w:t>
      </w:r>
      <w:bookmarkEnd w:id="17"/>
      <w:bookmarkEnd w:id="19"/>
    </w:p>
    <w:p w14:paraId="7D1286D8" w14:textId="4F16AA05" w:rsidR="00A05DD4" w:rsidRDefault="00C62CD3" w:rsidP="001129E4">
      <w:pPr>
        <w:jc w:val="left"/>
      </w:pPr>
      <w:r>
        <w:t>Systems engineering is a structured</w:t>
      </w:r>
      <w:r w:rsidR="00DB272C">
        <w:t>, lifecycle</w:t>
      </w:r>
      <w:r>
        <w:t xml:space="preserve"> approach </w:t>
      </w:r>
      <w:r w:rsidR="00DB272C">
        <w:t xml:space="preserve">which begins </w:t>
      </w:r>
      <w:r w:rsidR="0045059F">
        <w:t xml:space="preserve">at the </w:t>
      </w:r>
      <w:r w:rsidR="00DB272C">
        <w:t xml:space="preserve">earliest </w:t>
      </w:r>
      <w:r w:rsidR="0045059F">
        <w:t xml:space="preserve">design phase and </w:t>
      </w:r>
      <w:r w:rsidR="00DB272C">
        <w:t>extends to</w:t>
      </w:r>
      <w:r w:rsidR="0045059F">
        <w:t xml:space="preserve"> all </w:t>
      </w:r>
      <w:r w:rsidR="000C08DE">
        <w:t xml:space="preserve">aspects of a products </w:t>
      </w:r>
      <w:r w:rsidR="00B07D90">
        <w:t>lifecycle</w:t>
      </w:r>
      <w:r w:rsidR="00F31E0C">
        <w:t>, through manufacture, operation and disposal</w:t>
      </w:r>
      <w:r w:rsidR="00B07D90">
        <w:t>.</w:t>
      </w:r>
      <w:r w:rsidR="00693C90">
        <w:t xml:space="preserve"> It </w:t>
      </w:r>
      <w:r w:rsidR="0070609F">
        <w:t xml:space="preserve">emphasises the </w:t>
      </w:r>
      <w:r w:rsidR="001129E4">
        <w:t xml:space="preserve">importance of </w:t>
      </w:r>
      <w:r w:rsidR="0070609F">
        <w:t>relationship</w:t>
      </w:r>
      <w:r w:rsidR="004427F0">
        <w:t>s</w:t>
      </w:r>
      <w:r w:rsidR="0070609F">
        <w:t xml:space="preserve"> between </w:t>
      </w:r>
      <w:r w:rsidR="001129E4">
        <w:t>subsystems, stakeholders</w:t>
      </w:r>
      <w:r w:rsidR="004E6717">
        <w:t xml:space="preserve">, processes and </w:t>
      </w:r>
      <w:r w:rsidR="007F2758">
        <w:t>constraints</w:t>
      </w:r>
      <w:r w:rsidR="00F31E0C">
        <w:t>, ensuring that</w:t>
      </w:r>
      <w:r w:rsidR="007F2758">
        <w:t xml:space="preserve"> </w:t>
      </w:r>
      <w:r w:rsidR="00EF5128">
        <w:t xml:space="preserve">every design decision </w:t>
      </w:r>
      <w:r w:rsidR="00A05DD4">
        <w:t xml:space="preserve">is traceable </w:t>
      </w:r>
      <w:r w:rsidR="00EF5128">
        <w:t xml:space="preserve">back </w:t>
      </w:r>
      <w:r w:rsidR="00955794">
        <w:t>to a</w:t>
      </w:r>
      <w:r w:rsidR="00A05DD4">
        <w:t>n explicit</w:t>
      </w:r>
      <w:r w:rsidR="00955794">
        <w:t xml:space="preserve"> requirement.</w:t>
      </w:r>
      <w:r w:rsidR="008A09E7">
        <w:t xml:space="preserve"> </w:t>
      </w:r>
      <w:r w:rsidR="00A05DD4">
        <w:t xml:space="preserve">By using formal analytical tools, systems engineering enables </w:t>
      </w:r>
      <w:r w:rsidR="00BA2EA5">
        <w:t xml:space="preserve">designers to understand interactions, optimise performance, manage risk and ensure that the final solution remains safe </w:t>
      </w:r>
      <w:r w:rsidR="00BA2EA5" w:rsidRPr="00C0399F">
        <w:rPr>
          <w:color w:val="000000" w:themeColor="text1"/>
        </w:rPr>
        <w:t>and fit for purpose.</w:t>
      </w:r>
      <w:r w:rsidR="00EE682D" w:rsidRPr="00C0399F">
        <w:rPr>
          <w:color w:val="000000" w:themeColor="text1"/>
        </w:rPr>
        <w:t xml:space="preserve"> </w:t>
      </w:r>
      <w:sdt>
        <w:sdtPr>
          <w:rPr>
            <w:color w:val="000000" w:themeColor="text1"/>
          </w:rPr>
          <w:id w:val="179790205"/>
          <w:citation/>
        </w:sdtPr>
        <w:sdtContent>
          <w:r w:rsidR="00887928" w:rsidRPr="00C0399F">
            <w:rPr>
              <w:color w:val="000000" w:themeColor="text1"/>
            </w:rPr>
            <w:fldChar w:fldCharType="begin"/>
          </w:r>
          <w:r w:rsidR="00887928" w:rsidRPr="00C0399F">
            <w:rPr>
              <w:color w:val="000000" w:themeColor="text1"/>
            </w:rPr>
            <w:instrText xml:space="preserve"> CITATION Cra04 \l 2057 </w:instrText>
          </w:r>
          <w:r w:rsidR="00887928" w:rsidRPr="00C0399F">
            <w:rPr>
              <w:color w:val="000000" w:themeColor="text1"/>
            </w:rPr>
            <w:fldChar w:fldCharType="separate"/>
          </w:r>
          <w:r w:rsidR="004A6445" w:rsidRPr="004A6445">
            <w:rPr>
              <w:noProof/>
              <w:color w:val="000000" w:themeColor="text1"/>
            </w:rPr>
            <w:t>[1]</w:t>
          </w:r>
          <w:r w:rsidR="00887928" w:rsidRPr="00C0399F">
            <w:rPr>
              <w:color w:val="000000" w:themeColor="text1"/>
            </w:rPr>
            <w:fldChar w:fldCharType="end"/>
          </w:r>
        </w:sdtContent>
      </w:sdt>
      <w:r w:rsidR="00C0399F" w:rsidRPr="00C0399F">
        <w:rPr>
          <w:color w:val="000000" w:themeColor="text1"/>
        </w:rPr>
        <w:t xml:space="preserve"> </w:t>
      </w:r>
      <w:r w:rsidR="00887928" w:rsidRPr="00C0399F">
        <w:rPr>
          <w:color w:val="000000" w:themeColor="text1"/>
        </w:rPr>
        <w:t xml:space="preserve">Systems have </w:t>
      </w:r>
      <w:r w:rsidR="00C0399F" w:rsidRPr="00C0399F">
        <w:rPr>
          <w:color w:val="000000" w:themeColor="text1"/>
        </w:rPr>
        <w:t>behaviours</w:t>
      </w:r>
      <w:r w:rsidR="00887928" w:rsidRPr="00C0399F">
        <w:rPr>
          <w:color w:val="000000" w:themeColor="text1"/>
        </w:rPr>
        <w:t xml:space="preserve"> that no subsets of their elements have. These </w:t>
      </w:r>
      <w:r w:rsidR="00C0399F" w:rsidRPr="00C0399F">
        <w:rPr>
          <w:color w:val="000000" w:themeColor="text1"/>
        </w:rPr>
        <w:t>behaviours</w:t>
      </w:r>
      <w:r w:rsidR="00887928" w:rsidRPr="00C0399F">
        <w:rPr>
          <w:color w:val="000000" w:themeColor="text1"/>
        </w:rPr>
        <w:t xml:space="preserve"> are products of the interactions between the elements. They may be anticipated and designed in, or they may be unanticipated, in which case they are called emergent. </w:t>
      </w:r>
      <w:r w:rsidR="00EE682D">
        <w:t xml:space="preserve">This approach is particularly </w:t>
      </w:r>
      <w:r w:rsidR="00204D42">
        <w:t xml:space="preserve">critical </w:t>
      </w:r>
      <w:r w:rsidR="00DF7217">
        <w:t>within the defence and ordnance industry, where reliability, safety</w:t>
      </w:r>
      <w:r w:rsidR="00BF53E6">
        <w:t>,</w:t>
      </w:r>
      <w:r w:rsidR="00DF7217">
        <w:t xml:space="preserve"> legislative and </w:t>
      </w:r>
      <w:r w:rsidR="001B6A48">
        <w:t>environmental compliance are essential to design criteria.</w:t>
      </w:r>
    </w:p>
    <w:p w14:paraId="76EC24C2" w14:textId="57ABA374" w:rsidR="00B07D90" w:rsidRDefault="00F51C1C" w:rsidP="00F5514B">
      <w:pPr>
        <w:jc w:val="left"/>
      </w:pPr>
      <w:r>
        <w:t>The brief for this report</w:t>
      </w:r>
      <w:r w:rsidR="004D7D3F">
        <w:t xml:space="preserve"> required a </w:t>
      </w:r>
      <w:r w:rsidR="007D4860">
        <w:t xml:space="preserve">system capable of detecting, communicating and neutralising </w:t>
      </w:r>
      <w:r w:rsidR="00AD47C4">
        <w:t>OZM-72 a</w:t>
      </w:r>
      <w:r w:rsidR="00A41FAC">
        <w:t xml:space="preserve">nti-personnel mines and M15 anti-tank mines </w:t>
      </w:r>
      <w:r w:rsidR="00161F5D">
        <w:t xml:space="preserve">to allow </w:t>
      </w:r>
      <w:r w:rsidR="00B7511D">
        <w:t xml:space="preserve">medical supplies to </w:t>
      </w:r>
      <w:r w:rsidR="00E0095A">
        <w:t xml:space="preserve">pass through a steep walled </w:t>
      </w:r>
      <w:r w:rsidR="00F333F8">
        <w:t xml:space="preserve">desert </w:t>
      </w:r>
      <w:r w:rsidR="00E0095A">
        <w:t>pass</w:t>
      </w:r>
      <w:r w:rsidR="00F333F8">
        <w:t xml:space="preserve">. </w:t>
      </w:r>
      <w:r w:rsidR="006F33D7">
        <w:t xml:space="preserve">Use of </w:t>
      </w:r>
      <w:r w:rsidR="004331D5">
        <w:t xml:space="preserve">helicopters is unviable due to threat of </w:t>
      </w:r>
      <w:r w:rsidR="006036F5">
        <w:t xml:space="preserve">MANPADS. The solution needs to be </w:t>
      </w:r>
      <w:r w:rsidR="00A72833">
        <w:t xml:space="preserve">portable </w:t>
      </w:r>
      <w:r w:rsidR="00666E16">
        <w:t>by Land Rover or Hi-Lux</w:t>
      </w:r>
      <w:r w:rsidR="005E48A8">
        <w:t xml:space="preserve">. Python is </w:t>
      </w:r>
      <w:r w:rsidR="003F12B2">
        <w:t xml:space="preserve">not an authorised solution due to vulnerability to bullet/ fragment </w:t>
      </w:r>
      <w:r w:rsidR="00B84A01">
        <w:t>attack.</w:t>
      </w:r>
      <w:r w:rsidR="00F77E1F">
        <w:t xml:space="preserve"> </w:t>
      </w:r>
      <w:r w:rsidR="00A510EE">
        <w:t>This brief was resolved using a</w:t>
      </w:r>
      <w:r w:rsidR="00F5514B">
        <w:t xml:space="preserve"> toolset from a</w:t>
      </w:r>
      <w:r w:rsidR="00A510EE">
        <w:t xml:space="preserve"> systems engineering approach </w:t>
      </w:r>
      <w:r w:rsidR="00C959DA">
        <w:t>including analysis of requirements, functional decomposition, QFD, concept evaluation, failure mode analysis</w:t>
      </w:r>
      <w:r w:rsidR="00B845BE">
        <w:t xml:space="preserve">, process mapping and through life planning. This ensured customer needs were capture, prioritised and </w:t>
      </w:r>
      <w:r w:rsidR="00DD2C61">
        <w:t>transferred into measurable functions</w:t>
      </w:r>
      <w:r w:rsidR="009C6DBF">
        <w:t>.</w:t>
      </w:r>
    </w:p>
    <w:p w14:paraId="10696DE6" w14:textId="2301F333" w:rsidR="00951542" w:rsidRDefault="00FF3644" w:rsidP="00F5514B">
      <w:pPr>
        <w:jc w:val="left"/>
      </w:pPr>
      <w:r>
        <w:t xml:space="preserve">To address the brief, the design team applied a structured </w:t>
      </w:r>
      <w:r w:rsidR="008456AE">
        <w:t>systems engineering toolset.</w:t>
      </w:r>
      <w:r w:rsidR="00F70C46">
        <w:t xml:space="preserve"> </w:t>
      </w:r>
      <w:r w:rsidR="002855D5">
        <w:t xml:space="preserve">Requirements analysis captured and prioritised the stakeholders needs, functional analysis </w:t>
      </w:r>
      <w:r w:rsidR="00D27ED6">
        <w:t>trans</w:t>
      </w:r>
      <w:r w:rsidR="006517B0">
        <w:t>lated</w:t>
      </w:r>
      <w:r w:rsidR="00D27ED6">
        <w:t xml:space="preserve"> these into measurable system behaviours, QFD established functional importan</w:t>
      </w:r>
      <w:r w:rsidR="000D4D40">
        <w:t xml:space="preserve">ce, </w:t>
      </w:r>
      <w:r w:rsidR="00E54A0F">
        <w:t xml:space="preserve">concept generation and </w:t>
      </w:r>
      <w:r w:rsidR="00F36884">
        <w:t xml:space="preserve">evaluation compared the </w:t>
      </w:r>
      <w:r w:rsidR="00B21553">
        <w:t>performance</w:t>
      </w:r>
      <w:r w:rsidR="00F36884">
        <w:t xml:space="preserve"> of </w:t>
      </w:r>
      <w:r w:rsidR="000831E9">
        <w:t xml:space="preserve">proposed </w:t>
      </w:r>
      <w:r w:rsidR="00F36884">
        <w:t>solution</w:t>
      </w:r>
      <w:r w:rsidR="000831E9">
        <w:t>s</w:t>
      </w:r>
      <w:r w:rsidR="00D8687E">
        <w:t>, failure mode analysis identified risks</w:t>
      </w:r>
      <w:r w:rsidR="00377B58">
        <w:t xml:space="preserve">, </w:t>
      </w:r>
      <w:r w:rsidR="004427F0">
        <w:t xml:space="preserve">and </w:t>
      </w:r>
      <w:r w:rsidR="00377B58">
        <w:t xml:space="preserve">process mapping ensured </w:t>
      </w:r>
      <w:r w:rsidR="00D97D52">
        <w:t xml:space="preserve">the solution could be manufactured, operated </w:t>
      </w:r>
      <w:r w:rsidR="00D97D52">
        <w:lastRenderedPageBreak/>
        <w:t>and disposed correctly and safely.</w:t>
      </w:r>
      <w:r w:rsidR="00AD4740">
        <w:t xml:space="preserve"> </w:t>
      </w:r>
      <w:r w:rsidR="004427F0">
        <w:t>Together t</w:t>
      </w:r>
      <w:r w:rsidR="00AD4740">
        <w:t xml:space="preserve">he tools provided a </w:t>
      </w:r>
      <w:r w:rsidR="004427F0">
        <w:t xml:space="preserve">disciplined </w:t>
      </w:r>
      <w:r w:rsidR="00AD4740">
        <w:t xml:space="preserve">framework </w:t>
      </w:r>
      <w:r w:rsidR="004427F0">
        <w:t>which</w:t>
      </w:r>
      <w:r w:rsidR="00AD4740">
        <w:t xml:space="preserve"> guide</w:t>
      </w:r>
      <w:r w:rsidR="004427F0">
        <w:t>d</w:t>
      </w:r>
      <w:r w:rsidR="00AD4740">
        <w:t xml:space="preserve"> the team from </w:t>
      </w:r>
      <w:r w:rsidR="00AA7729">
        <w:t>a</w:t>
      </w:r>
      <w:r w:rsidR="004427F0">
        <w:t>n initial</w:t>
      </w:r>
      <w:r w:rsidR="00AA7729">
        <w:t xml:space="preserve"> problem to a justified </w:t>
      </w:r>
      <w:r w:rsidR="004427F0">
        <w:t xml:space="preserve">system </w:t>
      </w:r>
      <w:r w:rsidR="00AA7729">
        <w:t>concept.</w:t>
      </w:r>
    </w:p>
    <w:p w14:paraId="4250305E" w14:textId="37807FFB" w:rsidR="004A6445" w:rsidRDefault="004A6445" w:rsidP="004A6445">
      <w:pPr>
        <w:spacing w:before="0" w:after="200" w:line="276" w:lineRule="auto"/>
        <w:jc w:val="left"/>
      </w:pPr>
      <w:r>
        <w:br w:type="page"/>
      </w:r>
    </w:p>
    <w:p w14:paraId="6DFF7F43" w14:textId="46889993" w:rsidR="007D48F0" w:rsidRDefault="0001707A" w:rsidP="007D48F0">
      <w:pPr>
        <w:pStyle w:val="Heading1"/>
      </w:pPr>
      <w:bookmarkStart w:id="20" w:name="_Toc235365328"/>
      <w:bookmarkStart w:id="21" w:name="_Toc235806739"/>
      <w:bookmarkEnd w:id="18"/>
      <w:r>
        <w:lastRenderedPageBreak/>
        <w:t>Identification of Key Customer Requirements</w:t>
      </w:r>
      <w:bookmarkEnd w:id="20"/>
      <w:bookmarkEnd w:id="21"/>
    </w:p>
    <w:p w14:paraId="65D27D9E" w14:textId="51E94798" w:rsidR="00DA28B2" w:rsidRDefault="003572FD" w:rsidP="00950D55">
      <w:pPr>
        <w:jc w:val="left"/>
      </w:pPr>
      <w:r>
        <w:t xml:space="preserve">Systems engineering begins with </w:t>
      </w:r>
      <w:r w:rsidR="00C360D5">
        <w:t>the identification of stakeholder needs.</w:t>
      </w:r>
      <w:r w:rsidR="00950D55">
        <w:t xml:space="preserve"> </w:t>
      </w:r>
      <w:sdt>
        <w:sdtPr>
          <w:rPr>
            <w:color w:val="000000" w:themeColor="text1"/>
          </w:rPr>
          <w:id w:val="-412317794"/>
          <w:citation/>
        </w:sdtPr>
        <w:sdtContent>
          <w:r w:rsidR="00950D55" w:rsidRPr="00C0399F">
            <w:rPr>
              <w:color w:val="000000" w:themeColor="text1"/>
            </w:rPr>
            <w:fldChar w:fldCharType="begin"/>
          </w:r>
          <w:r w:rsidR="00950D55" w:rsidRPr="00C0399F">
            <w:rPr>
              <w:color w:val="000000" w:themeColor="text1"/>
            </w:rPr>
            <w:instrText xml:space="preserve"> CITATION San26 \l 2057 </w:instrText>
          </w:r>
          <w:r w:rsidR="00950D55" w:rsidRPr="00C0399F">
            <w:rPr>
              <w:color w:val="000000" w:themeColor="text1"/>
            </w:rPr>
            <w:fldChar w:fldCharType="separate"/>
          </w:r>
          <w:r w:rsidR="004A6445" w:rsidRPr="004A6445">
            <w:rPr>
              <w:noProof/>
              <w:color w:val="000000" w:themeColor="text1"/>
            </w:rPr>
            <w:t>[2]</w:t>
          </w:r>
          <w:r w:rsidR="00950D55" w:rsidRPr="00C0399F">
            <w:rPr>
              <w:color w:val="000000" w:themeColor="text1"/>
            </w:rPr>
            <w:fldChar w:fldCharType="end"/>
          </w:r>
        </w:sdtContent>
      </w:sdt>
      <w:r w:rsidR="00C0399F">
        <w:rPr>
          <w:color w:val="000000" w:themeColor="text1"/>
        </w:rPr>
        <w:t xml:space="preserve"> </w:t>
      </w:r>
      <w:r w:rsidR="00950D55" w:rsidRPr="00C0399F">
        <w:rPr>
          <w:color w:val="000000" w:themeColor="text1"/>
        </w:rPr>
        <w:t>Completeness is a crucial attribute for high-quality requirements and specifications. Missing and incomplete requirements can be mitigated by addressing functions, components, and iterations within an optimized approach to the requirements specification.</w:t>
      </w:r>
      <w:r w:rsidR="00C360D5" w:rsidRPr="00C0399F">
        <w:rPr>
          <w:color w:val="000000" w:themeColor="text1"/>
        </w:rPr>
        <w:t xml:space="preserve"> </w:t>
      </w:r>
      <w:r w:rsidR="00C360D5">
        <w:t xml:space="preserve">Level 1 and Level 2 requirements </w:t>
      </w:r>
      <w:r w:rsidR="00E563A2">
        <w:t>across the stakeholders, including users, customer, logistics, manufacturers, safety and legislation r</w:t>
      </w:r>
      <w:r w:rsidR="004673DB">
        <w:t>epresentatives, were captured using the requirements table below.</w:t>
      </w:r>
    </w:p>
    <w:p w14:paraId="62B64FED" w14:textId="77777777" w:rsidR="003942FD" w:rsidRDefault="003942FD" w:rsidP="003942FD">
      <w:pPr>
        <w:keepNext/>
      </w:pPr>
      <w:r w:rsidRPr="003942FD">
        <w:rPr>
          <w:noProof/>
        </w:rPr>
        <w:drawing>
          <wp:inline distT="0" distB="0" distL="0" distR="0" wp14:anchorId="1A97D447" wp14:editId="6C471CF4">
            <wp:extent cx="5712334" cy="2120630"/>
            <wp:effectExtent l="0" t="0" r="3175" b="635"/>
            <wp:docPr id="156704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3314" name=""/>
                    <pic:cNvPicPr/>
                  </pic:nvPicPr>
                  <pic:blipFill>
                    <a:blip r:embed="rId13"/>
                    <a:stretch>
                      <a:fillRect/>
                    </a:stretch>
                  </pic:blipFill>
                  <pic:spPr>
                    <a:xfrm>
                      <a:off x="0" y="0"/>
                      <a:ext cx="5727362" cy="2126209"/>
                    </a:xfrm>
                    <a:prstGeom prst="rect">
                      <a:avLst/>
                    </a:prstGeom>
                  </pic:spPr>
                </pic:pic>
              </a:graphicData>
            </a:graphic>
          </wp:inline>
        </w:drawing>
      </w:r>
    </w:p>
    <w:p w14:paraId="08426E50" w14:textId="43300E0D" w:rsidR="004673DB" w:rsidRDefault="003942FD" w:rsidP="003942FD">
      <w:pPr>
        <w:pStyle w:val="Caption"/>
      </w:pPr>
      <w:bookmarkStart w:id="22" w:name="_Ref235281772"/>
      <w:bookmarkStart w:id="23" w:name="_Toc235806748"/>
      <w:r>
        <w:t xml:space="preserve">Figure </w:t>
      </w:r>
      <w:r w:rsidR="0098721B">
        <w:fldChar w:fldCharType="begin"/>
      </w:r>
      <w:r w:rsidR="0098721B">
        <w:instrText xml:space="preserve"> STYLEREF 1 \s </w:instrText>
      </w:r>
      <w:r w:rsidR="0098721B">
        <w:fldChar w:fldCharType="separate"/>
      </w:r>
      <w:r w:rsidR="004A6445">
        <w:rPr>
          <w:noProof/>
        </w:rPr>
        <w:t>2</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22"/>
      <w:r>
        <w:t xml:space="preserve"> Level 1 &amp; 2 Requirements</w:t>
      </w:r>
      <w:bookmarkEnd w:id="23"/>
    </w:p>
    <w:p w14:paraId="5729FF86" w14:textId="210C4122" w:rsidR="00DA28B2" w:rsidRDefault="008D77CA" w:rsidP="00455F4D">
      <w:pPr>
        <w:jc w:val="left"/>
      </w:pPr>
      <w:r>
        <w:t>This table provided traceability</w:t>
      </w:r>
      <w:r w:rsidR="00E3518F">
        <w:t>, ensuring that each design decision could be linked backed to the original requirement</w:t>
      </w:r>
      <w:r w:rsidR="006751B5">
        <w:t xml:space="preserve">. </w:t>
      </w:r>
      <w:r w:rsidR="00B022B6">
        <w:t>A pairwise comparison was then conducted which allows the importance of each requirement to be assessed</w:t>
      </w:r>
      <w:r w:rsidR="00455F4D">
        <w:t xml:space="preserve"> by comparing one requirement against another</w:t>
      </w:r>
      <w:r w:rsidR="00B022B6">
        <w:t>.</w:t>
      </w:r>
      <w:r w:rsidR="005F7038">
        <w:t xml:space="preserve"> The results of the pairwise comparison are in </w:t>
      </w:r>
      <w:r w:rsidR="00667FAF">
        <w:fldChar w:fldCharType="begin"/>
      </w:r>
      <w:r w:rsidR="00667FAF">
        <w:instrText xml:space="preserve"> REF _Ref235276058 \h </w:instrText>
      </w:r>
      <w:r w:rsidR="00455F4D">
        <w:instrText xml:space="preserve"> \* MERGEFORMAT </w:instrText>
      </w:r>
      <w:r w:rsidR="00667FAF">
        <w:fldChar w:fldCharType="separate"/>
      </w:r>
      <w:r w:rsidR="004A6445">
        <w:t xml:space="preserve">Figure </w:t>
      </w:r>
      <w:r w:rsidR="004A6445">
        <w:rPr>
          <w:noProof/>
        </w:rPr>
        <w:t>2</w:t>
      </w:r>
      <w:r w:rsidR="004A6445">
        <w:rPr>
          <w:noProof/>
        </w:rPr>
        <w:noBreakHyphen/>
        <w:t>2</w:t>
      </w:r>
      <w:r w:rsidR="00667FAF">
        <w:fldChar w:fldCharType="end"/>
      </w:r>
      <w:r w:rsidR="00060408">
        <w:t xml:space="preserve"> and </w:t>
      </w:r>
      <w:r w:rsidR="00060408">
        <w:fldChar w:fldCharType="begin"/>
      </w:r>
      <w:r w:rsidR="00060408">
        <w:instrText xml:space="preserve"> REF _Ref235276532 \h </w:instrText>
      </w:r>
      <w:r w:rsidR="00455F4D">
        <w:instrText xml:space="preserve"> \* MERGEFORMAT </w:instrText>
      </w:r>
      <w:r w:rsidR="00060408">
        <w:fldChar w:fldCharType="separate"/>
      </w:r>
      <w:r w:rsidR="004A6445">
        <w:t xml:space="preserve">Figure </w:t>
      </w:r>
      <w:r w:rsidR="004A6445">
        <w:rPr>
          <w:noProof/>
        </w:rPr>
        <w:t>2</w:t>
      </w:r>
      <w:r w:rsidR="004A6445">
        <w:rPr>
          <w:noProof/>
        </w:rPr>
        <w:noBreakHyphen/>
        <w:t>3</w:t>
      </w:r>
      <w:r w:rsidR="00060408">
        <w:fldChar w:fldCharType="end"/>
      </w:r>
      <w:r w:rsidR="00060408">
        <w:t>.</w:t>
      </w:r>
    </w:p>
    <w:p w14:paraId="23AB96AF" w14:textId="77777777" w:rsidR="00F56A1A" w:rsidRDefault="00F56A1A" w:rsidP="00F56A1A">
      <w:pPr>
        <w:keepNext/>
      </w:pPr>
      <w:r w:rsidRPr="00F56A1A">
        <w:rPr>
          <w:noProof/>
        </w:rPr>
        <w:lastRenderedPageBreak/>
        <w:drawing>
          <wp:inline distT="0" distB="0" distL="0" distR="0" wp14:anchorId="6E522625" wp14:editId="2D60BEC8">
            <wp:extent cx="5252936" cy="3257759"/>
            <wp:effectExtent l="0" t="0" r="5080" b="6350"/>
            <wp:docPr id="496928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28408" name=""/>
                    <pic:cNvPicPr/>
                  </pic:nvPicPr>
                  <pic:blipFill>
                    <a:blip r:embed="rId14"/>
                    <a:stretch>
                      <a:fillRect/>
                    </a:stretch>
                  </pic:blipFill>
                  <pic:spPr>
                    <a:xfrm>
                      <a:off x="0" y="0"/>
                      <a:ext cx="5262676" cy="3263799"/>
                    </a:xfrm>
                    <a:prstGeom prst="rect">
                      <a:avLst/>
                    </a:prstGeom>
                  </pic:spPr>
                </pic:pic>
              </a:graphicData>
            </a:graphic>
          </wp:inline>
        </w:drawing>
      </w:r>
    </w:p>
    <w:p w14:paraId="439E8676" w14:textId="4DA2CBA0" w:rsidR="005F7038" w:rsidRDefault="00F56A1A" w:rsidP="00F56A1A">
      <w:pPr>
        <w:pStyle w:val="Caption"/>
      </w:pPr>
      <w:bookmarkStart w:id="24" w:name="_Ref235276058"/>
      <w:bookmarkStart w:id="25" w:name="_Toc235806749"/>
      <w:r>
        <w:t xml:space="preserve">Figure </w:t>
      </w:r>
      <w:r w:rsidR="0098721B">
        <w:fldChar w:fldCharType="begin"/>
      </w:r>
      <w:r w:rsidR="0098721B">
        <w:instrText xml:space="preserve"> STYLEREF 1 \s </w:instrText>
      </w:r>
      <w:r w:rsidR="0098721B">
        <w:fldChar w:fldCharType="separate"/>
      </w:r>
      <w:r w:rsidR="004A6445">
        <w:rPr>
          <w:noProof/>
        </w:rPr>
        <w:t>2</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bookmarkEnd w:id="24"/>
      <w:r>
        <w:t xml:space="preserve"> Pairwise Comparison</w:t>
      </w:r>
      <w:bookmarkEnd w:id="25"/>
    </w:p>
    <w:p w14:paraId="685DC746" w14:textId="77777777" w:rsidR="007A0EC7" w:rsidRDefault="007A0EC7" w:rsidP="007A0EC7">
      <w:pPr>
        <w:keepNext/>
      </w:pPr>
      <w:r w:rsidRPr="007A0EC7">
        <w:rPr>
          <w:noProof/>
        </w:rPr>
        <w:drawing>
          <wp:inline distT="0" distB="0" distL="0" distR="0" wp14:anchorId="09AA19B8" wp14:editId="77DE4830">
            <wp:extent cx="4338536" cy="4301872"/>
            <wp:effectExtent l="0" t="0" r="5080" b="3810"/>
            <wp:docPr id="1954104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04068" name=""/>
                    <pic:cNvPicPr/>
                  </pic:nvPicPr>
                  <pic:blipFill>
                    <a:blip r:embed="rId15"/>
                    <a:stretch>
                      <a:fillRect/>
                    </a:stretch>
                  </pic:blipFill>
                  <pic:spPr>
                    <a:xfrm>
                      <a:off x="0" y="0"/>
                      <a:ext cx="4347928" cy="4311185"/>
                    </a:xfrm>
                    <a:prstGeom prst="rect">
                      <a:avLst/>
                    </a:prstGeom>
                  </pic:spPr>
                </pic:pic>
              </a:graphicData>
            </a:graphic>
          </wp:inline>
        </w:drawing>
      </w:r>
    </w:p>
    <w:p w14:paraId="6E203E02" w14:textId="7BCCB351" w:rsidR="007A0EC7" w:rsidRDefault="007A0EC7" w:rsidP="007A0EC7">
      <w:pPr>
        <w:pStyle w:val="Caption"/>
      </w:pPr>
      <w:bookmarkStart w:id="26" w:name="_Ref235276532"/>
      <w:bookmarkStart w:id="27" w:name="_Toc235806750"/>
      <w:r>
        <w:t xml:space="preserve">Figure </w:t>
      </w:r>
      <w:r w:rsidR="0098721B">
        <w:fldChar w:fldCharType="begin"/>
      </w:r>
      <w:r w:rsidR="0098721B">
        <w:instrText xml:space="preserve"> STYLEREF 1 \s </w:instrText>
      </w:r>
      <w:r w:rsidR="0098721B">
        <w:fldChar w:fldCharType="separate"/>
      </w:r>
      <w:r w:rsidR="004A6445">
        <w:rPr>
          <w:noProof/>
        </w:rPr>
        <w:t>2</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3</w:t>
      </w:r>
      <w:r w:rsidR="0098721B">
        <w:rPr>
          <w:noProof/>
        </w:rPr>
        <w:fldChar w:fldCharType="end"/>
      </w:r>
      <w:bookmarkEnd w:id="26"/>
      <w:r>
        <w:t xml:space="preserve"> Pairwise Graph</w:t>
      </w:r>
      <w:bookmarkEnd w:id="27"/>
    </w:p>
    <w:p w14:paraId="75A8046A" w14:textId="77777777" w:rsidR="00F3280C" w:rsidRDefault="00A462F0" w:rsidP="001D703F">
      <w:pPr>
        <w:jc w:val="left"/>
      </w:pPr>
      <w:r>
        <w:lastRenderedPageBreak/>
        <w:t xml:space="preserve">The pairwise comparison results were calculated </w:t>
      </w:r>
      <w:r w:rsidR="00692230">
        <w:t xml:space="preserve">to establish the relative importance of each customer requirement before applying the QFD tool. </w:t>
      </w:r>
      <w:r w:rsidR="00B048EA">
        <w:t xml:space="preserve">Each </w:t>
      </w:r>
      <w:r w:rsidR="00E55B11">
        <w:t>Level 2 requirement was compared against</w:t>
      </w:r>
      <w:r w:rsidR="00571244">
        <w:t xml:space="preserve"> each other requirement</w:t>
      </w:r>
      <w:r w:rsidR="002673C3">
        <w:t>. The design team judged the requirements importance to system success</w:t>
      </w:r>
      <w:r w:rsidR="000C724F">
        <w:t xml:space="preserve">. The first </w:t>
      </w:r>
      <w:r w:rsidR="00D808F2">
        <w:t xml:space="preserve">requirement scored </w:t>
      </w:r>
      <w:r w:rsidR="00571244">
        <w:t>1,</w:t>
      </w:r>
      <w:r w:rsidR="00D808F2">
        <w:t xml:space="preserve"> </w:t>
      </w:r>
      <w:r w:rsidR="00571244">
        <w:t>2,</w:t>
      </w:r>
      <w:r w:rsidR="00D808F2">
        <w:t xml:space="preserve"> </w:t>
      </w:r>
      <w:r w:rsidR="00571244">
        <w:t>5 or 9</w:t>
      </w:r>
      <w:r w:rsidR="00B1211D">
        <w:t>, with the reciprocal requirement receiving a score of 1, 0.5, 0.2 or 0.11 depend</w:t>
      </w:r>
      <w:r w:rsidR="00D808F2">
        <w:t xml:space="preserve">ent on </w:t>
      </w:r>
      <w:r w:rsidR="001D703F">
        <w:t xml:space="preserve">weight of importance. </w:t>
      </w:r>
      <w:r w:rsidR="009D030D">
        <w:t xml:space="preserve">The spreadsheet normalised the importance of each requirement. </w:t>
      </w:r>
      <w:r w:rsidR="0073528D">
        <w:t xml:space="preserve">This process allows subjective assessments to be converted into </w:t>
      </w:r>
      <w:r w:rsidR="007827C1">
        <w:t>distinguishable values.</w:t>
      </w:r>
    </w:p>
    <w:p w14:paraId="08EE261C" w14:textId="09C73EE7" w:rsidR="00733F2E" w:rsidRPr="00733F2E" w:rsidRDefault="00F3280C" w:rsidP="001D703F">
      <w:pPr>
        <w:jc w:val="left"/>
      </w:pPr>
      <w:r>
        <w:t xml:space="preserve">The results show that </w:t>
      </w:r>
      <w:r w:rsidR="0018624B">
        <w:t>detection, communication and neutralisation requirement</w:t>
      </w:r>
      <w:r w:rsidR="00F323AE">
        <w:t>s were perceived as the most important requirements</w:t>
      </w:r>
      <w:r w:rsidR="000A26DC">
        <w:t>, reflecting the priority of clearing a safe path</w:t>
      </w:r>
      <w:r w:rsidR="004D3438">
        <w:t xml:space="preserve"> for medical convoys. Environmental, legislative and disposal requirements also scored highly, </w:t>
      </w:r>
      <w:r w:rsidR="005D6302">
        <w:t>demonstrating the need for a compliant sustainable solution.</w:t>
      </w:r>
      <w:r w:rsidR="007827C1">
        <w:t xml:space="preserve"> </w:t>
      </w:r>
    </w:p>
    <w:p w14:paraId="08AD7818" w14:textId="2F50117C" w:rsidR="007C6083" w:rsidRPr="004A6445" w:rsidRDefault="004A6445" w:rsidP="004A6445">
      <w:pPr>
        <w:spacing w:before="0" w:after="200" w:line="276" w:lineRule="auto"/>
        <w:jc w:val="left"/>
        <w:rPr>
          <w:rFonts w:cs="Arial"/>
          <w:b/>
          <w:bCs/>
          <w:kern w:val="32"/>
          <w:sz w:val="32"/>
          <w:szCs w:val="32"/>
        </w:rPr>
      </w:pPr>
      <w:r>
        <w:br w:type="page"/>
      </w:r>
    </w:p>
    <w:p w14:paraId="4F85A646" w14:textId="2DCF5625" w:rsidR="00DA28B2" w:rsidRDefault="0001707A" w:rsidP="00DA28B2">
      <w:pPr>
        <w:pStyle w:val="Heading1"/>
      </w:pPr>
      <w:bookmarkStart w:id="28" w:name="_Toc235365329"/>
      <w:bookmarkStart w:id="29" w:name="_Toc235806740"/>
      <w:r>
        <w:lastRenderedPageBreak/>
        <w:t>Critical System Functionality</w:t>
      </w:r>
      <w:bookmarkEnd w:id="28"/>
      <w:bookmarkEnd w:id="29"/>
    </w:p>
    <w:p w14:paraId="53F7A7B8" w14:textId="39D74528" w:rsidR="00243F0C" w:rsidRPr="00C0399F" w:rsidRDefault="001547EC">
      <w:pPr>
        <w:spacing w:before="0" w:after="200" w:line="276" w:lineRule="auto"/>
        <w:jc w:val="left"/>
        <w:rPr>
          <w:color w:val="000000" w:themeColor="text1"/>
        </w:rPr>
      </w:pPr>
      <w:r w:rsidRPr="00C0399F">
        <w:rPr>
          <w:color w:val="000000" w:themeColor="text1"/>
        </w:rPr>
        <w:t>Functionality is fundamental to systems engineering because it defines what the system must do</w:t>
      </w:r>
      <w:r w:rsidR="00F453EE" w:rsidRPr="00C0399F">
        <w:rPr>
          <w:color w:val="000000" w:themeColor="text1"/>
        </w:rPr>
        <w:t xml:space="preserve">, before consideration of how it will be achieved. Identifying the functions early </w:t>
      </w:r>
      <w:r w:rsidR="00267915" w:rsidRPr="00C0399F">
        <w:rPr>
          <w:color w:val="000000" w:themeColor="text1"/>
        </w:rPr>
        <w:t xml:space="preserve">ensures </w:t>
      </w:r>
      <w:r w:rsidR="007774C2" w:rsidRPr="00C0399F">
        <w:rPr>
          <w:color w:val="000000" w:themeColor="text1"/>
        </w:rPr>
        <w:t>tha</w:t>
      </w:r>
      <w:r w:rsidR="00BB2DF1" w:rsidRPr="00C0399F">
        <w:rPr>
          <w:color w:val="000000" w:themeColor="text1"/>
        </w:rPr>
        <w:t xml:space="preserve">t every subsystem, process and design feature directly contributes to </w:t>
      </w:r>
      <w:r w:rsidR="001630ED" w:rsidRPr="00C0399F">
        <w:rPr>
          <w:color w:val="000000" w:themeColor="text1"/>
        </w:rPr>
        <w:t>meeting a stakeholder requirement.</w:t>
      </w:r>
      <w:r w:rsidR="00E25D52" w:rsidRPr="00C0399F">
        <w:rPr>
          <w:color w:val="000000" w:themeColor="text1"/>
        </w:rPr>
        <w:t xml:space="preserve"> </w:t>
      </w:r>
      <w:sdt>
        <w:sdtPr>
          <w:rPr>
            <w:color w:val="000000" w:themeColor="text1"/>
          </w:rPr>
          <w:id w:val="-1836514348"/>
          <w:citation/>
        </w:sdtPr>
        <w:sdtContent>
          <w:r w:rsidR="00CB33CB" w:rsidRPr="00C0399F">
            <w:rPr>
              <w:color w:val="000000" w:themeColor="text1"/>
            </w:rPr>
            <w:fldChar w:fldCharType="begin"/>
          </w:r>
          <w:r w:rsidR="00CB33CB" w:rsidRPr="00C0399F">
            <w:rPr>
              <w:color w:val="000000" w:themeColor="text1"/>
            </w:rPr>
            <w:instrText xml:space="preserve"> CITATION Hol18 \l 2057 </w:instrText>
          </w:r>
          <w:r w:rsidR="00CB33CB" w:rsidRPr="00C0399F">
            <w:rPr>
              <w:color w:val="000000" w:themeColor="text1"/>
            </w:rPr>
            <w:fldChar w:fldCharType="separate"/>
          </w:r>
          <w:r w:rsidR="004A6445" w:rsidRPr="004A6445">
            <w:rPr>
              <w:noProof/>
              <w:color w:val="000000" w:themeColor="text1"/>
            </w:rPr>
            <w:t>[3]</w:t>
          </w:r>
          <w:r w:rsidR="00CB33CB" w:rsidRPr="00C0399F">
            <w:rPr>
              <w:color w:val="000000" w:themeColor="text1"/>
            </w:rPr>
            <w:fldChar w:fldCharType="end"/>
          </w:r>
        </w:sdtContent>
      </w:sdt>
      <w:r w:rsidR="00CB33CB" w:rsidRPr="00C0399F">
        <w:rPr>
          <w:color w:val="000000" w:themeColor="text1"/>
        </w:rPr>
        <w:t xml:space="preserve"> Functional modelling provides a structured means of defining what a system must do, independent of how it will be implemented. </w:t>
      </w:r>
      <w:r w:rsidR="00DD1D51" w:rsidRPr="00C0399F">
        <w:rPr>
          <w:color w:val="000000" w:themeColor="text1"/>
        </w:rPr>
        <w:t xml:space="preserve">The functions in </w:t>
      </w:r>
      <w:r w:rsidR="00DD1D51" w:rsidRPr="00C0399F">
        <w:rPr>
          <w:color w:val="000000" w:themeColor="text1"/>
        </w:rPr>
        <w:fldChar w:fldCharType="begin"/>
      </w:r>
      <w:r w:rsidR="00DD1D51" w:rsidRPr="00C0399F">
        <w:rPr>
          <w:color w:val="000000" w:themeColor="text1"/>
        </w:rPr>
        <w:instrText xml:space="preserve"> REF _Ref235281743 \h </w:instrText>
      </w:r>
      <w:r w:rsidR="00DD1D51" w:rsidRPr="00C0399F">
        <w:rPr>
          <w:color w:val="000000" w:themeColor="text1"/>
        </w:rPr>
      </w:r>
      <w:r w:rsidR="00DD1D51" w:rsidRPr="00C0399F">
        <w:rPr>
          <w:color w:val="000000" w:themeColor="text1"/>
        </w:rPr>
        <w:fldChar w:fldCharType="separate"/>
      </w:r>
      <w:r w:rsidR="004A6445">
        <w:t xml:space="preserve">Figure </w:t>
      </w:r>
      <w:r w:rsidR="004A6445">
        <w:rPr>
          <w:noProof/>
        </w:rPr>
        <w:t>3</w:t>
      </w:r>
      <w:r w:rsidR="004A6445">
        <w:noBreakHyphen/>
      </w:r>
      <w:r w:rsidR="004A6445">
        <w:rPr>
          <w:noProof/>
        </w:rPr>
        <w:t>1</w:t>
      </w:r>
      <w:r w:rsidR="00DD1D51" w:rsidRPr="00C0399F">
        <w:rPr>
          <w:color w:val="000000" w:themeColor="text1"/>
        </w:rPr>
        <w:fldChar w:fldCharType="end"/>
      </w:r>
      <w:r w:rsidR="00DD1D51" w:rsidRPr="00C0399F">
        <w:rPr>
          <w:color w:val="000000" w:themeColor="text1"/>
        </w:rPr>
        <w:t xml:space="preserve"> </w:t>
      </w:r>
      <w:r w:rsidR="00A6659F" w:rsidRPr="00C0399F">
        <w:rPr>
          <w:color w:val="000000" w:themeColor="text1"/>
        </w:rPr>
        <w:t xml:space="preserve">were derived from the Level 1 and Level 2 requirements in </w:t>
      </w:r>
      <w:r w:rsidR="00A6659F" w:rsidRPr="00C0399F">
        <w:rPr>
          <w:color w:val="000000" w:themeColor="text1"/>
        </w:rPr>
        <w:fldChar w:fldCharType="begin"/>
      </w:r>
      <w:r w:rsidR="00A6659F" w:rsidRPr="00C0399F">
        <w:rPr>
          <w:color w:val="000000" w:themeColor="text1"/>
        </w:rPr>
        <w:instrText xml:space="preserve"> REF _Ref235281772 \h </w:instrText>
      </w:r>
      <w:r w:rsidR="00A6659F" w:rsidRPr="00C0399F">
        <w:rPr>
          <w:color w:val="000000" w:themeColor="text1"/>
        </w:rPr>
      </w:r>
      <w:r w:rsidR="00A6659F" w:rsidRPr="00C0399F">
        <w:rPr>
          <w:color w:val="000000" w:themeColor="text1"/>
        </w:rPr>
        <w:fldChar w:fldCharType="separate"/>
      </w:r>
      <w:r w:rsidR="004A6445">
        <w:t xml:space="preserve">Figure </w:t>
      </w:r>
      <w:r w:rsidR="004A6445">
        <w:rPr>
          <w:noProof/>
        </w:rPr>
        <w:t>2</w:t>
      </w:r>
      <w:r w:rsidR="004A6445">
        <w:noBreakHyphen/>
      </w:r>
      <w:r w:rsidR="004A6445">
        <w:rPr>
          <w:noProof/>
        </w:rPr>
        <w:t>1</w:t>
      </w:r>
      <w:r w:rsidR="00A6659F" w:rsidRPr="00C0399F">
        <w:rPr>
          <w:color w:val="000000" w:themeColor="text1"/>
        </w:rPr>
        <w:fldChar w:fldCharType="end"/>
      </w:r>
      <w:r w:rsidR="00A6659F" w:rsidRPr="00C0399F">
        <w:rPr>
          <w:color w:val="000000" w:themeColor="text1"/>
        </w:rPr>
        <w:t xml:space="preserve">. </w:t>
      </w:r>
    </w:p>
    <w:p w14:paraId="326D4E0E" w14:textId="77777777" w:rsidR="00CD5839" w:rsidRDefault="00CD5839" w:rsidP="00CD5839">
      <w:pPr>
        <w:keepNext/>
        <w:spacing w:before="0" w:after="200" w:line="276" w:lineRule="auto"/>
        <w:jc w:val="left"/>
      </w:pPr>
      <w:r w:rsidRPr="00CD5839">
        <w:rPr>
          <w:noProof/>
        </w:rPr>
        <w:drawing>
          <wp:inline distT="0" distB="0" distL="0" distR="0" wp14:anchorId="60CCD070" wp14:editId="2C6552BF">
            <wp:extent cx="1917700" cy="1498600"/>
            <wp:effectExtent l="0" t="0" r="0" b="0"/>
            <wp:docPr id="39787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75339" name=""/>
                    <pic:cNvPicPr/>
                  </pic:nvPicPr>
                  <pic:blipFill>
                    <a:blip r:embed="rId16"/>
                    <a:stretch>
                      <a:fillRect/>
                    </a:stretch>
                  </pic:blipFill>
                  <pic:spPr>
                    <a:xfrm>
                      <a:off x="0" y="0"/>
                      <a:ext cx="1917700" cy="1498600"/>
                    </a:xfrm>
                    <a:prstGeom prst="rect">
                      <a:avLst/>
                    </a:prstGeom>
                  </pic:spPr>
                </pic:pic>
              </a:graphicData>
            </a:graphic>
          </wp:inline>
        </w:drawing>
      </w:r>
    </w:p>
    <w:p w14:paraId="22596513" w14:textId="34053D28" w:rsidR="00CD5839" w:rsidRDefault="00CD5839" w:rsidP="00CD5839">
      <w:pPr>
        <w:pStyle w:val="Caption"/>
        <w:jc w:val="left"/>
      </w:pPr>
      <w:bookmarkStart w:id="30" w:name="_Ref235281743"/>
      <w:bookmarkStart w:id="31" w:name="_Toc235806751"/>
      <w:r>
        <w:t xml:space="preserve">Figure </w:t>
      </w:r>
      <w:r w:rsidR="0098721B">
        <w:fldChar w:fldCharType="begin"/>
      </w:r>
      <w:r w:rsidR="0098721B">
        <w:instrText xml:space="preserve"> STYLEREF 1 \s </w:instrText>
      </w:r>
      <w:r w:rsidR="0098721B">
        <w:fldChar w:fldCharType="separate"/>
      </w:r>
      <w:r w:rsidR="004A6445">
        <w:rPr>
          <w:noProof/>
        </w:rPr>
        <w:t>3</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30"/>
      <w:r>
        <w:t xml:space="preserve"> Functions</w:t>
      </w:r>
      <w:bookmarkEnd w:id="31"/>
    </w:p>
    <w:p w14:paraId="6A852587" w14:textId="3D71151D" w:rsidR="00E25D52" w:rsidRPr="00E25D52" w:rsidRDefault="00E02037" w:rsidP="004733E1">
      <w:pPr>
        <w:jc w:val="left"/>
      </w:pPr>
      <w:r>
        <w:t xml:space="preserve">To systematically determine which system functions are most critical to mission success, </w:t>
      </w:r>
      <w:r w:rsidR="00162D87">
        <w:t>t</w:t>
      </w:r>
      <w:r w:rsidR="004733E1">
        <w:t>he function</w:t>
      </w:r>
      <w:r w:rsidR="00162D87">
        <w:t xml:space="preserve">al requirements </w:t>
      </w:r>
      <w:r w:rsidR="00856768">
        <w:t>were rated against weighted customer needs</w:t>
      </w:r>
      <w:r w:rsidR="00155FFB">
        <w:t xml:space="preserve"> </w:t>
      </w:r>
      <w:r w:rsidR="004733E1">
        <w:t>using QFD</w:t>
      </w:r>
      <w:r w:rsidR="002D7549">
        <w:t xml:space="preserve">, </w:t>
      </w:r>
      <w:r w:rsidR="002D7549">
        <w:fldChar w:fldCharType="begin"/>
      </w:r>
      <w:r w:rsidR="002D7549">
        <w:instrText xml:space="preserve"> REF _Ref235282047 \h </w:instrText>
      </w:r>
      <w:r w:rsidR="002D7549">
        <w:fldChar w:fldCharType="separate"/>
      </w:r>
      <w:r w:rsidR="004A6445">
        <w:t xml:space="preserve">Figure </w:t>
      </w:r>
      <w:r w:rsidR="004A6445">
        <w:rPr>
          <w:noProof/>
        </w:rPr>
        <w:t>3</w:t>
      </w:r>
      <w:r w:rsidR="004A6445">
        <w:noBreakHyphen/>
      </w:r>
      <w:r w:rsidR="004A6445">
        <w:rPr>
          <w:noProof/>
        </w:rPr>
        <w:t>2</w:t>
      </w:r>
      <w:r w:rsidR="002D7549">
        <w:fldChar w:fldCharType="end"/>
      </w:r>
      <w:r w:rsidR="00155FFB">
        <w:t>.</w:t>
      </w:r>
      <w:r w:rsidR="00A159AA">
        <w:t xml:space="preserve"> </w:t>
      </w:r>
      <w:r w:rsidR="003A3130">
        <w:t>Focus, money and time can then be directed towards the functions of highest importance</w:t>
      </w:r>
      <w:r w:rsidR="00AA3277">
        <w:t xml:space="preserve"> reducing the risk of system failure and saving cost. The result of the </w:t>
      </w:r>
      <w:r w:rsidR="00CE5289">
        <w:t xml:space="preserve">function importance is shown in </w:t>
      </w:r>
      <w:r w:rsidR="00CE5289">
        <w:fldChar w:fldCharType="begin"/>
      </w:r>
      <w:r w:rsidR="00CE5289">
        <w:instrText xml:space="preserve"> REF _Ref235282228 \h </w:instrText>
      </w:r>
      <w:r w:rsidR="00CE5289">
        <w:fldChar w:fldCharType="separate"/>
      </w:r>
      <w:r w:rsidR="004A6445">
        <w:t xml:space="preserve">Figure </w:t>
      </w:r>
      <w:r w:rsidR="004A6445">
        <w:rPr>
          <w:noProof/>
        </w:rPr>
        <w:t>3</w:t>
      </w:r>
      <w:r w:rsidR="004A6445">
        <w:noBreakHyphen/>
      </w:r>
      <w:r w:rsidR="004A6445">
        <w:rPr>
          <w:noProof/>
        </w:rPr>
        <w:t>3</w:t>
      </w:r>
      <w:r w:rsidR="00CE5289">
        <w:fldChar w:fldCharType="end"/>
      </w:r>
      <w:r w:rsidR="00CE5289">
        <w:t>.</w:t>
      </w:r>
    </w:p>
    <w:p w14:paraId="1F35AAED" w14:textId="77777777" w:rsidR="00C56DC0" w:rsidRDefault="00C56DC0" w:rsidP="00C56DC0">
      <w:pPr>
        <w:keepNext/>
        <w:spacing w:before="0" w:after="200" w:line="276" w:lineRule="auto"/>
        <w:jc w:val="left"/>
      </w:pPr>
      <w:r w:rsidRPr="00C56DC0">
        <w:rPr>
          <w:noProof/>
        </w:rPr>
        <w:lastRenderedPageBreak/>
        <w:drawing>
          <wp:inline distT="0" distB="0" distL="0" distR="0" wp14:anchorId="126BD1C8" wp14:editId="4D5B9EC0">
            <wp:extent cx="4572000" cy="5016500"/>
            <wp:effectExtent l="0" t="0" r="0" b="0"/>
            <wp:docPr id="1411085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85211" name=""/>
                    <pic:cNvPicPr/>
                  </pic:nvPicPr>
                  <pic:blipFill>
                    <a:blip r:embed="rId17"/>
                    <a:stretch>
                      <a:fillRect/>
                    </a:stretch>
                  </pic:blipFill>
                  <pic:spPr>
                    <a:xfrm>
                      <a:off x="0" y="0"/>
                      <a:ext cx="4572000" cy="5016500"/>
                    </a:xfrm>
                    <a:prstGeom prst="rect">
                      <a:avLst/>
                    </a:prstGeom>
                  </pic:spPr>
                </pic:pic>
              </a:graphicData>
            </a:graphic>
          </wp:inline>
        </w:drawing>
      </w:r>
    </w:p>
    <w:p w14:paraId="589C5A45" w14:textId="2A557540" w:rsidR="00FE13E9" w:rsidRDefault="00C56DC0" w:rsidP="00C56DC0">
      <w:pPr>
        <w:pStyle w:val="Caption"/>
        <w:jc w:val="left"/>
        <w:rPr>
          <w:noProof/>
        </w:rPr>
      </w:pPr>
      <w:bookmarkStart w:id="32" w:name="_Ref235282047"/>
      <w:bookmarkStart w:id="33" w:name="_Toc235806752"/>
      <w:r>
        <w:t xml:space="preserve">Figure </w:t>
      </w:r>
      <w:r w:rsidR="0098721B">
        <w:fldChar w:fldCharType="begin"/>
      </w:r>
      <w:r w:rsidR="0098721B">
        <w:instrText xml:space="preserve"> STYLEREF 1 \s </w:instrText>
      </w:r>
      <w:r w:rsidR="0098721B">
        <w:fldChar w:fldCharType="separate"/>
      </w:r>
      <w:r w:rsidR="004A6445">
        <w:rPr>
          <w:noProof/>
        </w:rPr>
        <w:t>3</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bookmarkEnd w:id="32"/>
      <w:r>
        <w:t xml:space="preserve"> QFD</w:t>
      </w:r>
      <w:r>
        <w:rPr>
          <w:noProof/>
        </w:rPr>
        <w:t xml:space="preserve"> 1</w:t>
      </w:r>
      <w:bookmarkEnd w:id="33"/>
    </w:p>
    <w:p w14:paraId="53E5D07F" w14:textId="77777777" w:rsidR="00F24532" w:rsidRDefault="00F24532" w:rsidP="00F24532">
      <w:pPr>
        <w:keepNext/>
      </w:pPr>
      <w:r w:rsidRPr="00F24532">
        <w:rPr>
          <w:noProof/>
        </w:rPr>
        <w:drawing>
          <wp:inline distT="0" distB="0" distL="0" distR="0" wp14:anchorId="3B109EAC" wp14:editId="3CA4C764">
            <wp:extent cx="3861881" cy="2390515"/>
            <wp:effectExtent l="0" t="0" r="0" b="0"/>
            <wp:docPr id="108606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66424" name=""/>
                    <pic:cNvPicPr/>
                  </pic:nvPicPr>
                  <pic:blipFill>
                    <a:blip r:embed="rId18"/>
                    <a:stretch>
                      <a:fillRect/>
                    </a:stretch>
                  </pic:blipFill>
                  <pic:spPr>
                    <a:xfrm>
                      <a:off x="0" y="0"/>
                      <a:ext cx="3907403" cy="2418693"/>
                    </a:xfrm>
                    <a:prstGeom prst="rect">
                      <a:avLst/>
                    </a:prstGeom>
                  </pic:spPr>
                </pic:pic>
              </a:graphicData>
            </a:graphic>
          </wp:inline>
        </w:drawing>
      </w:r>
    </w:p>
    <w:p w14:paraId="02B26208" w14:textId="334FD972" w:rsidR="00F24532" w:rsidRDefault="00F24532" w:rsidP="00F24532">
      <w:pPr>
        <w:pStyle w:val="Caption"/>
      </w:pPr>
      <w:bookmarkStart w:id="34" w:name="_Ref235282228"/>
      <w:bookmarkStart w:id="35" w:name="_Toc235806753"/>
      <w:r>
        <w:t xml:space="preserve">Figure </w:t>
      </w:r>
      <w:r w:rsidR="0098721B">
        <w:fldChar w:fldCharType="begin"/>
      </w:r>
      <w:r w:rsidR="0098721B">
        <w:instrText xml:space="preserve"> STYLEREF 1 \s </w:instrText>
      </w:r>
      <w:r w:rsidR="0098721B">
        <w:fldChar w:fldCharType="separate"/>
      </w:r>
      <w:r w:rsidR="004A6445">
        <w:rPr>
          <w:noProof/>
        </w:rPr>
        <w:t>3</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3</w:t>
      </w:r>
      <w:r w:rsidR="0098721B">
        <w:rPr>
          <w:noProof/>
        </w:rPr>
        <w:fldChar w:fldCharType="end"/>
      </w:r>
      <w:bookmarkEnd w:id="34"/>
      <w:r>
        <w:t xml:space="preserve"> Function Importance</w:t>
      </w:r>
      <w:bookmarkEnd w:id="35"/>
    </w:p>
    <w:p w14:paraId="3099793A" w14:textId="2AED7A43" w:rsidR="009014A8" w:rsidRPr="009014A8" w:rsidRDefault="002D13CA" w:rsidP="00CB4CD8">
      <w:pPr>
        <w:jc w:val="left"/>
      </w:pPr>
      <w:r>
        <w:lastRenderedPageBreak/>
        <w:t xml:space="preserve">The results give a </w:t>
      </w:r>
      <w:r w:rsidR="00E05E69">
        <w:t xml:space="preserve">clear </w:t>
      </w:r>
      <w:r w:rsidR="00BB132F">
        <w:t xml:space="preserve">hierarchy </w:t>
      </w:r>
      <w:r w:rsidR="00C53854">
        <w:t xml:space="preserve">of functions with an ability to deploy </w:t>
      </w:r>
      <w:r w:rsidR="00A43F49">
        <w:t>into the operational area</w:t>
      </w:r>
      <w:r w:rsidR="0081250A">
        <w:t xml:space="preserve"> the highest scoring function followed by an ability to move</w:t>
      </w:r>
      <w:r w:rsidR="008F3A0C">
        <w:t xml:space="preserve"> and receive commands.</w:t>
      </w:r>
    </w:p>
    <w:p w14:paraId="46CC017A" w14:textId="7A71699C" w:rsidR="00CE5289" w:rsidRPr="00CE5289" w:rsidRDefault="007071D1" w:rsidP="00D202F8">
      <w:pPr>
        <w:jc w:val="left"/>
      </w:pPr>
      <w:r>
        <w:t xml:space="preserve">Following the prioritisation </w:t>
      </w:r>
      <w:r w:rsidR="00605961">
        <w:t xml:space="preserve">of the system behaviours, a Function Means Analysis (FMA) was performed, </w:t>
      </w:r>
      <w:r w:rsidR="00605961">
        <w:fldChar w:fldCharType="begin"/>
      </w:r>
      <w:r w:rsidR="00605961">
        <w:instrText xml:space="preserve"> REF _Ref235299127 \h </w:instrText>
      </w:r>
      <w:r w:rsidR="00CB4CD8">
        <w:instrText xml:space="preserve"> \* MERGEFORMAT </w:instrText>
      </w:r>
      <w:r w:rsidR="00605961">
        <w:fldChar w:fldCharType="separate"/>
      </w:r>
      <w:r w:rsidR="004A6445">
        <w:t xml:space="preserve">Figure </w:t>
      </w:r>
      <w:r w:rsidR="004A6445">
        <w:rPr>
          <w:noProof/>
        </w:rPr>
        <w:t>3</w:t>
      </w:r>
      <w:r w:rsidR="004A6445">
        <w:rPr>
          <w:noProof/>
        </w:rPr>
        <w:noBreakHyphen/>
        <w:t>4</w:t>
      </w:r>
      <w:r w:rsidR="00605961">
        <w:fldChar w:fldCharType="end"/>
      </w:r>
      <w:r w:rsidR="00605961">
        <w:t xml:space="preserve">, </w:t>
      </w:r>
      <w:r w:rsidR="00CB4CD8">
        <w:t xml:space="preserve">to evaluate how each function could </w:t>
      </w:r>
      <w:r w:rsidR="00CB4CD8" w:rsidRPr="00C0399F">
        <w:rPr>
          <w:color w:val="000000" w:themeColor="text1"/>
        </w:rPr>
        <w:t>be implemented.</w:t>
      </w:r>
      <w:r w:rsidR="00B071BD" w:rsidRPr="00C0399F">
        <w:rPr>
          <w:color w:val="000000" w:themeColor="text1"/>
        </w:rPr>
        <w:t xml:space="preserve"> </w:t>
      </w:r>
      <w:sdt>
        <w:sdtPr>
          <w:rPr>
            <w:color w:val="000000" w:themeColor="text1"/>
          </w:rPr>
          <w:id w:val="-1860045905"/>
          <w:citation/>
        </w:sdtPr>
        <w:sdtContent>
          <w:r w:rsidR="00387CA0" w:rsidRPr="00C0399F">
            <w:rPr>
              <w:color w:val="000000" w:themeColor="text1"/>
            </w:rPr>
            <w:fldChar w:fldCharType="begin"/>
          </w:r>
          <w:r w:rsidR="00387CA0" w:rsidRPr="00C0399F">
            <w:rPr>
              <w:color w:val="000000" w:themeColor="text1"/>
            </w:rPr>
            <w:instrText xml:space="preserve"> CITATION deL26 \l 2057 </w:instrText>
          </w:r>
          <w:r w:rsidR="00387CA0" w:rsidRPr="00C0399F">
            <w:rPr>
              <w:color w:val="000000" w:themeColor="text1"/>
            </w:rPr>
            <w:fldChar w:fldCharType="separate"/>
          </w:r>
          <w:r w:rsidR="004A6445" w:rsidRPr="004A6445">
            <w:rPr>
              <w:noProof/>
              <w:color w:val="000000" w:themeColor="text1"/>
            </w:rPr>
            <w:t>[4]</w:t>
          </w:r>
          <w:r w:rsidR="00387CA0" w:rsidRPr="00C0399F">
            <w:rPr>
              <w:color w:val="000000" w:themeColor="text1"/>
            </w:rPr>
            <w:fldChar w:fldCharType="end"/>
          </w:r>
        </w:sdtContent>
      </w:sdt>
      <w:r w:rsidR="00387CA0" w:rsidRPr="00C0399F">
        <w:rPr>
          <w:color w:val="000000" w:themeColor="text1"/>
        </w:rPr>
        <w:t xml:space="preserve"> </w:t>
      </w:r>
      <w:r w:rsidR="00B071BD" w:rsidRPr="00C0399F">
        <w:rPr>
          <w:color w:val="000000" w:themeColor="text1"/>
        </w:rPr>
        <w:t xml:space="preserve">FMA typically represents functions through structured descriptions (e.g., verb-object formulations) and diagrammatic models, supporting the exploration of alternative working principles, the allocation of roles to subsystems, and the early identification of missing or conflicting elements. </w:t>
      </w:r>
      <w:r w:rsidR="00394FED" w:rsidRPr="00C0399F">
        <w:rPr>
          <w:color w:val="000000" w:themeColor="text1"/>
        </w:rPr>
        <w:t>First as many different solutions to each function were listed</w:t>
      </w:r>
      <w:r w:rsidR="006E1F65" w:rsidRPr="00C0399F">
        <w:rPr>
          <w:color w:val="000000" w:themeColor="text1"/>
        </w:rPr>
        <w:t xml:space="preserve">, before </w:t>
      </w:r>
      <w:r w:rsidR="006E1F65">
        <w:t>the list was reviewed highlighting the preferred options. T</w:t>
      </w:r>
      <w:r w:rsidR="00525FEB">
        <w:t>his allowed all the options to be fairly reviewed and different FMA’s were competed for different outcomes</w:t>
      </w:r>
      <w:r w:rsidR="002A7FC8">
        <w:t xml:space="preserve"> such as reliability, cost </w:t>
      </w:r>
      <w:r w:rsidR="00C523B4">
        <w:t xml:space="preserve">efficiency and </w:t>
      </w:r>
      <w:r w:rsidR="00D202F8">
        <w:t xml:space="preserve">all </w:t>
      </w:r>
      <w:proofErr w:type="gramStart"/>
      <w:r w:rsidR="00D202F8">
        <w:t>round</w:t>
      </w:r>
      <w:proofErr w:type="gramEnd"/>
      <w:r w:rsidR="00D202F8">
        <w:t>.</w:t>
      </w:r>
    </w:p>
    <w:p w14:paraId="399C0EAA" w14:textId="77777777" w:rsidR="00622C41" w:rsidRDefault="00622C41" w:rsidP="00622C41">
      <w:pPr>
        <w:keepNext/>
      </w:pPr>
      <w:r w:rsidRPr="00622C41">
        <w:rPr>
          <w:noProof/>
        </w:rPr>
        <w:drawing>
          <wp:inline distT="0" distB="0" distL="0" distR="0" wp14:anchorId="53047059" wp14:editId="214F9B18">
            <wp:extent cx="5400040" cy="1064260"/>
            <wp:effectExtent l="0" t="0" r="0" b="2540"/>
            <wp:docPr id="85558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82320" name=""/>
                    <pic:cNvPicPr/>
                  </pic:nvPicPr>
                  <pic:blipFill>
                    <a:blip r:embed="rId19"/>
                    <a:stretch>
                      <a:fillRect/>
                    </a:stretch>
                  </pic:blipFill>
                  <pic:spPr>
                    <a:xfrm>
                      <a:off x="0" y="0"/>
                      <a:ext cx="5400040" cy="1064260"/>
                    </a:xfrm>
                    <a:prstGeom prst="rect">
                      <a:avLst/>
                    </a:prstGeom>
                  </pic:spPr>
                </pic:pic>
              </a:graphicData>
            </a:graphic>
          </wp:inline>
        </w:drawing>
      </w:r>
    </w:p>
    <w:p w14:paraId="00350A5F" w14:textId="4F7810B5" w:rsidR="00622C41" w:rsidRDefault="00622C41" w:rsidP="00622C41">
      <w:pPr>
        <w:pStyle w:val="Caption"/>
      </w:pPr>
      <w:bookmarkStart w:id="36" w:name="_Ref235299127"/>
      <w:bookmarkStart w:id="37" w:name="_Toc235806754"/>
      <w:r>
        <w:t xml:space="preserve">Figure </w:t>
      </w:r>
      <w:r w:rsidR="0098721B">
        <w:fldChar w:fldCharType="begin"/>
      </w:r>
      <w:r w:rsidR="0098721B">
        <w:instrText xml:space="preserve"> STYLEREF 1 \s </w:instrText>
      </w:r>
      <w:r w:rsidR="0098721B">
        <w:fldChar w:fldCharType="separate"/>
      </w:r>
      <w:r w:rsidR="004A6445">
        <w:rPr>
          <w:noProof/>
        </w:rPr>
        <w:t>3</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4</w:t>
      </w:r>
      <w:r w:rsidR="0098721B">
        <w:rPr>
          <w:noProof/>
        </w:rPr>
        <w:fldChar w:fldCharType="end"/>
      </w:r>
      <w:bookmarkEnd w:id="36"/>
      <w:r>
        <w:t xml:space="preserve"> F</w:t>
      </w:r>
      <w:r w:rsidR="00CE6E50">
        <w:t>unction Means Analysis</w:t>
      </w:r>
      <w:bookmarkEnd w:id="37"/>
    </w:p>
    <w:p w14:paraId="0D199606" w14:textId="2588277E" w:rsidR="00034EA9" w:rsidRPr="00034EA9" w:rsidRDefault="004A6445" w:rsidP="004A6445">
      <w:pPr>
        <w:spacing w:before="0" w:after="200" w:line="276" w:lineRule="auto"/>
        <w:jc w:val="left"/>
      </w:pPr>
      <w:r>
        <w:br w:type="page"/>
      </w:r>
    </w:p>
    <w:p w14:paraId="684CD6B2" w14:textId="2C918260" w:rsidR="00DA28B2" w:rsidRDefault="0001707A" w:rsidP="00DA28B2">
      <w:pPr>
        <w:pStyle w:val="Heading1"/>
      </w:pPr>
      <w:bookmarkStart w:id="38" w:name="_Toc235365330"/>
      <w:bookmarkStart w:id="39" w:name="_Toc235806741"/>
      <w:r>
        <w:lastRenderedPageBreak/>
        <w:t xml:space="preserve">Concept </w:t>
      </w:r>
      <w:r w:rsidR="00B14955">
        <w:t>Derivation and Design Choices</w:t>
      </w:r>
      <w:bookmarkEnd w:id="38"/>
      <w:bookmarkEnd w:id="39"/>
    </w:p>
    <w:p w14:paraId="34794D90" w14:textId="3881E5BC" w:rsidR="00D202F8" w:rsidRDefault="00C66890" w:rsidP="0032143B">
      <w:pPr>
        <w:jc w:val="left"/>
      </w:pPr>
      <w:r>
        <w:t xml:space="preserve">FMA resulted in </w:t>
      </w:r>
      <w:r w:rsidR="000B0E43">
        <w:t xml:space="preserve">preferred options a Drone </w:t>
      </w:r>
      <w:r w:rsidR="00E076B1">
        <w:t>clearance system and a</w:t>
      </w:r>
      <w:r w:rsidR="0032143B">
        <w:t>s well as high tech</w:t>
      </w:r>
      <w:r w:rsidR="00E076B1">
        <w:t xml:space="preserve"> unmanned ground vehicles. </w:t>
      </w:r>
      <w:r w:rsidR="0032143B">
        <w:t xml:space="preserve">These concepts were put into a </w:t>
      </w:r>
      <w:r w:rsidR="00890C56">
        <w:t>P</w:t>
      </w:r>
      <w:r w:rsidR="0032143B">
        <w:t xml:space="preserve">ugh matrix </w:t>
      </w:r>
      <w:r w:rsidR="00890C56">
        <w:t xml:space="preserve">and measured against the </w:t>
      </w:r>
      <w:r w:rsidR="00DF3701">
        <w:t xml:space="preserve">normalised </w:t>
      </w:r>
      <w:r w:rsidR="00890C56">
        <w:t>stakeholder requirements</w:t>
      </w:r>
      <w:r w:rsidR="00FE1CD7">
        <w:t>, including their weighted importance, and</w:t>
      </w:r>
      <w:r w:rsidR="00890C56">
        <w:t xml:space="preserve"> along with </w:t>
      </w:r>
      <w:r w:rsidR="005611D9">
        <w:t xml:space="preserve">baseline existing solutions which were </w:t>
      </w:r>
      <w:r w:rsidR="00FB34B0">
        <w:t>a soldier with a handheld metal detector and a simpler UGV.</w:t>
      </w:r>
    </w:p>
    <w:p w14:paraId="6107D9F2" w14:textId="77777777" w:rsidR="00A1154C" w:rsidRDefault="00A1154C" w:rsidP="00A1154C">
      <w:pPr>
        <w:keepNext/>
      </w:pPr>
      <w:r w:rsidRPr="00A1154C">
        <w:rPr>
          <w:noProof/>
        </w:rPr>
        <w:drawing>
          <wp:inline distT="0" distB="0" distL="0" distR="0" wp14:anchorId="4C0CB36B" wp14:editId="37273D93">
            <wp:extent cx="4766553" cy="5214690"/>
            <wp:effectExtent l="0" t="0" r="0" b="5080"/>
            <wp:docPr id="1351868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68934" name=""/>
                    <pic:cNvPicPr/>
                  </pic:nvPicPr>
                  <pic:blipFill>
                    <a:blip r:embed="rId20"/>
                    <a:stretch>
                      <a:fillRect/>
                    </a:stretch>
                  </pic:blipFill>
                  <pic:spPr>
                    <a:xfrm>
                      <a:off x="0" y="0"/>
                      <a:ext cx="4780107" cy="5229518"/>
                    </a:xfrm>
                    <a:prstGeom prst="rect">
                      <a:avLst/>
                    </a:prstGeom>
                  </pic:spPr>
                </pic:pic>
              </a:graphicData>
            </a:graphic>
          </wp:inline>
        </w:drawing>
      </w:r>
    </w:p>
    <w:p w14:paraId="2C9C51D7" w14:textId="58442F7A" w:rsidR="00B82C12" w:rsidRDefault="00A1154C" w:rsidP="00A1154C">
      <w:pPr>
        <w:pStyle w:val="Caption"/>
      </w:pPr>
      <w:bookmarkStart w:id="40" w:name="_Ref235300429"/>
      <w:bookmarkStart w:id="41" w:name="_Toc235806755"/>
      <w:r>
        <w:t xml:space="preserve">Figure </w:t>
      </w:r>
      <w:r w:rsidR="0098721B">
        <w:fldChar w:fldCharType="begin"/>
      </w:r>
      <w:r w:rsidR="0098721B">
        <w:instrText xml:space="preserve"> STYLEREF 1 \s </w:instrText>
      </w:r>
      <w:r w:rsidR="0098721B">
        <w:fldChar w:fldCharType="separate"/>
      </w:r>
      <w:r w:rsidR="004A6445">
        <w:rPr>
          <w:noProof/>
        </w:rPr>
        <w:t>4</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40"/>
      <w:r>
        <w:t xml:space="preserve"> System Pugh</w:t>
      </w:r>
      <w:bookmarkEnd w:id="41"/>
    </w:p>
    <w:p w14:paraId="32134E90" w14:textId="0D55C5FA" w:rsidR="00700197" w:rsidRDefault="00FE1CD7" w:rsidP="00C23F48">
      <w:pPr>
        <w:jc w:val="left"/>
      </w:pPr>
      <w:r>
        <w:t xml:space="preserve">The results show in </w:t>
      </w:r>
      <w:r>
        <w:fldChar w:fldCharType="begin"/>
      </w:r>
      <w:r>
        <w:instrText xml:space="preserve"> REF _Ref235300429 \h </w:instrText>
      </w:r>
      <w:r>
        <w:fldChar w:fldCharType="separate"/>
      </w:r>
      <w:r w:rsidR="004A6445">
        <w:t xml:space="preserve">Figure </w:t>
      </w:r>
      <w:r w:rsidR="004A6445">
        <w:rPr>
          <w:noProof/>
        </w:rPr>
        <w:t>4</w:t>
      </w:r>
      <w:r w:rsidR="004A6445">
        <w:noBreakHyphen/>
      </w:r>
      <w:r w:rsidR="004A6445">
        <w:rPr>
          <w:noProof/>
        </w:rPr>
        <w:t>1</w:t>
      </w:r>
      <w:r>
        <w:fldChar w:fldCharType="end"/>
      </w:r>
      <w:r>
        <w:t xml:space="preserve"> show that the Drone based clearance system was the preferred solution</w:t>
      </w:r>
      <w:r w:rsidR="002E4F1A">
        <w:t xml:space="preserve"> with a normalised score of 46.74. The Drone scored highly on safety and clearance effectiveness</w:t>
      </w:r>
      <w:r w:rsidR="00421273">
        <w:t xml:space="preserve">. Its airborne capability </w:t>
      </w:r>
      <w:r w:rsidR="0096365C">
        <w:t xml:space="preserve">aligned with </w:t>
      </w:r>
      <w:r w:rsidR="0096365C">
        <w:lastRenderedPageBreak/>
        <w:t xml:space="preserve">the </w:t>
      </w:r>
      <w:r w:rsidR="00700197">
        <w:t>workbook’s</w:t>
      </w:r>
      <w:r w:rsidR="0096365C">
        <w:t xml:space="preserve"> emphasis on minimising ground signature and avoiding </w:t>
      </w:r>
      <w:r w:rsidR="00700197">
        <w:t>terrain-based</w:t>
      </w:r>
      <w:r w:rsidR="0096365C">
        <w:t xml:space="preserve"> </w:t>
      </w:r>
      <w:r w:rsidR="00700197">
        <w:t>failures.</w:t>
      </w:r>
    </w:p>
    <w:p w14:paraId="15F53C88" w14:textId="66D0B22F" w:rsidR="00700197" w:rsidRPr="00D202F8" w:rsidRDefault="00700197" w:rsidP="00C23F48">
      <w:pPr>
        <w:jc w:val="left"/>
      </w:pPr>
      <w:r>
        <w:t>The UGV solutions were marked down due to size and weight</w:t>
      </w:r>
      <w:r w:rsidR="006842F6">
        <w:t xml:space="preserve"> causing transportability concerns. The high tech UGV was additional</w:t>
      </w:r>
      <w:r w:rsidR="005D77E4">
        <w:t>ly</w:t>
      </w:r>
      <w:r w:rsidR="006842F6">
        <w:t xml:space="preserve"> </w:t>
      </w:r>
      <w:r w:rsidR="005D77E4">
        <w:t>criticised for high development</w:t>
      </w:r>
      <w:r w:rsidR="00DA5B07">
        <w:t xml:space="preserve"> and purchase costs.</w:t>
      </w:r>
    </w:p>
    <w:p w14:paraId="28210E55" w14:textId="2C95CF84" w:rsidR="00FE1CD7" w:rsidRPr="00FE1CD7" w:rsidRDefault="0009705B" w:rsidP="00C23F48">
      <w:pPr>
        <w:jc w:val="left"/>
      </w:pPr>
      <w:r>
        <w:t xml:space="preserve">The </w:t>
      </w:r>
      <w:r w:rsidR="00C23F48">
        <w:t xml:space="preserve">drone system was chosen as the concept and its </w:t>
      </w:r>
      <w:r>
        <w:t xml:space="preserve">design features </w:t>
      </w:r>
      <w:r w:rsidR="007F121C">
        <w:t xml:space="preserve">identified in FMA </w:t>
      </w:r>
      <w:r w:rsidR="0020366F">
        <w:t xml:space="preserve">were </w:t>
      </w:r>
      <w:r w:rsidR="00CB0BB6">
        <w:t xml:space="preserve">then scored against the </w:t>
      </w:r>
      <w:r w:rsidR="00FA6526">
        <w:t xml:space="preserve">functional requirements in QFD 2, </w:t>
      </w:r>
      <w:r w:rsidR="00FA6526">
        <w:fldChar w:fldCharType="begin"/>
      </w:r>
      <w:r w:rsidR="00FA6526">
        <w:instrText xml:space="preserve"> REF _Ref235301528 \h </w:instrText>
      </w:r>
      <w:r w:rsidR="00C23F48">
        <w:instrText xml:space="preserve"> \* MERGEFORMAT </w:instrText>
      </w:r>
      <w:r w:rsidR="00FA6526">
        <w:fldChar w:fldCharType="separate"/>
      </w:r>
      <w:r w:rsidR="004A6445">
        <w:t xml:space="preserve">Figure </w:t>
      </w:r>
      <w:r w:rsidR="004A6445">
        <w:rPr>
          <w:noProof/>
        </w:rPr>
        <w:t>4</w:t>
      </w:r>
      <w:r w:rsidR="004A6445">
        <w:rPr>
          <w:noProof/>
        </w:rPr>
        <w:noBreakHyphen/>
        <w:t>2</w:t>
      </w:r>
      <w:r w:rsidR="00FA6526">
        <w:fldChar w:fldCharType="end"/>
      </w:r>
      <w:r w:rsidR="00FA6526">
        <w:t>.</w:t>
      </w:r>
      <w:r w:rsidR="00C23F48">
        <w:t xml:space="preserve"> This scored the features </w:t>
      </w:r>
      <w:r w:rsidR="006F7921">
        <w:t>which most impact performance.</w:t>
      </w:r>
    </w:p>
    <w:p w14:paraId="3FA5DD39" w14:textId="77777777" w:rsidR="00F63AAD" w:rsidRDefault="00F63AAD" w:rsidP="00F63AAD">
      <w:pPr>
        <w:keepNext/>
      </w:pPr>
      <w:r w:rsidRPr="00F63AAD">
        <w:rPr>
          <w:noProof/>
        </w:rPr>
        <w:drawing>
          <wp:inline distT="0" distB="0" distL="0" distR="0" wp14:anchorId="6A1BC13E" wp14:editId="10CE8D06">
            <wp:extent cx="5400040" cy="1544955"/>
            <wp:effectExtent l="0" t="0" r="0" b="4445"/>
            <wp:docPr id="680471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71040" name=""/>
                    <pic:cNvPicPr/>
                  </pic:nvPicPr>
                  <pic:blipFill>
                    <a:blip r:embed="rId21"/>
                    <a:stretch>
                      <a:fillRect/>
                    </a:stretch>
                  </pic:blipFill>
                  <pic:spPr>
                    <a:xfrm>
                      <a:off x="0" y="0"/>
                      <a:ext cx="5400040" cy="1544955"/>
                    </a:xfrm>
                    <a:prstGeom prst="rect">
                      <a:avLst/>
                    </a:prstGeom>
                  </pic:spPr>
                </pic:pic>
              </a:graphicData>
            </a:graphic>
          </wp:inline>
        </w:drawing>
      </w:r>
    </w:p>
    <w:p w14:paraId="6BA8D2D7" w14:textId="345B8745" w:rsidR="006F7921" w:rsidRPr="006F7921" w:rsidRDefault="00F63AAD" w:rsidP="006F7921">
      <w:pPr>
        <w:pStyle w:val="Caption"/>
      </w:pPr>
      <w:bookmarkStart w:id="42" w:name="_Ref235301528"/>
      <w:bookmarkStart w:id="43" w:name="_Toc235806756"/>
      <w:r>
        <w:t xml:space="preserve">Figure </w:t>
      </w:r>
      <w:r w:rsidR="0098721B">
        <w:fldChar w:fldCharType="begin"/>
      </w:r>
      <w:r w:rsidR="0098721B">
        <w:instrText xml:space="preserve"> STYLEREF 1 \s </w:instrText>
      </w:r>
      <w:r w:rsidR="0098721B">
        <w:fldChar w:fldCharType="separate"/>
      </w:r>
      <w:r w:rsidR="004A6445">
        <w:rPr>
          <w:noProof/>
        </w:rPr>
        <w:t>4</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bookmarkEnd w:id="42"/>
      <w:r>
        <w:t xml:space="preserve"> QFD 2</w:t>
      </w:r>
      <w:bookmarkEnd w:id="43"/>
    </w:p>
    <w:p w14:paraId="673668DD" w14:textId="77777777" w:rsidR="00366A8E" w:rsidRDefault="00366A8E" w:rsidP="00366A8E">
      <w:pPr>
        <w:keepNext/>
      </w:pPr>
      <w:r w:rsidRPr="00366A8E">
        <w:rPr>
          <w:noProof/>
        </w:rPr>
        <w:drawing>
          <wp:inline distT="0" distB="0" distL="0" distR="0" wp14:anchorId="4C1D8456" wp14:editId="0AAEFB59">
            <wp:extent cx="5400040" cy="3397250"/>
            <wp:effectExtent l="0" t="0" r="0" b="6350"/>
            <wp:docPr id="97714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45846" name=""/>
                    <pic:cNvPicPr/>
                  </pic:nvPicPr>
                  <pic:blipFill>
                    <a:blip r:embed="rId22"/>
                    <a:stretch>
                      <a:fillRect/>
                    </a:stretch>
                  </pic:blipFill>
                  <pic:spPr>
                    <a:xfrm>
                      <a:off x="0" y="0"/>
                      <a:ext cx="5400040" cy="3397250"/>
                    </a:xfrm>
                    <a:prstGeom prst="rect">
                      <a:avLst/>
                    </a:prstGeom>
                  </pic:spPr>
                </pic:pic>
              </a:graphicData>
            </a:graphic>
          </wp:inline>
        </w:drawing>
      </w:r>
    </w:p>
    <w:p w14:paraId="2799B400" w14:textId="6CBD3284" w:rsidR="00366A8E" w:rsidRDefault="00366A8E" w:rsidP="00366A8E">
      <w:pPr>
        <w:pStyle w:val="Caption"/>
      </w:pPr>
      <w:bookmarkStart w:id="44" w:name="_Toc235806757"/>
      <w:r>
        <w:t xml:space="preserve">Figure </w:t>
      </w:r>
      <w:r w:rsidR="0098721B">
        <w:fldChar w:fldCharType="begin"/>
      </w:r>
      <w:r w:rsidR="0098721B">
        <w:instrText xml:space="preserve"> STYLEREF 1 \s </w:instrText>
      </w:r>
      <w:r w:rsidR="0098721B">
        <w:fldChar w:fldCharType="separate"/>
      </w:r>
      <w:r w:rsidR="004A6445">
        <w:rPr>
          <w:noProof/>
        </w:rPr>
        <w:t>4</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3</w:t>
      </w:r>
      <w:r w:rsidR="0098721B">
        <w:rPr>
          <w:noProof/>
        </w:rPr>
        <w:fldChar w:fldCharType="end"/>
      </w:r>
      <w:r>
        <w:t xml:space="preserve"> Design Feature Importance</w:t>
      </w:r>
      <w:bookmarkEnd w:id="44"/>
    </w:p>
    <w:p w14:paraId="534F1F67" w14:textId="0C54AF13" w:rsidR="006F7921" w:rsidRDefault="006F7921" w:rsidP="002737C3">
      <w:pPr>
        <w:jc w:val="left"/>
      </w:pPr>
      <w:r>
        <w:lastRenderedPageBreak/>
        <w:t xml:space="preserve">Assembly, </w:t>
      </w:r>
      <w:r w:rsidR="005F3C07">
        <w:t>remote control and tamper indicators scored highly meaning</w:t>
      </w:r>
      <w:r w:rsidR="00852AEA">
        <w:t xml:space="preserve"> they impact </w:t>
      </w:r>
      <w:r w:rsidR="00B61F61">
        <w:t>multiple functionalities and are potential volatile areas of the design.</w:t>
      </w:r>
      <w:r w:rsidR="002737C3">
        <w:t xml:space="preserve"> Knowing these figures allows the design team to </w:t>
      </w:r>
      <w:r w:rsidR="0069687E">
        <w:t>make data driven decisions on where to direct design focus for risk mitigation.</w:t>
      </w:r>
    </w:p>
    <w:p w14:paraId="3F8C78D0" w14:textId="6F033B5E" w:rsidR="00034EA9" w:rsidRDefault="004A6445" w:rsidP="004A6445">
      <w:pPr>
        <w:spacing w:before="0" w:after="200" w:line="276" w:lineRule="auto"/>
        <w:jc w:val="left"/>
      </w:pPr>
      <w:r>
        <w:br w:type="page"/>
      </w:r>
    </w:p>
    <w:p w14:paraId="6622F3B0" w14:textId="5A1A1B76" w:rsidR="00B14955" w:rsidRDefault="00660296" w:rsidP="00B14955">
      <w:pPr>
        <w:pStyle w:val="Heading1"/>
      </w:pPr>
      <w:bookmarkStart w:id="45" w:name="_Toc235365331"/>
      <w:bookmarkStart w:id="46" w:name="_Toc235806742"/>
      <w:r>
        <w:lastRenderedPageBreak/>
        <w:t>Potential Failure Modes</w:t>
      </w:r>
      <w:bookmarkEnd w:id="45"/>
      <w:bookmarkEnd w:id="46"/>
    </w:p>
    <w:p w14:paraId="13B3083C" w14:textId="77777777" w:rsidR="009D5219" w:rsidRDefault="009D5219" w:rsidP="009D5219">
      <w:pPr>
        <w:keepNext/>
      </w:pPr>
      <w:r w:rsidRPr="002A19B2">
        <w:rPr>
          <w:noProof/>
        </w:rPr>
        <w:drawing>
          <wp:inline distT="0" distB="0" distL="0" distR="0" wp14:anchorId="05EEEB45" wp14:editId="729C8930">
            <wp:extent cx="5690681" cy="2439150"/>
            <wp:effectExtent l="0" t="0" r="0" b="0"/>
            <wp:docPr id="184781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13323" name=""/>
                    <pic:cNvPicPr/>
                  </pic:nvPicPr>
                  <pic:blipFill>
                    <a:blip r:embed="rId23"/>
                    <a:stretch>
                      <a:fillRect/>
                    </a:stretch>
                  </pic:blipFill>
                  <pic:spPr>
                    <a:xfrm>
                      <a:off x="0" y="0"/>
                      <a:ext cx="5723019" cy="2453011"/>
                    </a:xfrm>
                    <a:prstGeom prst="rect">
                      <a:avLst/>
                    </a:prstGeom>
                  </pic:spPr>
                </pic:pic>
              </a:graphicData>
            </a:graphic>
          </wp:inline>
        </w:drawing>
      </w:r>
    </w:p>
    <w:p w14:paraId="564FA0EA" w14:textId="4B02ECD8" w:rsidR="009D5219" w:rsidRPr="0069687E" w:rsidRDefault="009D5219" w:rsidP="009D5219">
      <w:pPr>
        <w:pStyle w:val="Caption"/>
      </w:pPr>
      <w:bookmarkStart w:id="47" w:name="_Ref235301955"/>
      <w:bookmarkStart w:id="48" w:name="_Toc235806758"/>
      <w:r>
        <w:t xml:space="preserve">Figure </w:t>
      </w:r>
      <w:r w:rsidR="0098721B">
        <w:fldChar w:fldCharType="begin"/>
      </w:r>
      <w:r w:rsidR="0098721B">
        <w:instrText xml:space="preserve"> STYLEREF 1 \s </w:instrText>
      </w:r>
      <w:r w:rsidR="0098721B">
        <w:fldChar w:fldCharType="separate"/>
      </w:r>
      <w:r w:rsidR="004A6445">
        <w:rPr>
          <w:noProof/>
        </w:rPr>
        <w:t>5</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47"/>
      <w:r>
        <w:t xml:space="preserve"> P Diagram</w:t>
      </w:r>
      <w:bookmarkEnd w:id="48"/>
    </w:p>
    <w:p w14:paraId="47DD16E9" w14:textId="77777777" w:rsidR="009D5219" w:rsidRDefault="009D5219" w:rsidP="009D5219">
      <w:pPr>
        <w:keepNext/>
      </w:pPr>
      <w:r w:rsidRPr="00FC3B19">
        <w:rPr>
          <w:noProof/>
        </w:rPr>
        <w:drawing>
          <wp:inline distT="0" distB="0" distL="0" distR="0" wp14:anchorId="4003404E" wp14:editId="52642B2C">
            <wp:extent cx="5816988" cy="1935804"/>
            <wp:effectExtent l="0" t="0" r="0" b="0"/>
            <wp:docPr id="126510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03591" name=""/>
                    <pic:cNvPicPr/>
                  </pic:nvPicPr>
                  <pic:blipFill>
                    <a:blip r:embed="rId24"/>
                    <a:stretch>
                      <a:fillRect/>
                    </a:stretch>
                  </pic:blipFill>
                  <pic:spPr>
                    <a:xfrm>
                      <a:off x="0" y="0"/>
                      <a:ext cx="5829987" cy="1940130"/>
                    </a:xfrm>
                    <a:prstGeom prst="rect">
                      <a:avLst/>
                    </a:prstGeom>
                  </pic:spPr>
                </pic:pic>
              </a:graphicData>
            </a:graphic>
          </wp:inline>
        </w:drawing>
      </w:r>
    </w:p>
    <w:p w14:paraId="07C4C3B0" w14:textId="1AEC0C0B" w:rsidR="009D5219" w:rsidRDefault="009D5219" w:rsidP="009D5219">
      <w:pPr>
        <w:pStyle w:val="Caption"/>
      </w:pPr>
      <w:bookmarkStart w:id="49" w:name="_Ref235302335"/>
      <w:bookmarkStart w:id="50" w:name="_Toc235806759"/>
      <w:r>
        <w:t xml:space="preserve">Figure </w:t>
      </w:r>
      <w:r w:rsidR="0098721B">
        <w:fldChar w:fldCharType="begin"/>
      </w:r>
      <w:r w:rsidR="0098721B">
        <w:instrText xml:space="preserve"> STYLEREF 1 \s </w:instrText>
      </w:r>
      <w:r w:rsidR="0098721B">
        <w:fldChar w:fldCharType="separate"/>
      </w:r>
      <w:r w:rsidR="004A6445">
        <w:rPr>
          <w:noProof/>
        </w:rPr>
        <w:t>5</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bookmarkEnd w:id="49"/>
      <w:r>
        <w:t xml:space="preserve"> What - Why Diagram</w:t>
      </w:r>
      <w:bookmarkEnd w:id="50"/>
    </w:p>
    <w:p w14:paraId="2293DEA7" w14:textId="42D8121A" w:rsidR="009D5219" w:rsidRDefault="009D5219" w:rsidP="009D5219">
      <w:pPr>
        <w:jc w:val="left"/>
      </w:pPr>
      <w:r>
        <w:t xml:space="preserve">A P diagram </w:t>
      </w:r>
      <w:r>
        <w:fldChar w:fldCharType="begin"/>
      </w:r>
      <w:r>
        <w:instrText xml:space="preserve"> REF _Ref235301955 \h  \* MERGEFORMAT </w:instrText>
      </w:r>
      <w:r>
        <w:fldChar w:fldCharType="separate"/>
      </w:r>
      <w:r w:rsidR="004A6445">
        <w:t xml:space="preserve">Figure </w:t>
      </w:r>
      <w:r w:rsidR="004A6445">
        <w:rPr>
          <w:noProof/>
        </w:rPr>
        <w:t>5</w:t>
      </w:r>
      <w:r w:rsidR="004A6445">
        <w:rPr>
          <w:noProof/>
        </w:rPr>
        <w:noBreakHyphen/>
        <w:t>1</w:t>
      </w:r>
      <w:r>
        <w:fldChar w:fldCharType="end"/>
      </w:r>
      <w:r>
        <w:t xml:space="preserve"> was created to identify the relationship between a systems input, its intended outputs and variables which might affect its performance. This can help identify failures before time and money is spent creating prototypes.</w:t>
      </w:r>
    </w:p>
    <w:p w14:paraId="5BF3C71C" w14:textId="0CB16766" w:rsidR="009D5219" w:rsidRDefault="009D5219" w:rsidP="009D5219">
      <w:pPr>
        <w:jc w:val="left"/>
      </w:pPr>
      <w:r>
        <w:t xml:space="preserve">The P diagram identifies control factors and noise factors which are then put into a What Why diagram, </w:t>
      </w:r>
      <w:r>
        <w:fldChar w:fldCharType="begin"/>
      </w:r>
      <w:r>
        <w:instrText xml:space="preserve"> REF _Ref235302335 \h </w:instrText>
      </w:r>
      <w:r>
        <w:fldChar w:fldCharType="separate"/>
      </w:r>
      <w:r w:rsidR="004A6445">
        <w:t xml:space="preserve">Figure </w:t>
      </w:r>
      <w:r w:rsidR="004A6445">
        <w:rPr>
          <w:noProof/>
        </w:rPr>
        <w:t>5</w:t>
      </w:r>
      <w:r w:rsidR="004A6445">
        <w:noBreakHyphen/>
      </w:r>
      <w:r w:rsidR="004A6445">
        <w:rPr>
          <w:noProof/>
        </w:rPr>
        <w:t>2</w:t>
      </w:r>
      <w:r>
        <w:fldChar w:fldCharType="end"/>
      </w:r>
      <w:r>
        <w:t xml:space="preserve">. The rows of the What Why diagram are filled with control factors and the columns have noise factors or variables which could affect the controls. Each cell is then scored based of the strength of relationship between the two. For the ‘Grabby hand’ lubrication type/quality </w:t>
      </w:r>
      <w:r>
        <w:lastRenderedPageBreak/>
        <w:t>scored highest with a score of 30. This quantifies the risk of different controls and identifies the lubrication as being the highest risk. The design team could then decide to focus more resources on this area to improve system reliability.</w:t>
      </w:r>
    </w:p>
    <w:p w14:paraId="3D62D6AC" w14:textId="373ED6C7" w:rsidR="00F15E88" w:rsidRPr="00F15E88" w:rsidRDefault="00F15E88" w:rsidP="009D5219">
      <w:pPr>
        <w:jc w:val="left"/>
      </w:pPr>
      <w:r w:rsidRPr="00F15E88">
        <w:rPr>
          <w:noProof/>
        </w:rPr>
        <w:drawing>
          <wp:inline distT="0" distB="0" distL="0" distR="0" wp14:anchorId="00C24EA3" wp14:editId="6C7D1A52">
            <wp:extent cx="6001966" cy="824353"/>
            <wp:effectExtent l="0" t="0" r="5715" b="1270"/>
            <wp:docPr id="1826991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91187" name=""/>
                    <pic:cNvPicPr/>
                  </pic:nvPicPr>
                  <pic:blipFill>
                    <a:blip r:embed="rId25"/>
                    <a:stretch>
                      <a:fillRect/>
                    </a:stretch>
                  </pic:blipFill>
                  <pic:spPr>
                    <a:xfrm>
                      <a:off x="0" y="0"/>
                      <a:ext cx="6049291" cy="830853"/>
                    </a:xfrm>
                    <a:prstGeom prst="rect">
                      <a:avLst/>
                    </a:prstGeom>
                  </pic:spPr>
                </pic:pic>
              </a:graphicData>
            </a:graphic>
          </wp:inline>
        </w:drawing>
      </w:r>
    </w:p>
    <w:p w14:paraId="07EF6E09" w14:textId="0E4C1A1B" w:rsidR="00F15E88" w:rsidRDefault="00E40853" w:rsidP="009D5219">
      <w:pPr>
        <w:jc w:val="left"/>
      </w:pPr>
      <w:r>
        <w:t xml:space="preserve">Failure Mode and Effect Analyses (FMEA) was also conducted </w:t>
      </w:r>
      <w:r w:rsidR="006528DA">
        <w:t>to identify how the system might fail and the consequences of doing so</w:t>
      </w:r>
      <w:r w:rsidR="00550A8A">
        <w:t xml:space="preserve">. </w:t>
      </w:r>
      <w:r w:rsidR="008737FD">
        <w:t xml:space="preserve">FMEA breaks the system into </w:t>
      </w:r>
      <w:r w:rsidR="00194EA0">
        <w:t>functions, listing the failure mode</w:t>
      </w:r>
      <w:r w:rsidR="004A0B6B">
        <w:t>, it’s</w:t>
      </w:r>
      <w:r w:rsidR="007F3248">
        <w:t xml:space="preserve"> effect </w:t>
      </w:r>
      <w:r w:rsidR="004A0B6B">
        <w:t>and cause. The</w:t>
      </w:r>
      <w:r w:rsidR="00F911B6">
        <w:t xml:space="preserve"> function is then scored </w:t>
      </w:r>
      <w:r w:rsidR="00E2047C">
        <w:t>by scoring the severity, occurrence and detectability of the failure. These scores are multiplied resulting in a</w:t>
      </w:r>
      <w:r w:rsidR="002951B6">
        <w:t xml:space="preserve"> Risk priority number (</w:t>
      </w:r>
      <w:r w:rsidR="00E2047C">
        <w:t>RPN</w:t>
      </w:r>
      <w:r w:rsidR="002951B6">
        <w:t xml:space="preserve">). High risk priority numbers </w:t>
      </w:r>
      <w:r w:rsidR="00BE6E2B">
        <w:t xml:space="preserve">identify areas of design most susceptible to </w:t>
      </w:r>
      <w:r w:rsidR="00FB6624">
        <w:t>impact from failure. In this design Drone flight stability (160) and Manufacturing thermite (135) came with the highest risk.</w:t>
      </w:r>
    </w:p>
    <w:p w14:paraId="4DB56932" w14:textId="6D6EB9B0" w:rsidR="00D37CFE" w:rsidRPr="00C0399F" w:rsidRDefault="00000000" w:rsidP="009D5219">
      <w:pPr>
        <w:jc w:val="left"/>
        <w:rPr>
          <w:color w:val="000000" w:themeColor="text1"/>
        </w:rPr>
      </w:pPr>
      <w:sdt>
        <w:sdtPr>
          <w:rPr>
            <w:color w:val="000000" w:themeColor="text1"/>
          </w:rPr>
          <w:id w:val="1070769238"/>
          <w:citation/>
        </w:sdtPr>
        <w:sdtContent>
          <w:r w:rsidR="00D37CFE" w:rsidRPr="00C0399F">
            <w:rPr>
              <w:color w:val="000000" w:themeColor="text1"/>
            </w:rPr>
            <w:fldChar w:fldCharType="begin"/>
          </w:r>
          <w:r w:rsidR="00D37CFE" w:rsidRPr="00C0399F">
            <w:rPr>
              <w:color w:val="000000" w:themeColor="text1"/>
            </w:rPr>
            <w:instrText xml:space="preserve"> CITATION Bou16 \l 2057 </w:instrText>
          </w:r>
          <w:r w:rsidR="00D37CFE" w:rsidRPr="00C0399F">
            <w:rPr>
              <w:color w:val="000000" w:themeColor="text1"/>
            </w:rPr>
            <w:fldChar w:fldCharType="separate"/>
          </w:r>
          <w:r w:rsidR="004A6445" w:rsidRPr="004A6445">
            <w:rPr>
              <w:noProof/>
              <w:color w:val="000000" w:themeColor="text1"/>
            </w:rPr>
            <w:t>[5]</w:t>
          </w:r>
          <w:r w:rsidR="00D37CFE" w:rsidRPr="00C0399F">
            <w:rPr>
              <w:color w:val="000000" w:themeColor="text1"/>
            </w:rPr>
            <w:fldChar w:fldCharType="end"/>
          </w:r>
        </w:sdtContent>
      </w:sdt>
      <w:r w:rsidR="00D37CFE" w:rsidRPr="00C0399F">
        <w:rPr>
          <w:color w:val="000000" w:themeColor="text1"/>
        </w:rPr>
        <w:t xml:space="preserve"> This structured approach aligns with Boulanger’s observation that </w:t>
      </w:r>
      <w:r w:rsidR="00D37CFE" w:rsidRPr="00C0399F">
        <w:rPr>
          <w:i/>
          <w:iCs/>
          <w:color w:val="000000" w:themeColor="text1"/>
        </w:rPr>
        <w:t>“certifiable systems must demonstrate control over hazards, failures and configuration throughout the lifecycle”</w:t>
      </w:r>
      <w:r w:rsidR="00D37CFE" w:rsidRPr="00C0399F">
        <w:rPr>
          <w:color w:val="000000" w:themeColor="text1"/>
        </w:rPr>
        <w:t>. Embedding this principle into the failure</w:t>
      </w:r>
      <w:r w:rsidR="00D37CFE" w:rsidRPr="00C0399F">
        <w:rPr>
          <w:color w:val="000000" w:themeColor="text1"/>
        </w:rPr>
        <w:noBreakHyphen/>
        <w:t>mode analysis ensured that risks were not only identified but also systematically mitigated, supporting the development of a safe, dependable and certifiable system.</w:t>
      </w:r>
    </w:p>
    <w:p w14:paraId="0A7E7D2C" w14:textId="703EBDBE" w:rsidR="000F55B2" w:rsidRDefault="004A6445" w:rsidP="004A6445">
      <w:pPr>
        <w:spacing w:before="0" w:after="200" w:line="276" w:lineRule="auto"/>
        <w:jc w:val="left"/>
      </w:pPr>
      <w:r>
        <w:br w:type="page"/>
      </w:r>
    </w:p>
    <w:p w14:paraId="3908D358" w14:textId="3A078856" w:rsidR="000F55B2" w:rsidRDefault="000F55B2" w:rsidP="000F55B2">
      <w:pPr>
        <w:pStyle w:val="Heading1"/>
      </w:pPr>
      <w:bookmarkStart w:id="51" w:name="_Toc235365332"/>
      <w:bookmarkStart w:id="52" w:name="_Toc235806743"/>
      <w:r>
        <w:lastRenderedPageBreak/>
        <w:t>Manufacturing Processes</w:t>
      </w:r>
      <w:bookmarkEnd w:id="51"/>
      <w:bookmarkEnd w:id="52"/>
    </w:p>
    <w:p w14:paraId="6FCFFB2C" w14:textId="4BA129E0" w:rsidR="00F732D7" w:rsidRPr="00F732D7" w:rsidRDefault="00F732D7" w:rsidP="00BD023E">
      <w:pPr>
        <w:jc w:val="left"/>
      </w:pPr>
      <w:r>
        <w:t xml:space="preserve">The manufacturing requirements </w:t>
      </w:r>
      <w:r w:rsidR="00EA10F4">
        <w:fldChar w:fldCharType="begin"/>
      </w:r>
      <w:r w:rsidR="00EA10F4">
        <w:instrText xml:space="preserve"> REF _Ref235359963 \h </w:instrText>
      </w:r>
      <w:r w:rsidR="00BD023E">
        <w:instrText xml:space="preserve"> \* MERGEFORMAT </w:instrText>
      </w:r>
      <w:r w:rsidR="00EA10F4">
        <w:fldChar w:fldCharType="separate"/>
      </w:r>
      <w:r w:rsidR="004A6445">
        <w:t xml:space="preserve">Figure </w:t>
      </w:r>
      <w:r w:rsidR="004A6445">
        <w:rPr>
          <w:noProof/>
        </w:rPr>
        <w:t>6</w:t>
      </w:r>
      <w:r w:rsidR="004A6445">
        <w:rPr>
          <w:noProof/>
        </w:rPr>
        <w:noBreakHyphen/>
        <w:t>1</w:t>
      </w:r>
      <w:r w:rsidR="00EA10F4">
        <w:fldChar w:fldCharType="end"/>
      </w:r>
      <w:r w:rsidR="00EA10F4">
        <w:t xml:space="preserve"> </w:t>
      </w:r>
      <w:r>
        <w:t xml:space="preserve">were </w:t>
      </w:r>
      <w:r w:rsidR="00EA10F4">
        <w:t>derived from the MoD as the customer purchasing the product and BAE as the manufacturers of Thermite.</w:t>
      </w:r>
      <w:r w:rsidR="00E9371E">
        <w:t xml:space="preserve"> </w:t>
      </w:r>
      <w:r w:rsidR="00325F92">
        <w:t xml:space="preserve">The </w:t>
      </w:r>
      <w:r w:rsidR="0036489E">
        <w:t xml:space="preserve">requirements </w:t>
      </w:r>
      <w:r w:rsidR="007B1276">
        <w:t xml:space="preserve">fall </w:t>
      </w:r>
      <w:r w:rsidR="00EF737C">
        <w:t>into</w:t>
      </w:r>
      <w:r w:rsidR="007B1276">
        <w:t xml:space="preserve"> six </w:t>
      </w:r>
      <w:r w:rsidR="00C0399F">
        <w:t>subcategories</w:t>
      </w:r>
      <w:r w:rsidR="007B1276">
        <w:t>, manufacturing costs, surge capability</w:t>
      </w:r>
      <w:r w:rsidR="00773B1A">
        <w:t>, reliability, maintenance, quality and safety.</w:t>
      </w:r>
      <w:r w:rsidR="00EF737C">
        <w:t xml:space="preserve"> The requirements tree </w:t>
      </w:r>
      <w:r w:rsidR="00BD023E">
        <w:t>establishes safety boundaries which govern manufacturing of explosive materials.</w:t>
      </w:r>
    </w:p>
    <w:p w14:paraId="50A6BC92" w14:textId="77777777" w:rsidR="00561930" w:rsidRDefault="00561930" w:rsidP="00561930">
      <w:pPr>
        <w:keepNext/>
      </w:pPr>
      <w:r w:rsidRPr="00561930">
        <w:rPr>
          <w:noProof/>
        </w:rPr>
        <w:drawing>
          <wp:inline distT="0" distB="0" distL="0" distR="0" wp14:anchorId="41CCBCD4" wp14:editId="6674F258">
            <wp:extent cx="4699000" cy="3352800"/>
            <wp:effectExtent l="0" t="0" r="0" b="0"/>
            <wp:docPr id="697923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23339" name=""/>
                    <pic:cNvPicPr/>
                  </pic:nvPicPr>
                  <pic:blipFill>
                    <a:blip r:embed="rId26"/>
                    <a:stretch>
                      <a:fillRect/>
                    </a:stretch>
                  </pic:blipFill>
                  <pic:spPr>
                    <a:xfrm>
                      <a:off x="0" y="0"/>
                      <a:ext cx="4699000" cy="3352800"/>
                    </a:xfrm>
                    <a:prstGeom prst="rect">
                      <a:avLst/>
                    </a:prstGeom>
                  </pic:spPr>
                </pic:pic>
              </a:graphicData>
            </a:graphic>
          </wp:inline>
        </w:drawing>
      </w:r>
    </w:p>
    <w:p w14:paraId="598DA48C" w14:textId="67663F66" w:rsidR="000F55B2" w:rsidRDefault="00561930" w:rsidP="00561930">
      <w:pPr>
        <w:pStyle w:val="Caption"/>
      </w:pPr>
      <w:bookmarkStart w:id="53" w:name="_Ref235359963"/>
      <w:bookmarkStart w:id="54" w:name="_Toc235806760"/>
      <w:r>
        <w:t xml:space="preserve">Figure </w:t>
      </w:r>
      <w:r w:rsidR="0098721B">
        <w:fldChar w:fldCharType="begin"/>
      </w:r>
      <w:r w:rsidR="0098721B">
        <w:instrText xml:space="preserve"> STYLEREF 1 \s </w:instrText>
      </w:r>
      <w:r w:rsidR="0098721B">
        <w:fldChar w:fldCharType="separate"/>
      </w:r>
      <w:r w:rsidR="004A6445">
        <w:rPr>
          <w:noProof/>
        </w:rPr>
        <w:t>6</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53"/>
      <w:r>
        <w:t xml:space="preserve"> Manufacturing Requirements</w:t>
      </w:r>
      <w:bookmarkEnd w:id="54"/>
    </w:p>
    <w:p w14:paraId="73419546" w14:textId="3D7A451F" w:rsidR="00BD023E" w:rsidRDefault="00F26308" w:rsidP="00BD023E">
      <w:r>
        <w:t xml:space="preserve">Process maps </w:t>
      </w:r>
      <w:r w:rsidR="00875AEE">
        <w:t xml:space="preserve">like the one in </w:t>
      </w:r>
      <w:r w:rsidR="00875AEE">
        <w:fldChar w:fldCharType="begin"/>
      </w:r>
      <w:r w:rsidR="00875AEE">
        <w:instrText xml:space="preserve"> REF _Ref235360677 \h </w:instrText>
      </w:r>
      <w:r w:rsidR="00875AEE">
        <w:fldChar w:fldCharType="separate"/>
      </w:r>
      <w:r w:rsidR="004A6445">
        <w:t xml:space="preserve">Figure </w:t>
      </w:r>
      <w:r w:rsidR="004A6445">
        <w:rPr>
          <w:noProof/>
        </w:rPr>
        <w:t>6</w:t>
      </w:r>
      <w:r w:rsidR="004A6445">
        <w:noBreakHyphen/>
      </w:r>
      <w:r w:rsidR="004A6445">
        <w:rPr>
          <w:noProof/>
        </w:rPr>
        <w:t>2</w:t>
      </w:r>
      <w:r w:rsidR="00875AEE">
        <w:fldChar w:fldCharType="end"/>
      </w:r>
      <w:r w:rsidR="00875AEE">
        <w:t xml:space="preserve"> were created for each subsystem</w:t>
      </w:r>
      <w:r w:rsidR="00357A31">
        <w:t xml:space="preserve"> which can track how the </w:t>
      </w:r>
      <w:r w:rsidR="00144EFA">
        <w:t>components move through the production life cycle.</w:t>
      </w:r>
      <w:r w:rsidR="00D91DBD">
        <w:t xml:space="preserve"> Mapping out the production pathway can be used to identify </w:t>
      </w:r>
      <w:r w:rsidR="00331875">
        <w:t>production bottlenecks or safety concerns might arise.</w:t>
      </w:r>
    </w:p>
    <w:p w14:paraId="4C48C128" w14:textId="77777777" w:rsidR="00F26308" w:rsidRDefault="00F26308" w:rsidP="00F26308">
      <w:pPr>
        <w:keepNext/>
      </w:pPr>
      <w:r w:rsidRPr="00F26308">
        <w:rPr>
          <w:noProof/>
        </w:rPr>
        <w:lastRenderedPageBreak/>
        <w:drawing>
          <wp:inline distT="0" distB="0" distL="0" distR="0" wp14:anchorId="4B31A499" wp14:editId="232FC705">
            <wp:extent cx="4805464" cy="1654862"/>
            <wp:effectExtent l="0" t="0" r="0" b="0"/>
            <wp:docPr id="1803483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83239" name=""/>
                    <pic:cNvPicPr/>
                  </pic:nvPicPr>
                  <pic:blipFill>
                    <a:blip r:embed="rId27"/>
                    <a:stretch>
                      <a:fillRect/>
                    </a:stretch>
                  </pic:blipFill>
                  <pic:spPr>
                    <a:xfrm>
                      <a:off x="0" y="0"/>
                      <a:ext cx="4828408" cy="1662763"/>
                    </a:xfrm>
                    <a:prstGeom prst="rect">
                      <a:avLst/>
                    </a:prstGeom>
                  </pic:spPr>
                </pic:pic>
              </a:graphicData>
            </a:graphic>
          </wp:inline>
        </w:drawing>
      </w:r>
    </w:p>
    <w:p w14:paraId="635519B9" w14:textId="3213BA02" w:rsidR="001B345B" w:rsidRDefault="00F26308" w:rsidP="00F26308">
      <w:pPr>
        <w:pStyle w:val="Caption"/>
      </w:pPr>
      <w:bookmarkStart w:id="55" w:name="_Ref235360677"/>
      <w:bookmarkStart w:id="56" w:name="_Toc235806761"/>
      <w:r>
        <w:t xml:space="preserve">Figure </w:t>
      </w:r>
      <w:r w:rsidR="0098721B">
        <w:fldChar w:fldCharType="begin"/>
      </w:r>
      <w:r w:rsidR="0098721B">
        <w:instrText xml:space="preserve"> STYLEREF 1 \s </w:instrText>
      </w:r>
      <w:r w:rsidR="0098721B">
        <w:fldChar w:fldCharType="separate"/>
      </w:r>
      <w:r w:rsidR="004A6445">
        <w:rPr>
          <w:noProof/>
        </w:rPr>
        <w:t>6</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bookmarkEnd w:id="55"/>
      <w:r>
        <w:t xml:space="preserve"> Process Map Drone</w:t>
      </w:r>
      <w:bookmarkEnd w:id="56"/>
    </w:p>
    <w:p w14:paraId="1644041E" w14:textId="74019146" w:rsidR="00034EA9" w:rsidRPr="00034EA9" w:rsidRDefault="004A6445" w:rsidP="004A6445">
      <w:pPr>
        <w:spacing w:before="0" w:after="200" w:line="276" w:lineRule="auto"/>
        <w:jc w:val="left"/>
      </w:pPr>
      <w:r>
        <w:br w:type="page"/>
      </w:r>
    </w:p>
    <w:p w14:paraId="2564B6AD" w14:textId="5B912F47" w:rsidR="000F55B2" w:rsidRDefault="000F55B2" w:rsidP="000F55B2">
      <w:pPr>
        <w:pStyle w:val="Heading1"/>
      </w:pPr>
      <w:bookmarkStart w:id="57" w:name="_Toc235365333"/>
      <w:bookmarkStart w:id="58" w:name="_Toc235806744"/>
      <w:r>
        <w:lastRenderedPageBreak/>
        <w:t>C</w:t>
      </w:r>
      <w:r w:rsidR="00152083">
        <w:t>ritical Process Steps</w:t>
      </w:r>
      <w:bookmarkEnd w:id="57"/>
      <w:bookmarkEnd w:id="58"/>
    </w:p>
    <w:p w14:paraId="0AB8307E" w14:textId="3DFE6031" w:rsidR="009A7E39" w:rsidRDefault="009A7E39" w:rsidP="009A7E39">
      <w:pPr>
        <w:jc w:val="left"/>
      </w:pPr>
      <w:r>
        <w:t xml:space="preserve">A QFD 1, </w:t>
      </w:r>
      <w:r w:rsidR="00814BF8">
        <w:fldChar w:fldCharType="begin"/>
      </w:r>
      <w:r w:rsidR="00814BF8">
        <w:instrText xml:space="preserve"> REF _Ref235365397 \h </w:instrText>
      </w:r>
      <w:r w:rsidR="00814BF8">
        <w:fldChar w:fldCharType="separate"/>
      </w:r>
      <w:r w:rsidR="004A6445">
        <w:t xml:space="preserve">Figure </w:t>
      </w:r>
      <w:r w:rsidR="004A6445">
        <w:rPr>
          <w:noProof/>
        </w:rPr>
        <w:t>7</w:t>
      </w:r>
      <w:r w:rsidR="004A6445">
        <w:noBreakHyphen/>
      </w:r>
      <w:r w:rsidR="004A6445">
        <w:rPr>
          <w:noProof/>
        </w:rPr>
        <w:t>1</w:t>
      </w:r>
      <w:r w:rsidR="00814BF8">
        <w:fldChar w:fldCharType="end"/>
      </w:r>
      <w:r>
        <w:t xml:space="preserve">, was completed in the way as the design QFD 1, but this time scoring the manufacturing requirements against functions. The standardised weighting allows the correlation between requirement and function to be fairly and accurately quantified to identify an importance score for each stage of production. Weighing out the metal </w:t>
      </w:r>
      <w:r w:rsidR="005E681F">
        <w:t xml:space="preserve">(363) </w:t>
      </w:r>
      <w:r>
        <w:t>scored highest for the manufacturing of thermite QFD.</w:t>
      </w:r>
    </w:p>
    <w:p w14:paraId="60F7316C" w14:textId="70AD5901" w:rsidR="00E12255" w:rsidRPr="00E1757D" w:rsidRDefault="00E12255" w:rsidP="009A7E39">
      <w:pPr>
        <w:jc w:val="left"/>
      </w:pPr>
      <w:r>
        <w:t xml:space="preserve">Final assembly (281) scored highly </w:t>
      </w:r>
      <w:r w:rsidR="00B2695F">
        <w:t xml:space="preserve">which relates back to the original requirement of </w:t>
      </w:r>
      <w:r w:rsidR="000C696F">
        <w:t>having high mechanical reliability.</w:t>
      </w:r>
    </w:p>
    <w:p w14:paraId="57290459" w14:textId="77777777" w:rsidR="009A7E39" w:rsidRDefault="009A7E39" w:rsidP="009A7E39">
      <w:pPr>
        <w:keepNext/>
      </w:pPr>
      <w:r w:rsidRPr="00EE42E2">
        <w:rPr>
          <w:noProof/>
        </w:rPr>
        <w:drawing>
          <wp:inline distT="0" distB="0" distL="0" distR="0" wp14:anchorId="42643F85" wp14:editId="1AE5AE61">
            <wp:extent cx="5077839" cy="4112906"/>
            <wp:effectExtent l="0" t="0" r="2540" b="1905"/>
            <wp:docPr id="138230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68772" name=""/>
                    <pic:cNvPicPr/>
                  </pic:nvPicPr>
                  <pic:blipFill>
                    <a:blip r:embed="rId28"/>
                    <a:stretch>
                      <a:fillRect/>
                    </a:stretch>
                  </pic:blipFill>
                  <pic:spPr>
                    <a:xfrm>
                      <a:off x="0" y="0"/>
                      <a:ext cx="5093848" cy="4125873"/>
                    </a:xfrm>
                    <a:prstGeom prst="rect">
                      <a:avLst/>
                    </a:prstGeom>
                  </pic:spPr>
                </pic:pic>
              </a:graphicData>
            </a:graphic>
          </wp:inline>
        </w:drawing>
      </w:r>
    </w:p>
    <w:p w14:paraId="5B98BB79" w14:textId="20AB9790" w:rsidR="009A7E39" w:rsidRDefault="009A7E39" w:rsidP="009A7E39">
      <w:pPr>
        <w:pStyle w:val="Caption"/>
      </w:pPr>
      <w:bookmarkStart w:id="59" w:name="_Ref235365397"/>
      <w:bookmarkStart w:id="60" w:name="_Toc235806762"/>
      <w:r>
        <w:t xml:space="preserve">Figure </w:t>
      </w:r>
      <w:r w:rsidR="0098721B">
        <w:fldChar w:fldCharType="begin"/>
      </w:r>
      <w:r w:rsidR="0098721B">
        <w:instrText xml:space="preserve"> STYLEREF 1 \s </w:instrText>
      </w:r>
      <w:r w:rsidR="0098721B">
        <w:fldChar w:fldCharType="separate"/>
      </w:r>
      <w:r w:rsidR="004A6445">
        <w:rPr>
          <w:noProof/>
        </w:rPr>
        <w:t>7</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59"/>
      <w:r>
        <w:t xml:space="preserve"> Manufacturing QFD 1</w:t>
      </w:r>
      <w:bookmarkEnd w:id="60"/>
    </w:p>
    <w:p w14:paraId="0D5CF570" w14:textId="77777777" w:rsidR="009A7E39" w:rsidRDefault="009A7E39" w:rsidP="009A7E39">
      <w:pPr>
        <w:keepNext/>
      </w:pPr>
      <w:r w:rsidRPr="008C521D">
        <w:rPr>
          <w:noProof/>
        </w:rPr>
        <w:lastRenderedPageBreak/>
        <w:drawing>
          <wp:inline distT="0" distB="0" distL="0" distR="0" wp14:anchorId="785F89A4" wp14:editId="04304095">
            <wp:extent cx="5400040" cy="3481070"/>
            <wp:effectExtent l="0" t="0" r="0" b="0"/>
            <wp:docPr id="1621090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95591" name=""/>
                    <pic:cNvPicPr/>
                  </pic:nvPicPr>
                  <pic:blipFill>
                    <a:blip r:embed="rId29"/>
                    <a:stretch>
                      <a:fillRect/>
                    </a:stretch>
                  </pic:blipFill>
                  <pic:spPr>
                    <a:xfrm>
                      <a:off x="0" y="0"/>
                      <a:ext cx="5400040" cy="3481070"/>
                    </a:xfrm>
                    <a:prstGeom prst="rect">
                      <a:avLst/>
                    </a:prstGeom>
                  </pic:spPr>
                </pic:pic>
              </a:graphicData>
            </a:graphic>
          </wp:inline>
        </w:drawing>
      </w:r>
    </w:p>
    <w:p w14:paraId="4240936B" w14:textId="19BCC03B" w:rsidR="009A7E39" w:rsidRDefault="009A7E39" w:rsidP="009A7E39">
      <w:pPr>
        <w:pStyle w:val="Caption"/>
      </w:pPr>
      <w:bookmarkStart w:id="61" w:name="_Toc235806763"/>
      <w:r>
        <w:t xml:space="preserve">Figure </w:t>
      </w:r>
      <w:r w:rsidR="0098721B">
        <w:fldChar w:fldCharType="begin"/>
      </w:r>
      <w:r w:rsidR="0098721B">
        <w:instrText xml:space="preserve"> STYLEREF 1 \s </w:instrText>
      </w:r>
      <w:r w:rsidR="0098721B">
        <w:fldChar w:fldCharType="separate"/>
      </w:r>
      <w:r w:rsidR="004A6445">
        <w:rPr>
          <w:noProof/>
        </w:rPr>
        <w:t>7</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r w:rsidR="00C0399F">
        <w:rPr>
          <w:noProof/>
        </w:rPr>
        <w:t xml:space="preserve"> Process Importances Chart</w:t>
      </w:r>
      <w:bookmarkEnd w:id="61"/>
    </w:p>
    <w:p w14:paraId="13D702D8" w14:textId="7B2F18A5" w:rsidR="004A6445" w:rsidRDefault="004A6445">
      <w:pPr>
        <w:spacing w:before="0" w:after="200" w:line="276" w:lineRule="auto"/>
        <w:jc w:val="left"/>
        <w:rPr>
          <w:rFonts w:cs="Arial"/>
          <w:b/>
          <w:bCs/>
          <w:kern w:val="32"/>
          <w:sz w:val="32"/>
          <w:szCs w:val="32"/>
        </w:rPr>
      </w:pPr>
      <w:r>
        <w:br w:type="page"/>
      </w:r>
    </w:p>
    <w:p w14:paraId="7A34BC8F" w14:textId="236FD1F9" w:rsidR="00152083" w:rsidRDefault="00152083" w:rsidP="00152083">
      <w:pPr>
        <w:pStyle w:val="Heading1"/>
      </w:pPr>
      <w:bookmarkStart w:id="62" w:name="_Toc235365334"/>
      <w:bookmarkStart w:id="63" w:name="_Toc235806745"/>
      <w:r>
        <w:lastRenderedPageBreak/>
        <w:t>Process Control Measures</w:t>
      </w:r>
      <w:bookmarkEnd w:id="62"/>
      <w:bookmarkEnd w:id="63"/>
    </w:p>
    <w:p w14:paraId="3F74BF12" w14:textId="2A4010B1" w:rsidR="009A7E39" w:rsidRPr="00D05C3D" w:rsidRDefault="00444967" w:rsidP="00444967">
      <w:pPr>
        <w:jc w:val="left"/>
      </w:pPr>
      <w:r>
        <w:t xml:space="preserve">To prevent manufacturing variances which could result in unreliable performance the manufacturing </w:t>
      </w:r>
      <w:r w:rsidR="00E4677F">
        <w:t xml:space="preserve">control measures were evaluated through QFD 2. </w:t>
      </w:r>
      <w:r w:rsidR="009A7E39">
        <w:t>The manufacturing QFD 2</w:t>
      </w:r>
      <w:r w:rsidR="00814BF8">
        <w:t>,</w:t>
      </w:r>
      <w:r w:rsidR="009A7E39">
        <w:t xml:space="preserve"> </w:t>
      </w:r>
      <w:r w:rsidR="00814BF8">
        <w:fldChar w:fldCharType="begin"/>
      </w:r>
      <w:r w:rsidR="00814BF8">
        <w:instrText xml:space="preserve"> REF _Ref235365411 \h </w:instrText>
      </w:r>
      <w:r w:rsidR="00814BF8">
        <w:fldChar w:fldCharType="separate"/>
      </w:r>
      <w:r w:rsidR="004A6445">
        <w:t xml:space="preserve">Figure </w:t>
      </w:r>
      <w:r w:rsidR="004A6445">
        <w:rPr>
          <w:noProof/>
        </w:rPr>
        <w:t>8</w:t>
      </w:r>
      <w:r w:rsidR="004A6445">
        <w:noBreakHyphen/>
      </w:r>
      <w:r w:rsidR="004A6445">
        <w:rPr>
          <w:noProof/>
        </w:rPr>
        <w:t>1</w:t>
      </w:r>
      <w:r w:rsidR="00814BF8">
        <w:fldChar w:fldCharType="end"/>
      </w:r>
      <w:r w:rsidR="00814BF8">
        <w:t xml:space="preserve">, </w:t>
      </w:r>
      <w:r w:rsidR="009A7E39">
        <w:t>rated the functions against how they could be achieved. The scores were then multiplied by the importance from QFD 1. The results at the bottom identified the critical manufacturing process steps.</w:t>
      </w:r>
    </w:p>
    <w:p w14:paraId="7CD2DB38" w14:textId="77777777" w:rsidR="009A7E39" w:rsidRDefault="009A7E39" w:rsidP="009A7E39">
      <w:pPr>
        <w:keepNext/>
      </w:pPr>
      <w:r w:rsidRPr="000F252B">
        <w:rPr>
          <w:noProof/>
        </w:rPr>
        <w:drawing>
          <wp:inline distT="0" distB="0" distL="0" distR="0" wp14:anchorId="1934D041" wp14:editId="1A260669">
            <wp:extent cx="3860800" cy="2679700"/>
            <wp:effectExtent l="0" t="0" r="0" b="0"/>
            <wp:docPr id="1624511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1743" name=""/>
                    <pic:cNvPicPr/>
                  </pic:nvPicPr>
                  <pic:blipFill>
                    <a:blip r:embed="rId30"/>
                    <a:stretch>
                      <a:fillRect/>
                    </a:stretch>
                  </pic:blipFill>
                  <pic:spPr>
                    <a:xfrm>
                      <a:off x="0" y="0"/>
                      <a:ext cx="3860800" cy="2679700"/>
                    </a:xfrm>
                    <a:prstGeom prst="rect">
                      <a:avLst/>
                    </a:prstGeom>
                  </pic:spPr>
                </pic:pic>
              </a:graphicData>
            </a:graphic>
          </wp:inline>
        </w:drawing>
      </w:r>
    </w:p>
    <w:p w14:paraId="4030F0B3" w14:textId="71A3F6C7" w:rsidR="009A7E39" w:rsidRDefault="009A7E39" w:rsidP="009A7E39">
      <w:pPr>
        <w:pStyle w:val="Caption"/>
      </w:pPr>
      <w:bookmarkStart w:id="64" w:name="_Ref235365411"/>
      <w:bookmarkStart w:id="65" w:name="_Toc235806764"/>
      <w:r>
        <w:t xml:space="preserve">Figure </w:t>
      </w:r>
      <w:r w:rsidR="0098721B">
        <w:fldChar w:fldCharType="begin"/>
      </w:r>
      <w:r w:rsidR="0098721B">
        <w:instrText xml:space="preserve"> STYLEREF 1 \s </w:instrText>
      </w:r>
      <w:r w:rsidR="0098721B">
        <w:fldChar w:fldCharType="separate"/>
      </w:r>
      <w:r w:rsidR="004A6445">
        <w:rPr>
          <w:noProof/>
        </w:rPr>
        <w:t>8</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1</w:t>
      </w:r>
      <w:r w:rsidR="0098721B">
        <w:rPr>
          <w:noProof/>
        </w:rPr>
        <w:fldChar w:fldCharType="end"/>
      </w:r>
      <w:bookmarkEnd w:id="64"/>
      <w:r>
        <w:t xml:space="preserve"> Manufacturing QFD 2</w:t>
      </w:r>
      <w:bookmarkEnd w:id="65"/>
    </w:p>
    <w:p w14:paraId="308ED886" w14:textId="77777777" w:rsidR="009A7E39" w:rsidRDefault="009A7E39" w:rsidP="009A7E39">
      <w:pPr>
        <w:keepNext/>
      </w:pPr>
      <w:r w:rsidRPr="0075037A">
        <w:rPr>
          <w:noProof/>
        </w:rPr>
        <w:drawing>
          <wp:inline distT="0" distB="0" distL="0" distR="0" wp14:anchorId="3FD0B7D8" wp14:editId="4529C12B">
            <wp:extent cx="3873500" cy="2768600"/>
            <wp:effectExtent l="0" t="0" r="0" b="0"/>
            <wp:docPr id="1603553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42564" name=""/>
                    <pic:cNvPicPr/>
                  </pic:nvPicPr>
                  <pic:blipFill>
                    <a:blip r:embed="rId31"/>
                    <a:stretch>
                      <a:fillRect/>
                    </a:stretch>
                  </pic:blipFill>
                  <pic:spPr>
                    <a:xfrm>
                      <a:off x="0" y="0"/>
                      <a:ext cx="3873500" cy="2768600"/>
                    </a:xfrm>
                    <a:prstGeom prst="rect">
                      <a:avLst/>
                    </a:prstGeom>
                  </pic:spPr>
                </pic:pic>
              </a:graphicData>
            </a:graphic>
          </wp:inline>
        </w:drawing>
      </w:r>
    </w:p>
    <w:p w14:paraId="731549D2" w14:textId="5BA3DF9F" w:rsidR="009A7E39" w:rsidRDefault="009A7E39" w:rsidP="009A7E39">
      <w:pPr>
        <w:pStyle w:val="Caption"/>
      </w:pPr>
      <w:bookmarkStart w:id="66" w:name="_Toc235806765"/>
      <w:r>
        <w:t xml:space="preserve">Figure </w:t>
      </w:r>
      <w:r w:rsidR="0098721B">
        <w:fldChar w:fldCharType="begin"/>
      </w:r>
      <w:r w:rsidR="0098721B">
        <w:instrText xml:space="preserve"> STYLEREF 1 \s </w:instrText>
      </w:r>
      <w:r w:rsidR="0098721B">
        <w:fldChar w:fldCharType="separate"/>
      </w:r>
      <w:r w:rsidR="004A6445">
        <w:rPr>
          <w:noProof/>
        </w:rPr>
        <w:t>8</w:t>
      </w:r>
      <w:r w:rsidR="0098721B">
        <w:rPr>
          <w:noProof/>
        </w:rPr>
        <w:fldChar w:fldCharType="end"/>
      </w:r>
      <w:r w:rsidR="0098721B">
        <w:noBreakHyphen/>
      </w:r>
      <w:r w:rsidR="0098721B">
        <w:fldChar w:fldCharType="begin"/>
      </w:r>
      <w:r w:rsidR="0098721B">
        <w:instrText xml:space="preserve"> SEQ Figure \* ARABIC \s 1 </w:instrText>
      </w:r>
      <w:r w:rsidR="0098721B">
        <w:fldChar w:fldCharType="separate"/>
      </w:r>
      <w:r w:rsidR="004A6445">
        <w:rPr>
          <w:noProof/>
        </w:rPr>
        <w:t>2</w:t>
      </w:r>
      <w:r w:rsidR="0098721B">
        <w:rPr>
          <w:noProof/>
        </w:rPr>
        <w:fldChar w:fldCharType="end"/>
      </w:r>
      <w:r>
        <w:t xml:space="preserve"> Means Importance</w:t>
      </w:r>
      <w:bookmarkEnd w:id="66"/>
    </w:p>
    <w:p w14:paraId="7087D010" w14:textId="1739E2E7" w:rsidR="00673A24" w:rsidRDefault="00673A24" w:rsidP="009A7E39">
      <w:pPr>
        <w:jc w:val="left"/>
      </w:pPr>
      <w:r>
        <w:lastRenderedPageBreak/>
        <w:t xml:space="preserve">The results show that the use of </w:t>
      </w:r>
      <w:r w:rsidR="00462536">
        <w:t>forklift</w:t>
      </w:r>
      <w:r>
        <w:t xml:space="preserve"> trucks (FLT) scored highly (582) as they reduced risk at several manufacturing stages. </w:t>
      </w:r>
      <w:r w:rsidR="00462536">
        <w:t xml:space="preserve">The use of FLTs establishes </w:t>
      </w:r>
      <w:r w:rsidR="00731BE9">
        <w:t xml:space="preserve">standardised mechanical lifting which prevents harm to employees </w:t>
      </w:r>
      <w:r w:rsidR="004F3DFE">
        <w:t>by eliminating physical handling and aligns with the requirement for safety.</w:t>
      </w:r>
    </w:p>
    <w:p w14:paraId="6F435A36" w14:textId="5C159BFD" w:rsidR="00152083" w:rsidRDefault="009E71A0" w:rsidP="009E71A0">
      <w:pPr>
        <w:jc w:val="left"/>
      </w:pPr>
      <w:r>
        <w:t xml:space="preserve">Hand weighing to 2 decimal places (434) and granular sized sieves (357) also scored highly as they offer manufacturing precision </w:t>
      </w:r>
      <w:r w:rsidR="00374E11">
        <w:t xml:space="preserve">ensuring </w:t>
      </w:r>
      <w:r w:rsidR="0007669F">
        <w:t>the performance requirement of repeated, predictable performance.</w:t>
      </w:r>
    </w:p>
    <w:p w14:paraId="2B32A44C" w14:textId="04FBE574" w:rsidR="004A6445" w:rsidRDefault="004A6445" w:rsidP="004A6445">
      <w:pPr>
        <w:spacing w:before="0" w:after="200" w:line="276" w:lineRule="auto"/>
        <w:jc w:val="left"/>
      </w:pPr>
      <w:r>
        <w:br w:type="page"/>
      </w:r>
    </w:p>
    <w:p w14:paraId="3C3D132A" w14:textId="7AFA5524" w:rsidR="00152083" w:rsidRDefault="00152083" w:rsidP="00152083">
      <w:pPr>
        <w:pStyle w:val="Heading1"/>
      </w:pPr>
      <w:bookmarkStart w:id="67" w:name="_Toc235365335"/>
      <w:bookmarkStart w:id="68" w:name="_Toc235806746"/>
      <w:r>
        <w:lastRenderedPageBreak/>
        <w:t>Wast</w:t>
      </w:r>
      <w:r w:rsidR="00D01BE9">
        <w:t>e and Disposal</w:t>
      </w:r>
      <w:bookmarkEnd w:id="67"/>
      <w:bookmarkEnd w:id="68"/>
    </w:p>
    <w:p w14:paraId="284AC252" w14:textId="4C6D0E61" w:rsidR="002736BA" w:rsidRPr="00C0399F" w:rsidRDefault="00000000" w:rsidP="00D01BE9">
      <w:pPr>
        <w:spacing w:before="0" w:after="200" w:line="276" w:lineRule="auto"/>
        <w:jc w:val="left"/>
        <w:rPr>
          <w:color w:val="000000" w:themeColor="text1"/>
        </w:rPr>
      </w:pPr>
      <w:sdt>
        <w:sdtPr>
          <w:rPr>
            <w:color w:val="000000" w:themeColor="text1"/>
          </w:rPr>
          <w:id w:val="592209995"/>
          <w:citation/>
        </w:sdtPr>
        <w:sdtContent>
          <w:r w:rsidR="009408D4" w:rsidRPr="00C0399F">
            <w:rPr>
              <w:color w:val="000000" w:themeColor="text1"/>
            </w:rPr>
            <w:fldChar w:fldCharType="begin"/>
          </w:r>
          <w:r w:rsidR="009408D4" w:rsidRPr="00C0399F">
            <w:rPr>
              <w:color w:val="000000" w:themeColor="text1"/>
            </w:rPr>
            <w:instrText xml:space="preserve"> CITATION Sin22 \l 2057 </w:instrText>
          </w:r>
          <w:r w:rsidR="009408D4" w:rsidRPr="00C0399F">
            <w:rPr>
              <w:color w:val="000000" w:themeColor="text1"/>
            </w:rPr>
            <w:fldChar w:fldCharType="separate"/>
          </w:r>
          <w:r w:rsidR="004A6445" w:rsidRPr="004A6445">
            <w:rPr>
              <w:noProof/>
              <w:color w:val="000000" w:themeColor="text1"/>
            </w:rPr>
            <w:t>[6]</w:t>
          </w:r>
          <w:r w:rsidR="009408D4" w:rsidRPr="00C0399F">
            <w:rPr>
              <w:color w:val="000000" w:themeColor="text1"/>
            </w:rPr>
            <w:fldChar w:fldCharType="end"/>
          </w:r>
        </w:sdtContent>
      </w:sdt>
      <w:r w:rsidR="009408D4" w:rsidRPr="00C0399F">
        <w:rPr>
          <w:color w:val="000000" w:themeColor="text1"/>
        </w:rPr>
        <w:t xml:space="preserve"> Appropriate management of municipal solid waste is essential for accomplishing many Sustainable Development </w:t>
      </w:r>
      <w:proofErr w:type="gramStart"/>
      <w:r w:rsidR="009408D4" w:rsidRPr="00C0399F">
        <w:rPr>
          <w:color w:val="000000" w:themeColor="text1"/>
        </w:rPr>
        <w:t>Goals, and</w:t>
      </w:r>
      <w:proofErr w:type="gramEnd"/>
      <w:r w:rsidR="009408D4" w:rsidRPr="00C0399F">
        <w:rPr>
          <w:color w:val="000000" w:themeColor="text1"/>
        </w:rPr>
        <w:t xml:space="preserve"> requires the integration of systems engineering models to ensure safe disposal and reduced environmental impact. </w:t>
      </w:r>
      <w:r w:rsidR="00C8789C" w:rsidRPr="00C0399F">
        <w:rPr>
          <w:color w:val="000000" w:themeColor="text1"/>
        </w:rPr>
        <w:t>Waste and disposal w</w:t>
      </w:r>
      <w:r w:rsidR="00EB2D16" w:rsidRPr="00C0399F">
        <w:rPr>
          <w:color w:val="000000" w:themeColor="text1"/>
        </w:rPr>
        <w:t>ere</w:t>
      </w:r>
      <w:r w:rsidR="00C8789C" w:rsidRPr="00C0399F">
        <w:rPr>
          <w:color w:val="000000" w:themeColor="text1"/>
        </w:rPr>
        <w:t xml:space="preserve"> considered </w:t>
      </w:r>
      <w:r w:rsidR="00EB2D16" w:rsidRPr="00C0399F">
        <w:rPr>
          <w:color w:val="000000" w:themeColor="text1"/>
        </w:rPr>
        <w:t>throughout</w:t>
      </w:r>
      <w:r w:rsidR="00C8789C" w:rsidRPr="00C0399F">
        <w:rPr>
          <w:color w:val="000000" w:themeColor="text1"/>
        </w:rPr>
        <w:t xml:space="preserve"> the design process</w:t>
      </w:r>
      <w:r w:rsidR="00EB2D16" w:rsidRPr="00C0399F">
        <w:rPr>
          <w:color w:val="000000" w:themeColor="text1"/>
        </w:rPr>
        <w:t xml:space="preserve"> </w:t>
      </w:r>
      <w:r w:rsidR="0032186E" w:rsidRPr="00C0399F">
        <w:rPr>
          <w:color w:val="000000" w:themeColor="text1"/>
        </w:rPr>
        <w:t>and integrated into every stage of the design process.</w:t>
      </w:r>
      <w:r w:rsidR="00A45F86" w:rsidRPr="00C0399F">
        <w:rPr>
          <w:color w:val="000000" w:themeColor="text1"/>
        </w:rPr>
        <w:t xml:space="preserve"> This directly reflects the requirement that the system must minimise environmental impact and be capable of being disposed of in accordance with relevant standards.</w:t>
      </w:r>
      <w:r w:rsidR="002736BA" w:rsidRPr="00C0399F">
        <w:rPr>
          <w:color w:val="000000" w:themeColor="text1"/>
        </w:rPr>
        <w:t xml:space="preserve"> </w:t>
      </w:r>
      <w:sdt>
        <w:sdtPr>
          <w:rPr>
            <w:color w:val="000000" w:themeColor="text1"/>
          </w:rPr>
          <w:id w:val="136764195"/>
          <w:citation/>
        </w:sdtPr>
        <w:sdtContent>
          <w:r w:rsidR="002736BA" w:rsidRPr="00C0399F">
            <w:rPr>
              <w:color w:val="000000" w:themeColor="text1"/>
            </w:rPr>
            <w:fldChar w:fldCharType="begin"/>
          </w:r>
          <w:r w:rsidR="002736BA" w:rsidRPr="00C0399F">
            <w:rPr>
              <w:color w:val="000000" w:themeColor="text1"/>
            </w:rPr>
            <w:instrText xml:space="preserve"> CITATION Exe74 \l 2057 </w:instrText>
          </w:r>
          <w:r w:rsidR="002736BA" w:rsidRPr="00C0399F">
            <w:rPr>
              <w:color w:val="000000" w:themeColor="text1"/>
            </w:rPr>
            <w:fldChar w:fldCharType="separate"/>
          </w:r>
          <w:r w:rsidR="004A6445" w:rsidRPr="004A6445">
            <w:rPr>
              <w:noProof/>
              <w:color w:val="000000" w:themeColor="text1"/>
            </w:rPr>
            <w:t>[7]</w:t>
          </w:r>
          <w:r w:rsidR="002736BA" w:rsidRPr="00C0399F">
            <w:rPr>
              <w:color w:val="000000" w:themeColor="text1"/>
            </w:rPr>
            <w:fldChar w:fldCharType="end"/>
          </w:r>
        </w:sdtContent>
      </w:sdt>
      <w:r w:rsidR="002736BA" w:rsidRPr="00C0399F">
        <w:rPr>
          <w:color w:val="000000" w:themeColor="text1"/>
        </w:rPr>
        <w:t xml:space="preserve"> In line with Section 3 of the Health and Safety at Work Act, organisations must conduct their activities in a manner that avoids, as far as reasonably practicable, exposing any person to risks arising from their work. This legislative duty reinforced the need for a disposal approach that was safe, controlled and compliant.</w:t>
      </w:r>
    </w:p>
    <w:p w14:paraId="3410A95C" w14:textId="13C5DA0C" w:rsidR="0018622F" w:rsidRDefault="0018622F" w:rsidP="00D01BE9">
      <w:pPr>
        <w:spacing w:before="0" w:after="200" w:line="276" w:lineRule="auto"/>
        <w:jc w:val="left"/>
      </w:pPr>
      <w:r>
        <w:t xml:space="preserve">The </w:t>
      </w:r>
      <w:r w:rsidR="00035460">
        <w:t xml:space="preserve">disposal plan fed directly into the design and was a key contributing factor as to why the design </w:t>
      </w:r>
      <w:r w:rsidR="00CA6D4C">
        <w:t>was a thermite payload</w:t>
      </w:r>
      <w:r w:rsidR="003E520A">
        <w:t>,</w:t>
      </w:r>
      <w:r w:rsidR="0016397C">
        <w:t xml:space="preserve"> rather </w:t>
      </w:r>
      <w:r w:rsidR="003E520A">
        <w:t xml:space="preserve">than an explosive, as thermite has </w:t>
      </w:r>
      <w:r w:rsidR="00EA650F">
        <w:t>less environmental footprint and an easier disposal route.</w:t>
      </w:r>
    </w:p>
    <w:p w14:paraId="5991D691" w14:textId="7E17D6C7" w:rsidR="00EA650F" w:rsidRDefault="00CA7F60" w:rsidP="00D01BE9">
      <w:pPr>
        <w:spacing w:before="0" w:after="200" w:line="276" w:lineRule="auto"/>
        <w:jc w:val="left"/>
      </w:pPr>
      <w:r>
        <w:t xml:space="preserve">Disposal was rated as a high importance key requirement </w:t>
      </w:r>
      <w:r w:rsidR="00D5262B">
        <w:t xml:space="preserve">and then was transferred into a function at QFD 1, </w:t>
      </w:r>
      <w:r w:rsidR="00D5262B">
        <w:fldChar w:fldCharType="begin"/>
      </w:r>
      <w:r w:rsidR="00D5262B">
        <w:instrText xml:space="preserve"> REF _Ref235282047 \h </w:instrText>
      </w:r>
      <w:r w:rsidR="00D5262B">
        <w:fldChar w:fldCharType="separate"/>
      </w:r>
      <w:r w:rsidR="004A6445">
        <w:t xml:space="preserve">Figure </w:t>
      </w:r>
      <w:r w:rsidR="004A6445">
        <w:rPr>
          <w:noProof/>
        </w:rPr>
        <w:t>3</w:t>
      </w:r>
      <w:r w:rsidR="004A6445">
        <w:noBreakHyphen/>
      </w:r>
      <w:r w:rsidR="004A6445">
        <w:rPr>
          <w:noProof/>
        </w:rPr>
        <w:t>2</w:t>
      </w:r>
      <w:r w:rsidR="00D5262B">
        <w:fldChar w:fldCharType="end"/>
      </w:r>
      <w:r w:rsidR="00D5262B">
        <w:t xml:space="preserve">. </w:t>
      </w:r>
    </w:p>
    <w:p w14:paraId="65CE7D8B" w14:textId="37F2E985" w:rsidR="00D5262B" w:rsidRDefault="00D5262B" w:rsidP="00D01BE9">
      <w:pPr>
        <w:spacing w:before="0" w:after="200" w:line="276" w:lineRule="auto"/>
        <w:jc w:val="left"/>
      </w:pPr>
      <w:r>
        <w:t xml:space="preserve">A waste stream management plan, </w:t>
      </w:r>
      <w:r>
        <w:fldChar w:fldCharType="begin"/>
      </w:r>
      <w:r>
        <w:instrText xml:space="preserve"> REF _Ref235366350 \h </w:instrText>
      </w:r>
      <w:r>
        <w:fldChar w:fldCharType="separate"/>
      </w:r>
      <w:r w:rsidR="004A6445">
        <w:t xml:space="preserve">Figure </w:t>
      </w:r>
      <w:r w:rsidR="004A6445">
        <w:rPr>
          <w:noProof/>
        </w:rPr>
        <w:t>9</w:t>
      </w:r>
      <w:r w:rsidR="004A6445">
        <w:noBreakHyphen/>
      </w:r>
      <w:r w:rsidR="004A6445">
        <w:rPr>
          <w:noProof/>
        </w:rPr>
        <w:t>1</w:t>
      </w:r>
      <w:r>
        <w:fldChar w:fldCharType="end"/>
      </w:r>
      <w:r>
        <w:t xml:space="preserve">, was created which enable waste </w:t>
      </w:r>
      <w:r w:rsidR="00442DF8">
        <w:t>from</w:t>
      </w:r>
      <w:r>
        <w:t xml:space="preserve"> e</w:t>
      </w:r>
      <w:r w:rsidR="002F2A79">
        <w:t>ach of the products life cycle stages</w:t>
      </w:r>
      <w:r w:rsidR="00442DF8">
        <w:t xml:space="preserve"> to be identified. The type of waste</w:t>
      </w:r>
      <w:r w:rsidR="00347ED5">
        <w:t>, hazard the waste presents and level of risk were recorded and the</w:t>
      </w:r>
      <w:r w:rsidR="00FC5D4D">
        <w:t xml:space="preserve"> safest</w:t>
      </w:r>
      <w:r w:rsidR="00347ED5">
        <w:t xml:space="preserve"> </w:t>
      </w:r>
      <w:r w:rsidR="00FC5D4D">
        <w:t>disposal route was chosen.</w:t>
      </w:r>
    </w:p>
    <w:p w14:paraId="4C1B771D" w14:textId="77777777" w:rsidR="0098721B" w:rsidRDefault="0098721B" w:rsidP="0098721B">
      <w:pPr>
        <w:keepNext/>
        <w:spacing w:before="0" w:after="200" w:line="276" w:lineRule="auto"/>
        <w:jc w:val="left"/>
      </w:pPr>
      <w:r w:rsidRPr="0098721B">
        <w:rPr>
          <w:noProof/>
        </w:rPr>
        <w:drawing>
          <wp:inline distT="0" distB="0" distL="0" distR="0" wp14:anchorId="4395C208" wp14:editId="6341895E">
            <wp:extent cx="4902200" cy="2184400"/>
            <wp:effectExtent l="0" t="0" r="0" b="0"/>
            <wp:docPr id="157808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87397" name=""/>
                    <pic:cNvPicPr/>
                  </pic:nvPicPr>
                  <pic:blipFill>
                    <a:blip r:embed="rId32"/>
                    <a:stretch>
                      <a:fillRect/>
                    </a:stretch>
                  </pic:blipFill>
                  <pic:spPr>
                    <a:xfrm>
                      <a:off x="0" y="0"/>
                      <a:ext cx="4902200" cy="2184400"/>
                    </a:xfrm>
                    <a:prstGeom prst="rect">
                      <a:avLst/>
                    </a:prstGeom>
                  </pic:spPr>
                </pic:pic>
              </a:graphicData>
            </a:graphic>
          </wp:inline>
        </w:drawing>
      </w:r>
    </w:p>
    <w:p w14:paraId="2AD06EB2" w14:textId="3FF563F6" w:rsidR="009E17D6" w:rsidRDefault="0098721B" w:rsidP="0098721B">
      <w:pPr>
        <w:pStyle w:val="Caption"/>
        <w:jc w:val="left"/>
      </w:pPr>
      <w:bookmarkStart w:id="69" w:name="_Ref235366350"/>
      <w:bookmarkStart w:id="70" w:name="_Toc235806766"/>
      <w:r>
        <w:t xml:space="preserve">Figure </w:t>
      </w:r>
      <w:r>
        <w:fldChar w:fldCharType="begin"/>
      </w:r>
      <w:r>
        <w:instrText xml:space="preserve"> STYLEREF 1 \s </w:instrText>
      </w:r>
      <w:r>
        <w:fldChar w:fldCharType="separate"/>
      </w:r>
      <w:r w:rsidR="004A6445">
        <w:rPr>
          <w:noProof/>
        </w:rPr>
        <w:t>9</w:t>
      </w:r>
      <w:r>
        <w:rPr>
          <w:noProof/>
        </w:rPr>
        <w:fldChar w:fldCharType="end"/>
      </w:r>
      <w:r>
        <w:noBreakHyphen/>
      </w:r>
      <w:r>
        <w:fldChar w:fldCharType="begin"/>
      </w:r>
      <w:r>
        <w:instrText xml:space="preserve"> SEQ Figure \* ARABIC \s 1 </w:instrText>
      </w:r>
      <w:r>
        <w:fldChar w:fldCharType="separate"/>
      </w:r>
      <w:r w:rsidR="004A6445">
        <w:rPr>
          <w:noProof/>
        </w:rPr>
        <w:t>1</w:t>
      </w:r>
      <w:r>
        <w:rPr>
          <w:noProof/>
        </w:rPr>
        <w:fldChar w:fldCharType="end"/>
      </w:r>
      <w:bookmarkEnd w:id="69"/>
      <w:r>
        <w:t xml:space="preserve"> Waste Stream Management Plan</w:t>
      </w:r>
      <w:bookmarkEnd w:id="70"/>
    </w:p>
    <w:p w14:paraId="7A126B44" w14:textId="4026790C" w:rsidR="00EB2D16" w:rsidRDefault="00FC5D4D" w:rsidP="00D01BE9">
      <w:pPr>
        <w:spacing w:before="0" w:after="200" w:line="276" w:lineRule="auto"/>
        <w:jc w:val="left"/>
      </w:pPr>
      <w:r>
        <w:t>Th</w:t>
      </w:r>
      <w:r w:rsidR="004D1A95">
        <w:t xml:space="preserve">e waste </w:t>
      </w:r>
      <w:r w:rsidR="00F856BA">
        <w:t>st</w:t>
      </w:r>
      <w:r>
        <w:t xml:space="preserve"> was keepi</w:t>
      </w:r>
      <w:r w:rsidR="001B4C1C">
        <w:t xml:space="preserve">ng </w:t>
      </w:r>
      <w:r w:rsidR="00756D0B">
        <w:t>with key regulations and standards</w:t>
      </w:r>
    </w:p>
    <w:p w14:paraId="28C9B91F" w14:textId="77777777" w:rsidR="00EB2D16" w:rsidRDefault="00EB2D16" w:rsidP="00D01BE9">
      <w:pPr>
        <w:spacing w:before="0" w:after="200" w:line="276" w:lineRule="auto"/>
        <w:jc w:val="left"/>
      </w:pPr>
    </w:p>
    <w:p w14:paraId="1A4369AE" w14:textId="79B168C2" w:rsidR="000278BE" w:rsidRDefault="00242861" w:rsidP="000278BE">
      <w:pPr>
        <w:pStyle w:val="Heading1"/>
      </w:pPr>
      <w:bookmarkStart w:id="71" w:name="_Toc235365336"/>
      <w:bookmarkStart w:id="72" w:name="_Toc235806747"/>
      <w:r w:rsidRPr="00F856BA">
        <w:lastRenderedPageBreak/>
        <w:t>Conclusion</w:t>
      </w:r>
      <w:bookmarkEnd w:id="71"/>
      <w:bookmarkEnd w:id="72"/>
    </w:p>
    <w:p w14:paraId="1EFACE4F" w14:textId="04578A0E" w:rsidR="000278BE" w:rsidRPr="000278BE" w:rsidRDefault="000278BE" w:rsidP="000278BE">
      <w:pPr>
        <w:jc w:val="left"/>
      </w:pPr>
      <w:r w:rsidRPr="000278BE">
        <w:t>The systems engineering methodology applied throughout this project provided a disciplined, traceable and evidence</w:t>
      </w:r>
      <w:r w:rsidRPr="000278BE">
        <w:noBreakHyphen/>
        <w:t>based pathway from an initial mission need to a justified system concept. By structuring the work around formal analytical tools, each stage of the design process remained</w:t>
      </w:r>
      <w:r>
        <w:t xml:space="preserve"> relevant</w:t>
      </w:r>
      <w:r w:rsidRPr="000278BE">
        <w:t xml:space="preserve"> to explicit stakeholder requirements, ensuring that no decision was made in isolation and that every subsystem, function and process contributed directly to mission success.</w:t>
      </w:r>
    </w:p>
    <w:p w14:paraId="16C97BC0" w14:textId="5E8F3A5A" w:rsidR="000278BE" w:rsidRPr="000278BE" w:rsidRDefault="000278BE" w:rsidP="000278BE">
      <w:pPr>
        <w:jc w:val="left"/>
      </w:pPr>
      <w:r w:rsidRPr="000278BE">
        <w:t>Requirements analysis established a clear and prioritised understanding of stakeholder needs, converting subjective judgements into weighted, comparable values through pairwise comparison and QFD. This ensured that critical operational behaviours</w:t>
      </w:r>
      <w:r>
        <w:t xml:space="preserve">, </w:t>
      </w:r>
      <w:r w:rsidRPr="000278BE">
        <w:t>particularly detection, communication and neutralisation</w:t>
      </w:r>
      <w:r>
        <w:t xml:space="preserve"> </w:t>
      </w:r>
      <w:r w:rsidRPr="000278BE">
        <w:t>were consistently emphasised in later design stages. Functional modelling then translated these needs into measurable system behaviours, enabling the design team to evaluate alternative means of achieving each function and to identify the most robust and reliable implementation pathways.</w:t>
      </w:r>
    </w:p>
    <w:p w14:paraId="4A9D406D" w14:textId="77777777" w:rsidR="000278BE" w:rsidRPr="000278BE" w:rsidRDefault="000278BE" w:rsidP="000278BE">
      <w:pPr>
        <w:jc w:val="left"/>
      </w:pPr>
      <w:r w:rsidRPr="000278BE">
        <w:t>Concept generation and evaluation demonstrated the value of structured comparison. The Pugh matrix showed that the drone</w:t>
      </w:r>
      <w:r w:rsidRPr="000278BE">
        <w:noBreakHyphen/>
        <w:t>based clearance system offered superior performance, safety and transportability when assessed against normalised stakeholder requirements. Subsequent QFD analysis of design features highlighted assembly, remote control and tamper indicators as areas requiring focused engineering attention due to their strong influence on multiple system behaviours.</w:t>
      </w:r>
    </w:p>
    <w:p w14:paraId="07570FD5" w14:textId="3023371B" w:rsidR="000278BE" w:rsidRDefault="000278BE" w:rsidP="000278BE">
      <w:pPr>
        <w:jc w:val="left"/>
      </w:pPr>
      <w:r w:rsidRPr="000278BE">
        <w:t>Risk identification was embedded through P</w:t>
      </w:r>
      <w:r w:rsidRPr="000278BE">
        <w:noBreakHyphen/>
        <w:t>diagram analysis, What</w:t>
      </w:r>
      <w:r w:rsidRPr="000278BE">
        <w:noBreakHyphen/>
        <w:t>Why evaluation and FMEA. These tools quantified the relationships between inputs, controls and noise factors, enabling early identification of high</w:t>
      </w:r>
      <w:r w:rsidRPr="000278BE">
        <w:noBreakHyphen/>
        <w:t xml:space="preserve">risk areas such as lubrication quality and drone flight stability. </w:t>
      </w:r>
      <w:r>
        <w:t>The calculated RPN values gave a clear, evidence-based justification for where mitigation effort should be focused.</w:t>
      </w:r>
    </w:p>
    <w:p w14:paraId="54982C7B" w14:textId="77777777" w:rsidR="000278BE" w:rsidRDefault="000278BE" w:rsidP="000278BE">
      <w:pPr>
        <w:jc w:val="left"/>
      </w:pPr>
    </w:p>
    <w:p w14:paraId="3A098F19" w14:textId="77777777" w:rsidR="000278BE" w:rsidRPr="000278BE" w:rsidRDefault="000278BE" w:rsidP="000278BE">
      <w:pPr>
        <w:jc w:val="left"/>
      </w:pPr>
      <w:r w:rsidRPr="000278BE">
        <w:lastRenderedPageBreak/>
        <w:t>Manufacturing analysis ensured that the chosen concept could be produced safely, consistently and in compliance with legislative constraints. QFD scoring identified weighing of thermite constituents and final assembly as critical manufacturing steps, while process control measures such as forklift</w:t>
      </w:r>
      <w:r w:rsidRPr="000278BE">
        <w:noBreakHyphen/>
        <w:t>assisted lifting and precision weighing were shown to significantly reduce variability and risk. Waste and disposal planning was integrated from the outset, reinforcing environmental and legislative requirements and directly influencing the selection of a thermite payload due to its lower environmental footprint and simpler disposal route.</w:t>
      </w:r>
    </w:p>
    <w:p w14:paraId="12C91FE1" w14:textId="2A859751" w:rsidR="00DA28B2" w:rsidRDefault="000278BE" w:rsidP="000278BE">
      <w:pPr>
        <w:jc w:val="left"/>
      </w:pPr>
      <w:r w:rsidRPr="000278BE">
        <w:t>Overall, the systems engineering framework ensured that stakeholder needs were captured, prioritised, transformed into functional behaviours, evaluated against feasible concepts, and carried through into manufacturing and disposal planning. The resulting design is justified, traceable and aligned with operational, safety and environmental requirements, demonstrating the effectiveness of a structured systems approach in developing a reliable mine</w:t>
      </w:r>
      <w:r w:rsidRPr="000278BE">
        <w:noBreakHyphen/>
        <w:t>clearance capability.</w:t>
      </w:r>
    </w:p>
    <w:p w14:paraId="3D5A588E" w14:textId="77777777" w:rsidR="00DA28B2" w:rsidRDefault="00DA28B2" w:rsidP="000278BE">
      <w:pPr>
        <w:jc w:val="left"/>
      </w:pPr>
    </w:p>
    <w:p w14:paraId="35BA8CD2" w14:textId="77777777" w:rsidR="00DA28B2" w:rsidRDefault="00DA28B2" w:rsidP="000278BE">
      <w:pPr>
        <w:pStyle w:val="Heading1"/>
        <w:sectPr w:rsidR="00DA28B2" w:rsidSect="00623A81">
          <w:headerReference w:type="default" r:id="rId33"/>
          <w:pgSz w:w="11906" w:h="16838" w:code="9"/>
          <w:pgMar w:top="1701" w:right="1701" w:bottom="1701" w:left="1701" w:header="709" w:footer="851" w:gutter="0"/>
          <w:cols w:space="708"/>
          <w:docGrid w:linePitch="360"/>
        </w:sectPr>
      </w:pPr>
    </w:p>
    <w:sdt>
      <w:sdtPr>
        <w:id w:val="-1238470104"/>
        <w:docPartObj>
          <w:docPartGallery w:val="Bibliographies"/>
          <w:docPartUnique/>
        </w:docPartObj>
      </w:sdtPr>
      <w:sdtEndPr>
        <w:rPr>
          <w:b/>
          <w:bCs/>
        </w:rPr>
      </w:sdtEndPr>
      <w:sdtContent>
        <w:p w14:paraId="143E986A" w14:textId="77777777" w:rsidR="004A6445" w:rsidRDefault="004E64A7" w:rsidP="00C0399F">
          <w:pPr>
            <w:rPr>
              <w:rFonts w:asciiTheme="minorHAnsi" w:eastAsiaTheme="minorHAnsi" w:hAnsiTheme="minorHAnsi" w:cstheme="minorBidi"/>
              <w:noProof/>
              <w:sz w:val="22"/>
              <w:szCs w:val="22"/>
            </w:rPr>
          </w:pPr>
          <w:r w:rsidRPr="004E64A7">
            <w:rPr>
              <w:rStyle w:val="Heading1Char"/>
            </w:rPr>
            <w:t xml:space="preserve">11 </w:t>
          </w:r>
          <w:r w:rsidR="00C0399F" w:rsidRPr="004E64A7">
            <w:rPr>
              <w:rStyle w:val="Heading1Char"/>
            </w:rPr>
            <w:t>Works Cited</w:t>
          </w:r>
          <w:r w:rsidR="00C0399F" w:rsidRPr="004E64A7">
            <w:rPr>
              <w:rStyle w:val="Heading1Char"/>
            </w:rPr>
            <w:fldChar w:fldCharType="begin"/>
          </w:r>
          <w:r w:rsidR="00C0399F" w:rsidRPr="004E64A7">
            <w:rPr>
              <w:rStyle w:val="Heading1Char"/>
            </w:rPr>
            <w:instrText xml:space="preserve"> BIBLIOGRAPHY </w:instrText>
          </w:r>
          <w:r w:rsidR="00C0399F" w:rsidRPr="004E64A7">
            <w:rPr>
              <w:rStyle w:val="Heading1Char"/>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4A6445" w14:paraId="59C428C4" w14:textId="77777777">
            <w:trPr>
              <w:divId w:val="571041795"/>
              <w:tblCellSpacing w:w="15" w:type="dxa"/>
            </w:trPr>
            <w:tc>
              <w:tcPr>
                <w:tcW w:w="50" w:type="pct"/>
                <w:hideMark/>
              </w:tcPr>
              <w:p w14:paraId="549D8F72" w14:textId="44E159CB" w:rsidR="004A6445" w:rsidRDefault="004A6445">
                <w:pPr>
                  <w:pStyle w:val="Bibliography"/>
                  <w:rPr>
                    <w:noProof/>
                  </w:rPr>
                </w:pPr>
                <w:r>
                  <w:rPr>
                    <w:noProof/>
                  </w:rPr>
                  <w:t xml:space="preserve">[1] </w:t>
                </w:r>
              </w:p>
            </w:tc>
            <w:tc>
              <w:tcPr>
                <w:tcW w:w="0" w:type="auto"/>
                <w:hideMark/>
              </w:tcPr>
              <w:p w14:paraId="3B94E28E" w14:textId="77777777" w:rsidR="004A6445" w:rsidRDefault="004A6445">
                <w:pPr>
                  <w:pStyle w:val="Bibliography"/>
                  <w:rPr>
                    <w:noProof/>
                  </w:rPr>
                </w:pPr>
                <w:r>
                  <w:rPr>
                    <w:noProof/>
                  </w:rPr>
                  <w:t xml:space="preserve">E. Crawley, O. de Weck, S. Eppinger , S. Magee, J. Moses, W. Seering, J. Schindall, D. Wallace and D. Whitney, “THE INFLUENCE OF ARCHITECTURE IN ENGINEERING,” </w:t>
                </w:r>
                <w:r>
                  <w:rPr>
                    <w:i/>
                    <w:iCs/>
                    <w:noProof/>
                  </w:rPr>
                  <w:t xml:space="preserve">MIT esd, </w:t>
                </w:r>
                <w:r>
                  <w:rPr>
                    <w:noProof/>
                  </w:rPr>
                  <w:t xml:space="preserve">p. 26, 2004. </w:t>
                </w:r>
              </w:p>
            </w:tc>
          </w:tr>
          <w:tr w:rsidR="004A6445" w14:paraId="470C8A3D" w14:textId="77777777">
            <w:trPr>
              <w:divId w:val="571041795"/>
              <w:tblCellSpacing w:w="15" w:type="dxa"/>
            </w:trPr>
            <w:tc>
              <w:tcPr>
                <w:tcW w:w="50" w:type="pct"/>
                <w:hideMark/>
              </w:tcPr>
              <w:p w14:paraId="555CD678" w14:textId="77777777" w:rsidR="004A6445" w:rsidRDefault="004A6445">
                <w:pPr>
                  <w:pStyle w:val="Bibliography"/>
                  <w:rPr>
                    <w:noProof/>
                  </w:rPr>
                </w:pPr>
                <w:r>
                  <w:rPr>
                    <w:noProof/>
                  </w:rPr>
                  <w:t xml:space="preserve">[2] </w:t>
                </w:r>
              </w:p>
            </w:tc>
            <w:tc>
              <w:tcPr>
                <w:tcW w:w="0" w:type="auto"/>
                <w:hideMark/>
              </w:tcPr>
              <w:p w14:paraId="659CAFAE" w14:textId="77777777" w:rsidR="004A6445" w:rsidRDefault="004A6445">
                <w:pPr>
                  <w:pStyle w:val="Bibliography"/>
                  <w:rPr>
                    <w:noProof/>
                  </w:rPr>
                </w:pPr>
                <w:r>
                  <w:rPr>
                    <w:noProof/>
                  </w:rPr>
                  <w:t xml:space="preserve">J. Santos, L. Martins and J. Molléri, “Requirements extraction from model-based systems engineering: A systematic literature review,” </w:t>
                </w:r>
                <w:r>
                  <w:rPr>
                    <w:i/>
                    <w:iCs/>
                    <w:noProof/>
                  </w:rPr>
                  <w:t xml:space="preserve">Journal of Systems and Software, </w:t>
                </w:r>
                <w:r>
                  <w:rPr>
                    <w:noProof/>
                  </w:rPr>
                  <w:t xml:space="preserve">vol. 226, 2026. </w:t>
                </w:r>
              </w:p>
            </w:tc>
          </w:tr>
          <w:tr w:rsidR="004A6445" w14:paraId="64B77F6E" w14:textId="77777777">
            <w:trPr>
              <w:divId w:val="571041795"/>
              <w:tblCellSpacing w:w="15" w:type="dxa"/>
            </w:trPr>
            <w:tc>
              <w:tcPr>
                <w:tcW w:w="50" w:type="pct"/>
                <w:hideMark/>
              </w:tcPr>
              <w:p w14:paraId="472032CE" w14:textId="77777777" w:rsidR="004A6445" w:rsidRDefault="004A6445">
                <w:pPr>
                  <w:pStyle w:val="Bibliography"/>
                  <w:rPr>
                    <w:noProof/>
                  </w:rPr>
                </w:pPr>
                <w:r>
                  <w:rPr>
                    <w:noProof/>
                  </w:rPr>
                  <w:t xml:space="preserve">[3] </w:t>
                </w:r>
              </w:p>
            </w:tc>
            <w:tc>
              <w:tcPr>
                <w:tcW w:w="0" w:type="auto"/>
                <w:hideMark/>
              </w:tcPr>
              <w:p w14:paraId="3949F136" w14:textId="77777777" w:rsidR="004A6445" w:rsidRDefault="004A6445">
                <w:pPr>
                  <w:pStyle w:val="Bibliography"/>
                  <w:rPr>
                    <w:noProof/>
                  </w:rPr>
                </w:pPr>
                <w:r>
                  <w:rPr>
                    <w:noProof/>
                  </w:rPr>
                  <w:t xml:space="preserve">J. Holt and S. Perry, SysML for Systems Engineering: A Model-Based Approach, London: The Institution of Engineering and Technology, 2018. </w:t>
                </w:r>
              </w:p>
            </w:tc>
          </w:tr>
          <w:tr w:rsidR="004A6445" w14:paraId="09DD2E86" w14:textId="77777777">
            <w:trPr>
              <w:divId w:val="571041795"/>
              <w:tblCellSpacing w:w="15" w:type="dxa"/>
            </w:trPr>
            <w:tc>
              <w:tcPr>
                <w:tcW w:w="50" w:type="pct"/>
                <w:hideMark/>
              </w:tcPr>
              <w:p w14:paraId="6EA07E7E" w14:textId="77777777" w:rsidR="004A6445" w:rsidRDefault="004A6445">
                <w:pPr>
                  <w:pStyle w:val="Bibliography"/>
                  <w:rPr>
                    <w:noProof/>
                  </w:rPr>
                </w:pPr>
                <w:r>
                  <w:rPr>
                    <w:noProof/>
                  </w:rPr>
                  <w:t xml:space="preserve">[4] </w:t>
                </w:r>
              </w:p>
            </w:tc>
            <w:tc>
              <w:tcPr>
                <w:tcW w:w="0" w:type="auto"/>
                <w:hideMark/>
              </w:tcPr>
              <w:p w14:paraId="1E219851" w14:textId="77777777" w:rsidR="004A6445" w:rsidRDefault="004A6445">
                <w:pPr>
                  <w:pStyle w:val="Bibliography"/>
                  <w:rPr>
                    <w:noProof/>
                  </w:rPr>
                </w:pPr>
                <w:r>
                  <w:rPr>
                    <w:noProof/>
                  </w:rPr>
                  <w:t xml:space="preserve">G. de Lima, R. Rizziole, D. Berzieri and C. Favi, “Using functional analysis for product decomposition in engineering,” </w:t>
                </w:r>
                <w:r>
                  <w:rPr>
                    <w:i/>
                    <w:iCs/>
                    <w:noProof/>
                  </w:rPr>
                  <w:t xml:space="preserve">Research in Engineering Design , </w:t>
                </w:r>
                <w:r>
                  <w:rPr>
                    <w:noProof/>
                  </w:rPr>
                  <w:t xml:space="preserve">vol. 37, no. 26, p. 1, 2026. </w:t>
                </w:r>
              </w:p>
            </w:tc>
          </w:tr>
          <w:tr w:rsidR="004A6445" w14:paraId="475433AE" w14:textId="77777777">
            <w:trPr>
              <w:divId w:val="571041795"/>
              <w:tblCellSpacing w:w="15" w:type="dxa"/>
            </w:trPr>
            <w:tc>
              <w:tcPr>
                <w:tcW w:w="50" w:type="pct"/>
                <w:hideMark/>
              </w:tcPr>
              <w:p w14:paraId="054E8F05" w14:textId="77777777" w:rsidR="004A6445" w:rsidRDefault="004A6445">
                <w:pPr>
                  <w:pStyle w:val="Bibliography"/>
                  <w:rPr>
                    <w:noProof/>
                  </w:rPr>
                </w:pPr>
                <w:r>
                  <w:rPr>
                    <w:noProof/>
                  </w:rPr>
                  <w:t xml:space="preserve">[5] </w:t>
                </w:r>
              </w:p>
            </w:tc>
            <w:tc>
              <w:tcPr>
                <w:tcW w:w="0" w:type="auto"/>
                <w:hideMark/>
              </w:tcPr>
              <w:p w14:paraId="31D1591B" w14:textId="77777777" w:rsidR="004A6445" w:rsidRDefault="004A6445">
                <w:pPr>
                  <w:pStyle w:val="Bibliography"/>
                  <w:rPr>
                    <w:noProof/>
                  </w:rPr>
                </w:pPr>
                <w:r>
                  <w:rPr>
                    <w:noProof/>
                  </w:rPr>
                  <w:t xml:space="preserve">J. Boulanger, Certifiable Software Applications 1: Main Processes, London: ISTE Press, 2016. </w:t>
                </w:r>
              </w:p>
            </w:tc>
          </w:tr>
          <w:tr w:rsidR="004A6445" w14:paraId="74BCEDFB" w14:textId="77777777">
            <w:trPr>
              <w:divId w:val="571041795"/>
              <w:tblCellSpacing w:w="15" w:type="dxa"/>
            </w:trPr>
            <w:tc>
              <w:tcPr>
                <w:tcW w:w="50" w:type="pct"/>
                <w:hideMark/>
              </w:tcPr>
              <w:p w14:paraId="044F7002" w14:textId="77777777" w:rsidR="004A6445" w:rsidRDefault="004A6445">
                <w:pPr>
                  <w:pStyle w:val="Bibliography"/>
                  <w:rPr>
                    <w:noProof/>
                  </w:rPr>
                </w:pPr>
                <w:r>
                  <w:rPr>
                    <w:noProof/>
                  </w:rPr>
                  <w:t xml:space="preserve">[6] </w:t>
                </w:r>
              </w:p>
            </w:tc>
            <w:tc>
              <w:tcPr>
                <w:tcW w:w="0" w:type="auto"/>
                <w:hideMark/>
              </w:tcPr>
              <w:p w14:paraId="7688AF60" w14:textId="77777777" w:rsidR="004A6445" w:rsidRDefault="004A6445">
                <w:pPr>
                  <w:pStyle w:val="Bibliography"/>
                  <w:rPr>
                    <w:noProof/>
                  </w:rPr>
                </w:pPr>
                <w:r>
                  <w:rPr>
                    <w:noProof/>
                  </w:rPr>
                  <w:t xml:space="preserve">A. Singh, “Sustainable waste management through systems engineering models and remote sensing approaches,” </w:t>
                </w:r>
                <w:r>
                  <w:rPr>
                    <w:i/>
                    <w:iCs/>
                    <w:noProof/>
                  </w:rPr>
                  <w:t xml:space="preserve">Circular Economy and Sustainability, </w:t>
                </w:r>
                <w:r>
                  <w:rPr>
                    <w:noProof/>
                  </w:rPr>
                  <w:t xml:space="preserve">vol. 2, pp. 1-20, 2022. </w:t>
                </w:r>
              </w:p>
            </w:tc>
          </w:tr>
          <w:tr w:rsidR="004A6445" w14:paraId="0AB11DDB" w14:textId="77777777">
            <w:trPr>
              <w:divId w:val="571041795"/>
              <w:tblCellSpacing w:w="15" w:type="dxa"/>
            </w:trPr>
            <w:tc>
              <w:tcPr>
                <w:tcW w:w="50" w:type="pct"/>
                <w:hideMark/>
              </w:tcPr>
              <w:p w14:paraId="0F02BCFC" w14:textId="77777777" w:rsidR="004A6445" w:rsidRDefault="004A6445">
                <w:pPr>
                  <w:pStyle w:val="Bibliography"/>
                  <w:rPr>
                    <w:noProof/>
                  </w:rPr>
                </w:pPr>
                <w:r>
                  <w:rPr>
                    <w:noProof/>
                  </w:rPr>
                  <w:t xml:space="preserve">[7] </w:t>
                </w:r>
              </w:p>
            </w:tc>
            <w:tc>
              <w:tcPr>
                <w:tcW w:w="0" w:type="auto"/>
                <w:hideMark/>
              </w:tcPr>
              <w:p w14:paraId="7718BA54" w14:textId="77777777" w:rsidR="004A6445" w:rsidRDefault="004A6445">
                <w:pPr>
                  <w:pStyle w:val="Bibliography"/>
                  <w:rPr>
                    <w:noProof/>
                  </w:rPr>
                </w:pPr>
                <w:r>
                  <w:rPr>
                    <w:noProof/>
                  </w:rPr>
                  <w:t>H. a. S. Executive, ““Enforcement: Health and Safety at Work etc Act 1974,” 1974. [Online]. Available: https://www.hse.gov.uk/enforce/hswact/. [Accessed July 2026].</w:t>
                </w:r>
              </w:p>
            </w:tc>
          </w:tr>
        </w:tbl>
        <w:p w14:paraId="47D31F45" w14:textId="77777777" w:rsidR="004A6445" w:rsidRDefault="004A6445">
          <w:pPr>
            <w:divId w:val="571041795"/>
            <w:rPr>
              <w:noProof/>
            </w:rPr>
          </w:pPr>
        </w:p>
        <w:p w14:paraId="6131CB69" w14:textId="04ADD4DE" w:rsidR="004747AF" w:rsidRDefault="00C0399F" w:rsidP="00C0399F">
          <w:r>
            <w:rPr>
              <w:b/>
              <w:bCs/>
            </w:rPr>
            <w:fldChar w:fldCharType="end"/>
          </w:r>
        </w:p>
      </w:sdtContent>
    </w:sdt>
    <w:sectPr w:rsidR="004747AF" w:rsidSect="00C0399F">
      <w:headerReference w:type="default" r:id="rId34"/>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B20AB3" w14:textId="77777777" w:rsidR="007E08B5" w:rsidRDefault="007E08B5">
      <w:r>
        <w:separator/>
      </w:r>
    </w:p>
  </w:endnote>
  <w:endnote w:type="continuationSeparator" w:id="0">
    <w:p w14:paraId="0E3CE176" w14:textId="77777777" w:rsidR="007E08B5" w:rsidRDefault="007E0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notTrueType/>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1E9E77" w14:textId="77777777" w:rsidR="002B0693" w:rsidRDefault="002B0693"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753A28" w14:textId="77777777" w:rsidR="007E08B5" w:rsidRDefault="007E08B5">
      <w:r>
        <w:separator/>
      </w:r>
    </w:p>
  </w:footnote>
  <w:footnote w:type="continuationSeparator" w:id="0">
    <w:p w14:paraId="620E0E1D" w14:textId="77777777" w:rsidR="007E08B5" w:rsidRDefault="007E0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FD628E"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388D"/>
    <w:rsid w:val="000146A5"/>
    <w:rsid w:val="00015A13"/>
    <w:rsid w:val="00016BC8"/>
    <w:rsid w:val="0001707A"/>
    <w:rsid w:val="000278BE"/>
    <w:rsid w:val="0003188E"/>
    <w:rsid w:val="00034EA9"/>
    <w:rsid w:val="00035460"/>
    <w:rsid w:val="00045D6F"/>
    <w:rsid w:val="00060408"/>
    <w:rsid w:val="00063171"/>
    <w:rsid w:val="00063CEE"/>
    <w:rsid w:val="00065259"/>
    <w:rsid w:val="00065A60"/>
    <w:rsid w:val="00065C26"/>
    <w:rsid w:val="00067512"/>
    <w:rsid w:val="00071CD5"/>
    <w:rsid w:val="0007669F"/>
    <w:rsid w:val="000774D6"/>
    <w:rsid w:val="000831E9"/>
    <w:rsid w:val="00086305"/>
    <w:rsid w:val="0009705B"/>
    <w:rsid w:val="00097727"/>
    <w:rsid w:val="000A26DC"/>
    <w:rsid w:val="000A2CE4"/>
    <w:rsid w:val="000A327B"/>
    <w:rsid w:val="000A4407"/>
    <w:rsid w:val="000B0E43"/>
    <w:rsid w:val="000B6677"/>
    <w:rsid w:val="000C08DE"/>
    <w:rsid w:val="000C6559"/>
    <w:rsid w:val="000C696F"/>
    <w:rsid w:val="000C724F"/>
    <w:rsid w:val="000D3236"/>
    <w:rsid w:val="000D3AB7"/>
    <w:rsid w:val="000D4D40"/>
    <w:rsid w:val="000D4F1C"/>
    <w:rsid w:val="000E10B0"/>
    <w:rsid w:val="000E1E14"/>
    <w:rsid w:val="000E5531"/>
    <w:rsid w:val="000F252B"/>
    <w:rsid w:val="000F3FC7"/>
    <w:rsid w:val="000F5578"/>
    <w:rsid w:val="000F55B2"/>
    <w:rsid w:val="000F6302"/>
    <w:rsid w:val="001049E3"/>
    <w:rsid w:val="001129E4"/>
    <w:rsid w:val="00126903"/>
    <w:rsid w:val="00130109"/>
    <w:rsid w:val="00132B6A"/>
    <w:rsid w:val="00144C77"/>
    <w:rsid w:val="00144EFA"/>
    <w:rsid w:val="00145332"/>
    <w:rsid w:val="001507DE"/>
    <w:rsid w:val="00152083"/>
    <w:rsid w:val="001547EC"/>
    <w:rsid w:val="00155FFB"/>
    <w:rsid w:val="00161F5D"/>
    <w:rsid w:val="001627AC"/>
    <w:rsid w:val="00162D87"/>
    <w:rsid w:val="001630ED"/>
    <w:rsid w:val="0016397C"/>
    <w:rsid w:val="00171953"/>
    <w:rsid w:val="001850E2"/>
    <w:rsid w:val="0018622F"/>
    <w:rsid w:val="0018624B"/>
    <w:rsid w:val="00187AAB"/>
    <w:rsid w:val="00190D86"/>
    <w:rsid w:val="00194EA0"/>
    <w:rsid w:val="00196CAA"/>
    <w:rsid w:val="001B0633"/>
    <w:rsid w:val="001B345B"/>
    <w:rsid w:val="001B4C1C"/>
    <w:rsid w:val="001B63F7"/>
    <w:rsid w:val="001B6A48"/>
    <w:rsid w:val="001C1A69"/>
    <w:rsid w:val="001C2208"/>
    <w:rsid w:val="001C23E5"/>
    <w:rsid w:val="001D1974"/>
    <w:rsid w:val="001D2FAF"/>
    <w:rsid w:val="001D636A"/>
    <w:rsid w:val="001D703F"/>
    <w:rsid w:val="001D7982"/>
    <w:rsid w:val="001D7ED1"/>
    <w:rsid w:val="001E00D5"/>
    <w:rsid w:val="001E388D"/>
    <w:rsid w:val="001E7302"/>
    <w:rsid w:val="001F1539"/>
    <w:rsid w:val="001F3055"/>
    <w:rsid w:val="001F312B"/>
    <w:rsid w:val="001F41DE"/>
    <w:rsid w:val="001F6F95"/>
    <w:rsid w:val="001F7EBB"/>
    <w:rsid w:val="0020152C"/>
    <w:rsid w:val="0020366F"/>
    <w:rsid w:val="00204473"/>
    <w:rsid w:val="002045C0"/>
    <w:rsid w:val="00204D42"/>
    <w:rsid w:val="0020585C"/>
    <w:rsid w:val="002121F3"/>
    <w:rsid w:val="00215436"/>
    <w:rsid w:val="00216501"/>
    <w:rsid w:val="00224C6D"/>
    <w:rsid w:val="00224E7F"/>
    <w:rsid w:val="00230B99"/>
    <w:rsid w:val="00232B80"/>
    <w:rsid w:val="00233ABC"/>
    <w:rsid w:val="00242861"/>
    <w:rsid w:val="00243313"/>
    <w:rsid w:val="00243F0C"/>
    <w:rsid w:val="00245DA7"/>
    <w:rsid w:val="00246995"/>
    <w:rsid w:val="0025099B"/>
    <w:rsid w:val="00263B40"/>
    <w:rsid w:val="002673C3"/>
    <w:rsid w:val="00267915"/>
    <w:rsid w:val="00267F4D"/>
    <w:rsid w:val="00272F8B"/>
    <w:rsid w:val="002736BA"/>
    <w:rsid w:val="002737C3"/>
    <w:rsid w:val="00282084"/>
    <w:rsid w:val="00285034"/>
    <w:rsid w:val="002855D5"/>
    <w:rsid w:val="002951B6"/>
    <w:rsid w:val="0029634F"/>
    <w:rsid w:val="002A19B2"/>
    <w:rsid w:val="002A5491"/>
    <w:rsid w:val="002A7DD0"/>
    <w:rsid w:val="002A7FC8"/>
    <w:rsid w:val="002B0693"/>
    <w:rsid w:val="002B0C2B"/>
    <w:rsid w:val="002B133F"/>
    <w:rsid w:val="002B2250"/>
    <w:rsid w:val="002B7456"/>
    <w:rsid w:val="002B7B28"/>
    <w:rsid w:val="002C06AC"/>
    <w:rsid w:val="002D05CE"/>
    <w:rsid w:val="002D13CA"/>
    <w:rsid w:val="002D325F"/>
    <w:rsid w:val="002D4A7B"/>
    <w:rsid w:val="002D7549"/>
    <w:rsid w:val="002E4F1A"/>
    <w:rsid w:val="002F2A79"/>
    <w:rsid w:val="002F70F9"/>
    <w:rsid w:val="002F7211"/>
    <w:rsid w:val="00304798"/>
    <w:rsid w:val="0032143B"/>
    <w:rsid w:val="0032186E"/>
    <w:rsid w:val="00325F92"/>
    <w:rsid w:val="00331875"/>
    <w:rsid w:val="00334701"/>
    <w:rsid w:val="003453E5"/>
    <w:rsid w:val="00347ED5"/>
    <w:rsid w:val="003500A4"/>
    <w:rsid w:val="00351E83"/>
    <w:rsid w:val="003550A0"/>
    <w:rsid w:val="0035720C"/>
    <w:rsid w:val="003572FD"/>
    <w:rsid w:val="00357A31"/>
    <w:rsid w:val="00361EFD"/>
    <w:rsid w:val="0036489E"/>
    <w:rsid w:val="00366A8E"/>
    <w:rsid w:val="0037068D"/>
    <w:rsid w:val="00372935"/>
    <w:rsid w:val="00374596"/>
    <w:rsid w:val="00374E11"/>
    <w:rsid w:val="00377B58"/>
    <w:rsid w:val="003814AF"/>
    <w:rsid w:val="00387643"/>
    <w:rsid w:val="00387CA0"/>
    <w:rsid w:val="00393F05"/>
    <w:rsid w:val="003942FD"/>
    <w:rsid w:val="00394FED"/>
    <w:rsid w:val="003A03FA"/>
    <w:rsid w:val="003A3130"/>
    <w:rsid w:val="003A5815"/>
    <w:rsid w:val="003B075E"/>
    <w:rsid w:val="003B1C9F"/>
    <w:rsid w:val="003B2155"/>
    <w:rsid w:val="003E520A"/>
    <w:rsid w:val="003F12B2"/>
    <w:rsid w:val="003F67A2"/>
    <w:rsid w:val="004015E2"/>
    <w:rsid w:val="00403B46"/>
    <w:rsid w:val="00404309"/>
    <w:rsid w:val="00414FEC"/>
    <w:rsid w:val="0041685B"/>
    <w:rsid w:val="00421273"/>
    <w:rsid w:val="00422FFF"/>
    <w:rsid w:val="00423DB3"/>
    <w:rsid w:val="004331D5"/>
    <w:rsid w:val="004427F0"/>
    <w:rsid w:val="00442DF8"/>
    <w:rsid w:val="00443EAB"/>
    <w:rsid w:val="00444967"/>
    <w:rsid w:val="00445061"/>
    <w:rsid w:val="00445556"/>
    <w:rsid w:val="0045059F"/>
    <w:rsid w:val="004534AC"/>
    <w:rsid w:val="00455F4D"/>
    <w:rsid w:val="00460314"/>
    <w:rsid w:val="0046152D"/>
    <w:rsid w:val="00462536"/>
    <w:rsid w:val="004673DB"/>
    <w:rsid w:val="004679A1"/>
    <w:rsid w:val="00472993"/>
    <w:rsid w:val="004733E1"/>
    <w:rsid w:val="004747AF"/>
    <w:rsid w:val="004754C0"/>
    <w:rsid w:val="00487C6D"/>
    <w:rsid w:val="0049076B"/>
    <w:rsid w:val="0049107F"/>
    <w:rsid w:val="004A0B6B"/>
    <w:rsid w:val="004A1164"/>
    <w:rsid w:val="004A133A"/>
    <w:rsid w:val="004A6445"/>
    <w:rsid w:val="004B5597"/>
    <w:rsid w:val="004B5D2E"/>
    <w:rsid w:val="004C03F0"/>
    <w:rsid w:val="004C2C9C"/>
    <w:rsid w:val="004D1A95"/>
    <w:rsid w:val="004D265B"/>
    <w:rsid w:val="004D3438"/>
    <w:rsid w:val="004D5EBD"/>
    <w:rsid w:val="004D7D3F"/>
    <w:rsid w:val="004E64A7"/>
    <w:rsid w:val="004E6717"/>
    <w:rsid w:val="004E6816"/>
    <w:rsid w:val="004E7AF1"/>
    <w:rsid w:val="004F3DFE"/>
    <w:rsid w:val="005064F6"/>
    <w:rsid w:val="005125CD"/>
    <w:rsid w:val="005134B3"/>
    <w:rsid w:val="0052247A"/>
    <w:rsid w:val="005239EC"/>
    <w:rsid w:val="005244BB"/>
    <w:rsid w:val="00524E57"/>
    <w:rsid w:val="00525FEB"/>
    <w:rsid w:val="005304A9"/>
    <w:rsid w:val="00541950"/>
    <w:rsid w:val="005427C5"/>
    <w:rsid w:val="00543179"/>
    <w:rsid w:val="00547EA4"/>
    <w:rsid w:val="00550A8A"/>
    <w:rsid w:val="005528A4"/>
    <w:rsid w:val="005611D9"/>
    <w:rsid w:val="00561930"/>
    <w:rsid w:val="00564E6E"/>
    <w:rsid w:val="00571244"/>
    <w:rsid w:val="00571D27"/>
    <w:rsid w:val="005800F4"/>
    <w:rsid w:val="0058223B"/>
    <w:rsid w:val="005A29B0"/>
    <w:rsid w:val="005A70BA"/>
    <w:rsid w:val="005B6460"/>
    <w:rsid w:val="005C0AF1"/>
    <w:rsid w:val="005C6FA2"/>
    <w:rsid w:val="005D330C"/>
    <w:rsid w:val="005D4968"/>
    <w:rsid w:val="005D6302"/>
    <w:rsid w:val="005D68D1"/>
    <w:rsid w:val="005D77E4"/>
    <w:rsid w:val="005E3ACA"/>
    <w:rsid w:val="005E48A8"/>
    <w:rsid w:val="005E4B39"/>
    <w:rsid w:val="005E681F"/>
    <w:rsid w:val="005F3C07"/>
    <w:rsid w:val="005F6485"/>
    <w:rsid w:val="005F656B"/>
    <w:rsid w:val="005F6F53"/>
    <w:rsid w:val="005F7038"/>
    <w:rsid w:val="00600F1E"/>
    <w:rsid w:val="006036F5"/>
    <w:rsid w:val="00605961"/>
    <w:rsid w:val="00613ACA"/>
    <w:rsid w:val="006159AA"/>
    <w:rsid w:val="00617E4C"/>
    <w:rsid w:val="00620197"/>
    <w:rsid w:val="00622C41"/>
    <w:rsid w:val="00623A81"/>
    <w:rsid w:val="00626744"/>
    <w:rsid w:val="0062728E"/>
    <w:rsid w:val="006310E1"/>
    <w:rsid w:val="006342AB"/>
    <w:rsid w:val="00636C9C"/>
    <w:rsid w:val="006454D8"/>
    <w:rsid w:val="006517B0"/>
    <w:rsid w:val="006528DA"/>
    <w:rsid w:val="00655FD9"/>
    <w:rsid w:val="0065601E"/>
    <w:rsid w:val="006573D9"/>
    <w:rsid w:val="006575E8"/>
    <w:rsid w:val="00660296"/>
    <w:rsid w:val="00666E16"/>
    <w:rsid w:val="00667FAF"/>
    <w:rsid w:val="006702C2"/>
    <w:rsid w:val="00671FA2"/>
    <w:rsid w:val="00673A24"/>
    <w:rsid w:val="006751B5"/>
    <w:rsid w:val="006842F6"/>
    <w:rsid w:val="00684F95"/>
    <w:rsid w:val="00685088"/>
    <w:rsid w:val="00685C49"/>
    <w:rsid w:val="00685C91"/>
    <w:rsid w:val="00692230"/>
    <w:rsid w:val="00692381"/>
    <w:rsid w:val="00693975"/>
    <w:rsid w:val="00693C90"/>
    <w:rsid w:val="0069591E"/>
    <w:rsid w:val="0069687E"/>
    <w:rsid w:val="006A19EC"/>
    <w:rsid w:val="006A3182"/>
    <w:rsid w:val="006A3408"/>
    <w:rsid w:val="006A797F"/>
    <w:rsid w:val="006B577F"/>
    <w:rsid w:val="006C6C98"/>
    <w:rsid w:val="006D3BE0"/>
    <w:rsid w:val="006D680A"/>
    <w:rsid w:val="006E1F65"/>
    <w:rsid w:val="006E7473"/>
    <w:rsid w:val="006F33D7"/>
    <w:rsid w:val="006F48A8"/>
    <w:rsid w:val="006F4D12"/>
    <w:rsid w:val="006F6F09"/>
    <w:rsid w:val="006F7921"/>
    <w:rsid w:val="00700197"/>
    <w:rsid w:val="00700D30"/>
    <w:rsid w:val="0070144B"/>
    <w:rsid w:val="007043E4"/>
    <w:rsid w:val="0070544E"/>
    <w:rsid w:val="0070609F"/>
    <w:rsid w:val="00706FC0"/>
    <w:rsid w:val="007071D1"/>
    <w:rsid w:val="00713424"/>
    <w:rsid w:val="00717CCD"/>
    <w:rsid w:val="00720589"/>
    <w:rsid w:val="007240B6"/>
    <w:rsid w:val="00731BE9"/>
    <w:rsid w:val="00733F2E"/>
    <w:rsid w:val="00735256"/>
    <w:rsid w:val="0073528D"/>
    <w:rsid w:val="00747900"/>
    <w:rsid w:val="0075020C"/>
    <w:rsid w:val="0075037A"/>
    <w:rsid w:val="00750CAF"/>
    <w:rsid w:val="00751BC0"/>
    <w:rsid w:val="00753C30"/>
    <w:rsid w:val="00756D0B"/>
    <w:rsid w:val="00773B1A"/>
    <w:rsid w:val="007774C2"/>
    <w:rsid w:val="007827C1"/>
    <w:rsid w:val="00792A54"/>
    <w:rsid w:val="00795AC0"/>
    <w:rsid w:val="007A0EC7"/>
    <w:rsid w:val="007A1461"/>
    <w:rsid w:val="007A5657"/>
    <w:rsid w:val="007A56BB"/>
    <w:rsid w:val="007B1276"/>
    <w:rsid w:val="007B7D72"/>
    <w:rsid w:val="007C6083"/>
    <w:rsid w:val="007D4860"/>
    <w:rsid w:val="007D48F0"/>
    <w:rsid w:val="007E08B5"/>
    <w:rsid w:val="007E5F76"/>
    <w:rsid w:val="007F0255"/>
    <w:rsid w:val="007F121C"/>
    <w:rsid w:val="007F186D"/>
    <w:rsid w:val="007F2758"/>
    <w:rsid w:val="007F3248"/>
    <w:rsid w:val="007F5C55"/>
    <w:rsid w:val="00801843"/>
    <w:rsid w:val="008035D7"/>
    <w:rsid w:val="00806B8E"/>
    <w:rsid w:val="00807610"/>
    <w:rsid w:val="00807CDF"/>
    <w:rsid w:val="00810CD5"/>
    <w:rsid w:val="0081250A"/>
    <w:rsid w:val="00813D5B"/>
    <w:rsid w:val="00814BF8"/>
    <w:rsid w:val="00814E27"/>
    <w:rsid w:val="00817B70"/>
    <w:rsid w:val="00830238"/>
    <w:rsid w:val="00833618"/>
    <w:rsid w:val="00835E1B"/>
    <w:rsid w:val="00837448"/>
    <w:rsid w:val="008428F4"/>
    <w:rsid w:val="008456AE"/>
    <w:rsid w:val="008462C0"/>
    <w:rsid w:val="00851ADB"/>
    <w:rsid w:val="00852AEA"/>
    <w:rsid w:val="00856768"/>
    <w:rsid w:val="00860130"/>
    <w:rsid w:val="008737FD"/>
    <w:rsid w:val="00875AEE"/>
    <w:rsid w:val="00875B58"/>
    <w:rsid w:val="00876ECB"/>
    <w:rsid w:val="0088087A"/>
    <w:rsid w:val="00884ECE"/>
    <w:rsid w:val="00887928"/>
    <w:rsid w:val="008906BD"/>
    <w:rsid w:val="00890C56"/>
    <w:rsid w:val="00893417"/>
    <w:rsid w:val="008A09E7"/>
    <w:rsid w:val="008A4C73"/>
    <w:rsid w:val="008A530F"/>
    <w:rsid w:val="008B642A"/>
    <w:rsid w:val="008B72AE"/>
    <w:rsid w:val="008B731F"/>
    <w:rsid w:val="008C1EBA"/>
    <w:rsid w:val="008C521D"/>
    <w:rsid w:val="008C56B9"/>
    <w:rsid w:val="008C6DC8"/>
    <w:rsid w:val="008D00C5"/>
    <w:rsid w:val="008D0F71"/>
    <w:rsid w:val="008D1F23"/>
    <w:rsid w:val="008D5D60"/>
    <w:rsid w:val="008D5DD7"/>
    <w:rsid w:val="008D5E4C"/>
    <w:rsid w:val="008D77CA"/>
    <w:rsid w:val="008E5A35"/>
    <w:rsid w:val="008E7822"/>
    <w:rsid w:val="008F0143"/>
    <w:rsid w:val="008F0A2B"/>
    <w:rsid w:val="008F2598"/>
    <w:rsid w:val="008F3A0C"/>
    <w:rsid w:val="009014A8"/>
    <w:rsid w:val="00907B5E"/>
    <w:rsid w:val="00911639"/>
    <w:rsid w:val="00922BCA"/>
    <w:rsid w:val="00923CA3"/>
    <w:rsid w:val="009245BB"/>
    <w:rsid w:val="00925B40"/>
    <w:rsid w:val="009275A8"/>
    <w:rsid w:val="00932AE7"/>
    <w:rsid w:val="0093381A"/>
    <w:rsid w:val="00933EB3"/>
    <w:rsid w:val="009404A4"/>
    <w:rsid w:val="0094060A"/>
    <w:rsid w:val="009408D4"/>
    <w:rsid w:val="00941D35"/>
    <w:rsid w:val="009504C2"/>
    <w:rsid w:val="00950D55"/>
    <w:rsid w:val="00951542"/>
    <w:rsid w:val="00955794"/>
    <w:rsid w:val="009616E1"/>
    <w:rsid w:val="0096365C"/>
    <w:rsid w:val="00974BD2"/>
    <w:rsid w:val="00980026"/>
    <w:rsid w:val="00986E48"/>
    <w:rsid w:val="0098721B"/>
    <w:rsid w:val="00995B4F"/>
    <w:rsid w:val="00996FFA"/>
    <w:rsid w:val="00997D94"/>
    <w:rsid w:val="009A319B"/>
    <w:rsid w:val="009A7E39"/>
    <w:rsid w:val="009B52E2"/>
    <w:rsid w:val="009B68EF"/>
    <w:rsid w:val="009B7734"/>
    <w:rsid w:val="009C6DBF"/>
    <w:rsid w:val="009D030D"/>
    <w:rsid w:val="009D5219"/>
    <w:rsid w:val="009E17D6"/>
    <w:rsid w:val="009E71A0"/>
    <w:rsid w:val="009F42D6"/>
    <w:rsid w:val="009F4F9E"/>
    <w:rsid w:val="00A0329E"/>
    <w:rsid w:val="00A05DD4"/>
    <w:rsid w:val="00A1154C"/>
    <w:rsid w:val="00A128AB"/>
    <w:rsid w:val="00A159AA"/>
    <w:rsid w:val="00A226AF"/>
    <w:rsid w:val="00A259D4"/>
    <w:rsid w:val="00A25E3F"/>
    <w:rsid w:val="00A33D5D"/>
    <w:rsid w:val="00A33F69"/>
    <w:rsid w:val="00A36F61"/>
    <w:rsid w:val="00A41FAC"/>
    <w:rsid w:val="00A43F49"/>
    <w:rsid w:val="00A45F86"/>
    <w:rsid w:val="00A462F0"/>
    <w:rsid w:val="00A510EE"/>
    <w:rsid w:val="00A633BD"/>
    <w:rsid w:val="00A651C5"/>
    <w:rsid w:val="00A66351"/>
    <w:rsid w:val="00A6659F"/>
    <w:rsid w:val="00A7199B"/>
    <w:rsid w:val="00A72833"/>
    <w:rsid w:val="00A85E99"/>
    <w:rsid w:val="00A916EE"/>
    <w:rsid w:val="00A95671"/>
    <w:rsid w:val="00AA0ED7"/>
    <w:rsid w:val="00AA1E42"/>
    <w:rsid w:val="00AA2009"/>
    <w:rsid w:val="00AA3277"/>
    <w:rsid w:val="00AA4D83"/>
    <w:rsid w:val="00AA61F1"/>
    <w:rsid w:val="00AA7404"/>
    <w:rsid w:val="00AA7729"/>
    <w:rsid w:val="00AB0D69"/>
    <w:rsid w:val="00AB3D54"/>
    <w:rsid w:val="00AC6636"/>
    <w:rsid w:val="00AD1A00"/>
    <w:rsid w:val="00AD4740"/>
    <w:rsid w:val="00AD47C4"/>
    <w:rsid w:val="00AD6D75"/>
    <w:rsid w:val="00AE480E"/>
    <w:rsid w:val="00AF0E38"/>
    <w:rsid w:val="00B022B6"/>
    <w:rsid w:val="00B03D9F"/>
    <w:rsid w:val="00B048EA"/>
    <w:rsid w:val="00B071BD"/>
    <w:rsid w:val="00B07B5D"/>
    <w:rsid w:val="00B07D90"/>
    <w:rsid w:val="00B1211D"/>
    <w:rsid w:val="00B14955"/>
    <w:rsid w:val="00B1530F"/>
    <w:rsid w:val="00B17824"/>
    <w:rsid w:val="00B20072"/>
    <w:rsid w:val="00B20B2C"/>
    <w:rsid w:val="00B21553"/>
    <w:rsid w:val="00B2492B"/>
    <w:rsid w:val="00B2695F"/>
    <w:rsid w:val="00B27ED6"/>
    <w:rsid w:val="00B30745"/>
    <w:rsid w:val="00B40908"/>
    <w:rsid w:val="00B516D8"/>
    <w:rsid w:val="00B53E08"/>
    <w:rsid w:val="00B61F61"/>
    <w:rsid w:val="00B62048"/>
    <w:rsid w:val="00B7511D"/>
    <w:rsid w:val="00B765F2"/>
    <w:rsid w:val="00B77263"/>
    <w:rsid w:val="00B82C12"/>
    <w:rsid w:val="00B83AF0"/>
    <w:rsid w:val="00B845BE"/>
    <w:rsid w:val="00B84A01"/>
    <w:rsid w:val="00B8752D"/>
    <w:rsid w:val="00B96699"/>
    <w:rsid w:val="00B9798F"/>
    <w:rsid w:val="00BA0D4C"/>
    <w:rsid w:val="00BA279E"/>
    <w:rsid w:val="00BA2EA5"/>
    <w:rsid w:val="00BA5321"/>
    <w:rsid w:val="00BB132F"/>
    <w:rsid w:val="00BB288A"/>
    <w:rsid w:val="00BB2DF1"/>
    <w:rsid w:val="00BB64DB"/>
    <w:rsid w:val="00BC00B2"/>
    <w:rsid w:val="00BC4978"/>
    <w:rsid w:val="00BD023E"/>
    <w:rsid w:val="00BD2A70"/>
    <w:rsid w:val="00BD3F2D"/>
    <w:rsid w:val="00BE1C94"/>
    <w:rsid w:val="00BE6E2B"/>
    <w:rsid w:val="00BE77DE"/>
    <w:rsid w:val="00BF4B1B"/>
    <w:rsid w:val="00BF53E6"/>
    <w:rsid w:val="00BF5778"/>
    <w:rsid w:val="00C0399F"/>
    <w:rsid w:val="00C04DD4"/>
    <w:rsid w:val="00C10332"/>
    <w:rsid w:val="00C146FE"/>
    <w:rsid w:val="00C23009"/>
    <w:rsid w:val="00C23F48"/>
    <w:rsid w:val="00C27103"/>
    <w:rsid w:val="00C360D5"/>
    <w:rsid w:val="00C4482E"/>
    <w:rsid w:val="00C44DF7"/>
    <w:rsid w:val="00C473DF"/>
    <w:rsid w:val="00C50CFE"/>
    <w:rsid w:val="00C523B4"/>
    <w:rsid w:val="00C52F9C"/>
    <w:rsid w:val="00C53236"/>
    <w:rsid w:val="00C53854"/>
    <w:rsid w:val="00C56DC0"/>
    <w:rsid w:val="00C626AF"/>
    <w:rsid w:val="00C62CD3"/>
    <w:rsid w:val="00C62DD8"/>
    <w:rsid w:val="00C658CA"/>
    <w:rsid w:val="00C66890"/>
    <w:rsid w:val="00C71D1F"/>
    <w:rsid w:val="00C7786F"/>
    <w:rsid w:val="00C81575"/>
    <w:rsid w:val="00C82E8D"/>
    <w:rsid w:val="00C8789C"/>
    <w:rsid w:val="00C90A14"/>
    <w:rsid w:val="00C91BF7"/>
    <w:rsid w:val="00C92959"/>
    <w:rsid w:val="00C959DA"/>
    <w:rsid w:val="00CA6386"/>
    <w:rsid w:val="00CA6D4C"/>
    <w:rsid w:val="00CA7AF4"/>
    <w:rsid w:val="00CA7F60"/>
    <w:rsid w:val="00CB0BB6"/>
    <w:rsid w:val="00CB33CB"/>
    <w:rsid w:val="00CB4CD8"/>
    <w:rsid w:val="00CC21F1"/>
    <w:rsid w:val="00CD5839"/>
    <w:rsid w:val="00CD6BE3"/>
    <w:rsid w:val="00CD7166"/>
    <w:rsid w:val="00CE3F44"/>
    <w:rsid w:val="00CE5289"/>
    <w:rsid w:val="00CE6E50"/>
    <w:rsid w:val="00CE7127"/>
    <w:rsid w:val="00CF66E5"/>
    <w:rsid w:val="00CF6AA9"/>
    <w:rsid w:val="00D00922"/>
    <w:rsid w:val="00D01BE9"/>
    <w:rsid w:val="00D03E8E"/>
    <w:rsid w:val="00D04795"/>
    <w:rsid w:val="00D05C3D"/>
    <w:rsid w:val="00D07EDC"/>
    <w:rsid w:val="00D124FA"/>
    <w:rsid w:val="00D135C3"/>
    <w:rsid w:val="00D202F8"/>
    <w:rsid w:val="00D233FE"/>
    <w:rsid w:val="00D234C6"/>
    <w:rsid w:val="00D23D5B"/>
    <w:rsid w:val="00D27ED6"/>
    <w:rsid w:val="00D333B2"/>
    <w:rsid w:val="00D34064"/>
    <w:rsid w:val="00D351A6"/>
    <w:rsid w:val="00D3724C"/>
    <w:rsid w:val="00D37CFE"/>
    <w:rsid w:val="00D507DF"/>
    <w:rsid w:val="00D5262B"/>
    <w:rsid w:val="00D52AC3"/>
    <w:rsid w:val="00D54B4D"/>
    <w:rsid w:val="00D64513"/>
    <w:rsid w:val="00D671CF"/>
    <w:rsid w:val="00D808F2"/>
    <w:rsid w:val="00D8687E"/>
    <w:rsid w:val="00D91DBD"/>
    <w:rsid w:val="00D97D52"/>
    <w:rsid w:val="00DA28B2"/>
    <w:rsid w:val="00DA5B07"/>
    <w:rsid w:val="00DA7B8C"/>
    <w:rsid w:val="00DB0932"/>
    <w:rsid w:val="00DB272C"/>
    <w:rsid w:val="00DB41BF"/>
    <w:rsid w:val="00DB4AFA"/>
    <w:rsid w:val="00DC6E45"/>
    <w:rsid w:val="00DD09BD"/>
    <w:rsid w:val="00DD1D51"/>
    <w:rsid w:val="00DD2C61"/>
    <w:rsid w:val="00DD3DA3"/>
    <w:rsid w:val="00DE4B07"/>
    <w:rsid w:val="00DF11A2"/>
    <w:rsid w:val="00DF3701"/>
    <w:rsid w:val="00DF5CF1"/>
    <w:rsid w:val="00DF6781"/>
    <w:rsid w:val="00DF7217"/>
    <w:rsid w:val="00E0095A"/>
    <w:rsid w:val="00E02037"/>
    <w:rsid w:val="00E025DC"/>
    <w:rsid w:val="00E05E69"/>
    <w:rsid w:val="00E06505"/>
    <w:rsid w:val="00E076B1"/>
    <w:rsid w:val="00E12255"/>
    <w:rsid w:val="00E1757D"/>
    <w:rsid w:val="00E17857"/>
    <w:rsid w:val="00E2047C"/>
    <w:rsid w:val="00E25D52"/>
    <w:rsid w:val="00E27131"/>
    <w:rsid w:val="00E27644"/>
    <w:rsid w:val="00E3518F"/>
    <w:rsid w:val="00E367E5"/>
    <w:rsid w:val="00E37F83"/>
    <w:rsid w:val="00E40853"/>
    <w:rsid w:val="00E4677F"/>
    <w:rsid w:val="00E47F3C"/>
    <w:rsid w:val="00E53D4B"/>
    <w:rsid w:val="00E54A0F"/>
    <w:rsid w:val="00E55B11"/>
    <w:rsid w:val="00E563A2"/>
    <w:rsid w:val="00E60686"/>
    <w:rsid w:val="00E60A96"/>
    <w:rsid w:val="00E66614"/>
    <w:rsid w:val="00E71C90"/>
    <w:rsid w:val="00E72780"/>
    <w:rsid w:val="00E75826"/>
    <w:rsid w:val="00E8030E"/>
    <w:rsid w:val="00E81DD4"/>
    <w:rsid w:val="00E86D70"/>
    <w:rsid w:val="00E9371E"/>
    <w:rsid w:val="00E94F51"/>
    <w:rsid w:val="00E94FC1"/>
    <w:rsid w:val="00EA10F4"/>
    <w:rsid w:val="00EA3654"/>
    <w:rsid w:val="00EA650F"/>
    <w:rsid w:val="00EA7C34"/>
    <w:rsid w:val="00EB2D16"/>
    <w:rsid w:val="00EB311A"/>
    <w:rsid w:val="00EB47D6"/>
    <w:rsid w:val="00EC1A8B"/>
    <w:rsid w:val="00EC42E2"/>
    <w:rsid w:val="00EC4663"/>
    <w:rsid w:val="00EC473B"/>
    <w:rsid w:val="00EC746C"/>
    <w:rsid w:val="00EE07F2"/>
    <w:rsid w:val="00EE1897"/>
    <w:rsid w:val="00EE42E2"/>
    <w:rsid w:val="00EE682D"/>
    <w:rsid w:val="00EF21A6"/>
    <w:rsid w:val="00EF35D7"/>
    <w:rsid w:val="00EF5128"/>
    <w:rsid w:val="00EF5C69"/>
    <w:rsid w:val="00EF737C"/>
    <w:rsid w:val="00F0175B"/>
    <w:rsid w:val="00F12E16"/>
    <w:rsid w:val="00F15523"/>
    <w:rsid w:val="00F15E88"/>
    <w:rsid w:val="00F16E24"/>
    <w:rsid w:val="00F17491"/>
    <w:rsid w:val="00F2159F"/>
    <w:rsid w:val="00F24532"/>
    <w:rsid w:val="00F26308"/>
    <w:rsid w:val="00F31E0C"/>
    <w:rsid w:val="00F323AE"/>
    <w:rsid w:val="00F3280C"/>
    <w:rsid w:val="00F32ADB"/>
    <w:rsid w:val="00F333F8"/>
    <w:rsid w:val="00F33B50"/>
    <w:rsid w:val="00F36884"/>
    <w:rsid w:val="00F4072F"/>
    <w:rsid w:val="00F44E18"/>
    <w:rsid w:val="00F453EE"/>
    <w:rsid w:val="00F4729A"/>
    <w:rsid w:val="00F509C2"/>
    <w:rsid w:val="00F51C1C"/>
    <w:rsid w:val="00F528F8"/>
    <w:rsid w:val="00F5514B"/>
    <w:rsid w:val="00F551D0"/>
    <w:rsid w:val="00F56A1A"/>
    <w:rsid w:val="00F63AAD"/>
    <w:rsid w:val="00F65825"/>
    <w:rsid w:val="00F70C46"/>
    <w:rsid w:val="00F70D29"/>
    <w:rsid w:val="00F718E3"/>
    <w:rsid w:val="00F72FA5"/>
    <w:rsid w:val="00F72FB8"/>
    <w:rsid w:val="00F73103"/>
    <w:rsid w:val="00F732D7"/>
    <w:rsid w:val="00F73DA6"/>
    <w:rsid w:val="00F75D7A"/>
    <w:rsid w:val="00F77E1F"/>
    <w:rsid w:val="00F81E39"/>
    <w:rsid w:val="00F84DA7"/>
    <w:rsid w:val="00F856BA"/>
    <w:rsid w:val="00F86DFA"/>
    <w:rsid w:val="00F911B6"/>
    <w:rsid w:val="00FA46DB"/>
    <w:rsid w:val="00FA55B5"/>
    <w:rsid w:val="00FA6526"/>
    <w:rsid w:val="00FA7F7D"/>
    <w:rsid w:val="00FB3289"/>
    <w:rsid w:val="00FB34B0"/>
    <w:rsid w:val="00FB6624"/>
    <w:rsid w:val="00FB6B73"/>
    <w:rsid w:val="00FB6BE4"/>
    <w:rsid w:val="00FC3B19"/>
    <w:rsid w:val="00FC5D4D"/>
    <w:rsid w:val="00FD20FB"/>
    <w:rsid w:val="00FE13E9"/>
    <w:rsid w:val="00FE1CD7"/>
    <w:rsid w:val="00FE7279"/>
    <w:rsid w:val="00FE7B73"/>
    <w:rsid w:val="00FF2483"/>
    <w:rsid w:val="00FF2553"/>
    <w:rsid w:val="00FF3216"/>
    <w:rsid w:val="00FF3644"/>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60A96"/>
    <w:rPr>
      <w:b/>
      <w:bCs/>
    </w:rPr>
  </w:style>
  <w:style w:type="paragraph" w:styleId="Bibliography">
    <w:name w:val="Bibliography"/>
    <w:basedOn w:val="Normal"/>
    <w:next w:val="Normal"/>
    <w:uiPriority w:val="37"/>
    <w:unhideWhenUsed/>
    <w:rsid w:val="00C0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1124094">
      <w:bodyDiv w:val="1"/>
      <w:marLeft w:val="0"/>
      <w:marRight w:val="0"/>
      <w:marTop w:val="0"/>
      <w:marBottom w:val="0"/>
      <w:divBdr>
        <w:top w:val="none" w:sz="0" w:space="0" w:color="auto"/>
        <w:left w:val="none" w:sz="0" w:space="0" w:color="auto"/>
        <w:bottom w:val="none" w:sz="0" w:space="0" w:color="auto"/>
        <w:right w:val="none" w:sz="0" w:space="0" w:color="auto"/>
      </w:divBdr>
    </w:div>
    <w:div w:id="204678017">
      <w:bodyDiv w:val="1"/>
      <w:marLeft w:val="0"/>
      <w:marRight w:val="0"/>
      <w:marTop w:val="0"/>
      <w:marBottom w:val="0"/>
      <w:divBdr>
        <w:top w:val="none" w:sz="0" w:space="0" w:color="auto"/>
        <w:left w:val="none" w:sz="0" w:space="0" w:color="auto"/>
        <w:bottom w:val="none" w:sz="0" w:space="0" w:color="auto"/>
        <w:right w:val="none" w:sz="0" w:space="0" w:color="auto"/>
      </w:divBdr>
    </w:div>
    <w:div w:id="239798256">
      <w:bodyDiv w:val="1"/>
      <w:marLeft w:val="0"/>
      <w:marRight w:val="0"/>
      <w:marTop w:val="0"/>
      <w:marBottom w:val="0"/>
      <w:divBdr>
        <w:top w:val="none" w:sz="0" w:space="0" w:color="auto"/>
        <w:left w:val="none" w:sz="0" w:space="0" w:color="auto"/>
        <w:bottom w:val="none" w:sz="0" w:space="0" w:color="auto"/>
        <w:right w:val="none" w:sz="0" w:space="0" w:color="auto"/>
      </w:divBdr>
    </w:div>
    <w:div w:id="247354272">
      <w:bodyDiv w:val="1"/>
      <w:marLeft w:val="0"/>
      <w:marRight w:val="0"/>
      <w:marTop w:val="0"/>
      <w:marBottom w:val="0"/>
      <w:divBdr>
        <w:top w:val="none" w:sz="0" w:space="0" w:color="auto"/>
        <w:left w:val="none" w:sz="0" w:space="0" w:color="auto"/>
        <w:bottom w:val="none" w:sz="0" w:space="0" w:color="auto"/>
        <w:right w:val="none" w:sz="0" w:space="0" w:color="auto"/>
      </w:divBdr>
    </w:div>
    <w:div w:id="305860117">
      <w:bodyDiv w:val="1"/>
      <w:marLeft w:val="0"/>
      <w:marRight w:val="0"/>
      <w:marTop w:val="0"/>
      <w:marBottom w:val="0"/>
      <w:divBdr>
        <w:top w:val="none" w:sz="0" w:space="0" w:color="auto"/>
        <w:left w:val="none" w:sz="0" w:space="0" w:color="auto"/>
        <w:bottom w:val="none" w:sz="0" w:space="0" w:color="auto"/>
        <w:right w:val="none" w:sz="0" w:space="0" w:color="auto"/>
      </w:divBdr>
    </w:div>
    <w:div w:id="312878442">
      <w:bodyDiv w:val="1"/>
      <w:marLeft w:val="0"/>
      <w:marRight w:val="0"/>
      <w:marTop w:val="0"/>
      <w:marBottom w:val="0"/>
      <w:divBdr>
        <w:top w:val="none" w:sz="0" w:space="0" w:color="auto"/>
        <w:left w:val="none" w:sz="0" w:space="0" w:color="auto"/>
        <w:bottom w:val="none" w:sz="0" w:space="0" w:color="auto"/>
        <w:right w:val="none" w:sz="0" w:space="0" w:color="auto"/>
      </w:divBdr>
    </w:div>
    <w:div w:id="321323716">
      <w:bodyDiv w:val="1"/>
      <w:marLeft w:val="0"/>
      <w:marRight w:val="0"/>
      <w:marTop w:val="0"/>
      <w:marBottom w:val="0"/>
      <w:divBdr>
        <w:top w:val="none" w:sz="0" w:space="0" w:color="auto"/>
        <w:left w:val="none" w:sz="0" w:space="0" w:color="auto"/>
        <w:bottom w:val="none" w:sz="0" w:space="0" w:color="auto"/>
        <w:right w:val="none" w:sz="0" w:space="0" w:color="auto"/>
      </w:divBdr>
    </w:div>
    <w:div w:id="355926790">
      <w:bodyDiv w:val="1"/>
      <w:marLeft w:val="0"/>
      <w:marRight w:val="0"/>
      <w:marTop w:val="0"/>
      <w:marBottom w:val="0"/>
      <w:divBdr>
        <w:top w:val="none" w:sz="0" w:space="0" w:color="auto"/>
        <w:left w:val="none" w:sz="0" w:space="0" w:color="auto"/>
        <w:bottom w:val="none" w:sz="0" w:space="0" w:color="auto"/>
        <w:right w:val="none" w:sz="0" w:space="0" w:color="auto"/>
      </w:divBdr>
    </w:div>
    <w:div w:id="356736042">
      <w:bodyDiv w:val="1"/>
      <w:marLeft w:val="0"/>
      <w:marRight w:val="0"/>
      <w:marTop w:val="0"/>
      <w:marBottom w:val="0"/>
      <w:divBdr>
        <w:top w:val="none" w:sz="0" w:space="0" w:color="auto"/>
        <w:left w:val="none" w:sz="0" w:space="0" w:color="auto"/>
        <w:bottom w:val="none" w:sz="0" w:space="0" w:color="auto"/>
        <w:right w:val="none" w:sz="0" w:space="0" w:color="auto"/>
      </w:divBdr>
    </w:div>
    <w:div w:id="396443237">
      <w:bodyDiv w:val="1"/>
      <w:marLeft w:val="0"/>
      <w:marRight w:val="0"/>
      <w:marTop w:val="0"/>
      <w:marBottom w:val="0"/>
      <w:divBdr>
        <w:top w:val="none" w:sz="0" w:space="0" w:color="auto"/>
        <w:left w:val="none" w:sz="0" w:space="0" w:color="auto"/>
        <w:bottom w:val="none" w:sz="0" w:space="0" w:color="auto"/>
        <w:right w:val="none" w:sz="0" w:space="0" w:color="auto"/>
      </w:divBdr>
    </w:div>
    <w:div w:id="400450153">
      <w:bodyDiv w:val="1"/>
      <w:marLeft w:val="0"/>
      <w:marRight w:val="0"/>
      <w:marTop w:val="0"/>
      <w:marBottom w:val="0"/>
      <w:divBdr>
        <w:top w:val="none" w:sz="0" w:space="0" w:color="auto"/>
        <w:left w:val="none" w:sz="0" w:space="0" w:color="auto"/>
        <w:bottom w:val="none" w:sz="0" w:space="0" w:color="auto"/>
        <w:right w:val="none" w:sz="0" w:space="0" w:color="auto"/>
      </w:divBdr>
    </w:div>
    <w:div w:id="405880053">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77723485">
      <w:bodyDiv w:val="1"/>
      <w:marLeft w:val="0"/>
      <w:marRight w:val="0"/>
      <w:marTop w:val="0"/>
      <w:marBottom w:val="0"/>
      <w:divBdr>
        <w:top w:val="none" w:sz="0" w:space="0" w:color="auto"/>
        <w:left w:val="none" w:sz="0" w:space="0" w:color="auto"/>
        <w:bottom w:val="none" w:sz="0" w:space="0" w:color="auto"/>
        <w:right w:val="none" w:sz="0" w:space="0" w:color="auto"/>
      </w:divBdr>
    </w:div>
    <w:div w:id="571041795">
      <w:bodyDiv w:val="1"/>
      <w:marLeft w:val="0"/>
      <w:marRight w:val="0"/>
      <w:marTop w:val="0"/>
      <w:marBottom w:val="0"/>
      <w:divBdr>
        <w:top w:val="none" w:sz="0" w:space="0" w:color="auto"/>
        <w:left w:val="none" w:sz="0" w:space="0" w:color="auto"/>
        <w:bottom w:val="none" w:sz="0" w:space="0" w:color="auto"/>
        <w:right w:val="none" w:sz="0" w:space="0" w:color="auto"/>
      </w:divBdr>
    </w:div>
    <w:div w:id="589511039">
      <w:bodyDiv w:val="1"/>
      <w:marLeft w:val="0"/>
      <w:marRight w:val="0"/>
      <w:marTop w:val="0"/>
      <w:marBottom w:val="0"/>
      <w:divBdr>
        <w:top w:val="none" w:sz="0" w:space="0" w:color="auto"/>
        <w:left w:val="none" w:sz="0" w:space="0" w:color="auto"/>
        <w:bottom w:val="none" w:sz="0" w:space="0" w:color="auto"/>
        <w:right w:val="none" w:sz="0" w:space="0" w:color="auto"/>
      </w:divBdr>
    </w:div>
    <w:div w:id="590742041">
      <w:bodyDiv w:val="1"/>
      <w:marLeft w:val="0"/>
      <w:marRight w:val="0"/>
      <w:marTop w:val="0"/>
      <w:marBottom w:val="0"/>
      <w:divBdr>
        <w:top w:val="none" w:sz="0" w:space="0" w:color="auto"/>
        <w:left w:val="none" w:sz="0" w:space="0" w:color="auto"/>
        <w:bottom w:val="none" w:sz="0" w:space="0" w:color="auto"/>
        <w:right w:val="none" w:sz="0" w:space="0" w:color="auto"/>
      </w:divBdr>
    </w:div>
    <w:div w:id="65831417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37754601">
      <w:bodyDiv w:val="1"/>
      <w:marLeft w:val="0"/>
      <w:marRight w:val="0"/>
      <w:marTop w:val="0"/>
      <w:marBottom w:val="0"/>
      <w:divBdr>
        <w:top w:val="none" w:sz="0" w:space="0" w:color="auto"/>
        <w:left w:val="none" w:sz="0" w:space="0" w:color="auto"/>
        <w:bottom w:val="none" w:sz="0" w:space="0" w:color="auto"/>
        <w:right w:val="none" w:sz="0" w:space="0" w:color="auto"/>
      </w:divBdr>
    </w:div>
    <w:div w:id="773593512">
      <w:bodyDiv w:val="1"/>
      <w:marLeft w:val="0"/>
      <w:marRight w:val="0"/>
      <w:marTop w:val="0"/>
      <w:marBottom w:val="0"/>
      <w:divBdr>
        <w:top w:val="none" w:sz="0" w:space="0" w:color="auto"/>
        <w:left w:val="none" w:sz="0" w:space="0" w:color="auto"/>
        <w:bottom w:val="none" w:sz="0" w:space="0" w:color="auto"/>
        <w:right w:val="none" w:sz="0" w:space="0" w:color="auto"/>
      </w:divBdr>
    </w:div>
    <w:div w:id="773743412">
      <w:bodyDiv w:val="1"/>
      <w:marLeft w:val="0"/>
      <w:marRight w:val="0"/>
      <w:marTop w:val="0"/>
      <w:marBottom w:val="0"/>
      <w:divBdr>
        <w:top w:val="none" w:sz="0" w:space="0" w:color="auto"/>
        <w:left w:val="none" w:sz="0" w:space="0" w:color="auto"/>
        <w:bottom w:val="none" w:sz="0" w:space="0" w:color="auto"/>
        <w:right w:val="none" w:sz="0" w:space="0" w:color="auto"/>
      </w:divBdr>
    </w:div>
    <w:div w:id="841706197">
      <w:bodyDiv w:val="1"/>
      <w:marLeft w:val="0"/>
      <w:marRight w:val="0"/>
      <w:marTop w:val="0"/>
      <w:marBottom w:val="0"/>
      <w:divBdr>
        <w:top w:val="none" w:sz="0" w:space="0" w:color="auto"/>
        <w:left w:val="none" w:sz="0" w:space="0" w:color="auto"/>
        <w:bottom w:val="none" w:sz="0" w:space="0" w:color="auto"/>
        <w:right w:val="none" w:sz="0" w:space="0" w:color="auto"/>
      </w:divBdr>
    </w:div>
    <w:div w:id="892278266">
      <w:bodyDiv w:val="1"/>
      <w:marLeft w:val="0"/>
      <w:marRight w:val="0"/>
      <w:marTop w:val="0"/>
      <w:marBottom w:val="0"/>
      <w:divBdr>
        <w:top w:val="none" w:sz="0" w:space="0" w:color="auto"/>
        <w:left w:val="none" w:sz="0" w:space="0" w:color="auto"/>
        <w:bottom w:val="none" w:sz="0" w:space="0" w:color="auto"/>
        <w:right w:val="none" w:sz="0" w:space="0" w:color="auto"/>
      </w:divBdr>
    </w:div>
    <w:div w:id="895817183">
      <w:bodyDiv w:val="1"/>
      <w:marLeft w:val="0"/>
      <w:marRight w:val="0"/>
      <w:marTop w:val="0"/>
      <w:marBottom w:val="0"/>
      <w:divBdr>
        <w:top w:val="none" w:sz="0" w:space="0" w:color="auto"/>
        <w:left w:val="none" w:sz="0" w:space="0" w:color="auto"/>
        <w:bottom w:val="none" w:sz="0" w:space="0" w:color="auto"/>
        <w:right w:val="none" w:sz="0" w:space="0" w:color="auto"/>
      </w:divBdr>
    </w:div>
    <w:div w:id="912273121">
      <w:bodyDiv w:val="1"/>
      <w:marLeft w:val="0"/>
      <w:marRight w:val="0"/>
      <w:marTop w:val="0"/>
      <w:marBottom w:val="0"/>
      <w:divBdr>
        <w:top w:val="none" w:sz="0" w:space="0" w:color="auto"/>
        <w:left w:val="none" w:sz="0" w:space="0" w:color="auto"/>
        <w:bottom w:val="none" w:sz="0" w:space="0" w:color="auto"/>
        <w:right w:val="none" w:sz="0" w:space="0" w:color="auto"/>
      </w:divBdr>
    </w:div>
    <w:div w:id="934051139">
      <w:bodyDiv w:val="1"/>
      <w:marLeft w:val="0"/>
      <w:marRight w:val="0"/>
      <w:marTop w:val="0"/>
      <w:marBottom w:val="0"/>
      <w:divBdr>
        <w:top w:val="none" w:sz="0" w:space="0" w:color="auto"/>
        <w:left w:val="none" w:sz="0" w:space="0" w:color="auto"/>
        <w:bottom w:val="none" w:sz="0" w:space="0" w:color="auto"/>
        <w:right w:val="none" w:sz="0" w:space="0" w:color="auto"/>
      </w:divBdr>
    </w:div>
    <w:div w:id="981419904">
      <w:bodyDiv w:val="1"/>
      <w:marLeft w:val="0"/>
      <w:marRight w:val="0"/>
      <w:marTop w:val="0"/>
      <w:marBottom w:val="0"/>
      <w:divBdr>
        <w:top w:val="none" w:sz="0" w:space="0" w:color="auto"/>
        <w:left w:val="none" w:sz="0" w:space="0" w:color="auto"/>
        <w:bottom w:val="none" w:sz="0" w:space="0" w:color="auto"/>
        <w:right w:val="none" w:sz="0" w:space="0" w:color="auto"/>
      </w:divBdr>
    </w:div>
    <w:div w:id="1062948257">
      <w:bodyDiv w:val="1"/>
      <w:marLeft w:val="0"/>
      <w:marRight w:val="0"/>
      <w:marTop w:val="0"/>
      <w:marBottom w:val="0"/>
      <w:divBdr>
        <w:top w:val="none" w:sz="0" w:space="0" w:color="auto"/>
        <w:left w:val="none" w:sz="0" w:space="0" w:color="auto"/>
        <w:bottom w:val="none" w:sz="0" w:space="0" w:color="auto"/>
        <w:right w:val="none" w:sz="0" w:space="0" w:color="auto"/>
      </w:divBdr>
    </w:div>
    <w:div w:id="1208493623">
      <w:bodyDiv w:val="1"/>
      <w:marLeft w:val="0"/>
      <w:marRight w:val="0"/>
      <w:marTop w:val="0"/>
      <w:marBottom w:val="0"/>
      <w:divBdr>
        <w:top w:val="none" w:sz="0" w:space="0" w:color="auto"/>
        <w:left w:val="none" w:sz="0" w:space="0" w:color="auto"/>
        <w:bottom w:val="none" w:sz="0" w:space="0" w:color="auto"/>
        <w:right w:val="none" w:sz="0" w:space="0" w:color="auto"/>
      </w:divBdr>
    </w:div>
    <w:div w:id="1213931408">
      <w:bodyDiv w:val="1"/>
      <w:marLeft w:val="0"/>
      <w:marRight w:val="0"/>
      <w:marTop w:val="0"/>
      <w:marBottom w:val="0"/>
      <w:divBdr>
        <w:top w:val="none" w:sz="0" w:space="0" w:color="auto"/>
        <w:left w:val="none" w:sz="0" w:space="0" w:color="auto"/>
        <w:bottom w:val="none" w:sz="0" w:space="0" w:color="auto"/>
        <w:right w:val="none" w:sz="0" w:space="0" w:color="auto"/>
      </w:divBdr>
    </w:div>
    <w:div w:id="1277523682">
      <w:bodyDiv w:val="1"/>
      <w:marLeft w:val="0"/>
      <w:marRight w:val="0"/>
      <w:marTop w:val="0"/>
      <w:marBottom w:val="0"/>
      <w:divBdr>
        <w:top w:val="none" w:sz="0" w:space="0" w:color="auto"/>
        <w:left w:val="none" w:sz="0" w:space="0" w:color="auto"/>
        <w:bottom w:val="none" w:sz="0" w:space="0" w:color="auto"/>
        <w:right w:val="none" w:sz="0" w:space="0" w:color="auto"/>
      </w:divBdr>
    </w:div>
    <w:div w:id="1311330665">
      <w:bodyDiv w:val="1"/>
      <w:marLeft w:val="0"/>
      <w:marRight w:val="0"/>
      <w:marTop w:val="0"/>
      <w:marBottom w:val="0"/>
      <w:divBdr>
        <w:top w:val="none" w:sz="0" w:space="0" w:color="auto"/>
        <w:left w:val="none" w:sz="0" w:space="0" w:color="auto"/>
        <w:bottom w:val="none" w:sz="0" w:space="0" w:color="auto"/>
        <w:right w:val="none" w:sz="0" w:space="0" w:color="auto"/>
      </w:divBdr>
    </w:div>
    <w:div w:id="1386370220">
      <w:bodyDiv w:val="1"/>
      <w:marLeft w:val="0"/>
      <w:marRight w:val="0"/>
      <w:marTop w:val="0"/>
      <w:marBottom w:val="0"/>
      <w:divBdr>
        <w:top w:val="none" w:sz="0" w:space="0" w:color="auto"/>
        <w:left w:val="none" w:sz="0" w:space="0" w:color="auto"/>
        <w:bottom w:val="none" w:sz="0" w:space="0" w:color="auto"/>
        <w:right w:val="none" w:sz="0" w:space="0" w:color="auto"/>
      </w:divBdr>
    </w:div>
    <w:div w:id="1397507774">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72489904">
      <w:bodyDiv w:val="1"/>
      <w:marLeft w:val="0"/>
      <w:marRight w:val="0"/>
      <w:marTop w:val="0"/>
      <w:marBottom w:val="0"/>
      <w:divBdr>
        <w:top w:val="none" w:sz="0" w:space="0" w:color="auto"/>
        <w:left w:val="none" w:sz="0" w:space="0" w:color="auto"/>
        <w:bottom w:val="none" w:sz="0" w:space="0" w:color="auto"/>
        <w:right w:val="none" w:sz="0" w:space="0" w:color="auto"/>
      </w:divBdr>
    </w:div>
    <w:div w:id="1677611462">
      <w:bodyDiv w:val="1"/>
      <w:marLeft w:val="0"/>
      <w:marRight w:val="0"/>
      <w:marTop w:val="0"/>
      <w:marBottom w:val="0"/>
      <w:divBdr>
        <w:top w:val="none" w:sz="0" w:space="0" w:color="auto"/>
        <w:left w:val="none" w:sz="0" w:space="0" w:color="auto"/>
        <w:bottom w:val="none" w:sz="0" w:space="0" w:color="auto"/>
        <w:right w:val="none" w:sz="0" w:space="0" w:color="auto"/>
      </w:divBdr>
    </w:div>
    <w:div w:id="1754278628">
      <w:bodyDiv w:val="1"/>
      <w:marLeft w:val="0"/>
      <w:marRight w:val="0"/>
      <w:marTop w:val="0"/>
      <w:marBottom w:val="0"/>
      <w:divBdr>
        <w:top w:val="none" w:sz="0" w:space="0" w:color="auto"/>
        <w:left w:val="none" w:sz="0" w:space="0" w:color="auto"/>
        <w:bottom w:val="none" w:sz="0" w:space="0" w:color="auto"/>
        <w:right w:val="none" w:sz="0" w:space="0" w:color="auto"/>
      </w:divBdr>
    </w:div>
    <w:div w:id="1877697244">
      <w:bodyDiv w:val="1"/>
      <w:marLeft w:val="0"/>
      <w:marRight w:val="0"/>
      <w:marTop w:val="0"/>
      <w:marBottom w:val="0"/>
      <w:divBdr>
        <w:top w:val="none" w:sz="0" w:space="0" w:color="auto"/>
        <w:left w:val="none" w:sz="0" w:space="0" w:color="auto"/>
        <w:bottom w:val="none" w:sz="0" w:space="0" w:color="auto"/>
        <w:right w:val="none" w:sz="0" w:space="0" w:color="auto"/>
      </w:divBdr>
    </w:div>
    <w:div w:id="1947424398">
      <w:bodyDiv w:val="1"/>
      <w:marLeft w:val="0"/>
      <w:marRight w:val="0"/>
      <w:marTop w:val="0"/>
      <w:marBottom w:val="0"/>
      <w:divBdr>
        <w:top w:val="none" w:sz="0" w:space="0" w:color="auto"/>
        <w:left w:val="none" w:sz="0" w:space="0" w:color="auto"/>
        <w:bottom w:val="none" w:sz="0" w:space="0" w:color="auto"/>
        <w:right w:val="none" w:sz="0" w:space="0" w:color="auto"/>
      </w:divBdr>
    </w:div>
    <w:div w:id="1968702121">
      <w:bodyDiv w:val="1"/>
      <w:marLeft w:val="0"/>
      <w:marRight w:val="0"/>
      <w:marTop w:val="0"/>
      <w:marBottom w:val="0"/>
      <w:divBdr>
        <w:top w:val="none" w:sz="0" w:space="0" w:color="auto"/>
        <w:left w:val="none" w:sz="0" w:space="0" w:color="auto"/>
        <w:bottom w:val="none" w:sz="0" w:space="0" w:color="auto"/>
        <w:right w:val="none" w:sz="0" w:space="0" w:color="auto"/>
      </w:divBdr>
    </w:div>
    <w:div w:id="2063745283">
      <w:bodyDiv w:val="1"/>
      <w:marLeft w:val="0"/>
      <w:marRight w:val="0"/>
      <w:marTop w:val="0"/>
      <w:marBottom w:val="0"/>
      <w:divBdr>
        <w:top w:val="none" w:sz="0" w:space="0" w:color="auto"/>
        <w:left w:val="none" w:sz="0" w:space="0" w:color="auto"/>
        <w:bottom w:val="none" w:sz="0" w:space="0" w:color="auto"/>
        <w:right w:val="none" w:sz="0" w:space="0" w:color="auto"/>
      </w:divBdr>
    </w:div>
    <w:div w:id="210576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Cra04</b:Tag>
    <b:SourceType>JournalArticle</b:SourceType>
    <b:Guid>{F2064191-5B21-402A-AF5B-EB46A0E7D67D}</b:Guid>
    <b:Title>THE INFLUENCE OF ARCHITECTURE IN ENGINEERING</b:Title>
    <b:Year>2004</b:Year>
    <b:JournalName>MIT esd</b:JournalName>
    <b:Pages>26</b:Pages>
    <b:Author>
      <b:Author>
        <b:NameList>
          <b:Person>
            <b:Last>Crawley</b:Last>
            <b:First>E</b:First>
          </b:Person>
          <b:Person>
            <b:Last>de Weck</b:Last>
            <b:First>O</b:First>
          </b:Person>
          <b:Person>
            <b:Last>Eppinger </b:Last>
            <b:First>S</b:First>
          </b:Person>
          <b:Person>
            <b:Last>Magee</b:Last>
            <b:First>S</b:First>
          </b:Person>
          <b:Person>
            <b:Last>Moses</b:Last>
            <b:First>J</b:First>
          </b:Person>
          <b:Person>
            <b:Last>Seering</b:Last>
            <b:First>W</b:First>
          </b:Person>
          <b:Person>
            <b:Last>Schindall</b:Last>
            <b:First>J</b:First>
          </b:Person>
          <b:Person>
            <b:Last>Wallace</b:Last>
            <b:First>D</b:First>
          </b:Person>
          <b:Person>
            <b:Last>Whitney</b:Last>
            <b:First>D</b:First>
          </b:Person>
        </b:NameList>
      </b:Author>
    </b:Author>
    <b:RefOrder>1</b:RefOrder>
  </b:Source>
  <b:Source>
    <b:Tag>San26</b:Tag>
    <b:SourceType>JournalArticle</b:SourceType>
    <b:Guid>{80BE9A62-D972-498A-9756-5C0B5E404D2F}</b:Guid>
    <b:Title>Requirements extraction from model-based systems engineering: A systematic literature review</b:Title>
    <b:JournalName>Journal of Systems and Software</b:JournalName>
    <b:Year>2026</b:Year>
    <b:Volume>226</b:Volume>
    <b:Author>
      <b:Author>
        <b:NameList>
          <b:Person>
            <b:Last>Santos</b:Last>
            <b:First>J.L</b:First>
          </b:Person>
          <b:Person>
            <b:Last>Martins</b:Last>
            <b:First>L.E.G</b:First>
          </b:Person>
          <b:Person>
            <b:Last>Molléri</b:Last>
            <b:First>J.S</b:First>
          </b:Person>
        </b:NameList>
      </b:Author>
    </b:Author>
    <b:RefOrder>2</b:RefOrder>
  </b:Source>
  <b:Source>
    <b:Tag>Hol18</b:Tag>
    <b:SourceType>Book</b:SourceType>
    <b:Guid>{7BFF090E-5392-4F4E-824C-99AF4EC1EC35}</b:Guid>
    <b:Title>SysML for Systems Engineering: A Model-Based Approach</b:Title>
    <b:Year>2018</b:Year>
    <b:City>London</b:City>
    <b:Publisher> The Institution of Engineering and Technology</b:Publisher>
    <b:Author>
      <b:Author>
        <b:NameList>
          <b:Person>
            <b:Last>Holt</b:Last>
            <b:First>J</b:First>
          </b:Person>
          <b:Person>
            <b:Last>Perry</b:Last>
            <b:First>S</b:First>
          </b:Person>
        </b:NameList>
      </b:Author>
    </b:Author>
    <b:RefOrder>3</b:RefOrder>
  </b:Source>
  <b:Source>
    <b:Tag>deL26</b:Tag>
    <b:SourceType>JournalArticle</b:SourceType>
    <b:Guid>{07A9D122-9407-4CDB-993F-A0ADFC941979}</b:Guid>
    <b:Title>Using functional analysis for product decomposition in engineering </b:Title>
    <b:Year>2026</b:Year>
    <b:JournalName>Research in Engineering Design </b:JournalName>
    <b:Pages>1</b:Pages>
    <b:Volume>37</b:Volume>
    <b:Issue>26</b:Issue>
    <b:Author>
      <b:Author>
        <b:NameList>
          <b:Person>
            <b:Last>de Lima</b:Last>
            <b:First>G</b:First>
          </b:Person>
          <b:Person>
            <b:Last>Rizziole</b:Last>
            <b:First>R</b:First>
          </b:Person>
          <b:Person>
            <b:Last>Berzieri</b:Last>
            <b:First>D</b:First>
          </b:Person>
          <b:Person>
            <b:Last>Favi</b:Last>
            <b:First>C</b:First>
          </b:Person>
        </b:NameList>
      </b:Author>
    </b:Author>
    <b:RefOrder>4</b:RefOrder>
  </b:Source>
  <b:Source>
    <b:Tag>Sin22</b:Tag>
    <b:SourceType>JournalArticle</b:SourceType>
    <b:Guid>{5DD42A46-EC81-41EC-B09B-81A4BF77960E}</b:Guid>
    <b:Title>Sustainable waste management through systems engineering models and remote sensing approaches</b:Title>
    <b:JournalName>Circular Economy and Sustainability</b:JournalName>
    <b:Year>2022</b:Year>
    <b:Pages>1-20</b:Pages>
    <b:Volume>2</b:Volume>
    <b:Author>
      <b:Author>
        <b:NameList>
          <b:Person>
            <b:Last>Singh</b:Last>
            <b:First>A</b:First>
          </b:Person>
        </b:NameList>
      </b:Author>
    </b:Author>
    <b:RefOrder>6</b:RefOrder>
  </b:Source>
  <b:Source>
    <b:Tag>Exe74</b:Tag>
    <b:SourceType>DocumentFromInternetSite</b:SourceType>
    <b:Guid>{1DF5391B-A54C-4532-A330-9B72B6BC69D3}</b:Guid>
    <b:Title>“Enforcement: Health and Safety at Work etc Act 1974</b:Title>
    <b:Year>1974</b:Year>
    <b:Author>
      <b:Author>
        <b:NameList>
          <b:Person>
            <b:Last>Executive</b:Last>
            <b:First>Health</b:First>
            <b:Middle>and Safety</b:Middle>
          </b:Person>
        </b:NameList>
      </b:Author>
    </b:Author>
    <b:YearAccessed>2026</b:YearAccessed>
    <b:MonthAccessed>July</b:MonthAccessed>
    <b:URL>https://www.hse.gov.uk/enforce/hswact/</b:URL>
    <b:RefOrder>7</b:RefOrder>
  </b:Source>
  <b:Source>
    <b:Tag>Bou16</b:Tag>
    <b:SourceType>Book</b:SourceType>
    <b:Guid>{E106283E-F537-415C-8B0B-3D2EF299787F}</b:Guid>
    <b:Author>
      <b:Author>
        <b:NameList>
          <b:Person>
            <b:Last>Boulanger</b:Last>
            <b:First>J.L</b:First>
          </b:Person>
        </b:NameList>
      </b:Author>
    </b:Author>
    <b:Title>Certifiable Software Applications 1: Main Processes</b:Title>
    <b:Year>2016</b:Year>
    <b:City>London</b:City>
    <b:Publisher>ISTE Press</b:Publisher>
    <b:RefOrder>5</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8CD492-908F-B448-90E4-4EE9F6A1B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3392</Words>
  <Characters>19338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Matt Claridge (2309516)</cp:lastModifiedBy>
  <cp:revision>6</cp:revision>
  <dcterms:created xsi:type="dcterms:W3CDTF">2026-07-24T16:18:00Z</dcterms:created>
  <dcterms:modified xsi:type="dcterms:W3CDTF">2026-07-24T16:37:00Z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