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332" w:rsidRDefault="003E6332" w:rsidP="003E6332">
      <w:pPr>
        <w:pStyle w:val="NormalWeb"/>
        <w:spacing w:before="0" w:beforeAutospacing="0" w:after="0"/>
        <w:ind w:left="-180" w:right="-334"/>
      </w:pPr>
      <w:r>
        <w:rPr>
          <w:noProof/>
        </w:rPr>
        <w:drawing>
          <wp:inline distT="0" distB="0" distL="0" distR="0" wp14:anchorId="3AE03C0F" wp14:editId="476CEFA1">
            <wp:extent cx="1908175" cy="636270"/>
            <wp:effectExtent l="19050" t="19050" r="15875" b="1143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rsidR="003E6332" w:rsidRDefault="003E6332" w:rsidP="003E6332">
      <w:pPr>
        <w:pStyle w:val="NormalWeb"/>
        <w:spacing w:before="0" w:beforeAutospacing="0" w:after="0"/>
        <w:ind w:left="-180" w:right="-334"/>
      </w:pPr>
    </w:p>
    <w:p w:rsidR="003E6332" w:rsidRDefault="003E6332" w:rsidP="003E6332">
      <w:pPr>
        <w:pStyle w:val="NormalWeb"/>
        <w:spacing w:before="0" w:beforeAutospacing="0" w:after="0"/>
        <w:ind w:left="-180" w:right="-334"/>
      </w:pPr>
    </w:p>
    <w:p w:rsidR="003E6332" w:rsidRDefault="003E6332" w:rsidP="003E6332">
      <w:pPr>
        <w:pStyle w:val="NormalWeb"/>
        <w:spacing w:before="0" w:beforeAutospacing="0"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E6332" w:rsidRPr="00230F35" w:rsidRDefault="003E6332" w:rsidP="003E6332">
      <w:pPr>
        <w:pStyle w:val="NormalWeb"/>
        <w:spacing w:before="0" w:beforeAutospacing="0"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E6332" w:rsidRPr="00230F35" w:rsidRDefault="003E6332" w:rsidP="003E6332">
      <w:pPr>
        <w:rPr>
          <w:rFonts w:ascii="Arial" w:hAnsi="Arial" w:cs="Arial"/>
          <w:sz w:val="28"/>
          <w:szCs w:val="28"/>
          <w:lang w:val="cy-GB"/>
        </w:rPr>
      </w:pPr>
    </w:p>
    <w:p w:rsidR="003E6332" w:rsidRDefault="003E6332" w:rsidP="003E6332">
      <w:pPr>
        <w:pStyle w:val="Heading3"/>
        <w:jc w:val="center"/>
        <w:rPr>
          <w:lang w:val="cy-GB"/>
        </w:rPr>
      </w:pPr>
      <w:r>
        <w:rPr>
          <w:lang w:val="cy-GB"/>
        </w:rPr>
        <w:t>THIS SHEET MUST BE THE FIRST PAGE OF THE ASSIGNMENT YOU ARE SUBMITTING  (DO NOT SEND AS A SEPARATE FILE)</w:t>
      </w:r>
    </w:p>
    <w:p w:rsidR="003E6332" w:rsidRDefault="003E6332" w:rsidP="003E633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E6332" w:rsidRPr="00230F35" w:rsidTr="00FD2E90">
        <w:trPr>
          <w:trHeight w:val="614"/>
        </w:trPr>
        <w:tc>
          <w:tcPr>
            <w:tcW w:w="8856" w:type="dxa"/>
            <w:gridSpan w:val="5"/>
          </w:tcPr>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E6332" w:rsidRPr="00230F35" w:rsidTr="00FD2E90">
        <w:trPr>
          <w:trHeight w:val="718"/>
        </w:trPr>
        <w:tc>
          <w:tcPr>
            <w:tcW w:w="8856" w:type="dxa"/>
            <w:gridSpan w:val="5"/>
          </w:tcPr>
          <w:p w:rsidR="003E6332"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Sian Humphries </w:t>
            </w:r>
          </w:p>
          <w:p w:rsidR="003E6332" w:rsidRPr="00230F35" w:rsidRDefault="003E6332" w:rsidP="00FD2E90">
            <w:pPr>
              <w:pStyle w:val="NormalWeb"/>
              <w:spacing w:before="0" w:beforeAutospacing="0" w:after="0"/>
              <w:ind w:right="34"/>
              <w:rPr>
                <w:rFonts w:ascii="Arial" w:hAnsi="Arial" w:cs="Arial"/>
                <w:sz w:val="22"/>
                <w:szCs w:val="22"/>
              </w:rPr>
            </w:pPr>
          </w:p>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35322D">
              <w:t>1601794@student.uwtsd.ac.uk</w:t>
            </w:r>
          </w:p>
        </w:tc>
      </w:tr>
      <w:tr w:rsidR="003E6332" w:rsidRPr="00230F35" w:rsidTr="00FD2E90">
        <w:trPr>
          <w:trHeight w:val="849"/>
        </w:trPr>
        <w:tc>
          <w:tcPr>
            <w:tcW w:w="4788" w:type="dxa"/>
          </w:tcPr>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Module code:</w:t>
            </w:r>
          </w:p>
          <w:p w:rsidR="003E6332" w:rsidRPr="0035322D" w:rsidRDefault="00FA1063" w:rsidP="00FD2E90">
            <w:pPr>
              <w:pStyle w:val="NormalWeb"/>
              <w:spacing w:before="0" w:beforeAutospacing="0" w:after="0"/>
              <w:ind w:right="34"/>
              <w:rPr>
                <w:b/>
              </w:rPr>
            </w:pPr>
            <w:r>
              <w:rPr>
                <w:b/>
              </w:rPr>
              <w:t>HPCA7006</w:t>
            </w:r>
          </w:p>
          <w:p w:rsidR="003E6332" w:rsidRDefault="003E6332" w:rsidP="00FD2E90">
            <w:pPr>
              <w:pStyle w:val="NormalWeb"/>
              <w:spacing w:before="0" w:beforeAutospacing="0" w:after="0"/>
              <w:ind w:right="34"/>
              <w:rPr>
                <w:b/>
              </w:rPr>
            </w:pPr>
          </w:p>
          <w:p w:rsidR="003E6332" w:rsidRPr="0035322D" w:rsidRDefault="003E6332" w:rsidP="00FD2E90">
            <w:pPr>
              <w:pStyle w:val="NormalWeb"/>
              <w:spacing w:before="0" w:beforeAutospacing="0" w:after="0"/>
              <w:ind w:right="34"/>
              <w:rPr>
                <w:b/>
              </w:rPr>
            </w:pPr>
            <w:r w:rsidRPr="0035322D">
              <w:rPr>
                <w:b/>
              </w:rPr>
              <w:t>Module title:</w:t>
            </w:r>
          </w:p>
          <w:p w:rsidR="003E6332" w:rsidRPr="00230F35" w:rsidRDefault="00FA1063" w:rsidP="00FD2E90">
            <w:pPr>
              <w:pStyle w:val="NormalWeb"/>
              <w:spacing w:before="0" w:beforeAutospacing="0" w:after="0"/>
              <w:ind w:right="34"/>
              <w:rPr>
                <w:rFonts w:ascii="Arial" w:hAnsi="Arial" w:cs="Arial"/>
                <w:sz w:val="22"/>
                <w:szCs w:val="22"/>
              </w:rPr>
            </w:pPr>
            <w:r>
              <w:rPr>
                <w:rFonts w:ascii="Arial" w:hAnsi="Arial" w:cs="Arial"/>
                <w:sz w:val="22"/>
                <w:szCs w:val="22"/>
              </w:rPr>
              <w:t>Sky and Psyche</w:t>
            </w:r>
          </w:p>
          <w:p w:rsidR="003E6332" w:rsidRDefault="003E6332" w:rsidP="00FD2E90">
            <w:pPr>
              <w:pStyle w:val="NormalWeb"/>
              <w:spacing w:before="0" w:beforeAutospacing="0" w:after="0"/>
              <w:ind w:right="34"/>
              <w:rPr>
                <w:rFonts w:ascii="Arial" w:hAnsi="Arial" w:cs="Arial"/>
                <w:sz w:val="22"/>
                <w:szCs w:val="22"/>
              </w:rPr>
            </w:pPr>
          </w:p>
          <w:p w:rsidR="003E6332" w:rsidRPr="00230F35" w:rsidRDefault="003E6332" w:rsidP="00FD2E90">
            <w:pPr>
              <w:pStyle w:val="NormalWeb"/>
              <w:spacing w:before="0" w:beforeAutospacing="0" w:after="0"/>
              <w:ind w:right="34"/>
              <w:rPr>
                <w:rFonts w:ascii="Arial" w:hAnsi="Arial" w:cs="Arial"/>
                <w:sz w:val="22"/>
                <w:szCs w:val="22"/>
              </w:rPr>
            </w:pPr>
          </w:p>
        </w:tc>
        <w:tc>
          <w:tcPr>
            <w:tcW w:w="2266" w:type="dxa"/>
            <w:gridSpan w:val="3"/>
          </w:tcPr>
          <w:p w:rsidR="003E6332"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Student ID number:</w:t>
            </w:r>
          </w:p>
          <w:p w:rsidR="003E6332" w:rsidRDefault="003E6332" w:rsidP="00FD2E90">
            <w:pPr>
              <w:pStyle w:val="NormalWeb"/>
              <w:spacing w:before="0" w:beforeAutospacing="0" w:after="0"/>
              <w:ind w:right="34"/>
              <w:rPr>
                <w:rFonts w:ascii="Arial" w:hAnsi="Arial" w:cs="Arial"/>
                <w:sz w:val="22"/>
                <w:szCs w:val="22"/>
              </w:rPr>
            </w:pPr>
          </w:p>
          <w:p w:rsidR="003E6332" w:rsidRPr="00230F35" w:rsidRDefault="003E6332" w:rsidP="00FD2E90">
            <w:pPr>
              <w:pStyle w:val="NormalWeb"/>
              <w:spacing w:before="0" w:beforeAutospacing="0" w:after="0"/>
              <w:ind w:right="34"/>
              <w:rPr>
                <w:rFonts w:ascii="Arial" w:hAnsi="Arial" w:cs="Arial"/>
                <w:sz w:val="22"/>
                <w:szCs w:val="22"/>
              </w:rPr>
            </w:pPr>
            <w:r>
              <w:rPr>
                <w:rFonts w:ascii="Arial" w:hAnsi="Arial" w:cs="Arial"/>
                <w:sz w:val="22"/>
                <w:szCs w:val="22"/>
              </w:rPr>
              <w:t>1601794</w:t>
            </w:r>
          </w:p>
        </w:tc>
        <w:tc>
          <w:tcPr>
            <w:tcW w:w="1802" w:type="dxa"/>
          </w:tcPr>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Educational support needs:</w:t>
            </w:r>
          </w:p>
          <w:p w:rsidR="003E6332" w:rsidRPr="00230F35" w:rsidRDefault="003E6332" w:rsidP="00FD2E90">
            <w:pPr>
              <w:pStyle w:val="NormalWeb"/>
              <w:spacing w:before="0" w:beforeAutospacing="0" w:after="0"/>
              <w:ind w:right="34"/>
              <w:rPr>
                <w:rFonts w:ascii="Arial" w:hAnsi="Arial" w:cs="Arial"/>
                <w:sz w:val="22"/>
                <w:szCs w:val="22"/>
              </w:rPr>
            </w:pPr>
            <w:r>
              <w:rPr>
                <w:rFonts w:ascii="Arial" w:hAnsi="Arial" w:cs="Arial"/>
                <w:sz w:val="22"/>
                <w:szCs w:val="22"/>
              </w:rPr>
              <w:t>No</w:t>
            </w:r>
          </w:p>
        </w:tc>
      </w:tr>
      <w:tr w:rsidR="003E6332" w:rsidRPr="00230F35" w:rsidTr="00FD2E90">
        <w:trPr>
          <w:trHeight w:val="1139"/>
        </w:trPr>
        <w:tc>
          <w:tcPr>
            <w:tcW w:w="8856" w:type="dxa"/>
            <w:gridSpan w:val="5"/>
          </w:tcPr>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FA1063">
              <w:rPr>
                <w:rFonts w:ascii="Arial" w:hAnsi="Arial" w:cs="Arial"/>
                <w:sz w:val="22"/>
                <w:szCs w:val="22"/>
              </w:rPr>
              <w:t>Do the roots of modern astrology lie in the Renaissance?</w:t>
            </w:r>
          </w:p>
          <w:p w:rsidR="003E6332" w:rsidRDefault="003E6332" w:rsidP="00FD2E90">
            <w:pPr>
              <w:pStyle w:val="NormalWeb"/>
              <w:spacing w:before="0" w:beforeAutospacing="0" w:after="0"/>
              <w:ind w:right="34"/>
              <w:rPr>
                <w:rFonts w:ascii="Arial" w:hAnsi="Arial" w:cs="Arial"/>
                <w:sz w:val="22"/>
                <w:szCs w:val="22"/>
              </w:rPr>
            </w:pPr>
          </w:p>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FA1063">
              <w:rPr>
                <w:rFonts w:ascii="Arial" w:hAnsi="Arial" w:cs="Arial"/>
                <w:sz w:val="22"/>
                <w:szCs w:val="22"/>
              </w:rPr>
              <w:t>9/1/2020.</w:t>
            </w:r>
          </w:p>
        </w:tc>
      </w:tr>
      <w:tr w:rsidR="003E6332" w:rsidRPr="00230F35" w:rsidTr="00FD2E90">
        <w:trPr>
          <w:trHeight w:val="978"/>
        </w:trPr>
        <w:tc>
          <w:tcPr>
            <w:tcW w:w="8856" w:type="dxa"/>
            <w:gridSpan w:val="5"/>
            <w:tcBorders>
              <w:bottom w:val="single" w:sz="4" w:space="0" w:color="000000"/>
            </w:tcBorders>
          </w:tcPr>
          <w:p w:rsidR="003E6332" w:rsidRPr="00230F35" w:rsidRDefault="003E6332" w:rsidP="00FD2E90">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FA1063">
              <w:rPr>
                <w:rFonts w:ascii="Arial" w:hAnsi="Arial" w:cs="Arial"/>
              </w:rPr>
              <w:fldChar w:fldCharType="begin">
                <w:ffData>
                  <w:name w:val="Check13"/>
                  <w:enabled/>
                  <w:calcOnExit w:val="0"/>
                  <w:checkBox>
                    <w:sizeAuto/>
                    <w:default w:val="0"/>
                  </w:checkBox>
                </w:ffData>
              </w:fldChar>
            </w:r>
            <w:bookmarkStart w:id="0" w:name="Check13"/>
            <w:r w:rsidR="00FA1063">
              <w:rPr>
                <w:rFonts w:ascii="Arial" w:hAnsi="Arial" w:cs="Arial"/>
              </w:rPr>
              <w:instrText xml:space="preserve"> FORMCHECKBOX </w:instrText>
            </w:r>
            <w:r w:rsidR="00FA1063">
              <w:rPr>
                <w:rFonts w:ascii="Arial" w:hAnsi="Arial" w:cs="Arial"/>
              </w:rPr>
            </w:r>
            <w:r w:rsidR="00FA1063">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FA1063">
              <w:rPr>
                <w:rFonts w:ascii="Arial" w:hAnsi="Arial" w:cs="Arial"/>
              </w:rPr>
              <w:fldChar w:fldCharType="begin">
                <w:ffData>
                  <w:name w:val="Check16"/>
                  <w:enabled/>
                  <w:calcOnExit w:val="0"/>
                  <w:checkBox>
                    <w:sizeAuto/>
                    <w:default w:val="1"/>
                  </w:checkBox>
                </w:ffData>
              </w:fldChar>
            </w:r>
            <w:bookmarkStart w:id="3" w:name="Check16"/>
            <w:r w:rsidR="00FA1063">
              <w:rPr>
                <w:rFonts w:ascii="Arial" w:hAnsi="Arial" w:cs="Arial"/>
              </w:rPr>
              <w:instrText xml:space="preserve"> FORMCHECKBOX </w:instrText>
            </w:r>
            <w:r w:rsidR="00FA1063">
              <w:rPr>
                <w:rFonts w:ascii="Arial" w:hAnsi="Arial" w:cs="Arial"/>
              </w:rPr>
            </w:r>
            <w:r w:rsidR="00FA1063">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E6332" w:rsidRPr="00230F35" w:rsidTr="00FD2E90">
        <w:trPr>
          <w:trHeight w:val="978"/>
        </w:trPr>
        <w:tc>
          <w:tcPr>
            <w:tcW w:w="8856" w:type="dxa"/>
            <w:gridSpan w:val="5"/>
            <w:shd w:val="clear" w:color="auto" w:fill="D9D9D9"/>
          </w:tcPr>
          <w:p w:rsidR="003E6332" w:rsidRPr="00230F35"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lastRenderedPageBreak/>
              <w:t>I confirm that this is my original work and that I have adhered to the University policy on plagiarism.</w:t>
            </w:r>
          </w:p>
          <w:p w:rsidR="003E6332" w:rsidRDefault="003E6332" w:rsidP="00FD2E90">
            <w:pPr>
              <w:pStyle w:val="NormalWeb"/>
              <w:spacing w:before="0" w:beforeAutospacing="0" w:after="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Sian Humphries</w:t>
            </w:r>
          </w:p>
          <w:p w:rsidR="003E6332" w:rsidRDefault="003E6332" w:rsidP="00FD2E90">
            <w:pPr>
              <w:pStyle w:val="NormalWeb"/>
              <w:spacing w:before="0" w:beforeAutospacing="0" w:after="0"/>
              <w:ind w:right="34"/>
              <w:rPr>
                <w:rFonts w:ascii="Calibri" w:hAnsi="Calibri" w:cs="Calibri"/>
                <w:b/>
                <w:sz w:val="44"/>
                <w:szCs w:val="44"/>
              </w:rPr>
            </w:pPr>
            <w:r>
              <w:rPr>
                <w:rFonts w:ascii="Calibri" w:hAnsi="Calibri" w:cs="Tahoma"/>
                <w:b/>
              </w:rPr>
              <w:t>E</w:t>
            </w:r>
            <w:r w:rsidRPr="005979EE">
              <w:rPr>
                <w:rFonts w:ascii="Calibri" w:hAnsi="Calibri" w:cs="Tahoma"/>
                <w:b/>
              </w:rPr>
              <w:t xml:space="preserv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rsidR="003E6332" w:rsidRPr="00230F35" w:rsidRDefault="003E6332" w:rsidP="00FD2E90">
            <w:pPr>
              <w:pStyle w:val="NormalWeb"/>
              <w:spacing w:before="0" w:beforeAutospacing="0" w:after="0"/>
              <w:ind w:right="34"/>
              <w:rPr>
                <w:rFonts w:ascii="Arial" w:hAnsi="Arial" w:cs="Arial"/>
                <w:sz w:val="22"/>
                <w:szCs w:val="22"/>
              </w:rPr>
            </w:pPr>
            <w:r>
              <w:rPr>
                <w:rFonts w:ascii="Calibri" w:hAnsi="Calibri" w:cs="Tahoma"/>
                <w:b/>
              </w:rPr>
              <w:t>(as a substitute for your signature) to confirm that you agree to the above declaration.</w:t>
            </w:r>
          </w:p>
        </w:tc>
      </w:tr>
      <w:tr w:rsidR="003E6332" w:rsidRPr="00230F35" w:rsidTr="00FD2E90">
        <w:trPr>
          <w:trHeight w:val="3972"/>
        </w:trPr>
        <w:tc>
          <w:tcPr>
            <w:tcW w:w="8856" w:type="dxa"/>
            <w:gridSpan w:val="5"/>
          </w:tcPr>
          <w:p w:rsidR="003E6332" w:rsidRDefault="003E6332" w:rsidP="00FD2E90">
            <w:pPr>
              <w:rPr>
                <w:rFonts w:ascii="Arial" w:hAnsi="Arial"/>
                <w:b/>
              </w:rPr>
            </w:pPr>
          </w:p>
          <w:p w:rsidR="003E6332" w:rsidRPr="00116CE6" w:rsidRDefault="003E6332" w:rsidP="00FD2E9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E6332" w:rsidRPr="00116CE6" w:rsidTr="00FD2E90">
              <w:tc>
                <w:tcPr>
                  <w:tcW w:w="6970" w:type="dxa"/>
                </w:tcPr>
                <w:p w:rsidR="003E6332" w:rsidRPr="00116CE6" w:rsidRDefault="003E6332" w:rsidP="00FD2E90">
                  <w:pPr>
                    <w:rPr>
                      <w:rFonts w:ascii="Arial" w:hAnsi="Arial"/>
                      <w:sz w:val="20"/>
                      <w:szCs w:val="20"/>
                    </w:rPr>
                  </w:pPr>
                </w:p>
                <w:p w:rsidR="003E6332" w:rsidRPr="00116CE6" w:rsidRDefault="003E6332" w:rsidP="00FD2E9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E6332" w:rsidRPr="00116CE6" w:rsidRDefault="003E6332" w:rsidP="00FD2E90">
                  <w:pPr>
                    <w:rPr>
                      <w:rFonts w:ascii="Arial" w:hAnsi="Arial"/>
                      <w:sz w:val="20"/>
                      <w:szCs w:val="20"/>
                    </w:rPr>
                  </w:pPr>
                </w:p>
              </w:tc>
            </w:tr>
            <w:tr w:rsidR="003E6332" w:rsidRPr="00116CE6" w:rsidTr="00FD2E90">
              <w:tc>
                <w:tcPr>
                  <w:tcW w:w="6970" w:type="dxa"/>
                </w:tcPr>
                <w:p w:rsidR="003E6332" w:rsidRPr="00116CE6" w:rsidRDefault="003E6332" w:rsidP="00FD2E90">
                  <w:pPr>
                    <w:rPr>
                      <w:rFonts w:ascii="Arial" w:hAnsi="Arial"/>
                      <w:sz w:val="20"/>
                      <w:szCs w:val="20"/>
                    </w:rPr>
                  </w:pPr>
                </w:p>
                <w:p w:rsidR="003E6332" w:rsidRPr="00116CE6" w:rsidRDefault="003E6332" w:rsidP="00FD2E9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E6332" w:rsidRPr="00116CE6" w:rsidRDefault="003E6332" w:rsidP="00FD2E90">
                  <w:pPr>
                    <w:rPr>
                      <w:rFonts w:ascii="Arial" w:hAnsi="Arial"/>
                      <w:sz w:val="20"/>
                      <w:szCs w:val="20"/>
                    </w:rPr>
                  </w:pPr>
                </w:p>
              </w:tc>
            </w:tr>
            <w:tr w:rsidR="003E6332" w:rsidRPr="00116CE6" w:rsidTr="00FD2E90">
              <w:tc>
                <w:tcPr>
                  <w:tcW w:w="6970" w:type="dxa"/>
                </w:tcPr>
                <w:p w:rsidR="003E6332" w:rsidRPr="00116CE6" w:rsidRDefault="003E6332" w:rsidP="00FD2E90">
                  <w:pPr>
                    <w:rPr>
                      <w:rFonts w:ascii="Arial" w:hAnsi="Arial"/>
                      <w:sz w:val="20"/>
                      <w:szCs w:val="20"/>
                    </w:rPr>
                  </w:pPr>
                </w:p>
                <w:p w:rsidR="003E6332" w:rsidRPr="00116CE6" w:rsidRDefault="003E6332" w:rsidP="00FD2E9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E6332" w:rsidRPr="00116CE6" w:rsidRDefault="003E6332" w:rsidP="00FD2E90">
                  <w:pPr>
                    <w:rPr>
                      <w:rFonts w:ascii="Arial" w:hAnsi="Arial"/>
                      <w:sz w:val="20"/>
                      <w:szCs w:val="20"/>
                    </w:rPr>
                  </w:pPr>
                </w:p>
              </w:tc>
            </w:tr>
            <w:tr w:rsidR="003E6332" w:rsidRPr="00116CE6" w:rsidTr="00FD2E90">
              <w:tc>
                <w:tcPr>
                  <w:tcW w:w="6970" w:type="dxa"/>
                </w:tcPr>
                <w:p w:rsidR="003E6332" w:rsidRDefault="003E6332" w:rsidP="00FD2E90">
                  <w:pPr>
                    <w:rPr>
                      <w:rFonts w:ascii="Arial" w:hAnsi="Arial"/>
                      <w:sz w:val="20"/>
                      <w:szCs w:val="20"/>
                    </w:rPr>
                  </w:pPr>
                </w:p>
                <w:p w:rsidR="003E6332" w:rsidRPr="00022345" w:rsidRDefault="003E6332" w:rsidP="00FD2E90">
                  <w:pPr>
                    <w:rPr>
                      <w:rFonts w:ascii="Arial" w:hAnsi="Arial"/>
                      <w:b/>
                      <w:sz w:val="20"/>
                      <w:szCs w:val="20"/>
                    </w:rPr>
                  </w:pPr>
                  <w:r w:rsidRPr="00022345">
                    <w:rPr>
                      <w:rFonts w:ascii="Arial" w:hAnsi="Arial"/>
                      <w:b/>
                      <w:sz w:val="20"/>
                      <w:szCs w:val="20"/>
                    </w:rPr>
                    <w:t>Final Mark</w:t>
                  </w:r>
                </w:p>
                <w:p w:rsidR="003E6332" w:rsidRPr="00116CE6" w:rsidRDefault="003E6332" w:rsidP="00FD2E90">
                  <w:pPr>
                    <w:rPr>
                      <w:rFonts w:ascii="Arial" w:hAnsi="Arial"/>
                      <w:sz w:val="20"/>
                      <w:szCs w:val="20"/>
                    </w:rPr>
                  </w:pPr>
                </w:p>
              </w:tc>
              <w:tc>
                <w:tcPr>
                  <w:tcW w:w="1660" w:type="dxa"/>
                </w:tcPr>
                <w:p w:rsidR="003E6332" w:rsidRPr="00116CE6" w:rsidRDefault="003E6332" w:rsidP="00FD2E90">
                  <w:pPr>
                    <w:rPr>
                      <w:rFonts w:ascii="Arial" w:hAnsi="Arial"/>
                      <w:sz w:val="20"/>
                      <w:szCs w:val="20"/>
                    </w:rPr>
                  </w:pPr>
                </w:p>
              </w:tc>
            </w:tr>
          </w:tbl>
          <w:p w:rsidR="003E6332" w:rsidRDefault="003E6332" w:rsidP="00FD2E90">
            <w:pPr>
              <w:pStyle w:val="NormalWeb"/>
              <w:spacing w:before="0" w:beforeAutospacing="0" w:after="0"/>
              <w:ind w:left="142" w:right="34"/>
              <w:rPr>
                <w:rFonts w:ascii="Arial" w:hAnsi="Arial" w:cs="Arial"/>
                <w:b/>
                <w:sz w:val="22"/>
                <w:szCs w:val="22"/>
              </w:rPr>
            </w:pPr>
          </w:p>
          <w:p w:rsidR="003E6332" w:rsidRPr="00230F35" w:rsidRDefault="003E6332" w:rsidP="00FD2E90">
            <w:pPr>
              <w:pStyle w:val="NormalWeb"/>
              <w:spacing w:before="0" w:beforeAutospacing="0"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E6332" w:rsidRDefault="003E6332" w:rsidP="00FD2E90">
            <w:pPr>
              <w:pStyle w:val="NormalWeb"/>
              <w:spacing w:before="0" w:beforeAutospacing="0" w:after="0"/>
              <w:rPr>
                <w:rFonts w:ascii="Arial" w:hAnsi="Arial" w:cs="Arial"/>
                <w:b/>
                <w:sz w:val="22"/>
                <w:szCs w:val="22"/>
              </w:rPr>
            </w:pPr>
          </w:p>
          <w:p w:rsidR="003E6332" w:rsidRDefault="003E6332" w:rsidP="00FD2E90">
            <w:pPr>
              <w:pStyle w:val="NormalWeb"/>
              <w:spacing w:before="0" w:beforeAutospacing="0" w:after="0"/>
              <w:rPr>
                <w:rFonts w:ascii="Arial" w:hAnsi="Arial" w:cs="Arial"/>
                <w:b/>
                <w:sz w:val="22"/>
                <w:szCs w:val="22"/>
              </w:rPr>
            </w:pPr>
          </w:p>
          <w:p w:rsidR="003E6332" w:rsidRDefault="003E6332" w:rsidP="00FD2E90">
            <w:pPr>
              <w:pStyle w:val="NormalWeb"/>
              <w:spacing w:before="0" w:beforeAutospacing="0" w:after="0"/>
              <w:rPr>
                <w:rFonts w:ascii="Arial" w:hAnsi="Arial" w:cs="Arial"/>
                <w:b/>
                <w:sz w:val="22"/>
                <w:szCs w:val="22"/>
              </w:rPr>
            </w:pPr>
          </w:p>
          <w:p w:rsidR="003E6332" w:rsidRDefault="003E6332" w:rsidP="00FD2E90">
            <w:pPr>
              <w:pStyle w:val="NormalWeb"/>
              <w:spacing w:before="0" w:beforeAutospacing="0" w:after="0"/>
              <w:rPr>
                <w:rFonts w:ascii="Arial" w:hAnsi="Arial" w:cs="Arial"/>
                <w:b/>
                <w:sz w:val="22"/>
                <w:szCs w:val="22"/>
              </w:rPr>
            </w:pPr>
          </w:p>
          <w:p w:rsidR="003E6332" w:rsidRDefault="003E6332" w:rsidP="00FD2E90">
            <w:pPr>
              <w:pStyle w:val="NormalWeb"/>
              <w:spacing w:before="0" w:beforeAutospacing="0" w:after="0"/>
              <w:rPr>
                <w:rFonts w:ascii="Arial" w:hAnsi="Arial" w:cs="Arial"/>
                <w:b/>
                <w:sz w:val="22"/>
                <w:szCs w:val="22"/>
              </w:rPr>
            </w:pPr>
          </w:p>
          <w:p w:rsidR="003E6332" w:rsidRPr="00230F35" w:rsidRDefault="003E6332" w:rsidP="00FD2E90">
            <w:pPr>
              <w:pStyle w:val="NormalWeb"/>
              <w:spacing w:before="0" w:beforeAutospacing="0"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3E6332" w:rsidRDefault="003E6332" w:rsidP="00FD2E9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E6332" w:rsidRPr="00001C3B" w:rsidRDefault="003E6332" w:rsidP="00FD2E90">
            <w:pPr>
              <w:pStyle w:val="NormalWeb"/>
              <w:rPr>
                <w:rFonts w:ascii="Arial" w:hAnsi="Arial" w:cs="Arial"/>
                <w:sz w:val="22"/>
                <w:szCs w:val="22"/>
              </w:rPr>
            </w:pPr>
          </w:p>
        </w:tc>
      </w:tr>
      <w:tr w:rsidR="003E6332" w:rsidRPr="00230F35" w:rsidTr="00FD2E90">
        <w:trPr>
          <w:trHeight w:val="492"/>
        </w:trPr>
        <w:tc>
          <w:tcPr>
            <w:tcW w:w="6768" w:type="dxa"/>
            <w:gridSpan w:val="3"/>
          </w:tcPr>
          <w:p w:rsidR="003E6332" w:rsidRPr="00230F35" w:rsidRDefault="003E6332" w:rsidP="00FD2E9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E6332" w:rsidRPr="00230F35" w:rsidRDefault="003E6332" w:rsidP="00FD2E90">
            <w:pPr>
              <w:pStyle w:val="NormalWeb"/>
              <w:spacing w:after="0"/>
              <w:ind w:left="142" w:right="34"/>
              <w:rPr>
                <w:rFonts w:ascii="Arial" w:hAnsi="Arial" w:cs="Arial"/>
                <w:sz w:val="22"/>
                <w:szCs w:val="22"/>
              </w:rPr>
            </w:pPr>
            <w:r w:rsidRPr="00230F35">
              <w:rPr>
                <w:rFonts w:ascii="Arial" w:hAnsi="Arial" w:cs="Arial"/>
                <w:sz w:val="22"/>
                <w:szCs w:val="22"/>
              </w:rPr>
              <w:t>Date:</w:t>
            </w:r>
          </w:p>
        </w:tc>
      </w:tr>
      <w:tr w:rsidR="003E6332" w:rsidRPr="002F467C" w:rsidTr="00FD2E90">
        <w:tc>
          <w:tcPr>
            <w:tcW w:w="8856" w:type="dxa"/>
            <w:gridSpan w:val="5"/>
          </w:tcPr>
          <w:p w:rsidR="003E6332" w:rsidRPr="00230F35" w:rsidRDefault="003E6332" w:rsidP="00FD2E90">
            <w:pPr>
              <w:pStyle w:val="NormalWeb"/>
              <w:spacing w:before="0" w:beforeAutospacing="0" w:after="0"/>
              <w:ind w:right="-334"/>
              <w:rPr>
                <w:rFonts w:ascii="Arial" w:hAnsi="Arial" w:cs="Arial"/>
                <w:bCs/>
                <w:i/>
                <w:sz w:val="22"/>
                <w:szCs w:val="22"/>
              </w:rPr>
            </w:pPr>
          </w:p>
          <w:p w:rsidR="003E6332" w:rsidRPr="00230F35" w:rsidRDefault="003E6332" w:rsidP="00FD2E90">
            <w:pPr>
              <w:pStyle w:val="NormalWeb"/>
              <w:spacing w:before="0" w:beforeAutospacing="0" w:after="0"/>
              <w:ind w:right="-334"/>
              <w:rPr>
                <w:rFonts w:ascii="Arial" w:hAnsi="Arial" w:cs="Arial"/>
                <w:b/>
                <w:bCs/>
                <w:sz w:val="22"/>
                <w:szCs w:val="22"/>
              </w:rPr>
            </w:pPr>
            <w:r>
              <w:rPr>
                <w:rFonts w:ascii="Arial" w:hAnsi="Arial" w:cs="Arial"/>
                <w:b/>
                <w:bCs/>
                <w:sz w:val="22"/>
                <w:szCs w:val="22"/>
              </w:rPr>
              <w:lastRenderedPageBreak/>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E6332" w:rsidRPr="00230F35" w:rsidRDefault="003E6332" w:rsidP="00FD2E90">
            <w:pPr>
              <w:pStyle w:val="NormalWeb"/>
              <w:spacing w:before="0" w:beforeAutospacing="0" w:after="0"/>
              <w:ind w:right="-334"/>
              <w:rPr>
                <w:rFonts w:ascii="Arial" w:hAnsi="Arial" w:cs="Arial"/>
                <w:b/>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r w:rsidRPr="00230F35">
              <w:rPr>
                <w:rFonts w:ascii="Arial" w:hAnsi="Arial" w:cs="Arial"/>
                <w:bCs/>
                <w:sz w:val="22"/>
                <w:szCs w:val="22"/>
              </w:rPr>
              <w:t>Comments:</w:t>
            </w: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tc>
      </w:tr>
      <w:tr w:rsidR="003E6332" w:rsidRPr="002F467C" w:rsidTr="00FD2E90">
        <w:trPr>
          <w:trHeight w:val="720"/>
        </w:trPr>
        <w:tc>
          <w:tcPr>
            <w:tcW w:w="5211" w:type="dxa"/>
            <w:gridSpan w:val="2"/>
          </w:tcPr>
          <w:p w:rsidR="003E6332" w:rsidRPr="00230F35" w:rsidRDefault="003E6332" w:rsidP="00FD2E90">
            <w:pPr>
              <w:pStyle w:val="NormalWeb"/>
              <w:spacing w:before="0" w:beforeAutospacing="0" w:after="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rsidR="003E6332" w:rsidRPr="00230F35" w:rsidRDefault="003E6332" w:rsidP="00FD2E90">
            <w:pPr>
              <w:pStyle w:val="NormalWeb"/>
              <w:spacing w:before="0" w:beforeAutospacing="0" w:after="0"/>
              <w:ind w:right="-334"/>
              <w:rPr>
                <w:rFonts w:ascii="Arial" w:hAnsi="Arial" w:cs="Arial"/>
                <w:bCs/>
                <w:sz w:val="22"/>
                <w:szCs w:val="22"/>
              </w:rPr>
            </w:pPr>
            <w:r w:rsidRPr="00230F35">
              <w:rPr>
                <w:rFonts w:ascii="Arial" w:hAnsi="Arial" w:cs="Arial"/>
                <w:bCs/>
                <w:sz w:val="22"/>
                <w:szCs w:val="22"/>
              </w:rPr>
              <w:t>Date:</w:t>
            </w:r>
          </w:p>
        </w:tc>
      </w:tr>
      <w:tr w:rsidR="003E6332" w:rsidRPr="002F467C" w:rsidTr="00FD2E90">
        <w:trPr>
          <w:trHeight w:val="720"/>
        </w:trPr>
        <w:tc>
          <w:tcPr>
            <w:tcW w:w="8856" w:type="dxa"/>
            <w:gridSpan w:val="5"/>
          </w:tcPr>
          <w:p w:rsidR="003E6332" w:rsidRPr="00B34964" w:rsidRDefault="003E6332" w:rsidP="00FD2E90">
            <w:pPr>
              <w:rPr>
                <w:rFonts w:ascii="Arial" w:hAnsi="Arial" w:cs="Arial"/>
                <w:b/>
              </w:rPr>
            </w:pPr>
            <w:r w:rsidRPr="00B34964">
              <w:rPr>
                <w:rFonts w:ascii="Arial" w:hAnsi="Arial" w:cs="Arial"/>
                <w:b/>
              </w:rPr>
              <w:t>External Examiner’s comments (if relevant)</w:t>
            </w: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p w:rsidR="003E6332" w:rsidRPr="00230F35" w:rsidRDefault="003E6332" w:rsidP="00FD2E90">
            <w:pPr>
              <w:pStyle w:val="NormalWeb"/>
              <w:spacing w:before="0" w:beforeAutospacing="0" w:after="0"/>
              <w:ind w:right="-334"/>
              <w:rPr>
                <w:rFonts w:ascii="Arial" w:hAnsi="Arial" w:cs="Arial"/>
                <w:bCs/>
                <w:sz w:val="22"/>
                <w:szCs w:val="22"/>
              </w:rPr>
            </w:pPr>
          </w:p>
        </w:tc>
      </w:tr>
      <w:tr w:rsidR="003E6332" w:rsidRPr="002F467C" w:rsidTr="00FD2E90">
        <w:trPr>
          <w:trHeight w:val="720"/>
        </w:trPr>
        <w:tc>
          <w:tcPr>
            <w:tcW w:w="5211" w:type="dxa"/>
            <w:gridSpan w:val="2"/>
          </w:tcPr>
          <w:p w:rsidR="003E6332" w:rsidRPr="00230F35" w:rsidRDefault="003E6332" w:rsidP="00FD2E90">
            <w:pPr>
              <w:rPr>
                <w:rFonts w:ascii="Arial" w:hAnsi="Arial" w:cs="Arial"/>
              </w:rPr>
            </w:pPr>
            <w:r w:rsidRPr="00230F35">
              <w:rPr>
                <w:rFonts w:ascii="Arial" w:hAnsi="Arial" w:cs="Arial"/>
              </w:rPr>
              <w:t>External Examiner’s Signature:</w:t>
            </w:r>
          </w:p>
        </w:tc>
        <w:tc>
          <w:tcPr>
            <w:tcW w:w="3645" w:type="dxa"/>
            <w:gridSpan w:val="3"/>
          </w:tcPr>
          <w:p w:rsidR="003E6332" w:rsidRPr="00230F35" w:rsidRDefault="003E6332" w:rsidP="00FD2E90">
            <w:pPr>
              <w:rPr>
                <w:rFonts w:ascii="Arial" w:hAnsi="Arial" w:cs="Arial"/>
              </w:rPr>
            </w:pPr>
            <w:r w:rsidRPr="00230F35">
              <w:rPr>
                <w:rFonts w:ascii="Arial" w:hAnsi="Arial" w:cs="Arial"/>
              </w:rPr>
              <w:t>Date:</w:t>
            </w:r>
          </w:p>
        </w:tc>
      </w:tr>
    </w:tbl>
    <w:p w:rsidR="003E6332" w:rsidRPr="00D67BF8" w:rsidRDefault="003E6332" w:rsidP="003E6332">
      <w:pPr>
        <w:pStyle w:val="NormalWeb"/>
        <w:spacing w:before="0" w:beforeAutospacing="0" w:after="0"/>
        <w:ind w:right="-334"/>
        <w:rPr>
          <w:rFonts w:ascii="Trebuchet MS" w:hAnsi="Trebuchet MS" w:cs="Tahoma"/>
          <w:bCs/>
        </w:rPr>
      </w:pPr>
    </w:p>
    <w:p w:rsidR="00973190" w:rsidRDefault="00973190" w:rsidP="00513350">
      <w:pPr>
        <w:pStyle w:val="Heading1"/>
        <w:jc w:val="center"/>
        <w:rPr>
          <w:b/>
        </w:rPr>
      </w:pPr>
    </w:p>
    <w:p w:rsidR="00513350" w:rsidRPr="00513350" w:rsidRDefault="00513350" w:rsidP="00513350">
      <w:pPr>
        <w:pStyle w:val="Heading1"/>
        <w:jc w:val="center"/>
        <w:rPr>
          <w:b/>
        </w:rPr>
      </w:pPr>
      <w:r w:rsidRPr="00513350">
        <w:rPr>
          <w:b/>
        </w:rPr>
        <w:t xml:space="preserve">Course </w:t>
      </w:r>
      <w:r w:rsidR="009A1D23" w:rsidRPr="00513350">
        <w:rPr>
          <w:b/>
        </w:rPr>
        <w:t>title</w:t>
      </w:r>
      <w:r w:rsidR="009A1D23">
        <w:rPr>
          <w:b/>
        </w:rPr>
        <w:t xml:space="preserve"> </w:t>
      </w:r>
      <w:r w:rsidR="009A1D23" w:rsidRPr="00513350">
        <w:rPr>
          <w:b/>
        </w:rPr>
        <w:t>-</w:t>
      </w:r>
      <w:r w:rsidRPr="00513350">
        <w:rPr>
          <w:b/>
        </w:rPr>
        <w:t xml:space="preserve"> Sky and Psyche</w:t>
      </w:r>
    </w:p>
    <w:p w:rsidR="00513350" w:rsidRPr="00513350" w:rsidRDefault="00513350" w:rsidP="00513350">
      <w:pPr>
        <w:pStyle w:val="Heading2"/>
        <w:jc w:val="center"/>
      </w:pPr>
      <w:r w:rsidRPr="00513350">
        <w:rPr>
          <w:b/>
        </w:rPr>
        <w:t>Assignment 2. – Do the roots of Psychological astrology lie in the Renaissance</w:t>
      </w:r>
      <w:r w:rsidR="00973190">
        <w:rPr>
          <w:b/>
        </w:rPr>
        <w:t>?</w:t>
      </w:r>
    </w:p>
    <w:p w:rsidR="00513350" w:rsidRPr="00513350" w:rsidRDefault="00513350" w:rsidP="00513350">
      <w:bookmarkStart w:id="6" w:name="_GoBack"/>
      <w:bookmarkEnd w:id="6"/>
    </w:p>
    <w:p w:rsidR="00FD7732" w:rsidRPr="00573AFD" w:rsidRDefault="00BA652D" w:rsidP="00573AFD">
      <w:pPr>
        <w:pStyle w:val="Heading1"/>
      </w:pPr>
      <w:r w:rsidRPr="00573AFD">
        <w:t>Introduction.</w:t>
      </w:r>
    </w:p>
    <w:p w:rsidR="00BE60AC" w:rsidRPr="00573AFD" w:rsidRDefault="00BA652D" w:rsidP="00614BE7">
      <w:pPr>
        <w:pStyle w:val="NormalWeb"/>
        <w:shd w:val="clear" w:color="auto" w:fill="FFFFFF"/>
        <w:spacing w:before="0" w:beforeAutospacing="0" w:line="360" w:lineRule="auto"/>
        <w:rPr>
          <w:rFonts w:asciiTheme="majorHAnsi" w:hAnsiTheme="majorHAnsi" w:cs="Segoe UI"/>
          <w:sz w:val="22"/>
          <w:szCs w:val="22"/>
        </w:rPr>
      </w:pPr>
      <w:r w:rsidRPr="00573AFD">
        <w:rPr>
          <w:rFonts w:asciiTheme="majorHAnsi" w:hAnsiTheme="majorHAnsi" w:cs="Segoe UI"/>
          <w:sz w:val="22"/>
          <w:szCs w:val="22"/>
        </w:rPr>
        <w:tab/>
      </w:r>
      <w:r w:rsidR="003965D2" w:rsidRPr="00573AFD">
        <w:rPr>
          <w:rFonts w:asciiTheme="majorHAnsi" w:hAnsiTheme="majorHAnsi" w:cs="Segoe UI"/>
          <w:sz w:val="22"/>
          <w:szCs w:val="22"/>
        </w:rPr>
        <w:t>There are many different schools of thought regarding the mechanism and reason for astrology</w:t>
      </w:r>
      <w:r w:rsidR="000D32AA" w:rsidRPr="00573AFD">
        <w:rPr>
          <w:rFonts w:asciiTheme="majorHAnsi" w:hAnsiTheme="majorHAnsi" w:cs="Segoe UI"/>
          <w:sz w:val="22"/>
          <w:szCs w:val="22"/>
        </w:rPr>
        <w:t>.  Traditional</w:t>
      </w:r>
      <w:r w:rsidRPr="00573AFD">
        <w:rPr>
          <w:rFonts w:asciiTheme="majorHAnsi" w:hAnsiTheme="majorHAnsi" w:cs="Segoe UI"/>
          <w:sz w:val="22"/>
          <w:szCs w:val="22"/>
        </w:rPr>
        <w:t xml:space="preserve"> astrology</w:t>
      </w:r>
      <w:r w:rsidR="000D32AA" w:rsidRPr="00573AFD">
        <w:rPr>
          <w:rFonts w:asciiTheme="majorHAnsi" w:hAnsiTheme="majorHAnsi" w:cs="Segoe UI"/>
          <w:sz w:val="22"/>
          <w:szCs w:val="22"/>
        </w:rPr>
        <w:t>,</w:t>
      </w:r>
      <w:r w:rsidR="000C25CD" w:rsidRPr="000C25CD">
        <w:rPr>
          <w:rFonts w:asciiTheme="majorHAnsi" w:hAnsiTheme="majorHAnsi" w:cs="Segoe UI"/>
          <w:sz w:val="22"/>
          <w:szCs w:val="22"/>
        </w:rPr>
        <w:t xml:space="preserve"> </w:t>
      </w:r>
      <w:r w:rsidR="000C25CD" w:rsidRPr="00573AFD">
        <w:rPr>
          <w:rFonts w:asciiTheme="majorHAnsi" w:hAnsiTheme="majorHAnsi" w:cs="Segoe UI"/>
          <w:sz w:val="22"/>
          <w:szCs w:val="22"/>
        </w:rPr>
        <w:t xml:space="preserve">as written in </w:t>
      </w:r>
      <w:proofErr w:type="spellStart"/>
      <w:r w:rsidR="000C25CD" w:rsidRPr="00573AFD">
        <w:rPr>
          <w:rFonts w:asciiTheme="majorHAnsi" w:hAnsiTheme="majorHAnsi" w:cs="Segoe UI"/>
          <w:sz w:val="22"/>
          <w:szCs w:val="22"/>
        </w:rPr>
        <w:t>Ptolomy’s</w:t>
      </w:r>
      <w:proofErr w:type="spellEnd"/>
      <w:r w:rsidR="000C25CD" w:rsidRPr="00573AFD">
        <w:rPr>
          <w:rFonts w:asciiTheme="majorHAnsi" w:hAnsiTheme="majorHAnsi" w:cs="Segoe UI"/>
          <w:sz w:val="22"/>
          <w:szCs w:val="22"/>
        </w:rPr>
        <w:t xml:space="preserve"> </w:t>
      </w:r>
      <w:proofErr w:type="spellStart"/>
      <w:r w:rsidR="000C25CD" w:rsidRPr="00573AFD">
        <w:rPr>
          <w:rFonts w:asciiTheme="majorHAnsi" w:hAnsiTheme="majorHAnsi" w:cs="Segoe UI"/>
          <w:i/>
          <w:sz w:val="22"/>
          <w:szCs w:val="22"/>
        </w:rPr>
        <w:t>Tetrabibilos</w:t>
      </w:r>
      <w:proofErr w:type="spellEnd"/>
      <w:r w:rsidR="000C25CD">
        <w:rPr>
          <w:rFonts w:asciiTheme="majorHAnsi" w:hAnsiTheme="majorHAnsi" w:cs="Segoe UI"/>
          <w:i/>
          <w:sz w:val="22"/>
          <w:szCs w:val="22"/>
        </w:rPr>
        <w:t>,</w:t>
      </w:r>
      <w:r w:rsidRPr="00573AFD">
        <w:rPr>
          <w:rFonts w:asciiTheme="majorHAnsi" w:hAnsiTheme="majorHAnsi" w:cs="Segoe UI"/>
          <w:sz w:val="22"/>
          <w:szCs w:val="22"/>
        </w:rPr>
        <w:t xml:space="preserve"> which determined the general qualities of the human temperament</w:t>
      </w:r>
      <w:r w:rsidR="000D32AA" w:rsidRPr="00573AFD">
        <w:rPr>
          <w:rFonts w:asciiTheme="majorHAnsi" w:hAnsiTheme="majorHAnsi" w:cs="Segoe UI"/>
          <w:sz w:val="22"/>
          <w:szCs w:val="22"/>
        </w:rPr>
        <w:t xml:space="preserve"> and made predictions of impending events</w:t>
      </w:r>
      <w:r w:rsidRPr="00573AFD">
        <w:rPr>
          <w:rFonts w:asciiTheme="majorHAnsi" w:hAnsiTheme="majorHAnsi" w:cs="Segoe UI"/>
          <w:i/>
          <w:sz w:val="22"/>
          <w:szCs w:val="22"/>
        </w:rPr>
        <w:t>.</w:t>
      </w:r>
      <w:r>
        <w:rPr>
          <w:rStyle w:val="FootnoteReference"/>
          <w:rFonts w:asciiTheme="majorHAnsi" w:hAnsiTheme="majorHAnsi" w:cs="Segoe UI"/>
          <w:i/>
          <w:sz w:val="22"/>
          <w:szCs w:val="22"/>
        </w:rPr>
        <w:footnoteReference w:id="1"/>
      </w:r>
      <w:r w:rsidRPr="00573AFD">
        <w:rPr>
          <w:rFonts w:asciiTheme="majorHAnsi" w:hAnsiTheme="majorHAnsi" w:cs="Segoe UI"/>
          <w:sz w:val="22"/>
          <w:szCs w:val="22"/>
        </w:rPr>
        <w:t xml:space="preserve">   Magical astrology which describes the fact that the universe can be influenced by the correct application of astrological and talismanic magic</w:t>
      </w:r>
      <w:r w:rsidR="003965D2" w:rsidRPr="00573AFD">
        <w:rPr>
          <w:rFonts w:asciiTheme="majorHAnsi" w:hAnsiTheme="majorHAnsi" w:cs="Segoe UI"/>
          <w:sz w:val="22"/>
          <w:szCs w:val="22"/>
        </w:rPr>
        <w:t xml:space="preserve"> to benefit the astrologer</w:t>
      </w:r>
      <w:r w:rsidR="006E079C" w:rsidRPr="00573AFD">
        <w:rPr>
          <w:rFonts w:asciiTheme="majorHAnsi" w:hAnsiTheme="majorHAnsi" w:cs="Segoe UI"/>
          <w:sz w:val="22"/>
          <w:szCs w:val="22"/>
        </w:rPr>
        <w:t xml:space="preserve">, as described by Marsilio Ficino and </w:t>
      </w:r>
      <w:r w:rsidR="006A6916" w:rsidRPr="00573AFD">
        <w:rPr>
          <w:rFonts w:asciiTheme="majorHAnsi" w:hAnsiTheme="majorHAnsi" w:cs="Segoe UI"/>
          <w:sz w:val="22"/>
          <w:szCs w:val="22"/>
        </w:rPr>
        <w:t xml:space="preserve">in </w:t>
      </w:r>
      <w:r w:rsidR="006E079C" w:rsidRPr="00573AFD">
        <w:rPr>
          <w:rFonts w:asciiTheme="majorHAnsi" w:hAnsiTheme="majorHAnsi" w:cs="Segoe UI"/>
          <w:sz w:val="22"/>
          <w:szCs w:val="22"/>
        </w:rPr>
        <w:t xml:space="preserve">grimoires, such as the </w:t>
      </w:r>
      <w:r w:rsidR="006E079C" w:rsidRPr="00573AFD">
        <w:rPr>
          <w:rFonts w:asciiTheme="majorHAnsi" w:hAnsiTheme="majorHAnsi" w:cs="Segoe UI"/>
          <w:i/>
          <w:sz w:val="22"/>
          <w:szCs w:val="22"/>
        </w:rPr>
        <w:t>Key of Solomon</w:t>
      </w:r>
      <w:r w:rsidR="006E079C" w:rsidRPr="00573AFD">
        <w:rPr>
          <w:rFonts w:asciiTheme="majorHAnsi" w:hAnsiTheme="majorHAnsi" w:cs="Segoe UI"/>
          <w:sz w:val="22"/>
          <w:szCs w:val="22"/>
        </w:rPr>
        <w:t>.</w:t>
      </w:r>
      <w:r>
        <w:rPr>
          <w:rStyle w:val="FootnoteReference"/>
          <w:rFonts w:asciiTheme="majorHAnsi" w:hAnsiTheme="majorHAnsi" w:cs="Segoe UI"/>
          <w:sz w:val="22"/>
          <w:szCs w:val="22"/>
        </w:rPr>
        <w:footnoteReference w:id="2"/>
      </w:r>
      <w:r w:rsidRPr="00573AFD">
        <w:rPr>
          <w:rFonts w:asciiTheme="majorHAnsi" w:hAnsiTheme="majorHAnsi" w:cs="Segoe UI"/>
          <w:sz w:val="22"/>
          <w:szCs w:val="22"/>
        </w:rPr>
        <w:t xml:space="preserve">  </w:t>
      </w:r>
      <w:r w:rsidR="006E079C" w:rsidRPr="00573AFD">
        <w:rPr>
          <w:rFonts w:asciiTheme="majorHAnsi" w:hAnsiTheme="majorHAnsi" w:cs="Segoe UI"/>
          <w:sz w:val="22"/>
          <w:szCs w:val="22"/>
        </w:rPr>
        <w:t xml:space="preserve">  The most modern iteration of astrology is </w:t>
      </w:r>
      <w:r w:rsidR="003965D2" w:rsidRPr="00573AFD">
        <w:rPr>
          <w:rFonts w:asciiTheme="majorHAnsi" w:hAnsiTheme="majorHAnsi" w:cs="Segoe UI"/>
          <w:sz w:val="22"/>
          <w:szCs w:val="22"/>
        </w:rPr>
        <w:t xml:space="preserve">Psychological astrology, which </w:t>
      </w:r>
      <w:r w:rsidR="000D32AA" w:rsidRPr="00573AFD">
        <w:rPr>
          <w:rFonts w:asciiTheme="majorHAnsi" w:hAnsiTheme="majorHAnsi" w:cs="Segoe UI"/>
          <w:sz w:val="22"/>
          <w:szCs w:val="22"/>
        </w:rPr>
        <w:t xml:space="preserve">is </w:t>
      </w:r>
      <w:r w:rsidR="003965D2" w:rsidRPr="00573AFD">
        <w:rPr>
          <w:rFonts w:asciiTheme="majorHAnsi" w:hAnsiTheme="majorHAnsi" w:cs="Segoe UI"/>
          <w:sz w:val="22"/>
          <w:szCs w:val="22"/>
        </w:rPr>
        <w:t xml:space="preserve">a tool </w:t>
      </w:r>
      <w:r w:rsidR="006A6916" w:rsidRPr="00573AFD">
        <w:rPr>
          <w:rFonts w:asciiTheme="majorHAnsi" w:hAnsiTheme="majorHAnsi" w:cs="Segoe UI"/>
          <w:sz w:val="22"/>
          <w:szCs w:val="22"/>
        </w:rPr>
        <w:t xml:space="preserve">to aid in the </w:t>
      </w:r>
      <w:r w:rsidR="003965D2" w:rsidRPr="00573AFD">
        <w:rPr>
          <w:rFonts w:asciiTheme="majorHAnsi" w:hAnsiTheme="majorHAnsi" w:cs="Segoe UI"/>
          <w:sz w:val="22"/>
          <w:szCs w:val="22"/>
        </w:rPr>
        <w:t xml:space="preserve">treatment of neurological conditions </w:t>
      </w:r>
      <w:r w:rsidR="006A6916" w:rsidRPr="00573AFD">
        <w:rPr>
          <w:rFonts w:asciiTheme="majorHAnsi" w:hAnsiTheme="majorHAnsi" w:cs="Segoe UI"/>
          <w:sz w:val="22"/>
          <w:szCs w:val="22"/>
        </w:rPr>
        <w:t xml:space="preserve">or </w:t>
      </w:r>
      <w:r w:rsidR="006E079C" w:rsidRPr="00573AFD">
        <w:rPr>
          <w:rFonts w:asciiTheme="majorHAnsi" w:hAnsiTheme="majorHAnsi" w:cs="Segoe UI"/>
          <w:sz w:val="22"/>
          <w:szCs w:val="22"/>
        </w:rPr>
        <w:t xml:space="preserve">as an alchemical system </w:t>
      </w:r>
      <w:r w:rsidR="006A6916" w:rsidRPr="00573AFD">
        <w:rPr>
          <w:rFonts w:asciiTheme="majorHAnsi" w:hAnsiTheme="majorHAnsi" w:cs="Segoe UI"/>
          <w:sz w:val="22"/>
          <w:szCs w:val="22"/>
        </w:rPr>
        <w:t xml:space="preserve">in </w:t>
      </w:r>
      <w:r w:rsidR="006E079C" w:rsidRPr="00573AFD">
        <w:rPr>
          <w:rFonts w:asciiTheme="majorHAnsi" w:hAnsiTheme="majorHAnsi" w:cs="Segoe UI"/>
          <w:sz w:val="22"/>
          <w:szCs w:val="22"/>
        </w:rPr>
        <w:t>the development of the soul.</w:t>
      </w:r>
      <w:r w:rsidR="003965D2" w:rsidRPr="00573AFD">
        <w:rPr>
          <w:rFonts w:asciiTheme="majorHAnsi" w:hAnsiTheme="majorHAnsi" w:cs="Segoe UI"/>
          <w:sz w:val="22"/>
          <w:szCs w:val="22"/>
        </w:rPr>
        <w:t xml:space="preserve"> </w:t>
      </w:r>
      <w:r w:rsidR="006E079C" w:rsidRPr="00573AFD">
        <w:rPr>
          <w:rFonts w:asciiTheme="majorHAnsi" w:hAnsiTheme="majorHAnsi" w:cs="Segoe UI"/>
          <w:sz w:val="22"/>
          <w:szCs w:val="22"/>
        </w:rPr>
        <w:t xml:space="preserve"> </w:t>
      </w:r>
      <w:r w:rsidR="003965D2" w:rsidRPr="00573AFD">
        <w:rPr>
          <w:rFonts w:asciiTheme="majorHAnsi" w:hAnsiTheme="majorHAnsi" w:cs="Segoe UI"/>
          <w:sz w:val="22"/>
          <w:szCs w:val="22"/>
        </w:rPr>
        <w:t xml:space="preserve"> </w:t>
      </w:r>
      <w:r w:rsidR="006A6916" w:rsidRPr="00573AFD">
        <w:rPr>
          <w:rFonts w:asciiTheme="majorHAnsi" w:hAnsiTheme="majorHAnsi" w:cs="Segoe UI"/>
          <w:sz w:val="22"/>
          <w:szCs w:val="22"/>
        </w:rPr>
        <w:t>Psychological astrology appears to have its root</w:t>
      </w:r>
      <w:r w:rsidR="001813AA" w:rsidRPr="00573AFD">
        <w:rPr>
          <w:rFonts w:asciiTheme="majorHAnsi" w:hAnsiTheme="majorHAnsi" w:cs="Segoe UI"/>
          <w:sz w:val="22"/>
          <w:szCs w:val="22"/>
        </w:rPr>
        <w:t>s</w:t>
      </w:r>
      <w:r w:rsidR="006A6916" w:rsidRPr="00573AFD">
        <w:rPr>
          <w:rFonts w:asciiTheme="majorHAnsi" w:hAnsiTheme="majorHAnsi" w:cs="Segoe UI"/>
          <w:sz w:val="22"/>
          <w:szCs w:val="22"/>
        </w:rPr>
        <w:t xml:space="preserve"> in the work of Marsilio Ficino, a renaissance astrologer</w:t>
      </w:r>
      <w:r w:rsidR="005867EA">
        <w:rPr>
          <w:rFonts w:asciiTheme="majorHAnsi" w:hAnsiTheme="majorHAnsi" w:cs="Segoe UI"/>
          <w:sz w:val="22"/>
          <w:szCs w:val="22"/>
        </w:rPr>
        <w:t>,</w:t>
      </w:r>
      <w:r w:rsidR="006A6916" w:rsidRPr="00573AFD">
        <w:rPr>
          <w:rFonts w:asciiTheme="majorHAnsi" w:hAnsiTheme="majorHAnsi" w:cs="Segoe UI"/>
          <w:sz w:val="22"/>
          <w:szCs w:val="22"/>
        </w:rPr>
        <w:t xml:space="preserve"> who </w:t>
      </w:r>
      <w:r w:rsidR="00614BE7" w:rsidRPr="00573AFD">
        <w:rPr>
          <w:rFonts w:asciiTheme="majorHAnsi" w:hAnsiTheme="majorHAnsi" w:cs="Segoe UI"/>
          <w:sz w:val="22"/>
          <w:szCs w:val="22"/>
        </w:rPr>
        <w:t xml:space="preserve">was </w:t>
      </w:r>
      <w:r w:rsidR="006A6916" w:rsidRPr="00573AFD">
        <w:rPr>
          <w:rFonts w:asciiTheme="majorHAnsi" w:hAnsiTheme="majorHAnsi" w:cs="Segoe UI"/>
          <w:sz w:val="22"/>
          <w:szCs w:val="22"/>
        </w:rPr>
        <w:t xml:space="preserve">one of the first astrologers to employ the psychological method. </w:t>
      </w:r>
      <w:r w:rsidR="000C25CD">
        <w:rPr>
          <w:rFonts w:asciiTheme="majorHAnsi" w:hAnsiTheme="majorHAnsi" w:cs="Segoe UI"/>
          <w:sz w:val="22"/>
          <w:szCs w:val="22"/>
        </w:rPr>
        <w:t>This paper will discuss whether this is true or whether the roots of psychological astrology can be ascribed to the earlier classical period.</w:t>
      </w:r>
      <w:r w:rsidR="00C50694" w:rsidRPr="00573AFD">
        <w:rPr>
          <w:rFonts w:asciiTheme="majorHAnsi" w:hAnsiTheme="majorHAnsi" w:cs="Segoe UI"/>
          <w:sz w:val="22"/>
          <w:szCs w:val="22"/>
        </w:rPr>
        <w:t xml:space="preserve">  </w:t>
      </w:r>
    </w:p>
    <w:p w:rsidR="00614BE7" w:rsidRPr="00573AFD" w:rsidRDefault="00BA652D" w:rsidP="00573AFD">
      <w:pPr>
        <w:pStyle w:val="Heading2"/>
      </w:pPr>
      <w:r>
        <w:t xml:space="preserve">The </w:t>
      </w:r>
      <w:r w:rsidRPr="00573AFD">
        <w:t xml:space="preserve">soul and its role in </w:t>
      </w:r>
      <w:r w:rsidR="00185A75" w:rsidRPr="00573AFD">
        <w:t>p</w:t>
      </w:r>
      <w:r w:rsidRPr="00573AFD">
        <w:t>sychology.</w:t>
      </w:r>
    </w:p>
    <w:p w:rsidR="00614BE7" w:rsidRPr="00573AFD" w:rsidRDefault="00BA652D" w:rsidP="00614BE7">
      <w:pPr>
        <w:spacing w:line="360" w:lineRule="auto"/>
      </w:pPr>
      <w:r w:rsidRPr="00573AFD">
        <w:t xml:space="preserve"> </w:t>
      </w:r>
      <w:r w:rsidR="000C25CD">
        <w:tab/>
      </w:r>
      <w:r w:rsidRPr="00573AFD">
        <w:t xml:space="preserve">To understand the concepts used in astrological psychology, it is necessary to understand the role of the soul within the psychological cosmology.  In Ficino's cosmology of the soul, the intermediary between the body and the universe.  In his </w:t>
      </w:r>
      <w:r w:rsidRPr="00573AFD">
        <w:rPr>
          <w:i/>
        </w:rPr>
        <w:t>Platonic Theory</w:t>
      </w:r>
      <w:r w:rsidRPr="00573AFD">
        <w:t xml:space="preserve">, Ficino </w:t>
      </w:r>
      <w:r w:rsidR="000D32AA" w:rsidRPr="00573AFD">
        <w:t>says,</w:t>
      </w:r>
      <w:r w:rsidRPr="00573AFD">
        <w:t xml:space="preserve"> “Above the form that is divided in body there exists an indivisible form, namely soul.”</w:t>
      </w:r>
      <w:r>
        <w:rPr>
          <w:vertAlign w:val="superscript"/>
        </w:rPr>
        <w:footnoteReference w:id="3"/>
      </w:r>
      <w:r w:rsidRPr="00573AFD">
        <w:t xml:space="preserve"> It is immortal and incorporeal.    Paul Oscar Kristeller states that “The very formulation of the idea of the soul, according to Ficino, involves such a substantialisation, since the mere transcending of the corporeal world by the internal ascent of consciousness- explains and establishes, as it were empirically, the incorporeal existence and perfection of the soul”.</w:t>
      </w:r>
      <w:r>
        <w:rPr>
          <w:vertAlign w:val="superscript"/>
        </w:rPr>
        <w:footnoteReference w:id="4"/>
      </w:r>
      <w:r w:rsidRPr="00573AFD">
        <w:t xml:space="preserve">    </w:t>
      </w:r>
      <w:r w:rsidR="000D32AA" w:rsidRPr="00573AFD">
        <w:t>Ficino believes that the soul may develop for better union with the divine.</w:t>
      </w:r>
      <w:r w:rsidRPr="00573AFD">
        <w:t xml:space="preserve">  For Plato, the human soul is</w:t>
      </w:r>
      <w:r w:rsidR="000D32AA" w:rsidRPr="00573AFD">
        <w:t xml:space="preserve">  Divine</w:t>
      </w:r>
      <w:r w:rsidRPr="00573AFD">
        <w:t xml:space="preserve"> and as such is immortal, not </w:t>
      </w:r>
      <w:r w:rsidRPr="00573AFD">
        <w:lastRenderedPageBreak/>
        <w:t>requiring a physical body to exist.</w:t>
      </w:r>
      <w:r>
        <w:rPr>
          <w:vertAlign w:val="superscript"/>
        </w:rPr>
        <w:footnoteReference w:id="5"/>
      </w:r>
      <w:r w:rsidRPr="00573AFD">
        <w:t xml:space="preserve">  Plato describes the soul as being made of a mixture of “the Same, the Different and Being”.</w:t>
      </w:r>
      <w:r>
        <w:rPr>
          <w:vertAlign w:val="superscript"/>
        </w:rPr>
        <w:footnoteReference w:id="6"/>
      </w:r>
      <w:r w:rsidRPr="00573AFD">
        <w:t xml:space="preserve">  Sameness, the immortal </w:t>
      </w:r>
      <w:r w:rsidRPr="00573AFD">
        <w:rPr>
          <w:lang w:val="en"/>
        </w:rPr>
        <w:t xml:space="preserve">part seeks wisdom, knowledge and truth, while Difference is the </w:t>
      </w:r>
      <w:r w:rsidRPr="00573AFD">
        <w:t>active, competitive part which loves to overcome significant challenges.</w:t>
      </w:r>
      <w:r w:rsidRPr="00573AFD">
        <w:rPr>
          <w:lang w:val="en"/>
        </w:rPr>
        <w:t xml:space="preserve"> The final component is the Appetite, the lower soul which loves food, drink, sex, and all things physical.</w:t>
      </w:r>
      <w:r>
        <w:rPr>
          <w:vertAlign w:val="superscript"/>
          <w:lang w:val="en"/>
        </w:rPr>
        <w:footnoteReference w:id="7"/>
      </w:r>
      <w:r w:rsidRPr="00573AFD">
        <w:rPr>
          <w:lang w:val="en"/>
        </w:rPr>
        <w:t xml:space="preserve">  </w:t>
      </w:r>
      <w:r w:rsidRPr="00573AFD">
        <w:t xml:space="preserve"> For Plotinus, the s</w:t>
      </w:r>
      <w:r w:rsidRPr="00573AFD">
        <w:rPr>
          <w:shd w:val="clear" w:color="auto" w:fill="FFFFFF"/>
        </w:rPr>
        <w:t>oul is </w:t>
      </w:r>
      <w:r w:rsidRPr="00573AFD">
        <w:rPr>
          <w:i/>
          <w:iCs/>
          <w:shd w:val="clear" w:color="auto" w:fill="FFFFFF"/>
        </w:rPr>
        <w:t>not</w:t>
      </w:r>
      <w:r w:rsidRPr="00573AFD">
        <w:rPr>
          <w:shd w:val="clear" w:color="auto" w:fill="FFFFFF"/>
        </w:rPr>
        <w:t> the principle of life, for the activity of Intellect is the highest activity of life.  Soul is the principle of desire for objects that are </w:t>
      </w:r>
      <w:r w:rsidRPr="00573AFD">
        <w:rPr>
          <w:i/>
          <w:iCs/>
          <w:shd w:val="clear" w:color="auto" w:fill="FFFFFF"/>
        </w:rPr>
        <w:t>external</w:t>
      </w:r>
      <w:r w:rsidRPr="00573AFD">
        <w:rPr>
          <w:shd w:val="clear" w:color="auto" w:fill="FFFFFF"/>
        </w:rPr>
        <w:t xml:space="preserve"> to the agent of desire. Everything with a </w:t>
      </w:r>
      <w:r w:rsidR="000D32AA" w:rsidRPr="00573AFD">
        <w:rPr>
          <w:shd w:val="clear" w:color="auto" w:fill="FFFFFF"/>
        </w:rPr>
        <w:t>soul acts</w:t>
      </w:r>
      <w:r w:rsidRPr="00573AFD">
        <w:rPr>
          <w:shd w:val="clear" w:color="auto" w:fill="FFFFFF"/>
        </w:rPr>
        <w:t xml:space="preserve"> to satisfy a desire. This desire requires it to seek things that are external to it, such as food. A desire for sleep, for example, is a desire for a state other than the state which the living thing currently is in. </w:t>
      </w:r>
      <w:r>
        <w:rPr>
          <w:shd w:val="clear" w:color="auto" w:fill="FFFFFF"/>
          <w:vertAlign w:val="superscript"/>
        </w:rPr>
        <w:footnoteReference w:id="8"/>
      </w:r>
      <w:r w:rsidR="00185A75" w:rsidRPr="00573AFD">
        <w:rPr>
          <w:shd w:val="clear" w:color="auto" w:fill="FFFFFF"/>
        </w:rPr>
        <w:t xml:space="preserve">   </w:t>
      </w:r>
      <w:r w:rsidR="000D32AA" w:rsidRPr="00573AFD">
        <w:rPr>
          <w:shd w:val="clear" w:color="auto" w:fill="FFFFFF"/>
        </w:rPr>
        <w:t xml:space="preserve"> In more modern concepts, </w:t>
      </w:r>
      <w:r w:rsidR="005E0FD4" w:rsidRPr="00573AFD">
        <w:rPr>
          <w:shd w:val="clear" w:color="auto" w:fill="FFFFFF"/>
        </w:rPr>
        <w:t>Jung conceived of the soul via his interaction with the spirit of the depths,  Jung says " From this, we learn how the spirit of the depths considers the soul:  he sees her as a living, self-existing being".</w:t>
      </w:r>
      <w:r>
        <w:rPr>
          <w:rStyle w:val="FootnoteReference"/>
          <w:shd w:val="clear" w:color="auto" w:fill="FFFFFF"/>
        </w:rPr>
        <w:footnoteReference w:id="9"/>
      </w:r>
      <w:r w:rsidR="005E0FD4" w:rsidRPr="00573AFD">
        <w:rPr>
          <w:shd w:val="clear" w:color="auto" w:fill="FFFFFF"/>
        </w:rPr>
        <w:t xml:space="preserve">   </w:t>
      </w:r>
      <w:r w:rsidR="005E0FD4" w:rsidRPr="00573AFD">
        <w:rPr>
          <w:rFonts w:cs="Times New Roman"/>
        </w:rPr>
        <w:t>Leo also ascribes aspects of the tripartite soul to the planets, in what he calls Triangles of Individuality and Personality.</w:t>
      </w:r>
      <w:r>
        <w:rPr>
          <w:rStyle w:val="FootnoteReference"/>
          <w:rFonts w:cs="Times New Roman"/>
        </w:rPr>
        <w:footnoteReference w:id="10"/>
      </w:r>
      <w:r w:rsidR="005E0FD4" w:rsidRPr="00573AFD">
        <w:rPr>
          <w:rFonts w:cs="Times New Roman"/>
        </w:rPr>
        <w:t xml:space="preserve">  In the Triangle of Personality, Leo places the soul or consciousness in the sphere of the Moon, the lower mind in the sphere of Saturn and the higher mind in Jupiter.</w:t>
      </w:r>
      <w:r>
        <w:rPr>
          <w:rStyle w:val="FootnoteReference"/>
          <w:rFonts w:cs="Times New Roman"/>
        </w:rPr>
        <w:footnoteReference w:id="11"/>
      </w:r>
      <w:r w:rsidR="005E0FD4" w:rsidRPr="00573AFD">
        <w:rPr>
          <w:rFonts w:cs="Times New Roman"/>
        </w:rPr>
        <w:t xml:space="preserve">  The</w:t>
      </w:r>
      <w:r w:rsidR="00573AFD">
        <w:rPr>
          <w:rFonts w:cs="Times New Roman"/>
        </w:rPr>
        <w:t>ir</w:t>
      </w:r>
      <w:r w:rsidR="005E0FD4" w:rsidRPr="00573AFD">
        <w:rPr>
          <w:rFonts w:cs="Times New Roman"/>
        </w:rPr>
        <w:t xml:space="preserve"> modern descendants </w:t>
      </w:r>
      <w:r w:rsidR="00573AFD">
        <w:rPr>
          <w:rFonts w:cs="Times New Roman"/>
        </w:rPr>
        <w:t xml:space="preserve">in </w:t>
      </w:r>
      <w:r w:rsidR="00CD5505" w:rsidRPr="00573AFD">
        <w:rPr>
          <w:rFonts w:cs="Times New Roman"/>
        </w:rPr>
        <w:t>the Jungian and Spiritual astrology continue these traditions</w:t>
      </w:r>
      <w:r w:rsidR="00573AFD">
        <w:rPr>
          <w:rFonts w:cs="Times New Roman"/>
        </w:rPr>
        <w:t xml:space="preserve"> and use these understandings to analyse, develop and treat individual psyche.</w:t>
      </w:r>
    </w:p>
    <w:p w:rsidR="009A3265" w:rsidRPr="00573AFD" w:rsidRDefault="00BA652D" w:rsidP="009A3265">
      <w:pPr>
        <w:shd w:val="clear" w:color="auto" w:fill="FFFFFF"/>
        <w:spacing w:after="100" w:afterAutospacing="1" w:line="360" w:lineRule="auto"/>
        <w:ind w:firstLine="720"/>
        <w:rPr>
          <w:rFonts w:eastAsia="Times New Roman" w:cs="Segoe UI"/>
          <w:lang w:eastAsia="en-GB"/>
        </w:rPr>
      </w:pPr>
      <w:r w:rsidRPr="00573AFD">
        <w:rPr>
          <w:rFonts w:eastAsia="Times New Roman" w:cs="Arial"/>
          <w:bCs/>
          <w:shd w:val="clear" w:color="auto" w:fill="FFFFFF"/>
          <w:lang w:eastAsia="en-GB"/>
        </w:rPr>
        <w:t xml:space="preserve">By combining the fields of astrology and psychology, a practitioner may develop an understanding of the workings of the human mind.  </w:t>
      </w:r>
      <w:r w:rsidRPr="00573AFD">
        <w:rPr>
          <w:rFonts w:eastAsia="Times New Roman" w:cs="Arial"/>
          <w:shd w:val="clear" w:color="auto" w:fill="FFFFFF"/>
          <w:lang w:eastAsia="en-GB"/>
        </w:rPr>
        <w:t>There are several methods: the horoscope is analysed using a psychological lens</w:t>
      </w:r>
      <w:r w:rsidR="00A17E33">
        <w:rPr>
          <w:rFonts w:eastAsia="Times New Roman" w:cs="Arial"/>
          <w:shd w:val="clear" w:color="auto" w:fill="FFFFFF"/>
          <w:lang w:eastAsia="en-GB"/>
        </w:rPr>
        <w:t xml:space="preserve">; </w:t>
      </w:r>
      <w:r w:rsidRPr="00573AFD">
        <w:rPr>
          <w:rFonts w:eastAsia="Times New Roman" w:cs="Arial"/>
          <w:shd w:val="clear" w:color="auto" w:fill="FFFFFF"/>
          <w:lang w:eastAsia="en-GB"/>
        </w:rPr>
        <w:t>archetypical analysis</w:t>
      </w:r>
      <w:r w:rsidRPr="00573AFD">
        <w:rPr>
          <w:rFonts w:eastAsia="Times New Roman" w:cs="Times New Roman"/>
          <w:lang w:eastAsia="en-GB"/>
        </w:rPr>
        <w:t xml:space="preserve">, determining </w:t>
      </w:r>
      <w:r w:rsidRPr="00573AFD">
        <w:rPr>
          <w:rFonts w:eastAsia="Times New Roman" w:cs="Arial"/>
          <w:shd w:val="clear" w:color="auto" w:fill="FFFFFF"/>
          <w:lang w:eastAsia="en-GB"/>
        </w:rPr>
        <w:t>psychological or motivational need or analysing the journey of the soul through several different incarnations.  Astrologer and psychotherapist Glenn Perry characterise</w:t>
      </w:r>
      <w:r w:rsidR="000D32AA" w:rsidRPr="00573AFD">
        <w:rPr>
          <w:rFonts w:eastAsia="Times New Roman" w:cs="Arial"/>
          <w:shd w:val="clear" w:color="auto" w:fill="FFFFFF"/>
          <w:lang w:eastAsia="en-GB"/>
        </w:rPr>
        <w:t>s</w:t>
      </w:r>
      <w:r w:rsidRPr="00573AFD">
        <w:rPr>
          <w:rFonts w:eastAsia="Times New Roman" w:cs="Arial"/>
          <w:shd w:val="clear" w:color="auto" w:fill="FFFFFF"/>
          <w:lang w:eastAsia="en-GB"/>
        </w:rPr>
        <w:t xml:space="preserve"> psychological astrology as "both a personality theory and a diagnostic tool".</w:t>
      </w:r>
      <w:r>
        <w:rPr>
          <w:rFonts w:eastAsia="Times New Roman" w:cs="Arial"/>
          <w:shd w:val="clear" w:color="auto" w:fill="FFFFFF"/>
          <w:vertAlign w:val="superscript"/>
          <w:lang w:eastAsia="en-GB"/>
        </w:rPr>
        <w:footnoteReference w:id="12"/>
      </w:r>
      <w:r w:rsidRPr="00573AFD">
        <w:rPr>
          <w:rFonts w:eastAsia="Times New Roman" w:cs="Segoe UI"/>
          <w:b/>
          <w:lang w:eastAsia="en-GB"/>
        </w:rPr>
        <w:t xml:space="preserve"> </w:t>
      </w:r>
      <w:r w:rsidRPr="00573AFD">
        <w:rPr>
          <w:rFonts w:eastAsia="Times New Roman" w:cs="Segoe UI"/>
          <w:lang w:eastAsia="en-GB"/>
        </w:rPr>
        <w:t>As in traditional astrology, the role of the planets is essential to understanding the natal chart.  In traditional astrology the planets represent energies which have a correspondence to events, body types and temperaments</w:t>
      </w:r>
      <w:r w:rsidR="001A3F73" w:rsidRPr="00573AFD">
        <w:rPr>
          <w:rFonts w:eastAsia="Times New Roman" w:cs="Segoe UI"/>
          <w:lang w:eastAsia="en-GB"/>
        </w:rPr>
        <w:t xml:space="preserve">, Christopher Warnock defines traditional astrology as </w:t>
      </w:r>
      <w:r w:rsidR="00160682" w:rsidRPr="00573AFD">
        <w:rPr>
          <w:rFonts w:eastAsia="Times New Roman" w:cs="Segoe UI"/>
          <w:lang w:eastAsia="en-GB"/>
        </w:rPr>
        <w:lastRenderedPageBreak/>
        <w:t>“focussed</w:t>
      </w:r>
      <w:r w:rsidR="001A3F73" w:rsidRPr="00573AFD">
        <w:rPr>
          <w:rFonts w:eastAsia="Times New Roman" w:cs="Segoe UI"/>
          <w:lang w:eastAsia="en-GB"/>
        </w:rPr>
        <w:t xml:space="preserve"> on </w:t>
      </w:r>
      <w:r w:rsidR="000D32AA" w:rsidRPr="00573AFD">
        <w:rPr>
          <w:rFonts w:eastAsia="Times New Roman" w:cs="Segoe UI"/>
          <w:lang w:eastAsia="en-GB"/>
        </w:rPr>
        <w:t>o</w:t>
      </w:r>
      <w:r w:rsidR="001A3F73" w:rsidRPr="00573AFD">
        <w:rPr>
          <w:rFonts w:eastAsia="Times New Roman" w:cs="Segoe UI"/>
          <w:lang w:eastAsia="en-GB"/>
        </w:rPr>
        <w:t xml:space="preserve">uter events by using a myriad of </w:t>
      </w:r>
      <w:r w:rsidR="00585B29" w:rsidRPr="00573AFD">
        <w:rPr>
          <w:rFonts w:eastAsia="Times New Roman" w:cs="Segoe UI"/>
          <w:lang w:eastAsia="en-GB"/>
        </w:rPr>
        <w:t>techniques and was able to provide precise, accurate predictions of concrete events”</w:t>
      </w:r>
      <w:r w:rsidR="000D32AA" w:rsidRPr="00573AFD">
        <w:rPr>
          <w:rFonts w:eastAsia="Times New Roman" w:cs="Segoe UI"/>
          <w:lang w:eastAsia="en-GB"/>
        </w:rPr>
        <w:t>.</w:t>
      </w:r>
      <w:r w:rsidR="001A3F73" w:rsidRPr="00573AFD">
        <w:rPr>
          <w:sz w:val="27"/>
          <w:szCs w:val="27"/>
          <w:shd w:val="clear" w:color="auto" w:fill="FFF7C6"/>
        </w:rPr>
        <w:t> </w:t>
      </w:r>
      <w:r>
        <w:rPr>
          <w:rFonts w:eastAsia="Times New Roman" w:cs="Segoe UI"/>
          <w:vertAlign w:val="superscript"/>
          <w:lang w:eastAsia="en-GB"/>
        </w:rPr>
        <w:footnoteReference w:id="13"/>
      </w:r>
      <w:r w:rsidRPr="00573AFD">
        <w:rPr>
          <w:rFonts w:eastAsia="Times New Roman" w:cs="Segoe UI"/>
          <w:lang w:eastAsia="en-GB"/>
        </w:rPr>
        <w:t xml:space="preserve">  </w:t>
      </w:r>
      <w:r w:rsidR="00A17E33">
        <w:rPr>
          <w:rFonts w:eastAsia="Times New Roman" w:cs="Segoe UI"/>
          <w:lang w:eastAsia="en-GB"/>
        </w:rPr>
        <w:t>However, i</w:t>
      </w:r>
      <w:r w:rsidRPr="00573AFD">
        <w:rPr>
          <w:rFonts w:eastAsia="Times New Roman" w:cs="Segoe UI"/>
          <w:lang w:eastAsia="en-GB"/>
        </w:rPr>
        <w:t xml:space="preserve">n psychological astrology, </w:t>
      </w:r>
      <w:r w:rsidR="000D32AA" w:rsidRPr="00573AFD">
        <w:rPr>
          <w:rFonts w:eastAsia="Times New Roman" w:cs="Segoe UI"/>
          <w:lang w:eastAsia="en-GB"/>
        </w:rPr>
        <w:t>planets</w:t>
      </w:r>
      <w:r w:rsidRPr="00573AFD">
        <w:rPr>
          <w:rFonts w:eastAsia="Times New Roman" w:cs="Segoe UI"/>
          <w:lang w:eastAsia="en-GB"/>
        </w:rPr>
        <w:t xml:space="preserve"> represent principles, mental functions or archetypal energy. These energies are then expressed and modified via the astrological signs.  The signs are indicative of the quality of action and represent the energy of the four elements, Stephen Arroyo suggests that “the </w:t>
      </w:r>
      <w:r w:rsidR="00585B29" w:rsidRPr="00573AFD">
        <w:rPr>
          <w:rFonts w:eastAsia="Times New Roman" w:cs="Segoe UI"/>
          <w:lang w:eastAsia="en-GB"/>
        </w:rPr>
        <w:t>zodiacal</w:t>
      </w:r>
      <w:r w:rsidRPr="00573AFD">
        <w:rPr>
          <w:rFonts w:eastAsia="Times New Roman" w:cs="Segoe UI"/>
          <w:lang w:eastAsia="en-GB"/>
        </w:rPr>
        <w:t xml:space="preserve"> signs are “identical with </w:t>
      </w:r>
      <w:r w:rsidR="00585B29" w:rsidRPr="00573AFD">
        <w:rPr>
          <w:rFonts w:eastAsia="Times New Roman" w:cs="Segoe UI"/>
          <w:lang w:eastAsia="en-GB"/>
        </w:rPr>
        <w:t>Jung’s</w:t>
      </w:r>
      <w:r w:rsidRPr="00573AFD">
        <w:rPr>
          <w:rFonts w:eastAsia="Times New Roman" w:cs="Segoe UI"/>
          <w:lang w:eastAsia="en-GB"/>
        </w:rPr>
        <w:t xml:space="preserve"> archetypes”.</w:t>
      </w:r>
      <w:r>
        <w:rPr>
          <w:rFonts w:eastAsia="Times New Roman" w:cs="Segoe UI"/>
          <w:vertAlign w:val="superscript"/>
          <w:lang w:eastAsia="en-GB"/>
        </w:rPr>
        <w:footnoteReference w:id="14"/>
      </w:r>
      <w:r w:rsidRPr="00573AFD">
        <w:rPr>
          <w:rFonts w:eastAsia="Times New Roman" w:cs="Segoe UI"/>
          <w:lang w:eastAsia="en-GB"/>
        </w:rPr>
        <w:t xml:space="preserve">   Arroyo </w:t>
      </w:r>
      <w:r w:rsidR="000D32AA" w:rsidRPr="00573AFD">
        <w:rPr>
          <w:rFonts w:eastAsia="Times New Roman" w:cs="Segoe UI"/>
          <w:lang w:eastAsia="en-GB"/>
        </w:rPr>
        <w:t>describes</w:t>
      </w:r>
      <w:r w:rsidRPr="00573AFD">
        <w:rPr>
          <w:rFonts w:eastAsia="Times New Roman" w:cs="Segoe UI"/>
          <w:lang w:eastAsia="en-GB"/>
        </w:rPr>
        <w:t xml:space="preserve"> the signs </w:t>
      </w:r>
      <w:r w:rsidR="000D32AA" w:rsidRPr="00573AFD">
        <w:rPr>
          <w:rFonts w:eastAsia="Times New Roman" w:cs="Segoe UI"/>
          <w:lang w:eastAsia="en-GB"/>
        </w:rPr>
        <w:t xml:space="preserve">as </w:t>
      </w:r>
      <w:r w:rsidRPr="00573AFD">
        <w:rPr>
          <w:rFonts w:eastAsia="Times New Roman" w:cs="Segoe UI"/>
          <w:lang w:eastAsia="en-GB"/>
        </w:rPr>
        <w:t>hav</w:t>
      </w:r>
      <w:r w:rsidR="000D32AA" w:rsidRPr="00573AFD">
        <w:rPr>
          <w:rFonts w:eastAsia="Times New Roman" w:cs="Segoe UI"/>
          <w:lang w:eastAsia="en-GB"/>
        </w:rPr>
        <w:t>ing</w:t>
      </w:r>
      <w:r w:rsidRPr="00573AFD">
        <w:rPr>
          <w:rFonts w:eastAsia="Times New Roman" w:cs="Segoe UI"/>
          <w:lang w:eastAsia="en-GB"/>
        </w:rPr>
        <w:t xml:space="preserve"> various characteristics</w:t>
      </w:r>
      <w:r w:rsidR="00185A75" w:rsidRPr="00573AFD">
        <w:rPr>
          <w:rFonts w:eastAsia="Times New Roman" w:cs="Segoe UI"/>
          <w:lang w:eastAsia="en-GB"/>
        </w:rPr>
        <w:t xml:space="preserve">, saying that </w:t>
      </w:r>
      <w:r w:rsidRPr="00573AFD">
        <w:rPr>
          <w:rFonts w:eastAsia="Times New Roman" w:cs="Segoe UI"/>
          <w:lang w:eastAsia="en-GB"/>
        </w:rPr>
        <w:t xml:space="preserve"> “Ari</w:t>
      </w:r>
      <w:r w:rsidR="001A3F73" w:rsidRPr="00573AFD">
        <w:rPr>
          <w:rFonts w:eastAsia="Times New Roman" w:cs="Segoe UI"/>
          <w:lang w:eastAsia="en-GB"/>
        </w:rPr>
        <w:t>e</w:t>
      </w:r>
      <w:r w:rsidRPr="00573AFD">
        <w:rPr>
          <w:rFonts w:eastAsia="Times New Roman" w:cs="Segoe UI"/>
          <w:lang w:eastAsia="en-GB"/>
        </w:rPr>
        <w:t>s and Libra are connected with actions in the present, while Cancer and Capricorn are more concerned with the past".</w:t>
      </w:r>
      <w:r>
        <w:rPr>
          <w:rStyle w:val="FootnoteReference"/>
          <w:rFonts w:eastAsia="Times New Roman" w:cs="Segoe UI"/>
          <w:lang w:eastAsia="en-GB"/>
        </w:rPr>
        <w:footnoteReference w:id="15"/>
      </w:r>
      <w:r w:rsidR="00585B29" w:rsidRPr="00573AFD">
        <w:rPr>
          <w:rFonts w:eastAsia="Times New Roman" w:cs="Segoe UI"/>
          <w:lang w:eastAsia="en-GB"/>
        </w:rPr>
        <w:t xml:space="preserve"> </w:t>
      </w:r>
      <w:r w:rsidRPr="00573AFD">
        <w:rPr>
          <w:rFonts w:eastAsia="Times New Roman" w:cs="Segoe UI"/>
          <w:lang w:eastAsia="en-GB"/>
        </w:rPr>
        <w:t>The astrological houses describe how a planet in a sign relates to a part of life or field of experience.</w:t>
      </w:r>
      <w:r>
        <w:rPr>
          <w:rStyle w:val="FootnoteReference"/>
          <w:rFonts w:eastAsia="Times New Roman" w:cs="Segoe UI"/>
          <w:lang w:eastAsia="en-GB"/>
        </w:rPr>
        <w:footnoteReference w:id="16"/>
      </w:r>
      <w:r w:rsidRPr="00573AFD">
        <w:rPr>
          <w:rFonts w:eastAsia="Times New Roman" w:cs="Segoe UI"/>
          <w:lang w:eastAsia="en-GB"/>
        </w:rPr>
        <w:t xml:space="preserve"> </w:t>
      </w:r>
      <w:r w:rsidR="00585B29" w:rsidRPr="00573AFD">
        <w:rPr>
          <w:rFonts w:eastAsia="Times New Roman" w:cs="Segoe UI"/>
          <w:lang w:eastAsia="en-GB"/>
        </w:rPr>
        <w:t xml:space="preserve">  </w:t>
      </w:r>
    </w:p>
    <w:p w:rsidR="005E6139" w:rsidRDefault="00BA652D" w:rsidP="00573AFD">
      <w:pPr>
        <w:pStyle w:val="Heading2"/>
        <w:rPr>
          <w:b/>
          <w:u w:val="single"/>
          <w:shd w:val="clear" w:color="auto" w:fill="FFFFFF"/>
        </w:rPr>
      </w:pPr>
      <w:r w:rsidRPr="00A17E33">
        <w:rPr>
          <w:rStyle w:val="Heading1Char"/>
          <w:b/>
          <w:u w:val="single"/>
        </w:rPr>
        <w:t>Common themes in Psychological astrology and their origins</w:t>
      </w:r>
      <w:r w:rsidRPr="00A17E33">
        <w:rPr>
          <w:b/>
          <w:u w:val="single"/>
          <w:shd w:val="clear" w:color="auto" w:fill="FFFFFF"/>
        </w:rPr>
        <w:t>.</w:t>
      </w:r>
    </w:p>
    <w:p w:rsidR="00A17E33" w:rsidRPr="00A17E33" w:rsidRDefault="00A17E33" w:rsidP="00A17E33"/>
    <w:p w:rsidR="00585B29" w:rsidRPr="00A17E33" w:rsidRDefault="00BA652D" w:rsidP="00A17E33">
      <w:pPr>
        <w:pStyle w:val="Heading2"/>
      </w:pPr>
      <w:r w:rsidRPr="00A17E33">
        <w:t xml:space="preserve">1. The use of Archetypes or Forms in the </w:t>
      </w:r>
      <w:r w:rsidR="00797735" w:rsidRPr="00A17E33">
        <w:t>understanding of the Psyche.</w:t>
      </w:r>
    </w:p>
    <w:p w:rsidR="00585B29" w:rsidRPr="00573AFD" w:rsidRDefault="00BA652D" w:rsidP="00585B29">
      <w:pPr>
        <w:pStyle w:val="Default"/>
        <w:spacing w:line="360" w:lineRule="auto"/>
        <w:ind w:firstLine="720"/>
        <w:jc w:val="both"/>
        <w:rPr>
          <w:rFonts w:asciiTheme="majorHAnsi" w:eastAsia="Times New Roman" w:hAnsiTheme="majorHAnsi" w:cs="Times New Roman"/>
          <w:color w:val="auto"/>
          <w:bdr w:val="none" w:sz="0" w:space="0" w:color="auto"/>
          <w:lang w:val="en-GB"/>
        </w:rPr>
      </w:pPr>
      <w:r w:rsidRPr="00573AFD">
        <w:rPr>
          <w:rFonts w:asciiTheme="majorHAnsi" w:hAnsiTheme="majorHAnsi"/>
          <w:color w:val="auto"/>
        </w:rPr>
        <w:t xml:space="preserve">In his book </w:t>
      </w:r>
      <w:r w:rsidRPr="00573AFD">
        <w:rPr>
          <w:rFonts w:asciiTheme="majorHAnsi" w:hAnsiTheme="majorHAnsi"/>
          <w:i/>
          <w:color w:val="auto"/>
        </w:rPr>
        <w:t xml:space="preserve">‘Archetypal Psychology’ </w:t>
      </w:r>
      <w:r w:rsidRPr="00573AFD">
        <w:rPr>
          <w:rFonts w:asciiTheme="majorHAnsi" w:hAnsiTheme="majorHAnsi"/>
          <w:color w:val="auto"/>
        </w:rPr>
        <w:t>James Hillman states that the modern fathers of archetypal psychology are C.G, Jung and Henri Corbin.  Hillman says that "it is without a doubt that the first immediate father of archetypal psychology is Carl Gustav Jung".</w:t>
      </w:r>
      <w:r>
        <w:rPr>
          <w:rStyle w:val="FootnoteReference"/>
          <w:rFonts w:asciiTheme="majorHAnsi" w:hAnsiTheme="majorHAnsi"/>
          <w:color w:val="auto"/>
        </w:rPr>
        <w:footnoteReference w:id="17"/>
      </w:r>
      <w:r w:rsidRPr="00573AFD">
        <w:rPr>
          <w:rFonts w:asciiTheme="majorHAnsi" w:hAnsiTheme="majorHAnsi"/>
          <w:color w:val="auto"/>
        </w:rPr>
        <w:t xml:space="preserve"> He goes on to say that “From Jung comes the idea that the basic and universal structures of the psyche are archetypal patterns”.</w:t>
      </w:r>
      <w:r>
        <w:rPr>
          <w:rStyle w:val="FootnoteReference"/>
          <w:rFonts w:asciiTheme="majorHAnsi" w:hAnsiTheme="majorHAnsi"/>
          <w:color w:val="auto"/>
        </w:rPr>
        <w:footnoteReference w:id="18"/>
      </w:r>
      <w:r w:rsidRPr="00573AFD">
        <w:rPr>
          <w:rFonts w:asciiTheme="majorHAnsi" w:hAnsiTheme="majorHAnsi"/>
          <w:color w:val="auto"/>
        </w:rPr>
        <w:t xml:space="preserve">   He names Henri Corbin “the immediate second father” for his idea of the </w:t>
      </w:r>
      <w:r w:rsidR="00185A75" w:rsidRPr="00573AFD">
        <w:rPr>
          <w:rFonts w:asciiTheme="majorHAnsi" w:hAnsiTheme="majorHAnsi"/>
          <w:i/>
          <w:color w:val="auto"/>
        </w:rPr>
        <w:t>M</w:t>
      </w:r>
      <w:r w:rsidRPr="00573AFD">
        <w:rPr>
          <w:rFonts w:asciiTheme="majorHAnsi" w:hAnsiTheme="majorHAnsi"/>
          <w:i/>
          <w:color w:val="auto"/>
        </w:rPr>
        <w:t>undus Imaginalis</w:t>
      </w:r>
      <w:r w:rsidRPr="00573AFD">
        <w:rPr>
          <w:rFonts w:asciiTheme="majorHAnsi" w:hAnsiTheme="majorHAnsi"/>
          <w:color w:val="auto"/>
        </w:rPr>
        <w:t>.</w:t>
      </w:r>
      <w:r>
        <w:rPr>
          <w:rStyle w:val="FootnoteReference"/>
          <w:rFonts w:asciiTheme="majorHAnsi" w:hAnsiTheme="majorHAnsi"/>
          <w:color w:val="auto"/>
        </w:rPr>
        <w:footnoteReference w:id="19"/>
      </w:r>
      <w:r w:rsidRPr="00573AFD">
        <w:rPr>
          <w:rFonts w:asciiTheme="majorHAnsi" w:hAnsiTheme="majorHAnsi"/>
          <w:color w:val="auto"/>
        </w:rPr>
        <w:t xml:space="preserve">   </w:t>
      </w:r>
      <w:r w:rsidR="00185A75" w:rsidRPr="00573AFD">
        <w:rPr>
          <w:rFonts w:asciiTheme="majorHAnsi" w:hAnsiTheme="majorHAnsi"/>
          <w:color w:val="auto"/>
        </w:rPr>
        <w:t xml:space="preserve">In this book, </w:t>
      </w:r>
      <w:r w:rsidRPr="00573AFD">
        <w:rPr>
          <w:rFonts w:asciiTheme="majorHAnsi" w:hAnsiTheme="majorHAnsi"/>
          <w:color w:val="auto"/>
        </w:rPr>
        <w:t>Corbin describes the Arabic topology of the archetypal world</w:t>
      </w:r>
      <w:r w:rsidRPr="00573AFD">
        <w:rPr>
          <w:rFonts w:asciiTheme="majorHAnsi" w:hAnsiTheme="majorHAnsi"/>
          <w:i/>
          <w:color w:val="auto"/>
        </w:rPr>
        <w:t xml:space="preserve">, </w:t>
      </w:r>
      <w:r w:rsidRPr="00573AFD">
        <w:rPr>
          <w:rFonts w:asciiTheme="majorHAnsi" w:hAnsiTheme="majorHAnsi"/>
          <w:color w:val="auto"/>
        </w:rPr>
        <w:t xml:space="preserve">which </w:t>
      </w:r>
      <w:r w:rsidR="00185A75" w:rsidRPr="00573AFD">
        <w:rPr>
          <w:rFonts w:asciiTheme="majorHAnsi" w:hAnsiTheme="majorHAnsi"/>
          <w:color w:val="auto"/>
        </w:rPr>
        <w:t>was</w:t>
      </w:r>
      <w:r w:rsidRPr="00573AFD">
        <w:rPr>
          <w:rFonts w:asciiTheme="majorHAnsi" w:hAnsiTheme="majorHAnsi"/>
          <w:color w:val="auto"/>
        </w:rPr>
        <w:t xml:space="preserve"> concurrent</w:t>
      </w:r>
      <w:r w:rsidR="00185A75" w:rsidRPr="00573AFD">
        <w:rPr>
          <w:rFonts w:asciiTheme="majorHAnsi" w:hAnsiTheme="majorHAnsi"/>
          <w:color w:val="auto"/>
        </w:rPr>
        <w:t xml:space="preserve"> Jung’s work</w:t>
      </w:r>
      <w:r w:rsidRPr="00573AFD">
        <w:rPr>
          <w:rFonts w:asciiTheme="majorHAnsi" w:hAnsiTheme="majorHAnsi"/>
          <w:color w:val="auto"/>
        </w:rPr>
        <w:t>.</w:t>
      </w:r>
      <w:r>
        <w:rPr>
          <w:rStyle w:val="FootnoteReference"/>
          <w:rFonts w:asciiTheme="majorHAnsi" w:hAnsiTheme="majorHAnsi"/>
          <w:color w:val="auto"/>
        </w:rPr>
        <w:footnoteReference w:id="20"/>
      </w:r>
      <w:r w:rsidRPr="00573AFD">
        <w:rPr>
          <w:rFonts w:asciiTheme="majorHAnsi" w:hAnsiTheme="majorHAnsi"/>
          <w:color w:val="auto"/>
        </w:rPr>
        <w:t xml:space="preserve">    Jung’s Archetypes </w:t>
      </w:r>
      <w:r w:rsidR="00797735" w:rsidRPr="00573AFD">
        <w:rPr>
          <w:rFonts w:asciiTheme="majorHAnsi" w:hAnsiTheme="majorHAnsi"/>
          <w:color w:val="auto"/>
        </w:rPr>
        <w:t>represent the</w:t>
      </w:r>
      <w:r w:rsidRPr="00573AFD">
        <w:rPr>
          <w:rFonts w:asciiTheme="majorHAnsi" w:hAnsiTheme="majorHAnsi"/>
          <w:color w:val="auto"/>
        </w:rPr>
        <w:t xml:space="preserve"> universal subconscious, repeatedly appearing in different cultures with little </w:t>
      </w:r>
      <w:r w:rsidR="00185A75" w:rsidRPr="00573AFD">
        <w:rPr>
          <w:rFonts w:asciiTheme="majorHAnsi" w:hAnsiTheme="majorHAnsi"/>
          <w:color w:val="auto"/>
        </w:rPr>
        <w:t>c</w:t>
      </w:r>
      <w:r w:rsidRPr="00573AFD">
        <w:rPr>
          <w:rFonts w:asciiTheme="majorHAnsi" w:hAnsiTheme="majorHAnsi"/>
          <w:color w:val="auto"/>
        </w:rPr>
        <w:t xml:space="preserve">hange.  These are seen in mythologies and fairy tales which have an impact on </w:t>
      </w:r>
      <w:r w:rsidR="00EE5997" w:rsidRPr="00573AFD">
        <w:rPr>
          <w:rFonts w:asciiTheme="majorHAnsi" w:hAnsiTheme="majorHAnsi"/>
          <w:color w:val="auto"/>
        </w:rPr>
        <w:t>cultural</w:t>
      </w:r>
      <w:r w:rsidRPr="00573AFD">
        <w:rPr>
          <w:rFonts w:asciiTheme="majorHAnsi" w:hAnsiTheme="majorHAnsi"/>
          <w:color w:val="auto"/>
        </w:rPr>
        <w:t xml:space="preserve"> development.  Jung paraphrases the platonic definition of an archetype as “dealing with archaic primordial types, that is the universal images that have existed since the remotest times”.</w:t>
      </w:r>
      <w:r>
        <w:rPr>
          <w:rStyle w:val="FootnoteReference"/>
          <w:rFonts w:asciiTheme="majorHAnsi" w:hAnsiTheme="majorHAnsi"/>
          <w:color w:val="auto"/>
        </w:rPr>
        <w:footnoteReference w:id="21"/>
      </w:r>
      <w:r w:rsidRPr="00573AFD">
        <w:rPr>
          <w:rFonts w:asciiTheme="majorHAnsi" w:hAnsiTheme="majorHAnsi"/>
          <w:color w:val="auto"/>
        </w:rPr>
        <w:t xml:space="preserve">  These images are used for the investigation of the </w:t>
      </w:r>
      <w:r w:rsidR="00797735" w:rsidRPr="00573AFD">
        <w:rPr>
          <w:rFonts w:asciiTheme="majorHAnsi" w:hAnsiTheme="majorHAnsi"/>
          <w:color w:val="auto"/>
        </w:rPr>
        <w:t>psyche</w:t>
      </w:r>
      <w:r w:rsidRPr="00573AFD">
        <w:rPr>
          <w:rFonts w:asciiTheme="majorHAnsi" w:hAnsiTheme="majorHAnsi"/>
          <w:color w:val="auto"/>
        </w:rPr>
        <w:t xml:space="preserve"> in the process that Jung calls “individuation” or for the treatment of various neurological conditions.</w:t>
      </w:r>
      <w:r>
        <w:rPr>
          <w:rStyle w:val="FootnoteReference"/>
          <w:rFonts w:asciiTheme="majorHAnsi" w:hAnsiTheme="majorHAnsi"/>
          <w:color w:val="auto"/>
        </w:rPr>
        <w:footnoteReference w:id="22"/>
      </w:r>
      <w:r w:rsidRPr="00573AFD">
        <w:rPr>
          <w:rFonts w:asciiTheme="majorHAnsi" w:hAnsiTheme="majorHAnsi"/>
          <w:color w:val="auto"/>
        </w:rPr>
        <w:t xml:space="preserve">  Jung describes the process of individuation as </w:t>
      </w:r>
      <w:r w:rsidRPr="00573AFD">
        <w:rPr>
          <w:rFonts w:asciiTheme="majorHAnsi" w:hAnsiTheme="majorHAnsi"/>
          <w:color w:val="auto"/>
        </w:rPr>
        <w:lastRenderedPageBreak/>
        <w:t>“denoting the process by which a person becomes a psychological individual, that is a separate, indivisible unity or whole”.</w:t>
      </w:r>
      <w:r>
        <w:rPr>
          <w:rStyle w:val="FootnoteReference"/>
          <w:rFonts w:asciiTheme="majorHAnsi" w:hAnsiTheme="majorHAnsi"/>
          <w:color w:val="auto"/>
        </w:rPr>
        <w:footnoteReference w:id="23"/>
      </w:r>
      <w:r w:rsidRPr="00573AFD">
        <w:rPr>
          <w:rFonts w:asciiTheme="majorHAnsi" w:hAnsiTheme="majorHAnsi"/>
          <w:color w:val="auto"/>
        </w:rPr>
        <w:t xml:space="preserve">    This concept of archetype or form can be traced back</w:t>
      </w:r>
      <w:r w:rsidR="00EE5997" w:rsidRPr="00573AFD">
        <w:rPr>
          <w:rFonts w:asciiTheme="majorHAnsi" w:hAnsiTheme="majorHAnsi"/>
          <w:color w:val="auto"/>
        </w:rPr>
        <w:t xml:space="preserve"> through time.</w:t>
      </w:r>
      <w:r w:rsidRPr="00573AFD">
        <w:rPr>
          <w:rFonts w:asciiTheme="majorHAnsi" w:hAnsiTheme="majorHAnsi"/>
          <w:color w:val="auto"/>
        </w:rPr>
        <w:t xml:space="preserve">  Ficino references the Anima Mundi when he says “for the soul according to the ancient platonic philosophers, build figures with its reasons beyond the stars in heaven and some of these are such that it becomes something of this figure itself.  It impresses its properties onto all things.”</w:t>
      </w:r>
      <w:r>
        <w:rPr>
          <w:rStyle w:val="FootnoteReference"/>
          <w:rFonts w:asciiTheme="majorHAnsi" w:hAnsiTheme="majorHAnsi"/>
          <w:color w:val="auto"/>
        </w:rPr>
        <w:footnoteReference w:id="24"/>
      </w:r>
      <w:r w:rsidRPr="00573AFD">
        <w:rPr>
          <w:rFonts w:asciiTheme="majorHAnsi" w:hAnsiTheme="majorHAnsi"/>
          <w:color w:val="auto"/>
        </w:rPr>
        <w:t xml:space="preserve"> Ficino uses these archetypal concepts to allow the soul to ascend to the divine using both psychological attunements to each of the planets and magical processes to enable the soul to be more akin to the archetype of each planet. </w:t>
      </w:r>
      <w:r w:rsidRPr="00573AFD">
        <w:rPr>
          <w:rFonts w:asciiTheme="majorHAnsi" w:eastAsia="Times New Roman" w:hAnsiTheme="majorHAnsi" w:cs="Times New Roman"/>
          <w:color w:val="auto"/>
          <w:bdr w:val="none" w:sz="0" w:space="0" w:color="auto"/>
          <w:lang w:val="en-GB"/>
        </w:rPr>
        <w:t>Ficino was a great promoter of astrology, advocating its use to ameliorate or exaggerate the aspects of the characteristics of the nativity, to better the person’s life.</w:t>
      </w:r>
      <w:r>
        <w:rPr>
          <w:rStyle w:val="FootnoteReference"/>
          <w:rFonts w:asciiTheme="majorHAnsi" w:eastAsia="Times New Roman" w:hAnsiTheme="majorHAnsi" w:cs="Times New Roman"/>
          <w:color w:val="auto"/>
          <w:bdr w:val="none" w:sz="0" w:space="0" w:color="auto"/>
          <w:lang w:val="en-GB"/>
        </w:rPr>
        <w:footnoteReference w:id="25"/>
      </w:r>
      <w:r w:rsidRPr="00573AFD">
        <w:rPr>
          <w:rFonts w:asciiTheme="majorHAnsi" w:eastAsia="Times New Roman" w:hAnsiTheme="majorHAnsi" w:cs="Times New Roman"/>
          <w:color w:val="auto"/>
          <w:bdr w:val="none" w:sz="0" w:space="0" w:color="auto"/>
          <w:lang w:val="en-GB"/>
        </w:rPr>
        <w:t xml:space="preserve">  Carol V</w:t>
      </w:r>
      <w:r w:rsidR="00797735" w:rsidRPr="00573AFD">
        <w:rPr>
          <w:rFonts w:asciiTheme="majorHAnsi" w:eastAsia="Times New Roman" w:hAnsiTheme="majorHAnsi" w:cs="Times New Roman"/>
          <w:color w:val="auto"/>
          <w:bdr w:val="none" w:sz="0" w:space="0" w:color="auto"/>
          <w:lang w:val="en-GB"/>
        </w:rPr>
        <w:t>.</w:t>
      </w:r>
      <w:r w:rsidRPr="00573AFD">
        <w:rPr>
          <w:rFonts w:asciiTheme="majorHAnsi" w:eastAsia="Times New Roman" w:hAnsiTheme="majorHAnsi" w:cs="Times New Roman"/>
          <w:color w:val="auto"/>
          <w:bdr w:val="none" w:sz="0" w:space="0" w:color="auto"/>
          <w:lang w:val="en-GB"/>
        </w:rPr>
        <w:t xml:space="preserve"> Kaske, in her paper "</w:t>
      </w:r>
      <w:r w:rsidRPr="00573AFD">
        <w:rPr>
          <w:rFonts w:asciiTheme="majorHAnsi" w:eastAsia="Times New Roman" w:hAnsiTheme="majorHAnsi" w:cs="Times New Roman"/>
          <w:i/>
          <w:color w:val="auto"/>
          <w:bdr w:val="none" w:sz="0" w:space="0" w:color="auto"/>
          <w:lang w:val="en-GB"/>
        </w:rPr>
        <w:t xml:space="preserve">Ficino and the </w:t>
      </w:r>
      <w:r w:rsidR="00EE5997" w:rsidRPr="00573AFD">
        <w:rPr>
          <w:rFonts w:asciiTheme="majorHAnsi" w:eastAsia="Times New Roman" w:hAnsiTheme="majorHAnsi" w:cs="Times New Roman"/>
          <w:i/>
          <w:color w:val="auto"/>
          <w:bdr w:val="none" w:sz="0" w:space="0" w:color="auto"/>
          <w:lang w:val="en-GB"/>
        </w:rPr>
        <w:t>T</w:t>
      </w:r>
      <w:r w:rsidRPr="00573AFD">
        <w:rPr>
          <w:rFonts w:asciiTheme="majorHAnsi" w:eastAsia="Times New Roman" w:hAnsiTheme="majorHAnsi" w:cs="Times New Roman"/>
          <w:i/>
          <w:color w:val="auto"/>
          <w:bdr w:val="none" w:sz="0" w:space="0" w:color="auto"/>
          <w:lang w:val="en-GB"/>
        </w:rPr>
        <w:t xml:space="preserve">welve gods of the </w:t>
      </w:r>
      <w:r w:rsidR="00EE5997" w:rsidRPr="00573AFD">
        <w:rPr>
          <w:rFonts w:asciiTheme="majorHAnsi" w:eastAsia="Times New Roman" w:hAnsiTheme="majorHAnsi" w:cs="Times New Roman"/>
          <w:i/>
          <w:color w:val="auto"/>
          <w:bdr w:val="none" w:sz="0" w:space="0" w:color="auto"/>
          <w:lang w:val="en-GB"/>
        </w:rPr>
        <w:t>Z</w:t>
      </w:r>
      <w:r w:rsidRPr="00573AFD">
        <w:rPr>
          <w:rFonts w:asciiTheme="majorHAnsi" w:eastAsia="Times New Roman" w:hAnsiTheme="majorHAnsi" w:cs="Times New Roman"/>
          <w:i/>
          <w:color w:val="auto"/>
          <w:bdr w:val="none" w:sz="0" w:space="0" w:color="auto"/>
          <w:lang w:val="en-GB"/>
        </w:rPr>
        <w:t>odiac”</w:t>
      </w:r>
      <w:r w:rsidRPr="00573AFD">
        <w:rPr>
          <w:rFonts w:asciiTheme="majorHAnsi" w:eastAsia="Times New Roman" w:hAnsiTheme="majorHAnsi" w:cs="Times New Roman"/>
          <w:color w:val="auto"/>
          <w:bdr w:val="none" w:sz="0" w:space="0" w:color="auto"/>
          <w:lang w:val="en-GB"/>
        </w:rPr>
        <w:t xml:space="preserve">, suggests that Ficino was influenced here by both the </w:t>
      </w:r>
      <w:r w:rsidRPr="00573AFD">
        <w:rPr>
          <w:rFonts w:asciiTheme="majorHAnsi" w:eastAsia="Times New Roman" w:hAnsiTheme="majorHAnsi" w:cs="Times New Roman"/>
          <w:i/>
          <w:color w:val="auto"/>
          <w:bdr w:val="none" w:sz="0" w:space="0" w:color="auto"/>
          <w:lang w:val="en-GB"/>
        </w:rPr>
        <w:t>Phaedrus</w:t>
      </w:r>
      <w:r w:rsidRPr="00573AFD">
        <w:rPr>
          <w:rFonts w:asciiTheme="majorHAnsi" w:eastAsia="Times New Roman" w:hAnsiTheme="majorHAnsi" w:cs="Times New Roman"/>
          <w:color w:val="auto"/>
          <w:bdr w:val="none" w:sz="0" w:space="0" w:color="auto"/>
          <w:lang w:val="en-GB"/>
        </w:rPr>
        <w:t xml:space="preserve"> and by the philosophies of Manilius</w:t>
      </w:r>
      <w:r w:rsidR="00797735" w:rsidRPr="00573AFD">
        <w:rPr>
          <w:rFonts w:asciiTheme="majorHAnsi" w:eastAsia="Times New Roman" w:hAnsiTheme="majorHAnsi" w:cs="Times New Roman"/>
          <w:color w:val="auto"/>
          <w:bdr w:val="none" w:sz="0" w:space="0" w:color="auto"/>
          <w:lang w:val="en-GB"/>
        </w:rPr>
        <w:t xml:space="preserve"> in these ideas</w:t>
      </w:r>
      <w:r w:rsidRPr="00573AFD">
        <w:rPr>
          <w:rFonts w:asciiTheme="majorHAnsi" w:eastAsia="Times New Roman" w:hAnsiTheme="majorHAnsi" w:cs="Times New Roman"/>
          <w:color w:val="auto"/>
          <w:bdr w:val="none" w:sz="0" w:space="0" w:color="auto"/>
          <w:lang w:val="en-GB"/>
        </w:rPr>
        <w:t>.</w:t>
      </w:r>
      <w:r>
        <w:rPr>
          <w:rStyle w:val="FootnoteReference"/>
          <w:rFonts w:asciiTheme="majorHAnsi" w:eastAsia="Times New Roman" w:hAnsiTheme="majorHAnsi" w:cs="Times New Roman"/>
          <w:color w:val="auto"/>
          <w:bdr w:val="none" w:sz="0" w:space="0" w:color="auto"/>
          <w:lang w:val="en-GB"/>
        </w:rPr>
        <w:footnoteReference w:id="26"/>
      </w:r>
      <w:r w:rsidRPr="00573AFD">
        <w:rPr>
          <w:rFonts w:asciiTheme="majorHAnsi" w:eastAsia="Times New Roman" w:hAnsiTheme="majorHAnsi" w:cs="Times New Roman"/>
          <w:color w:val="auto"/>
          <w:bdr w:val="none" w:sz="0" w:space="0" w:color="auto"/>
          <w:lang w:val="en-GB"/>
        </w:rPr>
        <w:t xml:space="preserve">  Book III of the </w:t>
      </w:r>
      <w:r w:rsidRPr="00573AFD">
        <w:rPr>
          <w:rFonts w:asciiTheme="majorHAnsi" w:eastAsia="Times New Roman" w:hAnsiTheme="majorHAnsi" w:cs="Times New Roman"/>
          <w:i/>
          <w:color w:val="auto"/>
          <w:bdr w:val="none" w:sz="0" w:space="0" w:color="auto"/>
          <w:lang w:val="en-GB"/>
        </w:rPr>
        <w:t>Book of Life</w:t>
      </w:r>
      <w:r w:rsidRPr="00573AFD">
        <w:rPr>
          <w:rFonts w:asciiTheme="majorHAnsi" w:eastAsia="Times New Roman" w:hAnsiTheme="majorHAnsi" w:cs="Times New Roman"/>
          <w:color w:val="auto"/>
          <w:bdr w:val="none" w:sz="0" w:space="0" w:color="auto"/>
          <w:lang w:val="en-GB"/>
        </w:rPr>
        <w:t xml:space="preserve"> is entitled “</w:t>
      </w:r>
      <w:r w:rsidRPr="00AE054C">
        <w:rPr>
          <w:rFonts w:asciiTheme="majorHAnsi" w:eastAsia="Times New Roman" w:hAnsiTheme="majorHAnsi" w:cs="Times New Roman"/>
          <w:i/>
          <w:color w:val="auto"/>
          <w:bdr w:val="none" w:sz="0" w:space="0" w:color="auto"/>
          <w:lang w:val="en-GB"/>
        </w:rPr>
        <w:t>Making your life agree with the Heavens</w:t>
      </w:r>
      <w:r w:rsidRPr="00573AFD">
        <w:rPr>
          <w:rFonts w:asciiTheme="majorHAnsi" w:eastAsia="Times New Roman" w:hAnsiTheme="majorHAnsi" w:cs="Times New Roman"/>
          <w:color w:val="auto"/>
          <w:bdr w:val="none" w:sz="0" w:space="0" w:color="auto"/>
          <w:lang w:val="en-GB"/>
        </w:rPr>
        <w:t>”.</w:t>
      </w:r>
      <w:r>
        <w:rPr>
          <w:rStyle w:val="FootnoteReference"/>
          <w:rFonts w:asciiTheme="majorHAnsi" w:eastAsia="Times New Roman" w:hAnsiTheme="majorHAnsi" w:cs="Times New Roman"/>
          <w:color w:val="auto"/>
          <w:bdr w:val="none" w:sz="0" w:space="0" w:color="auto"/>
          <w:lang w:val="en-GB"/>
        </w:rPr>
        <w:footnoteReference w:id="27"/>
      </w:r>
      <w:r w:rsidRPr="00573AFD">
        <w:rPr>
          <w:rFonts w:asciiTheme="majorHAnsi" w:eastAsia="Times New Roman" w:hAnsiTheme="majorHAnsi" w:cs="Times New Roman"/>
          <w:color w:val="auto"/>
          <w:bdr w:val="none" w:sz="0" w:space="0" w:color="auto"/>
          <w:lang w:val="en-GB"/>
        </w:rPr>
        <w:t xml:space="preserve">    Ficino discusses the use of several different techniques for accomplishing this including aligning oneself with particular stars to enhance one's life, such as using correspondences such as "quicksilver and "Achates's stones to communicate with the planet Mercury, and to use these on the planetary day and hour".</w:t>
      </w:r>
      <w:r>
        <w:rPr>
          <w:rStyle w:val="FootnoteReference"/>
          <w:rFonts w:asciiTheme="majorHAnsi" w:eastAsia="Times New Roman" w:hAnsiTheme="majorHAnsi" w:cs="Times New Roman"/>
          <w:color w:val="auto"/>
          <w:bdr w:val="none" w:sz="0" w:space="0" w:color="auto"/>
          <w:lang w:val="en-GB"/>
        </w:rPr>
        <w:footnoteReference w:id="28"/>
      </w:r>
      <w:r w:rsidRPr="00573AFD">
        <w:rPr>
          <w:rFonts w:asciiTheme="majorHAnsi" w:eastAsia="Times New Roman" w:hAnsiTheme="majorHAnsi" w:cs="Times New Roman"/>
          <w:color w:val="auto"/>
          <w:bdr w:val="none" w:sz="0" w:space="0" w:color="auto"/>
          <w:lang w:val="en-GB"/>
        </w:rPr>
        <w:t xml:space="preserve">  Ficino produced a system where the characteristics of the soul could be effected via the use of magical talismans by working with the archetypal nature of the planet.</w:t>
      </w:r>
      <w:r>
        <w:rPr>
          <w:rStyle w:val="FootnoteReference"/>
          <w:rFonts w:asciiTheme="majorHAnsi" w:eastAsia="Times New Roman" w:hAnsiTheme="majorHAnsi" w:cs="Times New Roman"/>
          <w:color w:val="auto"/>
          <w:bdr w:val="none" w:sz="0" w:space="0" w:color="auto"/>
          <w:lang w:val="en-GB"/>
        </w:rPr>
        <w:footnoteReference w:id="29"/>
      </w:r>
    </w:p>
    <w:p w:rsidR="00585B29" w:rsidRPr="00573AFD" w:rsidRDefault="00BA652D" w:rsidP="00585B29">
      <w:pPr>
        <w:spacing w:line="360" w:lineRule="auto"/>
        <w:ind w:firstLine="720"/>
        <w:rPr>
          <w:rFonts w:asciiTheme="majorHAnsi" w:hAnsiTheme="majorHAnsi"/>
          <w:shd w:val="clear" w:color="auto" w:fill="FFFFFF"/>
        </w:rPr>
      </w:pPr>
      <w:r w:rsidRPr="00573AFD">
        <w:rPr>
          <w:rFonts w:asciiTheme="majorHAnsi" w:hAnsiTheme="majorHAnsi"/>
        </w:rPr>
        <w:t>In Plato</w:t>
      </w:r>
      <w:r w:rsidR="00EE5997" w:rsidRPr="00573AFD">
        <w:rPr>
          <w:rFonts w:asciiTheme="majorHAnsi" w:hAnsiTheme="majorHAnsi"/>
        </w:rPr>
        <w:t>,</w:t>
      </w:r>
      <w:r w:rsidRPr="00573AFD">
        <w:rPr>
          <w:rFonts w:asciiTheme="majorHAnsi" w:hAnsiTheme="majorHAnsi"/>
        </w:rPr>
        <w:t xml:space="preserve"> the </w:t>
      </w:r>
      <w:r w:rsidR="00AE054C">
        <w:rPr>
          <w:rFonts w:asciiTheme="majorHAnsi" w:hAnsiTheme="majorHAnsi"/>
        </w:rPr>
        <w:t xml:space="preserve">archetypes or </w:t>
      </w:r>
      <w:r w:rsidRPr="00573AFD">
        <w:rPr>
          <w:rFonts w:asciiTheme="majorHAnsi" w:hAnsiTheme="majorHAnsi"/>
        </w:rPr>
        <w:t>forms are perfect, unchanging ideals that are not affected by space or time.  They are more real than objects that physically represent them.  So, concepts like justice and beauty are archetypical, whereas a beautiful thing or a just action are symbols of those forms. Plato talks about the creation of the physical universe using a model</w:t>
      </w:r>
      <w:r w:rsidR="00EE5997" w:rsidRPr="00573AFD">
        <w:rPr>
          <w:rFonts w:asciiTheme="majorHAnsi" w:hAnsiTheme="majorHAnsi"/>
        </w:rPr>
        <w:t>, stating</w:t>
      </w:r>
      <w:r w:rsidRPr="00573AFD">
        <w:rPr>
          <w:rFonts w:asciiTheme="majorHAnsi" w:hAnsiTheme="majorHAnsi"/>
        </w:rPr>
        <w:t xml:space="preserve"> that “</w:t>
      </w:r>
      <w:r w:rsidRPr="00573AFD">
        <w:rPr>
          <w:rFonts w:asciiTheme="majorHAnsi" w:hAnsiTheme="majorHAnsi"/>
          <w:shd w:val="clear" w:color="auto" w:fill="FFFFFF"/>
        </w:rPr>
        <w:t>The universe is a work of craft, fashioned after an eternal model”.</w:t>
      </w:r>
      <w:r>
        <w:rPr>
          <w:rStyle w:val="FootnoteReference"/>
          <w:rFonts w:asciiTheme="majorHAnsi" w:hAnsiTheme="majorHAnsi"/>
          <w:shd w:val="clear" w:color="auto" w:fill="FFFFFF"/>
        </w:rPr>
        <w:footnoteReference w:id="30"/>
      </w:r>
    </w:p>
    <w:p w:rsidR="00585B29" w:rsidRPr="00573AFD" w:rsidRDefault="00BA652D" w:rsidP="00585B29">
      <w:pPr>
        <w:spacing w:line="360" w:lineRule="auto"/>
        <w:ind w:firstLine="720"/>
        <w:rPr>
          <w:rFonts w:asciiTheme="majorHAnsi" w:hAnsiTheme="majorHAnsi"/>
          <w:i/>
        </w:rPr>
      </w:pPr>
      <w:r w:rsidRPr="00573AFD">
        <w:rPr>
          <w:rFonts w:asciiTheme="majorHAnsi" w:hAnsiTheme="majorHAnsi"/>
          <w:shd w:val="clear" w:color="auto" w:fill="FFFFFF"/>
        </w:rPr>
        <w:t>Later practitioners such as Steve Arroyo use of the archetypal model in astrological counselling.  Arroyo uses planetary archetypes in helping to define needs and urges, for example, the "</w:t>
      </w:r>
      <w:r w:rsidR="00EE5997" w:rsidRPr="00573AFD">
        <w:rPr>
          <w:rFonts w:asciiTheme="majorHAnsi" w:hAnsiTheme="majorHAnsi"/>
          <w:shd w:val="clear" w:color="auto" w:fill="FFFFFF"/>
        </w:rPr>
        <w:t>u</w:t>
      </w:r>
      <w:r w:rsidRPr="00573AFD">
        <w:rPr>
          <w:rFonts w:asciiTheme="majorHAnsi" w:hAnsiTheme="majorHAnsi"/>
          <w:shd w:val="clear" w:color="auto" w:fill="FFFFFF"/>
        </w:rPr>
        <w:t xml:space="preserve">rge to connect self with something greater than self” is assigned to the Jupitarian archetype, while the Jupitarian need is seen as “the need to improve self.” </w:t>
      </w:r>
      <w:r>
        <w:rPr>
          <w:rStyle w:val="FootnoteReference"/>
          <w:rFonts w:asciiTheme="majorHAnsi" w:hAnsiTheme="majorHAnsi"/>
          <w:shd w:val="clear" w:color="auto" w:fill="FFFFFF"/>
        </w:rPr>
        <w:footnoteReference w:id="31"/>
      </w:r>
      <w:r w:rsidRPr="00573AFD">
        <w:rPr>
          <w:rFonts w:asciiTheme="majorHAnsi" w:hAnsiTheme="majorHAnsi"/>
          <w:shd w:val="clear" w:color="auto" w:fill="FFFFFF"/>
        </w:rPr>
        <w:t xml:space="preserve">  Clare Martin discusses a similar concept </w:t>
      </w:r>
      <w:r w:rsidRPr="00573AFD">
        <w:rPr>
          <w:rFonts w:asciiTheme="majorHAnsi" w:hAnsiTheme="majorHAnsi"/>
          <w:shd w:val="clear" w:color="auto" w:fill="FFFFFF"/>
        </w:rPr>
        <w:lastRenderedPageBreak/>
        <w:t>in her book ‘</w:t>
      </w:r>
      <w:r w:rsidRPr="00573AFD">
        <w:rPr>
          <w:rFonts w:asciiTheme="majorHAnsi" w:hAnsiTheme="majorHAnsi"/>
          <w:i/>
          <w:shd w:val="clear" w:color="auto" w:fill="FFFFFF"/>
        </w:rPr>
        <w:t>Mapping the Psyche</w:t>
      </w:r>
      <w:r w:rsidR="00797735" w:rsidRPr="00573AFD">
        <w:rPr>
          <w:rFonts w:asciiTheme="majorHAnsi" w:hAnsiTheme="majorHAnsi"/>
          <w:i/>
          <w:shd w:val="clear" w:color="auto" w:fill="FFFFFF"/>
        </w:rPr>
        <w:t>’</w:t>
      </w:r>
      <w:r w:rsidR="00797735" w:rsidRPr="00573AFD">
        <w:rPr>
          <w:rFonts w:asciiTheme="majorHAnsi" w:hAnsiTheme="majorHAnsi"/>
          <w:shd w:val="clear" w:color="auto" w:fill="FFFFFF"/>
        </w:rPr>
        <w:t>, Martin</w:t>
      </w:r>
      <w:r w:rsidRPr="00573AFD">
        <w:rPr>
          <w:rFonts w:asciiTheme="majorHAnsi" w:hAnsiTheme="majorHAnsi"/>
          <w:shd w:val="clear" w:color="auto" w:fill="FFFFFF"/>
        </w:rPr>
        <w:t xml:space="preserve"> describes Saturn as "The planet of Darkness, cold and death.  It is the principle of limitation in time and space".</w:t>
      </w:r>
      <w:r>
        <w:rPr>
          <w:rStyle w:val="FootnoteReference"/>
          <w:rFonts w:asciiTheme="majorHAnsi" w:hAnsiTheme="majorHAnsi"/>
          <w:shd w:val="clear" w:color="auto" w:fill="FFFFFF"/>
        </w:rPr>
        <w:footnoteReference w:id="32"/>
      </w:r>
      <w:r w:rsidRPr="00573AFD">
        <w:rPr>
          <w:rFonts w:asciiTheme="majorHAnsi" w:hAnsiTheme="majorHAnsi"/>
          <w:shd w:val="clear" w:color="auto" w:fill="FFFFFF"/>
        </w:rPr>
        <w:t xml:space="preserve">  She later</w:t>
      </w:r>
      <w:r w:rsidR="00EE5997" w:rsidRPr="00573AFD">
        <w:rPr>
          <w:rFonts w:asciiTheme="majorHAnsi" w:hAnsiTheme="majorHAnsi"/>
          <w:shd w:val="clear" w:color="auto" w:fill="FFFFFF"/>
        </w:rPr>
        <w:t xml:space="preserve"> describes </w:t>
      </w:r>
      <w:r w:rsidRPr="00573AFD">
        <w:rPr>
          <w:rFonts w:asciiTheme="majorHAnsi" w:hAnsiTheme="majorHAnsi"/>
          <w:shd w:val="clear" w:color="auto" w:fill="FFFFFF"/>
        </w:rPr>
        <w:t>that “A Saturn which is functioning in a cynical, critical and rigid fashion is a distortion of the Saturnian archetype of practical wisdom”.</w:t>
      </w:r>
      <w:r>
        <w:rPr>
          <w:rStyle w:val="FootnoteReference"/>
          <w:rFonts w:asciiTheme="majorHAnsi" w:hAnsiTheme="majorHAnsi"/>
          <w:shd w:val="clear" w:color="auto" w:fill="FFFFFF"/>
        </w:rPr>
        <w:footnoteReference w:id="33"/>
      </w:r>
      <w:r w:rsidRPr="00573AFD">
        <w:rPr>
          <w:rFonts w:asciiTheme="majorHAnsi" w:hAnsiTheme="majorHAnsi"/>
          <w:shd w:val="clear" w:color="auto" w:fill="FFFFFF"/>
        </w:rPr>
        <w:t xml:space="preserve">  The use of an archetypal image as a means of seeking the divine or in understanding the meaning of our subconscious urges has been in continuous use since the classical period.</w:t>
      </w:r>
    </w:p>
    <w:p w:rsidR="00585B29" w:rsidRPr="00573AFD" w:rsidRDefault="00585B29" w:rsidP="00DB7469">
      <w:pPr>
        <w:pStyle w:val="Heading2"/>
        <w:spacing w:line="360" w:lineRule="auto"/>
        <w:rPr>
          <w:color w:val="auto"/>
          <w:sz w:val="22"/>
          <w:szCs w:val="22"/>
          <w:shd w:val="clear" w:color="auto" w:fill="FFFFFF"/>
        </w:rPr>
      </w:pPr>
    </w:p>
    <w:p w:rsidR="005E6139" w:rsidRPr="00A17E33" w:rsidRDefault="00BA652D" w:rsidP="00A17E33">
      <w:pPr>
        <w:pStyle w:val="Heading2"/>
      </w:pPr>
      <w:r w:rsidRPr="00A17E33">
        <w:t>2.</w:t>
      </w:r>
      <w:r w:rsidR="00026B43" w:rsidRPr="00A17E33">
        <w:t xml:space="preserve"> Universal correspondence</w:t>
      </w:r>
      <w:r w:rsidR="0035104E" w:rsidRPr="00A17E33">
        <w:t xml:space="preserve"> or sympathy.</w:t>
      </w:r>
    </w:p>
    <w:p w:rsidR="00F5262C" w:rsidRPr="00573AFD" w:rsidRDefault="00BA652D" w:rsidP="00DB7469">
      <w:pPr>
        <w:spacing w:line="360" w:lineRule="auto"/>
        <w:rPr>
          <w:rFonts w:asciiTheme="majorHAnsi" w:hAnsiTheme="majorHAnsi"/>
          <w:shd w:val="clear" w:color="auto" w:fill="FFFFFF"/>
        </w:rPr>
      </w:pPr>
      <w:r w:rsidRPr="00573AFD">
        <w:rPr>
          <w:rFonts w:asciiTheme="majorHAnsi" w:hAnsiTheme="majorHAnsi"/>
        </w:rPr>
        <w:tab/>
        <w:t>All forms of astrology use the idea of correspondence or sympathy.</w:t>
      </w:r>
      <w:r w:rsidR="001705C3" w:rsidRPr="00573AFD">
        <w:rPr>
          <w:rFonts w:asciiTheme="majorHAnsi" w:hAnsiTheme="majorHAnsi"/>
        </w:rPr>
        <w:t xml:space="preserve">  </w:t>
      </w:r>
      <w:r w:rsidR="00901762" w:rsidRPr="00573AFD">
        <w:rPr>
          <w:rFonts w:asciiTheme="majorHAnsi" w:hAnsiTheme="majorHAnsi"/>
        </w:rPr>
        <w:t xml:space="preserve"> Eric Schliesser describes the concept of sympathy in the </w:t>
      </w:r>
      <w:r w:rsidR="00797735" w:rsidRPr="00573AFD">
        <w:rPr>
          <w:rFonts w:asciiTheme="majorHAnsi" w:hAnsiTheme="majorHAnsi"/>
        </w:rPr>
        <w:t>following observations</w:t>
      </w:r>
      <w:r w:rsidR="00901762" w:rsidRPr="00573AFD">
        <w:rPr>
          <w:rFonts w:asciiTheme="majorHAnsi" w:hAnsiTheme="majorHAnsi"/>
        </w:rPr>
        <w:t xml:space="preserve">.  He suggests that sympathy acts in the following </w:t>
      </w:r>
      <w:r w:rsidR="00EE5997" w:rsidRPr="00573AFD">
        <w:rPr>
          <w:rFonts w:asciiTheme="majorHAnsi" w:hAnsiTheme="majorHAnsi"/>
        </w:rPr>
        <w:t>three</w:t>
      </w:r>
      <w:r w:rsidR="00901762" w:rsidRPr="00573AFD">
        <w:rPr>
          <w:rFonts w:asciiTheme="majorHAnsi" w:hAnsiTheme="majorHAnsi"/>
        </w:rPr>
        <w:t xml:space="preserve"> ways.  </w:t>
      </w:r>
      <w:r w:rsidR="00DB7469" w:rsidRPr="00573AFD">
        <w:rPr>
          <w:rFonts w:asciiTheme="majorHAnsi" w:hAnsiTheme="majorHAnsi"/>
        </w:rPr>
        <w:t>“1</w:t>
      </w:r>
      <w:r w:rsidR="00901762" w:rsidRPr="00573AFD">
        <w:rPr>
          <w:rFonts w:asciiTheme="majorHAnsi" w:hAnsiTheme="majorHAnsi"/>
        </w:rPr>
        <w:t xml:space="preserve">. </w:t>
      </w:r>
      <w:r w:rsidR="00DB7469" w:rsidRPr="00573AFD">
        <w:rPr>
          <w:rFonts w:asciiTheme="majorHAnsi" w:hAnsiTheme="majorHAnsi"/>
        </w:rPr>
        <w:t xml:space="preserve">Sympathy presupposes that things are in one sense or another alike.  </w:t>
      </w:r>
      <w:r w:rsidR="00EE5997" w:rsidRPr="00573AFD">
        <w:rPr>
          <w:rFonts w:asciiTheme="majorHAnsi" w:hAnsiTheme="majorHAnsi"/>
        </w:rPr>
        <w:t>2</w:t>
      </w:r>
      <w:r w:rsidR="00DB7469" w:rsidRPr="00573AFD">
        <w:rPr>
          <w:rFonts w:asciiTheme="majorHAnsi" w:hAnsiTheme="majorHAnsi"/>
        </w:rPr>
        <w:t xml:space="preserve">. The cause of sympathy is invisible to the naked eye and </w:t>
      </w:r>
      <w:r w:rsidR="00EE5997" w:rsidRPr="00573AFD">
        <w:rPr>
          <w:rFonts w:asciiTheme="majorHAnsi" w:hAnsiTheme="majorHAnsi"/>
        </w:rPr>
        <w:t>3</w:t>
      </w:r>
      <w:r w:rsidR="00DB7469" w:rsidRPr="00573AFD">
        <w:rPr>
          <w:rFonts w:asciiTheme="majorHAnsi" w:hAnsiTheme="majorHAnsi"/>
        </w:rPr>
        <w:t>. That the effects of sympathy can be nearly instantaneous.”.</w:t>
      </w:r>
      <w:r>
        <w:rPr>
          <w:rStyle w:val="FootnoteReference"/>
          <w:rFonts w:asciiTheme="majorHAnsi" w:hAnsiTheme="majorHAnsi"/>
        </w:rPr>
        <w:footnoteReference w:id="34"/>
      </w:r>
      <w:r w:rsidR="00901762" w:rsidRPr="00573AFD">
        <w:rPr>
          <w:rFonts w:asciiTheme="majorHAnsi" w:hAnsiTheme="majorHAnsi"/>
        </w:rPr>
        <w:t xml:space="preserve"> </w:t>
      </w:r>
      <w:r w:rsidR="001705C3" w:rsidRPr="00573AFD">
        <w:rPr>
          <w:rFonts w:asciiTheme="majorHAnsi" w:hAnsiTheme="majorHAnsi"/>
        </w:rPr>
        <w:t>Th</w:t>
      </w:r>
      <w:r w:rsidR="007636C1" w:rsidRPr="00573AFD">
        <w:rPr>
          <w:rFonts w:asciiTheme="majorHAnsi" w:hAnsiTheme="majorHAnsi"/>
        </w:rPr>
        <w:t>e idea of Sympatheia originated with the Stoics.  T</w:t>
      </w:r>
      <w:r w:rsidR="007636C1" w:rsidRPr="00573AFD">
        <w:rPr>
          <w:rFonts w:asciiTheme="majorHAnsi" w:hAnsiTheme="majorHAnsi"/>
          <w:shd w:val="clear" w:color="auto" w:fill="FFFFFF"/>
        </w:rPr>
        <w:t xml:space="preserve">he Stoics </w:t>
      </w:r>
      <w:r w:rsidR="00901762" w:rsidRPr="00573AFD">
        <w:rPr>
          <w:rFonts w:asciiTheme="majorHAnsi" w:hAnsiTheme="majorHAnsi"/>
          <w:shd w:val="clear" w:color="auto" w:fill="FFFFFF"/>
        </w:rPr>
        <w:t xml:space="preserve">belief centred around the fact that they </w:t>
      </w:r>
      <w:r w:rsidR="007636C1" w:rsidRPr="00573AFD">
        <w:rPr>
          <w:rFonts w:asciiTheme="majorHAnsi" w:hAnsiTheme="majorHAnsi"/>
          <w:shd w:val="clear" w:color="auto" w:fill="FFFFFF"/>
        </w:rPr>
        <w:t xml:space="preserve">contended that the soul </w:t>
      </w:r>
      <w:r w:rsidR="00901762" w:rsidRPr="00573AFD">
        <w:rPr>
          <w:rFonts w:asciiTheme="majorHAnsi" w:hAnsiTheme="majorHAnsi"/>
          <w:shd w:val="clear" w:color="auto" w:fill="FFFFFF"/>
        </w:rPr>
        <w:t xml:space="preserve">of the universal organism </w:t>
      </w:r>
      <w:r w:rsidR="007636C1" w:rsidRPr="00573AFD">
        <w:rPr>
          <w:rFonts w:asciiTheme="majorHAnsi" w:hAnsiTheme="majorHAnsi"/>
          <w:shd w:val="clear" w:color="auto" w:fill="FFFFFF"/>
        </w:rPr>
        <w:t>pervade</w:t>
      </w:r>
      <w:r w:rsidR="00EE5997" w:rsidRPr="00573AFD">
        <w:rPr>
          <w:rFonts w:asciiTheme="majorHAnsi" w:hAnsiTheme="majorHAnsi"/>
          <w:shd w:val="clear" w:color="auto" w:fill="FFFFFF"/>
        </w:rPr>
        <w:t>d</w:t>
      </w:r>
      <w:r w:rsidR="007636C1" w:rsidRPr="00573AFD">
        <w:rPr>
          <w:rFonts w:asciiTheme="majorHAnsi" w:hAnsiTheme="majorHAnsi"/>
          <w:shd w:val="clear" w:color="auto" w:fill="FFFFFF"/>
        </w:rPr>
        <w:t xml:space="preserve"> all matter and that the universe is in a state of interconnectedness.</w:t>
      </w:r>
      <w:r>
        <w:rPr>
          <w:rStyle w:val="FootnoteReference"/>
          <w:rFonts w:asciiTheme="majorHAnsi" w:hAnsiTheme="majorHAnsi"/>
          <w:shd w:val="clear" w:color="auto" w:fill="FFFFFF"/>
        </w:rPr>
        <w:footnoteReference w:id="35"/>
      </w:r>
      <w:r w:rsidR="00901762" w:rsidRPr="00573AFD">
        <w:rPr>
          <w:rFonts w:asciiTheme="majorHAnsi" w:hAnsiTheme="majorHAnsi"/>
          <w:shd w:val="clear" w:color="auto" w:fill="FFFFFF"/>
        </w:rPr>
        <w:t xml:space="preserve">     </w:t>
      </w:r>
    </w:p>
    <w:p w:rsidR="00F5262C" w:rsidRPr="00573AFD" w:rsidRDefault="00BA652D" w:rsidP="00F5262C">
      <w:pPr>
        <w:spacing w:line="360" w:lineRule="auto"/>
        <w:ind w:firstLine="720"/>
        <w:rPr>
          <w:rFonts w:asciiTheme="majorHAnsi" w:hAnsiTheme="majorHAnsi"/>
        </w:rPr>
      </w:pPr>
      <w:r w:rsidRPr="00573AFD">
        <w:rPr>
          <w:rFonts w:asciiTheme="majorHAnsi" w:hAnsiTheme="majorHAnsi"/>
          <w:shd w:val="clear" w:color="auto" w:fill="FFFFFF"/>
        </w:rPr>
        <w:t>In Ficino’s ‘</w:t>
      </w:r>
      <w:r w:rsidRPr="00573AFD">
        <w:rPr>
          <w:rFonts w:asciiTheme="majorHAnsi" w:hAnsiTheme="majorHAnsi"/>
          <w:i/>
          <w:shd w:val="clear" w:color="auto" w:fill="FFFFFF"/>
        </w:rPr>
        <w:t>Book of Life,'</w:t>
      </w:r>
      <w:r w:rsidRPr="00573AFD">
        <w:rPr>
          <w:rFonts w:asciiTheme="majorHAnsi" w:hAnsiTheme="majorHAnsi"/>
          <w:shd w:val="clear" w:color="auto" w:fill="FFFFFF"/>
        </w:rPr>
        <w:t xml:space="preserve"> the use of sympathy is </w:t>
      </w:r>
      <w:r w:rsidR="00797735" w:rsidRPr="00573AFD">
        <w:rPr>
          <w:rFonts w:asciiTheme="majorHAnsi" w:hAnsiTheme="majorHAnsi"/>
          <w:shd w:val="clear" w:color="auto" w:fill="FFFFFF"/>
        </w:rPr>
        <w:t>seen</w:t>
      </w:r>
      <w:r w:rsidRPr="00573AFD">
        <w:rPr>
          <w:rFonts w:asciiTheme="majorHAnsi" w:hAnsiTheme="majorHAnsi"/>
          <w:shd w:val="clear" w:color="auto" w:fill="FFFFFF"/>
        </w:rPr>
        <w:t xml:space="preserve"> in chapter four, where he says “There reasons why scholars become melancholiac</w:t>
      </w:r>
      <w:r w:rsidR="00783298" w:rsidRPr="00573AFD">
        <w:rPr>
          <w:rFonts w:asciiTheme="majorHAnsi" w:hAnsiTheme="majorHAnsi"/>
          <w:shd w:val="clear" w:color="auto" w:fill="FFFFFF"/>
        </w:rPr>
        <w:t xml:space="preserve">. </w:t>
      </w:r>
      <w:r w:rsidRPr="00573AFD">
        <w:rPr>
          <w:rFonts w:asciiTheme="majorHAnsi" w:hAnsiTheme="majorHAnsi"/>
          <w:shd w:val="clear" w:color="auto" w:fill="FFFFFF"/>
        </w:rPr>
        <w:t>The first is heaven-caused”.</w:t>
      </w:r>
      <w:r>
        <w:rPr>
          <w:rStyle w:val="FootnoteReference"/>
          <w:rFonts w:asciiTheme="majorHAnsi" w:hAnsiTheme="majorHAnsi"/>
          <w:shd w:val="clear" w:color="auto" w:fill="FFFFFF"/>
        </w:rPr>
        <w:footnoteReference w:id="36"/>
      </w:r>
      <w:r w:rsidRPr="00573AFD">
        <w:rPr>
          <w:rFonts w:asciiTheme="majorHAnsi" w:hAnsiTheme="majorHAnsi"/>
          <w:shd w:val="clear" w:color="auto" w:fill="FFFFFF"/>
        </w:rPr>
        <w:t xml:space="preserve">  Ficino goes on to point out that the interaction between the planets Mercury and Saturn result in a cold and dry humour and sympatheia causes the planets to "give this condition to the students of letters and their followers".</w:t>
      </w:r>
      <w:r>
        <w:rPr>
          <w:rStyle w:val="FootnoteReference"/>
          <w:rFonts w:asciiTheme="majorHAnsi" w:hAnsiTheme="majorHAnsi"/>
          <w:shd w:val="clear" w:color="auto" w:fill="FFFFFF"/>
        </w:rPr>
        <w:footnoteReference w:id="37"/>
      </w:r>
      <w:r w:rsidRPr="00573AFD">
        <w:rPr>
          <w:rFonts w:asciiTheme="majorHAnsi" w:hAnsiTheme="majorHAnsi"/>
          <w:shd w:val="clear" w:color="auto" w:fill="FFFFFF"/>
        </w:rPr>
        <w:t xml:space="preserve">  Ficino's approach to astrology is mainly platonic</w:t>
      </w:r>
      <w:r w:rsidR="002E5E89" w:rsidRPr="00573AFD">
        <w:rPr>
          <w:rFonts w:asciiTheme="majorHAnsi" w:hAnsiTheme="majorHAnsi"/>
          <w:shd w:val="clear" w:color="auto" w:fill="FFFFFF"/>
        </w:rPr>
        <w:t>.</w:t>
      </w:r>
      <w:r w:rsidR="00D91325" w:rsidRPr="00573AFD">
        <w:rPr>
          <w:rFonts w:asciiTheme="majorHAnsi" w:hAnsiTheme="majorHAnsi"/>
          <w:shd w:val="clear" w:color="auto" w:fill="FFFFFF"/>
        </w:rPr>
        <w:t xml:space="preserve"> </w:t>
      </w:r>
      <w:r w:rsidRPr="00573AFD">
        <w:rPr>
          <w:rFonts w:asciiTheme="majorHAnsi" w:hAnsiTheme="majorHAnsi"/>
          <w:shd w:val="clear" w:color="auto" w:fill="FFFFFF"/>
        </w:rPr>
        <w:t>Plato’s use of sympathy is seen in</w:t>
      </w:r>
      <w:r w:rsidR="002E5E89" w:rsidRPr="00573AFD">
        <w:rPr>
          <w:rFonts w:asciiTheme="majorHAnsi" w:hAnsiTheme="majorHAnsi"/>
        </w:rPr>
        <w:t xml:space="preserve"> the </w:t>
      </w:r>
      <w:r w:rsidR="002E5E89" w:rsidRPr="00573AFD">
        <w:rPr>
          <w:rFonts w:asciiTheme="majorHAnsi" w:hAnsiTheme="majorHAnsi"/>
          <w:i/>
        </w:rPr>
        <w:t>Timaeus,</w:t>
      </w:r>
      <w:r w:rsidR="002E5E89" w:rsidRPr="00573AFD">
        <w:rPr>
          <w:rFonts w:asciiTheme="majorHAnsi" w:hAnsiTheme="majorHAnsi"/>
        </w:rPr>
        <w:t xml:space="preserve"> </w:t>
      </w:r>
      <w:r w:rsidR="00EE5997" w:rsidRPr="00573AFD">
        <w:rPr>
          <w:rFonts w:asciiTheme="majorHAnsi" w:hAnsiTheme="majorHAnsi"/>
        </w:rPr>
        <w:t xml:space="preserve">where </w:t>
      </w:r>
      <w:r w:rsidR="002E5E89" w:rsidRPr="00573AFD">
        <w:rPr>
          <w:rFonts w:asciiTheme="majorHAnsi" w:hAnsiTheme="majorHAnsi"/>
        </w:rPr>
        <w:t>after time comes into existence</w:t>
      </w:r>
      <w:r w:rsidR="00EE5997" w:rsidRPr="00573AFD">
        <w:rPr>
          <w:rFonts w:asciiTheme="majorHAnsi" w:hAnsiTheme="majorHAnsi"/>
        </w:rPr>
        <w:t xml:space="preserve"> </w:t>
      </w:r>
      <w:r w:rsidR="00797735" w:rsidRPr="00573AFD">
        <w:rPr>
          <w:rFonts w:asciiTheme="majorHAnsi" w:hAnsiTheme="majorHAnsi"/>
        </w:rPr>
        <w:t>and the</w:t>
      </w:r>
      <w:r w:rsidR="002E5E89" w:rsidRPr="00573AFD">
        <w:rPr>
          <w:rFonts w:asciiTheme="majorHAnsi" w:hAnsiTheme="majorHAnsi"/>
        </w:rPr>
        <w:t xml:space="preserve"> corporeal universe with the Sun, the moon and the other planets are then created.  To each of these planets, the demiurge assigns a planetary Logos to which he attributes a soul, and at this point, the demiurge creates humanity and binds each human soul to a star.</w:t>
      </w:r>
      <w:r>
        <w:rPr>
          <w:rStyle w:val="FootnoteReference"/>
          <w:rFonts w:asciiTheme="majorHAnsi" w:hAnsiTheme="majorHAnsi"/>
        </w:rPr>
        <w:footnoteReference w:id="38"/>
      </w:r>
      <w:r w:rsidR="002E5E89" w:rsidRPr="00573AFD">
        <w:rPr>
          <w:rFonts w:asciiTheme="majorHAnsi" w:hAnsiTheme="majorHAnsi"/>
        </w:rPr>
        <w:t xml:space="preserve">   </w:t>
      </w:r>
    </w:p>
    <w:p w:rsidR="00AA655D" w:rsidRPr="00573AFD" w:rsidRDefault="00BA652D" w:rsidP="00F5262C">
      <w:pPr>
        <w:spacing w:line="360" w:lineRule="auto"/>
        <w:ind w:firstLine="720"/>
        <w:rPr>
          <w:rFonts w:asciiTheme="majorHAnsi" w:hAnsiTheme="majorHAnsi"/>
          <w:shd w:val="clear" w:color="auto" w:fill="FFFFFF"/>
        </w:rPr>
      </w:pPr>
      <w:r w:rsidRPr="00573AFD">
        <w:rPr>
          <w:rFonts w:asciiTheme="majorHAnsi" w:hAnsiTheme="majorHAnsi"/>
        </w:rPr>
        <w:lastRenderedPageBreak/>
        <w:t xml:space="preserve">In more modern astrological methods, </w:t>
      </w:r>
      <w:r w:rsidR="00884422" w:rsidRPr="00573AFD">
        <w:rPr>
          <w:rFonts w:asciiTheme="majorHAnsi" w:hAnsiTheme="majorHAnsi"/>
        </w:rPr>
        <w:t>sympathy</w:t>
      </w:r>
      <w:r w:rsidR="00783298" w:rsidRPr="00573AFD">
        <w:rPr>
          <w:rFonts w:asciiTheme="majorHAnsi" w:hAnsiTheme="majorHAnsi"/>
        </w:rPr>
        <w:t xml:space="preserve"> continues to link </w:t>
      </w:r>
      <w:r w:rsidR="00884422" w:rsidRPr="00573AFD">
        <w:rPr>
          <w:rFonts w:asciiTheme="majorHAnsi" w:hAnsiTheme="majorHAnsi"/>
        </w:rPr>
        <w:t>the spirit</w:t>
      </w:r>
      <w:r w:rsidR="00783298" w:rsidRPr="00573AFD">
        <w:rPr>
          <w:rFonts w:asciiTheme="majorHAnsi" w:hAnsiTheme="majorHAnsi"/>
        </w:rPr>
        <w:t xml:space="preserve"> or soul to planetary characteristics.</w:t>
      </w:r>
      <w:r w:rsidRPr="00573AFD">
        <w:rPr>
          <w:rFonts w:asciiTheme="majorHAnsi" w:hAnsiTheme="majorHAnsi"/>
        </w:rPr>
        <w:t xml:space="preserve">  In Alan Leo's interpretation, we have the concept of the "Seven Rays".  In </w:t>
      </w:r>
      <w:r w:rsidRPr="00573AFD">
        <w:rPr>
          <w:rFonts w:asciiTheme="majorHAnsi" w:hAnsiTheme="majorHAnsi"/>
          <w:i/>
        </w:rPr>
        <w:t xml:space="preserve">‘Esoteric Astrology’ </w:t>
      </w:r>
      <w:r w:rsidRPr="00573AFD">
        <w:rPr>
          <w:rFonts w:asciiTheme="majorHAnsi" w:hAnsiTheme="majorHAnsi"/>
        </w:rPr>
        <w:t>Leo discusses the idea that the One Divine ray is subdivided into seven.  Each of these seven rays is represented by a planet, and each influences the universe in general and man</w:t>
      </w:r>
      <w:r w:rsidR="00096EFC" w:rsidRPr="00573AFD">
        <w:rPr>
          <w:rFonts w:asciiTheme="majorHAnsi" w:hAnsiTheme="majorHAnsi"/>
        </w:rPr>
        <w:t xml:space="preserve">’s soul </w:t>
      </w:r>
      <w:r w:rsidRPr="00573AFD">
        <w:rPr>
          <w:rFonts w:asciiTheme="majorHAnsi" w:hAnsiTheme="majorHAnsi"/>
        </w:rPr>
        <w:t>in particular</w:t>
      </w:r>
      <w:r>
        <w:rPr>
          <w:rStyle w:val="FootnoteReference"/>
          <w:rFonts w:asciiTheme="majorHAnsi" w:hAnsiTheme="majorHAnsi"/>
        </w:rPr>
        <w:footnoteReference w:id="39"/>
      </w:r>
      <w:r w:rsidRPr="00573AFD">
        <w:rPr>
          <w:rFonts w:asciiTheme="majorHAnsi" w:hAnsiTheme="majorHAnsi"/>
        </w:rPr>
        <w:t xml:space="preserve"> </w:t>
      </w:r>
      <w:r w:rsidR="0000005F" w:rsidRPr="00573AFD">
        <w:rPr>
          <w:rFonts w:asciiTheme="majorHAnsi" w:hAnsiTheme="majorHAnsi"/>
        </w:rPr>
        <w:t xml:space="preserve"> Alice Bailey, a contemporary of Leo, describes a similar view of sympathy in ‘</w:t>
      </w:r>
      <w:r w:rsidR="00D60FE0" w:rsidRPr="00573AFD">
        <w:rPr>
          <w:rFonts w:asciiTheme="majorHAnsi" w:hAnsiTheme="majorHAnsi"/>
          <w:i/>
        </w:rPr>
        <w:t>A Treatise on Cosmic Fire</w:t>
      </w:r>
      <w:r w:rsidR="0000005F" w:rsidRPr="00573AFD">
        <w:rPr>
          <w:rFonts w:asciiTheme="majorHAnsi" w:hAnsiTheme="majorHAnsi"/>
          <w:i/>
        </w:rPr>
        <w:t xml:space="preserve">’. </w:t>
      </w:r>
      <w:r w:rsidR="0000005F" w:rsidRPr="00573AFD">
        <w:rPr>
          <w:rFonts w:asciiTheme="majorHAnsi" w:hAnsiTheme="majorHAnsi"/>
        </w:rPr>
        <w:t xml:space="preserve">Here she </w:t>
      </w:r>
      <w:r w:rsidR="002F33B5" w:rsidRPr="00573AFD">
        <w:rPr>
          <w:rFonts w:asciiTheme="majorHAnsi" w:hAnsiTheme="majorHAnsi"/>
        </w:rPr>
        <w:t>describes</w:t>
      </w:r>
      <w:r w:rsidR="00D60FE0" w:rsidRPr="00573AFD">
        <w:rPr>
          <w:rFonts w:asciiTheme="majorHAnsi" w:hAnsiTheme="majorHAnsi"/>
        </w:rPr>
        <w:t xml:space="preserve"> “Astrology is concerned with the effect produced in the substance of the sheaths by the influences of the various planets”.</w:t>
      </w:r>
      <w:r>
        <w:rPr>
          <w:rStyle w:val="FootnoteReference"/>
          <w:rFonts w:asciiTheme="majorHAnsi" w:hAnsiTheme="majorHAnsi"/>
        </w:rPr>
        <w:footnoteReference w:id="40"/>
      </w:r>
      <w:r w:rsidR="002F33B5" w:rsidRPr="00573AFD">
        <w:rPr>
          <w:rFonts w:asciiTheme="majorHAnsi" w:hAnsiTheme="majorHAnsi"/>
        </w:rPr>
        <w:t xml:space="preserve">     </w:t>
      </w:r>
      <w:r w:rsidR="00D60FE0" w:rsidRPr="00573AFD">
        <w:rPr>
          <w:rFonts w:asciiTheme="majorHAnsi" w:hAnsiTheme="majorHAnsi"/>
        </w:rPr>
        <w:t>She goes on to explain</w:t>
      </w:r>
      <w:r w:rsidR="0015408E" w:rsidRPr="00573AFD">
        <w:rPr>
          <w:rFonts w:asciiTheme="majorHAnsi" w:hAnsiTheme="majorHAnsi"/>
        </w:rPr>
        <w:t xml:space="preserve">, in her own </w:t>
      </w:r>
      <w:r w:rsidR="0015408E" w:rsidRPr="00573AFD">
        <w:rPr>
          <w:rFonts w:asciiTheme="majorHAnsi" w:hAnsiTheme="majorHAnsi"/>
          <w:i/>
        </w:rPr>
        <w:t>‘Esoteric Astrology’</w:t>
      </w:r>
      <w:r w:rsidR="00D60FE0" w:rsidRPr="00573AFD">
        <w:rPr>
          <w:rFonts w:asciiTheme="majorHAnsi" w:hAnsiTheme="majorHAnsi"/>
        </w:rPr>
        <w:t xml:space="preserve"> that the sympathy she uses </w:t>
      </w:r>
      <w:r w:rsidR="00783298" w:rsidRPr="00573AFD">
        <w:rPr>
          <w:rFonts w:asciiTheme="majorHAnsi" w:hAnsiTheme="majorHAnsi"/>
        </w:rPr>
        <w:t xml:space="preserve">involves the development of the soul </w:t>
      </w:r>
      <w:r w:rsidR="00C21627" w:rsidRPr="00573AFD">
        <w:rPr>
          <w:rFonts w:asciiTheme="majorHAnsi" w:hAnsiTheme="majorHAnsi"/>
        </w:rPr>
        <w:t>through the"</w:t>
      </w:r>
      <w:r w:rsidR="0015408E" w:rsidRPr="00573AFD">
        <w:rPr>
          <w:rFonts w:asciiTheme="majorHAnsi" w:hAnsiTheme="majorHAnsi"/>
        </w:rPr>
        <w:t xml:space="preserve"> astrological signs </w:t>
      </w:r>
      <w:r w:rsidR="00783298" w:rsidRPr="00573AFD">
        <w:rPr>
          <w:rFonts w:asciiTheme="majorHAnsi" w:hAnsiTheme="majorHAnsi"/>
        </w:rPr>
        <w:t xml:space="preserve">via </w:t>
      </w:r>
      <w:r w:rsidR="00E61692" w:rsidRPr="00573AFD">
        <w:rPr>
          <w:rFonts w:asciiTheme="majorHAnsi" w:hAnsiTheme="majorHAnsi"/>
        </w:rPr>
        <w:t>various incarnations.</w:t>
      </w:r>
      <w:r>
        <w:rPr>
          <w:rStyle w:val="FootnoteReference"/>
          <w:rFonts w:asciiTheme="majorHAnsi" w:hAnsiTheme="majorHAnsi"/>
        </w:rPr>
        <w:footnoteReference w:id="41"/>
      </w:r>
      <w:r w:rsidR="00E61692" w:rsidRPr="00573AFD">
        <w:rPr>
          <w:rFonts w:asciiTheme="majorHAnsi" w:hAnsiTheme="majorHAnsi"/>
        </w:rPr>
        <w:t xml:space="preserve"> </w:t>
      </w:r>
      <w:r w:rsidR="009E394B" w:rsidRPr="00573AFD">
        <w:rPr>
          <w:rFonts w:asciiTheme="majorHAnsi" w:hAnsiTheme="majorHAnsi"/>
        </w:rPr>
        <w:t xml:space="preserve"> </w:t>
      </w:r>
    </w:p>
    <w:p w:rsidR="00096EFC" w:rsidRPr="00573AFD" w:rsidRDefault="00BA652D" w:rsidP="00884422">
      <w:pPr>
        <w:spacing w:line="360" w:lineRule="auto"/>
        <w:ind w:firstLine="720"/>
        <w:rPr>
          <w:rFonts w:asciiTheme="majorHAnsi" w:hAnsiTheme="majorHAnsi"/>
        </w:rPr>
      </w:pPr>
      <w:r w:rsidRPr="00573AFD">
        <w:rPr>
          <w:rFonts w:asciiTheme="majorHAnsi" w:hAnsiTheme="majorHAnsi"/>
        </w:rPr>
        <w:t xml:space="preserve">Later Jung ascribes the </w:t>
      </w:r>
      <w:r w:rsidR="00884422" w:rsidRPr="00573AFD">
        <w:rPr>
          <w:rFonts w:asciiTheme="majorHAnsi" w:hAnsiTheme="majorHAnsi"/>
        </w:rPr>
        <w:t>idea of sympathy to</w:t>
      </w:r>
      <w:r w:rsidRPr="00573AFD">
        <w:rPr>
          <w:rFonts w:asciiTheme="majorHAnsi" w:hAnsiTheme="majorHAnsi"/>
        </w:rPr>
        <w:t xml:space="preserve"> "acausal parallelism or synchronicity" based on the characteristics of time.</w:t>
      </w:r>
      <w:r>
        <w:rPr>
          <w:rStyle w:val="FootnoteReference"/>
          <w:rFonts w:asciiTheme="majorHAnsi" w:hAnsiTheme="majorHAnsi" w:cs="Times New Roman"/>
        </w:rPr>
        <w:footnoteReference w:id="42"/>
      </w:r>
      <w:r w:rsidRPr="00573AFD">
        <w:rPr>
          <w:rFonts w:asciiTheme="majorHAnsi" w:hAnsiTheme="majorHAnsi"/>
        </w:rPr>
        <w:t xml:space="preserve">  In his letter to B. Baur, he writes about the astrological precession and Bauer’s sceptical claim that astrology is invalidated by </w:t>
      </w:r>
      <w:r w:rsidR="00AA655D" w:rsidRPr="00573AFD">
        <w:rPr>
          <w:rFonts w:asciiTheme="majorHAnsi" w:hAnsiTheme="majorHAnsi"/>
        </w:rPr>
        <w:t>this astronomical phenomenon</w:t>
      </w:r>
      <w:r w:rsidRPr="00573AFD">
        <w:rPr>
          <w:rFonts w:asciiTheme="majorHAnsi" w:hAnsiTheme="majorHAnsi"/>
        </w:rPr>
        <w:t>.  Jung explains “</w:t>
      </w:r>
      <w:r w:rsidRPr="00573AFD">
        <w:rPr>
          <w:rFonts w:asciiTheme="majorHAnsi" w:hAnsiTheme="majorHAnsi"/>
          <w:i/>
        </w:rPr>
        <w:t>The fact that astrology nevertheless yields valid results proves that it is not the apparent positions of the stars which work, but rather the times which are measured or determined by arbitrarily named stellar positions. Time thus proves to be a stream of energy filled with qualities and not, as our philosophy would have it, an abstract concept or precondition of knowledge</w:t>
      </w:r>
      <w:r w:rsidRPr="00573AFD">
        <w:rPr>
          <w:rFonts w:asciiTheme="majorHAnsi" w:hAnsiTheme="majorHAnsi"/>
        </w:rPr>
        <w:t>”.</w:t>
      </w:r>
      <w:r>
        <w:rPr>
          <w:rStyle w:val="FootnoteReference"/>
          <w:rFonts w:asciiTheme="majorHAnsi" w:hAnsiTheme="majorHAnsi" w:cs="Times New Roman"/>
        </w:rPr>
        <w:footnoteReference w:id="43"/>
      </w:r>
      <w:r w:rsidRPr="00573AFD">
        <w:rPr>
          <w:rFonts w:asciiTheme="majorHAnsi" w:hAnsiTheme="majorHAnsi"/>
        </w:rPr>
        <w:t xml:space="preserve">  The Jungian tradition </w:t>
      </w:r>
      <w:r w:rsidR="00AA655D" w:rsidRPr="00573AFD">
        <w:rPr>
          <w:rFonts w:asciiTheme="majorHAnsi" w:hAnsiTheme="majorHAnsi"/>
        </w:rPr>
        <w:t xml:space="preserve">is continued </w:t>
      </w:r>
      <w:r w:rsidR="00884422" w:rsidRPr="00573AFD">
        <w:rPr>
          <w:rFonts w:asciiTheme="majorHAnsi" w:hAnsiTheme="majorHAnsi"/>
        </w:rPr>
        <w:t>by astrologers such as Liz Greene, who explains in her book ‘</w:t>
      </w:r>
      <w:r w:rsidR="00884422" w:rsidRPr="00573AFD">
        <w:rPr>
          <w:rFonts w:asciiTheme="majorHAnsi" w:hAnsiTheme="majorHAnsi"/>
          <w:i/>
        </w:rPr>
        <w:t>Relating</w:t>
      </w:r>
      <w:r w:rsidR="00884422" w:rsidRPr="00573AFD">
        <w:rPr>
          <w:rFonts w:asciiTheme="majorHAnsi" w:hAnsiTheme="majorHAnsi"/>
        </w:rPr>
        <w:t>', that the sympathy used in this method involves the idea of projecting so that the sympathy comes from an internalised source rather than external influence.</w:t>
      </w:r>
      <w:r>
        <w:rPr>
          <w:rStyle w:val="FootnoteReference"/>
          <w:rFonts w:asciiTheme="majorHAnsi" w:hAnsiTheme="majorHAnsi"/>
        </w:rPr>
        <w:footnoteReference w:id="44"/>
      </w:r>
      <w:r w:rsidR="00884422" w:rsidRPr="00573AFD">
        <w:rPr>
          <w:rFonts w:asciiTheme="majorHAnsi" w:hAnsiTheme="majorHAnsi"/>
        </w:rPr>
        <w:t xml:space="preserve">  </w:t>
      </w:r>
      <w:r w:rsidRPr="00573AFD">
        <w:rPr>
          <w:rFonts w:asciiTheme="majorHAnsi" w:hAnsiTheme="majorHAnsi"/>
        </w:rPr>
        <w:t>Green describes the concept of projection, and she explains "</w:t>
      </w:r>
      <w:r w:rsidRPr="00573AFD">
        <w:rPr>
          <w:rFonts w:asciiTheme="majorHAnsi" w:hAnsiTheme="majorHAnsi"/>
          <w:i/>
        </w:rPr>
        <w:t>When we see an image projected onto a screen, we look at the image and respond to it, rather than examining the film or transparency within the projector which is</w:t>
      </w:r>
      <w:r w:rsidRPr="00573AFD">
        <w:rPr>
          <w:rFonts w:asciiTheme="majorHAnsi" w:hAnsiTheme="majorHAnsi"/>
        </w:rPr>
        <w:t xml:space="preserve"> </w:t>
      </w:r>
      <w:r w:rsidRPr="00573AFD">
        <w:rPr>
          <w:rFonts w:asciiTheme="majorHAnsi" w:hAnsiTheme="majorHAnsi"/>
          <w:i/>
        </w:rPr>
        <w:t>the real source of the image”</w:t>
      </w:r>
      <w:r w:rsidRPr="00573AFD">
        <w:rPr>
          <w:rFonts w:asciiTheme="majorHAnsi" w:hAnsiTheme="majorHAnsi"/>
        </w:rPr>
        <w:t>.</w:t>
      </w:r>
      <w:r>
        <w:rPr>
          <w:rStyle w:val="FootnoteReference"/>
          <w:rFonts w:asciiTheme="majorHAnsi" w:hAnsiTheme="majorHAnsi" w:cs="Times New Roman"/>
        </w:rPr>
        <w:footnoteReference w:id="45"/>
      </w:r>
      <w:r w:rsidRPr="00573AFD">
        <w:rPr>
          <w:rFonts w:asciiTheme="majorHAnsi" w:hAnsiTheme="majorHAnsi"/>
        </w:rPr>
        <w:t xml:space="preserve"> Green continues, “</w:t>
      </w:r>
      <w:r w:rsidRPr="00573AFD">
        <w:rPr>
          <w:rFonts w:asciiTheme="majorHAnsi" w:hAnsiTheme="majorHAnsi"/>
          <w:i/>
        </w:rPr>
        <w:t>when a person projects some unconscious quality existent within himself onto another person, he reacts to the projection as though it belonged to the other</w:t>
      </w:r>
      <w:r w:rsidRPr="00573AFD">
        <w:rPr>
          <w:rFonts w:asciiTheme="majorHAnsi" w:hAnsiTheme="majorHAnsi"/>
        </w:rPr>
        <w:t>”.</w:t>
      </w:r>
      <w:r>
        <w:rPr>
          <w:rStyle w:val="FootnoteReference"/>
          <w:rFonts w:asciiTheme="majorHAnsi" w:hAnsiTheme="majorHAnsi" w:cs="Times New Roman"/>
        </w:rPr>
        <w:footnoteReference w:id="46"/>
      </w:r>
      <w:r w:rsidRPr="00573AFD">
        <w:rPr>
          <w:rFonts w:asciiTheme="majorHAnsi" w:hAnsiTheme="majorHAnsi"/>
        </w:rPr>
        <w:t xml:space="preserve">  Jung’s astrology is </w:t>
      </w:r>
      <w:r w:rsidR="00797735" w:rsidRPr="00573AFD">
        <w:rPr>
          <w:rFonts w:asciiTheme="majorHAnsi" w:hAnsiTheme="majorHAnsi"/>
        </w:rPr>
        <w:t xml:space="preserve">based on this idea of the </w:t>
      </w:r>
      <w:r w:rsidRPr="00573AFD">
        <w:rPr>
          <w:rFonts w:asciiTheme="majorHAnsi" w:hAnsiTheme="majorHAnsi"/>
        </w:rPr>
        <w:t xml:space="preserve">projection of the universal unconsciousness onto the positions of the planets at the time of birth.  </w:t>
      </w:r>
      <w:r w:rsidR="00797735" w:rsidRPr="00573AFD">
        <w:rPr>
          <w:rFonts w:asciiTheme="majorHAnsi" w:hAnsiTheme="majorHAnsi"/>
        </w:rPr>
        <w:t xml:space="preserve">The personality is projected onto the sky and allows the psychological astrologer to </w:t>
      </w:r>
      <w:r w:rsidR="00797735" w:rsidRPr="00573AFD">
        <w:rPr>
          <w:rFonts w:asciiTheme="majorHAnsi" w:hAnsiTheme="majorHAnsi"/>
        </w:rPr>
        <w:lastRenderedPageBreak/>
        <w:t xml:space="preserve">understand the condition of the psyche of the client. </w:t>
      </w:r>
      <w:r w:rsidRPr="00573AFD">
        <w:rPr>
          <w:rFonts w:asciiTheme="majorHAnsi" w:hAnsiTheme="majorHAnsi"/>
        </w:rPr>
        <w:t>Jung discusses the planets as personifications of emotions or temperaments.  Mars is thought of as raging, Jupiter as jovial and Saturn as personifying gloom.</w:t>
      </w:r>
      <w:r>
        <w:rPr>
          <w:rStyle w:val="FootnoteReference"/>
          <w:rFonts w:asciiTheme="majorHAnsi" w:hAnsiTheme="majorHAnsi"/>
        </w:rPr>
        <w:footnoteReference w:id="47"/>
      </w:r>
      <w:r w:rsidRPr="00573AFD">
        <w:rPr>
          <w:rFonts w:asciiTheme="majorHAnsi" w:hAnsiTheme="majorHAnsi"/>
        </w:rPr>
        <w:t xml:space="preserve"> </w:t>
      </w:r>
      <w:r w:rsidR="00A17E33">
        <w:rPr>
          <w:rFonts w:asciiTheme="majorHAnsi" w:hAnsiTheme="majorHAnsi"/>
        </w:rPr>
        <w:t xml:space="preserve"> </w:t>
      </w:r>
      <w:r w:rsidRPr="00573AFD">
        <w:rPr>
          <w:rFonts w:asciiTheme="majorHAnsi" w:hAnsiTheme="majorHAnsi"/>
        </w:rPr>
        <w:t>Modern sympathy may have a different focus than the classical ideas first posited by the Stoics but the fact that there is an interconnectedness between things of a type is still used today.</w:t>
      </w:r>
    </w:p>
    <w:p w:rsidR="00026B43" w:rsidRPr="00573AFD" w:rsidRDefault="00BA652D" w:rsidP="00573AFD">
      <w:pPr>
        <w:pStyle w:val="Heading2"/>
      </w:pPr>
      <w:r w:rsidRPr="00573AFD">
        <w:t xml:space="preserve">3. </w:t>
      </w:r>
      <w:r w:rsidR="00903BC5" w:rsidRPr="00573AFD">
        <w:t xml:space="preserve"> Reincarnation and</w:t>
      </w:r>
      <w:r w:rsidR="009B294A" w:rsidRPr="00573AFD">
        <w:t xml:space="preserve"> the development of the soul.</w:t>
      </w:r>
    </w:p>
    <w:p w:rsidR="00903BC5" w:rsidRPr="00573AFD" w:rsidRDefault="00BA652D" w:rsidP="00903BC5">
      <w:pPr>
        <w:spacing w:line="360" w:lineRule="auto"/>
        <w:rPr>
          <w:rFonts w:asciiTheme="majorHAnsi" w:eastAsia="Times New Roman" w:hAnsiTheme="majorHAnsi"/>
        </w:rPr>
      </w:pPr>
      <w:r w:rsidRPr="00573AFD">
        <w:rPr>
          <w:rFonts w:asciiTheme="majorHAnsi" w:hAnsiTheme="majorHAnsi"/>
        </w:rPr>
        <w:tab/>
      </w:r>
      <w:r w:rsidR="005431DE" w:rsidRPr="00573AFD">
        <w:rPr>
          <w:rFonts w:asciiTheme="majorHAnsi" w:hAnsiTheme="majorHAnsi"/>
        </w:rPr>
        <w:t xml:space="preserve">Plato’s </w:t>
      </w:r>
      <w:r w:rsidR="005431DE" w:rsidRPr="00573AFD">
        <w:rPr>
          <w:rFonts w:asciiTheme="majorHAnsi" w:hAnsiTheme="majorHAnsi"/>
          <w:i/>
        </w:rPr>
        <w:t xml:space="preserve">Myth of Er </w:t>
      </w:r>
      <w:r w:rsidR="005431DE" w:rsidRPr="00573AFD">
        <w:rPr>
          <w:rFonts w:asciiTheme="majorHAnsi" w:hAnsiTheme="majorHAnsi"/>
        </w:rPr>
        <w:t>is a classical interpretation of the reincarnation of the soul.</w:t>
      </w:r>
      <w:r w:rsidRPr="00573AFD">
        <w:rPr>
          <w:rFonts w:asciiTheme="majorHAnsi" w:hAnsiTheme="majorHAnsi"/>
        </w:rPr>
        <w:t xml:space="preserve">  Chapter X of </w:t>
      </w:r>
      <w:r w:rsidRPr="00573AFD">
        <w:rPr>
          <w:rFonts w:asciiTheme="majorHAnsi" w:hAnsiTheme="majorHAnsi"/>
          <w:i/>
        </w:rPr>
        <w:t>The Republic</w:t>
      </w:r>
      <w:r w:rsidRPr="00573AFD">
        <w:rPr>
          <w:rFonts w:asciiTheme="majorHAnsi" w:hAnsiTheme="majorHAnsi"/>
        </w:rPr>
        <w:t xml:space="preserve"> </w:t>
      </w:r>
      <w:r w:rsidR="005431DE" w:rsidRPr="00573AFD">
        <w:rPr>
          <w:rFonts w:asciiTheme="majorHAnsi" w:hAnsiTheme="majorHAnsi"/>
        </w:rPr>
        <w:t xml:space="preserve">tells the story </w:t>
      </w:r>
      <w:r w:rsidR="00C7692B" w:rsidRPr="00573AFD">
        <w:rPr>
          <w:rFonts w:asciiTheme="majorHAnsi" w:hAnsiTheme="majorHAnsi"/>
        </w:rPr>
        <w:t>of the</w:t>
      </w:r>
      <w:r w:rsidRPr="00573AFD">
        <w:rPr>
          <w:rFonts w:asciiTheme="majorHAnsi" w:hAnsiTheme="majorHAnsi"/>
        </w:rPr>
        <w:t xml:space="preserve"> death and subsequent reanimation of a man named Er, the son of Armenios.</w:t>
      </w:r>
      <w:r>
        <w:rPr>
          <w:rStyle w:val="FootnoteReference"/>
          <w:rFonts w:asciiTheme="majorHAnsi" w:hAnsiTheme="majorHAnsi"/>
        </w:rPr>
        <w:footnoteReference w:id="48"/>
      </w:r>
      <w:r w:rsidRPr="00573AFD">
        <w:rPr>
          <w:rFonts w:asciiTheme="majorHAnsi" w:hAnsiTheme="majorHAnsi"/>
        </w:rPr>
        <w:t xml:space="preserve">  </w:t>
      </w:r>
      <w:r w:rsidR="005431DE" w:rsidRPr="00573AFD">
        <w:rPr>
          <w:rFonts w:asciiTheme="majorHAnsi" w:hAnsiTheme="majorHAnsi"/>
        </w:rPr>
        <w:t>The preparation of reincarnation is discussed at length within this description.</w:t>
      </w:r>
      <w:r w:rsidRPr="00573AFD">
        <w:rPr>
          <w:rFonts w:asciiTheme="majorHAnsi" w:eastAsia="Times New Roman" w:hAnsiTheme="majorHAnsi"/>
        </w:rPr>
        <w:t xml:space="preserve"> </w:t>
      </w:r>
      <w:r w:rsidR="005431DE" w:rsidRPr="00573AFD">
        <w:rPr>
          <w:rFonts w:asciiTheme="majorHAnsi" w:eastAsia="Times New Roman" w:hAnsiTheme="majorHAnsi"/>
        </w:rPr>
        <w:t xml:space="preserve"> S</w:t>
      </w:r>
      <w:r w:rsidRPr="00573AFD">
        <w:rPr>
          <w:rFonts w:asciiTheme="majorHAnsi" w:eastAsia="Times New Roman" w:hAnsiTheme="majorHAnsi"/>
        </w:rPr>
        <w:t xml:space="preserve">ouls are led to a meadow where they meet the Goddess, who holds the spindle of Necessity in her lap.  Each person chooses a daemon that will guide </w:t>
      </w:r>
      <w:r w:rsidR="00C7692B" w:rsidRPr="00573AFD">
        <w:rPr>
          <w:rFonts w:asciiTheme="majorHAnsi" w:eastAsia="Times New Roman" w:hAnsiTheme="majorHAnsi"/>
        </w:rPr>
        <w:t>them</w:t>
      </w:r>
      <w:r w:rsidRPr="00573AFD">
        <w:rPr>
          <w:rFonts w:asciiTheme="majorHAnsi" w:eastAsia="Times New Roman" w:hAnsiTheme="majorHAnsi"/>
        </w:rPr>
        <w:t xml:space="preserve"> </w:t>
      </w:r>
      <w:r w:rsidR="005431DE" w:rsidRPr="00573AFD">
        <w:rPr>
          <w:rFonts w:asciiTheme="majorHAnsi" w:eastAsia="Times New Roman" w:hAnsiTheme="majorHAnsi"/>
        </w:rPr>
        <w:t xml:space="preserve">during their next </w:t>
      </w:r>
      <w:r w:rsidRPr="00573AFD">
        <w:rPr>
          <w:rFonts w:asciiTheme="majorHAnsi" w:eastAsia="Times New Roman" w:hAnsiTheme="majorHAnsi"/>
        </w:rPr>
        <w:t>chosen life</w:t>
      </w:r>
      <w:r w:rsidR="005431DE" w:rsidRPr="00573AFD">
        <w:rPr>
          <w:rFonts w:asciiTheme="majorHAnsi" w:eastAsia="Times New Roman" w:hAnsiTheme="majorHAnsi"/>
        </w:rPr>
        <w:t>.  They are</w:t>
      </w:r>
      <w:r w:rsidRPr="00573AFD">
        <w:rPr>
          <w:rFonts w:asciiTheme="majorHAnsi" w:eastAsia="Times New Roman" w:hAnsiTheme="majorHAnsi"/>
        </w:rPr>
        <w:t xml:space="preserve"> led to view the spindle</w:t>
      </w:r>
      <w:r w:rsidR="005431DE" w:rsidRPr="00573AFD">
        <w:rPr>
          <w:rFonts w:asciiTheme="majorHAnsi" w:eastAsia="Times New Roman" w:hAnsiTheme="majorHAnsi"/>
        </w:rPr>
        <w:t xml:space="preserve"> which contains</w:t>
      </w:r>
      <w:r w:rsidRPr="00573AFD">
        <w:rPr>
          <w:rFonts w:asciiTheme="majorHAnsi" w:eastAsia="Times New Roman" w:hAnsiTheme="majorHAnsi"/>
        </w:rPr>
        <w:t xml:space="preserve"> one outer wheel (the Zodiac) and then seven inner wheels (the Sun, the Moon, and the five known planets).</w:t>
      </w:r>
      <w:r>
        <w:rPr>
          <w:rStyle w:val="FootnoteReference"/>
          <w:rFonts w:asciiTheme="majorHAnsi" w:eastAsia="Times New Roman" w:hAnsiTheme="majorHAnsi"/>
        </w:rPr>
        <w:footnoteReference w:id="49"/>
      </w:r>
      <w:r w:rsidRPr="00573AFD">
        <w:rPr>
          <w:rFonts w:asciiTheme="majorHAnsi" w:eastAsia="Times New Roman" w:hAnsiTheme="majorHAnsi"/>
        </w:rPr>
        <w:t xml:space="preserve">   </w:t>
      </w:r>
      <w:r w:rsidR="005431DE" w:rsidRPr="00573AFD">
        <w:rPr>
          <w:rFonts w:asciiTheme="majorHAnsi" w:eastAsia="Times New Roman" w:hAnsiTheme="majorHAnsi"/>
        </w:rPr>
        <w:t xml:space="preserve">Here the fates begin their work, </w:t>
      </w:r>
      <w:r w:rsidRPr="00573AFD">
        <w:rPr>
          <w:rFonts w:asciiTheme="majorHAnsi" w:eastAsia="Times New Roman" w:hAnsiTheme="majorHAnsi"/>
        </w:rPr>
        <w:t>Lachesis measures the thread of fate, Clotho weaves the thread of fate, and Atropos cuts the thread of fate.</w:t>
      </w:r>
      <w:r>
        <w:rPr>
          <w:rStyle w:val="FootnoteReference"/>
          <w:rFonts w:asciiTheme="majorHAnsi" w:eastAsia="Times New Roman" w:hAnsiTheme="majorHAnsi"/>
        </w:rPr>
        <w:footnoteReference w:id="50"/>
      </w:r>
      <w:r w:rsidRPr="00573AFD">
        <w:rPr>
          <w:rFonts w:asciiTheme="majorHAnsi" w:eastAsia="Times New Roman" w:hAnsiTheme="majorHAnsi"/>
        </w:rPr>
        <w:t xml:space="preserve">  The fates are singing of the past, present and future while all the time is working the spindle.</w:t>
      </w:r>
      <w:r>
        <w:rPr>
          <w:rStyle w:val="FootnoteReference"/>
          <w:rFonts w:asciiTheme="majorHAnsi" w:eastAsia="Times New Roman" w:hAnsiTheme="majorHAnsi"/>
        </w:rPr>
        <w:footnoteReference w:id="51"/>
      </w:r>
      <w:r w:rsidRPr="00573AFD">
        <w:rPr>
          <w:rFonts w:asciiTheme="majorHAnsi" w:eastAsia="Times New Roman" w:hAnsiTheme="majorHAnsi"/>
        </w:rPr>
        <w:t xml:space="preserve">  This </w:t>
      </w:r>
      <w:r w:rsidR="005431DE" w:rsidRPr="00573AFD">
        <w:rPr>
          <w:rFonts w:asciiTheme="majorHAnsi" w:eastAsia="Times New Roman" w:hAnsiTheme="majorHAnsi"/>
        </w:rPr>
        <w:t>symbolises t</w:t>
      </w:r>
      <w:r w:rsidRPr="00573AFD">
        <w:rPr>
          <w:rFonts w:asciiTheme="majorHAnsi" w:eastAsia="Times New Roman" w:hAnsiTheme="majorHAnsi"/>
        </w:rPr>
        <w:t>he construction of the astrological conditions conducive to the life chosen by the</w:t>
      </w:r>
      <w:r w:rsidR="005431DE" w:rsidRPr="00573AFD">
        <w:rPr>
          <w:rFonts w:asciiTheme="majorHAnsi" w:eastAsia="Times New Roman" w:hAnsiTheme="majorHAnsi"/>
        </w:rPr>
        <w:t xml:space="preserve"> reincarnating soul</w:t>
      </w:r>
      <w:r w:rsidRPr="00573AFD">
        <w:rPr>
          <w:rFonts w:asciiTheme="majorHAnsi" w:eastAsia="Times New Roman" w:hAnsiTheme="majorHAnsi"/>
        </w:rPr>
        <w:t xml:space="preserve">.  Souls </w:t>
      </w:r>
      <w:r w:rsidR="005431DE" w:rsidRPr="00573AFD">
        <w:rPr>
          <w:rFonts w:asciiTheme="majorHAnsi" w:eastAsia="Times New Roman" w:hAnsiTheme="majorHAnsi"/>
        </w:rPr>
        <w:t xml:space="preserve">choose lots </w:t>
      </w:r>
      <w:r w:rsidRPr="00573AFD">
        <w:rPr>
          <w:rFonts w:asciiTheme="majorHAnsi" w:eastAsia="Times New Roman" w:hAnsiTheme="majorHAnsi"/>
        </w:rPr>
        <w:t xml:space="preserve">which signify </w:t>
      </w:r>
      <w:r w:rsidR="005431DE" w:rsidRPr="00573AFD">
        <w:rPr>
          <w:rFonts w:asciiTheme="majorHAnsi" w:eastAsia="Times New Roman" w:hAnsiTheme="majorHAnsi"/>
        </w:rPr>
        <w:t xml:space="preserve">the characteristic of the life to be selected, and </w:t>
      </w:r>
      <w:r w:rsidRPr="00573AFD">
        <w:rPr>
          <w:rFonts w:asciiTheme="majorHAnsi" w:eastAsia="Times New Roman" w:hAnsiTheme="majorHAnsi"/>
        </w:rPr>
        <w:t xml:space="preserve">souls can make the wrong choice, and it is evident that some choose rashly </w:t>
      </w:r>
      <w:r w:rsidR="005431DE" w:rsidRPr="00573AFD">
        <w:rPr>
          <w:rFonts w:asciiTheme="majorHAnsi" w:eastAsia="Times New Roman" w:hAnsiTheme="majorHAnsi"/>
        </w:rPr>
        <w:t>and manifest miserable lives because of this</w:t>
      </w:r>
      <w:r w:rsidRPr="00573AFD">
        <w:rPr>
          <w:rFonts w:asciiTheme="majorHAnsi" w:eastAsia="Times New Roman" w:hAnsiTheme="majorHAnsi"/>
        </w:rPr>
        <w:t>.</w:t>
      </w:r>
      <w:r>
        <w:rPr>
          <w:rStyle w:val="FootnoteReference"/>
          <w:rFonts w:asciiTheme="majorHAnsi" w:eastAsia="Times New Roman" w:hAnsiTheme="majorHAnsi"/>
        </w:rPr>
        <w:footnoteReference w:id="52"/>
      </w:r>
      <w:r w:rsidRPr="00573AFD">
        <w:rPr>
          <w:rFonts w:asciiTheme="majorHAnsi" w:eastAsia="Times New Roman" w:hAnsiTheme="majorHAnsi"/>
        </w:rPr>
        <w:t xml:space="preserve">   This</w:t>
      </w:r>
      <w:r w:rsidR="005431DE" w:rsidRPr="00573AFD">
        <w:rPr>
          <w:rFonts w:asciiTheme="majorHAnsi" w:eastAsia="Times New Roman" w:hAnsiTheme="majorHAnsi"/>
        </w:rPr>
        <w:t xml:space="preserve"> indicates that the Natal chart was of importan</w:t>
      </w:r>
      <w:r w:rsidR="00C7692B" w:rsidRPr="00573AFD">
        <w:rPr>
          <w:rFonts w:asciiTheme="majorHAnsi" w:eastAsia="Times New Roman" w:hAnsiTheme="majorHAnsi"/>
        </w:rPr>
        <w:t>ce</w:t>
      </w:r>
      <w:r w:rsidR="005431DE" w:rsidRPr="00573AFD">
        <w:rPr>
          <w:rFonts w:asciiTheme="majorHAnsi" w:eastAsia="Times New Roman" w:hAnsiTheme="majorHAnsi"/>
        </w:rPr>
        <w:t xml:space="preserve"> to the Platonists not just for </w:t>
      </w:r>
      <w:r w:rsidRPr="00573AFD">
        <w:rPr>
          <w:rFonts w:asciiTheme="majorHAnsi" w:eastAsia="Times New Roman" w:hAnsiTheme="majorHAnsi"/>
        </w:rPr>
        <w:t xml:space="preserve">its predictive value but </w:t>
      </w:r>
      <w:r w:rsidR="005431DE" w:rsidRPr="00573AFD">
        <w:rPr>
          <w:rFonts w:asciiTheme="majorHAnsi" w:eastAsia="Times New Roman" w:hAnsiTheme="majorHAnsi"/>
        </w:rPr>
        <w:t xml:space="preserve">for analysing the </w:t>
      </w:r>
      <w:r w:rsidRPr="00573AFD">
        <w:rPr>
          <w:rFonts w:asciiTheme="majorHAnsi" w:eastAsia="Times New Roman" w:hAnsiTheme="majorHAnsi"/>
        </w:rPr>
        <w:t>life that the soul had chosen before incarnation.</w:t>
      </w:r>
    </w:p>
    <w:p w:rsidR="00903BC5" w:rsidRPr="00573AFD" w:rsidRDefault="00BA652D" w:rsidP="00903BC5">
      <w:pPr>
        <w:pStyle w:val="Default"/>
        <w:spacing w:line="360" w:lineRule="auto"/>
        <w:ind w:firstLine="720"/>
        <w:jc w:val="both"/>
        <w:rPr>
          <w:rFonts w:asciiTheme="majorHAnsi" w:eastAsia="Times New Roman" w:hAnsiTheme="majorHAnsi" w:cs="Times New Roman"/>
          <w:color w:val="auto"/>
          <w:bdr w:val="none" w:sz="0" w:space="0" w:color="auto"/>
          <w:lang w:val="en-GB"/>
        </w:rPr>
      </w:pPr>
      <w:r w:rsidRPr="00573AFD">
        <w:rPr>
          <w:rFonts w:asciiTheme="majorHAnsi" w:eastAsia="Times New Roman" w:hAnsiTheme="majorHAnsi" w:cs="Times New Roman"/>
          <w:color w:val="auto"/>
          <w:bdr w:val="none" w:sz="0" w:space="0" w:color="auto"/>
          <w:lang w:val="en-GB"/>
        </w:rPr>
        <w:t xml:space="preserve">  In Ficino’s </w:t>
      </w:r>
      <w:r w:rsidRPr="00573AFD">
        <w:rPr>
          <w:rFonts w:asciiTheme="majorHAnsi" w:eastAsia="Times New Roman" w:hAnsiTheme="majorHAnsi" w:cs="Times New Roman"/>
          <w:i/>
          <w:color w:val="auto"/>
          <w:bdr w:val="none" w:sz="0" w:space="0" w:color="auto"/>
          <w:lang w:val="en-GB"/>
        </w:rPr>
        <w:t>Platonic Theology</w:t>
      </w:r>
      <w:r w:rsidRPr="00573AFD">
        <w:rPr>
          <w:rFonts w:asciiTheme="majorHAnsi" w:eastAsia="Times New Roman" w:hAnsiTheme="majorHAnsi" w:cs="Times New Roman"/>
          <w:color w:val="auto"/>
          <w:bdr w:val="none" w:sz="0" w:space="0" w:color="auto"/>
          <w:lang w:val="en-GB"/>
        </w:rPr>
        <w:t>, the first chapter is entitled "Were the soul not immortal, no creature would be more miserable than man.</w:t>
      </w:r>
      <w:r>
        <w:rPr>
          <w:rStyle w:val="FootnoteReference"/>
          <w:rFonts w:asciiTheme="majorHAnsi" w:eastAsia="Times New Roman" w:hAnsiTheme="majorHAnsi" w:cs="Times New Roman"/>
          <w:color w:val="auto"/>
          <w:bdr w:val="none" w:sz="0" w:space="0" w:color="auto"/>
          <w:lang w:val="en-GB"/>
        </w:rPr>
        <w:footnoteReference w:id="53"/>
      </w:r>
      <w:r w:rsidRPr="00573AFD">
        <w:rPr>
          <w:rFonts w:asciiTheme="majorHAnsi" w:eastAsia="Times New Roman" w:hAnsiTheme="majorHAnsi" w:cs="Times New Roman"/>
          <w:color w:val="auto"/>
          <w:bdr w:val="none" w:sz="0" w:space="0" w:color="auto"/>
          <w:lang w:val="en-GB"/>
        </w:rPr>
        <w:t xml:space="preserve">  Ficino </w:t>
      </w:r>
      <w:r w:rsidR="00B6303F" w:rsidRPr="00573AFD">
        <w:rPr>
          <w:rFonts w:asciiTheme="majorHAnsi" w:eastAsia="Times New Roman" w:hAnsiTheme="majorHAnsi" w:cs="Times New Roman"/>
          <w:color w:val="auto"/>
          <w:bdr w:val="none" w:sz="0" w:space="0" w:color="auto"/>
          <w:lang w:val="en-GB"/>
        </w:rPr>
        <w:t>also translated</w:t>
      </w:r>
      <w:r w:rsidRPr="00573AFD">
        <w:rPr>
          <w:rFonts w:asciiTheme="majorHAnsi" w:eastAsia="Times New Roman" w:hAnsiTheme="majorHAnsi" w:cs="Times New Roman"/>
          <w:color w:val="auto"/>
          <w:bdr w:val="none" w:sz="0" w:space="0" w:color="auto"/>
          <w:lang w:val="en-GB"/>
        </w:rPr>
        <w:t xml:space="preserve"> the </w:t>
      </w:r>
      <w:r w:rsidRPr="00573AFD">
        <w:rPr>
          <w:rFonts w:asciiTheme="majorHAnsi" w:eastAsia="Times New Roman" w:hAnsiTheme="majorHAnsi" w:cs="Times New Roman"/>
          <w:i/>
          <w:color w:val="auto"/>
          <w:bdr w:val="none" w:sz="0" w:space="0" w:color="auto"/>
          <w:lang w:val="en-GB"/>
        </w:rPr>
        <w:t>Corpus Hermeticum</w:t>
      </w:r>
      <w:r w:rsidRPr="00573AFD">
        <w:rPr>
          <w:rFonts w:asciiTheme="majorHAnsi" w:eastAsia="Times New Roman" w:hAnsiTheme="majorHAnsi" w:cs="Times New Roman"/>
          <w:color w:val="auto"/>
          <w:bdr w:val="none" w:sz="0" w:space="0" w:color="auto"/>
          <w:lang w:val="en-GB"/>
        </w:rPr>
        <w:t xml:space="preserve">. In the </w:t>
      </w:r>
      <w:r w:rsidRPr="00573AFD">
        <w:rPr>
          <w:rFonts w:asciiTheme="majorHAnsi" w:eastAsia="Times New Roman" w:hAnsiTheme="majorHAnsi" w:cs="Times New Roman"/>
          <w:i/>
          <w:color w:val="auto"/>
          <w:bdr w:val="none" w:sz="0" w:space="0" w:color="auto"/>
          <w:lang w:val="en-GB"/>
        </w:rPr>
        <w:t>Poimandres,</w:t>
      </w:r>
      <w:r w:rsidR="00B6303F" w:rsidRPr="00573AFD">
        <w:rPr>
          <w:rFonts w:asciiTheme="majorHAnsi" w:eastAsia="Times New Roman" w:hAnsiTheme="majorHAnsi" w:cs="Times New Roman"/>
          <w:color w:val="auto"/>
          <w:bdr w:val="none" w:sz="0" w:space="0" w:color="auto"/>
          <w:lang w:val="en-GB"/>
        </w:rPr>
        <w:t xml:space="preserve"> there is a passage describing </w:t>
      </w:r>
      <w:r w:rsidRPr="00573AFD">
        <w:rPr>
          <w:rFonts w:asciiTheme="majorHAnsi" w:eastAsia="Times New Roman" w:hAnsiTheme="majorHAnsi" w:cs="Times New Roman"/>
          <w:color w:val="auto"/>
          <w:bdr w:val="none" w:sz="0" w:space="0" w:color="auto"/>
          <w:lang w:val="en-GB"/>
        </w:rPr>
        <w:t xml:space="preserve">the journey of the soul from </w:t>
      </w:r>
      <w:r w:rsidR="00B6303F" w:rsidRPr="00573AFD">
        <w:rPr>
          <w:rFonts w:asciiTheme="majorHAnsi" w:eastAsia="Times New Roman" w:hAnsiTheme="majorHAnsi" w:cs="Times New Roman"/>
          <w:color w:val="auto"/>
          <w:bdr w:val="none" w:sz="0" w:space="0" w:color="auto"/>
          <w:lang w:val="en-GB"/>
        </w:rPr>
        <w:t>the Divine to the material and back again.</w:t>
      </w:r>
      <w:r w:rsidRPr="00573AFD">
        <w:rPr>
          <w:rFonts w:asciiTheme="majorHAnsi" w:eastAsia="Times New Roman" w:hAnsiTheme="majorHAnsi" w:cs="Times New Roman"/>
          <w:color w:val="auto"/>
          <w:bdr w:val="none" w:sz="0" w:space="0" w:color="auto"/>
          <w:lang w:val="en-GB"/>
        </w:rPr>
        <w:t xml:space="preserve">  After death, the visible form </w:t>
      </w:r>
      <w:r w:rsidR="00B6303F" w:rsidRPr="00573AFD">
        <w:rPr>
          <w:rFonts w:asciiTheme="majorHAnsi" w:eastAsia="Times New Roman" w:hAnsiTheme="majorHAnsi" w:cs="Times New Roman"/>
          <w:color w:val="auto"/>
          <w:bdr w:val="none" w:sz="0" w:space="0" w:color="auto"/>
          <w:lang w:val="en-GB"/>
        </w:rPr>
        <w:t>is decomposed, and the</w:t>
      </w:r>
      <w:r w:rsidRPr="00573AFD">
        <w:rPr>
          <w:rFonts w:asciiTheme="majorHAnsi" w:eastAsia="Times New Roman" w:hAnsiTheme="majorHAnsi" w:cs="Times New Roman"/>
          <w:color w:val="auto"/>
          <w:bdr w:val="none" w:sz="0" w:space="0" w:color="auto"/>
          <w:lang w:val="en-GB"/>
        </w:rPr>
        <w:t xml:space="preserve"> soul then begins its journey towards the Divine</w:t>
      </w:r>
      <w:r w:rsidR="00B6303F" w:rsidRPr="00573AFD">
        <w:rPr>
          <w:rFonts w:asciiTheme="majorHAnsi" w:eastAsia="Times New Roman" w:hAnsiTheme="majorHAnsi" w:cs="Times New Roman"/>
          <w:color w:val="auto"/>
          <w:bdr w:val="none" w:sz="0" w:space="0" w:color="auto"/>
          <w:lang w:val="en-GB"/>
        </w:rPr>
        <w:t xml:space="preserve">; ascending through the </w:t>
      </w:r>
      <w:r w:rsidRPr="00573AFD">
        <w:rPr>
          <w:rFonts w:asciiTheme="majorHAnsi" w:eastAsia="Times New Roman" w:hAnsiTheme="majorHAnsi" w:cs="Times New Roman"/>
          <w:color w:val="auto"/>
          <w:bdr w:val="none" w:sz="0" w:space="0" w:color="auto"/>
          <w:lang w:val="en-GB"/>
        </w:rPr>
        <w:t>planetary spheres.  Th</w:t>
      </w:r>
      <w:r w:rsidR="00B6303F" w:rsidRPr="00573AFD">
        <w:rPr>
          <w:rFonts w:asciiTheme="majorHAnsi" w:eastAsia="Times New Roman" w:hAnsiTheme="majorHAnsi" w:cs="Times New Roman"/>
          <w:color w:val="auto"/>
          <w:bdr w:val="none" w:sz="0" w:space="0" w:color="auto"/>
          <w:lang w:val="en-GB"/>
        </w:rPr>
        <w:t>is journey</w:t>
      </w:r>
      <w:r w:rsidRPr="00573AFD">
        <w:rPr>
          <w:rFonts w:asciiTheme="majorHAnsi" w:eastAsia="Times New Roman" w:hAnsiTheme="majorHAnsi" w:cs="Times New Roman"/>
          <w:color w:val="auto"/>
          <w:bdr w:val="none" w:sz="0" w:space="0" w:color="auto"/>
          <w:lang w:val="en-GB"/>
        </w:rPr>
        <w:t xml:space="preserve"> is complicated by the obstacles of personality to be overcome</w:t>
      </w:r>
      <w:r w:rsidR="00B6303F" w:rsidRPr="00573AFD">
        <w:rPr>
          <w:rFonts w:asciiTheme="majorHAnsi" w:eastAsia="Times New Roman" w:hAnsiTheme="majorHAnsi" w:cs="Times New Roman"/>
          <w:color w:val="auto"/>
          <w:bdr w:val="none" w:sz="0" w:space="0" w:color="auto"/>
          <w:lang w:val="en-GB"/>
        </w:rPr>
        <w:t xml:space="preserve"> if the soul does not align itself with the planetary archetype</w:t>
      </w:r>
      <w:r w:rsidRPr="00573AFD">
        <w:rPr>
          <w:rFonts w:asciiTheme="majorHAnsi" w:eastAsia="Times New Roman" w:hAnsiTheme="majorHAnsi" w:cs="Times New Roman"/>
          <w:color w:val="auto"/>
          <w:bdr w:val="none" w:sz="0" w:space="0" w:color="auto"/>
          <w:lang w:val="en-GB"/>
        </w:rPr>
        <w:t xml:space="preserve"> at each sphere it is reincarnated in the sublunar sphere to begin again. In the Walter Scott translation </w:t>
      </w:r>
      <w:r w:rsidRPr="00573AFD">
        <w:rPr>
          <w:rFonts w:asciiTheme="majorHAnsi" w:eastAsia="Times New Roman" w:hAnsiTheme="majorHAnsi" w:cs="Times New Roman"/>
          <w:i/>
          <w:color w:val="auto"/>
          <w:bdr w:val="none" w:sz="0" w:space="0" w:color="auto"/>
          <w:lang w:val="en-GB"/>
        </w:rPr>
        <w:t>Hermetica</w:t>
      </w:r>
      <w:r w:rsidRPr="00573AFD">
        <w:rPr>
          <w:rFonts w:asciiTheme="majorHAnsi" w:eastAsia="Times New Roman" w:hAnsiTheme="majorHAnsi" w:cs="Times New Roman"/>
          <w:color w:val="auto"/>
          <w:bdr w:val="none" w:sz="0" w:space="0" w:color="auto"/>
          <w:lang w:val="en-GB"/>
        </w:rPr>
        <w:t xml:space="preserve"> that astrological/alchemical assent is voiced as such “And thereupon the main mounts upward through the </w:t>
      </w:r>
      <w:r w:rsidRPr="00573AFD">
        <w:rPr>
          <w:rFonts w:asciiTheme="majorHAnsi" w:eastAsia="Times New Roman" w:hAnsiTheme="majorHAnsi" w:cs="Times New Roman"/>
          <w:color w:val="auto"/>
          <w:bdr w:val="none" w:sz="0" w:space="0" w:color="auto"/>
          <w:lang w:val="en-GB"/>
        </w:rPr>
        <w:lastRenderedPageBreak/>
        <w:t xml:space="preserve">structure of the Heavens.”  Scott </w:t>
      </w:r>
      <w:r w:rsidR="00B6303F" w:rsidRPr="00573AFD">
        <w:rPr>
          <w:rFonts w:asciiTheme="majorHAnsi" w:eastAsia="Times New Roman" w:hAnsiTheme="majorHAnsi" w:cs="Times New Roman"/>
          <w:color w:val="auto"/>
          <w:bdr w:val="none" w:sz="0" w:space="0" w:color="auto"/>
          <w:lang w:val="en-GB"/>
        </w:rPr>
        <w:t xml:space="preserve">describes the archetypical nature of Mars </w:t>
      </w:r>
      <w:r w:rsidR="002F0FE8" w:rsidRPr="00573AFD">
        <w:rPr>
          <w:rFonts w:asciiTheme="majorHAnsi" w:eastAsia="Times New Roman" w:hAnsiTheme="majorHAnsi" w:cs="Times New Roman"/>
          <w:color w:val="auto"/>
          <w:bdr w:val="none" w:sz="0" w:space="0" w:color="auto"/>
          <w:lang w:val="en-GB"/>
        </w:rPr>
        <w:t>as “</w:t>
      </w:r>
      <w:r w:rsidRPr="00573AFD">
        <w:rPr>
          <w:rFonts w:asciiTheme="majorHAnsi" w:eastAsia="Times New Roman" w:hAnsiTheme="majorHAnsi" w:cs="Times New Roman"/>
          <w:color w:val="auto"/>
          <w:bdr w:val="none" w:sz="0" w:space="0" w:color="auto"/>
          <w:lang w:val="en-GB"/>
        </w:rPr>
        <w:t>in the fifth zone unholy daring and rash audacity”</w:t>
      </w:r>
      <w:r w:rsidR="00B6303F" w:rsidRPr="00573AFD">
        <w:rPr>
          <w:rFonts w:asciiTheme="majorHAnsi" w:eastAsia="Times New Roman" w:hAnsiTheme="majorHAnsi" w:cs="Times New Roman"/>
          <w:color w:val="auto"/>
          <w:bdr w:val="none" w:sz="0" w:space="0" w:color="auto"/>
          <w:lang w:val="en-GB"/>
        </w:rPr>
        <w:t>, this is a characteristic that the soul must overcome to ascend further.</w:t>
      </w:r>
      <w:r w:rsidRPr="00573AFD">
        <w:rPr>
          <w:rFonts w:asciiTheme="majorHAnsi" w:eastAsia="Times New Roman" w:hAnsiTheme="majorHAnsi" w:cs="Times New Roman"/>
          <w:color w:val="auto"/>
          <w:bdr w:val="none" w:sz="0" w:space="0" w:color="auto"/>
          <w:lang w:val="en-GB"/>
        </w:rPr>
        <w:t xml:space="preserve"> </w:t>
      </w:r>
      <w:r>
        <w:rPr>
          <w:rStyle w:val="FootnoteReference"/>
          <w:rFonts w:asciiTheme="majorHAnsi" w:eastAsia="Times New Roman" w:hAnsiTheme="majorHAnsi" w:cs="Times New Roman"/>
          <w:color w:val="auto"/>
          <w:bdr w:val="none" w:sz="0" w:space="0" w:color="auto"/>
          <w:lang w:val="en-GB"/>
        </w:rPr>
        <w:footnoteReference w:id="54"/>
      </w:r>
    </w:p>
    <w:p w:rsidR="002603EF" w:rsidRPr="00573AFD" w:rsidRDefault="00BA652D" w:rsidP="00A17E33">
      <w:pPr>
        <w:pStyle w:val="Default"/>
        <w:spacing w:line="360" w:lineRule="auto"/>
        <w:ind w:firstLine="720"/>
        <w:jc w:val="both"/>
        <w:rPr>
          <w:rFonts w:asciiTheme="majorHAnsi" w:hAnsiTheme="majorHAnsi" w:cs="Times New Roman"/>
          <w:color w:val="auto"/>
        </w:rPr>
      </w:pPr>
      <w:bookmarkStart w:id="7" w:name="_Hlk500271905"/>
      <w:r w:rsidRPr="00573AFD">
        <w:rPr>
          <w:rFonts w:asciiTheme="majorHAnsi" w:eastAsia="Times New Roman" w:hAnsiTheme="majorHAnsi" w:cs="Times New Roman"/>
          <w:color w:val="auto"/>
          <w:bdr w:val="none" w:sz="0" w:space="0" w:color="auto"/>
          <w:lang w:val="en-GB"/>
        </w:rPr>
        <w:t>Alan</w:t>
      </w:r>
      <w:r w:rsidR="00903BC5" w:rsidRPr="00573AFD">
        <w:rPr>
          <w:rFonts w:asciiTheme="majorHAnsi" w:eastAsia="Times New Roman" w:hAnsiTheme="majorHAnsi" w:cs="Times New Roman"/>
          <w:color w:val="auto"/>
          <w:bdr w:val="none" w:sz="0" w:space="0" w:color="auto"/>
          <w:lang w:val="en-GB"/>
        </w:rPr>
        <w:t xml:space="preserve"> Leo’s book </w:t>
      </w:r>
      <w:r w:rsidR="00903BC5" w:rsidRPr="00573AFD">
        <w:rPr>
          <w:rFonts w:asciiTheme="majorHAnsi" w:eastAsia="Times New Roman" w:hAnsiTheme="majorHAnsi" w:cs="Times New Roman"/>
          <w:i/>
          <w:color w:val="auto"/>
          <w:bdr w:val="none" w:sz="0" w:space="0" w:color="auto"/>
          <w:lang w:val="en-GB"/>
        </w:rPr>
        <w:t>Esoteric Astrology</w:t>
      </w:r>
      <w:r w:rsidRPr="00573AFD">
        <w:rPr>
          <w:rFonts w:asciiTheme="majorHAnsi" w:eastAsia="Times New Roman" w:hAnsiTheme="majorHAnsi" w:cs="Times New Roman"/>
          <w:i/>
          <w:color w:val="auto"/>
          <w:bdr w:val="none" w:sz="0" w:space="0" w:color="auto"/>
          <w:lang w:val="en-GB"/>
        </w:rPr>
        <w:t xml:space="preserve"> </w:t>
      </w:r>
      <w:r w:rsidR="00903BC5" w:rsidRPr="00573AFD">
        <w:rPr>
          <w:rFonts w:asciiTheme="majorHAnsi" w:eastAsia="Times New Roman" w:hAnsiTheme="majorHAnsi" w:cs="Times New Roman"/>
          <w:color w:val="auto"/>
          <w:bdr w:val="none" w:sz="0" w:space="0" w:color="auto"/>
          <w:lang w:val="en-GB"/>
        </w:rPr>
        <w:t xml:space="preserve">describes the </w:t>
      </w:r>
      <w:r w:rsidR="00E0538D" w:rsidRPr="00573AFD">
        <w:rPr>
          <w:rFonts w:asciiTheme="majorHAnsi" w:eastAsia="Times New Roman" w:hAnsiTheme="majorHAnsi" w:cs="Times New Roman"/>
          <w:color w:val="auto"/>
          <w:bdr w:val="none" w:sz="0" w:space="0" w:color="auto"/>
          <w:lang w:val="en-GB"/>
        </w:rPr>
        <w:t>natures</w:t>
      </w:r>
      <w:r w:rsidR="00C7692B" w:rsidRPr="00573AFD">
        <w:rPr>
          <w:rFonts w:asciiTheme="majorHAnsi" w:eastAsia="Times New Roman" w:hAnsiTheme="majorHAnsi" w:cs="Times New Roman"/>
          <w:color w:val="auto"/>
          <w:bdr w:val="none" w:sz="0" w:space="0" w:color="auto"/>
          <w:lang w:val="en-GB"/>
        </w:rPr>
        <w:t xml:space="preserve"> of the </w:t>
      </w:r>
      <w:r w:rsidR="00903BC5" w:rsidRPr="00573AFD">
        <w:rPr>
          <w:rFonts w:asciiTheme="majorHAnsi" w:eastAsia="Times New Roman" w:hAnsiTheme="majorHAnsi" w:cs="Times New Roman"/>
          <w:color w:val="auto"/>
          <w:bdr w:val="none" w:sz="0" w:space="0" w:color="auto"/>
          <w:lang w:val="en-GB"/>
        </w:rPr>
        <w:t xml:space="preserve">seven planets in a very similar way to </w:t>
      </w:r>
      <w:r w:rsidRPr="00573AFD">
        <w:rPr>
          <w:rFonts w:asciiTheme="majorHAnsi" w:eastAsia="Times New Roman" w:hAnsiTheme="majorHAnsi" w:cs="Times New Roman"/>
          <w:color w:val="auto"/>
          <w:bdr w:val="none" w:sz="0" w:space="0" w:color="auto"/>
          <w:lang w:val="en-GB"/>
        </w:rPr>
        <w:t>Ficino</w:t>
      </w:r>
      <w:r w:rsidR="00903BC5" w:rsidRPr="00573AFD">
        <w:rPr>
          <w:rFonts w:asciiTheme="majorHAnsi" w:eastAsia="Times New Roman" w:hAnsiTheme="majorHAnsi" w:cs="Times New Roman"/>
          <w:color w:val="auto"/>
          <w:bdr w:val="none" w:sz="0" w:space="0" w:color="auto"/>
          <w:lang w:val="en-GB"/>
        </w:rPr>
        <w:t>.</w:t>
      </w:r>
      <w:r w:rsidR="00903BC5" w:rsidRPr="00573AFD">
        <w:rPr>
          <w:rStyle w:val="FootnoteReference"/>
          <w:rFonts w:asciiTheme="majorHAnsi" w:eastAsia="Times New Roman" w:hAnsiTheme="majorHAnsi" w:cs="Times New Roman"/>
          <w:color w:val="auto"/>
          <w:bdr w:val="none" w:sz="0" w:space="0" w:color="auto"/>
          <w:lang w:val="en-GB"/>
        </w:rPr>
        <w:t xml:space="preserve"> </w:t>
      </w:r>
      <w:r>
        <w:rPr>
          <w:rStyle w:val="FootnoteReference"/>
          <w:rFonts w:asciiTheme="majorHAnsi" w:eastAsia="Times New Roman" w:hAnsiTheme="majorHAnsi" w:cs="Times New Roman"/>
          <w:color w:val="auto"/>
          <w:bdr w:val="none" w:sz="0" w:space="0" w:color="auto"/>
          <w:lang w:val="en-GB"/>
        </w:rPr>
        <w:footnoteReference w:id="55"/>
      </w:r>
      <w:r w:rsidR="00903BC5" w:rsidRPr="00573AFD">
        <w:rPr>
          <w:rFonts w:asciiTheme="majorHAnsi" w:eastAsia="Times New Roman" w:hAnsiTheme="majorHAnsi" w:cs="Times New Roman"/>
          <w:color w:val="auto"/>
          <w:bdr w:val="none" w:sz="0" w:space="0" w:color="auto"/>
          <w:lang w:val="en-GB"/>
        </w:rPr>
        <w:t xml:space="preserve">  Leo </w:t>
      </w:r>
      <w:r w:rsidRPr="00573AFD">
        <w:rPr>
          <w:rFonts w:asciiTheme="majorHAnsi" w:eastAsia="Times New Roman" w:hAnsiTheme="majorHAnsi" w:cs="Times New Roman"/>
          <w:color w:val="auto"/>
          <w:bdr w:val="none" w:sz="0" w:space="0" w:color="auto"/>
          <w:lang w:val="en-GB"/>
        </w:rPr>
        <w:t xml:space="preserve">understands </w:t>
      </w:r>
      <w:r w:rsidR="00903BC5" w:rsidRPr="00573AFD">
        <w:rPr>
          <w:rFonts w:asciiTheme="majorHAnsi" w:eastAsia="Times New Roman" w:hAnsiTheme="majorHAnsi" w:cs="Times New Roman"/>
          <w:color w:val="auto"/>
          <w:bdr w:val="none" w:sz="0" w:space="0" w:color="auto"/>
          <w:lang w:val="en-GB"/>
        </w:rPr>
        <w:t>the role of the planets as “wireless telegraphy by means of the which the heavenly body’s influence man”, agreeing with both Plato and Ficino as to the effect of the planetary influence on man.</w:t>
      </w:r>
      <w:r>
        <w:rPr>
          <w:rStyle w:val="FootnoteReference"/>
          <w:rFonts w:asciiTheme="majorHAnsi" w:eastAsia="Times New Roman" w:hAnsiTheme="majorHAnsi" w:cs="Times New Roman"/>
          <w:color w:val="auto"/>
          <w:bdr w:val="none" w:sz="0" w:space="0" w:color="auto"/>
          <w:lang w:val="en-GB"/>
        </w:rPr>
        <w:footnoteReference w:id="56"/>
      </w:r>
      <w:r w:rsidR="00903BC5" w:rsidRPr="00573AFD">
        <w:rPr>
          <w:rFonts w:asciiTheme="majorHAnsi" w:eastAsia="Times New Roman" w:hAnsiTheme="majorHAnsi" w:cs="Times New Roman"/>
          <w:color w:val="auto"/>
          <w:bdr w:val="none" w:sz="0" w:space="0" w:color="auto"/>
          <w:lang w:val="en-GB"/>
        </w:rPr>
        <w:t xml:space="preserve">  Leo</w:t>
      </w:r>
      <w:r w:rsidR="002603EF" w:rsidRPr="00573AFD">
        <w:rPr>
          <w:rFonts w:asciiTheme="majorHAnsi" w:eastAsia="Times New Roman" w:hAnsiTheme="majorHAnsi" w:cs="Times New Roman"/>
          <w:color w:val="auto"/>
          <w:bdr w:val="none" w:sz="0" w:space="0" w:color="auto"/>
          <w:lang w:val="en-GB"/>
        </w:rPr>
        <w:t xml:space="preserve">’s views are also very similar to those seen in the Myth of Er, agreeing that </w:t>
      </w:r>
      <w:r w:rsidR="00903BC5" w:rsidRPr="00573AFD">
        <w:rPr>
          <w:rFonts w:asciiTheme="majorHAnsi" w:eastAsia="Times New Roman" w:hAnsiTheme="majorHAnsi" w:cs="Times New Roman"/>
          <w:color w:val="auto"/>
          <w:bdr w:val="none" w:sz="0" w:space="0" w:color="auto"/>
          <w:lang w:val="en-GB"/>
        </w:rPr>
        <w:t>the disincarnate soul chooses a</w:t>
      </w:r>
      <w:r w:rsidR="002603EF" w:rsidRPr="00573AFD">
        <w:rPr>
          <w:rFonts w:asciiTheme="majorHAnsi" w:eastAsia="Times New Roman" w:hAnsiTheme="majorHAnsi" w:cs="Times New Roman"/>
          <w:color w:val="auto"/>
          <w:bdr w:val="none" w:sz="0" w:space="0" w:color="auto"/>
          <w:lang w:val="en-GB"/>
        </w:rPr>
        <w:t xml:space="preserve"> life that will add to its understanding of the universe</w:t>
      </w:r>
      <w:r w:rsidR="00903BC5" w:rsidRPr="00573AFD">
        <w:rPr>
          <w:rFonts w:asciiTheme="majorHAnsi" w:eastAsia="Times New Roman" w:hAnsiTheme="majorHAnsi" w:cs="Times New Roman"/>
          <w:color w:val="auto"/>
          <w:bdr w:val="none" w:sz="0" w:space="0" w:color="auto"/>
          <w:lang w:val="en-GB"/>
        </w:rPr>
        <w:t>, stating that "at birth, therefore, the planetary positions are a perfect index to the type of body that is born and of the personality that will inhabit it for one lifetime"</w:t>
      </w:r>
      <w:r w:rsidR="002603EF" w:rsidRPr="00573AFD">
        <w:rPr>
          <w:rFonts w:asciiTheme="majorHAnsi" w:eastAsia="Times New Roman" w:hAnsiTheme="majorHAnsi" w:cs="Times New Roman"/>
          <w:color w:val="auto"/>
          <w:bdr w:val="none" w:sz="0" w:space="0" w:color="auto"/>
          <w:lang w:val="en-GB"/>
        </w:rPr>
        <w:t>.</w:t>
      </w:r>
      <w:r w:rsidR="00903BC5" w:rsidRPr="00573AFD">
        <w:rPr>
          <w:rStyle w:val="FootnoteReference"/>
          <w:rFonts w:asciiTheme="majorHAnsi" w:eastAsia="Times New Roman" w:hAnsiTheme="majorHAnsi" w:cs="Times New Roman"/>
          <w:color w:val="auto"/>
          <w:bdr w:val="none" w:sz="0" w:space="0" w:color="auto"/>
          <w:lang w:val="en-GB"/>
        </w:rPr>
        <w:t xml:space="preserve"> </w:t>
      </w:r>
      <w:r>
        <w:rPr>
          <w:rStyle w:val="FootnoteReference"/>
          <w:rFonts w:asciiTheme="majorHAnsi" w:eastAsia="Times New Roman" w:hAnsiTheme="majorHAnsi" w:cs="Times New Roman"/>
          <w:color w:val="auto"/>
          <w:bdr w:val="none" w:sz="0" w:space="0" w:color="auto"/>
          <w:lang w:val="en-GB"/>
        </w:rPr>
        <w:footnoteReference w:id="57"/>
      </w:r>
      <w:r w:rsidR="00903BC5" w:rsidRPr="00573AFD">
        <w:rPr>
          <w:rFonts w:asciiTheme="majorHAnsi" w:eastAsia="Times New Roman" w:hAnsiTheme="majorHAnsi" w:cs="Times New Roman"/>
          <w:color w:val="auto"/>
          <w:bdr w:val="none" w:sz="0" w:space="0" w:color="auto"/>
          <w:lang w:val="en-GB"/>
        </w:rPr>
        <w:t xml:space="preserve">  </w:t>
      </w:r>
      <w:r w:rsidR="00903BC5" w:rsidRPr="00573AFD">
        <w:rPr>
          <w:rFonts w:asciiTheme="majorHAnsi" w:hAnsiTheme="majorHAnsi" w:cs="Times New Roman"/>
          <w:color w:val="auto"/>
        </w:rPr>
        <w:t xml:space="preserve"> </w:t>
      </w:r>
      <w:r w:rsidR="002603EF" w:rsidRPr="00573AFD">
        <w:rPr>
          <w:rFonts w:asciiTheme="majorHAnsi" w:hAnsiTheme="majorHAnsi" w:cs="Times New Roman"/>
          <w:color w:val="auto"/>
        </w:rPr>
        <w:t>Leo does not</w:t>
      </w:r>
      <w:r w:rsidR="00C7692B" w:rsidRPr="00573AFD">
        <w:rPr>
          <w:rFonts w:asciiTheme="majorHAnsi" w:hAnsiTheme="majorHAnsi" w:cs="Times New Roman"/>
          <w:color w:val="auto"/>
        </w:rPr>
        <w:t>, however,</w:t>
      </w:r>
      <w:r w:rsidR="002603EF" w:rsidRPr="00573AFD">
        <w:rPr>
          <w:rFonts w:asciiTheme="majorHAnsi" w:hAnsiTheme="majorHAnsi" w:cs="Times New Roman"/>
          <w:color w:val="auto"/>
        </w:rPr>
        <w:t xml:space="preserve"> subscribe to the punitive nature </w:t>
      </w:r>
      <w:r w:rsidR="00903BC5" w:rsidRPr="00573AFD">
        <w:rPr>
          <w:rFonts w:asciiTheme="majorHAnsi" w:hAnsiTheme="majorHAnsi" w:cs="Times New Roman"/>
          <w:color w:val="auto"/>
        </w:rPr>
        <w:t>of Plato’s original</w:t>
      </w:r>
      <w:r w:rsidR="00C7692B" w:rsidRPr="00573AFD">
        <w:rPr>
          <w:rFonts w:asciiTheme="majorHAnsi" w:hAnsiTheme="majorHAnsi" w:cs="Times New Roman"/>
          <w:color w:val="auto"/>
        </w:rPr>
        <w:t xml:space="preserve"> cosmology</w:t>
      </w:r>
      <w:r w:rsidR="00903BC5" w:rsidRPr="00573AFD">
        <w:rPr>
          <w:rFonts w:asciiTheme="majorHAnsi" w:hAnsiTheme="majorHAnsi" w:cs="Times New Roman"/>
          <w:color w:val="auto"/>
        </w:rPr>
        <w:t xml:space="preserve">, </w:t>
      </w:r>
      <w:r w:rsidR="002603EF" w:rsidRPr="00573AFD">
        <w:rPr>
          <w:rFonts w:asciiTheme="majorHAnsi" w:hAnsiTheme="majorHAnsi" w:cs="Times New Roman"/>
          <w:color w:val="auto"/>
        </w:rPr>
        <w:t xml:space="preserve">describing a </w:t>
      </w:r>
      <w:r w:rsidR="00903BC5" w:rsidRPr="00573AFD">
        <w:rPr>
          <w:rFonts w:asciiTheme="majorHAnsi" w:hAnsiTheme="majorHAnsi" w:cs="Times New Roman"/>
          <w:color w:val="auto"/>
        </w:rPr>
        <w:t xml:space="preserve">more Stoic </w:t>
      </w:r>
      <w:r w:rsidR="002603EF" w:rsidRPr="00573AFD">
        <w:rPr>
          <w:rFonts w:asciiTheme="majorHAnsi" w:hAnsiTheme="majorHAnsi" w:cs="Times New Roman"/>
          <w:color w:val="auto"/>
        </w:rPr>
        <w:t>understanding</w:t>
      </w:r>
      <w:r w:rsidR="00903BC5" w:rsidRPr="00573AFD">
        <w:rPr>
          <w:rFonts w:asciiTheme="majorHAnsi" w:hAnsiTheme="majorHAnsi" w:cs="Times New Roman"/>
          <w:color w:val="auto"/>
        </w:rPr>
        <w:t xml:space="preserve"> in that all lessons for the soul are acceptable, with some being desirable and others undesirable but each adding an added experience to the soul as it learns.  </w:t>
      </w:r>
      <w:r w:rsidR="002603EF" w:rsidRPr="00573AFD">
        <w:rPr>
          <w:rFonts w:asciiTheme="majorHAnsi" w:hAnsiTheme="majorHAnsi" w:cs="Times New Roman"/>
          <w:color w:val="auto"/>
        </w:rPr>
        <w:t xml:space="preserve">Leo says </w:t>
      </w:r>
      <w:r w:rsidR="00903BC5" w:rsidRPr="00573AFD">
        <w:rPr>
          <w:rFonts w:asciiTheme="majorHAnsi" w:hAnsiTheme="majorHAnsi" w:cs="Times New Roman"/>
          <w:color w:val="auto"/>
        </w:rPr>
        <w:t>that "There is no difference between souls than that which is due to the varied kinds of experiences they have had in the past.  The greatest sinner and highest saint do differ except in this and in the fact that the saint is an old experienced soul, whereas the sinner is relatively young and inexperienced as a soul"</w:t>
      </w:r>
      <w:r w:rsidRPr="00573AFD">
        <w:rPr>
          <w:rFonts w:asciiTheme="majorHAnsi" w:hAnsiTheme="majorHAnsi" w:cs="Times New Roman"/>
          <w:color w:val="auto"/>
        </w:rPr>
        <w:t>.</w:t>
      </w:r>
      <w:r>
        <w:rPr>
          <w:rStyle w:val="FootnoteReference"/>
          <w:rFonts w:asciiTheme="majorHAnsi" w:hAnsiTheme="majorHAnsi" w:cs="Times New Roman"/>
          <w:color w:val="auto"/>
        </w:rPr>
        <w:footnoteReference w:id="58"/>
      </w:r>
      <w:r w:rsidR="00903BC5" w:rsidRPr="00573AFD">
        <w:rPr>
          <w:rFonts w:asciiTheme="majorHAnsi" w:hAnsiTheme="majorHAnsi" w:cs="Times New Roman"/>
          <w:color w:val="auto"/>
        </w:rPr>
        <w:t xml:space="preserve"> </w:t>
      </w:r>
      <w:bookmarkEnd w:id="7"/>
      <w:r w:rsidR="00E0538D" w:rsidRPr="00573AFD">
        <w:rPr>
          <w:rFonts w:asciiTheme="majorHAnsi" w:hAnsiTheme="majorHAnsi" w:cs="Times New Roman"/>
          <w:color w:val="auto"/>
        </w:rPr>
        <w:t xml:space="preserve"> </w:t>
      </w:r>
      <w:r w:rsidRPr="00573AFD">
        <w:rPr>
          <w:rFonts w:asciiTheme="majorHAnsi" w:hAnsiTheme="majorHAnsi" w:cs="Times New Roman"/>
          <w:color w:val="auto"/>
        </w:rPr>
        <w:t>The new astrolog</w:t>
      </w:r>
      <w:r w:rsidRPr="00573AFD">
        <w:rPr>
          <w:rFonts w:asciiTheme="majorHAnsi" w:hAnsiTheme="majorHAnsi"/>
          <w:color w:val="auto"/>
        </w:rPr>
        <w:t xml:space="preserve">ical </w:t>
      </w:r>
      <w:r w:rsidRPr="00573AFD">
        <w:rPr>
          <w:rFonts w:asciiTheme="majorHAnsi" w:hAnsiTheme="majorHAnsi" w:cs="Times New Roman"/>
          <w:color w:val="auto"/>
        </w:rPr>
        <w:t xml:space="preserve">school of </w:t>
      </w:r>
      <w:r w:rsidR="00E0538D" w:rsidRPr="00573AFD">
        <w:rPr>
          <w:rFonts w:asciiTheme="majorHAnsi" w:hAnsiTheme="majorHAnsi" w:cs="Times New Roman"/>
          <w:color w:val="auto"/>
        </w:rPr>
        <w:t>e</w:t>
      </w:r>
      <w:r w:rsidRPr="00573AFD">
        <w:rPr>
          <w:rFonts w:asciiTheme="majorHAnsi" w:hAnsiTheme="majorHAnsi" w:cs="Times New Roman"/>
          <w:color w:val="auto"/>
        </w:rPr>
        <w:t xml:space="preserve">volutionary astrology continues this tradition.  </w:t>
      </w:r>
      <w:r w:rsidRPr="00573AFD">
        <w:rPr>
          <w:rFonts w:asciiTheme="majorHAnsi" w:hAnsiTheme="majorHAnsi"/>
          <w:color w:val="auto"/>
        </w:rPr>
        <w:t>Jeffery Green says of evolutionary astrology that it “is a specific paradigm that reveals the evolutionary developments and progression of any Soul. It asks the questions, </w:t>
      </w:r>
      <w:r w:rsidRPr="00573AFD">
        <w:rPr>
          <w:rFonts w:asciiTheme="majorHAnsi" w:hAnsiTheme="majorHAnsi"/>
          <w:bCs/>
          <w:color w:val="auto"/>
        </w:rPr>
        <w:t>“Why am I here, and what are my lessons?”.</w:t>
      </w:r>
      <w:r>
        <w:rPr>
          <w:rStyle w:val="FootnoteReference"/>
          <w:rFonts w:asciiTheme="majorHAnsi" w:hAnsiTheme="majorHAnsi"/>
          <w:bCs/>
          <w:color w:val="auto"/>
        </w:rPr>
        <w:footnoteReference w:id="59"/>
      </w:r>
      <w:r w:rsidRPr="00573AFD">
        <w:rPr>
          <w:rFonts w:asciiTheme="majorHAnsi" w:hAnsiTheme="majorHAnsi"/>
          <w:bCs/>
          <w:color w:val="auto"/>
        </w:rPr>
        <w:t xml:space="preserve">  He continues “We</w:t>
      </w:r>
      <w:r w:rsidRPr="00573AFD">
        <w:rPr>
          <w:rFonts w:asciiTheme="majorHAnsi" w:eastAsia="Times New Roman" w:hAnsiTheme="majorHAnsi" w:cs="Times New Roman"/>
          <w:color w:val="auto"/>
        </w:rPr>
        <w:t xml:space="preserve"> all arrive in a given life, such as in the one we are living now, as a result of the composite of all previous desires. The past is always shaping and conditioning the nature of any given moment </w:t>
      </w:r>
      <w:r w:rsidRPr="00573AFD">
        <w:rPr>
          <w:rFonts w:asciiTheme="majorHAnsi" w:hAnsiTheme="majorHAnsi"/>
          <w:color w:val="auto"/>
        </w:rPr>
        <w:t>“.</w:t>
      </w:r>
      <w:r w:rsidR="00A17E33">
        <w:rPr>
          <w:rFonts w:asciiTheme="majorHAnsi" w:hAnsiTheme="majorHAnsi" w:cs="Times New Roman"/>
          <w:color w:val="auto"/>
        </w:rPr>
        <w:t xml:space="preserve"> </w:t>
      </w:r>
      <w:r w:rsidRPr="00573AFD">
        <w:rPr>
          <w:rFonts w:asciiTheme="majorHAnsi" w:hAnsiTheme="majorHAnsi" w:cs="Times New Roman"/>
          <w:color w:val="auto"/>
        </w:rPr>
        <w:t>The constancy of the</w:t>
      </w:r>
      <w:r w:rsidR="00A17E33">
        <w:rPr>
          <w:rFonts w:asciiTheme="majorHAnsi" w:hAnsiTheme="majorHAnsi" w:cs="Times New Roman"/>
          <w:color w:val="auto"/>
        </w:rPr>
        <w:t xml:space="preserve"> concept </w:t>
      </w:r>
      <w:proofErr w:type="gramStart"/>
      <w:r w:rsidR="00A17E33">
        <w:rPr>
          <w:rFonts w:asciiTheme="majorHAnsi" w:hAnsiTheme="majorHAnsi" w:cs="Times New Roman"/>
          <w:color w:val="auto"/>
        </w:rPr>
        <w:t xml:space="preserve">of </w:t>
      </w:r>
      <w:r w:rsidRPr="00573AFD">
        <w:rPr>
          <w:rFonts w:asciiTheme="majorHAnsi" w:hAnsiTheme="majorHAnsi" w:cs="Times New Roman"/>
          <w:color w:val="auto"/>
        </w:rPr>
        <w:t xml:space="preserve"> reincarnation</w:t>
      </w:r>
      <w:proofErr w:type="gramEnd"/>
      <w:r w:rsidRPr="00573AFD">
        <w:rPr>
          <w:rFonts w:asciiTheme="majorHAnsi" w:hAnsiTheme="majorHAnsi" w:cs="Times New Roman"/>
          <w:color w:val="auto"/>
        </w:rPr>
        <w:t xml:space="preserve">  throughout the history of astrology, together with the opportunity to learn lessons and therefore develop the soul</w:t>
      </w:r>
      <w:r w:rsidR="00E0538D" w:rsidRPr="00573AFD">
        <w:rPr>
          <w:rFonts w:asciiTheme="majorHAnsi" w:hAnsiTheme="majorHAnsi" w:cs="Times New Roman"/>
          <w:color w:val="auto"/>
        </w:rPr>
        <w:t>, is again seen in classical astrology.</w:t>
      </w:r>
    </w:p>
    <w:p w:rsidR="009B294A" w:rsidRPr="00573AFD" w:rsidRDefault="00BA652D" w:rsidP="00573AFD">
      <w:pPr>
        <w:pStyle w:val="Heading1"/>
      </w:pPr>
      <w:r w:rsidRPr="00573AFD">
        <w:t>Conclusion</w:t>
      </w:r>
    </w:p>
    <w:p w:rsidR="00903BC5" w:rsidRPr="00573AFD" w:rsidRDefault="00BA652D" w:rsidP="00903BC5">
      <w:pPr>
        <w:spacing w:line="360" w:lineRule="auto"/>
        <w:rPr>
          <w:rFonts w:asciiTheme="majorHAnsi" w:hAnsiTheme="majorHAnsi"/>
        </w:rPr>
      </w:pPr>
      <w:r w:rsidRPr="00573AFD">
        <w:rPr>
          <w:rFonts w:asciiTheme="majorHAnsi" w:hAnsiTheme="majorHAnsi"/>
        </w:rPr>
        <w:t xml:space="preserve"> The idea that modern psychological astrology is descended from the views of the </w:t>
      </w:r>
      <w:r w:rsidR="006B35AC" w:rsidRPr="00573AFD">
        <w:rPr>
          <w:rFonts w:asciiTheme="majorHAnsi" w:hAnsiTheme="majorHAnsi"/>
        </w:rPr>
        <w:t>r</w:t>
      </w:r>
      <w:r w:rsidRPr="00573AFD">
        <w:rPr>
          <w:rFonts w:asciiTheme="majorHAnsi" w:hAnsiTheme="majorHAnsi"/>
        </w:rPr>
        <w:t>enaissance astrologers, particularly Marsilio Ficino</w:t>
      </w:r>
      <w:r w:rsidR="006B35AC" w:rsidRPr="00573AFD">
        <w:rPr>
          <w:rFonts w:asciiTheme="majorHAnsi" w:hAnsiTheme="majorHAnsi"/>
        </w:rPr>
        <w:t>,</w:t>
      </w:r>
      <w:r w:rsidRPr="00573AFD">
        <w:rPr>
          <w:rFonts w:asciiTheme="majorHAnsi" w:hAnsiTheme="majorHAnsi"/>
        </w:rPr>
        <w:t xml:space="preserve"> </w:t>
      </w:r>
      <w:r w:rsidR="006B35AC" w:rsidRPr="00573AFD">
        <w:rPr>
          <w:rFonts w:asciiTheme="majorHAnsi" w:hAnsiTheme="majorHAnsi"/>
        </w:rPr>
        <w:t>is correct b</w:t>
      </w:r>
      <w:r w:rsidR="0080586A">
        <w:rPr>
          <w:rFonts w:asciiTheme="majorHAnsi" w:hAnsiTheme="majorHAnsi"/>
        </w:rPr>
        <w:t>ut</w:t>
      </w:r>
      <w:r w:rsidR="006B35AC" w:rsidRPr="00573AFD">
        <w:rPr>
          <w:rFonts w:asciiTheme="majorHAnsi" w:hAnsiTheme="majorHAnsi"/>
        </w:rPr>
        <w:t xml:space="preserve"> only </w:t>
      </w:r>
      <w:r w:rsidRPr="00573AFD">
        <w:rPr>
          <w:rFonts w:asciiTheme="majorHAnsi" w:hAnsiTheme="majorHAnsi"/>
        </w:rPr>
        <w:t xml:space="preserve">partly </w:t>
      </w:r>
      <w:r w:rsidR="006B35AC" w:rsidRPr="00573AFD">
        <w:rPr>
          <w:rFonts w:asciiTheme="majorHAnsi" w:hAnsiTheme="majorHAnsi"/>
        </w:rPr>
        <w:t>so</w:t>
      </w:r>
      <w:r w:rsidRPr="00573AFD">
        <w:rPr>
          <w:rFonts w:asciiTheme="majorHAnsi" w:hAnsiTheme="majorHAnsi"/>
        </w:rPr>
        <w:t xml:space="preserve">. </w:t>
      </w:r>
      <w:r w:rsidR="00F052CA" w:rsidRPr="00573AFD">
        <w:rPr>
          <w:rFonts w:asciiTheme="majorHAnsi" w:hAnsiTheme="majorHAnsi"/>
        </w:rPr>
        <w:t xml:space="preserve">  The connection with Ficino is clear but he, in turn, inherited his tradition from far earlier sources. </w:t>
      </w:r>
      <w:r w:rsidRPr="00573AFD">
        <w:rPr>
          <w:rFonts w:asciiTheme="majorHAnsi" w:hAnsiTheme="majorHAnsi"/>
        </w:rPr>
        <w:t xml:space="preserve"> </w:t>
      </w:r>
      <w:r w:rsidR="006B35AC" w:rsidRPr="00573AFD">
        <w:rPr>
          <w:rFonts w:asciiTheme="majorHAnsi" w:hAnsiTheme="majorHAnsi"/>
        </w:rPr>
        <w:t xml:space="preserve">Ficino’s ideas on the nature and development of the </w:t>
      </w:r>
      <w:r w:rsidR="002E0A1A" w:rsidRPr="00573AFD">
        <w:rPr>
          <w:rFonts w:asciiTheme="majorHAnsi" w:hAnsiTheme="majorHAnsi"/>
        </w:rPr>
        <w:t>soul descend</w:t>
      </w:r>
      <w:r w:rsidR="00E0538D" w:rsidRPr="00573AFD">
        <w:rPr>
          <w:rFonts w:asciiTheme="majorHAnsi" w:hAnsiTheme="majorHAnsi"/>
        </w:rPr>
        <w:t xml:space="preserve"> from Plato and Plotinus</w:t>
      </w:r>
      <w:r w:rsidR="006B35AC" w:rsidRPr="00573AFD">
        <w:rPr>
          <w:rFonts w:asciiTheme="majorHAnsi" w:hAnsiTheme="majorHAnsi"/>
        </w:rPr>
        <w:t xml:space="preserve">, from here these concepts passed to psychological astrologers, such as Leo and Jung; and onto modern astrologers such as Liz Green and </w:t>
      </w:r>
      <w:r w:rsidR="006B35AC" w:rsidRPr="00573AFD">
        <w:rPr>
          <w:rFonts w:asciiTheme="majorHAnsi" w:hAnsiTheme="majorHAnsi"/>
        </w:rPr>
        <w:lastRenderedPageBreak/>
        <w:t>Stephen Arroyo</w:t>
      </w:r>
      <w:r w:rsidR="002E0A1A" w:rsidRPr="00573AFD">
        <w:rPr>
          <w:rFonts w:asciiTheme="majorHAnsi" w:hAnsiTheme="majorHAnsi"/>
        </w:rPr>
        <w:t xml:space="preserve"> in a chain of understanding</w:t>
      </w:r>
      <w:r w:rsidR="006B35AC" w:rsidRPr="00573AFD">
        <w:rPr>
          <w:rFonts w:asciiTheme="majorHAnsi" w:hAnsiTheme="majorHAnsi"/>
        </w:rPr>
        <w:t xml:space="preserve">. </w:t>
      </w:r>
      <w:r w:rsidR="00E0538D" w:rsidRPr="00573AFD">
        <w:rPr>
          <w:rFonts w:asciiTheme="majorHAnsi" w:hAnsiTheme="majorHAnsi"/>
        </w:rPr>
        <w:t xml:space="preserve">  </w:t>
      </w:r>
      <w:r w:rsidR="001E6969" w:rsidRPr="00573AFD">
        <w:rPr>
          <w:rFonts w:asciiTheme="majorHAnsi" w:hAnsiTheme="majorHAnsi"/>
        </w:rPr>
        <w:t>T</w:t>
      </w:r>
      <w:r w:rsidRPr="00573AFD">
        <w:rPr>
          <w:rFonts w:asciiTheme="majorHAnsi" w:hAnsiTheme="majorHAnsi"/>
        </w:rPr>
        <w:t>he commonalities between traditional and psychological astrology</w:t>
      </w:r>
      <w:r w:rsidR="002E0A1A" w:rsidRPr="00573AFD">
        <w:rPr>
          <w:rFonts w:asciiTheme="majorHAnsi" w:hAnsiTheme="majorHAnsi"/>
        </w:rPr>
        <w:t>;</w:t>
      </w:r>
      <w:r w:rsidRPr="00573AFD">
        <w:rPr>
          <w:rFonts w:asciiTheme="majorHAnsi" w:hAnsiTheme="majorHAnsi"/>
        </w:rPr>
        <w:t xml:space="preserve"> such as the idea of archetypes or forms, the use of sympathetic correspondence and the </w:t>
      </w:r>
      <w:r w:rsidR="001E6969" w:rsidRPr="00573AFD">
        <w:rPr>
          <w:rFonts w:asciiTheme="majorHAnsi" w:hAnsiTheme="majorHAnsi"/>
        </w:rPr>
        <w:t xml:space="preserve">notion that souls choose their next life through the </w:t>
      </w:r>
      <w:r w:rsidRPr="00573AFD">
        <w:rPr>
          <w:rFonts w:asciiTheme="majorHAnsi" w:hAnsiTheme="majorHAnsi"/>
        </w:rPr>
        <w:t xml:space="preserve">action of </w:t>
      </w:r>
      <w:r w:rsidR="001E6969" w:rsidRPr="00573AFD">
        <w:rPr>
          <w:rFonts w:asciiTheme="majorHAnsi" w:hAnsiTheme="majorHAnsi"/>
        </w:rPr>
        <w:t>reincarnation</w:t>
      </w:r>
      <w:r w:rsidR="002E0A1A" w:rsidRPr="00573AFD">
        <w:rPr>
          <w:rFonts w:asciiTheme="majorHAnsi" w:hAnsiTheme="majorHAnsi"/>
        </w:rPr>
        <w:t>,</w:t>
      </w:r>
      <w:r w:rsidR="001E6969" w:rsidRPr="00573AFD">
        <w:rPr>
          <w:rFonts w:asciiTheme="majorHAnsi" w:hAnsiTheme="majorHAnsi"/>
        </w:rPr>
        <w:t xml:space="preserve"> </w:t>
      </w:r>
      <w:r w:rsidR="00F052CA" w:rsidRPr="00573AFD">
        <w:rPr>
          <w:rFonts w:asciiTheme="majorHAnsi" w:hAnsiTheme="majorHAnsi"/>
        </w:rPr>
        <w:t>are found in some of the earliest classical texts from Plato</w:t>
      </w:r>
      <w:r w:rsidR="001E6969" w:rsidRPr="00573AFD">
        <w:rPr>
          <w:rFonts w:asciiTheme="majorHAnsi" w:hAnsiTheme="majorHAnsi"/>
        </w:rPr>
        <w:t xml:space="preserve">.  This provides ample evidence that modern psychological astrology is a </w:t>
      </w:r>
      <w:r w:rsidR="002E0A1A" w:rsidRPr="00573AFD">
        <w:rPr>
          <w:rFonts w:asciiTheme="majorHAnsi" w:hAnsiTheme="majorHAnsi"/>
        </w:rPr>
        <w:t>link in the chain of astrology,</w:t>
      </w:r>
      <w:r w:rsidR="00E0538D" w:rsidRPr="00573AFD">
        <w:rPr>
          <w:rFonts w:asciiTheme="majorHAnsi" w:hAnsiTheme="majorHAnsi"/>
        </w:rPr>
        <w:t xml:space="preserve"> from the classical period, via the renaissance to the contemporary new age. </w:t>
      </w:r>
    </w:p>
    <w:p w:rsidR="0035104E" w:rsidRPr="00573AFD" w:rsidRDefault="0035104E" w:rsidP="00DB7469">
      <w:pPr>
        <w:spacing w:line="360" w:lineRule="auto"/>
        <w:rPr>
          <w:rFonts w:asciiTheme="majorHAnsi" w:hAnsiTheme="majorHAnsi"/>
        </w:rPr>
      </w:pPr>
    </w:p>
    <w:p w:rsidR="0035104E" w:rsidRPr="00573AFD" w:rsidRDefault="0035104E" w:rsidP="00DB7469">
      <w:pPr>
        <w:spacing w:line="360" w:lineRule="auto"/>
        <w:rPr>
          <w:rFonts w:asciiTheme="majorHAnsi" w:hAnsiTheme="majorHAnsi"/>
        </w:rPr>
      </w:pPr>
    </w:p>
    <w:p w:rsidR="00C470EE" w:rsidRDefault="00C470E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95518E" w:rsidRDefault="0095518E" w:rsidP="00DB7469">
      <w:pPr>
        <w:pStyle w:val="NormalWeb"/>
        <w:shd w:val="clear" w:color="auto" w:fill="FFFFFF"/>
        <w:spacing w:before="0" w:beforeAutospacing="0" w:line="360" w:lineRule="auto"/>
        <w:rPr>
          <w:rFonts w:asciiTheme="majorHAnsi" w:hAnsiTheme="majorHAnsi" w:cs="Segoe UI"/>
          <w:sz w:val="22"/>
          <w:szCs w:val="22"/>
        </w:rPr>
      </w:pPr>
    </w:p>
    <w:p w:rsidR="007636C1" w:rsidRPr="00573AFD" w:rsidRDefault="00BA652D" w:rsidP="0075161E">
      <w:pPr>
        <w:pStyle w:val="Heading1"/>
      </w:pPr>
      <w:r w:rsidRPr="00573AFD">
        <w:t>Bibliography</w:t>
      </w:r>
    </w:p>
    <w:p w:rsid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Arroyo </w:t>
      </w:r>
      <w:r w:rsidR="0095518E" w:rsidRPr="0075161E">
        <w:rPr>
          <w:rFonts w:asciiTheme="majorHAnsi" w:hAnsiTheme="majorHAnsi"/>
          <w:sz w:val="24"/>
          <w:szCs w:val="24"/>
        </w:rPr>
        <w:t>Stephen Astrology</w:t>
      </w:r>
      <w:r w:rsidRPr="0075161E">
        <w:rPr>
          <w:rFonts w:asciiTheme="majorHAnsi" w:hAnsiTheme="majorHAnsi"/>
          <w:i/>
          <w:sz w:val="24"/>
          <w:szCs w:val="24"/>
        </w:rPr>
        <w:t>, Psychology and the Four Elements,</w:t>
      </w:r>
      <w:r w:rsidRPr="0075161E">
        <w:rPr>
          <w:rFonts w:asciiTheme="majorHAnsi" w:hAnsiTheme="majorHAnsi"/>
          <w:sz w:val="24"/>
          <w:szCs w:val="24"/>
        </w:rPr>
        <w:t xml:space="preserve"> (CRCS Publications,1975)</w:t>
      </w:r>
    </w:p>
    <w:p w:rsidR="0075161E" w:rsidRDefault="0075161E"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Bailey Alice, </w:t>
      </w:r>
      <w:r w:rsidRPr="00013FC4">
        <w:rPr>
          <w:rFonts w:asciiTheme="majorHAnsi" w:hAnsiTheme="majorHAnsi"/>
          <w:i/>
          <w:sz w:val="24"/>
          <w:szCs w:val="24"/>
        </w:rPr>
        <w:t>A Treatise on Cosmic Fire</w:t>
      </w:r>
      <w:r w:rsidRPr="0075161E">
        <w:rPr>
          <w:rFonts w:asciiTheme="majorHAnsi" w:hAnsiTheme="majorHAnsi"/>
          <w:sz w:val="24"/>
          <w:szCs w:val="24"/>
        </w:rPr>
        <w:t xml:space="preserve"> (Lucis Press LTD 1971)</w:t>
      </w: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Bailey Alice, </w:t>
      </w:r>
      <w:r w:rsidRPr="00013FC4">
        <w:rPr>
          <w:rFonts w:asciiTheme="majorHAnsi" w:hAnsiTheme="majorHAnsi"/>
          <w:i/>
          <w:sz w:val="24"/>
          <w:szCs w:val="24"/>
        </w:rPr>
        <w:t>Esoteric Astrology</w:t>
      </w:r>
      <w:r w:rsidRPr="0075161E">
        <w:rPr>
          <w:rFonts w:asciiTheme="majorHAnsi" w:hAnsiTheme="majorHAnsi"/>
          <w:sz w:val="24"/>
          <w:szCs w:val="24"/>
        </w:rPr>
        <w:t xml:space="preserve"> (Lucis Press Ltd, 1971)</w:t>
      </w:r>
    </w:p>
    <w:p w:rsidR="0075161E" w:rsidRPr="0075161E" w:rsidRDefault="00BA652D" w:rsidP="0075161E">
      <w:pPr>
        <w:pStyle w:val="citationpreview"/>
        <w:shd w:val="clear" w:color="auto" w:fill="FFFFFF"/>
        <w:spacing w:before="225" w:beforeAutospacing="0" w:after="225" w:afterAutospacing="0"/>
        <w:rPr>
          <w:rFonts w:asciiTheme="majorHAnsi" w:hAnsiTheme="majorHAnsi" w:cs="Tahoma"/>
          <w:color w:val="000000"/>
        </w:rPr>
      </w:pPr>
      <w:r w:rsidRPr="0075161E">
        <w:rPr>
          <w:rFonts w:asciiTheme="majorHAnsi" w:hAnsiTheme="majorHAnsi"/>
        </w:rPr>
        <w:t>Brouwer Rene</w:t>
      </w:r>
      <w:r w:rsidRPr="0075161E">
        <w:rPr>
          <w:rFonts w:asciiTheme="majorHAnsi" w:hAnsiTheme="majorHAnsi" w:cs="Tahoma"/>
          <w:color w:val="000000"/>
        </w:rPr>
        <w:t>, </w:t>
      </w:r>
      <w:r w:rsidRPr="0075161E">
        <w:rPr>
          <w:rFonts w:asciiTheme="majorHAnsi" w:hAnsiTheme="majorHAnsi" w:cs="Tahoma"/>
          <w:i/>
          <w:color w:val="000000"/>
        </w:rPr>
        <w:t>Stoic Sympathy. In Sympathy: A History</w:t>
      </w:r>
      <w:r w:rsidRPr="0075161E">
        <w:rPr>
          <w:rFonts w:asciiTheme="majorHAnsi" w:hAnsiTheme="majorHAnsi" w:cs="Tahoma"/>
          <w:color w:val="000000"/>
        </w:rPr>
        <w:t>. (Oxford University Press.2015, Kindle edition)</w:t>
      </w: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Corbin, Henri. </w:t>
      </w:r>
      <w:r w:rsidRPr="0075161E">
        <w:rPr>
          <w:rFonts w:asciiTheme="majorHAnsi" w:hAnsiTheme="majorHAnsi"/>
          <w:i/>
          <w:sz w:val="24"/>
          <w:szCs w:val="24"/>
        </w:rPr>
        <w:t>Mundus Imaginalis</w:t>
      </w:r>
      <w:r w:rsidRPr="0075161E">
        <w:rPr>
          <w:rFonts w:asciiTheme="majorHAnsi" w:hAnsiTheme="majorHAnsi"/>
          <w:sz w:val="24"/>
          <w:szCs w:val="24"/>
        </w:rPr>
        <w:t>, Trans by R Horine (</w:t>
      </w:r>
      <w:r w:rsidRPr="0075161E">
        <w:rPr>
          <w:rFonts w:asciiTheme="majorHAnsi" w:hAnsiTheme="majorHAnsi"/>
          <w:i/>
          <w:iCs/>
          <w:color w:val="181818"/>
          <w:sz w:val="24"/>
          <w:szCs w:val="24"/>
          <w:shd w:val="clear" w:color="auto" w:fill="FFFFFF"/>
        </w:rPr>
        <w:t>Islam iranien: aspects spirituels et philosophiques</w:t>
      </w:r>
      <w:r w:rsidRPr="0075161E">
        <w:rPr>
          <w:rFonts w:asciiTheme="majorHAnsi" w:hAnsiTheme="majorHAnsi"/>
          <w:color w:val="181818"/>
          <w:sz w:val="24"/>
          <w:szCs w:val="24"/>
          <w:shd w:val="clear" w:color="auto" w:fill="FFFFFF"/>
        </w:rPr>
        <w:t>, tome IV, livre 7,</w:t>
      </w:r>
      <w:proofErr w:type="gramStart"/>
      <w:r w:rsidRPr="0075161E">
        <w:rPr>
          <w:rFonts w:asciiTheme="majorHAnsi" w:hAnsiTheme="majorHAnsi"/>
          <w:color w:val="181818"/>
          <w:sz w:val="24"/>
          <w:szCs w:val="24"/>
          <w:shd w:val="clear" w:color="auto" w:fill="FFFFFF"/>
        </w:rPr>
        <w:t>1971</w:t>
      </w:r>
      <w:r w:rsidR="00EA489E">
        <w:rPr>
          <w:rFonts w:asciiTheme="majorHAnsi" w:hAnsiTheme="majorHAnsi"/>
          <w:color w:val="181818"/>
          <w:sz w:val="24"/>
          <w:szCs w:val="24"/>
          <w:shd w:val="clear" w:color="auto" w:fill="FFFFFF"/>
        </w:rPr>
        <w:t>,PDF</w:t>
      </w:r>
      <w:proofErr w:type="gramEnd"/>
      <w:r w:rsidR="00EA489E">
        <w:rPr>
          <w:rFonts w:asciiTheme="majorHAnsi" w:hAnsiTheme="majorHAnsi"/>
          <w:color w:val="181818"/>
          <w:sz w:val="24"/>
          <w:szCs w:val="24"/>
          <w:shd w:val="clear" w:color="auto" w:fill="FFFFFF"/>
        </w:rPr>
        <w:t xml:space="preserve"> file</w:t>
      </w:r>
      <w:r w:rsidRPr="0075161E">
        <w:rPr>
          <w:rFonts w:asciiTheme="majorHAnsi" w:hAnsiTheme="majorHAnsi"/>
          <w:color w:val="181818"/>
          <w:sz w:val="24"/>
          <w:szCs w:val="24"/>
          <w:shd w:val="clear" w:color="auto" w:fill="FFFFFF"/>
        </w:rPr>
        <w:t>)</w:t>
      </w:r>
    </w:p>
    <w:p w:rsidR="0075161E" w:rsidRDefault="0075161E" w:rsidP="00573AFD">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Ficino, Marsilio.</w:t>
      </w:r>
      <w:r w:rsidRPr="0075161E">
        <w:rPr>
          <w:rFonts w:asciiTheme="majorHAnsi" w:hAnsiTheme="majorHAnsi"/>
          <w:i/>
          <w:sz w:val="24"/>
          <w:szCs w:val="24"/>
        </w:rPr>
        <w:t>The Book of Life: Book III</w:t>
      </w:r>
      <w:r w:rsidRPr="0075161E">
        <w:rPr>
          <w:rFonts w:asciiTheme="majorHAnsi" w:hAnsiTheme="majorHAnsi"/>
          <w:sz w:val="24"/>
          <w:szCs w:val="24"/>
        </w:rPr>
        <w:t xml:space="preserve">, trans by Charles Boer (Spring publications Inc,1980) </w:t>
      </w:r>
    </w:p>
    <w:p w:rsidR="0075161E" w:rsidRDefault="0075161E"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Ficino Marsilio Ficino, </w:t>
      </w:r>
      <w:r w:rsidRPr="0075161E">
        <w:rPr>
          <w:rFonts w:asciiTheme="majorHAnsi" w:hAnsiTheme="majorHAnsi"/>
          <w:i/>
          <w:sz w:val="24"/>
          <w:szCs w:val="24"/>
        </w:rPr>
        <w:t>Platonic Theology</w:t>
      </w:r>
      <w:r w:rsidRPr="0075161E">
        <w:rPr>
          <w:rFonts w:asciiTheme="majorHAnsi" w:hAnsiTheme="majorHAnsi"/>
          <w:sz w:val="24"/>
          <w:szCs w:val="24"/>
        </w:rPr>
        <w:t xml:space="preserve">, Edited by </w:t>
      </w:r>
      <w:r w:rsidR="00091616" w:rsidRPr="0075161E">
        <w:rPr>
          <w:rFonts w:asciiTheme="majorHAnsi" w:hAnsiTheme="majorHAnsi"/>
          <w:sz w:val="24"/>
          <w:szCs w:val="24"/>
        </w:rPr>
        <w:t>Michael</w:t>
      </w:r>
      <w:r w:rsidRPr="0075161E">
        <w:rPr>
          <w:rFonts w:asciiTheme="majorHAnsi" w:hAnsiTheme="majorHAnsi"/>
          <w:sz w:val="24"/>
          <w:szCs w:val="24"/>
        </w:rPr>
        <w:t xml:space="preserve"> J. B Allen and John Warden (Harvard University Press, 1936 (1443-1449)) </w:t>
      </w:r>
    </w:p>
    <w:p w:rsidR="00091616" w:rsidRDefault="00091616" w:rsidP="0075161E">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color w:val="1A1A1A"/>
          <w:sz w:val="24"/>
          <w:szCs w:val="24"/>
        </w:rPr>
        <w:t>Gersom, Lloyd, "Plotinus", </w:t>
      </w:r>
      <w:r w:rsidRPr="0075161E">
        <w:rPr>
          <w:rStyle w:val="Emphasis"/>
          <w:rFonts w:asciiTheme="majorHAnsi" w:hAnsiTheme="majorHAnsi"/>
          <w:color w:val="1A1A1A"/>
          <w:sz w:val="24"/>
          <w:szCs w:val="24"/>
        </w:rPr>
        <w:t>The Stanford Encyclopedia of Philosophy </w:t>
      </w:r>
      <w:r w:rsidRPr="0075161E">
        <w:rPr>
          <w:rFonts w:asciiTheme="majorHAnsi" w:hAnsiTheme="majorHAnsi"/>
          <w:color w:val="1A1A1A"/>
          <w:sz w:val="24"/>
          <w:szCs w:val="24"/>
        </w:rPr>
        <w:t>(Fall 2018 Edition), Edward N. Zalta (ed.), URL = &lt;https://plato.stanford.edu/archives/fall2018/entries/plotinus/&gt;.[accessed Dec 2019]</w:t>
      </w:r>
    </w:p>
    <w:p w:rsidR="00091616" w:rsidRDefault="00091616"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Greene Liz, </w:t>
      </w:r>
      <w:r w:rsidRPr="0075161E">
        <w:rPr>
          <w:rFonts w:asciiTheme="majorHAnsi" w:hAnsiTheme="majorHAnsi"/>
          <w:i/>
          <w:sz w:val="24"/>
          <w:szCs w:val="24"/>
        </w:rPr>
        <w:t>Relating, An astrological guide to living with others on a small planet</w:t>
      </w:r>
      <w:r w:rsidRPr="0075161E">
        <w:rPr>
          <w:rFonts w:asciiTheme="majorHAnsi" w:hAnsiTheme="majorHAnsi"/>
          <w:sz w:val="24"/>
          <w:szCs w:val="24"/>
        </w:rPr>
        <w:t>. (Coventure Ltd,1983)</w:t>
      </w:r>
    </w:p>
    <w:p w:rsidR="00091616" w:rsidRDefault="00091616" w:rsidP="0075161E">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Green Jeffery, </w:t>
      </w:r>
      <w:r w:rsidR="00013FC4">
        <w:rPr>
          <w:rFonts w:asciiTheme="majorHAnsi" w:hAnsiTheme="majorHAnsi"/>
          <w:sz w:val="24"/>
          <w:szCs w:val="24"/>
        </w:rPr>
        <w:t>‘</w:t>
      </w:r>
      <w:r w:rsidRPr="00013FC4">
        <w:rPr>
          <w:rFonts w:asciiTheme="majorHAnsi" w:hAnsiTheme="majorHAnsi"/>
          <w:i/>
          <w:sz w:val="24"/>
          <w:szCs w:val="24"/>
        </w:rPr>
        <w:t>What is Evolutionary Astrology</w:t>
      </w:r>
      <w:r w:rsidR="00013FC4" w:rsidRPr="00013FC4">
        <w:rPr>
          <w:rFonts w:asciiTheme="majorHAnsi" w:hAnsiTheme="majorHAnsi"/>
          <w:i/>
          <w:sz w:val="24"/>
          <w:szCs w:val="24"/>
        </w:rPr>
        <w:t>’</w:t>
      </w:r>
      <w:r w:rsidRPr="0075161E">
        <w:rPr>
          <w:rFonts w:asciiTheme="majorHAnsi" w:hAnsiTheme="majorHAnsi"/>
          <w:sz w:val="24"/>
          <w:szCs w:val="24"/>
        </w:rPr>
        <w:t xml:space="preserve">, </w:t>
      </w:r>
      <w:hyperlink r:id="rId9" w:history="1">
        <w:r w:rsidRPr="0075161E">
          <w:rPr>
            <w:rStyle w:val="Hyperlink"/>
            <w:rFonts w:asciiTheme="majorHAnsi" w:hAnsiTheme="majorHAnsi"/>
            <w:sz w:val="24"/>
            <w:szCs w:val="24"/>
          </w:rPr>
          <w:t>http://schoolofevolutionaryastrology.com/</w:t>
        </w:r>
      </w:hyperlink>
      <w:r w:rsidRPr="0075161E">
        <w:rPr>
          <w:rFonts w:asciiTheme="majorHAnsi" w:hAnsiTheme="majorHAnsi"/>
          <w:sz w:val="24"/>
          <w:szCs w:val="24"/>
        </w:rPr>
        <w:t xml:space="preserve"> [accessed Dec 2019}</w:t>
      </w:r>
    </w:p>
    <w:p w:rsidR="00091616" w:rsidRDefault="00091616"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Hendrik Lorenz, "</w:t>
      </w:r>
      <w:r w:rsidRPr="0075161E">
        <w:rPr>
          <w:rFonts w:asciiTheme="majorHAnsi" w:hAnsiTheme="majorHAnsi"/>
          <w:i/>
          <w:sz w:val="24"/>
          <w:szCs w:val="24"/>
        </w:rPr>
        <w:t>Ancient Theories of Soul</w:t>
      </w:r>
      <w:r w:rsidRPr="0075161E">
        <w:rPr>
          <w:rFonts w:asciiTheme="majorHAnsi" w:hAnsiTheme="majorHAnsi"/>
          <w:sz w:val="24"/>
          <w:szCs w:val="24"/>
        </w:rPr>
        <w:t xml:space="preserve">", </w:t>
      </w:r>
      <w:r w:rsidRPr="0075161E">
        <w:rPr>
          <w:rStyle w:val="Emphasis"/>
          <w:rFonts w:asciiTheme="majorHAnsi" w:hAnsiTheme="majorHAnsi"/>
          <w:sz w:val="24"/>
          <w:szCs w:val="24"/>
        </w:rPr>
        <w:t xml:space="preserve">The Stanford Encyclopedia of Philosophy </w:t>
      </w:r>
      <w:r w:rsidRPr="0075161E">
        <w:rPr>
          <w:rFonts w:asciiTheme="majorHAnsi" w:hAnsiTheme="majorHAnsi"/>
          <w:sz w:val="24"/>
          <w:szCs w:val="24"/>
        </w:rPr>
        <w:t>(Summer 2009 Edition), Edward N. Zalta (ed.), &lt;https://plato.stanford.edu/archives/sum2009/entries/ancient-soul/[Accessed Nov 20</w:t>
      </w:r>
      <w:r>
        <w:rPr>
          <w:rFonts w:asciiTheme="majorHAnsi" w:hAnsiTheme="majorHAnsi"/>
          <w:sz w:val="24"/>
          <w:szCs w:val="24"/>
        </w:rPr>
        <w:t>19</w:t>
      </w:r>
      <w:r w:rsidRPr="0075161E">
        <w:rPr>
          <w:rFonts w:asciiTheme="majorHAnsi" w:hAnsiTheme="majorHAnsi"/>
          <w:sz w:val="24"/>
          <w:szCs w:val="24"/>
        </w:rPr>
        <w:t>]</w:t>
      </w:r>
    </w:p>
    <w:p w:rsidR="0075161E" w:rsidRDefault="0075161E" w:rsidP="00573AFD">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Hillman, James. </w:t>
      </w:r>
      <w:r w:rsidRPr="0075161E">
        <w:rPr>
          <w:rFonts w:asciiTheme="majorHAnsi" w:hAnsiTheme="majorHAnsi"/>
          <w:i/>
          <w:sz w:val="24"/>
          <w:szCs w:val="24"/>
        </w:rPr>
        <w:t>Archetypal Psychology, A Brief Account</w:t>
      </w:r>
      <w:r w:rsidRPr="0075161E">
        <w:rPr>
          <w:rFonts w:asciiTheme="majorHAnsi" w:hAnsiTheme="majorHAnsi"/>
          <w:sz w:val="24"/>
          <w:szCs w:val="24"/>
        </w:rPr>
        <w:t xml:space="preserve"> (Spring publications Inc,1985)</w:t>
      </w:r>
    </w:p>
    <w:p w:rsidR="0075161E" w:rsidRDefault="0075161E"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cs="Times New Roman"/>
          <w:sz w:val="24"/>
          <w:szCs w:val="24"/>
        </w:rPr>
      </w:pPr>
      <w:r w:rsidRPr="0075161E">
        <w:rPr>
          <w:rFonts w:asciiTheme="majorHAnsi" w:hAnsiTheme="majorHAnsi" w:cs="Times New Roman"/>
          <w:sz w:val="24"/>
          <w:szCs w:val="24"/>
        </w:rPr>
        <w:t xml:space="preserve">Jung </w:t>
      </w:r>
      <w:proofErr w:type="gramStart"/>
      <w:r w:rsidRPr="0075161E">
        <w:rPr>
          <w:rFonts w:asciiTheme="majorHAnsi" w:hAnsiTheme="majorHAnsi" w:cs="Times New Roman"/>
          <w:sz w:val="24"/>
          <w:szCs w:val="24"/>
        </w:rPr>
        <w:t>C.G</w:t>
      </w:r>
      <w:proofErr w:type="gramEnd"/>
      <w:r w:rsidRPr="0075161E">
        <w:rPr>
          <w:rFonts w:asciiTheme="majorHAnsi" w:hAnsiTheme="majorHAnsi" w:cs="Times New Roman"/>
          <w:sz w:val="24"/>
          <w:szCs w:val="24"/>
        </w:rPr>
        <w:t xml:space="preserve">, </w:t>
      </w:r>
      <w:r w:rsidRPr="00013FC4">
        <w:rPr>
          <w:rFonts w:asciiTheme="majorHAnsi" w:hAnsiTheme="majorHAnsi" w:cs="Times New Roman"/>
          <w:i/>
          <w:sz w:val="24"/>
          <w:szCs w:val="24"/>
        </w:rPr>
        <w:t>’Letter to B.Baur (</w:t>
      </w:r>
      <w:r w:rsidRPr="0075161E">
        <w:rPr>
          <w:rFonts w:asciiTheme="majorHAnsi" w:hAnsiTheme="majorHAnsi" w:cs="Times New Roman"/>
          <w:sz w:val="24"/>
          <w:szCs w:val="24"/>
        </w:rPr>
        <w:t xml:space="preserve">29 January 1934, Letters Vol 1, pp138-9)’, </w:t>
      </w:r>
      <w:r w:rsidRPr="0075161E">
        <w:rPr>
          <w:rFonts w:asciiTheme="majorHAnsi" w:hAnsiTheme="majorHAnsi" w:cs="Times New Roman"/>
          <w:i/>
          <w:iCs/>
          <w:sz w:val="24"/>
          <w:szCs w:val="24"/>
        </w:rPr>
        <w:t>In Synchronicity.</w:t>
      </w:r>
    </w:p>
    <w:p w:rsidR="0075161E" w:rsidRDefault="0075161E"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cs="Times New Roman"/>
          <w:sz w:val="24"/>
          <w:szCs w:val="24"/>
        </w:rPr>
      </w:pPr>
      <w:r w:rsidRPr="0075161E">
        <w:rPr>
          <w:rFonts w:asciiTheme="majorHAnsi" w:hAnsiTheme="majorHAnsi" w:cs="Times New Roman"/>
          <w:sz w:val="24"/>
          <w:szCs w:val="24"/>
        </w:rPr>
        <w:t xml:space="preserve">Jung C.G.,’ </w:t>
      </w:r>
      <w:r w:rsidRPr="00013FC4">
        <w:rPr>
          <w:rFonts w:asciiTheme="majorHAnsi" w:hAnsiTheme="majorHAnsi" w:cs="Times New Roman"/>
          <w:i/>
          <w:sz w:val="24"/>
          <w:szCs w:val="24"/>
        </w:rPr>
        <w:t>Memories Dreams, Reflections</w:t>
      </w:r>
      <w:r w:rsidR="00013FC4" w:rsidRPr="00013FC4">
        <w:rPr>
          <w:rFonts w:asciiTheme="majorHAnsi" w:hAnsiTheme="majorHAnsi" w:cs="Times New Roman"/>
          <w:i/>
          <w:sz w:val="24"/>
          <w:szCs w:val="24"/>
        </w:rPr>
        <w:t>: An Autobiography</w:t>
      </w:r>
      <w:r w:rsidR="00013FC4">
        <w:rPr>
          <w:rFonts w:asciiTheme="majorHAnsi" w:hAnsiTheme="majorHAnsi" w:cs="Times New Roman"/>
          <w:sz w:val="24"/>
          <w:szCs w:val="24"/>
        </w:rPr>
        <w:t>.</w:t>
      </w:r>
      <w:r w:rsidRPr="0075161E">
        <w:rPr>
          <w:rFonts w:asciiTheme="majorHAnsi" w:hAnsiTheme="majorHAnsi" w:cs="Times New Roman"/>
          <w:sz w:val="24"/>
          <w:szCs w:val="24"/>
        </w:rPr>
        <w:t xml:space="preserve"> (</w:t>
      </w:r>
      <w:r w:rsidR="00013FC4">
        <w:rPr>
          <w:rFonts w:asciiTheme="majorHAnsi" w:hAnsiTheme="majorHAnsi" w:cs="Times New Roman"/>
          <w:sz w:val="24"/>
          <w:szCs w:val="24"/>
        </w:rPr>
        <w:t>Harper Collins,</w:t>
      </w:r>
      <w:r w:rsidR="00013FC4" w:rsidRPr="0075161E">
        <w:rPr>
          <w:rFonts w:asciiTheme="majorHAnsi" w:hAnsiTheme="majorHAnsi" w:cs="Times New Roman"/>
          <w:sz w:val="24"/>
          <w:szCs w:val="24"/>
        </w:rPr>
        <w:t>1963,</w:t>
      </w:r>
      <w:r w:rsidR="00013FC4">
        <w:rPr>
          <w:rFonts w:asciiTheme="majorHAnsi" w:hAnsiTheme="majorHAnsi" w:cs="Times New Roman"/>
          <w:sz w:val="24"/>
          <w:szCs w:val="24"/>
        </w:rPr>
        <w:t xml:space="preserve"> Kindle edition</w:t>
      </w:r>
      <w:r w:rsidRPr="0075161E">
        <w:rPr>
          <w:rFonts w:asciiTheme="majorHAnsi" w:hAnsiTheme="majorHAnsi" w:cs="Times New Roman"/>
          <w:sz w:val="24"/>
          <w:szCs w:val="24"/>
        </w:rPr>
        <w:t>)</w:t>
      </w:r>
    </w:p>
    <w:p w:rsidR="0075161E" w:rsidRDefault="0075161E"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Jung C.G, </w:t>
      </w:r>
      <w:r w:rsidRPr="00013FC4">
        <w:rPr>
          <w:rFonts w:asciiTheme="majorHAnsi" w:hAnsiTheme="majorHAnsi"/>
          <w:i/>
          <w:sz w:val="24"/>
          <w:szCs w:val="24"/>
        </w:rPr>
        <w:t xml:space="preserve">The Red Book: Liber </w:t>
      </w:r>
      <w:proofErr w:type="gramStart"/>
      <w:r w:rsidRPr="00013FC4">
        <w:rPr>
          <w:rFonts w:asciiTheme="majorHAnsi" w:hAnsiTheme="majorHAnsi"/>
          <w:i/>
          <w:sz w:val="24"/>
          <w:szCs w:val="24"/>
        </w:rPr>
        <w:t>Primus</w:t>
      </w:r>
      <w:r w:rsidRPr="0075161E">
        <w:rPr>
          <w:rFonts w:asciiTheme="majorHAnsi" w:hAnsiTheme="majorHAnsi"/>
          <w:sz w:val="24"/>
          <w:szCs w:val="24"/>
        </w:rPr>
        <w:t>,(</w:t>
      </w:r>
      <w:proofErr w:type="gramEnd"/>
      <w:r w:rsidRPr="0075161E">
        <w:rPr>
          <w:rFonts w:asciiTheme="majorHAnsi" w:hAnsiTheme="majorHAnsi"/>
          <w:sz w:val="24"/>
          <w:szCs w:val="24"/>
        </w:rPr>
        <w:t xml:space="preserve"> N.W Norton and company, 2009)</w:t>
      </w:r>
    </w:p>
    <w:p w:rsidR="0075161E" w:rsidRPr="0075161E" w:rsidRDefault="0075161E" w:rsidP="0075161E">
      <w:pPr>
        <w:pStyle w:val="FootnoteText"/>
        <w:rPr>
          <w:rFonts w:asciiTheme="majorHAnsi" w:hAnsiTheme="majorHAnsi" w:cs="Times New Roman"/>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Jung C.G Jung, </w:t>
      </w:r>
      <w:r w:rsidRPr="00013FC4">
        <w:rPr>
          <w:rFonts w:asciiTheme="majorHAnsi" w:hAnsiTheme="majorHAnsi"/>
          <w:i/>
          <w:sz w:val="24"/>
          <w:szCs w:val="24"/>
        </w:rPr>
        <w:t xml:space="preserve">The Red Book: Liber </w:t>
      </w:r>
      <w:proofErr w:type="gramStart"/>
      <w:r w:rsidRPr="00013FC4">
        <w:rPr>
          <w:rFonts w:asciiTheme="majorHAnsi" w:hAnsiTheme="majorHAnsi"/>
          <w:i/>
          <w:sz w:val="24"/>
          <w:szCs w:val="24"/>
        </w:rPr>
        <w:t>Secundus</w:t>
      </w:r>
      <w:r w:rsidRPr="0075161E">
        <w:rPr>
          <w:rFonts w:asciiTheme="majorHAnsi" w:hAnsiTheme="majorHAnsi"/>
          <w:sz w:val="24"/>
          <w:szCs w:val="24"/>
        </w:rPr>
        <w:t>,(</w:t>
      </w:r>
      <w:proofErr w:type="gramEnd"/>
      <w:r w:rsidRPr="0075161E">
        <w:rPr>
          <w:rFonts w:asciiTheme="majorHAnsi" w:hAnsiTheme="majorHAnsi"/>
          <w:sz w:val="24"/>
          <w:szCs w:val="24"/>
        </w:rPr>
        <w:t xml:space="preserve"> N.W Norton and company, 2009)</w:t>
      </w:r>
    </w:p>
    <w:p w:rsidR="0075161E" w:rsidRDefault="0075161E" w:rsidP="0075161E">
      <w:pPr>
        <w:pStyle w:val="FootnoteText"/>
        <w:rPr>
          <w:rFonts w:asciiTheme="majorHAnsi" w:hAnsiTheme="majorHAnsi"/>
          <w:sz w:val="24"/>
          <w:szCs w:val="24"/>
        </w:rPr>
      </w:pPr>
    </w:p>
    <w:p w:rsidR="0075161E" w:rsidRDefault="00BA652D" w:rsidP="0075161E">
      <w:pPr>
        <w:pStyle w:val="FootnoteText"/>
        <w:rPr>
          <w:rFonts w:asciiTheme="majorHAnsi" w:hAnsiTheme="majorHAnsi"/>
          <w:sz w:val="24"/>
          <w:szCs w:val="24"/>
        </w:rPr>
      </w:pPr>
      <w:r>
        <w:rPr>
          <w:rFonts w:asciiTheme="majorHAnsi" w:hAnsiTheme="majorHAnsi"/>
          <w:sz w:val="24"/>
          <w:szCs w:val="24"/>
        </w:rPr>
        <w:t>J</w:t>
      </w:r>
      <w:r w:rsidRPr="0075161E">
        <w:rPr>
          <w:rFonts w:asciiTheme="majorHAnsi" w:hAnsiTheme="majorHAnsi"/>
          <w:sz w:val="24"/>
          <w:szCs w:val="24"/>
        </w:rPr>
        <w:t xml:space="preserve">ung C.J. </w:t>
      </w:r>
      <w:r w:rsidRPr="0075161E">
        <w:rPr>
          <w:rFonts w:asciiTheme="majorHAnsi" w:hAnsiTheme="majorHAnsi"/>
          <w:i/>
          <w:sz w:val="24"/>
          <w:szCs w:val="24"/>
        </w:rPr>
        <w:t>The Archetypes of the Collective Unconscious</w:t>
      </w:r>
      <w:r w:rsidRPr="0075161E">
        <w:rPr>
          <w:rFonts w:asciiTheme="majorHAnsi" w:hAnsiTheme="majorHAnsi"/>
          <w:sz w:val="24"/>
          <w:szCs w:val="24"/>
        </w:rPr>
        <w:t>, (Routledge London, 1990)</w:t>
      </w:r>
    </w:p>
    <w:p w:rsidR="00091616" w:rsidRDefault="00091616" w:rsidP="0075161E">
      <w:pPr>
        <w:pStyle w:val="FootnoteText"/>
        <w:rPr>
          <w:rFonts w:asciiTheme="majorHAnsi" w:hAnsiTheme="majorHAnsi"/>
          <w:sz w:val="24"/>
          <w:szCs w:val="24"/>
        </w:rPr>
      </w:pPr>
    </w:p>
    <w:p w:rsidR="0075161E" w:rsidRPr="0075161E" w:rsidRDefault="00BA652D" w:rsidP="0075161E">
      <w:pPr>
        <w:pStyle w:val="FootnoteText"/>
        <w:rPr>
          <w:rFonts w:asciiTheme="majorHAnsi" w:hAnsiTheme="majorHAnsi"/>
          <w:sz w:val="24"/>
          <w:szCs w:val="24"/>
        </w:rPr>
      </w:pPr>
      <w:r w:rsidRPr="0075161E">
        <w:rPr>
          <w:rFonts w:asciiTheme="majorHAnsi" w:hAnsiTheme="majorHAnsi"/>
          <w:sz w:val="24"/>
          <w:szCs w:val="24"/>
        </w:rPr>
        <w:t xml:space="preserve">Kaske Carol V, </w:t>
      </w:r>
      <w:r w:rsidRPr="0075161E">
        <w:rPr>
          <w:rFonts w:asciiTheme="majorHAnsi" w:hAnsiTheme="majorHAnsi"/>
          <w:color w:val="333333"/>
          <w:sz w:val="24"/>
          <w:szCs w:val="24"/>
          <w:lang w:val="en"/>
        </w:rPr>
        <w:t xml:space="preserve">Marsilio Ficino and the Twelve Gods of the Zodiac.” </w:t>
      </w:r>
      <w:r w:rsidRPr="0075161E">
        <w:rPr>
          <w:rFonts w:asciiTheme="majorHAnsi" w:hAnsiTheme="majorHAnsi"/>
          <w:i/>
          <w:iCs/>
          <w:color w:val="333333"/>
          <w:sz w:val="24"/>
          <w:szCs w:val="24"/>
          <w:lang w:val="en"/>
        </w:rPr>
        <w:t>Journal of the Warburg and Courtauld Institutes</w:t>
      </w:r>
      <w:r w:rsidRPr="0075161E">
        <w:rPr>
          <w:rFonts w:asciiTheme="majorHAnsi" w:hAnsiTheme="majorHAnsi"/>
          <w:color w:val="333333"/>
          <w:sz w:val="24"/>
          <w:szCs w:val="24"/>
          <w:lang w:val="en"/>
        </w:rPr>
        <w:t>, vol. 45, (1982</w:t>
      </w:r>
      <w:r w:rsidR="00013FC4">
        <w:rPr>
          <w:rFonts w:asciiTheme="majorHAnsi" w:hAnsiTheme="majorHAnsi"/>
          <w:color w:val="333333"/>
          <w:sz w:val="24"/>
          <w:szCs w:val="24"/>
          <w:lang w:val="en"/>
        </w:rPr>
        <w:t>)</w:t>
      </w:r>
    </w:p>
    <w:p w:rsidR="0075161E" w:rsidRDefault="0075161E" w:rsidP="00573AFD">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Leo Alan, Esoteric </w:t>
      </w:r>
      <w:proofErr w:type="gramStart"/>
      <w:r w:rsidRPr="0075161E">
        <w:rPr>
          <w:rFonts w:asciiTheme="majorHAnsi" w:hAnsiTheme="majorHAnsi"/>
          <w:sz w:val="24"/>
          <w:szCs w:val="24"/>
        </w:rPr>
        <w:t>Astrology(</w:t>
      </w:r>
      <w:proofErr w:type="gramEnd"/>
      <w:r w:rsidRPr="0075161E">
        <w:rPr>
          <w:rFonts w:asciiTheme="majorHAnsi" w:hAnsiTheme="majorHAnsi"/>
          <w:sz w:val="24"/>
          <w:szCs w:val="24"/>
        </w:rPr>
        <w:t>Destiny Books,1989, Kindle edition)</w:t>
      </w:r>
    </w:p>
    <w:p w:rsidR="00091616" w:rsidRDefault="00091616" w:rsidP="00573AFD">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Leo Alan, </w:t>
      </w:r>
      <w:r w:rsidRPr="0075161E">
        <w:rPr>
          <w:rFonts w:asciiTheme="majorHAnsi" w:hAnsiTheme="majorHAnsi"/>
          <w:i/>
          <w:sz w:val="24"/>
          <w:szCs w:val="24"/>
        </w:rPr>
        <w:t>Practical Astrology</w:t>
      </w:r>
      <w:r w:rsidRPr="0075161E">
        <w:rPr>
          <w:rFonts w:asciiTheme="majorHAnsi" w:hAnsiTheme="majorHAnsi"/>
          <w:sz w:val="24"/>
          <w:szCs w:val="24"/>
        </w:rPr>
        <w:t>, (Modern astrology office, fourth edition, 1980)</w:t>
      </w:r>
    </w:p>
    <w:p w:rsidR="00091616" w:rsidRDefault="00091616" w:rsidP="00573AFD">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Martin Clare, </w:t>
      </w:r>
      <w:r w:rsidRPr="0075161E">
        <w:rPr>
          <w:rFonts w:asciiTheme="majorHAnsi" w:hAnsiTheme="majorHAnsi"/>
          <w:i/>
          <w:sz w:val="24"/>
          <w:szCs w:val="24"/>
        </w:rPr>
        <w:t>Mapping the Psyche, An introduction to Psychological Astrology, Volume 1: The Planets and the zodiac signs.</w:t>
      </w:r>
      <w:r w:rsidRPr="0075161E">
        <w:rPr>
          <w:rFonts w:asciiTheme="majorHAnsi" w:hAnsiTheme="majorHAnsi"/>
          <w:sz w:val="24"/>
          <w:szCs w:val="24"/>
        </w:rPr>
        <w:t xml:space="preserve">  (The Wessex Astrology, 2016)</w:t>
      </w:r>
    </w:p>
    <w:p w:rsidR="0075161E" w:rsidRDefault="0075161E" w:rsidP="00573AFD">
      <w:pPr>
        <w:pStyle w:val="FootnoteText"/>
        <w:rPr>
          <w:rFonts w:asciiTheme="majorHAnsi" w:hAnsiTheme="majorHAnsi"/>
          <w:sz w:val="24"/>
          <w:szCs w:val="24"/>
        </w:rPr>
      </w:pP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 xml:space="preserve">Ptolomy, </w:t>
      </w:r>
      <w:r w:rsidRPr="0075161E">
        <w:rPr>
          <w:rFonts w:asciiTheme="majorHAnsi" w:hAnsiTheme="majorHAnsi"/>
          <w:i/>
          <w:sz w:val="24"/>
          <w:szCs w:val="24"/>
        </w:rPr>
        <w:t>Tetrabibilos,</w:t>
      </w:r>
      <w:r w:rsidRPr="0075161E">
        <w:rPr>
          <w:rFonts w:asciiTheme="majorHAnsi" w:hAnsiTheme="majorHAnsi"/>
          <w:sz w:val="24"/>
          <w:szCs w:val="24"/>
        </w:rPr>
        <w:t xml:space="preserve"> Trans J.M Ashmand (Backtypo Ebook publisher, 2015)</w:t>
      </w:r>
    </w:p>
    <w:p w:rsidR="0075161E" w:rsidRDefault="0075161E" w:rsidP="00573AFD">
      <w:pPr>
        <w:pStyle w:val="FootnoteText"/>
        <w:rPr>
          <w:rFonts w:asciiTheme="majorHAnsi" w:hAnsiTheme="majorHAnsi"/>
          <w:sz w:val="24"/>
          <w:szCs w:val="24"/>
        </w:rPr>
      </w:pP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Peterson Joseph, Editor</w:t>
      </w:r>
      <w:r w:rsidRPr="0075161E">
        <w:rPr>
          <w:rFonts w:asciiTheme="majorHAnsi" w:hAnsiTheme="majorHAnsi"/>
          <w:i/>
          <w:sz w:val="24"/>
          <w:szCs w:val="24"/>
        </w:rPr>
        <w:t>, The Lesser Key of Solomon</w:t>
      </w:r>
      <w:r w:rsidRPr="0075161E">
        <w:rPr>
          <w:rFonts w:asciiTheme="majorHAnsi" w:hAnsiTheme="majorHAnsi"/>
          <w:sz w:val="24"/>
          <w:szCs w:val="24"/>
        </w:rPr>
        <w:t xml:space="preserve"> (Weiser books,2001) </w:t>
      </w: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Kristeller, Paul Oskar</w:t>
      </w:r>
      <w:r w:rsidRPr="0075161E">
        <w:rPr>
          <w:rFonts w:asciiTheme="majorHAnsi" w:hAnsiTheme="majorHAnsi" w:cs="Arial"/>
          <w:color w:val="333333"/>
          <w:sz w:val="24"/>
          <w:szCs w:val="24"/>
          <w:shd w:val="clear" w:color="auto" w:fill="FFFFFF"/>
        </w:rPr>
        <w:t>. “The Theory of Immortality in Marsilio Ficino.” </w:t>
      </w:r>
      <w:r w:rsidRPr="0075161E">
        <w:rPr>
          <w:rFonts w:asciiTheme="majorHAnsi" w:hAnsiTheme="majorHAnsi" w:cs="Arial"/>
          <w:i/>
          <w:iCs/>
          <w:color w:val="333333"/>
          <w:sz w:val="24"/>
          <w:szCs w:val="24"/>
          <w:shd w:val="clear" w:color="auto" w:fill="FFFFFF"/>
        </w:rPr>
        <w:t>Journal of the History of Ideas</w:t>
      </w:r>
      <w:r w:rsidRPr="0075161E">
        <w:rPr>
          <w:rFonts w:asciiTheme="majorHAnsi" w:hAnsiTheme="majorHAnsi" w:cs="Arial"/>
          <w:color w:val="333333"/>
          <w:sz w:val="24"/>
          <w:szCs w:val="24"/>
          <w:shd w:val="clear" w:color="auto" w:fill="FFFFFF"/>
        </w:rPr>
        <w:t>, vol. 1, no. 3, 1940</w:t>
      </w:r>
      <w:r w:rsidR="00013FC4">
        <w:rPr>
          <w:rFonts w:asciiTheme="majorHAnsi" w:hAnsiTheme="majorHAnsi" w:cs="Arial"/>
          <w:color w:val="333333"/>
          <w:sz w:val="24"/>
          <w:szCs w:val="24"/>
          <w:shd w:val="clear" w:color="auto" w:fill="FFFFFF"/>
        </w:rPr>
        <w:t>.</w:t>
      </w:r>
    </w:p>
    <w:p w:rsidR="00091616" w:rsidRDefault="00091616" w:rsidP="00573AFD">
      <w:pPr>
        <w:pStyle w:val="FootnoteText"/>
        <w:rPr>
          <w:rFonts w:asciiTheme="majorHAnsi" w:hAnsiTheme="majorHAnsi"/>
          <w:sz w:val="24"/>
          <w:szCs w:val="24"/>
        </w:rPr>
      </w:pP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 xml:space="preserve">Plato, </w:t>
      </w:r>
      <w:r w:rsidRPr="0075161E">
        <w:rPr>
          <w:rFonts w:asciiTheme="majorHAnsi" w:hAnsiTheme="majorHAnsi"/>
          <w:i/>
          <w:sz w:val="24"/>
          <w:szCs w:val="24"/>
        </w:rPr>
        <w:t>The Timaeus</w:t>
      </w:r>
      <w:r w:rsidRPr="0075161E">
        <w:rPr>
          <w:rFonts w:asciiTheme="majorHAnsi" w:hAnsiTheme="majorHAnsi"/>
          <w:sz w:val="24"/>
          <w:szCs w:val="24"/>
        </w:rPr>
        <w:t>, Ed by John M. Cooper (Hackett publishing company 1997)</w:t>
      </w:r>
    </w:p>
    <w:p w:rsidR="00573AFD" w:rsidRDefault="00573AFD" w:rsidP="00573AFD">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Plato, </w:t>
      </w:r>
      <w:r w:rsidRPr="0075161E">
        <w:rPr>
          <w:rFonts w:asciiTheme="majorHAnsi" w:hAnsiTheme="majorHAnsi"/>
          <w:i/>
          <w:sz w:val="24"/>
          <w:szCs w:val="24"/>
        </w:rPr>
        <w:t>The Republic</w:t>
      </w:r>
      <w:r w:rsidRPr="0075161E">
        <w:rPr>
          <w:rFonts w:asciiTheme="majorHAnsi" w:hAnsiTheme="majorHAnsi"/>
          <w:sz w:val="24"/>
          <w:szCs w:val="24"/>
        </w:rPr>
        <w:t xml:space="preserve"> Ed by John M. Cooper (Hackett publishing company 1997)</w:t>
      </w:r>
    </w:p>
    <w:p w:rsidR="00091616" w:rsidRPr="0075161E" w:rsidRDefault="00091616" w:rsidP="00573AFD">
      <w:pPr>
        <w:pStyle w:val="FootnoteText"/>
        <w:rPr>
          <w:rFonts w:asciiTheme="majorHAnsi" w:hAnsiTheme="majorHAnsi"/>
          <w:sz w:val="24"/>
          <w:szCs w:val="24"/>
        </w:rPr>
      </w:pPr>
    </w:p>
    <w:p w:rsidR="00573AFD" w:rsidRPr="0075161E" w:rsidRDefault="00BA652D" w:rsidP="00573AFD">
      <w:pPr>
        <w:pStyle w:val="FootnoteText"/>
        <w:rPr>
          <w:rFonts w:asciiTheme="majorHAnsi" w:hAnsiTheme="majorHAnsi"/>
          <w:sz w:val="24"/>
          <w:szCs w:val="24"/>
        </w:rPr>
      </w:pPr>
      <w:r w:rsidRPr="0075161E">
        <w:rPr>
          <w:rFonts w:asciiTheme="majorHAnsi" w:hAnsiTheme="majorHAnsi" w:cs="Arial"/>
          <w:sz w:val="24"/>
          <w:szCs w:val="24"/>
          <w:shd w:val="clear" w:color="auto" w:fill="EAF3FF"/>
        </w:rPr>
        <w:t>Perry, Glen. </w:t>
      </w:r>
      <w:r w:rsidRPr="0075161E">
        <w:rPr>
          <w:rFonts w:asciiTheme="majorHAnsi" w:hAnsiTheme="majorHAnsi" w:cs="Arial"/>
          <w:i/>
          <w:iCs/>
          <w:sz w:val="24"/>
          <w:szCs w:val="24"/>
          <w:shd w:val="clear" w:color="auto" w:fill="EAF3FF"/>
        </w:rPr>
        <w:t>What is Psychological Astrology?</w:t>
      </w:r>
      <w:r w:rsidRPr="0075161E">
        <w:rPr>
          <w:rFonts w:asciiTheme="majorHAnsi" w:hAnsiTheme="majorHAnsi" w:cs="Arial"/>
          <w:sz w:val="24"/>
          <w:szCs w:val="24"/>
          <w:shd w:val="clear" w:color="auto" w:fill="EAF3FF"/>
        </w:rPr>
        <w:t>, Association for Psychological Astrology,[</w:t>
      </w:r>
      <w:hyperlink r:id="rId10" w:history="1">
        <w:r w:rsidRPr="0075161E">
          <w:rPr>
            <w:rStyle w:val="Hyperlink"/>
            <w:rFonts w:asciiTheme="majorHAnsi" w:hAnsiTheme="majorHAnsi" w:cs="Arial"/>
            <w:sz w:val="24"/>
            <w:szCs w:val="24"/>
          </w:rPr>
          <w:t>http://aaperry.com/what-is-astropsychology/</w:t>
        </w:r>
      </w:hyperlink>
      <w:r w:rsidRPr="0075161E">
        <w:rPr>
          <w:rFonts w:asciiTheme="majorHAnsi" w:hAnsiTheme="majorHAnsi" w:cs="Arial"/>
          <w:sz w:val="24"/>
          <w:szCs w:val="24"/>
        </w:rPr>
        <w:t>]</w:t>
      </w:r>
      <w:r w:rsidRPr="0075161E">
        <w:rPr>
          <w:rFonts w:asciiTheme="majorHAnsi" w:hAnsiTheme="majorHAnsi" w:cs="Arial"/>
          <w:sz w:val="24"/>
          <w:szCs w:val="24"/>
          <w:shd w:val="clear" w:color="auto" w:fill="EAF3FF"/>
        </w:rPr>
        <w:t> Accessed Dec 2019</w:t>
      </w:r>
    </w:p>
    <w:p w:rsidR="0075161E" w:rsidRDefault="00BA652D" w:rsidP="00573AFD">
      <w:pPr>
        <w:pStyle w:val="FootnoteText"/>
        <w:rPr>
          <w:rFonts w:asciiTheme="majorHAnsi" w:hAnsiTheme="majorHAnsi"/>
          <w:sz w:val="24"/>
          <w:szCs w:val="24"/>
        </w:rPr>
      </w:pPr>
      <w:r w:rsidRPr="0075161E">
        <w:rPr>
          <w:rStyle w:val="FootnoteReference"/>
          <w:rFonts w:asciiTheme="majorHAnsi" w:hAnsiTheme="majorHAnsi"/>
          <w:sz w:val="24"/>
          <w:szCs w:val="24"/>
        </w:rPr>
        <w:t xml:space="preserve"> </w:t>
      </w: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 xml:space="preserve">Schliesser Eric, </w:t>
      </w:r>
      <w:r w:rsidRPr="0075161E">
        <w:rPr>
          <w:rFonts w:asciiTheme="majorHAnsi" w:hAnsiTheme="majorHAnsi"/>
          <w:i/>
          <w:sz w:val="24"/>
          <w:szCs w:val="24"/>
        </w:rPr>
        <w:t xml:space="preserve">Sympathy: </w:t>
      </w:r>
      <w:proofErr w:type="gramStart"/>
      <w:r w:rsidRPr="0075161E">
        <w:rPr>
          <w:rFonts w:asciiTheme="majorHAnsi" w:hAnsiTheme="majorHAnsi"/>
          <w:i/>
          <w:sz w:val="24"/>
          <w:szCs w:val="24"/>
        </w:rPr>
        <w:t>a</w:t>
      </w:r>
      <w:proofErr w:type="gramEnd"/>
      <w:r w:rsidRPr="0075161E">
        <w:rPr>
          <w:rFonts w:asciiTheme="majorHAnsi" w:hAnsiTheme="majorHAnsi"/>
          <w:i/>
          <w:sz w:val="24"/>
          <w:szCs w:val="24"/>
        </w:rPr>
        <w:t xml:space="preserve"> History (</w:t>
      </w:r>
      <w:r w:rsidRPr="0075161E">
        <w:rPr>
          <w:rFonts w:asciiTheme="majorHAnsi" w:hAnsiTheme="majorHAnsi"/>
          <w:sz w:val="24"/>
          <w:szCs w:val="24"/>
        </w:rPr>
        <w:t>Oxford University Press,2015, Kindle edition)</w:t>
      </w:r>
    </w:p>
    <w:p w:rsidR="00573AFD" w:rsidRPr="0075161E" w:rsidRDefault="00573AFD" w:rsidP="00573AFD">
      <w:pPr>
        <w:pStyle w:val="FootnoteText"/>
        <w:rPr>
          <w:rFonts w:asciiTheme="majorHAnsi" w:hAnsiTheme="majorHAnsi"/>
          <w:sz w:val="24"/>
          <w:szCs w:val="24"/>
        </w:rPr>
      </w:pPr>
    </w:p>
    <w:p w:rsidR="00573AFD" w:rsidRPr="0075161E" w:rsidRDefault="00BA652D" w:rsidP="00573AFD">
      <w:pPr>
        <w:pStyle w:val="FootnoteText"/>
        <w:rPr>
          <w:rFonts w:asciiTheme="majorHAnsi" w:hAnsiTheme="majorHAnsi"/>
          <w:sz w:val="24"/>
          <w:szCs w:val="24"/>
        </w:rPr>
      </w:pPr>
      <w:r w:rsidRPr="0075161E">
        <w:rPr>
          <w:rFonts w:asciiTheme="majorHAnsi" w:hAnsiTheme="majorHAnsi"/>
          <w:sz w:val="24"/>
          <w:szCs w:val="24"/>
        </w:rPr>
        <w:t xml:space="preserve">Scott Walter, </w:t>
      </w:r>
      <w:r w:rsidRPr="0075161E">
        <w:rPr>
          <w:rFonts w:asciiTheme="majorHAnsi" w:hAnsiTheme="majorHAnsi"/>
          <w:i/>
          <w:sz w:val="24"/>
          <w:szCs w:val="24"/>
        </w:rPr>
        <w:t>Hermetica</w:t>
      </w:r>
      <w:r w:rsidRPr="0075161E">
        <w:rPr>
          <w:rFonts w:asciiTheme="majorHAnsi" w:hAnsiTheme="majorHAnsi"/>
          <w:sz w:val="24"/>
          <w:szCs w:val="24"/>
        </w:rPr>
        <w:t xml:space="preserve"> </w:t>
      </w:r>
      <w:proofErr w:type="gramStart"/>
      <w:r w:rsidRPr="0075161E">
        <w:rPr>
          <w:rFonts w:asciiTheme="majorHAnsi" w:hAnsiTheme="majorHAnsi"/>
          <w:sz w:val="24"/>
          <w:szCs w:val="24"/>
        </w:rPr>
        <w:t>( Solus</w:t>
      </w:r>
      <w:proofErr w:type="gramEnd"/>
      <w:r w:rsidRPr="0075161E">
        <w:rPr>
          <w:rFonts w:asciiTheme="majorHAnsi" w:hAnsiTheme="majorHAnsi"/>
          <w:sz w:val="24"/>
          <w:szCs w:val="24"/>
        </w:rPr>
        <w:t xml:space="preserve"> Press,1982)</w:t>
      </w:r>
    </w:p>
    <w:p w:rsidR="00013FC4" w:rsidRDefault="00013FC4" w:rsidP="00091616">
      <w:pPr>
        <w:pStyle w:val="FootnoteText"/>
        <w:rPr>
          <w:rFonts w:asciiTheme="majorHAnsi" w:hAnsiTheme="majorHAnsi"/>
          <w:sz w:val="24"/>
          <w:szCs w:val="24"/>
        </w:rPr>
      </w:pPr>
    </w:p>
    <w:p w:rsidR="00091616" w:rsidRPr="0075161E" w:rsidRDefault="00BA652D" w:rsidP="00091616">
      <w:pPr>
        <w:pStyle w:val="FootnoteText"/>
        <w:rPr>
          <w:rFonts w:asciiTheme="majorHAnsi" w:hAnsiTheme="majorHAnsi"/>
          <w:sz w:val="24"/>
          <w:szCs w:val="24"/>
        </w:rPr>
      </w:pPr>
      <w:r w:rsidRPr="0075161E">
        <w:rPr>
          <w:rFonts w:asciiTheme="majorHAnsi" w:hAnsiTheme="majorHAnsi"/>
          <w:sz w:val="24"/>
          <w:szCs w:val="24"/>
        </w:rPr>
        <w:t xml:space="preserve">Warnock, Christopher. </w:t>
      </w:r>
      <w:r w:rsidR="00013FC4" w:rsidRPr="00013FC4">
        <w:rPr>
          <w:rFonts w:asciiTheme="majorHAnsi" w:hAnsiTheme="majorHAnsi"/>
          <w:i/>
          <w:sz w:val="24"/>
          <w:szCs w:val="24"/>
        </w:rPr>
        <w:t>‘</w:t>
      </w:r>
      <w:r w:rsidRPr="00013FC4">
        <w:rPr>
          <w:rFonts w:asciiTheme="majorHAnsi" w:hAnsiTheme="majorHAnsi"/>
          <w:i/>
          <w:sz w:val="24"/>
          <w:szCs w:val="24"/>
        </w:rPr>
        <w:t>What is Traditional Astrology</w:t>
      </w:r>
      <w:r w:rsidRPr="0075161E">
        <w:rPr>
          <w:rFonts w:asciiTheme="majorHAnsi" w:hAnsiTheme="majorHAnsi"/>
          <w:sz w:val="24"/>
          <w:szCs w:val="24"/>
        </w:rPr>
        <w:t>?</w:t>
      </w:r>
      <w:r w:rsidR="00013FC4">
        <w:rPr>
          <w:rFonts w:asciiTheme="majorHAnsi" w:hAnsiTheme="majorHAnsi"/>
          <w:sz w:val="24"/>
          <w:szCs w:val="24"/>
        </w:rPr>
        <w:t>’</w:t>
      </w:r>
      <w:r w:rsidRPr="0075161E">
        <w:rPr>
          <w:rFonts w:asciiTheme="majorHAnsi" w:hAnsiTheme="majorHAnsi"/>
          <w:sz w:val="24"/>
          <w:szCs w:val="24"/>
        </w:rPr>
        <w:t xml:space="preserve">, </w:t>
      </w:r>
      <w:hyperlink r:id="rId11" w:history="1">
        <w:r w:rsidRPr="0075161E">
          <w:rPr>
            <w:rStyle w:val="Hyperlink"/>
            <w:rFonts w:asciiTheme="majorHAnsi" w:hAnsiTheme="majorHAnsi"/>
            <w:sz w:val="24"/>
            <w:szCs w:val="24"/>
          </w:rPr>
          <w:t>https://www.renaissanceastrology.com/traditionalastrology.html</w:t>
        </w:r>
      </w:hyperlink>
      <w:r w:rsidRPr="0075161E">
        <w:rPr>
          <w:rFonts w:asciiTheme="majorHAnsi" w:hAnsiTheme="majorHAnsi"/>
          <w:sz w:val="24"/>
          <w:szCs w:val="24"/>
        </w:rPr>
        <w:t xml:space="preserve"> [Accessed Dec 2019].</w:t>
      </w:r>
    </w:p>
    <w:p w:rsidR="00091616" w:rsidRPr="0075161E" w:rsidRDefault="00091616" w:rsidP="00DB7469">
      <w:pPr>
        <w:pStyle w:val="NormalWeb"/>
        <w:shd w:val="clear" w:color="auto" w:fill="FFFFFF"/>
        <w:spacing w:before="0" w:beforeAutospacing="0" w:line="360" w:lineRule="auto"/>
        <w:rPr>
          <w:rFonts w:asciiTheme="majorHAnsi" w:hAnsiTheme="majorHAnsi" w:cs="Segoe UI"/>
        </w:rPr>
      </w:pPr>
    </w:p>
    <w:p w:rsidR="0049501D" w:rsidRPr="0075161E" w:rsidRDefault="0049501D" w:rsidP="00DB7469">
      <w:pPr>
        <w:pStyle w:val="NormalWeb"/>
        <w:shd w:val="clear" w:color="auto" w:fill="FFFFFF"/>
        <w:spacing w:before="0" w:beforeAutospacing="0" w:line="360" w:lineRule="auto"/>
        <w:rPr>
          <w:rFonts w:asciiTheme="majorHAnsi" w:hAnsiTheme="majorHAnsi" w:cs="Segoe UI"/>
        </w:rPr>
      </w:pPr>
    </w:p>
    <w:sectPr w:rsidR="0049501D" w:rsidRPr="0075161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78A" w:rsidRDefault="0068178A">
      <w:pPr>
        <w:spacing w:after="0" w:line="240" w:lineRule="auto"/>
      </w:pPr>
      <w:r>
        <w:separator/>
      </w:r>
    </w:p>
  </w:endnote>
  <w:endnote w:type="continuationSeparator" w:id="0">
    <w:p w:rsidR="0068178A" w:rsidRDefault="00681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78A" w:rsidRDefault="0068178A" w:rsidP="00C470EE">
      <w:pPr>
        <w:spacing w:after="0" w:line="240" w:lineRule="auto"/>
      </w:pPr>
      <w:r>
        <w:separator/>
      </w:r>
    </w:p>
  </w:footnote>
  <w:footnote w:type="continuationSeparator" w:id="0">
    <w:p w:rsidR="0068178A" w:rsidRDefault="0068178A" w:rsidP="00C470EE">
      <w:pPr>
        <w:spacing w:after="0" w:line="240" w:lineRule="auto"/>
      </w:pPr>
      <w:r>
        <w:continuationSeparator/>
      </w:r>
    </w:p>
  </w:footnote>
  <w:footnote w:id="1">
    <w:p w:rsidR="00614BE7" w:rsidRPr="00E65A82" w:rsidRDefault="00BA652D">
      <w:pPr>
        <w:pStyle w:val="FootnoteText"/>
      </w:pPr>
      <w:r w:rsidRPr="00E65A82">
        <w:rPr>
          <w:rStyle w:val="FootnoteReference"/>
        </w:rPr>
        <w:footnoteRef/>
      </w:r>
      <w:r w:rsidRPr="00E65A82">
        <w:t xml:space="preserve"> </w:t>
      </w:r>
      <w:proofErr w:type="spellStart"/>
      <w:r w:rsidR="00CD5505" w:rsidRPr="00E65A82">
        <w:t>Ptolomy</w:t>
      </w:r>
      <w:proofErr w:type="spellEnd"/>
      <w:r w:rsidR="00CD5505" w:rsidRPr="00E65A82">
        <w:rPr>
          <w:i/>
        </w:rPr>
        <w:t xml:space="preserve">, </w:t>
      </w:r>
      <w:proofErr w:type="spellStart"/>
      <w:r w:rsidR="00CD5505" w:rsidRPr="00E65A82">
        <w:rPr>
          <w:i/>
        </w:rPr>
        <w:t>Tetrabibilos</w:t>
      </w:r>
      <w:proofErr w:type="spellEnd"/>
      <w:r w:rsidR="00CD5505" w:rsidRPr="00E65A82">
        <w:t>,</w:t>
      </w:r>
      <w:r w:rsidR="004E5ADF" w:rsidRPr="00E65A82">
        <w:t xml:space="preserve"> Trans </w:t>
      </w:r>
      <w:r w:rsidR="00E65A82">
        <w:t xml:space="preserve">by </w:t>
      </w:r>
      <w:r w:rsidR="004E5ADF" w:rsidRPr="00E65A82">
        <w:t xml:space="preserve">J.M </w:t>
      </w:r>
      <w:proofErr w:type="spellStart"/>
      <w:r w:rsidR="004E5ADF" w:rsidRPr="00E65A82">
        <w:t>Ashmand</w:t>
      </w:r>
      <w:proofErr w:type="spellEnd"/>
      <w:r w:rsidR="004E5ADF" w:rsidRPr="00E65A82">
        <w:t xml:space="preserve"> </w:t>
      </w:r>
      <w:r w:rsidR="00CD5505" w:rsidRPr="00E65A82">
        <w:t>(</w:t>
      </w:r>
      <w:proofErr w:type="spellStart"/>
      <w:r w:rsidR="00CD5505" w:rsidRPr="00E65A82">
        <w:t>Backtypo</w:t>
      </w:r>
      <w:proofErr w:type="spellEnd"/>
      <w:r w:rsidR="00CD5505" w:rsidRPr="00E65A82">
        <w:t xml:space="preserve"> </w:t>
      </w:r>
      <w:proofErr w:type="spellStart"/>
      <w:r w:rsidR="00CD5505" w:rsidRPr="00E65A82">
        <w:t>Ebook</w:t>
      </w:r>
      <w:proofErr w:type="spellEnd"/>
      <w:r w:rsidR="00CD5505" w:rsidRPr="00E65A82">
        <w:t xml:space="preserve"> publisher, 2015) Kindle edition, P2534</w:t>
      </w:r>
      <w:r w:rsidR="004522F4" w:rsidRPr="00E65A82">
        <w:t>.</w:t>
      </w:r>
    </w:p>
  </w:footnote>
  <w:footnote w:id="2">
    <w:p w:rsidR="00614BE7" w:rsidRPr="00E65A82" w:rsidRDefault="00BA652D">
      <w:pPr>
        <w:pStyle w:val="FootnoteText"/>
      </w:pPr>
      <w:r w:rsidRPr="00E65A82">
        <w:rPr>
          <w:rStyle w:val="FootnoteReference"/>
        </w:rPr>
        <w:footnoteRef/>
      </w:r>
      <w:r w:rsidRPr="00E65A82">
        <w:t xml:space="preserve"> </w:t>
      </w:r>
      <w:r w:rsidR="004522F4" w:rsidRPr="00E65A82">
        <w:t>Joseph H Peterson, Ed</w:t>
      </w:r>
      <w:r w:rsidR="004522F4" w:rsidRPr="00E65A82">
        <w:rPr>
          <w:i/>
        </w:rPr>
        <w:t>, The lesser Key of Solomon</w:t>
      </w:r>
      <w:r w:rsidR="004522F4" w:rsidRPr="00E65A82">
        <w:t xml:space="preserve"> (Weiser books,2001) p40-41.</w:t>
      </w:r>
    </w:p>
  </w:footnote>
  <w:footnote w:id="3">
    <w:p w:rsidR="00614BE7" w:rsidRPr="00E65A82" w:rsidRDefault="00BA652D" w:rsidP="00614BE7">
      <w:pPr>
        <w:pStyle w:val="FootnoteText"/>
      </w:pPr>
      <w:r w:rsidRPr="00E65A82">
        <w:rPr>
          <w:rStyle w:val="FootnoteReference"/>
        </w:rPr>
        <w:footnoteRef/>
      </w:r>
      <w:r w:rsidRPr="00E65A82">
        <w:t xml:space="preserve"> Marsilio Ficino, </w:t>
      </w:r>
      <w:r w:rsidR="000D32AA" w:rsidRPr="00E65A82">
        <w:rPr>
          <w:i/>
        </w:rPr>
        <w:t>Platonic Theology</w:t>
      </w:r>
      <w:r w:rsidR="000D32AA" w:rsidRPr="00E65A82">
        <w:t>, Edited by Michael J. B Allen and John Warden (Harvard University Press, 1936 (1443-1449)). P29.</w:t>
      </w:r>
      <w:r w:rsidRPr="00E65A82">
        <w:t xml:space="preserve"> </w:t>
      </w:r>
    </w:p>
  </w:footnote>
  <w:footnote w:id="4">
    <w:p w:rsidR="00614BE7" w:rsidRPr="00E65A82" w:rsidRDefault="00BA652D" w:rsidP="00614BE7">
      <w:pPr>
        <w:pStyle w:val="FootnoteText"/>
        <w:rPr>
          <w:rFonts w:asciiTheme="majorHAnsi" w:hAnsiTheme="majorHAnsi"/>
          <w:color w:val="000000" w:themeColor="text1"/>
        </w:rPr>
      </w:pPr>
      <w:r w:rsidRPr="00E65A82">
        <w:rPr>
          <w:rStyle w:val="FootnoteReference"/>
        </w:rPr>
        <w:footnoteRef/>
      </w:r>
      <w:r w:rsidRPr="00E65A82">
        <w:t xml:space="preserve"> Paul </w:t>
      </w:r>
      <w:r w:rsidRPr="00E65A82">
        <w:rPr>
          <w:rFonts w:asciiTheme="majorHAnsi" w:hAnsiTheme="majorHAnsi"/>
          <w:color w:val="000000" w:themeColor="text1"/>
        </w:rPr>
        <w:t xml:space="preserve">Oskar </w:t>
      </w:r>
      <w:r w:rsidRPr="00E65A82">
        <w:rPr>
          <w:rFonts w:asciiTheme="majorHAnsi" w:hAnsiTheme="majorHAnsi" w:cs="Arial"/>
          <w:color w:val="000000" w:themeColor="text1"/>
          <w:shd w:val="clear" w:color="auto" w:fill="FFFFFF"/>
        </w:rPr>
        <w:t xml:space="preserve">Kristeller. </w:t>
      </w:r>
      <w:r w:rsidR="00E65A82" w:rsidRPr="00E65A82">
        <w:rPr>
          <w:rFonts w:asciiTheme="majorHAnsi" w:hAnsiTheme="majorHAnsi" w:cs="Arial"/>
          <w:color w:val="000000" w:themeColor="text1"/>
          <w:shd w:val="clear" w:color="auto" w:fill="FFFFFF"/>
        </w:rPr>
        <w:t>‘</w:t>
      </w:r>
      <w:r w:rsidRPr="00E65A82">
        <w:rPr>
          <w:rFonts w:asciiTheme="majorHAnsi" w:hAnsiTheme="majorHAnsi" w:cs="Arial"/>
          <w:color w:val="000000" w:themeColor="text1"/>
          <w:shd w:val="clear" w:color="auto" w:fill="FFFFFF"/>
        </w:rPr>
        <w:t>The Theory of Immortality in Marsilio Ficino.</w:t>
      </w:r>
      <w:r w:rsidR="00E65A82" w:rsidRPr="00E65A82">
        <w:rPr>
          <w:rFonts w:asciiTheme="majorHAnsi" w:hAnsiTheme="majorHAnsi" w:cs="Arial"/>
          <w:color w:val="000000" w:themeColor="text1"/>
          <w:shd w:val="clear" w:color="auto" w:fill="FFFFFF"/>
        </w:rPr>
        <w:t>’</w:t>
      </w:r>
      <w:r w:rsidRPr="00E65A82">
        <w:rPr>
          <w:rFonts w:asciiTheme="majorHAnsi" w:hAnsiTheme="majorHAnsi" w:cs="Arial"/>
          <w:color w:val="000000" w:themeColor="text1"/>
          <w:shd w:val="clear" w:color="auto" w:fill="FFFFFF"/>
        </w:rPr>
        <w:t> </w:t>
      </w:r>
      <w:r w:rsidRPr="00E65A82">
        <w:rPr>
          <w:rFonts w:asciiTheme="majorHAnsi" w:hAnsiTheme="majorHAnsi" w:cs="Arial"/>
          <w:i/>
          <w:iCs/>
          <w:color w:val="000000" w:themeColor="text1"/>
          <w:shd w:val="clear" w:color="auto" w:fill="FFFFFF"/>
        </w:rPr>
        <w:t>Journal of the History of Ideas</w:t>
      </w:r>
      <w:r w:rsidRPr="00E65A82">
        <w:rPr>
          <w:rFonts w:asciiTheme="majorHAnsi" w:hAnsiTheme="majorHAnsi" w:cs="Arial"/>
          <w:color w:val="000000" w:themeColor="text1"/>
          <w:shd w:val="clear" w:color="auto" w:fill="FFFFFF"/>
        </w:rPr>
        <w:t>, vol. 1, no. 3, 1940, pp. 299–319. </w:t>
      </w:r>
      <w:r w:rsidRPr="00E65A82">
        <w:rPr>
          <w:rFonts w:asciiTheme="majorHAnsi" w:hAnsiTheme="majorHAnsi" w:cs="Arial"/>
          <w:i/>
          <w:iCs/>
          <w:color w:val="000000" w:themeColor="text1"/>
          <w:shd w:val="clear" w:color="auto" w:fill="FFFFFF"/>
        </w:rPr>
        <w:t>JSTOR.</w:t>
      </w:r>
    </w:p>
  </w:footnote>
  <w:footnote w:id="5">
    <w:p w:rsidR="00614BE7" w:rsidRPr="00E65A82" w:rsidRDefault="00BA652D" w:rsidP="00614BE7">
      <w:pPr>
        <w:pStyle w:val="FootnoteText"/>
      </w:pPr>
      <w:r w:rsidRPr="00E65A82">
        <w:rPr>
          <w:rStyle w:val="FootnoteReference"/>
        </w:rPr>
        <w:footnoteRef/>
      </w:r>
      <w:r w:rsidRPr="00E65A82">
        <w:t xml:space="preserve">  Lorenz, Hendrik, </w:t>
      </w:r>
      <w:r w:rsidR="00EA489E">
        <w:t>‘</w:t>
      </w:r>
      <w:r w:rsidRPr="00E65A82">
        <w:rPr>
          <w:i/>
        </w:rPr>
        <w:t>Ancient Theories of Soul</w:t>
      </w:r>
      <w:r w:rsidR="00EA489E">
        <w:rPr>
          <w:i/>
        </w:rPr>
        <w:t>’</w:t>
      </w:r>
      <w:r w:rsidRPr="00E65A82">
        <w:t xml:space="preserve">, </w:t>
      </w:r>
      <w:r w:rsidRPr="00E65A82">
        <w:rPr>
          <w:rStyle w:val="Emphasis"/>
        </w:rPr>
        <w:t xml:space="preserve">The Stanford </w:t>
      </w:r>
      <w:proofErr w:type="spellStart"/>
      <w:r w:rsidRPr="00E65A82">
        <w:rPr>
          <w:rStyle w:val="Emphasis"/>
        </w:rPr>
        <w:t>Encyclopedia</w:t>
      </w:r>
      <w:proofErr w:type="spellEnd"/>
      <w:r w:rsidRPr="00E65A82">
        <w:rPr>
          <w:rStyle w:val="Emphasis"/>
        </w:rPr>
        <w:t xml:space="preserve"> of Philosophy </w:t>
      </w:r>
      <w:r w:rsidRPr="00E65A82">
        <w:t>(Summer 2009 Edition), Edward N. Zalta (ed.), &lt;https://plato.stanford.edu/archives/sum2009/entries/ancient-soul/</w:t>
      </w:r>
      <w:r w:rsidR="00E65A82">
        <w:t xml:space="preserve"> </w:t>
      </w:r>
      <w:r w:rsidRPr="00E65A82">
        <w:t>[Accessed Nov 201</w:t>
      </w:r>
      <w:r w:rsidR="009A1D23" w:rsidRPr="00E65A82">
        <w:t>9</w:t>
      </w:r>
      <w:r w:rsidRPr="00E65A82">
        <w:t>]</w:t>
      </w:r>
    </w:p>
  </w:footnote>
  <w:footnote w:id="6">
    <w:p w:rsidR="00614BE7" w:rsidRPr="00E65A82" w:rsidRDefault="00BA652D" w:rsidP="00614BE7">
      <w:pPr>
        <w:pStyle w:val="FootnoteText"/>
      </w:pPr>
      <w:r w:rsidRPr="00E65A82">
        <w:rPr>
          <w:rStyle w:val="FootnoteReference"/>
        </w:rPr>
        <w:footnoteRef/>
      </w:r>
      <w:r w:rsidRPr="00E65A82">
        <w:t xml:space="preserve"> Plato, </w:t>
      </w:r>
      <w:r w:rsidRPr="00E65A82">
        <w:rPr>
          <w:i/>
        </w:rPr>
        <w:t>The Timaeus</w:t>
      </w:r>
      <w:r w:rsidRPr="00E65A82">
        <w:t xml:space="preserve">, Ed by John M. Cooper (Hackett publishing company 1997), p1240,34E </w:t>
      </w:r>
    </w:p>
  </w:footnote>
  <w:footnote w:id="7">
    <w:p w:rsidR="00614BE7" w:rsidRPr="00E65A82" w:rsidRDefault="00BA652D" w:rsidP="00614BE7">
      <w:pPr>
        <w:pStyle w:val="FootnoteText"/>
      </w:pPr>
      <w:r w:rsidRPr="00E65A82">
        <w:rPr>
          <w:rStyle w:val="FootnoteReference"/>
        </w:rPr>
        <w:footnoteRef/>
      </w:r>
      <w:r w:rsidRPr="00E65A82">
        <w:t xml:space="preserve"> Lorenz, Hendrik, </w:t>
      </w:r>
      <w:r w:rsidR="00EA489E">
        <w:t>‘</w:t>
      </w:r>
      <w:r w:rsidRPr="00E65A82">
        <w:t>Ancient Theories of Soul</w:t>
      </w:r>
      <w:r w:rsidR="00EA489E">
        <w:t>’</w:t>
      </w:r>
      <w:r w:rsidRPr="00E65A82">
        <w:t xml:space="preserve">, </w:t>
      </w:r>
      <w:r w:rsidRPr="00E65A82">
        <w:rPr>
          <w:rStyle w:val="Emphasis"/>
        </w:rPr>
        <w:t xml:space="preserve">The Stanford </w:t>
      </w:r>
      <w:proofErr w:type="spellStart"/>
      <w:r w:rsidRPr="00E65A82">
        <w:rPr>
          <w:rStyle w:val="Emphasis"/>
        </w:rPr>
        <w:t>Encyclopedia</w:t>
      </w:r>
      <w:proofErr w:type="spellEnd"/>
      <w:r w:rsidRPr="00E65A82">
        <w:rPr>
          <w:rStyle w:val="Emphasis"/>
        </w:rPr>
        <w:t xml:space="preserve"> of Philosophy </w:t>
      </w:r>
      <w:r w:rsidRPr="00E65A82">
        <w:t>(Summer 2009 Edition), Edward N. Zalta (ed.), &lt;https://plato.stanford.edu/archives/sum2009/entries/ancient-soul/</w:t>
      </w:r>
      <w:r w:rsidR="00E65A82">
        <w:t xml:space="preserve"> </w:t>
      </w:r>
      <w:r w:rsidRPr="00E65A82">
        <w:t>[Accessed Dec 2019]</w:t>
      </w:r>
    </w:p>
  </w:footnote>
  <w:footnote w:id="8">
    <w:p w:rsidR="00614BE7" w:rsidRPr="00E65A82" w:rsidRDefault="00BA652D" w:rsidP="00614BE7">
      <w:pPr>
        <w:pStyle w:val="FootnoteText"/>
      </w:pPr>
      <w:r w:rsidRPr="00E65A82">
        <w:rPr>
          <w:rStyle w:val="FootnoteReference"/>
        </w:rPr>
        <w:footnoteRef/>
      </w:r>
      <w:r w:rsidRPr="00E65A82">
        <w:rPr>
          <w:color w:val="1A1A1A"/>
        </w:rPr>
        <w:t xml:space="preserve"> Lloyd </w:t>
      </w:r>
      <w:proofErr w:type="spellStart"/>
      <w:r w:rsidRPr="00E65A82">
        <w:rPr>
          <w:color w:val="1A1A1A"/>
        </w:rPr>
        <w:t>Gersom</w:t>
      </w:r>
      <w:proofErr w:type="spellEnd"/>
      <w:r w:rsidRPr="00E65A82">
        <w:rPr>
          <w:color w:val="1A1A1A"/>
        </w:rPr>
        <w:t xml:space="preserve">, </w:t>
      </w:r>
      <w:r w:rsidR="00EA489E">
        <w:rPr>
          <w:color w:val="1A1A1A"/>
        </w:rPr>
        <w:t>‘</w:t>
      </w:r>
      <w:r w:rsidRPr="00E65A82">
        <w:rPr>
          <w:color w:val="1A1A1A"/>
        </w:rPr>
        <w:t>Plotinus</w:t>
      </w:r>
      <w:r w:rsidR="00EA489E">
        <w:rPr>
          <w:color w:val="1A1A1A"/>
        </w:rPr>
        <w:t>’</w:t>
      </w:r>
      <w:r w:rsidRPr="00E65A82">
        <w:rPr>
          <w:color w:val="1A1A1A"/>
        </w:rPr>
        <w:t>, </w:t>
      </w:r>
      <w:r w:rsidRPr="00E65A82">
        <w:rPr>
          <w:rStyle w:val="Emphasis"/>
          <w:color w:val="1A1A1A"/>
        </w:rPr>
        <w:t xml:space="preserve">The Stanford </w:t>
      </w:r>
      <w:proofErr w:type="spellStart"/>
      <w:r w:rsidRPr="00E65A82">
        <w:rPr>
          <w:rStyle w:val="Emphasis"/>
          <w:color w:val="1A1A1A"/>
        </w:rPr>
        <w:t>Encyclopedia</w:t>
      </w:r>
      <w:proofErr w:type="spellEnd"/>
      <w:r w:rsidRPr="00E65A82">
        <w:rPr>
          <w:rStyle w:val="Emphasis"/>
          <w:color w:val="1A1A1A"/>
        </w:rPr>
        <w:t xml:space="preserve"> of Philosophy </w:t>
      </w:r>
      <w:r w:rsidRPr="00E65A82">
        <w:rPr>
          <w:color w:val="1A1A1A"/>
        </w:rPr>
        <w:t>(Fall 2018 Edition), Edward N. Zalta (ed.), URL = &lt;https://plato.stanford.edu/archives/fall2018/entries/plotinus/&gt;.</w:t>
      </w:r>
      <w:r w:rsidR="00E65A82">
        <w:rPr>
          <w:color w:val="1A1A1A"/>
        </w:rPr>
        <w:t xml:space="preserve"> </w:t>
      </w:r>
      <w:proofErr w:type="gramStart"/>
      <w:r w:rsidRPr="00E65A82">
        <w:rPr>
          <w:color w:val="1A1A1A"/>
        </w:rPr>
        <w:t>[</w:t>
      </w:r>
      <w:proofErr w:type="gramEnd"/>
      <w:r w:rsidRPr="00E65A82">
        <w:rPr>
          <w:color w:val="1A1A1A"/>
        </w:rPr>
        <w:t>accessed Dec 2019]</w:t>
      </w:r>
    </w:p>
  </w:footnote>
  <w:footnote w:id="9">
    <w:p w:rsidR="005E0FD4" w:rsidRPr="00E65A82" w:rsidRDefault="00BA652D">
      <w:pPr>
        <w:pStyle w:val="FootnoteText"/>
      </w:pPr>
      <w:r w:rsidRPr="00E65A82">
        <w:rPr>
          <w:rStyle w:val="FootnoteReference"/>
        </w:rPr>
        <w:footnoteRef/>
      </w:r>
      <w:r w:rsidRPr="00E65A82">
        <w:t xml:space="preserve"> C.G Jung, </w:t>
      </w:r>
      <w:r w:rsidRPr="00E65A82">
        <w:rPr>
          <w:i/>
        </w:rPr>
        <w:t xml:space="preserve">The Red Book: Liber </w:t>
      </w:r>
      <w:proofErr w:type="gramStart"/>
      <w:r w:rsidRPr="00E65A82">
        <w:rPr>
          <w:i/>
        </w:rPr>
        <w:t>Primus</w:t>
      </w:r>
      <w:r w:rsidRPr="00E65A82">
        <w:t>,(</w:t>
      </w:r>
      <w:proofErr w:type="gramEnd"/>
      <w:r w:rsidRPr="00E65A82">
        <w:t xml:space="preserve"> N.W Norton and company, 2009), p232.</w:t>
      </w:r>
    </w:p>
  </w:footnote>
  <w:footnote w:id="10">
    <w:p w:rsidR="005E0FD4" w:rsidRPr="00E65A82" w:rsidRDefault="00BA652D" w:rsidP="005E0FD4">
      <w:pPr>
        <w:pStyle w:val="FootnoteText"/>
      </w:pPr>
      <w:r w:rsidRPr="00E65A82">
        <w:rPr>
          <w:rStyle w:val="FootnoteReference"/>
        </w:rPr>
        <w:footnoteRef/>
      </w:r>
      <w:r w:rsidRPr="00E65A82">
        <w:t xml:space="preserve"> Alan Leo, </w:t>
      </w:r>
      <w:r w:rsidRPr="00E65A82">
        <w:rPr>
          <w:i/>
        </w:rPr>
        <w:t>Practical Astrology</w:t>
      </w:r>
      <w:r w:rsidRPr="00E65A82">
        <w:t xml:space="preserve"> (Modern astrology office, fourth edition</w:t>
      </w:r>
      <w:r w:rsidR="00CD5505" w:rsidRPr="00E65A82">
        <w:t xml:space="preserve">, </w:t>
      </w:r>
      <w:r w:rsidRPr="00E65A82">
        <w:t>1980), p169.</w:t>
      </w:r>
    </w:p>
  </w:footnote>
  <w:footnote w:id="11">
    <w:p w:rsidR="005E0FD4" w:rsidRPr="00E65A82" w:rsidRDefault="00BA652D" w:rsidP="005E0FD4">
      <w:pPr>
        <w:pStyle w:val="FootnoteText"/>
      </w:pPr>
      <w:r w:rsidRPr="00E65A82">
        <w:rPr>
          <w:rStyle w:val="FootnoteReference"/>
        </w:rPr>
        <w:footnoteRef/>
      </w:r>
      <w:r w:rsidRPr="00E65A82">
        <w:t xml:space="preserve"> Alan Leo, </w:t>
      </w:r>
      <w:r w:rsidRPr="00E65A82">
        <w:rPr>
          <w:i/>
        </w:rPr>
        <w:t>Practical Astrology</w:t>
      </w:r>
      <w:r w:rsidRPr="00E65A82">
        <w:t xml:space="preserve"> (Modern astrology office, fourth edition</w:t>
      </w:r>
      <w:r w:rsidR="00CD5505" w:rsidRPr="00E65A82">
        <w:t>.</w:t>
      </w:r>
      <w:r w:rsidRPr="00E65A82">
        <w:t xml:space="preserve"> 1980), p169.</w:t>
      </w:r>
    </w:p>
  </w:footnote>
  <w:footnote w:id="12">
    <w:p w:rsidR="009A3265" w:rsidRPr="00E65A82" w:rsidRDefault="00BA652D" w:rsidP="009A3265">
      <w:pPr>
        <w:pStyle w:val="FootnoteText"/>
      </w:pPr>
      <w:r w:rsidRPr="00E65A82">
        <w:rPr>
          <w:rStyle w:val="FootnoteReference"/>
        </w:rPr>
        <w:footnoteRef/>
      </w:r>
      <w:r w:rsidRPr="00E65A82">
        <w:t xml:space="preserve"> </w:t>
      </w:r>
      <w:r w:rsidRPr="00E65A82">
        <w:rPr>
          <w:rFonts w:cs="Arial"/>
          <w:shd w:val="clear" w:color="auto" w:fill="EAF3FF"/>
        </w:rPr>
        <w:t>Glen, Perry. </w:t>
      </w:r>
      <w:r w:rsidR="00EA489E">
        <w:rPr>
          <w:rFonts w:cs="Arial"/>
          <w:shd w:val="clear" w:color="auto" w:fill="EAF3FF"/>
        </w:rPr>
        <w:t>‘</w:t>
      </w:r>
      <w:r w:rsidRPr="00E65A82">
        <w:rPr>
          <w:rFonts w:cs="Arial"/>
          <w:i/>
          <w:iCs/>
          <w:shd w:val="clear" w:color="auto" w:fill="EAF3FF"/>
        </w:rPr>
        <w:t>What is Psychological Astrology?</w:t>
      </w:r>
      <w:r w:rsidR="00EA489E">
        <w:rPr>
          <w:rFonts w:cs="Arial"/>
          <w:i/>
          <w:iCs/>
          <w:shd w:val="clear" w:color="auto" w:fill="EAF3FF"/>
        </w:rPr>
        <w:t>’</w:t>
      </w:r>
      <w:r w:rsidRPr="00E65A82">
        <w:rPr>
          <w:rFonts w:cs="Arial"/>
          <w:shd w:val="clear" w:color="auto" w:fill="EAF3FF"/>
        </w:rPr>
        <w:t xml:space="preserve">, Association for Psychological </w:t>
      </w:r>
      <w:proofErr w:type="gramStart"/>
      <w:r w:rsidRPr="00E65A82">
        <w:rPr>
          <w:rFonts w:cs="Arial"/>
          <w:shd w:val="clear" w:color="auto" w:fill="EAF3FF"/>
        </w:rPr>
        <w:t>Astrology,[</w:t>
      </w:r>
      <w:proofErr w:type="gramEnd"/>
      <w:r w:rsidR="0068178A" w:rsidRPr="00E65A82">
        <w:fldChar w:fldCharType="begin"/>
      </w:r>
      <w:r w:rsidR="0068178A" w:rsidRPr="00E65A82">
        <w:instrText xml:space="preserve"> HYPERLINK "http://aaperry.com/what-is-astropsychology/" </w:instrText>
      </w:r>
      <w:r w:rsidR="0068178A" w:rsidRPr="00E65A82">
        <w:fldChar w:fldCharType="separate"/>
      </w:r>
      <w:r w:rsidRPr="00E65A82">
        <w:rPr>
          <w:rStyle w:val="Hyperlink"/>
          <w:rFonts w:cs="Arial"/>
        </w:rPr>
        <w:t>http://aaperry.com/what-is-astropsychology/</w:t>
      </w:r>
      <w:r w:rsidR="0068178A" w:rsidRPr="00E65A82">
        <w:rPr>
          <w:rStyle w:val="Hyperlink"/>
          <w:rFonts w:cs="Arial"/>
        </w:rPr>
        <w:fldChar w:fldCharType="end"/>
      </w:r>
      <w:r w:rsidRPr="00E65A82">
        <w:rPr>
          <w:rFonts w:cs="Arial"/>
        </w:rPr>
        <w:t>]</w:t>
      </w:r>
      <w:r w:rsidRPr="00E65A82">
        <w:rPr>
          <w:rFonts w:cs="Arial"/>
          <w:shd w:val="clear" w:color="auto" w:fill="EAF3FF"/>
        </w:rPr>
        <w:t> Accessed Dec 2019</w:t>
      </w:r>
    </w:p>
  </w:footnote>
  <w:footnote w:id="13">
    <w:p w:rsidR="009A3265" w:rsidRPr="00E65A82" w:rsidRDefault="00BA652D" w:rsidP="009A3265">
      <w:pPr>
        <w:pStyle w:val="FootnoteText"/>
      </w:pPr>
      <w:r w:rsidRPr="00E65A82">
        <w:rPr>
          <w:rStyle w:val="FootnoteReference"/>
        </w:rPr>
        <w:footnoteRef/>
      </w:r>
      <w:r w:rsidRPr="00E65A82">
        <w:t xml:space="preserve"> </w:t>
      </w:r>
      <w:r w:rsidR="00585B29" w:rsidRPr="00E65A82">
        <w:t xml:space="preserve">Christopher Warnock, </w:t>
      </w:r>
      <w:r w:rsidR="00EA489E">
        <w:t>‘</w:t>
      </w:r>
      <w:r w:rsidR="00585B29" w:rsidRPr="00E65A82">
        <w:t>What is Traditional Astrology?</w:t>
      </w:r>
      <w:r w:rsidR="00EA489E">
        <w:t>’</w:t>
      </w:r>
      <w:r w:rsidR="00585B29" w:rsidRPr="00E65A82">
        <w:t xml:space="preserve">, </w:t>
      </w:r>
      <w:hyperlink r:id="rId1" w:history="1">
        <w:r w:rsidR="00585B29" w:rsidRPr="00E65A82">
          <w:rPr>
            <w:rStyle w:val="Hyperlink"/>
          </w:rPr>
          <w:t>https://www.renaissanceastrology.com/traditionalastrology.html</w:t>
        </w:r>
      </w:hyperlink>
      <w:r w:rsidR="00585B29" w:rsidRPr="00E65A82">
        <w:t xml:space="preserve"> [Accessed Dec 2019].</w:t>
      </w:r>
    </w:p>
  </w:footnote>
  <w:footnote w:id="14">
    <w:p w:rsidR="009A3265" w:rsidRPr="00E65A82" w:rsidRDefault="00BA652D" w:rsidP="009A3265">
      <w:pPr>
        <w:pStyle w:val="FootnoteText"/>
      </w:pPr>
      <w:r w:rsidRPr="00E65A82">
        <w:rPr>
          <w:rStyle w:val="FootnoteReference"/>
        </w:rPr>
        <w:footnoteRef/>
      </w:r>
      <w:r w:rsidRPr="00E65A82">
        <w:t xml:space="preserve"> Stephen Arroyo, </w:t>
      </w:r>
      <w:r w:rsidRPr="00E65A82">
        <w:rPr>
          <w:i/>
        </w:rPr>
        <w:t xml:space="preserve">Astrology, </w:t>
      </w:r>
      <w:r w:rsidR="00585B29" w:rsidRPr="00E65A82">
        <w:rPr>
          <w:i/>
        </w:rPr>
        <w:t>Psychology</w:t>
      </w:r>
      <w:r w:rsidRPr="00E65A82">
        <w:rPr>
          <w:i/>
        </w:rPr>
        <w:t xml:space="preserve"> and the Four Elements</w:t>
      </w:r>
      <w:r w:rsidRPr="00E65A82">
        <w:t xml:space="preserve"> (CRCS Publications,1975)</w:t>
      </w:r>
      <w:r w:rsidR="00EA489E">
        <w:t>,</w:t>
      </w:r>
      <w:r w:rsidRPr="00E65A82">
        <w:t xml:space="preserve"> P74.</w:t>
      </w:r>
    </w:p>
  </w:footnote>
  <w:footnote w:id="15">
    <w:p w:rsidR="009A3265" w:rsidRPr="00E65A82" w:rsidRDefault="00BA652D">
      <w:pPr>
        <w:pStyle w:val="FootnoteText"/>
      </w:pPr>
      <w:r w:rsidRPr="00E65A82">
        <w:rPr>
          <w:rStyle w:val="FootnoteReference"/>
        </w:rPr>
        <w:footnoteRef/>
      </w:r>
      <w:r w:rsidRPr="00E65A82">
        <w:t xml:space="preserve"> Stephen Arroyo, </w:t>
      </w:r>
      <w:r w:rsidRPr="00E65A82">
        <w:rPr>
          <w:i/>
        </w:rPr>
        <w:t xml:space="preserve">Astrology, </w:t>
      </w:r>
      <w:r w:rsidR="00585B29" w:rsidRPr="00E65A82">
        <w:rPr>
          <w:i/>
        </w:rPr>
        <w:t>Psychology</w:t>
      </w:r>
      <w:r w:rsidRPr="00E65A82">
        <w:rPr>
          <w:i/>
        </w:rPr>
        <w:t xml:space="preserve"> and the Four Elements</w:t>
      </w:r>
      <w:r w:rsidRPr="00E65A82">
        <w:t xml:space="preserve"> (CRCS Publications,1975)</w:t>
      </w:r>
      <w:r w:rsidR="00EA489E">
        <w:t>,</w:t>
      </w:r>
      <w:r w:rsidRPr="00E65A82">
        <w:t xml:space="preserve"> P74.</w:t>
      </w:r>
    </w:p>
  </w:footnote>
  <w:footnote w:id="16">
    <w:p w:rsidR="00585B29" w:rsidRPr="00E65A82" w:rsidRDefault="00BA652D">
      <w:pPr>
        <w:pStyle w:val="FootnoteText"/>
      </w:pPr>
      <w:r w:rsidRPr="00E65A82">
        <w:rPr>
          <w:rStyle w:val="FootnoteReference"/>
        </w:rPr>
        <w:footnoteRef/>
      </w:r>
      <w:r w:rsidRPr="00E65A82">
        <w:t xml:space="preserve"> </w:t>
      </w:r>
      <w:r w:rsidR="004522F4" w:rsidRPr="00E65A82">
        <w:t xml:space="preserve">Stephen Arroyo, </w:t>
      </w:r>
      <w:r w:rsidR="004522F4" w:rsidRPr="00E65A82">
        <w:rPr>
          <w:i/>
        </w:rPr>
        <w:t>Astrology, Psychology and the Four Elements</w:t>
      </w:r>
      <w:r w:rsidR="004522F4" w:rsidRPr="00E65A82">
        <w:t xml:space="preserve"> (CRCS Publications,1975)</w:t>
      </w:r>
      <w:r w:rsidR="00EA489E">
        <w:t>,</w:t>
      </w:r>
      <w:r w:rsidR="004522F4" w:rsidRPr="00E65A82">
        <w:t xml:space="preserve"> P157-170.</w:t>
      </w:r>
    </w:p>
  </w:footnote>
  <w:footnote w:id="17">
    <w:p w:rsidR="00585B29" w:rsidRPr="00E65A82" w:rsidRDefault="00BA652D" w:rsidP="00585B29">
      <w:pPr>
        <w:pStyle w:val="FootnoteText"/>
      </w:pPr>
      <w:r w:rsidRPr="00E65A82">
        <w:rPr>
          <w:rStyle w:val="FootnoteReference"/>
        </w:rPr>
        <w:footnoteRef/>
      </w:r>
      <w:r w:rsidRPr="00E65A82">
        <w:t xml:space="preserve"> James Hillman, </w:t>
      </w:r>
      <w:r w:rsidRPr="00E65A82">
        <w:rPr>
          <w:i/>
        </w:rPr>
        <w:t>Archetypal Psychology, A Brief Account</w:t>
      </w:r>
      <w:r w:rsidRPr="00E65A82">
        <w:t xml:space="preserve"> (Spring publications Inc,1985)</w:t>
      </w:r>
      <w:r w:rsidR="00EA489E">
        <w:t>,</w:t>
      </w:r>
      <w:r w:rsidRPr="00E65A82">
        <w:t xml:space="preserve"> p2.</w:t>
      </w:r>
    </w:p>
  </w:footnote>
  <w:footnote w:id="18">
    <w:p w:rsidR="00585B29" w:rsidRPr="00E65A82" w:rsidRDefault="00BA652D" w:rsidP="00585B29">
      <w:pPr>
        <w:pStyle w:val="FootnoteText"/>
      </w:pPr>
      <w:r w:rsidRPr="00E65A82">
        <w:rPr>
          <w:rStyle w:val="FootnoteReference"/>
        </w:rPr>
        <w:footnoteRef/>
      </w:r>
      <w:r w:rsidRPr="00E65A82">
        <w:t xml:space="preserve"> James Hillman, </w:t>
      </w:r>
      <w:r w:rsidRPr="00E65A82">
        <w:rPr>
          <w:i/>
        </w:rPr>
        <w:t>Archetypal Psychology, A Brief Account</w:t>
      </w:r>
      <w:r w:rsidRPr="00E65A82">
        <w:t xml:space="preserve"> (Spring publications Inc,1985)</w:t>
      </w:r>
      <w:r w:rsidR="00EA489E">
        <w:t>,</w:t>
      </w:r>
      <w:r w:rsidRPr="00E65A82">
        <w:t xml:space="preserve"> p2.</w:t>
      </w:r>
    </w:p>
  </w:footnote>
  <w:footnote w:id="19">
    <w:p w:rsidR="00585B29" w:rsidRPr="00E65A82" w:rsidRDefault="00BA652D" w:rsidP="00585B29">
      <w:pPr>
        <w:pStyle w:val="FootnoteText"/>
      </w:pPr>
      <w:r w:rsidRPr="00E65A82">
        <w:rPr>
          <w:rStyle w:val="FootnoteReference"/>
        </w:rPr>
        <w:footnoteRef/>
      </w:r>
      <w:r w:rsidRPr="00E65A82">
        <w:t xml:space="preserve"> James Hillman, </w:t>
      </w:r>
      <w:r w:rsidRPr="00E65A82">
        <w:rPr>
          <w:i/>
        </w:rPr>
        <w:t>Archetypal Psychology, A Brief Account</w:t>
      </w:r>
      <w:r w:rsidRPr="00E65A82">
        <w:t xml:space="preserve"> (Spring publications Inc,1985)</w:t>
      </w:r>
      <w:r w:rsidR="00EA489E">
        <w:t>,</w:t>
      </w:r>
      <w:r w:rsidRPr="00E65A82">
        <w:t xml:space="preserve"> p3. </w:t>
      </w:r>
    </w:p>
  </w:footnote>
  <w:footnote w:id="20">
    <w:p w:rsidR="00585B29" w:rsidRPr="00E65A82" w:rsidRDefault="00BA652D" w:rsidP="00585B29">
      <w:pPr>
        <w:pStyle w:val="FootnoteText"/>
      </w:pPr>
      <w:r w:rsidRPr="00E65A82">
        <w:rPr>
          <w:rStyle w:val="FootnoteReference"/>
        </w:rPr>
        <w:footnoteRef/>
      </w:r>
      <w:r w:rsidRPr="00E65A82">
        <w:t xml:space="preserve"> Henri Corbin, </w:t>
      </w:r>
      <w:r w:rsidRPr="00E65A82">
        <w:rPr>
          <w:i/>
        </w:rPr>
        <w:t>Mundus Imaginalis</w:t>
      </w:r>
      <w:r w:rsidR="004E5ADF" w:rsidRPr="00E65A82">
        <w:rPr>
          <w:i/>
        </w:rPr>
        <w:t>,</w:t>
      </w:r>
      <w:r w:rsidR="004E5ADF" w:rsidRPr="00E65A82">
        <w:t xml:space="preserve"> Trans by R Horine (</w:t>
      </w:r>
      <w:r w:rsidR="004E5ADF" w:rsidRPr="00E65A82">
        <w:rPr>
          <w:i/>
          <w:iCs/>
          <w:color w:val="181818"/>
          <w:shd w:val="clear" w:color="auto" w:fill="FFFFFF"/>
        </w:rPr>
        <w:t>Islam iranien: aspects spirituels et philosophiques</w:t>
      </w:r>
      <w:r w:rsidR="004E5ADF" w:rsidRPr="00E65A82">
        <w:rPr>
          <w:color w:val="181818"/>
          <w:shd w:val="clear" w:color="auto" w:fill="FFFFFF"/>
        </w:rPr>
        <w:t>, tome IV, livre 7,1971).</w:t>
      </w:r>
      <w:r w:rsidR="00EA489E">
        <w:rPr>
          <w:color w:val="181818"/>
          <w:shd w:val="clear" w:color="auto" w:fill="FFFFFF"/>
        </w:rPr>
        <w:t>PDF version.</w:t>
      </w:r>
    </w:p>
  </w:footnote>
  <w:footnote w:id="21">
    <w:p w:rsidR="00585B29" w:rsidRPr="00E65A82" w:rsidRDefault="00BA652D" w:rsidP="00585B29">
      <w:pPr>
        <w:pStyle w:val="FootnoteText"/>
      </w:pPr>
      <w:r w:rsidRPr="00E65A82">
        <w:rPr>
          <w:rStyle w:val="FootnoteReference"/>
        </w:rPr>
        <w:footnoteRef/>
      </w:r>
      <w:r w:rsidRPr="00E65A82">
        <w:t xml:space="preserve"> Carl Jung, </w:t>
      </w:r>
      <w:r w:rsidRPr="00E65A82">
        <w:rPr>
          <w:i/>
        </w:rPr>
        <w:t xml:space="preserve">The Archetypes of the Collective </w:t>
      </w:r>
      <w:r w:rsidR="004E5ADF" w:rsidRPr="00E65A82">
        <w:rPr>
          <w:i/>
        </w:rPr>
        <w:t>Unconscious</w:t>
      </w:r>
      <w:r w:rsidRPr="00E65A82">
        <w:t xml:space="preserve"> (Routledge London, 1990)</w:t>
      </w:r>
      <w:r w:rsidR="00EA489E">
        <w:t>,</w:t>
      </w:r>
      <w:r w:rsidRPr="00E65A82">
        <w:t xml:space="preserve"> p5. </w:t>
      </w:r>
    </w:p>
  </w:footnote>
  <w:footnote w:id="22">
    <w:p w:rsidR="00585B29" w:rsidRPr="00E65A82" w:rsidRDefault="00BA652D" w:rsidP="00585B29">
      <w:pPr>
        <w:pStyle w:val="FootnoteText"/>
      </w:pPr>
      <w:r w:rsidRPr="00E65A82">
        <w:rPr>
          <w:rStyle w:val="FootnoteReference"/>
        </w:rPr>
        <w:footnoteRef/>
      </w:r>
      <w:r w:rsidRPr="00E65A82">
        <w:t xml:space="preserve"> Carl Jung, </w:t>
      </w:r>
      <w:r w:rsidRPr="00E65A82">
        <w:rPr>
          <w:i/>
        </w:rPr>
        <w:t xml:space="preserve">The Archetypes of the Collective </w:t>
      </w:r>
      <w:r w:rsidR="004E5ADF" w:rsidRPr="00E65A82">
        <w:rPr>
          <w:i/>
        </w:rPr>
        <w:t>Unconscious</w:t>
      </w:r>
      <w:r w:rsidRPr="00E65A82">
        <w:t>, (Routledge London, 1990)</w:t>
      </w:r>
      <w:r w:rsidR="00EA489E">
        <w:t>,</w:t>
      </w:r>
      <w:r w:rsidRPr="00E65A82">
        <w:t xml:space="preserve"> p275</w:t>
      </w:r>
    </w:p>
  </w:footnote>
  <w:footnote w:id="23">
    <w:p w:rsidR="00585B29" w:rsidRPr="00E65A82" w:rsidRDefault="00BA652D" w:rsidP="00585B29">
      <w:pPr>
        <w:pStyle w:val="FootnoteText"/>
      </w:pPr>
      <w:r w:rsidRPr="00E65A82">
        <w:rPr>
          <w:rStyle w:val="FootnoteReference"/>
        </w:rPr>
        <w:footnoteRef/>
      </w:r>
      <w:r w:rsidRPr="00E65A82">
        <w:t xml:space="preserve"> Carl Jung, </w:t>
      </w:r>
      <w:r w:rsidRPr="00E65A82">
        <w:rPr>
          <w:i/>
        </w:rPr>
        <w:t xml:space="preserve">The Archetypes of the Collective </w:t>
      </w:r>
      <w:r w:rsidR="004E5ADF" w:rsidRPr="00E65A82">
        <w:rPr>
          <w:i/>
        </w:rPr>
        <w:t>Unconscious</w:t>
      </w:r>
      <w:r w:rsidRPr="00E65A82">
        <w:t>, (Routledge London, 1990)</w:t>
      </w:r>
      <w:r w:rsidR="00EA489E">
        <w:t xml:space="preserve">, </w:t>
      </w:r>
      <w:r w:rsidRPr="00E65A82">
        <w:t>p275</w:t>
      </w:r>
    </w:p>
  </w:footnote>
  <w:footnote w:id="24">
    <w:p w:rsidR="00585B29" w:rsidRPr="00E65A82" w:rsidRDefault="00BA652D" w:rsidP="00585B29">
      <w:pPr>
        <w:pStyle w:val="FootnoteText"/>
      </w:pPr>
      <w:r w:rsidRPr="00E65A82">
        <w:rPr>
          <w:rStyle w:val="FootnoteReference"/>
        </w:rPr>
        <w:footnoteRef/>
      </w:r>
      <w:r w:rsidRPr="00E65A82">
        <w:t xml:space="preserve"> Marsilio Ficino, </w:t>
      </w:r>
      <w:r w:rsidRPr="00E65A82">
        <w:rPr>
          <w:i/>
        </w:rPr>
        <w:t>The Book of Life: Book III</w:t>
      </w:r>
      <w:r w:rsidRPr="00E65A82">
        <w:t xml:space="preserve">, trans by </w:t>
      </w:r>
      <w:r w:rsidR="004E5ADF" w:rsidRPr="00E65A82">
        <w:t>Charles</w:t>
      </w:r>
      <w:r w:rsidRPr="00E65A82">
        <w:t xml:space="preserve"> Boer (Spring publications Inc,1980), p88. </w:t>
      </w:r>
    </w:p>
  </w:footnote>
  <w:footnote w:id="25">
    <w:p w:rsidR="00585B29" w:rsidRPr="00E65A82" w:rsidRDefault="00BA652D" w:rsidP="00585B29">
      <w:pPr>
        <w:pStyle w:val="FootnoteText"/>
      </w:pPr>
      <w:r w:rsidRPr="00E65A82">
        <w:rPr>
          <w:rStyle w:val="FootnoteReference"/>
        </w:rPr>
        <w:footnoteRef/>
      </w:r>
      <w:r w:rsidRPr="00E65A82">
        <w:t xml:space="preserve"> Marsilio Ficino, </w:t>
      </w:r>
      <w:r w:rsidRPr="00E65A82">
        <w:rPr>
          <w:i/>
        </w:rPr>
        <w:t>The Book of Life</w:t>
      </w:r>
      <w:r w:rsidRPr="00E65A82">
        <w:t>, Trans by Charles Boer (Spring publications Inc, 1980), pp83-183</w:t>
      </w:r>
    </w:p>
  </w:footnote>
  <w:footnote w:id="26">
    <w:p w:rsidR="00585B29" w:rsidRPr="00E65A82" w:rsidRDefault="00BA652D" w:rsidP="00585B29">
      <w:pPr>
        <w:pStyle w:val="FootnoteText"/>
      </w:pPr>
      <w:r w:rsidRPr="00E65A82">
        <w:rPr>
          <w:rStyle w:val="FootnoteReference"/>
        </w:rPr>
        <w:footnoteRef/>
      </w:r>
      <w:r w:rsidRPr="00E65A82">
        <w:t xml:space="preserve"> Carol V Kaske, </w:t>
      </w:r>
      <w:r w:rsidR="00EA489E">
        <w:t>‘</w:t>
      </w:r>
      <w:r w:rsidRPr="00E65A82">
        <w:rPr>
          <w:color w:val="333333"/>
          <w:lang w:val="en"/>
        </w:rPr>
        <w:t>Marsilio Ficino and the Twelve Gods of the Zodiac.</w:t>
      </w:r>
      <w:r w:rsidR="00EA489E">
        <w:rPr>
          <w:color w:val="333333"/>
          <w:lang w:val="en"/>
        </w:rPr>
        <w:t>’</w:t>
      </w:r>
      <w:r w:rsidRPr="00E65A82">
        <w:rPr>
          <w:color w:val="333333"/>
          <w:lang w:val="en"/>
        </w:rPr>
        <w:t xml:space="preserve"> </w:t>
      </w:r>
      <w:r w:rsidRPr="00E65A82">
        <w:rPr>
          <w:i/>
          <w:iCs/>
          <w:color w:val="333333"/>
          <w:lang w:val="en"/>
        </w:rPr>
        <w:t>Journal of the Warburg and Courtauld Institutes</w:t>
      </w:r>
      <w:r w:rsidRPr="00E65A82">
        <w:rPr>
          <w:color w:val="333333"/>
          <w:lang w:val="en"/>
        </w:rPr>
        <w:t>, vol. 45, (1982), pp. 195–202</w:t>
      </w:r>
    </w:p>
  </w:footnote>
  <w:footnote w:id="27">
    <w:p w:rsidR="00585B29" w:rsidRPr="00E65A82" w:rsidRDefault="00BA652D" w:rsidP="00585B29">
      <w:pPr>
        <w:pStyle w:val="FootnoteText"/>
      </w:pPr>
      <w:r w:rsidRPr="00E65A82">
        <w:rPr>
          <w:rStyle w:val="FootnoteReference"/>
        </w:rPr>
        <w:footnoteRef/>
      </w:r>
      <w:r w:rsidRPr="00E65A82">
        <w:t xml:space="preserve"> Marsilio Ficino, </w:t>
      </w:r>
      <w:r w:rsidRPr="00E65A82">
        <w:rPr>
          <w:i/>
        </w:rPr>
        <w:t>The Book of Life</w:t>
      </w:r>
      <w:r w:rsidRPr="00E65A82">
        <w:t>, Trans by Charles Boer (Spring publications Inc, 1980), pp83-183</w:t>
      </w:r>
    </w:p>
  </w:footnote>
  <w:footnote w:id="28">
    <w:p w:rsidR="00585B29" w:rsidRPr="00E65A82" w:rsidRDefault="00BA652D" w:rsidP="00585B29">
      <w:pPr>
        <w:pStyle w:val="FootnoteText"/>
      </w:pPr>
      <w:r w:rsidRPr="00E65A82">
        <w:rPr>
          <w:rStyle w:val="FootnoteReference"/>
        </w:rPr>
        <w:footnoteRef/>
      </w:r>
      <w:r w:rsidRPr="00E65A82">
        <w:t xml:space="preserve"> Marsilio Ficino, </w:t>
      </w:r>
      <w:r w:rsidRPr="00E65A82">
        <w:rPr>
          <w:i/>
        </w:rPr>
        <w:t>The Book of Life</w:t>
      </w:r>
      <w:r w:rsidRPr="00E65A82">
        <w:t>, Trans by Charles Boer (Spring publications Inc,1980), p92</w:t>
      </w:r>
    </w:p>
  </w:footnote>
  <w:footnote w:id="29">
    <w:p w:rsidR="00585B29" w:rsidRPr="00E65A82" w:rsidRDefault="00BA652D" w:rsidP="00585B29">
      <w:pPr>
        <w:pStyle w:val="FootnoteText"/>
      </w:pPr>
      <w:r w:rsidRPr="00E65A82">
        <w:rPr>
          <w:rStyle w:val="FootnoteReference"/>
        </w:rPr>
        <w:footnoteRef/>
      </w:r>
      <w:r w:rsidRPr="00E65A82">
        <w:t xml:space="preserve"> Marsilio Ficino, </w:t>
      </w:r>
      <w:r w:rsidRPr="00E65A82">
        <w:rPr>
          <w:i/>
        </w:rPr>
        <w:t>The Book of Life</w:t>
      </w:r>
      <w:r w:rsidRPr="00E65A82">
        <w:t>, Trans by Charles Boer (Spring publications Inc,1980), pp83-183</w:t>
      </w:r>
    </w:p>
  </w:footnote>
  <w:footnote w:id="30">
    <w:p w:rsidR="00585B29" w:rsidRPr="00E65A82" w:rsidRDefault="00BA652D" w:rsidP="00585B29">
      <w:pPr>
        <w:pStyle w:val="FootnoteText"/>
      </w:pPr>
      <w:r w:rsidRPr="00E65A82">
        <w:rPr>
          <w:rStyle w:val="FootnoteReference"/>
        </w:rPr>
        <w:footnoteRef/>
      </w:r>
      <w:r w:rsidRPr="00E65A82">
        <w:t xml:space="preserve"> Plato</w:t>
      </w:r>
      <w:r w:rsidRPr="00E65A82">
        <w:rPr>
          <w:i/>
        </w:rPr>
        <w:t>, The Timaeus</w:t>
      </w:r>
      <w:r w:rsidRPr="00E65A82">
        <w:t>, Ed by John M. Cooper (Hackett publishing company 1997), p1235, 29a6</w:t>
      </w:r>
    </w:p>
  </w:footnote>
  <w:footnote w:id="31">
    <w:p w:rsidR="00585B29" w:rsidRPr="00E65A82" w:rsidRDefault="00BA652D" w:rsidP="00585B29">
      <w:pPr>
        <w:pStyle w:val="FootnoteText"/>
      </w:pPr>
      <w:r w:rsidRPr="00E65A82">
        <w:rPr>
          <w:rStyle w:val="FootnoteReference"/>
        </w:rPr>
        <w:footnoteRef/>
      </w:r>
      <w:r w:rsidRPr="00E65A82">
        <w:t xml:space="preserve"> Stephen Arroyo, </w:t>
      </w:r>
      <w:r w:rsidRPr="00E65A82">
        <w:rPr>
          <w:i/>
        </w:rPr>
        <w:t xml:space="preserve">Astrology, Psychology and the Four Elements </w:t>
      </w:r>
      <w:r w:rsidRPr="00E65A82">
        <w:t>(CRCS Publications, 1975), p81.</w:t>
      </w:r>
    </w:p>
  </w:footnote>
  <w:footnote w:id="32">
    <w:p w:rsidR="00585B29" w:rsidRPr="00E65A82" w:rsidRDefault="00BA652D" w:rsidP="00585B29">
      <w:pPr>
        <w:pStyle w:val="FootnoteText"/>
      </w:pPr>
      <w:r w:rsidRPr="00E65A82">
        <w:rPr>
          <w:rStyle w:val="FootnoteReference"/>
        </w:rPr>
        <w:footnoteRef/>
      </w:r>
      <w:r w:rsidRPr="00E65A82">
        <w:t xml:space="preserve"> Clare Martin, </w:t>
      </w:r>
      <w:r w:rsidRPr="00E65A82">
        <w:rPr>
          <w:i/>
        </w:rPr>
        <w:t>Mapping the Psyche, An introduction to Psychological Astrology, Volume 1: The Planets and the zodiac signs.</w:t>
      </w:r>
      <w:r w:rsidRPr="00E65A82">
        <w:t xml:space="preserve">  (The Wessex Astrology, 2016), P57.</w:t>
      </w:r>
    </w:p>
  </w:footnote>
  <w:footnote w:id="33">
    <w:p w:rsidR="00585B29" w:rsidRPr="00E65A82" w:rsidRDefault="00BA652D" w:rsidP="00585B29">
      <w:pPr>
        <w:pStyle w:val="FootnoteText"/>
      </w:pPr>
      <w:r w:rsidRPr="00E65A82">
        <w:rPr>
          <w:rStyle w:val="FootnoteReference"/>
        </w:rPr>
        <w:footnoteRef/>
      </w:r>
      <w:r w:rsidRPr="00E65A82">
        <w:t xml:space="preserve"> Clare Martin, </w:t>
      </w:r>
      <w:r w:rsidRPr="00E65A82">
        <w:rPr>
          <w:i/>
        </w:rPr>
        <w:t>Mapping the Psyche, An introduction to Psychological Astrology, Volume 1: The Planets and the zodiac signs.</w:t>
      </w:r>
      <w:r w:rsidRPr="00E65A82">
        <w:t xml:space="preserve">  (The Wessex Astrology, 2016), P58.</w:t>
      </w:r>
    </w:p>
  </w:footnote>
  <w:footnote w:id="34">
    <w:p w:rsidR="00DB7469" w:rsidRPr="00E65A82" w:rsidRDefault="00BA652D">
      <w:pPr>
        <w:pStyle w:val="FootnoteText"/>
      </w:pPr>
      <w:r w:rsidRPr="00E65A82">
        <w:rPr>
          <w:rStyle w:val="FootnoteReference"/>
        </w:rPr>
        <w:footnoteRef/>
      </w:r>
      <w:r w:rsidRPr="00E65A82">
        <w:t xml:space="preserve"> Eric Schliesser, </w:t>
      </w:r>
      <w:r w:rsidRPr="00E65A82">
        <w:rPr>
          <w:i/>
        </w:rPr>
        <w:t xml:space="preserve">Sympathy: </w:t>
      </w:r>
      <w:r w:rsidR="00EA489E" w:rsidRPr="00E65A82">
        <w:rPr>
          <w:i/>
        </w:rPr>
        <w:t>A</w:t>
      </w:r>
      <w:r w:rsidRPr="00E65A82">
        <w:rPr>
          <w:i/>
        </w:rPr>
        <w:t xml:space="preserve"> History (</w:t>
      </w:r>
      <w:r w:rsidRPr="00E65A82">
        <w:t>Oxford University Press,2015</w:t>
      </w:r>
      <w:r w:rsidR="00C45C61" w:rsidRPr="00E65A82">
        <w:t>, Kindle edition</w:t>
      </w:r>
      <w:r w:rsidRPr="00E65A82">
        <w:t>) P6.</w:t>
      </w:r>
    </w:p>
  </w:footnote>
  <w:footnote w:id="35">
    <w:p w:rsidR="007636C1" w:rsidRPr="00E65A82" w:rsidRDefault="00BA652D" w:rsidP="00EA489E">
      <w:pPr>
        <w:pStyle w:val="citationpreview"/>
        <w:shd w:val="clear" w:color="auto" w:fill="FFFFFF"/>
        <w:spacing w:before="225" w:beforeAutospacing="0" w:after="225" w:afterAutospacing="0"/>
      </w:pPr>
      <w:r w:rsidRPr="00E65A82">
        <w:rPr>
          <w:rStyle w:val="FootnoteReference"/>
          <w:rFonts w:asciiTheme="minorHAnsi" w:hAnsiTheme="minorHAnsi"/>
          <w:sz w:val="20"/>
          <w:szCs w:val="20"/>
        </w:rPr>
        <w:footnoteRef/>
      </w:r>
      <w:r w:rsidRPr="00E65A82">
        <w:rPr>
          <w:rFonts w:asciiTheme="minorHAnsi" w:hAnsiTheme="minorHAnsi"/>
          <w:sz w:val="20"/>
          <w:szCs w:val="20"/>
        </w:rPr>
        <w:t xml:space="preserve"> Rene </w:t>
      </w:r>
      <w:r w:rsidRPr="00E65A82">
        <w:rPr>
          <w:rFonts w:asciiTheme="minorHAnsi" w:hAnsiTheme="minorHAnsi" w:cs="Tahoma"/>
          <w:color w:val="000000"/>
          <w:sz w:val="20"/>
          <w:szCs w:val="20"/>
        </w:rPr>
        <w:t>Brouwer, </w:t>
      </w:r>
      <w:r w:rsidRPr="00E65A82">
        <w:rPr>
          <w:rFonts w:asciiTheme="minorHAnsi" w:hAnsiTheme="minorHAnsi" w:cs="Tahoma"/>
          <w:i/>
          <w:color w:val="000000"/>
          <w:sz w:val="20"/>
          <w:szCs w:val="20"/>
        </w:rPr>
        <w:t>Stoic Sympathy. In Sympathy: A History</w:t>
      </w:r>
      <w:r w:rsidRPr="00E65A82">
        <w:rPr>
          <w:rFonts w:asciiTheme="minorHAnsi" w:hAnsiTheme="minorHAnsi" w:cs="Tahoma"/>
          <w:color w:val="000000"/>
          <w:sz w:val="20"/>
          <w:szCs w:val="20"/>
        </w:rPr>
        <w:t>. </w:t>
      </w:r>
      <w:r w:rsidR="00DB7469" w:rsidRPr="00E65A82">
        <w:rPr>
          <w:rFonts w:asciiTheme="minorHAnsi" w:hAnsiTheme="minorHAnsi" w:cs="Tahoma"/>
          <w:color w:val="000000"/>
          <w:sz w:val="20"/>
          <w:szCs w:val="20"/>
        </w:rPr>
        <w:t>(</w:t>
      </w:r>
      <w:r w:rsidRPr="00E65A82">
        <w:rPr>
          <w:rFonts w:asciiTheme="minorHAnsi" w:hAnsiTheme="minorHAnsi" w:cs="Tahoma"/>
          <w:color w:val="000000"/>
          <w:sz w:val="20"/>
          <w:szCs w:val="20"/>
        </w:rPr>
        <w:t xml:space="preserve">Oxford University </w:t>
      </w:r>
      <w:r w:rsidR="00D91325" w:rsidRPr="00E65A82">
        <w:rPr>
          <w:rFonts w:asciiTheme="minorHAnsi" w:hAnsiTheme="minorHAnsi" w:cs="Tahoma"/>
          <w:color w:val="000000"/>
          <w:sz w:val="20"/>
          <w:szCs w:val="20"/>
        </w:rPr>
        <w:t>Press.</w:t>
      </w:r>
      <w:r w:rsidR="00DB7469" w:rsidRPr="00E65A82">
        <w:rPr>
          <w:rFonts w:asciiTheme="minorHAnsi" w:hAnsiTheme="minorHAnsi" w:cs="Tahoma"/>
          <w:color w:val="000000"/>
          <w:sz w:val="20"/>
          <w:szCs w:val="20"/>
        </w:rPr>
        <w:t>2015</w:t>
      </w:r>
      <w:r w:rsidR="00C45C61" w:rsidRPr="00E65A82">
        <w:rPr>
          <w:rFonts w:asciiTheme="minorHAnsi" w:hAnsiTheme="minorHAnsi" w:cs="Tahoma"/>
          <w:color w:val="000000"/>
          <w:sz w:val="20"/>
          <w:szCs w:val="20"/>
        </w:rPr>
        <w:t>, Kindle edition</w:t>
      </w:r>
      <w:r w:rsidR="00DB7469" w:rsidRPr="00E65A82">
        <w:rPr>
          <w:rFonts w:asciiTheme="minorHAnsi" w:hAnsiTheme="minorHAnsi" w:cs="Tahoma"/>
          <w:color w:val="000000"/>
          <w:sz w:val="20"/>
          <w:szCs w:val="20"/>
        </w:rPr>
        <w:t>) PP</w:t>
      </w:r>
      <w:r w:rsidR="00D91325" w:rsidRPr="00E65A82">
        <w:rPr>
          <w:rFonts w:asciiTheme="minorHAnsi" w:hAnsiTheme="minorHAnsi" w:cs="Tahoma"/>
          <w:color w:val="000000"/>
          <w:sz w:val="20"/>
          <w:szCs w:val="20"/>
        </w:rPr>
        <w:t xml:space="preserve"> 16-18</w:t>
      </w:r>
    </w:p>
  </w:footnote>
  <w:footnote w:id="36">
    <w:p w:rsidR="00F5262C" w:rsidRPr="00E65A82" w:rsidRDefault="00BA652D" w:rsidP="00F5262C">
      <w:pPr>
        <w:pStyle w:val="FootnoteText"/>
      </w:pPr>
      <w:r w:rsidRPr="00E65A82">
        <w:rPr>
          <w:rStyle w:val="FootnoteReference"/>
        </w:rPr>
        <w:footnoteRef/>
      </w:r>
      <w:r w:rsidRPr="00E65A82">
        <w:t xml:space="preserve"> Marsilio Ficino, </w:t>
      </w:r>
      <w:r w:rsidRPr="00E65A82">
        <w:rPr>
          <w:i/>
        </w:rPr>
        <w:t>The Book of Life</w:t>
      </w:r>
      <w:r w:rsidRPr="00E65A82">
        <w:t xml:space="preserve">, trans by Charles Boer (Spring </w:t>
      </w:r>
      <w:r w:rsidR="000412DD" w:rsidRPr="00E65A82">
        <w:t>publications</w:t>
      </w:r>
      <w:r w:rsidRPr="00E65A82">
        <w:t xml:space="preserve"> Inc,1980) Chapter 4, p6.</w:t>
      </w:r>
    </w:p>
  </w:footnote>
  <w:footnote w:id="37">
    <w:p w:rsidR="00F5262C" w:rsidRPr="00E65A82" w:rsidRDefault="00BA652D">
      <w:pPr>
        <w:pStyle w:val="FootnoteText"/>
      </w:pPr>
      <w:r w:rsidRPr="00E65A82">
        <w:rPr>
          <w:rStyle w:val="FootnoteReference"/>
        </w:rPr>
        <w:footnoteRef/>
      </w:r>
      <w:r w:rsidRPr="00E65A82">
        <w:t xml:space="preserve"> Marsilio Ficino, </w:t>
      </w:r>
      <w:r w:rsidRPr="00E65A82">
        <w:rPr>
          <w:i/>
        </w:rPr>
        <w:t>The Book of Life</w:t>
      </w:r>
      <w:r w:rsidRPr="00E65A82">
        <w:t xml:space="preserve">, trans by Charles Boer (Spring </w:t>
      </w:r>
      <w:r w:rsidR="000412DD" w:rsidRPr="00E65A82">
        <w:t>publications</w:t>
      </w:r>
      <w:r w:rsidRPr="00E65A82">
        <w:t xml:space="preserve"> Inc,1980) Chapter 4, p6.</w:t>
      </w:r>
    </w:p>
  </w:footnote>
  <w:footnote w:id="38">
    <w:p w:rsidR="002E5E89" w:rsidRPr="00E65A82" w:rsidRDefault="00BA652D" w:rsidP="002E5E89">
      <w:pPr>
        <w:pStyle w:val="FootnoteText"/>
      </w:pPr>
      <w:r w:rsidRPr="00E65A82">
        <w:rPr>
          <w:rStyle w:val="FootnoteReference"/>
        </w:rPr>
        <w:footnoteRef/>
      </w:r>
      <w:r w:rsidRPr="00E65A82">
        <w:t xml:space="preserve"> Plato</w:t>
      </w:r>
      <w:r w:rsidRPr="00E65A82">
        <w:rPr>
          <w:i/>
        </w:rPr>
        <w:t>, The Timaeus</w:t>
      </w:r>
      <w:r w:rsidRPr="00E65A82">
        <w:t xml:space="preserve">, Ed by John M. Cooper (Hackett publishing company 1997), p1245,41e </w:t>
      </w:r>
    </w:p>
  </w:footnote>
  <w:footnote w:id="39">
    <w:p w:rsidR="002E5E89" w:rsidRPr="00E65A82" w:rsidRDefault="00BA652D">
      <w:pPr>
        <w:pStyle w:val="FootnoteText"/>
      </w:pPr>
      <w:r w:rsidRPr="00E65A82">
        <w:rPr>
          <w:rStyle w:val="FootnoteReference"/>
        </w:rPr>
        <w:footnoteRef/>
      </w:r>
      <w:r w:rsidRPr="00E65A82">
        <w:t xml:space="preserve">: Alan Leo, </w:t>
      </w:r>
      <w:r w:rsidRPr="00EA489E">
        <w:rPr>
          <w:i/>
        </w:rPr>
        <w:t>Esoteric Astrology</w:t>
      </w:r>
      <w:r w:rsidR="00EA489E">
        <w:rPr>
          <w:i/>
        </w:rPr>
        <w:t xml:space="preserve"> </w:t>
      </w:r>
      <w:r w:rsidRPr="00E65A82">
        <w:t>(Destiny Books,</w:t>
      </w:r>
      <w:r w:rsidR="00C45C61" w:rsidRPr="00E65A82">
        <w:t>1989, Kindle edition) P781.</w:t>
      </w:r>
    </w:p>
  </w:footnote>
  <w:footnote w:id="40">
    <w:p w:rsidR="00D60FE0" w:rsidRPr="00E65A82" w:rsidRDefault="00BA652D">
      <w:pPr>
        <w:pStyle w:val="FootnoteText"/>
      </w:pPr>
      <w:r w:rsidRPr="00E65A82">
        <w:rPr>
          <w:rStyle w:val="FootnoteReference"/>
        </w:rPr>
        <w:footnoteRef/>
      </w:r>
      <w:r w:rsidRPr="00E65A82">
        <w:t xml:space="preserve"> Alice Bailey, </w:t>
      </w:r>
      <w:r w:rsidRPr="00EA489E">
        <w:rPr>
          <w:i/>
        </w:rPr>
        <w:t>A Treatise on Cosmic Fire</w:t>
      </w:r>
      <w:r w:rsidRPr="00E65A82">
        <w:t xml:space="preserve"> (Lucis Press LTD 1971), p1051.</w:t>
      </w:r>
    </w:p>
  </w:footnote>
  <w:footnote w:id="41">
    <w:p w:rsidR="00E61692" w:rsidRPr="00E65A82" w:rsidRDefault="00BA652D">
      <w:pPr>
        <w:pStyle w:val="FootnoteText"/>
      </w:pPr>
      <w:r w:rsidRPr="00E65A82">
        <w:rPr>
          <w:rStyle w:val="FootnoteReference"/>
        </w:rPr>
        <w:footnoteRef/>
      </w:r>
      <w:r w:rsidRPr="00E65A82">
        <w:t xml:space="preserve"> </w:t>
      </w:r>
      <w:r w:rsidR="009E394B" w:rsidRPr="00E65A82">
        <w:t xml:space="preserve">Alice Bailey, </w:t>
      </w:r>
      <w:r w:rsidR="009E394B" w:rsidRPr="00EA489E">
        <w:rPr>
          <w:i/>
        </w:rPr>
        <w:t>Esoteric Astrology</w:t>
      </w:r>
      <w:r w:rsidR="009E394B" w:rsidRPr="00E65A82">
        <w:t xml:space="preserve"> (Lucis Press Ltd, 1971) p143</w:t>
      </w:r>
      <w:r w:rsidR="00EA489E">
        <w:t>.</w:t>
      </w:r>
    </w:p>
  </w:footnote>
  <w:footnote w:id="42">
    <w:p w:rsidR="009E394B" w:rsidRPr="00E65A82" w:rsidRDefault="00BA652D" w:rsidP="009E394B">
      <w:pPr>
        <w:pStyle w:val="FootnoteText"/>
        <w:rPr>
          <w:rFonts w:cs="Times New Roman"/>
        </w:rPr>
      </w:pPr>
      <w:r w:rsidRPr="00E65A82">
        <w:rPr>
          <w:rStyle w:val="FootnoteReference"/>
          <w:rFonts w:cs="Times New Roman"/>
        </w:rPr>
        <w:footnoteRef/>
      </w:r>
      <w:r w:rsidRPr="00E65A82">
        <w:rPr>
          <w:rFonts w:cs="Times New Roman"/>
        </w:rPr>
        <w:t xml:space="preserve"> </w:t>
      </w:r>
      <w:proofErr w:type="spellStart"/>
      <w:r w:rsidRPr="00E65A82">
        <w:rPr>
          <w:rFonts w:cs="Times New Roman"/>
        </w:rPr>
        <w:t>C.</w:t>
      </w:r>
      <w:proofErr w:type="gramStart"/>
      <w:r w:rsidRPr="00E65A82">
        <w:rPr>
          <w:rFonts w:cs="Times New Roman"/>
        </w:rPr>
        <w:t>G.Jung</w:t>
      </w:r>
      <w:proofErr w:type="spellEnd"/>
      <w:proofErr w:type="gramEnd"/>
      <w:r w:rsidRPr="00E65A82">
        <w:rPr>
          <w:rFonts w:cs="Times New Roman"/>
        </w:rPr>
        <w:t xml:space="preserve"> C.G,</w:t>
      </w:r>
      <w:r w:rsidRPr="00EA489E">
        <w:rPr>
          <w:rFonts w:cs="Times New Roman"/>
          <w:i/>
        </w:rPr>
        <w:t xml:space="preserve">’ Memories </w:t>
      </w:r>
      <w:proofErr w:type="spellStart"/>
      <w:r w:rsidRPr="00EA489E">
        <w:rPr>
          <w:rFonts w:cs="Times New Roman"/>
          <w:i/>
        </w:rPr>
        <w:t>Dreams</w:t>
      </w:r>
      <w:r w:rsidR="00EA489E" w:rsidRPr="00EA489E">
        <w:rPr>
          <w:rFonts w:cs="Times New Roman"/>
          <w:i/>
        </w:rPr>
        <w:t>,</w:t>
      </w:r>
      <w:r w:rsidRPr="00EA489E">
        <w:rPr>
          <w:rFonts w:cs="Times New Roman"/>
          <w:i/>
        </w:rPr>
        <w:t>Reflections</w:t>
      </w:r>
      <w:proofErr w:type="spellEnd"/>
      <w:r w:rsidR="00EA489E" w:rsidRPr="00EA489E">
        <w:rPr>
          <w:rFonts w:cs="Times New Roman"/>
          <w:i/>
        </w:rPr>
        <w:t>; An Autobiography</w:t>
      </w:r>
      <w:r w:rsidR="00EA489E">
        <w:rPr>
          <w:rFonts w:cs="Times New Roman"/>
        </w:rPr>
        <w:t>.</w:t>
      </w:r>
      <w:r w:rsidRPr="00E65A82">
        <w:rPr>
          <w:rFonts w:cs="Times New Roman"/>
        </w:rPr>
        <w:t xml:space="preserve"> (</w:t>
      </w:r>
      <w:r w:rsidR="00013FC4">
        <w:rPr>
          <w:rFonts w:cs="Times New Roman"/>
        </w:rPr>
        <w:t>Harper Collins,</w:t>
      </w:r>
      <w:proofErr w:type="gramStart"/>
      <w:r w:rsidRPr="00E65A82">
        <w:rPr>
          <w:rFonts w:cs="Times New Roman"/>
        </w:rPr>
        <w:t>1963,</w:t>
      </w:r>
      <w:r w:rsidR="00013FC4">
        <w:rPr>
          <w:rFonts w:cs="Times New Roman"/>
        </w:rPr>
        <w:t>Kindle</w:t>
      </w:r>
      <w:proofErr w:type="gramEnd"/>
      <w:r w:rsidR="00013FC4">
        <w:rPr>
          <w:rFonts w:cs="Times New Roman"/>
        </w:rPr>
        <w:t xml:space="preserve"> edition),</w:t>
      </w:r>
      <w:r w:rsidRPr="00E65A82">
        <w:rPr>
          <w:rFonts w:cs="Times New Roman"/>
        </w:rPr>
        <w:t xml:space="preserve"> pp342-3.</w:t>
      </w:r>
    </w:p>
  </w:footnote>
  <w:footnote w:id="43">
    <w:p w:rsidR="009E394B" w:rsidRPr="00E65A82" w:rsidRDefault="00BA652D" w:rsidP="009E394B">
      <w:pPr>
        <w:pStyle w:val="FootnoteText"/>
        <w:rPr>
          <w:rFonts w:cs="Times New Roman"/>
        </w:rPr>
      </w:pPr>
      <w:r w:rsidRPr="00E65A82">
        <w:rPr>
          <w:rStyle w:val="FootnoteReference"/>
          <w:rFonts w:cs="Times New Roman"/>
        </w:rPr>
        <w:footnoteRef/>
      </w:r>
      <w:r w:rsidRPr="00E65A82">
        <w:rPr>
          <w:rFonts w:cs="Times New Roman"/>
        </w:rPr>
        <w:t xml:space="preserve">  C.G Jung,’Letter to </w:t>
      </w:r>
      <w:proofErr w:type="gramStart"/>
      <w:r w:rsidRPr="00E65A82">
        <w:rPr>
          <w:rFonts w:cs="Times New Roman"/>
        </w:rPr>
        <w:t>B.Baur</w:t>
      </w:r>
      <w:proofErr w:type="gramEnd"/>
      <w:r w:rsidRPr="00E65A82">
        <w:rPr>
          <w:rFonts w:cs="Times New Roman"/>
        </w:rPr>
        <w:t xml:space="preserve"> (29 January 1934, Letters Vol 1, pp138-9)’, </w:t>
      </w:r>
      <w:r w:rsidRPr="00E65A82">
        <w:rPr>
          <w:rFonts w:cs="Times New Roman"/>
          <w:i/>
          <w:iCs/>
        </w:rPr>
        <w:t>In Synchronicity</w:t>
      </w:r>
      <w:r w:rsidRPr="00E65A82">
        <w:rPr>
          <w:rFonts w:cs="Times New Roman"/>
        </w:rPr>
        <w:t>, p80</w:t>
      </w:r>
      <w:r w:rsidR="00EA489E">
        <w:rPr>
          <w:rFonts w:cs="Times New Roman"/>
        </w:rPr>
        <w:t>.</w:t>
      </w:r>
    </w:p>
    <w:p w:rsidR="009E394B" w:rsidRPr="00E65A82" w:rsidRDefault="009E394B" w:rsidP="009E394B">
      <w:pPr>
        <w:pStyle w:val="FootnoteText"/>
        <w:rPr>
          <w:rFonts w:cs="Times New Roman"/>
        </w:rPr>
      </w:pPr>
    </w:p>
  </w:footnote>
  <w:footnote w:id="44">
    <w:p w:rsidR="00096EFC" w:rsidRPr="00E65A82" w:rsidRDefault="00BA652D">
      <w:pPr>
        <w:pStyle w:val="FootnoteText"/>
      </w:pPr>
      <w:r w:rsidRPr="00E65A82">
        <w:rPr>
          <w:rStyle w:val="FootnoteReference"/>
        </w:rPr>
        <w:footnoteRef/>
      </w:r>
      <w:r w:rsidRPr="00E65A82">
        <w:t xml:space="preserve"> Liz Green, </w:t>
      </w:r>
      <w:r w:rsidRPr="00E65A82">
        <w:rPr>
          <w:i/>
        </w:rPr>
        <w:t>Relating An astrological guide to living with others on a small planet</w:t>
      </w:r>
      <w:r w:rsidR="00EA489E">
        <w:t xml:space="preserve"> </w:t>
      </w:r>
      <w:r w:rsidRPr="00E65A82">
        <w:t>(</w:t>
      </w:r>
      <w:proofErr w:type="spellStart"/>
      <w:r w:rsidRPr="00E65A82">
        <w:t>Coventure</w:t>
      </w:r>
      <w:proofErr w:type="spellEnd"/>
      <w:r w:rsidRPr="00E65A82">
        <w:t xml:space="preserve"> Ltd,1983), p11</w:t>
      </w:r>
    </w:p>
  </w:footnote>
  <w:footnote w:id="45">
    <w:p w:rsidR="00783298" w:rsidRPr="00E65A82" w:rsidRDefault="00BA652D" w:rsidP="00783298">
      <w:pPr>
        <w:pStyle w:val="FootnoteText"/>
        <w:rPr>
          <w:rFonts w:cs="Times New Roman"/>
        </w:rPr>
      </w:pPr>
      <w:r w:rsidRPr="00E65A82">
        <w:rPr>
          <w:rStyle w:val="FootnoteReference"/>
          <w:rFonts w:cs="Times New Roman"/>
        </w:rPr>
        <w:footnoteRef/>
      </w:r>
      <w:r w:rsidRPr="00E65A82">
        <w:rPr>
          <w:rFonts w:cs="Times New Roman"/>
        </w:rPr>
        <w:t xml:space="preserve"> Liz Green, </w:t>
      </w:r>
      <w:r w:rsidRPr="00E65A82">
        <w:rPr>
          <w:rFonts w:cs="Times New Roman"/>
          <w:i/>
          <w:iCs/>
        </w:rPr>
        <w:t xml:space="preserve">Relating: An Astrological Guide to Living with Others on a Small </w:t>
      </w:r>
      <w:proofErr w:type="gramStart"/>
      <w:r w:rsidRPr="00E65A82">
        <w:rPr>
          <w:rFonts w:cs="Times New Roman"/>
          <w:i/>
          <w:iCs/>
        </w:rPr>
        <w:t>Planet</w:t>
      </w:r>
      <w:r w:rsidR="00EA489E">
        <w:rPr>
          <w:rFonts w:cs="Times New Roman"/>
          <w:i/>
          <w:iCs/>
        </w:rPr>
        <w:t xml:space="preserve"> </w:t>
      </w:r>
      <w:r w:rsidRPr="00E65A82">
        <w:rPr>
          <w:rFonts w:cs="Times New Roman"/>
          <w:i/>
          <w:iCs/>
        </w:rPr>
        <w:t xml:space="preserve"> (</w:t>
      </w:r>
      <w:proofErr w:type="gramEnd"/>
      <w:r w:rsidRPr="00E65A82">
        <w:rPr>
          <w:rFonts w:cs="Times New Roman"/>
        </w:rPr>
        <w:t>Thorsons Publishers Limited, 2</w:t>
      </w:r>
      <w:r w:rsidRPr="00E65A82">
        <w:rPr>
          <w:rFonts w:cs="Times New Roman"/>
          <w:vertAlign w:val="superscript"/>
        </w:rPr>
        <w:t>nd</w:t>
      </w:r>
      <w:r w:rsidRPr="00E65A82">
        <w:rPr>
          <w:rFonts w:cs="Times New Roman"/>
        </w:rPr>
        <w:t xml:space="preserve"> Ed, 1983), p11</w:t>
      </w:r>
      <w:r w:rsidR="00EA489E">
        <w:rPr>
          <w:rFonts w:cs="Times New Roman"/>
        </w:rPr>
        <w:t>.</w:t>
      </w:r>
    </w:p>
  </w:footnote>
  <w:footnote w:id="46">
    <w:p w:rsidR="00EA489E" w:rsidRPr="00E65A82" w:rsidRDefault="00BA652D" w:rsidP="00783298">
      <w:pPr>
        <w:pStyle w:val="FootnoteText"/>
        <w:rPr>
          <w:rFonts w:cs="Times New Roman"/>
        </w:rPr>
      </w:pPr>
      <w:r w:rsidRPr="00E65A82">
        <w:rPr>
          <w:rStyle w:val="FootnoteReference"/>
          <w:rFonts w:cs="Times New Roman"/>
        </w:rPr>
        <w:footnoteRef/>
      </w:r>
      <w:r w:rsidRPr="00E65A82">
        <w:rPr>
          <w:rFonts w:cs="Times New Roman"/>
        </w:rPr>
        <w:t xml:space="preserve"> Liz Green, </w:t>
      </w:r>
      <w:r w:rsidRPr="00E65A82">
        <w:rPr>
          <w:rFonts w:cs="Times New Roman"/>
          <w:i/>
          <w:iCs/>
        </w:rPr>
        <w:t xml:space="preserve">Relating: An Astrological Guide to Living with Others on a Small </w:t>
      </w:r>
      <w:proofErr w:type="gramStart"/>
      <w:r w:rsidRPr="00E65A82">
        <w:rPr>
          <w:rFonts w:cs="Times New Roman"/>
          <w:i/>
          <w:iCs/>
        </w:rPr>
        <w:t>Planet</w:t>
      </w:r>
      <w:r w:rsidR="00EA489E">
        <w:rPr>
          <w:rFonts w:cs="Times New Roman"/>
          <w:i/>
          <w:iCs/>
        </w:rPr>
        <w:t xml:space="preserve"> </w:t>
      </w:r>
      <w:r w:rsidRPr="00E65A82">
        <w:rPr>
          <w:rFonts w:cs="Times New Roman"/>
          <w:i/>
          <w:iCs/>
        </w:rPr>
        <w:t xml:space="preserve"> (</w:t>
      </w:r>
      <w:proofErr w:type="gramEnd"/>
      <w:r w:rsidRPr="00E65A82">
        <w:rPr>
          <w:rFonts w:cs="Times New Roman"/>
        </w:rPr>
        <w:t>Thorsons Publishers Limited, 2</w:t>
      </w:r>
      <w:r w:rsidRPr="00E65A82">
        <w:rPr>
          <w:rFonts w:cs="Times New Roman"/>
          <w:vertAlign w:val="superscript"/>
        </w:rPr>
        <w:t>nd</w:t>
      </w:r>
      <w:r w:rsidRPr="00E65A82">
        <w:rPr>
          <w:rFonts w:cs="Times New Roman"/>
        </w:rPr>
        <w:t xml:space="preserve"> Ed, 1983), p11</w:t>
      </w:r>
      <w:r w:rsidR="00EA489E">
        <w:rPr>
          <w:rFonts w:cs="Times New Roman"/>
        </w:rPr>
        <w:t>.</w:t>
      </w:r>
    </w:p>
  </w:footnote>
  <w:footnote w:id="47">
    <w:p w:rsidR="00797735" w:rsidRPr="00E65A82" w:rsidRDefault="00BA652D">
      <w:pPr>
        <w:pStyle w:val="FootnoteText"/>
      </w:pPr>
      <w:r w:rsidRPr="00E65A82">
        <w:rPr>
          <w:rStyle w:val="FootnoteReference"/>
        </w:rPr>
        <w:footnoteRef/>
      </w:r>
      <w:r w:rsidRPr="00E65A82">
        <w:t xml:space="preserve"> </w:t>
      </w:r>
      <w:r w:rsidR="00E0538D" w:rsidRPr="00E65A82">
        <w:t xml:space="preserve">C.G Jung, </w:t>
      </w:r>
      <w:r w:rsidR="00E0538D" w:rsidRPr="00EA489E">
        <w:rPr>
          <w:i/>
        </w:rPr>
        <w:t xml:space="preserve">The Red Book: Liber </w:t>
      </w:r>
      <w:proofErr w:type="spellStart"/>
      <w:r w:rsidR="00E0538D" w:rsidRPr="00EA489E">
        <w:rPr>
          <w:i/>
        </w:rPr>
        <w:t>Secundus</w:t>
      </w:r>
      <w:proofErr w:type="spellEnd"/>
      <w:r w:rsidR="00EA489E">
        <w:t xml:space="preserve"> </w:t>
      </w:r>
      <w:proofErr w:type="gramStart"/>
      <w:r w:rsidR="00E0538D" w:rsidRPr="00E65A82">
        <w:t>( N.W</w:t>
      </w:r>
      <w:proofErr w:type="gramEnd"/>
      <w:r w:rsidR="00E0538D" w:rsidRPr="00E65A82">
        <w:t xml:space="preserve"> Norton and company, 2009), p259- 264.</w:t>
      </w:r>
    </w:p>
  </w:footnote>
  <w:footnote w:id="48">
    <w:p w:rsidR="00903BC5" w:rsidRPr="00E65A82" w:rsidRDefault="00BA652D" w:rsidP="00903BC5">
      <w:pPr>
        <w:pStyle w:val="FootnoteText"/>
      </w:pPr>
      <w:r w:rsidRPr="00E65A82">
        <w:rPr>
          <w:rStyle w:val="FootnoteReference"/>
        </w:rPr>
        <w:footnoteRef/>
      </w:r>
      <w:r w:rsidRPr="00E65A82">
        <w:t xml:space="preserve"> Plato, </w:t>
      </w:r>
      <w:r w:rsidRPr="00E65A82">
        <w:rPr>
          <w:i/>
        </w:rPr>
        <w:t>The Republic</w:t>
      </w:r>
      <w:r w:rsidRPr="00E65A82">
        <w:t xml:space="preserve"> Ed by John M. Cooper (Hackett publishing company 1997), p1218-1223</w:t>
      </w:r>
    </w:p>
  </w:footnote>
  <w:footnote w:id="49">
    <w:p w:rsidR="005431DE" w:rsidRPr="00E65A82" w:rsidRDefault="00BA652D">
      <w:pPr>
        <w:pStyle w:val="FootnoteText"/>
      </w:pPr>
      <w:r w:rsidRPr="00E65A82">
        <w:rPr>
          <w:rStyle w:val="FootnoteReference"/>
        </w:rPr>
        <w:footnoteRef/>
      </w:r>
      <w:r w:rsidRPr="00E65A82">
        <w:t xml:space="preserve"> Plato, </w:t>
      </w:r>
      <w:r w:rsidRPr="00E65A82">
        <w:rPr>
          <w:i/>
        </w:rPr>
        <w:t>The Republic</w:t>
      </w:r>
      <w:r w:rsidRPr="00E65A82">
        <w:t xml:space="preserve"> Ed by John M. Cooper (Hackett publishing company 1997), p1218-1223</w:t>
      </w:r>
    </w:p>
  </w:footnote>
  <w:footnote w:id="50">
    <w:p w:rsidR="00903BC5" w:rsidRPr="00E65A82" w:rsidRDefault="00BA652D" w:rsidP="00903BC5">
      <w:pPr>
        <w:pStyle w:val="FootnoteText"/>
      </w:pPr>
      <w:r w:rsidRPr="00E65A82">
        <w:rPr>
          <w:rStyle w:val="FootnoteReference"/>
        </w:rPr>
        <w:footnoteRef/>
      </w:r>
      <w:r w:rsidRPr="00E65A82">
        <w:t xml:space="preserve"> Plato, </w:t>
      </w:r>
      <w:r w:rsidRPr="00E65A82">
        <w:rPr>
          <w:i/>
        </w:rPr>
        <w:t>The Republic</w:t>
      </w:r>
      <w:r w:rsidRPr="00E65A82">
        <w:t xml:space="preserve"> Ed by John M. Cooper (Hackett publishing company 1997), p1220,617C.</w:t>
      </w:r>
    </w:p>
  </w:footnote>
  <w:footnote w:id="51">
    <w:p w:rsidR="00903BC5" w:rsidRPr="00E65A82" w:rsidRDefault="00BA652D" w:rsidP="00903BC5">
      <w:pPr>
        <w:pStyle w:val="FootnoteText"/>
      </w:pPr>
      <w:r w:rsidRPr="00E65A82">
        <w:rPr>
          <w:rStyle w:val="FootnoteReference"/>
        </w:rPr>
        <w:footnoteRef/>
      </w:r>
      <w:r w:rsidRPr="00E65A82">
        <w:t xml:space="preserve"> Plato, </w:t>
      </w:r>
      <w:r w:rsidRPr="00E65A82">
        <w:rPr>
          <w:i/>
        </w:rPr>
        <w:t>The Republic</w:t>
      </w:r>
      <w:r w:rsidRPr="00E65A82">
        <w:t xml:space="preserve"> Ed by John M Cooper (Hackett publishing company 1997), p1220,617-618.</w:t>
      </w:r>
    </w:p>
  </w:footnote>
  <w:footnote w:id="52">
    <w:p w:rsidR="00B6303F" w:rsidRPr="00E65A82" w:rsidRDefault="00BA652D">
      <w:pPr>
        <w:pStyle w:val="FootnoteText"/>
      </w:pPr>
      <w:r w:rsidRPr="00E65A82">
        <w:rPr>
          <w:rStyle w:val="FootnoteReference"/>
        </w:rPr>
        <w:footnoteRef/>
      </w:r>
      <w:r w:rsidRPr="00E65A82">
        <w:t xml:space="preserve"> Plato, </w:t>
      </w:r>
      <w:r w:rsidRPr="00E65A82">
        <w:rPr>
          <w:i/>
        </w:rPr>
        <w:t>The Republic</w:t>
      </w:r>
      <w:r w:rsidRPr="00E65A82">
        <w:t xml:space="preserve"> Ed by John M Cooper (Hackett publishing company 1997), p1220,617-618.</w:t>
      </w:r>
    </w:p>
  </w:footnote>
  <w:footnote w:id="53">
    <w:p w:rsidR="00903BC5" w:rsidRPr="00E65A82" w:rsidRDefault="00BA652D" w:rsidP="00903BC5">
      <w:pPr>
        <w:pStyle w:val="FootnoteText"/>
      </w:pPr>
      <w:r w:rsidRPr="00E65A82">
        <w:rPr>
          <w:rStyle w:val="FootnoteReference"/>
        </w:rPr>
        <w:footnoteRef/>
      </w:r>
      <w:r w:rsidRPr="00E65A82">
        <w:t xml:space="preserve"> Marsilio Ficino</w:t>
      </w:r>
      <w:r w:rsidRPr="00E65A82">
        <w:rPr>
          <w:i/>
        </w:rPr>
        <w:t>, Platonic Theology Bk1</w:t>
      </w:r>
      <w:r w:rsidRPr="00E65A82">
        <w:t xml:space="preserve">, Trans by Michael J.B Allen with John </w:t>
      </w:r>
      <w:proofErr w:type="gramStart"/>
      <w:r w:rsidRPr="00E65A82">
        <w:t>Warden,(</w:t>
      </w:r>
      <w:proofErr w:type="gramEnd"/>
      <w:r w:rsidRPr="00E65A82">
        <w:t xml:space="preserve"> The Tatti</w:t>
      </w:r>
      <w:r w:rsidRPr="00E65A82">
        <w:rPr>
          <w:b/>
        </w:rPr>
        <w:t xml:space="preserve"> </w:t>
      </w:r>
      <w:r w:rsidRPr="00E65A82">
        <w:t>Renaissance Library Harvard University Press), p15.</w:t>
      </w:r>
    </w:p>
  </w:footnote>
  <w:footnote w:id="54">
    <w:p w:rsidR="00903BC5" w:rsidRPr="00E65A82" w:rsidRDefault="00BA652D" w:rsidP="00903BC5">
      <w:pPr>
        <w:pStyle w:val="FootnoteText"/>
      </w:pPr>
      <w:r w:rsidRPr="00E65A82">
        <w:rPr>
          <w:rStyle w:val="FootnoteReference"/>
        </w:rPr>
        <w:footnoteRef/>
      </w:r>
      <w:r w:rsidRPr="00E65A82">
        <w:t xml:space="preserve"> Walter Scott, </w:t>
      </w:r>
      <w:proofErr w:type="spellStart"/>
      <w:r w:rsidRPr="00E65A82">
        <w:rPr>
          <w:i/>
        </w:rPr>
        <w:t>Hermetica</w:t>
      </w:r>
      <w:proofErr w:type="spellEnd"/>
      <w:r w:rsidRPr="00E65A82">
        <w:t xml:space="preserve"> </w:t>
      </w:r>
      <w:r w:rsidR="00EA489E" w:rsidRPr="00E65A82">
        <w:t>(Solus</w:t>
      </w:r>
      <w:r w:rsidRPr="00E65A82">
        <w:t xml:space="preserve"> Press,1982). Libellus I, p52-53.</w:t>
      </w:r>
    </w:p>
  </w:footnote>
  <w:footnote w:id="55">
    <w:p w:rsidR="00903BC5" w:rsidRPr="00E65A82" w:rsidRDefault="00BA652D" w:rsidP="00903BC5">
      <w:pPr>
        <w:pStyle w:val="FootnoteText"/>
      </w:pPr>
      <w:r w:rsidRPr="00E65A82">
        <w:rPr>
          <w:rStyle w:val="FootnoteReference"/>
        </w:rPr>
        <w:footnoteRef/>
      </w:r>
      <w:r w:rsidRPr="00E65A82">
        <w:t xml:space="preserve"> Alan Leo, </w:t>
      </w:r>
      <w:r w:rsidRPr="00EA489E">
        <w:rPr>
          <w:i/>
        </w:rPr>
        <w:t>Esoteric astrology</w:t>
      </w:r>
      <w:r w:rsidRPr="00E65A82">
        <w:t>, (Destiny books, (1978). Kindle version), p356.</w:t>
      </w:r>
    </w:p>
  </w:footnote>
  <w:footnote w:id="56">
    <w:p w:rsidR="00903BC5" w:rsidRPr="00E65A82" w:rsidRDefault="00BA652D" w:rsidP="00903BC5">
      <w:pPr>
        <w:pStyle w:val="FootnoteText"/>
      </w:pPr>
      <w:r w:rsidRPr="00E65A82">
        <w:rPr>
          <w:rStyle w:val="FootnoteReference"/>
        </w:rPr>
        <w:footnoteRef/>
      </w:r>
      <w:r w:rsidRPr="00E65A82">
        <w:t xml:space="preserve"> Alan Leo, </w:t>
      </w:r>
      <w:r w:rsidRPr="00EA489E">
        <w:rPr>
          <w:i/>
        </w:rPr>
        <w:t>Esoteric Astrology</w:t>
      </w:r>
      <w:r w:rsidRPr="00E65A82">
        <w:t xml:space="preserve"> (Destiny books, (1978). Kindle version), p573.</w:t>
      </w:r>
    </w:p>
  </w:footnote>
  <w:footnote w:id="57">
    <w:p w:rsidR="00903BC5" w:rsidRPr="00E65A82" w:rsidRDefault="00BA652D" w:rsidP="00903BC5">
      <w:pPr>
        <w:pStyle w:val="FootnoteText"/>
      </w:pPr>
      <w:r w:rsidRPr="00E65A82">
        <w:rPr>
          <w:rStyle w:val="FootnoteReference"/>
        </w:rPr>
        <w:footnoteRef/>
      </w:r>
      <w:r w:rsidRPr="00E65A82">
        <w:t xml:space="preserve"> Alan Leo, </w:t>
      </w:r>
      <w:r w:rsidRPr="00EA489E">
        <w:rPr>
          <w:i/>
        </w:rPr>
        <w:t>Esoteric Astrolog</w:t>
      </w:r>
      <w:r w:rsidR="00EA489E">
        <w:rPr>
          <w:i/>
        </w:rPr>
        <w:t>y</w:t>
      </w:r>
      <w:r w:rsidRPr="00E65A82">
        <w:t>, (Destiny books, 1978, Kindle version), p2172.</w:t>
      </w:r>
    </w:p>
  </w:footnote>
  <w:footnote w:id="58">
    <w:p w:rsidR="00903BC5" w:rsidRPr="00E65A82" w:rsidRDefault="00BA652D" w:rsidP="00903BC5">
      <w:pPr>
        <w:pStyle w:val="FootnoteText"/>
      </w:pPr>
      <w:r w:rsidRPr="00E65A82">
        <w:rPr>
          <w:rStyle w:val="FootnoteReference"/>
        </w:rPr>
        <w:footnoteRef/>
      </w:r>
      <w:r w:rsidRPr="00E65A82">
        <w:t xml:space="preserve"> Alan Leo, </w:t>
      </w:r>
      <w:r w:rsidRPr="00EA489E">
        <w:rPr>
          <w:i/>
        </w:rPr>
        <w:t>Esoteric Astrology</w:t>
      </w:r>
      <w:r w:rsidRPr="00E65A82">
        <w:t xml:space="preserve"> (Destiny books, 1978, Kindle version), p2213</w:t>
      </w:r>
    </w:p>
  </w:footnote>
  <w:footnote w:id="59">
    <w:p w:rsidR="00606EBB" w:rsidRPr="00E65A82" w:rsidRDefault="00BA652D">
      <w:pPr>
        <w:pStyle w:val="FootnoteText"/>
      </w:pPr>
      <w:r w:rsidRPr="00E65A82">
        <w:rPr>
          <w:rStyle w:val="FootnoteReference"/>
        </w:rPr>
        <w:footnoteRef/>
      </w:r>
      <w:r w:rsidRPr="00E65A82">
        <w:t xml:space="preserve"> Jeffery Green, </w:t>
      </w:r>
      <w:r w:rsidR="00EA489E">
        <w:t>‘</w:t>
      </w:r>
      <w:r w:rsidRPr="00E65A82">
        <w:t>What is Evolutionary Astrology</w:t>
      </w:r>
      <w:r w:rsidR="00EA489E">
        <w:t>’</w:t>
      </w:r>
      <w:r w:rsidRPr="00E65A82">
        <w:t xml:space="preserve">, </w:t>
      </w:r>
      <w:hyperlink r:id="rId2" w:history="1">
        <w:r w:rsidRPr="00E65A82">
          <w:rPr>
            <w:rStyle w:val="Hyperlink"/>
          </w:rPr>
          <w:t>http://schoolofevolutionaryastrology.com/</w:t>
        </w:r>
      </w:hyperlink>
      <w:r w:rsidRPr="00E65A82">
        <w:t xml:space="preserve"> [accessed Dec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562" w:rsidRDefault="005A3562">
    <w:pPr>
      <w:pStyle w:val="Header"/>
    </w:pPr>
    <w:r>
      <w:t>Sky and Psyche – Assignment 2</w:t>
    </w:r>
  </w:p>
  <w:p w:rsidR="005A3562" w:rsidRDefault="005A3562">
    <w:pPr>
      <w:pStyle w:val="Header"/>
    </w:pPr>
    <w:r>
      <w:t>Sian Humphries – 1601794.</w:t>
    </w:r>
  </w:p>
  <w:p w:rsidR="005A3562" w:rsidRDefault="005A3562">
    <w:pPr>
      <w:pStyle w:val="Header"/>
    </w:pPr>
    <w:r>
      <w:t>Word count 3078</w:t>
    </w:r>
  </w:p>
  <w:p w:rsidR="005A3562" w:rsidRDefault="005A35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A20DE"/>
    <w:multiLevelType w:val="multilevel"/>
    <w:tmpl w:val="3B7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333A23"/>
    <w:multiLevelType w:val="multilevel"/>
    <w:tmpl w:val="0054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32"/>
    <w:rsid w:val="0000005F"/>
    <w:rsid w:val="00013391"/>
    <w:rsid w:val="00013FC4"/>
    <w:rsid w:val="00026B43"/>
    <w:rsid w:val="000412DD"/>
    <w:rsid w:val="000627B4"/>
    <w:rsid w:val="0006450B"/>
    <w:rsid w:val="00086951"/>
    <w:rsid w:val="00091616"/>
    <w:rsid w:val="00096EFC"/>
    <w:rsid w:val="000C25CD"/>
    <w:rsid w:val="000D32AA"/>
    <w:rsid w:val="00111920"/>
    <w:rsid w:val="0015408E"/>
    <w:rsid w:val="00160682"/>
    <w:rsid w:val="001705C3"/>
    <w:rsid w:val="001813AA"/>
    <w:rsid w:val="00185A75"/>
    <w:rsid w:val="001A3F73"/>
    <w:rsid w:val="001E6969"/>
    <w:rsid w:val="001F695B"/>
    <w:rsid w:val="002603EF"/>
    <w:rsid w:val="002C767B"/>
    <w:rsid w:val="002D0C3C"/>
    <w:rsid w:val="002E0A1A"/>
    <w:rsid w:val="002E5E89"/>
    <w:rsid w:val="002F0FE8"/>
    <w:rsid w:val="002F33B5"/>
    <w:rsid w:val="0035104E"/>
    <w:rsid w:val="003642B4"/>
    <w:rsid w:val="00385EBF"/>
    <w:rsid w:val="003965D2"/>
    <w:rsid w:val="003E6332"/>
    <w:rsid w:val="00447C63"/>
    <w:rsid w:val="004522F4"/>
    <w:rsid w:val="0049501D"/>
    <w:rsid w:val="004E5ADF"/>
    <w:rsid w:val="00513350"/>
    <w:rsid w:val="005431DE"/>
    <w:rsid w:val="00573AFD"/>
    <w:rsid w:val="00585B29"/>
    <w:rsid w:val="005867EA"/>
    <w:rsid w:val="005A3562"/>
    <w:rsid w:val="005B3C12"/>
    <w:rsid w:val="005C2C6B"/>
    <w:rsid w:val="005E0FD4"/>
    <w:rsid w:val="005E6139"/>
    <w:rsid w:val="00604E70"/>
    <w:rsid w:val="00606EBB"/>
    <w:rsid w:val="00614BE7"/>
    <w:rsid w:val="0068178A"/>
    <w:rsid w:val="006A6916"/>
    <w:rsid w:val="006B35AC"/>
    <w:rsid w:val="006B74A0"/>
    <w:rsid w:val="006E079C"/>
    <w:rsid w:val="007105E2"/>
    <w:rsid w:val="00740CD5"/>
    <w:rsid w:val="0075161E"/>
    <w:rsid w:val="007636C1"/>
    <w:rsid w:val="007730F5"/>
    <w:rsid w:val="00783298"/>
    <w:rsid w:val="007835CB"/>
    <w:rsid w:val="00797735"/>
    <w:rsid w:val="0080586A"/>
    <w:rsid w:val="00815ACC"/>
    <w:rsid w:val="00852AE8"/>
    <w:rsid w:val="00855648"/>
    <w:rsid w:val="00866598"/>
    <w:rsid w:val="00884422"/>
    <w:rsid w:val="008F4940"/>
    <w:rsid w:val="00901762"/>
    <w:rsid w:val="00903BC5"/>
    <w:rsid w:val="00931380"/>
    <w:rsid w:val="0095518E"/>
    <w:rsid w:val="00973190"/>
    <w:rsid w:val="009A1D23"/>
    <w:rsid w:val="009A3265"/>
    <w:rsid w:val="009B294A"/>
    <w:rsid w:val="009D7762"/>
    <w:rsid w:val="009E394B"/>
    <w:rsid w:val="00A17E33"/>
    <w:rsid w:val="00A932BF"/>
    <w:rsid w:val="00AA655D"/>
    <w:rsid w:val="00AD68B4"/>
    <w:rsid w:val="00AD792F"/>
    <w:rsid w:val="00AE054C"/>
    <w:rsid w:val="00B06FD0"/>
    <w:rsid w:val="00B12616"/>
    <w:rsid w:val="00B6303F"/>
    <w:rsid w:val="00B85BE8"/>
    <w:rsid w:val="00BA652D"/>
    <w:rsid w:val="00BE60AC"/>
    <w:rsid w:val="00BF4A46"/>
    <w:rsid w:val="00C21627"/>
    <w:rsid w:val="00C2450E"/>
    <w:rsid w:val="00C45C61"/>
    <w:rsid w:val="00C470EE"/>
    <w:rsid w:val="00C50694"/>
    <w:rsid w:val="00C54128"/>
    <w:rsid w:val="00C60990"/>
    <w:rsid w:val="00C7692B"/>
    <w:rsid w:val="00CA3DCB"/>
    <w:rsid w:val="00CD5505"/>
    <w:rsid w:val="00D43749"/>
    <w:rsid w:val="00D60FE0"/>
    <w:rsid w:val="00D6321C"/>
    <w:rsid w:val="00D91325"/>
    <w:rsid w:val="00DA6FA9"/>
    <w:rsid w:val="00DB7469"/>
    <w:rsid w:val="00DD3C68"/>
    <w:rsid w:val="00E0538D"/>
    <w:rsid w:val="00E06F2C"/>
    <w:rsid w:val="00E61692"/>
    <w:rsid w:val="00E65A82"/>
    <w:rsid w:val="00EA1C03"/>
    <w:rsid w:val="00EA489E"/>
    <w:rsid w:val="00EE06C7"/>
    <w:rsid w:val="00EE5997"/>
    <w:rsid w:val="00F04B20"/>
    <w:rsid w:val="00F052CA"/>
    <w:rsid w:val="00F27B67"/>
    <w:rsid w:val="00F30CBA"/>
    <w:rsid w:val="00F332EB"/>
    <w:rsid w:val="00F5262C"/>
    <w:rsid w:val="00F70B0A"/>
    <w:rsid w:val="00F85380"/>
    <w:rsid w:val="00FA1063"/>
    <w:rsid w:val="00FC7FAC"/>
    <w:rsid w:val="00FD7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8CC84"/>
  <w15:chartTrackingRefBased/>
  <w15:docId w15:val="{FB98E3E4-724D-4991-9843-FAEFCCBA8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53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6B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E63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B3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3C12"/>
    <w:rPr>
      <w:color w:val="0000FF"/>
      <w:u w:val="single"/>
    </w:rPr>
  </w:style>
  <w:style w:type="paragraph" w:styleId="FootnoteText">
    <w:name w:val="footnote text"/>
    <w:basedOn w:val="Normal"/>
    <w:link w:val="FootnoteTextChar"/>
    <w:uiPriority w:val="99"/>
    <w:unhideWhenUsed/>
    <w:rsid w:val="00C470EE"/>
    <w:pPr>
      <w:spacing w:after="0" w:line="240" w:lineRule="auto"/>
    </w:pPr>
    <w:rPr>
      <w:sz w:val="20"/>
      <w:szCs w:val="20"/>
    </w:rPr>
  </w:style>
  <w:style w:type="character" w:customStyle="1" w:styleId="FootnoteTextChar">
    <w:name w:val="Footnote Text Char"/>
    <w:basedOn w:val="DefaultParagraphFont"/>
    <w:link w:val="FootnoteText"/>
    <w:uiPriority w:val="99"/>
    <w:rsid w:val="00C470EE"/>
    <w:rPr>
      <w:sz w:val="20"/>
      <w:szCs w:val="20"/>
    </w:rPr>
  </w:style>
  <w:style w:type="character" w:styleId="FootnoteReference">
    <w:name w:val="footnote reference"/>
    <w:basedOn w:val="DefaultParagraphFont"/>
    <w:uiPriority w:val="99"/>
    <w:semiHidden/>
    <w:unhideWhenUsed/>
    <w:rsid w:val="00C470EE"/>
    <w:rPr>
      <w:vertAlign w:val="superscript"/>
    </w:rPr>
  </w:style>
  <w:style w:type="character" w:customStyle="1" w:styleId="UnresolvedMention1">
    <w:name w:val="Unresolved Mention1"/>
    <w:basedOn w:val="DefaultParagraphFont"/>
    <w:uiPriority w:val="99"/>
    <w:semiHidden/>
    <w:unhideWhenUsed/>
    <w:rsid w:val="00855648"/>
    <w:rPr>
      <w:color w:val="605E5C"/>
      <w:shd w:val="clear" w:color="auto" w:fill="E1DFDD"/>
    </w:rPr>
  </w:style>
  <w:style w:type="character" w:styleId="Strong">
    <w:name w:val="Strong"/>
    <w:basedOn w:val="DefaultParagraphFont"/>
    <w:uiPriority w:val="22"/>
    <w:qFormat/>
    <w:rsid w:val="005E6139"/>
    <w:rPr>
      <w:b/>
      <w:bCs/>
    </w:rPr>
  </w:style>
  <w:style w:type="paragraph" w:customStyle="1" w:styleId="Quote1">
    <w:name w:val="Quote1"/>
    <w:basedOn w:val="Normal"/>
    <w:rsid w:val="005E61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E6139"/>
    <w:rPr>
      <w:i/>
      <w:iCs/>
    </w:rPr>
  </w:style>
  <w:style w:type="character" w:customStyle="1" w:styleId="Heading1Char">
    <w:name w:val="Heading 1 Char"/>
    <w:basedOn w:val="DefaultParagraphFont"/>
    <w:link w:val="Heading1"/>
    <w:uiPriority w:val="9"/>
    <w:rsid w:val="00F853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6B43"/>
    <w:rPr>
      <w:rFonts w:asciiTheme="majorHAnsi" w:eastAsiaTheme="majorEastAsia" w:hAnsiTheme="majorHAnsi" w:cstheme="majorBidi"/>
      <w:color w:val="2F5496" w:themeColor="accent1" w:themeShade="BF"/>
      <w:sz w:val="26"/>
      <w:szCs w:val="26"/>
    </w:rPr>
  </w:style>
  <w:style w:type="paragraph" w:customStyle="1" w:styleId="citationpreview">
    <w:name w:val="citationpreview"/>
    <w:basedOn w:val="Normal"/>
    <w:rsid w:val="00763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03BC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styleId="Header">
    <w:name w:val="header"/>
    <w:basedOn w:val="Normal"/>
    <w:link w:val="HeaderChar"/>
    <w:uiPriority w:val="99"/>
    <w:unhideWhenUsed/>
    <w:rsid w:val="005A3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562"/>
  </w:style>
  <w:style w:type="paragraph" w:styleId="Footer">
    <w:name w:val="footer"/>
    <w:basedOn w:val="Normal"/>
    <w:link w:val="FooterChar"/>
    <w:uiPriority w:val="99"/>
    <w:unhideWhenUsed/>
    <w:rsid w:val="005A3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562"/>
  </w:style>
  <w:style w:type="paragraph" w:styleId="BalloonText">
    <w:name w:val="Balloon Text"/>
    <w:basedOn w:val="Normal"/>
    <w:link w:val="BalloonTextChar"/>
    <w:uiPriority w:val="99"/>
    <w:semiHidden/>
    <w:unhideWhenUsed/>
    <w:rsid w:val="000C25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5CD"/>
    <w:rPr>
      <w:rFonts w:ascii="Segoe UI" w:hAnsi="Segoe UI" w:cs="Segoe UI"/>
      <w:sz w:val="18"/>
      <w:szCs w:val="18"/>
    </w:rPr>
  </w:style>
  <w:style w:type="character" w:customStyle="1" w:styleId="Heading3Char">
    <w:name w:val="Heading 3 Char"/>
    <w:basedOn w:val="DefaultParagraphFont"/>
    <w:link w:val="Heading3"/>
    <w:uiPriority w:val="9"/>
    <w:semiHidden/>
    <w:rsid w:val="003E633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naissanceastrology.com/traditionalastrology.html" TargetMode="External"/><Relationship Id="rId5" Type="http://schemas.openxmlformats.org/officeDocument/2006/relationships/webSettings" Target="webSettings.xml"/><Relationship Id="rId10" Type="http://schemas.openxmlformats.org/officeDocument/2006/relationships/hyperlink" Target="http://aaperry.com/what-is-astropsychology/" TargetMode="External"/><Relationship Id="rId4" Type="http://schemas.openxmlformats.org/officeDocument/2006/relationships/settings" Target="settings.xml"/><Relationship Id="rId9" Type="http://schemas.openxmlformats.org/officeDocument/2006/relationships/hyperlink" Target="http://schoolofevolutionaryastrology.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choolofevolutionaryastrology.com/" TargetMode="External"/><Relationship Id="rId1" Type="http://schemas.openxmlformats.org/officeDocument/2006/relationships/hyperlink" Target="https://www.renaissanceastrology.com/traditionalastrolo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71B8CD1-031B-418E-AF4B-B712FE5A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3820</Words>
  <Characters>20440</Characters>
  <Application>Microsoft Office Word</Application>
  <DocSecurity>0</DocSecurity>
  <Lines>329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Humphries (Cefn Saeson Comprehensive School)</dc:creator>
  <cp:lastModifiedBy>S Humphries (Cefn Saeson Comprehensive School)</cp:lastModifiedBy>
  <cp:revision>2</cp:revision>
  <cp:lastPrinted>2020-01-04T08:58:00Z</cp:lastPrinted>
  <dcterms:created xsi:type="dcterms:W3CDTF">2020-01-04T09:17:00Z</dcterms:created>
  <dcterms:modified xsi:type="dcterms:W3CDTF">2020-01-04T09:17:00Z</dcterms:modified>
</cp:coreProperties>
</file>