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3B566F" w14:textId="77777777" w:rsidR="002010D5" w:rsidRDefault="002010D5" w:rsidP="002010D5">
      <w:pPr>
        <w:spacing w:after="0" w:line="360" w:lineRule="auto"/>
        <w:ind w:left="720" w:hanging="720"/>
        <w:jc w:val="both"/>
        <w:rPr>
          <w:rFonts w:ascii="Times New Roman" w:hAnsi="Times New Roman" w:cs="Times New Roman"/>
          <w:sz w:val="24"/>
          <w:szCs w:val="24"/>
        </w:rPr>
      </w:pPr>
    </w:p>
    <w:p w14:paraId="2114DE0A" w14:textId="77777777" w:rsidR="002010D5" w:rsidRPr="003B0906" w:rsidRDefault="002010D5" w:rsidP="00AB22A0">
      <w:pPr>
        <w:spacing w:after="0" w:line="360" w:lineRule="auto"/>
        <w:jc w:val="both"/>
        <w:rPr>
          <w:rFonts w:ascii="Times New Roman" w:hAnsi="Times New Roman" w:cs="Times New Roman"/>
          <w:bCs/>
          <w:sz w:val="24"/>
          <w:szCs w:val="24"/>
        </w:rPr>
      </w:pPr>
      <w:r w:rsidRPr="003B0906">
        <w:rPr>
          <w:rFonts w:ascii="Times New Roman" w:hAnsi="Times New Roman" w:cs="Times New Roman"/>
          <w:bCs/>
          <w:sz w:val="24"/>
          <w:szCs w:val="24"/>
        </w:rPr>
        <w:t>Re-write a passage of text in appropriate academic language. Correct the referencing errors in both the body of the text and the reference list.</w:t>
      </w:r>
    </w:p>
    <w:p w14:paraId="3896E15A" w14:textId="77777777" w:rsidR="002010D5" w:rsidRDefault="002010D5" w:rsidP="002010D5">
      <w:pPr>
        <w:spacing w:after="0" w:line="360" w:lineRule="auto"/>
        <w:ind w:left="720"/>
        <w:jc w:val="both"/>
        <w:rPr>
          <w:rFonts w:ascii="Times New Roman" w:hAnsi="Times New Roman" w:cs="Times New Roman"/>
          <w:sz w:val="24"/>
          <w:szCs w:val="24"/>
        </w:rPr>
      </w:pPr>
    </w:p>
    <w:p w14:paraId="2D59A4CF" w14:textId="77777777" w:rsidR="003B0906" w:rsidRDefault="003B0906" w:rsidP="002010D5">
      <w:pPr>
        <w:spacing w:after="0" w:line="360" w:lineRule="auto"/>
        <w:jc w:val="both"/>
        <w:rPr>
          <w:rFonts w:ascii="Times New Roman" w:hAnsi="Times New Roman" w:cs="Times New Roman"/>
          <w:sz w:val="24"/>
          <w:szCs w:val="24"/>
        </w:rPr>
      </w:pPr>
    </w:p>
    <w:p w14:paraId="0F500A9F" w14:textId="40BCFD99" w:rsidR="002010D5" w:rsidRDefault="002010D5" w:rsidP="002010D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Poverty is described in various ways by different people academics describe poverty different to general people there has been a vast amount of research around poverty suggest a complex issue. Poverty is generally thought to be a lack of material resources in relation to basic needs. </w:t>
      </w:r>
    </w:p>
    <w:p w14:paraId="0CB42FD6" w14:textId="77777777" w:rsidR="002010D5" w:rsidRDefault="002010D5" w:rsidP="002010D5">
      <w:pPr>
        <w:spacing w:after="0" w:line="360" w:lineRule="auto"/>
        <w:jc w:val="both"/>
        <w:rPr>
          <w:rFonts w:ascii="Times New Roman" w:hAnsi="Times New Roman" w:cs="Times New Roman"/>
          <w:sz w:val="24"/>
          <w:szCs w:val="24"/>
        </w:rPr>
      </w:pPr>
    </w:p>
    <w:p w14:paraId="779BCF73" w14:textId="77777777" w:rsidR="002010D5" w:rsidRDefault="002010D5" w:rsidP="002010D5">
      <w:pPr>
        <w:spacing w:after="0"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rPr>
        <w:t>Lister (2004) tells us how people talk about poverty</w:t>
      </w:r>
      <w:r w:rsidR="00024A54">
        <w:rPr>
          <w:rFonts w:ascii="Times New Roman" w:hAnsi="Times New Roman" w:cs="Times New Roman"/>
          <w:sz w:val="24"/>
          <w:szCs w:val="24"/>
        </w:rPr>
        <w:t xml:space="preserve"> and define poverty are different. Poverty can be defined </w:t>
      </w:r>
      <w:r w:rsidR="00024A54" w:rsidRPr="00024A54">
        <w:rPr>
          <w:rFonts w:ascii="Times New Roman" w:hAnsi="Times New Roman" w:cs="Times New Roman"/>
          <w:sz w:val="24"/>
          <w:szCs w:val="24"/>
        </w:rPr>
        <w:t>‘in essence… about the meanings of poverty—both to those who experience it and to different groups in society’ (Lister, 2004 p.4).</w:t>
      </w:r>
      <w:r w:rsidR="00024A54">
        <w:rPr>
          <w:rFonts w:ascii="Times New Roman" w:hAnsi="Times New Roman" w:cs="Times New Roman"/>
          <w:sz w:val="24"/>
          <w:szCs w:val="24"/>
        </w:rPr>
        <w:t xml:space="preserve"> A </w:t>
      </w:r>
      <w:r w:rsidR="00463B44">
        <w:rPr>
          <w:rFonts w:ascii="Times New Roman" w:hAnsi="Times New Roman" w:cs="Times New Roman"/>
          <w:sz w:val="24"/>
          <w:szCs w:val="24"/>
        </w:rPr>
        <w:t>particular</w:t>
      </w:r>
      <w:r w:rsidR="00024A54">
        <w:rPr>
          <w:rFonts w:ascii="Times New Roman" w:hAnsi="Times New Roman" w:cs="Times New Roman"/>
          <w:sz w:val="24"/>
          <w:szCs w:val="24"/>
        </w:rPr>
        <w:t xml:space="preserve"> </w:t>
      </w:r>
      <w:r w:rsidR="00CF0C87">
        <w:rPr>
          <w:rFonts w:ascii="Times New Roman" w:hAnsi="Times New Roman" w:cs="Times New Roman"/>
          <w:sz w:val="24"/>
          <w:szCs w:val="24"/>
        </w:rPr>
        <w:t>description</w:t>
      </w:r>
      <w:r w:rsidR="00024A54">
        <w:rPr>
          <w:rFonts w:ascii="Times New Roman" w:hAnsi="Times New Roman" w:cs="Times New Roman"/>
          <w:sz w:val="24"/>
          <w:szCs w:val="24"/>
        </w:rPr>
        <w:t xml:space="preserve"> on poverty can give a detailed </w:t>
      </w:r>
      <w:r w:rsidR="00463B44">
        <w:rPr>
          <w:rFonts w:ascii="Times New Roman" w:hAnsi="Times New Roman" w:cs="Times New Roman"/>
          <w:sz w:val="24"/>
          <w:szCs w:val="24"/>
        </w:rPr>
        <w:t>clarification</w:t>
      </w:r>
      <w:r w:rsidR="00024A54">
        <w:rPr>
          <w:rFonts w:ascii="Times New Roman" w:hAnsi="Times New Roman" w:cs="Times New Roman"/>
          <w:sz w:val="24"/>
          <w:szCs w:val="24"/>
        </w:rPr>
        <w:t xml:space="preserve"> of what the term means and what it is </w:t>
      </w:r>
      <w:r w:rsidR="00CF0C87">
        <w:rPr>
          <w:rFonts w:ascii="Times New Roman" w:hAnsi="Times New Roman" w:cs="Times New Roman"/>
          <w:sz w:val="24"/>
          <w:szCs w:val="24"/>
        </w:rPr>
        <w:t>associated</w:t>
      </w:r>
      <w:r w:rsidR="00024A54">
        <w:rPr>
          <w:rFonts w:ascii="Times New Roman" w:hAnsi="Times New Roman" w:cs="Times New Roman"/>
          <w:sz w:val="24"/>
          <w:szCs w:val="24"/>
        </w:rPr>
        <w:t xml:space="preserve"> too</w:t>
      </w:r>
      <w:r w:rsidR="00463B44">
        <w:rPr>
          <w:rFonts w:ascii="Times New Roman" w:hAnsi="Times New Roman" w:cs="Times New Roman"/>
          <w:sz w:val="24"/>
          <w:szCs w:val="24"/>
        </w:rPr>
        <w:t>.</w:t>
      </w:r>
      <w:r w:rsidR="00024A54">
        <w:rPr>
          <w:rFonts w:ascii="Times New Roman" w:hAnsi="Times New Roman" w:cs="Times New Roman"/>
          <w:sz w:val="24"/>
          <w:szCs w:val="24"/>
        </w:rPr>
        <w:t xml:space="preserve"> </w:t>
      </w:r>
      <w:r w:rsidR="00CF0C87">
        <w:rPr>
          <w:rFonts w:ascii="Times New Roman" w:hAnsi="Times New Roman" w:cs="Times New Roman"/>
          <w:sz w:val="24"/>
          <w:szCs w:val="24"/>
        </w:rPr>
        <w:t>Researchers</w:t>
      </w:r>
      <w:r w:rsidR="00024A54">
        <w:rPr>
          <w:rFonts w:ascii="Times New Roman" w:hAnsi="Times New Roman" w:cs="Times New Roman"/>
          <w:sz w:val="24"/>
          <w:szCs w:val="24"/>
        </w:rPr>
        <w:t xml:space="preserve"> have looked at whether poverty is mainly a question of material resources or other factors in order </w:t>
      </w:r>
      <w:r w:rsidR="00463B44">
        <w:rPr>
          <w:rFonts w:ascii="Times New Roman" w:hAnsi="Times New Roman" w:cs="Times New Roman"/>
          <w:sz w:val="24"/>
          <w:szCs w:val="24"/>
        </w:rPr>
        <w:t>to</w:t>
      </w:r>
      <w:r w:rsidR="00024A54">
        <w:rPr>
          <w:rFonts w:ascii="Times New Roman" w:hAnsi="Times New Roman" w:cs="Times New Roman"/>
          <w:sz w:val="24"/>
          <w:szCs w:val="24"/>
        </w:rPr>
        <w:t xml:space="preserve"> understand the concept of poverty</w:t>
      </w:r>
      <w:r w:rsidR="00463B44">
        <w:rPr>
          <w:rFonts w:ascii="Times New Roman" w:hAnsi="Times New Roman" w:cs="Times New Roman"/>
          <w:sz w:val="24"/>
          <w:szCs w:val="24"/>
        </w:rPr>
        <w:t>.</w:t>
      </w:r>
      <w:r w:rsidR="00024A54">
        <w:rPr>
          <w:rFonts w:ascii="Times New Roman" w:hAnsi="Times New Roman" w:cs="Times New Roman"/>
          <w:sz w:val="24"/>
          <w:szCs w:val="24"/>
        </w:rPr>
        <w:t xml:space="preserve"> </w:t>
      </w:r>
      <w:r w:rsidR="00463B44">
        <w:rPr>
          <w:rFonts w:ascii="Times New Roman" w:hAnsi="Times New Roman" w:cs="Times New Roman"/>
          <w:sz w:val="24"/>
          <w:szCs w:val="24"/>
        </w:rPr>
        <w:t>How this</w:t>
      </w:r>
      <w:r w:rsidR="00024A54">
        <w:rPr>
          <w:rFonts w:ascii="Times New Roman" w:hAnsi="Times New Roman" w:cs="Times New Roman"/>
          <w:sz w:val="24"/>
          <w:szCs w:val="24"/>
        </w:rPr>
        <w:t xml:space="preserve"> relates to society needs to be measured in some way</w:t>
      </w:r>
      <w:r w:rsidR="00463B44">
        <w:rPr>
          <w:rFonts w:ascii="Times New Roman" w:hAnsi="Times New Roman" w:cs="Times New Roman"/>
          <w:sz w:val="24"/>
          <w:szCs w:val="24"/>
        </w:rPr>
        <w:t>,</w:t>
      </w:r>
      <w:r w:rsidR="00024A54">
        <w:rPr>
          <w:rFonts w:ascii="Times New Roman" w:hAnsi="Times New Roman" w:cs="Times New Roman"/>
          <w:sz w:val="24"/>
          <w:szCs w:val="24"/>
        </w:rPr>
        <w:t xml:space="preserve"> data from society can provide a way </w:t>
      </w:r>
      <w:r w:rsidR="00463B44">
        <w:rPr>
          <w:rFonts w:ascii="Times New Roman" w:hAnsi="Times New Roman" w:cs="Times New Roman"/>
          <w:sz w:val="24"/>
          <w:szCs w:val="24"/>
        </w:rPr>
        <w:t xml:space="preserve">to investigate </w:t>
      </w:r>
      <w:r w:rsidR="00024A54">
        <w:rPr>
          <w:rFonts w:ascii="Times New Roman" w:hAnsi="Times New Roman" w:cs="Times New Roman"/>
          <w:sz w:val="24"/>
          <w:szCs w:val="24"/>
        </w:rPr>
        <w:t xml:space="preserve">how many people can be living in poverty at any given </w:t>
      </w:r>
      <w:r w:rsidR="00024A54" w:rsidRPr="00463B44">
        <w:rPr>
          <w:rFonts w:ascii="Times New Roman" w:hAnsi="Times New Roman" w:cs="Times New Roman"/>
          <w:sz w:val="24"/>
          <w:szCs w:val="24"/>
        </w:rPr>
        <w:t>time</w:t>
      </w:r>
      <w:r w:rsidR="00463B44" w:rsidRPr="00463B44">
        <w:rPr>
          <w:rFonts w:ascii="Times New Roman" w:hAnsi="Times New Roman" w:cs="Times New Roman"/>
          <w:sz w:val="24"/>
          <w:szCs w:val="24"/>
        </w:rPr>
        <w:t xml:space="preserve"> </w:t>
      </w:r>
      <w:r w:rsidR="00463B44">
        <w:rPr>
          <w:rFonts w:ascii="Times New Roman" w:hAnsi="Times New Roman" w:cs="Times New Roman"/>
          <w:sz w:val="24"/>
          <w:szCs w:val="24"/>
        </w:rPr>
        <w:t>‘</w:t>
      </w:r>
      <w:r w:rsidR="00463B44" w:rsidRPr="00463B44">
        <w:rPr>
          <w:rFonts w:ascii="Times New Roman" w:hAnsi="Times New Roman" w:cs="Times New Roman"/>
          <w:sz w:val="24"/>
          <w:szCs w:val="24"/>
          <w:shd w:val="clear" w:color="auto" w:fill="FFFFFF"/>
        </w:rPr>
        <w:t xml:space="preserve">One in five households in the UK have an income below the poverty line, after their housing costs are </w:t>
      </w:r>
      <w:proofErr w:type="gramStart"/>
      <w:r w:rsidR="00463B44" w:rsidRPr="00463B44">
        <w:rPr>
          <w:rFonts w:ascii="Times New Roman" w:hAnsi="Times New Roman" w:cs="Times New Roman"/>
          <w:sz w:val="24"/>
          <w:szCs w:val="24"/>
          <w:shd w:val="clear" w:color="auto" w:fill="FFFFFF"/>
        </w:rPr>
        <w:t>taken into account</w:t>
      </w:r>
      <w:proofErr w:type="gramEnd"/>
      <w:r w:rsidR="00463B44" w:rsidRPr="00463B44">
        <w:rPr>
          <w:rFonts w:ascii="Times New Roman" w:hAnsi="Times New Roman" w:cs="Times New Roman"/>
          <w:sz w:val="24"/>
          <w:szCs w:val="24"/>
          <w:shd w:val="clear" w:color="auto" w:fill="FFFFFF"/>
        </w:rPr>
        <w:t>. 30 per cent of children live in households below the poverty line (after housing costs). This is almost double the poverty rate (16 per cent) for pensioners</w:t>
      </w:r>
      <w:r w:rsidR="00463B44">
        <w:rPr>
          <w:rFonts w:ascii="Times New Roman" w:hAnsi="Times New Roman" w:cs="Times New Roman"/>
          <w:sz w:val="24"/>
          <w:szCs w:val="24"/>
          <w:shd w:val="clear" w:color="auto" w:fill="FFFFFF"/>
        </w:rPr>
        <w:t>’ (Child Poverty Action Group, 2019).</w:t>
      </w:r>
      <w:r w:rsidR="00D21F46">
        <w:rPr>
          <w:rFonts w:ascii="Times New Roman" w:hAnsi="Times New Roman" w:cs="Times New Roman"/>
          <w:sz w:val="24"/>
          <w:szCs w:val="24"/>
          <w:shd w:val="clear" w:color="auto" w:fill="FFFFFF"/>
        </w:rPr>
        <w:t xml:space="preserve"> </w:t>
      </w:r>
    </w:p>
    <w:p w14:paraId="2F725D26" w14:textId="77777777" w:rsidR="00CF0C87" w:rsidRDefault="00CF0C87" w:rsidP="002010D5">
      <w:pPr>
        <w:spacing w:after="0" w:line="360" w:lineRule="auto"/>
        <w:jc w:val="both"/>
        <w:rPr>
          <w:rFonts w:ascii="Times New Roman" w:hAnsi="Times New Roman" w:cs="Times New Roman"/>
          <w:sz w:val="24"/>
          <w:szCs w:val="24"/>
        </w:rPr>
      </w:pPr>
    </w:p>
    <w:p w14:paraId="516C43B6" w14:textId="77777777" w:rsidR="00CF0C87" w:rsidRDefault="00CF0C87" w:rsidP="002010D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1897 </w:t>
      </w:r>
      <w:r w:rsidR="00655772">
        <w:rPr>
          <w:rFonts w:ascii="Times New Roman" w:hAnsi="Times New Roman" w:cs="Times New Roman"/>
          <w:sz w:val="24"/>
          <w:szCs w:val="24"/>
        </w:rPr>
        <w:t xml:space="preserve">a survey </w:t>
      </w:r>
      <w:r>
        <w:rPr>
          <w:rFonts w:ascii="Times New Roman" w:hAnsi="Times New Roman" w:cs="Times New Roman"/>
          <w:sz w:val="24"/>
          <w:szCs w:val="24"/>
        </w:rPr>
        <w:t xml:space="preserve">Charles Booth </w:t>
      </w:r>
      <w:r w:rsidR="00655772">
        <w:rPr>
          <w:rFonts w:ascii="Times New Roman" w:hAnsi="Times New Roman" w:cs="Times New Roman"/>
          <w:sz w:val="24"/>
          <w:szCs w:val="24"/>
        </w:rPr>
        <w:t xml:space="preserve">conducted in London </w:t>
      </w:r>
      <w:r>
        <w:rPr>
          <w:rFonts w:ascii="Times New Roman" w:hAnsi="Times New Roman" w:cs="Times New Roman"/>
          <w:sz w:val="24"/>
          <w:szCs w:val="24"/>
        </w:rPr>
        <w:t xml:space="preserve">was one of the first people to gather data from the general public on how bad poverty is in the United Kingdom (UK) </w:t>
      </w:r>
      <w:r w:rsidR="005366E9">
        <w:rPr>
          <w:rFonts w:ascii="Times New Roman" w:hAnsi="Times New Roman" w:cs="Times New Roman"/>
          <w:sz w:val="24"/>
          <w:szCs w:val="24"/>
        </w:rPr>
        <w:t>and suggested that there is a line we couldn’t cross which he refers to as the ‘line of poverty’ Booth saw Poverty as low</w:t>
      </w:r>
      <w:r w:rsidR="00655772">
        <w:rPr>
          <w:rFonts w:ascii="Times New Roman" w:hAnsi="Times New Roman" w:cs="Times New Roman"/>
          <w:sz w:val="24"/>
          <w:szCs w:val="24"/>
        </w:rPr>
        <w:t>-</w:t>
      </w:r>
      <w:r w:rsidR="005366E9">
        <w:rPr>
          <w:rFonts w:ascii="Times New Roman" w:hAnsi="Times New Roman" w:cs="Times New Roman"/>
          <w:sz w:val="24"/>
          <w:szCs w:val="24"/>
        </w:rPr>
        <w:t xml:space="preserve">income families in which </w:t>
      </w:r>
      <w:r w:rsidR="00655772">
        <w:rPr>
          <w:rFonts w:ascii="Times New Roman" w:hAnsi="Times New Roman" w:cs="Times New Roman"/>
          <w:sz w:val="24"/>
          <w:szCs w:val="24"/>
        </w:rPr>
        <w:t xml:space="preserve">they wanted more </w:t>
      </w:r>
    </w:p>
    <w:p w14:paraId="416E6CD7" w14:textId="77777777" w:rsidR="00655772" w:rsidRDefault="00655772" w:rsidP="002010D5">
      <w:pPr>
        <w:spacing w:after="0" w:line="360" w:lineRule="auto"/>
        <w:jc w:val="both"/>
        <w:rPr>
          <w:rFonts w:ascii="Times New Roman" w:hAnsi="Times New Roman" w:cs="Times New Roman"/>
          <w:sz w:val="24"/>
          <w:szCs w:val="24"/>
        </w:rPr>
      </w:pPr>
    </w:p>
    <w:p w14:paraId="44525823" w14:textId="77777777" w:rsidR="00655772" w:rsidRDefault="00655772" w:rsidP="00655772">
      <w:pPr>
        <w:spacing w:after="0" w:line="240" w:lineRule="auto"/>
        <w:ind w:left="567" w:right="567"/>
        <w:jc w:val="both"/>
        <w:rPr>
          <w:rFonts w:ascii="Times New Roman" w:hAnsi="Times New Roman" w:cs="Times New Roman"/>
          <w:sz w:val="24"/>
          <w:szCs w:val="24"/>
        </w:rPr>
      </w:pPr>
      <w:r w:rsidRPr="00655772">
        <w:rPr>
          <w:rFonts w:ascii="Times New Roman" w:hAnsi="Times New Roman" w:cs="Times New Roman"/>
          <w:sz w:val="24"/>
          <w:szCs w:val="24"/>
        </w:rPr>
        <w:t xml:space="preserve">“By the word poor I mean to describe those who have a fairly regular though bare income, such as 18 shillings to 21 shillings per week for a moderate family, and by ‘very poor’ those who fall below this standard, whether from chronic irregularity of work, sickness or a large number of young children” (Booth talking to the Royal Statistical Society in 1897; quoted by </w:t>
      </w:r>
      <w:proofErr w:type="spellStart"/>
      <w:r w:rsidRPr="00655772">
        <w:rPr>
          <w:rFonts w:ascii="Times New Roman" w:hAnsi="Times New Roman" w:cs="Times New Roman"/>
          <w:sz w:val="24"/>
          <w:szCs w:val="24"/>
        </w:rPr>
        <w:t>Glennerster</w:t>
      </w:r>
      <w:proofErr w:type="spellEnd"/>
      <w:r>
        <w:rPr>
          <w:rFonts w:ascii="Times New Roman" w:hAnsi="Times New Roman" w:cs="Times New Roman"/>
          <w:sz w:val="24"/>
          <w:szCs w:val="24"/>
        </w:rPr>
        <w:t xml:space="preserve"> </w:t>
      </w:r>
      <w:r>
        <w:rPr>
          <w:rFonts w:ascii="Times New Roman" w:hAnsi="Times New Roman" w:cs="Times New Roman"/>
          <w:i/>
          <w:sz w:val="24"/>
          <w:szCs w:val="24"/>
        </w:rPr>
        <w:t>et al,</w:t>
      </w:r>
      <w:r w:rsidRPr="00655772">
        <w:rPr>
          <w:rFonts w:ascii="Times New Roman" w:hAnsi="Times New Roman" w:cs="Times New Roman"/>
          <w:sz w:val="24"/>
          <w:szCs w:val="24"/>
        </w:rPr>
        <w:t xml:space="preserve"> 2004).</w:t>
      </w:r>
      <w:r w:rsidRPr="0084480B">
        <w:rPr>
          <w:rFonts w:ascii="Times New Roman" w:hAnsi="Times New Roman" w:cs="Times New Roman"/>
          <w:sz w:val="24"/>
          <w:szCs w:val="24"/>
        </w:rPr>
        <w:t xml:space="preserve"> </w:t>
      </w:r>
    </w:p>
    <w:p w14:paraId="260BFD00" w14:textId="77777777" w:rsidR="00655772" w:rsidRDefault="00655772" w:rsidP="002010D5">
      <w:pPr>
        <w:spacing w:after="0" w:line="360" w:lineRule="auto"/>
        <w:jc w:val="both"/>
        <w:rPr>
          <w:rFonts w:ascii="Times New Roman" w:hAnsi="Times New Roman" w:cs="Times New Roman"/>
          <w:sz w:val="24"/>
          <w:szCs w:val="24"/>
        </w:rPr>
      </w:pPr>
    </w:p>
    <w:p w14:paraId="7560E747" w14:textId="77777777" w:rsidR="003B0906" w:rsidRDefault="0057708D" w:rsidP="002010D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As Gillie</w:t>
      </w:r>
      <w:r w:rsidR="00CC03D1">
        <w:rPr>
          <w:rFonts w:ascii="Times New Roman" w:hAnsi="Times New Roman" w:cs="Times New Roman"/>
          <w:sz w:val="24"/>
          <w:szCs w:val="24"/>
        </w:rPr>
        <w:t xml:space="preserve"> (1996) reiterates this idea he said poverty was just a way to get through to people to highlight what he meant. Booth (1897)</w:t>
      </w:r>
      <w:r w:rsidR="007E129D">
        <w:rPr>
          <w:rFonts w:ascii="Times New Roman" w:hAnsi="Times New Roman" w:cs="Times New Roman"/>
          <w:sz w:val="24"/>
          <w:szCs w:val="24"/>
        </w:rPr>
        <w:t xml:space="preserve"> had used this research to explain what he thought the </w:t>
      </w:r>
    </w:p>
    <w:p w14:paraId="027EB43F" w14:textId="77777777" w:rsidR="003B0906" w:rsidRDefault="003B0906" w:rsidP="002010D5">
      <w:pPr>
        <w:spacing w:after="0" w:line="360" w:lineRule="auto"/>
        <w:jc w:val="both"/>
        <w:rPr>
          <w:rFonts w:ascii="Times New Roman" w:hAnsi="Times New Roman" w:cs="Times New Roman"/>
          <w:sz w:val="24"/>
          <w:szCs w:val="24"/>
        </w:rPr>
      </w:pPr>
    </w:p>
    <w:p w14:paraId="34F5AB03" w14:textId="219594EB" w:rsidR="00655772" w:rsidRDefault="007E129D" w:rsidP="002010D5">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meaning of poor meant. This theory of poor was to enhance the knowledge for the School Board Employees and researchers who visited low income households, and Gillie (1996) gave clear instructions that showed that to many people were living in each household whilst Booth (1996) only considered salary as a factor to peoples poverty</w:t>
      </w:r>
      <w:r w:rsidR="00B150B9">
        <w:rPr>
          <w:rFonts w:ascii="Times New Roman" w:hAnsi="Times New Roman" w:cs="Times New Roman"/>
          <w:sz w:val="24"/>
          <w:szCs w:val="24"/>
        </w:rPr>
        <w:t xml:space="preserve">, he also considered ‘Drink and </w:t>
      </w:r>
      <w:proofErr w:type="spellStart"/>
      <w:r w:rsidR="00B150B9">
        <w:rPr>
          <w:rFonts w:ascii="Times New Roman" w:hAnsi="Times New Roman" w:cs="Times New Roman"/>
          <w:sz w:val="24"/>
          <w:szCs w:val="24"/>
        </w:rPr>
        <w:t>Thriftlessness’</w:t>
      </w:r>
      <w:proofErr w:type="spellEnd"/>
      <w:r w:rsidR="00B150B9">
        <w:rPr>
          <w:rFonts w:ascii="Times New Roman" w:hAnsi="Times New Roman" w:cs="Times New Roman"/>
          <w:sz w:val="24"/>
          <w:szCs w:val="24"/>
        </w:rPr>
        <w:t xml:space="preserve"> as only being a factor to a select few (Booth 1897, pp. 147-148).</w:t>
      </w:r>
    </w:p>
    <w:p w14:paraId="69CADDF6" w14:textId="26B2290B" w:rsidR="00B150B9" w:rsidRDefault="00B150B9" w:rsidP="002010D5">
      <w:pPr>
        <w:spacing w:after="0" w:line="360" w:lineRule="auto"/>
        <w:jc w:val="both"/>
        <w:rPr>
          <w:rFonts w:ascii="Times New Roman" w:hAnsi="Times New Roman" w:cs="Times New Roman"/>
          <w:sz w:val="24"/>
          <w:szCs w:val="24"/>
        </w:rPr>
      </w:pPr>
    </w:p>
    <w:p w14:paraId="1BDD5C72" w14:textId="6638EDD0" w:rsidR="00B150B9" w:rsidRDefault="00B150B9" w:rsidP="002010D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Seebohm Rowntree (1901) </w:t>
      </w:r>
      <w:r w:rsidR="00F94803">
        <w:rPr>
          <w:rFonts w:ascii="Times New Roman" w:hAnsi="Times New Roman" w:cs="Times New Roman"/>
          <w:sz w:val="24"/>
          <w:szCs w:val="24"/>
        </w:rPr>
        <w:t xml:space="preserve">did the same notion of ‘visual identification’ to demonstrate the </w:t>
      </w:r>
      <w:r w:rsidR="0084431C">
        <w:rPr>
          <w:rFonts w:ascii="Times New Roman" w:hAnsi="Times New Roman" w:cs="Times New Roman"/>
          <w:sz w:val="24"/>
          <w:szCs w:val="24"/>
        </w:rPr>
        <w:t xml:space="preserve">severity of poor people when he led a survey of York in 1899 and again in 1901 (Viet-Wilson, 1986, pp. 69-99) he asked people to note down whether families were ‘living in obvious want and squalor’ (Rowntree, p. 114). Peoples salaries </w:t>
      </w:r>
      <w:r w:rsidR="00324653">
        <w:rPr>
          <w:rFonts w:ascii="Times New Roman" w:hAnsi="Times New Roman" w:cs="Times New Roman"/>
          <w:sz w:val="24"/>
          <w:szCs w:val="24"/>
        </w:rPr>
        <w:t xml:space="preserve">were not the main area of focus for the assessment, as Viet-Wilson kept reiterating. Booth’s, Rowntree’s money-based poverty line was established after the assessment, mainly to see the alteration between different families in ‘primary’ and ‘secondary’ poverty. Families who could not afford ‘necessities’ with their money, or those who could were not spending money on other things whether useful or not. </w:t>
      </w:r>
      <w:r w:rsidR="00662447">
        <w:rPr>
          <w:rFonts w:ascii="Times New Roman" w:hAnsi="Times New Roman" w:cs="Times New Roman"/>
          <w:sz w:val="24"/>
          <w:szCs w:val="24"/>
        </w:rPr>
        <w:t xml:space="preserve">Rowntree’s (1901) understanding of poverty </w:t>
      </w:r>
      <w:r w:rsidR="003B07BA">
        <w:rPr>
          <w:rFonts w:ascii="Times New Roman" w:hAnsi="Times New Roman" w:cs="Times New Roman"/>
          <w:sz w:val="24"/>
          <w:szCs w:val="24"/>
        </w:rPr>
        <w:t xml:space="preserve">in </w:t>
      </w:r>
      <w:r w:rsidR="001F5701">
        <w:rPr>
          <w:rFonts w:ascii="Times New Roman" w:hAnsi="Times New Roman" w:cs="Times New Roman"/>
          <w:sz w:val="24"/>
          <w:szCs w:val="24"/>
        </w:rPr>
        <w:t xml:space="preserve">attempt to define </w:t>
      </w:r>
      <w:r w:rsidR="00355C67">
        <w:rPr>
          <w:rFonts w:ascii="Times New Roman" w:hAnsi="Times New Roman" w:cs="Times New Roman"/>
          <w:sz w:val="24"/>
          <w:szCs w:val="24"/>
        </w:rPr>
        <w:t>usin</w:t>
      </w:r>
      <w:r w:rsidR="00136081">
        <w:rPr>
          <w:rFonts w:ascii="Times New Roman" w:hAnsi="Times New Roman" w:cs="Times New Roman"/>
          <w:sz w:val="24"/>
          <w:szCs w:val="24"/>
        </w:rPr>
        <w:t xml:space="preserve">g the ‘primary’ poor </w:t>
      </w:r>
      <w:r w:rsidR="00D74171">
        <w:rPr>
          <w:rFonts w:ascii="Times New Roman" w:hAnsi="Times New Roman" w:cs="Times New Roman"/>
          <w:sz w:val="24"/>
          <w:szCs w:val="24"/>
        </w:rPr>
        <w:t xml:space="preserve">and the concept of </w:t>
      </w:r>
      <w:r w:rsidR="00624FC1">
        <w:rPr>
          <w:rFonts w:ascii="Times New Roman" w:hAnsi="Times New Roman" w:cs="Times New Roman"/>
          <w:sz w:val="24"/>
          <w:szCs w:val="24"/>
        </w:rPr>
        <w:t xml:space="preserve">not having a lot of money </w:t>
      </w:r>
      <w:r w:rsidR="00C05ADC">
        <w:rPr>
          <w:rFonts w:ascii="Times New Roman" w:hAnsi="Times New Roman" w:cs="Times New Roman"/>
          <w:sz w:val="24"/>
          <w:szCs w:val="24"/>
        </w:rPr>
        <w:t>to fulfil their needs</w:t>
      </w:r>
      <w:r w:rsidR="0012515C">
        <w:rPr>
          <w:rFonts w:ascii="Times New Roman" w:hAnsi="Times New Roman" w:cs="Times New Roman"/>
          <w:sz w:val="24"/>
          <w:szCs w:val="24"/>
        </w:rPr>
        <w:t xml:space="preserve">. </w:t>
      </w:r>
      <w:r w:rsidR="002B3A3E">
        <w:rPr>
          <w:rFonts w:ascii="Times New Roman" w:hAnsi="Times New Roman" w:cs="Times New Roman"/>
          <w:sz w:val="24"/>
          <w:szCs w:val="24"/>
        </w:rPr>
        <w:t xml:space="preserve">This was not enough to </w:t>
      </w:r>
      <w:r w:rsidR="007455ED">
        <w:rPr>
          <w:rFonts w:ascii="Times New Roman" w:hAnsi="Times New Roman" w:cs="Times New Roman"/>
          <w:sz w:val="24"/>
          <w:szCs w:val="24"/>
        </w:rPr>
        <w:t xml:space="preserve">allow families to </w:t>
      </w:r>
      <w:r w:rsidR="00885D9C">
        <w:rPr>
          <w:rFonts w:ascii="Times New Roman" w:hAnsi="Times New Roman" w:cs="Times New Roman"/>
          <w:sz w:val="24"/>
          <w:szCs w:val="24"/>
        </w:rPr>
        <w:t xml:space="preserve">purchase what they needed </w:t>
      </w:r>
      <w:r w:rsidR="001A0BF7">
        <w:rPr>
          <w:rFonts w:ascii="Times New Roman" w:hAnsi="Times New Roman" w:cs="Times New Roman"/>
          <w:sz w:val="24"/>
          <w:szCs w:val="24"/>
        </w:rPr>
        <w:t xml:space="preserve">to maintain physical </w:t>
      </w:r>
      <w:r w:rsidR="00C77962">
        <w:rPr>
          <w:rFonts w:ascii="Times New Roman" w:hAnsi="Times New Roman" w:cs="Times New Roman"/>
          <w:sz w:val="24"/>
          <w:szCs w:val="24"/>
        </w:rPr>
        <w:t xml:space="preserve">efficiency. </w:t>
      </w:r>
      <w:r w:rsidR="004A3536">
        <w:rPr>
          <w:rFonts w:ascii="Times New Roman" w:hAnsi="Times New Roman" w:cs="Times New Roman"/>
          <w:sz w:val="24"/>
          <w:szCs w:val="24"/>
        </w:rPr>
        <w:t>This ‘subs</w:t>
      </w:r>
      <w:r w:rsidR="00F62D0F">
        <w:rPr>
          <w:rFonts w:ascii="Times New Roman" w:hAnsi="Times New Roman" w:cs="Times New Roman"/>
          <w:sz w:val="24"/>
          <w:szCs w:val="24"/>
        </w:rPr>
        <w:t xml:space="preserve">istence standard’ </w:t>
      </w:r>
      <w:r w:rsidR="008749C9">
        <w:rPr>
          <w:rFonts w:ascii="Times New Roman" w:hAnsi="Times New Roman" w:cs="Times New Roman"/>
          <w:sz w:val="24"/>
          <w:szCs w:val="24"/>
        </w:rPr>
        <w:t xml:space="preserve">approach </w:t>
      </w:r>
      <w:r w:rsidR="00AA7EF3">
        <w:rPr>
          <w:rFonts w:ascii="Times New Roman" w:hAnsi="Times New Roman" w:cs="Times New Roman"/>
          <w:sz w:val="24"/>
          <w:szCs w:val="24"/>
        </w:rPr>
        <w:t>became very effective afterwards</w:t>
      </w:r>
      <w:r w:rsidR="00B05111">
        <w:rPr>
          <w:rFonts w:ascii="Times New Roman" w:hAnsi="Times New Roman" w:cs="Times New Roman"/>
          <w:sz w:val="24"/>
          <w:szCs w:val="24"/>
        </w:rPr>
        <w:t xml:space="preserve">, first by </w:t>
      </w:r>
      <w:r w:rsidR="004C7627">
        <w:rPr>
          <w:rFonts w:ascii="Times New Roman" w:hAnsi="Times New Roman" w:cs="Times New Roman"/>
          <w:sz w:val="24"/>
          <w:szCs w:val="24"/>
        </w:rPr>
        <w:t>sociological</w:t>
      </w:r>
      <w:r w:rsidR="00B05111">
        <w:rPr>
          <w:rFonts w:ascii="Times New Roman" w:hAnsi="Times New Roman" w:cs="Times New Roman"/>
          <w:sz w:val="24"/>
          <w:szCs w:val="24"/>
        </w:rPr>
        <w:t xml:space="preserve"> </w:t>
      </w:r>
      <w:r w:rsidR="00E26BC7">
        <w:rPr>
          <w:rFonts w:ascii="Times New Roman" w:hAnsi="Times New Roman" w:cs="Times New Roman"/>
          <w:sz w:val="24"/>
          <w:szCs w:val="24"/>
        </w:rPr>
        <w:t>researchers</w:t>
      </w:r>
      <w:r w:rsidR="00B05111">
        <w:rPr>
          <w:rFonts w:ascii="Times New Roman" w:hAnsi="Times New Roman" w:cs="Times New Roman"/>
          <w:sz w:val="24"/>
          <w:szCs w:val="24"/>
        </w:rPr>
        <w:t xml:space="preserve"> </w:t>
      </w:r>
      <w:r w:rsidR="00E26BC7">
        <w:rPr>
          <w:rFonts w:ascii="Times New Roman" w:hAnsi="Times New Roman" w:cs="Times New Roman"/>
          <w:sz w:val="24"/>
          <w:szCs w:val="24"/>
        </w:rPr>
        <w:t>and then by the government</w:t>
      </w:r>
      <w:r w:rsidR="00A027EA">
        <w:rPr>
          <w:rFonts w:ascii="Times New Roman" w:hAnsi="Times New Roman" w:cs="Times New Roman"/>
          <w:sz w:val="24"/>
          <w:szCs w:val="24"/>
        </w:rPr>
        <w:t xml:space="preserve"> (Abel-</w:t>
      </w:r>
      <w:r w:rsidR="009B2D1B">
        <w:rPr>
          <w:rFonts w:ascii="Times New Roman" w:hAnsi="Times New Roman" w:cs="Times New Roman"/>
          <w:sz w:val="24"/>
          <w:szCs w:val="24"/>
        </w:rPr>
        <w:t xml:space="preserve">Smith </w:t>
      </w:r>
      <w:r w:rsidR="009B2D1B" w:rsidRPr="009B2D1B">
        <w:rPr>
          <w:rFonts w:ascii="Times New Roman" w:hAnsi="Times New Roman" w:cs="Times New Roman"/>
          <w:i/>
          <w:iCs/>
          <w:sz w:val="24"/>
          <w:szCs w:val="24"/>
        </w:rPr>
        <w:t>et al</w:t>
      </w:r>
      <w:r w:rsidR="00040E7F">
        <w:rPr>
          <w:rFonts w:ascii="Times New Roman" w:hAnsi="Times New Roman" w:cs="Times New Roman"/>
          <w:i/>
          <w:iCs/>
          <w:sz w:val="24"/>
          <w:szCs w:val="24"/>
        </w:rPr>
        <w:t xml:space="preserve">, </w:t>
      </w:r>
      <w:r w:rsidR="00040E7F">
        <w:rPr>
          <w:rFonts w:ascii="Times New Roman" w:hAnsi="Times New Roman" w:cs="Times New Roman"/>
          <w:sz w:val="24"/>
          <w:szCs w:val="24"/>
        </w:rPr>
        <w:t>1965).</w:t>
      </w:r>
      <w:r w:rsidR="00A200E9">
        <w:rPr>
          <w:rFonts w:ascii="Times New Roman" w:hAnsi="Times New Roman" w:cs="Times New Roman"/>
          <w:sz w:val="24"/>
          <w:szCs w:val="24"/>
        </w:rPr>
        <w:t xml:space="preserve"> Rowntree’s </w:t>
      </w:r>
      <w:r w:rsidR="00237036">
        <w:rPr>
          <w:rFonts w:ascii="Times New Roman" w:hAnsi="Times New Roman" w:cs="Times New Roman"/>
          <w:sz w:val="24"/>
          <w:szCs w:val="24"/>
        </w:rPr>
        <w:t>(19</w:t>
      </w:r>
      <w:r w:rsidR="00B03CF4">
        <w:rPr>
          <w:rFonts w:ascii="Times New Roman" w:hAnsi="Times New Roman" w:cs="Times New Roman"/>
          <w:sz w:val="24"/>
          <w:szCs w:val="24"/>
        </w:rPr>
        <w:t>01) second survey</w:t>
      </w:r>
      <w:r w:rsidR="00AC6575">
        <w:rPr>
          <w:rFonts w:ascii="Times New Roman" w:hAnsi="Times New Roman" w:cs="Times New Roman"/>
          <w:sz w:val="24"/>
          <w:szCs w:val="24"/>
        </w:rPr>
        <w:t>, in 1936</w:t>
      </w:r>
      <w:r w:rsidR="0072234A">
        <w:rPr>
          <w:rFonts w:ascii="Times New Roman" w:hAnsi="Times New Roman" w:cs="Times New Roman"/>
          <w:sz w:val="24"/>
          <w:szCs w:val="24"/>
        </w:rPr>
        <w:t xml:space="preserve">, widened the </w:t>
      </w:r>
      <w:r w:rsidR="008B0174">
        <w:rPr>
          <w:rFonts w:ascii="Times New Roman" w:hAnsi="Times New Roman" w:cs="Times New Roman"/>
          <w:sz w:val="24"/>
          <w:szCs w:val="24"/>
        </w:rPr>
        <w:t>comprehension</w:t>
      </w:r>
      <w:r w:rsidR="0072234A">
        <w:rPr>
          <w:rFonts w:ascii="Times New Roman" w:hAnsi="Times New Roman" w:cs="Times New Roman"/>
          <w:sz w:val="24"/>
          <w:szCs w:val="24"/>
        </w:rPr>
        <w:t xml:space="preserve"> </w:t>
      </w:r>
      <w:r w:rsidR="004C4E73">
        <w:rPr>
          <w:rFonts w:ascii="Times New Roman" w:hAnsi="Times New Roman" w:cs="Times New Roman"/>
          <w:sz w:val="24"/>
          <w:szCs w:val="24"/>
        </w:rPr>
        <w:t xml:space="preserve">of </w:t>
      </w:r>
      <w:r w:rsidR="008B0174">
        <w:rPr>
          <w:rFonts w:ascii="Times New Roman" w:hAnsi="Times New Roman" w:cs="Times New Roman"/>
          <w:sz w:val="24"/>
          <w:szCs w:val="24"/>
        </w:rPr>
        <w:t>essentials</w:t>
      </w:r>
      <w:r w:rsidR="004C4E73">
        <w:rPr>
          <w:rFonts w:ascii="Times New Roman" w:hAnsi="Times New Roman" w:cs="Times New Roman"/>
          <w:sz w:val="24"/>
          <w:szCs w:val="24"/>
        </w:rPr>
        <w:t xml:space="preserve"> </w:t>
      </w:r>
      <w:r w:rsidR="008B0174">
        <w:rPr>
          <w:rFonts w:ascii="Times New Roman" w:hAnsi="Times New Roman" w:cs="Times New Roman"/>
          <w:sz w:val="24"/>
          <w:szCs w:val="24"/>
        </w:rPr>
        <w:t>to include the needs of others</w:t>
      </w:r>
      <w:r w:rsidR="001C7DCB">
        <w:rPr>
          <w:rFonts w:ascii="Times New Roman" w:hAnsi="Times New Roman" w:cs="Times New Roman"/>
          <w:sz w:val="24"/>
          <w:szCs w:val="24"/>
        </w:rPr>
        <w:t xml:space="preserve"> including a newspaper</w:t>
      </w:r>
      <w:r w:rsidR="00BE66BD">
        <w:rPr>
          <w:rFonts w:ascii="Times New Roman" w:hAnsi="Times New Roman" w:cs="Times New Roman"/>
          <w:sz w:val="24"/>
          <w:szCs w:val="24"/>
        </w:rPr>
        <w:t xml:space="preserve">, radio and presents </w:t>
      </w:r>
      <w:r w:rsidR="00B614CF">
        <w:rPr>
          <w:rFonts w:ascii="Times New Roman" w:hAnsi="Times New Roman" w:cs="Times New Roman"/>
          <w:sz w:val="24"/>
          <w:szCs w:val="24"/>
        </w:rPr>
        <w:t xml:space="preserve">of their </w:t>
      </w:r>
      <w:r w:rsidR="0029160D">
        <w:rPr>
          <w:rFonts w:ascii="Times New Roman" w:hAnsi="Times New Roman" w:cs="Times New Roman"/>
          <w:sz w:val="24"/>
          <w:szCs w:val="24"/>
        </w:rPr>
        <w:t>children</w:t>
      </w:r>
      <w:r w:rsidR="007102EF">
        <w:rPr>
          <w:rFonts w:ascii="Times New Roman" w:hAnsi="Times New Roman" w:cs="Times New Roman"/>
          <w:sz w:val="24"/>
          <w:szCs w:val="24"/>
        </w:rPr>
        <w:t xml:space="preserve">, but the underlying </w:t>
      </w:r>
      <w:r w:rsidR="00BB29CB">
        <w:rPr>
          <w:rFonts w:ascii="Times New Roman" w:hAnsi="Times New Roman" w:cs="Times New Roman"/>
          <w:sz w:val="24"/>
          <w:szCs w:val="24"/>
        </w:rPr>
        <w:t xml:space="preserve">concept of poverty </w:t>
      </w:r>
      <w:r w:rsidR="000A6B95">
        <w:rPr>
          <w:rFonts w:ascii="Times New Roman" w:hAnsi="Times New Roman" w:cs="Times New Roman"/>
          <w:sz w:val="24"/>
          <w:szCs w:val="24"/>
        </w:rPr>
        <w:t xml:space="preserve">as insufficient material </w:t>
      </w:r>
      <w:r w:rsidR="0031088D">
        <w:rPr>
          <w:rFonts w:ascii="Times New Roman" w:hAnsi="Times New Roman" w:cs="Times New Roman"/>
          <w:sz w:val="24"/>
          <w:szCs w:val="24"/>
        </w:rPr>
        <w:t xml:space="preserve">resources </w:t>
      </w:r>
      <w:r w:rsidR="001D5A4B">
        <w:rPr>
          <w:rFonts w:ascii="Times New Roman" w:hAnsi="Times New Roman" w:cs="Times New Roman"/>
          <w:sz w:val="24"/>
          <w:szCs w:val="24"/>
        </w:rPr>
        <w:t xml:space="preserve">to meet a certain need </w:t>
      </w:r>
      <w:r w:rsidR="00067757">
        <w:rPr>
          <w:rFonts w:ascii="Times New Roman" w:hAnsi="Times New Roman" w:cs="Times New Roman"/>
          <w:sz w:val="24"/>
          <w:szCs w:val="24"/>
        </w:rPr>
        <w:t>remained</w:t>
      </w:r>
      <w:r w:rsidR="00D4424D">
        <w:rPr>
          <w:rFonts w:ascii="Times New Roman" w:hAnsi="Times New Roman" w:cs="Times New Roman"/>
          <w:sz w:val="24"/>
          <w:szCs w:val="24"/>
        </w:rPr>
        <w:t>.</w:t>
      </w:r>
    </w:p>
    <w:p w14:paraId="31084524" w14:textId="2551443B" w:rsidR="00D4424D" w:rsidRDefault="00D4424D" w:rsidP="002010D5">
      <w:pPr>
        <w:spacing w:after="0" w:line="360" w:lineRule="auto"/>
        <w:jc w:val="both"/>
        <w:rPr>
          <w:rFonts w:ascii="Times New Roman" w:hAnsi="Times New Roman" w:cs="Times New Roman"/>
          <w:sz w:val="24"/>
          <w:szCs w:val="24"/>
        </w:rPr>
      </w:pPr>
    </w:p>
    <w:p w14:paraId="070B2EEC" w14:textId="77777777" w:rsidR="00BD5582" w:rsidRDefault="004B72BD" w:rsidP="002010D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concept that Booth and Rowntree </w:t>
      </w:r>
      <w:r w:rsidR="00C12A09">
        <w:rPr>
          <w:rFonts w:ascii="Times New Roman" w:hAnsi="Times New Roman" w:cs="Times New Roman"/>
          <w:sz w:val="24"/>
          <w:szCs w:val="24"/>
        </w:rPr>
        <w:t xml:space="preserve">project </w:t>
      </w:r>
      <w:r w:rsidR="005011A6">
        <w:rPr>
          <w:rFonts w:ascii="Times New Roman" w:hAnsi="Times New Roman" w:cs="Times New Roman"/>
          <w:sz w:val="24"/>
          <w:szCs w:val="24"/>
        </w:rPr>
        <w:t xml:space="preserve">poverty </w:t>
      </w:r>
      <w:r w:rsidR="004B37B6">
        <w:rPr>
          <w:rFonts w:ascii="Times New Roman" w:hAnsi="Times New Roman" w:cs="Times New Roman"/>
          <w:sz w:val="24"/>
          <w:szCs w:val="24"/>
        </w:rPr>
        <w:t xml:space="preserve">has become </w:t>
      </w:r>
      <w:r w:rsidR="00F93AE3">
        <w:rPr>
          <w:rFonts w:ascii="Times New Roman" w:hAnsi="Times New Roman" w:cs="Times New Roman"/>
          <w:sz w:val="24"/>
          <w:szCs w:val="24"/>
        </w:rPr>
        <w:t xml:space="preserve">widely accepted </w:t>
      </w:r>
      <w:r w:rsidR="00964FF8">
        <w:rPr>
          <w:rFonts w:ascii="Times New Roman" w:hAnsi="Times New Roman" w:cs="Times New Roman"/>
          <w:sz w:val="24"/>
          <w:szCs w:val="24"/>
        </w:rPr>
        <w:t xml:space="preserve">even writers are </w:t>
      </w:r>
      <w:r w:rsidR="00E90270">
        <w:rPr>
          <w:rFonts w:ascii="Times New Roman" w:hAnsi="Times New Roman" w:cs="Times New Roman"/>
          <w:sz w:val="24"/>
          <w:szCs w:val="24"/>
        </w:rPr>
        <w:t xml:space="preserve">using this theory </w:t>
      </w:r>
      <w:r w:rsidR="00471F50">
        <w:rPr>
          <w:rFonts w:ascii="Times New Roman" w:hAnsi="Times New Roman" w:cs="Times New Roman"/>
          <w:sz w:val="24"/>
          <w:szCs w:val="24"/>
        </w:rPr>
        <w:t xml:space="preserve">in depth without ever actually describing </w:t>
      </w:r>
      <w:r w:rsidR="00B5718F">
        <w:rPr>
          <w:rFonts w:ascii="Times New Roman" w:hAnsi="Times New Roman" w:cs="Times New Roman"/>
          <w:sz w:val="24"/>
          <w:szCs w:val="24"/>
        </w:rPr>
        <w:t xml:space="preserve">the way they understand it. </w:t>
      </w:r>
      <w:r w:rsidR="008E205F">
        <w:rPr>
          <w:rFonts w:ascii="Times New Roman" w:hAnsi="Times New Roman" w:cs="Times New Roman"/>
          <w:sz w:val="24"/>
          <w:szCs w:val="24"/>
        </w:rPr>
        <w:t>Abel-Smith and Townsend</w:t>
      </w:r>
      <w:r w:rsidR="00FC4070">
        <w:rPr>
          <w:rFonts w:ascii="Times New Roman" w:hAnsi="Times New Roman" w:cs="Times New Roman"/>
          <w:sz w:val="24"/>
          <w:szCs w:val="24"/>
        </w:rPr>
        <w:t xml:space="preserve">’s own </w:t>
      </w:r>
      <w:r w:rsidR="005E7768">
        <w:rPr>
          <w:rFonts w:ascii="Times New Roman" w:hAnsi="Times New Roman" w:cs="Times New Roman"/>
          <w:sz w:val="24"/>
          <w:szCs w:val="24"/>
        </w:rPr>
        <w:t xml:space="preserve">1965 work </w:t>
      </w:r>
      <w:r w:rsidR="00AD2B62">
        <w:rPr>
          <w:rFonts w:ascii="Times New Roman" w:hAnsi="Times New Roman" w:cs="Times New Roman"/>
          <w:sz w:val="24"/>
          <w:szCs w:val="24"/>
        </w:rPr>
        <w:t xml:space="preserve">selects to use the </w:t>
      </w:r>
      <w:r w:rsidR="00924E6F">
        <w:rPr>
          <w:rFonts w:ascii="Times New Roman" w:hAnsi="Times New Roman" w:cs="Times New Roman"/>
          <w:sz w:val="24"/>
          <w:szCs w:val="24"/>
        </w:rPr>
        <w:t xml:space="preserve">National </w:t>
      </w:r>
      <w:r w:rsidR="00621506">
        <w:rPr>
          <w:rFonts w:ascii="Times New Roman" w:hAnsi="Times New Roman" w:cs="Times New Roman"/>
          <w:sz w:val="24"/>
          <w:szCs w:val="24"/>
        </w:rPr>
        <w:t xml:space="preserve">Assistance </w:t>
      </w:r>
      <w:r w:rsidR="006C04D0">
        <w:rPr>
          <w:rFonts w:ascii="Times New Roman" w:hAnsi="Times New Roman" w:cs="Times New Roman"/>
          <w:sz w:val="24"/>
          <w:szCs w:val="24"/>
        </w:rPr>
        <w:t xml:space="preserve">rates as the poverty line </w:t>
      </w:r>
      <w:r w:rsidR="00BE05C2">
        <w:rPr>
          <w:rFonts w:ascii="Times New Roman" w:hAnsi="Times New Roman" w:cs="Times New Roman"/>
          <w:sz w:val="24"/>
          <w:szCs w:val="24"/>
        </w:rPr>
        <w:t xml:space="preserve">which includes a discussion </w:t>
      </w:r>
      <w:r w:rsidR="000F7B14">
        <w:rPr>
          <w:rFonts w:ascii="Times New Roman" w:hAnsi="Times New Roman" w:cs="Times New Roman"/>
          <w:sz w:val="24"/>
          <w:szCs w:val="24"/>
        </w:rPr>
        <w:t xml:space="preserve">of whether money </w:t>
      </w:r>
      <w:r w:rsidR="00AE7C6A">
        <w:rPr>
          <w:rFonts w:ascii="Times New Roman" w:hAnsi="Times New Roman" w:cs="Times New Roman"/>
          <w:sz w:val="24"/>
          <w:szCs w:val="24"/>
        </w:rPr>
        <w:t xml:space="preserve">in or money out is </w:t>
      </w:r>
      <w:r w:rsidR="00A42AAB">
        <w:rPr>
          <w:rFonts w:ascii="Times New Roman" w:hAnsi="Times New Roman" w:cs="Times New Roman"/>
          <w:sz w:val="24"/>
          <w:szCs w:val="24"/>
        </w:rPr>
        <w:t xml:space="preserve">giving an accurate measurement </w:t>
      </w:r>
      <w:r w:rsidR="00AE2DF6">
        <w:rPr>
          <w:rFonts w:ascii="Times New Roman" w:hAnsi="Times New Roman" w:cs="Times New Roman"/>
          <w:sz w:val="24"/>
          <w:szCs w:val="24"/>
        </w:rPr>
        <w:t xml:space="preserve">of the standards of living. </w:t>
      </w:r>
      <w:r w:rsidR="009048E3">
        <w:rPr>
          <w:rFonts w:ascii="Times New Roman" w:hAnsi="Times New Roman" w:cs="Times New Roman"/>
          <w:sz w:val="24"/>
          <w:szCs w:val="24"/>
        </w:rPr>
        <w:t xml:space="preserve">Hills </w:t>
      </w:r>
      <w:r w:rsidR="00ED457B">
        <w:rPr>
          <w:rFonts w:ascii="Times New Roman" w:hAnsi="Times New Roman" w:cs="Times New Roman"/>
          <w:sz w:val="24"/>
          <w:szCs w:val="24"/>
        </w:rPr>
        <w:t xml:space="preserve">and </w:t>
      </w:r>
      <w:proofErr w:type="spellStart"/>
      <w:r w:rsidR="00ED457B">
        <w:rPr>
          <w:rFonts w:ascii="Times New Roman" w:hAnsi="Times New Roman" w:cs="Times New Roman"/>
          <w:sz w:val="24"/>
          <w:szCs w:val="24"/>
        </w:rPr>
        <w:t>Alcock</w:t>
      </w:r>
      <w:proofErr w:type="spellEnd"/>
      <w:r w:rsidR="00ED457B">
        <w:rPr>
          <w:rFonts w:ascii="Times New Roman" w:hAnsi="Times New Roman" w:cs="Times New Roman"/>
          <w:sz w:val="24"/>
          <w:szCs w:val="24"/>
        </w:rPr>
        <w:t xml:space="preserve"> </w:t>
      </w:r>
      <w:r w:rsidR="005C7992">
        <w:rPr>
          <w:rFonts w:ascii="Times New Roman" w:hAnsi="Times New Roman" w:cs="Times New Roman"/>
          <w:sz w:val="24"/>
          <w:szCs w:val="24"/>
        </w:rPr>
        <w:t xml:space="preserve">have long chats about </w:t>
      </w:r>
      <w:r w:rsidR="008A62ED">
        <w:rPr>
          <w:rFonts w:ascii="Times New Roman" w:hAnsi="Times New Roman" w:cs="Times New Roman"/>
          <w:sz w:val="24"/>
          <w:szCs w:val="24"/>
        </w:rPr>
        <w:t>tak</w:t>
      </w:r>
      <w:r w:rsidR="005F6F52">
        <w:rPr>
          <w:rFonts w:ascii="Times New Roman" w:hAnsi="Times New Roman" w:cs="Times New Roman"/>
          <w:sz w:val="24"/>
          <w:szCs w:val="24"/>
        </w:rPr>
        <w:t>ing</w:t>
      </w:r>
      <w:r w:rsidR="008A62ED">
        <w:rPr>
          <w:rFonts w:ascii="Times New Roman" w:hAnsi="Times New Roman" w:cs="Times New Roman"/>
          <w:sz w:val="24"/>
          <w:szCs w:val="24"/>
        </w:rPr>
        <w:t xml:space="preserve"> the concept of </w:t>
      </w:r>
      <w:r w:rsidR="008A764F">
        <w:rPr>
          <w:rFonts w:ascii="Times New Roman" w:hAnsi="Times New Roman" w:cs="Times New Roman"/>
          <w:sz w:val="24"/>
          <w:szCs w:val="24"/>
        </w:rPr>
        <w:t xml:space="preserve">interest which could involve </w:t>
      </w:r>
      <w:r w:rsidR="00B875B8">
        <w:rPr>
          <w:rFonts w:ascii="Times New Roman" w:hAnsi="Times New Roman" w:cs="Times New Roman"/>
          <w:sz w:val="24"/>
          <w:szCs w:val="24"/>
        </w:rPr>
        <w:t xml:space="preserve">lack of material </w:t>
      </w:r>
      <w:proofErr w:type="gramStart"/>
      <w:r w:rsidR="00B875B8">
        <w:rPr>
          <w:rFonts w:ascii="Times New Roman" w:hAnsi="Times New Roman" w:cs="Times New Roman"/>
          <w:sz w:val="24"/>
          <w:szCs w:val="24"/>
        </w:rPr>
        <w:t xml:space="preserve">resources </w:t>
      </w:r>
      <w:r w:rsidR="005C7992">
        <w:rPr>
          <w:rFonts w:ascii="Times New Roman" w:hAnsi="Times New Roman" w:cs="Times New Roman"/>
          <w:sz w:val="24"/>
          <w:szCs w:val="24"/>
        </w:rPr>
        <w:t xml:space="preserve"> </w:t>
      </w:r>
      <w:r w:rsidR="007F1A23">
        <w:rPr>
          <w:rFonts w:ascii="Times New Roman" w:hAnsi="Times New Roman" w:cs="Times New Roman"/>
          <w:sz w:val="24"/>
          <w:szCs w:val="24"/>
        </w:rPr>
        <w:t>and</w:t>
      </w:r>
      <w:proofErr w:type="gramEnd"/>
      <w:r w:rsidR="007F1A23">
        <w:rPr>
          <w:rFonts w:ascii="Times New Roman" w:hAnsi="Times New Roman" w:cs="Times New Roman"/>
          <w:sz w:val="24"/>
          <w:szCs w:val="24"/>
        </w:rPr>
        <w:t xml:space="preserve"> different approaches to the </w:t>
      </w:r>
      <w:r w:rsidR="009E28FD">
        <w:rPr>
          <w:rFonts w:ascii="Times New Roman" w:hAnsi="Times New Roman" w:cs="Times New Roman"/>
          <w:sz w:val="24"/>
          <w:szCs w:val="24"/>
        </w:rPr>
        <w:t>poverty definition</w:t>
      </w:r>
      <w:r w:rsidR="00513DDD">
        <w:rPr>
          <w:rFonts w:ascii="Times New Roman" w:hAnsi="Times New Roman" w:cs="Times New Roman"/>
          <w:sz w:val="24"/>
          <w:szCs w:val="24"/>
        </w:rPr>
        <w:t xml:space="preserve">. </w:t>
      </w:r>
      <w:proofErr w:type="spellStart"/>
      <w:r w:rsidR="00513DDD">
        <w:rPr>
          <w:rFonts w:ascii="Times New Roman" w:hAnsi="Times New Roman" w:cs="Times New Roman"/>
          <w:sz w:val="24"/>
          <w:szCs w:val="24"/>
        </w:rPr>
        <w:t>Niem</w:t>
      </w:r>
      <w:r w:rsidR="007038CD">
        <w:rPr>
          <w:rFonts w:ascii="Times New Roman" w:hAnsi="Times New Roman" w:cs="Times New Roman"/>
          <w:sz w:val="24"/>
          <w:szCs w:val="24"/>
        </w:rPr>
        <w:t>ietz</w:t>
      </w:r>
      <w:proofErr w:type="spellEnd"/>
      <w:r w:rsidR="007038CD">
        <w:rPr>
          <w:rFonts w:ascii="Times New Roman" w:hAnsi="Times New Roman" w:cs="Times New Roman"/>
          <w:sz w:val="24"/>
          <w:szCs w:val="24"/>
        </w:rPr>
        <w:t xml:space="preserve"> </w:t>
      </w:r>
      <w:r w:rsidR="00DB4EE2">
        <w:rPr>
          <w:rFonts w:ascii="Times New Roman" w:hAnsi="Times New Roman" w:cs="Times New Roman"/>
          <w:sz w:val="24"/>
          <w:szCs w:val="24"/>
        </w:rPr>
        <w:t xml:space="preserve">(2011) </w:t>
      </w:r>
      <w:r w:rsidR="00867AC2">
        <w:rPr>
          <w:rFonts w:ascii="Times New Roman" w:hAnsi="Times New Roman" w:cs="Times New Roman"/>
          <w:sz w:val="24"/>
          <w:szCs w:val="24"/>
        </w:rPr>
        <w:t>extends crit</w:t>
      </w:r>
      <w:r w:rsidR="00824F84">
        <w:rPr>
          <w:rFonts w:ascii="Times New Roman" w:hAnsi="Times New Roman" w:cs="Times New Roman"/>
          <w:sz w:val="24"/>
          <w:szCs w:val="24"/>
        </w:rPr>
        <w:t xml:space="preserve">ique of the UK’s </w:t>
      </w:r>
      <w:r w:rsidR="003657AD">
        <w:rPr>
          <w:rFonts w:ascii="Times New Roman" w:hAnsi="Times New Roman" w:cs="Times New Roman"/>
          <w:sz w:val="24"/>
          <w:szCs w:val="24"/>
        </w:rPr>
        <w:t xml:space="preserve">approach to </w:t>
      </w:r>
      <w:r w:rsidR="008C0949">
        <w:rPr>
          <w:rFonts w:ascii="Times New Roman" w:hAnsi="Times New Roman" w:cs="Times New Roman"/>
          <w:sz w:val="24"/>
          <w:szCs w:val="24"/>
        </w:rPr>
        <w:t>measuring poverty</w:t>
      </w:r>
      <w:r w:rsidR="00D86F47">
        <w:rPr>
          <w:rFonts w:ascii="Times New Roman" w:hAnsi="Times New Roman" w:cs="Times New Roman"/>
          <w:sz w:val="24"/>
          <w:szCs w:val="24"/>
        </w:rPr>
        <w:t xml:space="preserve">, </w:t>
      </w:r>
      <w:r w:rsidR="00C9738F">
        <w:rPr>
          <w:rFonts w:ascii="Times New Roman" w:hAnsi="Times New Roman" w:cs="Times New Roman"/>
          <w:sz w:val="24"/>
          <w:szCs w:val="24"/>
        </w:rPr>
        <w:t xml:space="preserve">and the </w:t>
      </w:r>
      <w:r w:rsidR="00C935FD">
        <w:rPr>
          <w:rFonts w:ascii="Times New Roman" w:hAnsi="Times New Roman" w:cs="Times New Roman"/>
          <w:sz w:val="24"/>
          <w:szCs w:val="24"/>
        </w:rPr>
        <w:t xml:space="preserve">relative </w:t>
      </w:r>
      <w:r w:rsidR="00274433">
        <w:rPr>
          <w:rFonts w:ascii="Times New Roman" w:hAnsi="Times New Roman" w:cs="Times New Roman"/>
          <w:sz w:val="24"/>
          <w:szCs w:val="24"/>
        </w:rPr>
        <w:t xml:space="preserve">measuring of </w:t>
      </w:r>
      <w:r w:rsidR="00C935FD">
        <w:rPr>
          <w:rFonts w:ascii="Times New Roman" w:hAnsi="Times New Roman" w:cs="Times New Roman"/>
          <w:sz w:val="24"/>
          <w:szCs w:val="24"/>
        </w:rPr>
        <w:t xml:space="preserve">income </w:t>
      </w:r>
      <w:r w:rsidR="00070BDB">
        <w:rPr>
          <w:rFonts w:ascii="Times New Roman" w:hAnsi="Times New Roman" w:cs="Times New Roman"/>
          <w:sz w:val="24"/>
          <w:szCs w:val="24"/>
        </w:rPr>
        <w:t xml:space="preserve">in particular </w:t>
      </w:r>
      <w:proofErr w:type="gramStart"/>
      <w:r w:rsidR="00274433">
        <w:rPr>
          <w:rFonts w:ascii="Times New Roman" w:hAnsi="Times New Roman" w:cs="Times New Roman"/>
          <w:sz w:val="24"/>
          <w:szCs w:val="24"/>
        </w:rPr>
        <w:t xml:space="preserve">and </w:t>
      </w:r>
      <w:r w:rsidR="00C74BDA">
        <w:rPr>
          <w:rFonts w:ascii="Times New Roman" w:hAnsi="Times New Roman" w:cs="Times New Roman"/>
          <w:sz w:val="24"/>
          <w:szCs w:val="24"/>
        </w:rPr>
        <w:t xml:space="preserve"> d</w:t>
      </w:r>
      <w:r w:rsidR="00E77E5B">
        <w:rPr>
          <w:rFonts w:ascii="Times New Roman" w:hAnsi="Times New Roman" w:cs="Times New Roman"/>
          <w:sz w:val="24"/>
          <w:szCs w:val="24"/>
        </w:rPr>
        <w:t>o</w:t>
      </w:r>
      <w:r w:rsidR="00C74BDA">
        <w:rPr>
          <w:rFonts w:ascii="Times New Roman" w:hAnsi="Times New Roman" w:cs="Times New Roman"/>
          <w:sz w:val="24"/>
          <w:szCs w:val="24"/>
        </w:rPr>
        <w:t>es</w:t>
      </w:r>
      <w:proofErr w:type="gramEnd"/>
      <w:r w:rsidR="00C74BDA">
        <w:rPr>
          <w:rFonts w:ascii="Times New Roman" w:hAnsi="Times New Roman" w:cs="Times New Roman"/>
          <w:sz w:val="24"/>
          <w:szCs w:val="24"/>
        </w:rPr>
        <w:t xml:space="preserve"> not in</w:t>
      </w:r>
      <w:r w:rsidR="00E77E5B">
        <w:rPr>
          <w:rFonts w:ascii="Times New Roman" w:hAnsi="Times New Roman" w:cs="Times New Roman"/>
          <w:sz w:val="24"/>
          <w:szCs w:val="24"/>
        </w:rPr>
        <w:t xml:space="preserve"> fact </w:t>
      </w:r>
      <w:r w:rsidR="00264C59">
        <w:rPr>
          <w:rFonts w:ascii="Times New Roman" w:hAnsi="Times New Roman" w:cs="Times New Roman"/>
          <w:sz w:val="24"/>
          <w:szCs w:val="24"/>
        </w:rPr>
        <w:t xml:space="preserve">answer </w:t>
      </w:r>
      <w:r w:rsidR="00E77E5B">
        <w:rPr>
          <w:rFonts w:ascii="Times New Roman" w:hAnsi="Times New Roman" w:cs="Times New Roman"/>
          <w:sz w:val="24"/>
          <w:szCs w:val="24"/>
        </w:rPr>
        <w:t>question</w:t>
      </w:r>
      <w:r w:rsidR="0099596F">
        <w:rPr>
          <w:rFonts w:ascii="Times New Roman" w:hAnsi="Times New Roman" w:cs="Times New Roman"/>
          <w:sz w:val="24"/>
          <w:szCs w:val="24"/>
        </w:rPr>
        <w:t>s</w:t>
      </w:r>
      <w:r w:rsidR="00C51825">
        <w:rPr>
          <w:rFonts w:ascii="Times New Roman" w:hAnsi="Times New Roman" w:cs="Times New Roman"/>
          <w:sz w:val="24"/>
          <w:szCs w:val="24"/>
        </w:rPr>
        <w:t xml:space="preserve"> </w:t>
      </w:r>
      <w:r w:rsidR="0099596F">
        <w:rPr>
          <w:rFonts w:ascii="Times New Roman" w:hAnsi="Times New Roman" w:cs="Times New Roman"/>
          <w:sz w:val="24"/>
          <w:szCs w:val="24"/>
        </w:rPr>
        <w:t>within</w:t>
      </w:r>
      <w:r w:rsidR="007401CC">
        <w:rPr>
          <w:rFonts w:ascii="Times New Roman" w:hAnsi="Times New Roman" w:cs="Times New Roman"/>
          <w:sz w:val="24"/>
          <w:szCs w:val="24"/>
        </w:rPr>
        <w:t xml:space="preserve"> </w:t>
      </w:r>
      <w:r w:rsidR="007B1A4B">
        <w:rPr>
          <w:rFonts w:ascii="Times New Roman" w:hAnsi="Times New Roman" w:cs="Times New Roman"/>
          <w:sz w:val="24"/>
          <w:szCs w:val="24"/>
        </w:rPr>
        <w:t>other factors around poverty.</w:t>
      </w:r>
      <w:r w:rsidR="00BD5582">
        <w:rPr>
          <w:rFonts w:ascii="Times New Roman" w:hAnsi="Times New Roman" w:cs="Times New Roman"/>
          <w:sz w:val="24"/>
          <w:szCs w:val="24"/>
        </w:rPr>
        <w:t xml:space="preserve"> </w:t>
      </w:r>
    </w:p>
    <w:p w14:paraId="370DC877" w14:textId="77777777" w:rsidR="00BD5582" w:rsidRDefault="00BD5582" w:rsidP="002010D5">
      <w:pPr>
        <w:spacing w:after="0" w:line="360" w:lineRule="auto"/>
        <w:jc w:val="both"/>
        <w:rPr>
          <w:rFonts w:ascii="Times New Roman" w:hAnsi="Times New Roman" w:cs="Times New Roman"/>
          <w:sz w:val="24"/>
          <w:szCs w:val="24"/>
        </w:rPr>
      </w:pPr>
    </w:p>
    <w:p w14:paraId="54B3B5E5" w14:textId="77777777" w:rsidR="008C78A1" w:rsidRDefault="008C78A1" w:rsidP="002010D5">
      <w:pPr>
        <w:spacing w:after="0" w:line="360" w:lineRule="auto"/>
        <w:jc w:val="both"/>
        <w:rPr>
          <w:rFonts w:ascii="Times New Roman" w:hAnsi="Times New Roman" w:cs="Times New Roman"/>
          <w:sz w:val="24"/>
          <w:szCs w:val="24"/>
        </w:rPr>
      </w:pPr>
    </w:p>
    <w:p w14:paraId="39B35038" w14:textId="0D55EF41" w:rsidR="00D4424D" w:rsidRDefault="00BD5582" w:rsidP="002010D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Townsend </w:t>
      </w:r>
      <w:r w:rsidR="009D0A44">
        <w:rPr>
          <w:rFonts w:ascii="Times New Roman" w:hAnsi="Times New Roman" w:cs="Times New Roman"/>
          <w:sz w:val="24"/>
          <w:szCs w:val="24"/>
        </w:rPr>
        <w:t>(1979)</w:t>
      </w:r>
      <w:r w:rsidR="0037234D">
        <w:rPr>
          <w:rFonts w:ascii="Times New Roman" w:hAnsi="Times New Roman" w:cs="Times New Roman"/>
          <w:sz w:val="24"/>
          <w:szCs w:val="24"/>
        </w:rPr>
        <w:t xml:space="preserve"> </w:t>
      </w:r>
      <w:r w:rsidR="00AC79EE">
        <w:rPr>
          <w:rFonts w:ascii="Times New Roman" w:hAnsi="Times New Roman" w:cs="Times New Roman"/>
          <w:sz w:val="24"/>
          <w:szCs w:val="24"/>
        </w:rPr>
        <w:t xml:space="preserve">made an </w:t>
      </w:r>
      <w:r w:rsidR="00737B7B">
        <w:rPr>
          <w:rFonts w:ascii="Times New Roman" w:hAnsi="Times New Roman" w:cs="Times New Roman"/>
          <w:sz w:val="24"/>
          <w:szCs w:val="24"/>
        </w:rPr>
        <w:t>extremely</w:t>
      </w:r>
      <w:r w:rsidR="00AC79EE">
        <w:rPr>
          <w:rFonts w:ascii="Times New Roman" w:hAnsi="Times New Roman" w:cs="Times New Roman"/>
          <w:sz w:val="24"/>
          <w:szCs w:val="24"/>
        </w:rPr>
        <w:t xml:space="preserve"> </w:t>
      </w:r>
      <w:r w:rsidR="00737B7B">
        <w:rPr>
          <w:rFonts w:ascii="Times New Roman" w:hAnsi="Times New Roman" w:cs="Times New Roman"/>
          <w:sz w:val="24"/>
          <w:szCs w:val="24"/>
        </w:rPr>
        <w:t>powerful</w:t>
      </w:r>
      <w:r w:rsidR="005E794B">
        <w:rPr>
          <w:rFonts w:ascii="Times New Roman" w:hAnsi="Times New Roman" w:cs="Times New Roman"/>
          <w:sz w:val="24"/>
          <w:szCs w:val="24"/>
        </w:rPr>
        <w:t xml:space="preserve"> contribution </w:t>
      </w:r>
      <w:r w:rsidR="00474456">
        <w:rPr>
          <w:rFonts w:ascii="Times New Roman" w:hAnsi="Times New Roman" w:cs="Times New Roman"/>
          <w:sz w:val="24"/>
          <w:szCs w:val="24"/>
        </w:rPr>
        <w:t xml:space="preserve">in taking the </w:t>
      </w:r>
      <w:r w:rsidR="00737B7B">
        <w:rPr>
          <w:rFonts w:ascii="Times New Roman" w:hAnsi="Times New Roman" w:cs="Times New Roman"/>
          <w:sz w:val="24"/>
          <w:szCs w:val="24"/>
        </w:rPr>
        <w:t>unambiguously</w:t>
      </w:r>
      <w:r w:rsidR="003A7D5D">
        <w:rPr>
          <w:rFonts w:ascii="Times New Roman" w:hAnsi="Times New Roman" w:cs="Times New Roman"/>
          <w:sz w:val="24"/>
          <w:szCs w:val="24"/>
        </w:rPr>
        <w:t xml:space="preserve"> relative approach</w:t>
      </w:r>
      <w:r w:rsidR="007B1A4B">
        <w:rPr>
          <w:rFonts w:ascii="Times New Roman" w:hAnsi="Times New Roman" w:cs="Times New Roman"/>
          <w:sz w:val="24"/>
          <w:szCs w:val="24"/>
        </w:rPr>
        <w:t xml:space="preserve"> </w:t>
      </w:r>
      <w:r w:rsidR="00B74761">
        <w:rPr>
          <w:rFonts w:ascii="Times New Roman" w:hAnsi="Times New Roman" w:cs="Times New Roman"/>
          <w:sz w:val="24"/>
          <w:szCs w:val="24"/>
        </w:rPr>
        <w:t xml:space="preserve">to </w:t>
      </w:r>
      <w:r w:rsidR="00AB220F">
        <w:rPr>
          <w:rFonts w:ascii="Times New Roman" w:hAnsi="Times New Roman" w:cs="Times New Roman"/>
          <w:sz w:val="24"/>
          <w:szCs w:val="24"/>
        </w:rPr>
        <w:t>thinking about the needs</w:t>
      </w:r>
      <w:r w:rsidR="00CF6C50">
        <w:rPr>
          <w:rFonts w:ascii="Times New Roman" w:hAnsi="Times New Roman" w:cs="Times New Roman"/>
          <w:sz w:val="24"/>
          <w:szCs w:val="24"/>
        </w:rPr>
        <w:t xml:space="preserve">. </w:t>
      </w:r>
      <w:r w:rsidR="00E10DD1">
        <w:rPr>
          <w:rFonts w:ascii="Times New Roman" w:hAnsi="Times New Roman" w:cs="Times New Roman"/>
          <w:sz w:val="24"/>
          <w:szCs w:val="24"/>
        </w:rPr>
        <w:t xml:space="preserve">There was a call to widen </w:t>
      </w:r>
      <w:r w:rsidR="002457BB">
        <w:rPr>
          <w:rFonts w:ascii="Times New Roman" w:hAnsi="Times New Roman" w:cs="Times New Roman"/>
          <w:sz w:val="24"/>
          <w:szCs w:val="24"/>
        </w:rPr>
        <w:t>the concept of</w:t>
      </w:r>
      <w:r w:rsidR="00737B7B">
        <w:rPr>
          <w:rFonts w:ascii="Times New Roman" w:hAnsi="Times New Roman" w:cs="Times New Roman"/>
          <w:sz w:val="24"/>
          <w:szCs w:val="24"/>
        </w:rPr>
        <w:t xml:space="preserve"> </w:t>
      </w:r>
      <w:r w:rsidR="002457BB">
        <w:rPr>
          <w:rFonts w:ascii="Times New Roman" w:hAnsi="Times New Roman" w:cs="Times New Roman"/>
          <w:sz w:val="24"/>
          <w:szCs w:val="24"/>
        </w:rPr>
        <w:t>‘resources’</w:t>
      </w:r>
      <w:r w:rsidR="00737B7B">
        <w:rPr>
          <w:rFonts w:ascii="Times New Roman" w:hAnsi="Times New Roman" w:cs="Times New Roman"/>
          <w:sz w:val="24"/>
          <w:szCs w:val="24"/>
        </w:rPr>
        <w:t xml:space="preserve"> to supplant ‘income’</w:t>
      </w:r>
      <w:r w:rsidR="002457BB">
        <w:rPr>
          <w:rFonts w:ascii="Times New Roman" w:hAnsi="Times New Roman" w:cs="Times New Roman"/>
          <w:sz w:val="24"/>
          <w:szCs w:val="24"/>
        </w:rPr>
        <w:t xml:space="preserve"> </w:t>
      </w:r>
      <w:r w:rsidR="004851E6">
        <w:rPr>
          <w:rFonts w:ascii="Times New Roman" w:hAnsi="Times New Roman" w:cs="Times New Roman"/>
          <w:sz w:val="24"/>
          <w:szCs w:val="24"/>
        </w:rPr>
        <w:t xml:space="preserve">whilst defining </w:t>
      </w:r>
      <w:r w:rsidR="00D82133">
        <w:rPr>
          <w:rFonts w:ascii="Times New Roman" w:hAnsi="Times New Roman" w:cs="Times New Roman"/>
          <w:sz w:val="24"/>
          <w:szCs w:val="24"/>
        </w:rPr>
        <w:t xml:space="preserve">groups or individuals </w:t>
      </w:r>
      <w:r w:rsidR="000D4471">
        <w:rPr>
          <w:rFonts w:ascii="Times New Roman" w:hAnsi="Times New Roman" w:cs="Times New Roman"/>
          <w:sz w:val="24"/>
          <w:szCs w:val="24"/>
        </w:rPr>
        <w:t>living in poverty</w:t>
      </w:r>
    </w:p>
    <w:p w14:paraId="2F78376C" w14:textId="31F309B2" w:rsidR="00CD4F3D" w:rsidRDefault="00CD4F3D" w:rsidP="002010D5">
      <w:pPr>
        <w:spacing w:after="0" w:line="360" w:lineRule="auto"/>
        <w:jc w:val="both"/>
        <w:rPr>
          <w:rFonts w:ascii="Times New Roman" w:hAnsi="Times New Roman" w:cs="Times New Roman"/>
          <w:sz w:val="24"/>
          <w:szCs w:val="24"/>
        </w:rPr>
      </w:pPr>
    </w:p>
    <w:p w14:paraId="4725087E" w14:textId="6E3AFC5F" w:rsidR="00880C42" w:rsidRDefault="00880C42" w:rsidP="00880C42">
      <w:pPr>
        <w:spacing w:after="0" w:line="240" w:lineRule="auto"/>
        <w:ind w:left="567" w:right="567"/>
        <w:jc w:val="both"/>
        <w:rPr>
          <w:rFonts w:ascii="Times New Roman" w:hAnsi="Times New Roman" w:cs="Times New Roman"/>
          <w:sz w:val="24"/>
          <w:szCs w:val="24"/>
        </w:rPr>
      </w:pPr>
      <w:r w:rsidRPr="00880C42">
        <w:rPr>
          <w:rFonts w:ascii="Times New Roman" w:hAnsi="Times New Roman" w:cs="Times New Roman"/>
          <w:sz w:val="24"/>
          <w:szCs w:val="24"/>
        </w:rPr>
        <w:t>‘when they lack the resources to obtain the types of diet, participate in the activities and have the living conditions and amenities which are customary… in the societies to which they belong’ (Townsend, 1979).</w:t>
      </w:r>
      <w:r>
        <w:rPr>
          <w:rFonts w:ascii="Times New Roman" w:hAnsi="Times New Roman" w:cs="Times New Roman"/>
          <w:sz w:val="24"/>
          <w:szCs w:val="24"/>
        </w:rPr>
        <w:t xml:space="preserve"> </w:t>
      </w:r>
    </w:p>
    <w:p w14:paraId="2FD3DB55" w14:textId="0CB2D580" w:rsidR="00880C42" w:rsidRDefault="00880C42" w:rsidP="00880C42">
      <w:pPr>
        <w:spacing w:after="0" w:line="240" w:lineRule="auto"/>
        <w:ind w:right="567"/>
        <w:jc w:val="both"/>
        <w:rPr>
          <w:rFonts w:ascii="Times New Roman" w:hAnsi="Times New Roman" w:cs="Times New Roman"/>
          <w:sz w:val="24"/>
          <w:szCs w:val="24"/>
        </w:rPr>
      </w:pPr>
    </w:p>
    <w:p w14:paraId="5C6B86AF" w14:textId="31DCE6F7" w:rsidR="000054AC" w:rsidRDefault="00C21D5C" w:rsidP="000054A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He lists under the heading </w:t>
      </w:r>
      <w:r w:rsidR="005B527E">
        <w:rPr>
          <w:rFonts w:ascii="Times New Roman" w:hAnsi="Times New Roman" w:cs="Times New Roman"/>
          <w:sz w:val="24"/>
          <w:szCs w:val="24"/>
        </w:rPr>
        <w:t xml:space="preserve">‘Resources’ </w:t>
      </w:r>
      <w:r w:rsidR="00BA60D2">
        <w:rPr>
          <w:rFonts w:ascii="Times New Roman" w:hAnsi="Times New Roman" w:cs="Times New Roman"/>
          <w:sz w:val="24"/>
          <w:szCs w:val="24"/>
        </w:rPr>
        <w:t>as materials</w:t>
      </w:r>
      <w:r w:rsidR="000D0D4E">
        <w:rPr>
          <w:rFonts w:ascii="Times New Roman" w:hAnsi="Times New Roman" w:cs="Times New Roman"/>
          <w:sz w:val="24"/>
          <w:szCs w:val="24"/>
        </w:rPr>
        <w:t xml:space="preserve"> within these </w:t>
      </w:r>
      <w:r w:rsidR="00811248">
        <w:rPr>
          <w:rFonts w:ascii="Times New Roman" w:hAnsi="Times New Roman" w:cs="Times New Roman"/>
          <w:sz w:val="24"/>
          <w:szCs w:val="24"/>
        </w:rPr>
        <w:t xml:space="preserve">materials you would consider </w:t>
      </w:r>
      <w:r w:rsidR="005B6514">
        <w:rPr>
          <w:rFonts w:ascii="Times New Roman" w:hAnsi="Times New Roman" w:cs="Times New Roman"/>
          <w:sz w:val="24"/>
          <w:szCs w:val="24"/>
        </w:rPr>
        <w:t xml:space="preserve">the income, </w:t>
      </w:r>
      <w:r w:rsidR="00857A35">
        <w:rPr>
          <w:rFonts w:ascii="Times New Roman" w:hAnsi="Times New Roman" w:cs="Times New Roman"/>
          <w:sz w:val="24"/>
          <w:szCs w:val="24"/>
        </w:rPr>
        <w:t xml:space="preserve">endowments and home fabrication. </w:t>
      </w:r>
      <w:r w:rsidR="00346794">
        <w:rPr>
          <w:rFonts w:ascii="Times New Roman" w:hAnsi="Times New Roman" w:cs="Times New Roman"/>
          <w:sz w:val="24"/>
          <w:szCs w:val="24"/>
        </w:rPr>
        <w:t xml:space="preserve">In his 1979 </w:t>
      </w:r>
      <w:r w:rsidR="00ED2A45">
        <w:rPr>
          <w:rFonts w:ascii="Times New Roman" w:hAnsi="Times New Roman" w:cs="Times New Roman"/>
          <w:sz w:val="24"/>
          <w:szCs w:val="24"/>
        </w:rPr>
        <w:t xml:space="preserve">book he </w:t>
      </w:r>
      <w:r w:rsidR="00E46726">
        <w:rPr>
          <w:rFonts w:ascii="Times New Roman" w:hAnsi="Times New Roman" w:cs="Times New Roman"/>
          <w:sz w:val="24"/>
          <w:szCs w:val="24"/>
        </w:rPr>
        <w:t xml:space="preserve">has not developed </w:t>
      </w:r>
      <w:r w:rsidR="00D21D73">
        <w:rPr>
          <w:rFonts w:ascii="Times New Roman" w:hAnsi="Times New Roman" w:cs="Times New Roman"/>
          <w:sz w:val="24"/>
          <w:szCs w:val="24"/>
        </w:rPr>
        <w:t xml:space="preserve">‘the value </w:t>
      </w:r>
      <w:r w:rsidR="00DC1420">
        <w:rPr>
          <w:rFonts w:ascii="Times New Roman" w:hAnsi="Times New Roman" w:cs="Times New Roman"/>
          <w:sz w:val="24"/>
          <w:szCs w:val="24"/>
        </w:rPr>
        <w:t xml:space="preserve">of public social services’ </w:t>
      </w:r>
      <w:r w:rsidR="00E1693E">
        <w:rPr>
          <w:rFonts w:ascii="Times New Roman" w:hAnsi="Times New Roman" w:cs="Times New Roman"/>
          <w:sz w:val="24"/>
          <w:szCs w:val="24"/>
        </w:rPr>
        <w:t xml:space="preserve">which hints at the </w:t>
      </w:r>
      <w:r w:rsidR="00B905DE">
        <w:rPr>
          <w:rFonts w:ascii="Times New Roman" w:hAnsi="Times New Roman" w:cs="Times New Roman"/>
          <w:sz w:val="24"/>
          <w:szCs w:val="24"/>
        </w:rPr>
        <w:t>multidimensional methodology.</w:t>
      </w:r>
      <w:r w:rsidR="00E472A0">
        <w:rPr>
          <w:rFonts w:ascii="Times New Roman" w:hAnsi="Times New Roman" w:cs="Times New Roman"/>
          <w:sz w:val="24"/>
          <w:szCs w:val="24"/>
        </w:rPr>
        <w:t xml:space="preserve"> In his </w:t>
      </w:r>
      <w:r w:rsidR="009851D8">
        <w:rPr>
          <w:rFonts w:ascii="Times New Roman" w:hAnsi="Times New Roman" w:cs="Times New Roman"/>
          <w:sz w:val="24"/>
          <w:szCs w:val="24"/>
        </w:rPr>
        <w:t xml:space="preserve">more recent work </w:t>
      </w:r>
      <w:r w:rsidR="005E380C">
        <w:rPr>
          <w:rFonts w:ascii="Times New Roman" w:hAnsi="Times New Roman" w:cs="Times New Roman"/>
          <w:sz w:val="24"/>
          <w:szCs w:val="24"/>
        </w:rPr>
        <w:t xml:space="preserve">he defines </w:t>
      </w:r>
      <w:r w:rsidR="00AD08EB">
        <w:rPr>
          <w:rFonts w:ascii="Times New Roman" w:hAnsi="Times New Roman" w:cs="Times New Roman"/>
          <w:sz w:val="24"/>
          <w:szCs w:val="24"/>
        </w:rPr>
        <w:t xml:space="preserve">the concepts of poverty </w:t>
      </w:r>
      <w:r w:rsidR="008C19ED">
        <w:rPr>
          <w:rFonts w:ascii="Times New Roman" w:hAnsi="Times New Roman" w:cs="Times New Roman"/>
          <w:sz w:val="24"/>
          <w:szCs w:val="24"/>
        </w:rPr>
        <w:t xml:space="preserve">very clearly </w:t>
      </w:r>
      <w:r w:rsidR="00817B4C">
        <w:rPr>
          <w:rFonts w:ascii="Times New Roman" w:hAnsi="Times New Roman" w:cs="Times New Roman"/>
          <w:sz w:val="24"/>
          <w:szCs w:val="24"/>
        </w:rPr>
        <w:t xml:space="preserve">and </w:t>
      </w:r>
      <w:r w:rsidR="00E2175A">
        <w:rPr>
          <w:rFonts w:ascii="Times New Roman" w:hAnsi="Times New Roman" w:cs="Times New Roman"/>
          <w:sz w:val="24"/>
          <w:szCs w:val="24"/>
        </w:rPr>
        <w:t>(‘as important</w:t>
      </w:r>
      <w:r w:rsidR="00013A4D">
        <w:rPr>
          <w:rFonts w:ascii="Times New Roman" w:hAnsi="Times New Roman" w:cs="Times New Roman"/>
          <w:sz w:val="24"/>
          <w:szCs w:val="24"/>
        </w:rPr>
        <w:t xml:space="preserve">’) </w:t>
      </w:r>
      <w:r w:rsidR="006123CE">
        <w:rPr>
          <w:rFonts w:ascii="Times New Roman" w:hAnsi="Times New Roman" w:cs="Times New Roman"/>
          <w:sz w:val="24"/>
          <w:szCs w:val="24"/>
        </w:rPr>
        <w:t>i</w:t>
      </w:r>
      <w:r w:rsidR="008734BE">
        <w:rPr>
          <w:rFonts w:ascii="Times New Roman" w:hAnsi="Times New Roman" w:cs="Times New Roman"/>
          <w:sz w:val="24"/>
          <w:szCs w:val="24"/>
        </w:rPr>
        <w:t xml:space="preserve">ncluding </w:t>
      </w:r>
      <w:r w:rsidR="00071761">
        <w:rPr>
          <w:rFonts w:ascii="Times New Roman" w:hAnsi="Times New Roman" w:cs="Times New Roman"/>
          <w:sz w:val="24"/>
          <w:szCs w:val="24"/>
        </w:rPr>
        <w:t xml:space="preserve">social deprivation </w:t>
      </w:r>
      <w:r w:rsidR="00A43155">
        <w:rPr>
          <w:rFonts w:ascii="Times New Roman" w:hAnsi="Times New Roman" w:cs="Times New Roman"/>
          <w:sz w:val="24"/>
          <w:szCs w:val="24"/>
        </w:rPr>
        <w:t>(isolation</w:t>
      </w:r>
      <w:r w:rsidR="0023148E">
        <w:rPr>
          <w:rFonts w:ascii="Times New Roman" w:hAnsi="Times New Roman" w:cs="Times New Roman"/>
          <w:sz w:val="24"/>
          <w:szCs w:val="24"/>
        </w:rPr>
        <w:t>, discrimination</w:t>
      </w:r>
      <w:r w:rsidR="00954952">
        <w:rPr>
          <w:rFonts w:ascii="Times New Roman" w:hAnsi="Times New Roman" w:cs="Times New Roman"/>
          <w:sz w:val="24"/>
          <w:szCs w:val="24"/>
        </w:rPr>
        <w:t xml:space="preserve">, lack of opportunities </w:t>
      </w:r>
      <w:r w:rsidR="00F73D61">
        <w:rPr>
          <w:rFonts w:ascii="Times New Roman" w:hAnsi="Times New Roman" w:cs="Times New Roman"/>
          <w:sz w:val="24"/>
          <w:szCs w:val="24"/>
        </w:rPr>
        <w:t>for education and employment</w:t>
      </w:r>
      <w:r w:rsidR="007746FE">
        <w:rPr>
          <w:rFonts w:ascii="Times New Roman" w:hAnsi="Times New Roman" w:cs="Times New Roman"/>
          <w:sz w:val="24"/>
          <w:szCs w:val="24"/>
        </w:rPr>
        <w:t xml:space="preserve">), </w:t>
      </w:r>
      <w:r w:rsidR="004C0D16">
        <w:rPr>
          <w:rFonts w:ascii="Times New Roman" w:hAnsi="Times New Roman" w:cs="Times New Roman"/>
          <w:sz w:val="24"/>
          <w:szCs w:val="24"/>
        </w:rPr>
        <w:t xml:space="preserve">arguing the fact </w:t>
      </w:r>
      <w:r w:rsidR="00402D24">
        <w:rPr>
          <w:rFonts w:ascii="Times New Roman" w:hAnsi="Times New Roman" w:cs="Times New Roman"/>
          <w:sz w:val="24"/>
          <w:szCs w:val="24"/>
        </w:rPr>
        <w:t xml:space="preserve">that poverty </w:t>
      </w:r>
      <w:r w:rsidR="00B55894">
        <w:rPr>
          <w:rFonts w:ascii="Times New Roman" w:hAnsi="Times New Roman" w:cs="Times New Roman"/>
          <w:sz w:val="24"/>
          <w:szCs w:val="24"/>
        </w:rPr>
        <w:t xml:space="preserve">is indeed </w:t>
      </w:r>
      <w:r w:rsidR="002F452E">
        <w:rPr>
          <w:rFonts w:ascii="Times New Roman" w:hAnsi="Times New Roman" w:cs="Times New Roman"/>
          <w:sz w:val="24"/>
          <w:szCs w:val="24"/>
        </w:rPr>
        <w:t xml:space="preserve">a component </w:t>
      </w:r>
      <w:r w:rsidR="005D7D3B">
        <w:rPr>
          <w:rFonts w:ascii="Times New Roman" w:hAnsi="Times New Roman" w:cs="Times New Roman"/>
          <w:sz w:val="24"/>
          <w:szCs w:val="24"/>
        </w:rPr>
        <w:t>that c</w:t>
      </w:r>
      <w:r w:rsidR="001433FD">
        <w:rPr>
          <w:rFonts w:ascii="Times New Roman" w:hAnsi="Times New Roman" w:cs="Times New Roman"/>
          <w:sz w:val="24"/>
          <w:szCs w:val="24"/>
        </w:rPr>
        <w:t>an</w:t>
      </w:r>
      <w:r w:rsidR="005D7D3B">
        <w:rPr>
          <w:rFonts w:ascii="Times New Roman" w:hAnsi="Times New Roman" w:cs="Times New Roman"/>
          <w:sz w:val="24"/>
          <w:szCs w:val="24"/>
        </w:rPr>
        <w:t xml:space="preserve"> lead to deprivation</w:t>
      </w:r>
      <w:r w:rsidR="000054AC">
        <w:rPr>
          <w:rFonts w:ascii="Times New Roman" w:hAnsi="Times New Roman" w:cs="Times New Roman"/>
          <w:sz w:val="24"/>
          <w:szCs w:val="24"/>
        </w:rPr>
        <w:t xml:space="preserve">: </w:t>
      </w:r>
      <w:r w:rsidR="000054AC" w:rsidRPr="000054AC">
        <w:rPr>
          <w:rFonts w:ascii="Times New Roman" w:hAnsi="Times New Roman" w:cs="Times New Roman"/>
          <w:sz w:val="24"/>
          <w:szCs w:val="24"/>
        </w:rPr>
        <w:t>“[Deprivation] turns on the level of conditions or activities experienced, [poverty] on the incomes and other resources directly available” (Townsend 1987, pp. 139</w:t>
      </w:r>
      <w:r w:rsidR="005573AB">
        <w:rPr>
          <w:rFonts w:ascii="Times New Roman" w:hAnsi="Times New Roman" w:cs="Times New Roman"/>
          <w:sz w:val="24"/>
          <w:szCs w:val="24"/>
        </w:rPr>
        <w:t>-</w:t>
      </w:r>
      <w:r w:rsidR="000054AC" w:rsidRPr="000054AC">
        <w:rPr>
          <w:rFonts w:ascii="Times New Roman" w:hAnsi="Times New Roman" w:cs="Times New Roman"/>
          <w:sz w:val="24"/>
          <w:szCs w:val="24"/>
        </w:rPr>
        <w:t>140).</w:t>
      </w:r>
    </w:p>
    <w:p w14:paraId="43B53A0F" w14:textId="241AD113" w:rsidR="00880C42" w:rsidRDefault="00880C42" w:rsidP="00880C42">
      <w:pPr>
        <w:spacing w:after="0" w:line="240" w:lineRule="auto"/>
        <w:ind w:right="567"/>
        <w:jc w:val="both"/>
        <w:rPr>
          <w:rFonts w:ascii="Times New Roman" w:hAnsi="Times New Roman" w:cs="Times New Roman"/>
          <w:sz w:val="24"/>
          <w:szCs w:val="24"/>
        </w:rPr>
      </w:pPr>
    </w:p>
    <w:p w14:paraId="53C7B4E0" w14:textId="77777777" w:rsidR="00CD4F3D" w:rsidRPr="00040E7F" w:rsidRDefault="00CD4F3D" w:rsidP="002010D5">
      <w:pPr>
        <w:spacing w:after="0" w:line="360" w:lineRule="auto"/>
        <w:jc w:val="both"/>
        <w:rPr>
          <w:rFonts w:ascii="Times New Roman" w:hAnsi="Times New Roman" w:cs="Times New Roman"/>
          <w:sz w:val="24"/>
          <w:szCs w:val="24"/>
        </w:rPr>
      </w:pPr>
    </w:p>
    <w:p w14:paraId="4FAE6CE7" w14:textId="77777777" w:rsidR="002010D5" w:rsidRDefault="002010D5" w:rsidP="002010D5">
      <w:pPr>
        <w:spacing w:after="0" w:line="360" w:lineRule="auto"/>
        <w:ind w:left="720"/>
        <w:jc w:val="both"/>
        <w:rPr>
          <w:rFonts w:ascii="Times New Roman" w:hAnsi="Times New Roman" w:cs="Times New Roman"/>
          <w:sz w:val="24"/>
          <w:szCs w:val="24"/>
        </w:rPr>
      </w:pPr>
    </w:p>
    <w:p w14:paraId="7194B973" w14:textId="77777777" w:rsidR="002010D5" w:rsidRDefault="002010D5" w:rsidP="002010D5">
      <w:pPr>
        <w:spacing w:after="0" w:line="360" w:lineRule="auto"/>
        <w:ind w:left="720" w:hanging="720"/>
        <w:jc w:val="both"/>
        <w:rPr>
          <w:rFonts w:ascii="Times New Roman" w:hAnsi="Times New Roman" w:cs="Times New Roman"/>
          <w:sz w:val="24"/>
          <w:szCs w:val="24"/>
        </w:rPr>
      </w:pPr>
    </w:p>
    <w:p w14:paraId="719B6151" w14:textId="77777777" w:rsidR="002010D5" w:rsidRDefault="002010D5" w:rsidP="002010D5">
      <w:pPr>
        <w:spacing w:after="0" w:line="360" w:lineRule="auto"/>
        <w:ind w:left="720" w:hanging="720"/>
        <w:jc w:val="both"/>
        <w:rPr>
          <w:rFonts w:ascii="Times New Roman" w:hAnsi="Times New Roman" w:cs="Times New Roman"/>
          <w:sz w:val="24"/>
          <w:szCs w:val="24"/>
        </w:rPr>
      </w:pPr>
    </w:p>
    <w:p w14:paraId="70F15A08" w14:textId="77777777" w:rsidR="002010D5" w:rsidRDefault="002010D5" w:rsidP="002010D5">
      <w:pPr>
        <w:spacing w:after="0" w:line="360" w:lineRule="auto"/>
        <w:ind w:left="720" w:hanging="720"/>
        <w:jc w:val="both"/>
        <w:rPr>
          <w:rFonts w:ascii="Times New Roman" w:hAnsi="Times New Roman" w:cs="Times New Roman"/>
          <w:sz w:val="24"/>
          <w:szCs w:val="24"/>
        </w:rPr>
      </w:pPr>
    </w:p>
    <w:p w14:paraId="7617DD9D" w14:textId="77777777" w:rsidR="002010D5" w:rsidRDefault="002010D5" w:rsidP="002010D5">
      <w:pPr>
        <w:spacing w:after="0" w:line="360" w:lineRule="auto"/>
        <w:ind w:left="720" w:hanging="720"/>
        <w:jc w:val="both"/>
        <w:rPr>
          <w:rFonts w:ascii="Times New Roman" w:hAnsi="Times New Roman" w:cs="Times New Roman"/>
          <w:sz w:val="24"/>
          <w:szCs w:val="24"/>
        </w:rPr>
      </w:pPr>
    </w:p>
    <w:p w14:paraId="0C9DC1DB" w14:textId="77777777" w:rsidR="002010D5" w:rsidRDefault="002010D5" w:rsidP="002010D5">
      <w:pPr>
        <w:spacing w:after="0" w:line="360" w:lineRule="auto"/>
        <w:ind w:left="720" w:hanging="720"/>
        <w:jc w:val="both"/>
        <w:rPr>
          <w:rFonts w:ascii="Times New Roman" w:hAnsi="Times New Roman" w:cs="Times New Roman"/>
          <w:sz w:val="24"/>
          <w:szCs w:val="24"/>
        </w:rPr>
      </w:pPr>
    </w:p>
    <w:p w14:paraId="1B229EBD" w14:textId="77777777" w:rsidR="002010D5" w:rsidRDefault="002010D5" w:rsidP="002010D5">
      <w:pPr>
        <w:spacing w:after="0" w:line="360" w:lineRule="auto"/>
        <w:ind w:left="720" w:hanging="720"/>
        <w:jc w:val="both"/>
        <w:rPr>
          <w:rFonts w:ascii="Times New Roman" w:hAnsi="Times New Roman" w:cs="Times New Roman"/>
          <w:sz w:val="24"/>
          <w:szCs w:val="24"/>
        </w:rPr>
      </w:pPr>
    </w:p>
    <w:p w14:paraId="1A308AA2" w14:textId="77777777" w:rsidR="002010D5" w:rsidRDefault="002010D5" w:rsidP="002010D5">
      <w:pPr>
        <w:spacing w:after="0" w:line="360" w:lineRule="auto"/>
        <w:ind w:left="720" w:hanging="720"/>
        <w:jc w:val="both"/>
        <w:rPr>
          <w:rFonts w:ascii="Times New Roman" w:hAnsi="Times New Roman" w:cs="Times New Roman"/>
          <w:sz w:val="24"/>
          <w:szCs w:val="24"/>
        </w:rPr>
      </w:pPr>
    </w:p>
    <w:p w14:paraId="534337C0" w14:textId="77777777" w:rsidR="002010D5" w:rsidRDefault="002010D5" w:rsidP="002010D5">
      <w:pPr>
        <w:spacing w:after="0" w:line="360" w:lineRule="auto"/>
        <w:ind w:left="720" w:hanging="720"/>
        <w:jc w:val="both"/>
        <w:rPr>
          <w:rFonts w:ascii="Times New Roman" w:hAnsi="Times New Roman" w:cs="Times New Roman"/>
          <w:sz w:val="24"/>
          <w:szCs w:val="24"/>
        </w:rPr>
      </w:pPr>
    </w:p>
    <w:p w14:paraId="54BEA4DA" w14:textId="77777777" w:rsidR="002010D5" w:rsidRDefault="002010D5" w:rsidP="002010D5">
      <w:pPr>
        <w:spacing w:after="0" w:line="360" w:lineRule="auto"/>
        <w:ind w:left="720" w:hanging="720"/>
        <w:jc w:val="both"/>
        <w:rPr>
          <w:rFonts w:ascii="Times New Roman" w:hAnsi="Times New Roman" w:cs="Times New Roman"/>
          <w:sz w:val="24"/>
          <w:szCs w:val="24"/>
        </w:rPr>
      </w:pPr>
    </w:p>
    <w:p w14:paraId="30C732D0" w14:textId="77777777" w:rsidR="002010D5" w:rsidRDefault="002010D5" w:rsidP="002010D5">
      <w:pPr>
        <w:spacing w:after="0" w:line="360" w:lineRule="auto"/>
        <w:ind w:left="720" w:hanging="720"/>
        <w:jc w:val="both"/>
        <w:rPr>
          <w:rFonts w:ascii="Times New Roman" w:hAnsi="Times New Roman" w:cs="Times New Roman"/>
          <w:sz w:val="24"/>
          <w:szCs w:val="24"/>
        </w:rPr>
      </w:pPr>
    </w:p>
    <w:p w14:paraId="64F51374" w14:textId="77777777" w:rsidR="002010D5" w:rsidRDefault="002010D5" w:rsidP="002010D5">
      <w:pPr>
        <w:spacing w:after="0" w:line="360" w:lineRule="auto"/>
        <w:ind w:left="720" w:hanging="720"/>
        <w:jc w:val="both"/>
        <w:rPr>
          <w:rFonts w:ascii="Times New Roman" w:hAnsi="Times New Roman" w:cs="Times New Roman"/>
          <w:sz w:val="24"/>
          <w:szCs w:val="24"/>
        </w:rPr>
      </w:pPr>
    </w:p>
    <w:p w14:paraId="28F82455" w14:textId="77777777" w:rsidR="002010D5" w:rsidRDefault="002010D5" w:rsidP="002010D5">
      <w:pPr>
        <w:spacing w:after="0" w:line="360" w:lineRule="auto"/>
        <w:ind w:left="720" w:hanging="720"/>
        <w:jc w:val="both"/>
        <w:rPr>
          <w:rFonts w:ascii="Times New Roman" w:hAnsi="Times New Roman" w:cs="Times New Roman"/>
          <w:sz w:val="24"/>
          <w:szCs w:val="24"/>
        </w:rPr>
      </w:pPr>
    </w:p>
    <w:p w14:paraId="52968687" w14:textId="77777777" w:rsidR="002010D5" w:rsidRDefault="002010D5" w:rsidP="002010D5">
      <w:pPr>
        <w:spacing w:after="0" w:line="360" w:lineRule="auto"/>
        <w:ind w:left="720" w:hanging="720"/>
        <w:jc w:val="both"/>
        <w:rPr>
          <w:rFonts w:ascii="Times New Roman" w:hAnsi="Times New Roman" w:cs="Times New Roman"/>
          <w:sz w:val="24"/>
          <w:szCs w:val="24"/>
        </w:rPr>
      </w:pPr>
    </w:p>
    <w:p w14:paraId="73B3C4FA" w14:textId="77777777" w:rsidR="002010D5" w:rsidRDefault="002010D5" w:rsidP="002010D5">
      <w:pPr>
        <w:spacing w:after="0" w:line="360" w:lineRule="auto"/>
        <w:ind w:left="720" w:hanging="720"/>
        <w:jc w:val="both"/>
        <w:rPr>
          <w:rFonts w:ascii="Times New Roman" w:hAnsi="Times New Roman" w:cs="Times New Roman"/>
          <w:sz w:val="24"/>
          <w:szCs w:val="24"/>
        </w:rPr>
      </w:pPr>
    </w:p>
    <w:p w14:paraId="5298A627" w14:textId="77777777" w:rsidR="002010D5" w:rsidRDefault="002010D5" w:rsidP="002010D5">
      <w:pPr>
        <w:spacing w:after="0" w:line="360" w:lineRule="auto"/>
        <w:ind w:left="720" w:hanging="720"/>
        <w:jc w:val="both"/>
        <w:rPr>
          <w:rFonts w:ascii="Times New Roman" w:hAnsi="Times New Roman" w:cs="Times New Roman"/>
          <w:sz w:val="24"/>
          <w:szCs w:val="24"/>
        </w:rPr>
      </w:pPr>
    </w:p>
    <w:p w14:paraId="452AFF68" w14:textId="77777777" w:rsidR="002010D5" w:rsidRDefault="002010D5" w:rsidP="002010D5">
      <w:pPr>
        <w:spacing w:after="0" w:line="360" w:lineRule="auto"/>
        <w:ind w:left="720" w:hanging="720"/>
        <w:jc w:val="both"/>
        <w:rPr>
          <w:rFonts w:ascii="Times New Roman" w:hAnsi="Times New Roman" w:cs="Times New Roman"/>
          <w:sz w:val="24"/>
          <w:szCs w:val="24"/>
        </w:rPr>
      </w:pPr>
    </w:p>
    <w:p w14:paraId="1D951F6F" w14:textId="77777777" w:rsidR="002010D5" w:rsidRDefault="002010D5" w:rsidP="002010D5">
      <w:pPr>
        <w:spacing w:after="0" w:line="360" w:lineRule="auto"/>
        <w:ind w:left="720" w:hanging="720"/>
        <w:jc w:val="both"/>
        <w:rPr>
          <w:rFonts w:ascii="Times New Roman" w:hAnsi="Times New Roman" w:cs="Times New Roman"/>
          <w:sz w:val="24"/>
          <w:szCs w:val="24"/>
        </w:rPr>
      </w:pPr>
    </w:p>
    <w:p w14:paraId="7CE3B951" w14:textId="77777777" w:rsidR="002010D5" w:rsidRDefault="002010D5" w:rsidP="002010D5">
      <w:pPr>
        <w:spacing w:after="0" w:line="360" w:lineRule="auto"/>
        <w:ind w:left="720" w:hanging="720"/>
        <w:jc w:val="both"/>
        <w:rPr>
          <w:rFonts w:ascii="Times New Roman" w:hAnsi="Times New Roman" w:cs="Times New Roman"/>
          <w:sz w:val="24"/>
          <w:szCs w:val="24"/>
        </w:rPr>
      </w:pPr>
    </w:p>
    <w:p w14:paraId="47494A04" w14:textId="77777777" w:rsidR="002010D5" w:rsidRDefault="002010D5" w:rsidP="002010D5">
      <w:pPr>
        <w:spacing w:after="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 </w:t>
      </w:r>
      <w:r w:rsidR="00463B44">
        <w:rPr>
          <w:rFonts w:ascii="Times New Roman" w:hAnsi="Times New Roman" w:cs="Times New Roman"/>
          <w:sz w:val="24"/>
          <w:szCs w:val="24"/>
        </w:rPr>
        <w:t>Reference List</w:t>
      </w:r>
    </w:p>
    <w:p w14:paraId="61A96360" w14:textId="77777777" w:rsidR="00463B44" w:rsidRDefault="00463B44" w:rsidP="002010D5">
      <w:pPr>
        <w:spacing w:after="0" w:line="360" w:lineRule="auto"/>
        <w:ind w:left="720" w:hanging="720"/>
        <w:jc w:val="both"/>
        <w:rPr>
          <w:rFonts w:ascii="Times New Roman" w:hAnsi="Times New Roman" w:cs="Times New Roman"/>
          <w:sz w:val="24"/>
          <w:szCs w:val="24"/>
        </w:rPr>
      </w:pPr>
    </w:p>
    <w:p w14:paraId="740D8F35" w14:textId="77777777" w:rsidR="001616D2" w:rsidRPr="001616D2" w:rsidRDefault="001616D2" w:rsidP="002010D5">
      <w:pPr>
        <w:spacing w:after="0" w:line="360" w:lineRule="auto"/>
        <w:ind w:left="720" w:hanging="720"/>
        <w:jc w:val="both"/>
        <w:rPr>
          <w:rFonts w:ascii="Times New Roman" w:hAnsi="Times New Roman" w:cs="Times New Roman"/>
          <w:sz w:val="24"/>
          <w:szCs w:val="24"/>
        </w:rPr>
      </w:pPr>
    </w:p>
    <w:p w14:paraId="473BDE3D" w14:textId="72A94AC4" w:rsidR="001616D2" w:rsidRPr="001616D2" w:rsidRDefault="001616D2" w:rsidP="00C83A39">
      <w:pPr>
        <w:spacing w:after="0" w:line="360" w:lineRule="auto"/>
        <w:ind w:left="720" w:hanging="720"/>
        <w:rPr>
          <w:rFonts w:ascii="Times New Roman" w:hAnsi="Times New Roman" w:cs="Times New Roman"/>
          <w:sz w:val="24"/>
          <w:szCs w:val="24"/>
        </w:rPr>
      </w:pPr>
      <w:r w:rsidRPr="001616D2">
        <w:rPr>
          <w:rFonts w:ascii="Times New Roman" w:hAnsi="Times New Roman" w:cs="Times New Roman"/>
          <w:sz w:val="24"/>
          <w:szCs w:val="24"/>
        </w:rPr>
        <w:t>Abel-Smith, B</w:t>
      </w:r>
      <w:r w:rsidRPr="001616D2">
        <w:rPr>
          <w:rFonts w:ascii="Times New Roman" w:hAnsi="Times New Roman" w:cs="Times New Roman"/>
          <w:sz w:val="24"/>
          <w:szCs w:val="24"/>
        </w:rPr>
        <w:t>ooth, C</w:t>
      </w:r>
      <w:r w:rsidRPr="001616D2">
        <w:rPr>
          <w:rFonts w:ascii="Times New Roman" w:hAnsi="Times New Roman" w:cs="Times New Roman"/>
          <w:sz w:val="24"/>
          <w:szCs w:val="24"/>
        </w:rPr>
        <w:t xml:space="preserve"> &amp; Townsend, P</w:t>
      </w:r>
      <w:r w:rsidR="00BA7D16">
        <w:rPr>
          <w:rFonts w:ascii="Times New Roman" w:hAnsi="Times New Roman" w:cs="Times New Roman"/>
          <w:sz w:val="24"/>
          <w:szCs w:val="24"/>
        </w:rPr>
        <w:t>.</w:t>
      </w:r>
      <w:r w:rsidRPr="001616D2">
        <w:rPr>
          <w:rFonts w:ascii="Times New Roman" w:hAnsi="Times New Roman" w:cs="Times New Roman"/>
          <w:sz w:val="24"/>
          <w:szCs w:val="24"/>
        </w:rPr>
        <w:t xml:space="preserve"> (1965)</w:t>
      </w:r>
      <w:r w:rsidRPr="001616D2">
        <w:rPr>
          <w:rFonts w:ascii="Times New Roman" w:hAnsi="Times New Roman" w:cs="Times New Roman"/>
          <w:sz w:val="24"/>
          <w:szCs w:val="24"/>
        </w:rPr>
        <w:t>,</w:t>
      </w:r>
      <w:r w:rsidRPr="001616D2">
        <w:rPr>
          <w:rFonts w:ascii="Times New Roman" w:hAnsi="Times New Roman" w:cs="Times New Roman"/>
          <w:sz w:val="24"/>
          <w:szCs w:val="24"/>
        </w:rPr>
        <w:t xml:space="preserve"> ‘</w:t>
      </w:r>
      <w:r w:rsidRPr="0063138A">
        <w:rPr>
          <w:rFonts w:ascii="Times New Roman" w:hAnsi="Times New Roman" w:cs="Times New Roman"/>
          <w:i/>
          <w:iCs/>
          <w:sz w:val="24"/>
          <w:szCs w:val="24"/>
        </w:rPr>
        <w:t>The Poor and the Poorest’</w:t>
      </w:r>
      <w:r w:rsidRPr="001616D2">
        <w:rPr>
          <w:rFonts w:ascii="Times New Roman" w:hAnsi="Times New Roman" w:cs="Times New Roman"/>
          <w:i/>
          <w:sz w:val="24"/>
          <w:szCs w:val="24"/>
        </w:rPr>
        <w:t>.</w:t>
      </w:r>
      <w:r w:rsidRPr="001616D2">
        <w:rPr>
          <w:rFonts w:ascii="Times New Roman" w:hAnsi="Times New Roman" w:cs="Times New Roman"/>
          <w:sz w:val="24"/>
          <w:szCs w:val="24"/>
        </w:rPr>
        <w:t xml:space="preserve"> London: G Bell and Sons Ltd.</w:t>
      </w:r>
    </w:p>
    <w:p w14:paraId="5EC998E9" w14:textId="4EC4AB2A" w:rsidR="001616D2" w:rsidRPr="001616D2" w:rsidRDefault="001616D2" w:rsidP="00C83A39">
      <w:pPr>
        <w:spacing w:after="0" w:line="360" w:lineRule="auto"/>
        <w:ind w:left="720" w:hanging="720"/>
        <w:rPr>
          <w:rFonts w:ascii="Times New Roman" w:hAnsi="Times New Roman" w:cs="Times New Roman"/>
          <w:sz w:val="24"/>
          <w:szCs w:val="24"/>
        </w:rPr>
      </w:pPr>
      <w:proofErr w:type="spellStart"/>
      <w:r w:rsidRPr="001616D2">
        <w:rPr>
          <w:rFonts w:ascii="Times New Roman" w:hAnsi="Times New Roman" w:cs="Times New Roman"/>
          <w:sz w:val="24"/>
          <w:szCs w:val="24"/>
        </w:rPr>
        <w:t>Alcock</w:t>
      </w:r>
      <w:proofErr w:type="spellEnd"/>
      <w:r w:rsidRPr="001616D2">
        <w:rPr>
          <w:rFonts w:ascii="Times New Roman" w:hAnsi="Times New Roman" w:cs="Times New Roman"/>
          <w:sz w:val="24"/>
          <w:szCs w:val="24"/>
        </w:rPr>
        <w:t>, P</w:t>
      </w:r>
      <w:r w:rsidR="0040027C">
        <w:rPr>
          <w:rFonts w:ascii="Times New Roman" w:hAnsi="Times New Roman" w:cs="Times New Roman"/>
          <w:sz w:val="24"/>
          <w:szCs w:val="24"/>
        </w:rPr>
        <w:t>.</w:t>
      </w:r>
      <w:r w:rsidRPr="001616D2">
        <w:rPr>
          <w:rFonts w:ascii="Times New Roman" w:hAnsi="Times New Roman" w:cs="Times New Roman"/>
          <w:sz w:val="24"/>
          <w:szCs w:val="24"/>
        </w:rPr>
        <w:t xml:space="preserve"> (2006). </w:t>
      </w:r>
      <w:r w:rsidRPr="001616D2">
        <w:rPr>
          <w:rFonts w:ascii="Times New Roman" w:hAnsi="Times New Roman" w:cs="Times New Roman"/>
          <w:i/>
          <w:sz w:val="24"/>
          <w:szCs w:val="24"/>
        </w:rPr>
        <w:t>Understanding Poverty</w:t>
      </w:r>
      <w:r w:rsidRPr="001616D2">
        <w:rPr>
          <w:rFonts w:ascii="Times New Roman" w:hAnsi="Times New Roman" w:cs="Times New Roman"/>
          <w:sz w:val="24"/>
          <w:szCs w:val="24"/>
        </w:rPr>
        <w:t>. Basingstoke: Palgrave Macmillan.</w:t>
      </w:r>
    </w:p>
    <w:p w14:paraId="76FBF8CF" w14:textId="77777777" w:rsidR="001616D2" w:rsidRPr="001616D2" w:rsidRDefault="001616D2" w:rsidP="00C83A39">
      <w:pPr>
        <w:spacing w:after="0" w:line="360" w:lineRule="auto"/>
        <w:ind w:left="720" w:hanging="720"/>
        <w:rPr>
          <w:rFonts w:ascii="Times New Roman" w:hAnsi="Times New Roman" w:cs="Times New Roman"/>
          <w:sz w:val="24"/>
          <w:szCs w:val="24"/>
        </w:rPr>
      </w:pPr>
      <w:r w:rsidRPr="001616D2">
        <w:rPr>
          <w:rFonts w:ascii="Times New Roman" w:hAnsi="Times New Roman" w:cs="Times New Roman"/>
          <w:sz w:val="24"/>
          <w:szCs w:val="24"/>
        </w:rPr>
        <w:t>Booth, C. (1897)</w:t>
      </w:r>
      <w:r w:rsidRPr="001616D2">
        <w:rPr>
          <w:rFonts w:ascii="Times New Roman" w:hAnsi="Times New Roman" w:cs="Times New Roman"/>
          <w:sz w:val="24"/>
          <w:szCs w:val="24"/>
        </w:rPr>
        <w:t>,</w:t>
      </w:r>
      <w:r w:rsidRPr="001616D2">
        <w:rPr>
          <w:rFonts w:ascii="Times New Roman" w:hAnsi="Times New Roman" w:cs="Times New Roman"/>
          <w:sz w:val="24"/>
          <w:szCs w:val="24"/>
        </w:rPr>
        <w:t xml:space="preserve"> </w:t>
      </w:r>
      <w:r w:rsidRPr="001616D2">
        <w:rPr>
          <w:rFonts w:ascii="Times New Roman" w:hAnsi="Times New Roman" w:cs="Times New Roman"/>
          <w:i/>
          <w:sz w:val="24"/>
          <w:szCs w:val="24"/>
        </w:rPr>
        <w:t>Life and Labour of the People in London, Ix: Comparisons, Survey and Conclusions</w:t>
      </w:r>
      <w:r w:rsidRPr="001616D2">
        <w:rPr>
          <w:rFonts w:ascii="Times New Roman" w:hAnsi="Times New Roman" w:cs="Times New Roman"/>
          <w:sz w:val="24"/>
          <w:szCs w:val="24"/>
        </w:rPr>
        <w:t>. Macmillan and Company. London.</w:t>
      </w:r>
    </w:p>
    <w:p w14:paraId="3B85190E" w14:textId="77777777" w:rsidR="001616D2" w:rsidRPr="001616D2" w:rsidRDefault="001616D2" w:rsidP="00C83A39">
      <w:pPr>
        <w:spacing w:after="0" w:line="360" w:lineRule="auto"/>
        <w:ind w:left="720" w:hanging="720"/>
        <w:rPr>
          <w:rFonts w:ascii="Times New Roman" w:hAnsi="Times New Roman" w:cs="Times New Roman"/>
          <w:sz w:val="24"/>
          <w:szCs w:val="24"/>
        </w:rPr>
      </w:pPr>
      <w:r w:rsidRPr="001616D2">
        <w:rPr>
          <w:rFonts w:ascii="Times New Roman" w:hAnsi="Times New Roman" w:cs="Times New Roman"/>
          <w:sz w:val="24"/>
          <w:szCs w:val="24"/>
        </w:rPr>
        <w:t xml:space="preserve">Gillie, A. (1996). </w:t>
      </w:r>
      <w:r w:rsidRPr="0063138A">
        <w:rPr>
          <w:rFonts w:ascii="Times New Roman" w:hAnsi="Times New Roman" w:cs="Times New Roman"/>
          <w:i/>
          <w:iCs/>
          <w:sz w:val="24"/>
          <w:szCs w:val="24"/>
        </w:rPr>
        <w:t>‘The Origin of the Poverty Line’</w:t>
      </w:r>
      <w:r w:rsidRPr="001616D2">
        <w:rPr>
          <w:rFonts w:ascii="Times New Roman" w:hAnsi="Times New Roman" w:cs="Times New Roman"/>
          <w:sz w:val="24"/>
          <w:szCs w:val="24"/>
        </w:rPr>
        <w:t>, The Economic History Review, 49(4), pp. 715–730.</w:t>
      </w:r>
    </w:p>
    <w:p w14:paraId="7C1F11AA" w14:textId="77777777" w:rsidR="001616D2" w:rsidRPr="001616D2" w:rsidRDefault="001616D2" w:rsidP="00C83A39">
      <w:pPr>
        <w:spacing w:after="0" w:line="360" w:lineRule="auto"/>
        <w:ind w:left="720" w:hanging="720"/>
        <w:rPr>
          <w:rFonts w:ascii="Times New Roman" w:hAnsi="Times New Roman" w:cs="Times New Roman"/>
          <w:sz w:val="24"/>
          <w:szCs w:val="24"/>
        </w:rPr>
      </w:pPr>
      <w:proofErr w:type="spellStart"/>
      <w:r w:rsidRPr="001616D2">
        <w:rPr>
          <w:rFonts w:ascii="Times New Roman" w:hAnsi="Times New Roman" w:cs="Times New Roman"/>
          <w:sz w:val="24"/>
          <w:szCs w:val="24"/>
        </w:rPr>
        <w:t>Glennerster</w:t>
      </w:r>
      <w:proofErr w:type="spellEnd"/>
      <w:r w:rsidRPr="001616D2">
        <w:rPr>
          <w:rFonts w:ascii="Times New Roman" w:hAnsi="Times New Roman" w:cs="Times New Roman"/>
          <w:sz w:val="24"/>
          <w:szCs w:val="24"/>
        </w:rPr>
        <w:t xml:space="preserve">, H. (2004). ‘The Context for Rowntree’s Contribution’. In H. </w:t>
      </w:r>
      <w:proofErr w:type="spellStart"/>
      <w:r w:rsidRPr="001616D2">
        <w:rPr>
          <w:rFonts w:ascii="Times New Roman" w:hAnsi="Times New Roman" w:cs="Times New Roman"/>
          <w:sz w:val="24"/>
          <w:szCs w:val="24"/>
        </w:rPr>
        <w:t>Glennerster</w:t>
      </w:r>
      <w:proofErr w:type="spellEnd"/>
      <w:r w:rsidRPr="001616D2">
        <w:rPr>
          <w:rFonts w:ascii="Times New Roman" w:hAnsi="Times New Roman" w:cs="Times New Roman"/>
          <w:sz w:val="24"/>
          <w:szCs w:val="24"/>
        </w:rPr>
        <w:t xml:space="preserve">, J. Hills, D. </w:t>
      </w:r>
      <w:proofErr w:type="spellStart"/>
      <w:r w:rsidRPr="001616D2">
        <w:rPr>
          <w:rFonts w:ascii="Times New Roman" w:hAnsi="Times New Roman" w:cs="Times New Roman"/>
          <w:sz w:val="24"/>
          <w:szCs w:val="24"/>
        </w:rPr>
        <w:t>Piachaud</w:t>
      </w:r>
      <w:proofErr w:type="spellEnd"/>
      <w:r w:rsidRPr="001616D2">
        <w:rPr>
          <w:rFonts w:ascii="Times New Roman" w:hAnsi="Times New Roman" w:cs="Times New Roman"/>
          <w:sz w:val="24"/>
          <w:szCs w:val="24"/>
        </w:rPr>
        <w:t xml:space="preserve">, &amp; J. Webb (Eds.), (2004) </w:t>
      </w:r>
      <w:r w:rsidRPr="001616D2">
        <w:rPr>
          <w:rFonts w:ascii="Times New Roman" w:hAnsi="Times New Roman" w:cs="Times New Roman"/>
          <w:i/>
          <w:sz w:val="24"/>
          <w:szCs w:val="24"/>
        </w:rPr>
        <w:t>One Hundred Years of Poverty and Policy</w:t>
      </w:r>
      <w:r w:rsidRPr="001616D2">
        <w:rPr>
          <w:rFonts w:ascii="Times New Roman" w:hAnsi="Times New Roman" w:cs="Times New Roman"/>
          <w:sz w:val="24"/>
          <w:szCs w:val="24"/>
        </w:rPr>
        <w:t>. York: Joseph Rowntree Foundation.</w:t>
      </w:r>
    </w:p>
    <w:p w14:paraId="4EF58FF5" w14:textId="77777777" w:rsidR="001616D2" w:rsidRPr="001616D2" w:rsidRDefault="001616D2" w:rsidP="00C83A39">
      <w:pPr>
        <w:spacing w:after="0" w:line="360" w:lineRule="auto"/>
        <w:ind w:left="720" w:hanging="720"/>
        <w:rPr>
          <w:rFonts w:ascii="Times New Roman" w:hAnsi="Times New Roman" w:cs="Times New Roman"/>
          <w:sz w:val="24"/>
          <w:szCs w:val="24"/>
        </w:rPr>
      </w:pPr>
      <w:r w:rsidRPr="001616D2">
        <w:rPr>
          <w:rFonts w:ascii="Times New Roman" w:hAnsi="Times New Roman" w:cs="Times New Roman"/>
          <w:sz w:val="24"/>
          <w:szCs w:val="24"/>
        </w:rPr>
        <w:t xml:space="preserve">Hills, J. (2004). </w:t>
      </w:r>
      <w:r w:rsidRPr="001616D2">
        <w:rPr>
          <w:rFonts w:ascii="Times New Roman" w:hAnsi="Times New Roman" w:cs="Times New Roman"/>
          <w:i/>
          <w:sz w:val="24"/>
          <w:szCs w:val="24"/>
        </w:rPr>
        <w:t>Inequality and the State</w:t>
      </w:r>
      <w:r w:rsidRPr="001616D2">
        <w:rPr>
          <w:rFonts w:ascii="Times New Roman" w:hAnsi="Times New Roman" w:cs="Times New Roman"/>
          <w:sz w:val="24"/>
          <w:szCs w:val="24"/>
        </w:rPr>
        <w:t>; Oxford University Press. Oxford.</w:t>
      </w:r>
    </w:p>
    <w:p w14:paraId="3DA084BE" w14:textId="77777777" w:rsidR="001616D2" w:rsidRPr="001616D2" w:rsidRDefault="001616D2" w:rsidP="002010D5">
      <w:pPr>
        <w:spacing w:after="0" w:line="360" w:lineRule="auto"/>
        <w:ind w:left="720" w:hanging="720"/>
        <w:jc w:val="both"/>
      </w:pPr>
      <w:hyperlink r:id="rId9" w:history="1">
        <w:r w:rsidRPr="001616D2">
          <w:rPr>
            <w:rStyle w:val="Hyperlink"/>
            <w:color w:val="auto"/>
          </w:rPr>
          <w:t>https://cpag.org.uk/child-poverty/measuring-poverty</w:t>
        </w:r>
      </w:hyperlink>
      <w:r w:rsidRPr="001616D2">
        <w:t xml:space="preserve"> (Last accessed 12 December 2019).</w:t>
      </w:r>
    </w:p>
    <w:p w14:paraId="52114597" w14:textId="77777777" w:rsidR="001616D2" w:rsidRPr="001616D2" w:rsidRDefault="001616D2" w:rsidP="00C83A39">
      <w:pPr>
        <w:spacing w:after="0" w:line="360" w:lineRule="auto"/>
        <w:ind w:left="720" w:hanging="720"/>
        <w:rPr>
          <w:rFonts w:ascii="Times New Roman" w:hAnsi="Times New Roman" w:cs="Times New Roman"/>
          <w:sz w:val="24"/>
          <w:szCs w:val="24"/>
        </w:rPr>
      </w:pPr>
      <w:r w:rsidRPr="001616D2">
        <w:rPr>
          <w:rFonts w:ascii="Times New Roman" w:hAnsi="Times New Roman" w:cs="Times New Roman"/>
          <w:sz w:val="24"/>
          <w:szCs w:val="24"/>
        </w:rPr>
        <w:t xml:space="preserve">Lister, R. (2004). </w:t>
      </w:r>
      <w:r w:rsidRPr="001616D2">
        <w:rPr>
          <w:rFonts w:ascii="Times New Roman" w:hAnsi="Times New Roman" w:cs="Times New Roman"/>
          <w:i/>
          <w:sz w:val="24"/>
          <w:szCs w:val="24"/>
        </w:rPr>
        <w:t>Poverty</w:t>
      </w:r>
      <w:r w:rsidRPr="001616D2">
        <w:rPr>
          <w:rFonts w:ascii="Times New Roman" w:hAnsi="Times New Roman" w:cs="Times New Roman"/>
          <w:sz w:val="24"/>
          <w:szCs w:val="24"/>
        </w:rPr>
        <w:t xml:space="preserve">. Cambridge: Polity Press. </w:t>
      </w:r>
    </w:p>
    <w:p w14:paraId="7BA78027" w14:textId="77777777" w:rsidR="001616D2" w:rsidRPr="001616D2" w:rsidRDefault="001616D2" w:rsidP="00C83A39">
      <w:pPr>
        <w:spacing w:after="0" w:line="360" w:lineRule="auto"/>
        <w:ind w:left="720" w:hanging="720"/>
        <w:rPr>
          <w:rFonts w:ascii="Times New Roman" w:hAnsi="Times New Roman" w:cs="Times New Roman"/>
          <w:sz w:val="24"/>
          <w:szCs w:val="24"/>
        </w:rPr>
      </w:pPr>
      <w:proofErr w:type="spellStart"/>
      <w:r w:rsidRPr="001616D2">
        <w:rPr>
          <w:rFonts w:ascii="Times New Roman" w:hAnsi="Times New Roman" w:cs="Times New Roman"/>
          <w:sz w:val="24"/>
          <w:szCs w:val="24"/>
        </w:rPr>
        <w:t>Niemietz</w:t>
      </w:r>
      <w:proofErr w:type="spellEnd"/>
      <w:r w:rsidRPr="001616D2">
        <w:rPr>
          <w:rFonts w:ascii="Times New Roman" w:hAnsi="Times New Roman" w:cs="Times New Roman"/>
          <w:sz w:val="24"/>
          <w:szCs w:val="24"/>
        </w:rPr>
        <w:t>, K. (2011</w:t>
      </w:r>
      <w:r w:rsidRPr="00815A0C">
        <w:rPr>
          <w:rFonts w:ascii="Times New Roman" w:hAnsi="Times New Roman" w:cs="Times New Roman"/>
          <w:sz w:val="24"/>
          <w:szCs w:val="24"/>
        </w:rPr>
        <w:t>)</w:t>
      </w:r>
      <w:r w:rsidRPr="00815A0C">
        <w:rPr>
          <w:rFonts w:ascii="Times New Roman" w:hAnsi="Times New Roman" w:cs="Times New Roman"/>
          <w:i/>
          <w:iCs/>
          <w:sz w:val="24"/>
          <w:szCs w:val="24"/>
        </w:rPr>
        <w:t>. ‘A New Understanding of Poverty’;</w:t>
      </w:r>
      <w:r w:rsidRPr="001616D2">
        <w:rPr>
          <w:rFonts w:ascii="Times New Roman" w:hAnsi="Times New Roman" w:cs="Times New Roman"/>
          <w:sz w:val="24"/>
          <w:szCs w:val="24"/>
        </w:rPr>
        <w:t xml:space="preserve"> London: The Institute of Economic Affairs.</w:t>
      </w:r>
    </w:p>
    <w:p w14:paraId="63EC5140" w14:textId="77777777" w:rsidR="001616D2" w:rsidRPr="001616D2" w:rsidRDefault="001616D2" w:rsidP="00C83A39">
      <w:pPr>
        <w:spacing w:after="0" w:line="360" w:lineRule="auto"/>
        <w:ind w:left="720" w:hanging="720"/>
        <w:rPr>
          <w:rFonts w:ascii="Times New Roman" w:hAnsi="Times New Roman" w:cs="Times New Roman"/>
          <w:sz w:val="24"/>
          <w:szCs w:val="24"/>
        </w:rPr>
      </w:pPr>
      <w:r w:rsidRPr="001616D2">
        <w:rPr>
          <w:rFonts w:ascii="Times New Roman" w:hAnsi="Times New Roman" w:cs="Times New Roman"/>
          <w:sz w:val="24"/>
          <w:szCs w:val="24"/>
        </w:rPr>
        <w:t xml:space="preserve">Rowntree, B. S. (1901). </w:t>
      </w:r>
      <w:r w:rsidRPr="001616D2">
        <w:rPr>
          <w:rFonts w:ascii="Times New Roman" w:hAnsi="Times New Roman" w:cs="Times New Roman"/>
          <w:i/>
          <w:sz w:val="24"/>
          <w:szCs w:val="24"/>
        </w:rPr>
        <w:t>Poverty: A Study of Town Life</w:t>
      </w:r>
      <w:r w:rsidRPr="001616D2">
        <w:rPr>
          <w:rFonts w:ascii="Times New Roman" w:hAnsi="Times New Roman" w:cs="Times New Roman"/>
          <w:sz w:val="24"/>
          <w:szCs w:val="24"/>
        </w:rPr>
        <w:t>. London: Macmillan.</w:t>
      </w:r>
    </w:p>
    <w:p w14:paraId="7BF5F277" w14:textId="15B5033E" w:rsidR="001616D2" w:rsidRPr="001616D2" w:rsidRDefault="001616D2" w:rsidP="00C83A39">
      <w:pPr>
        <w:spacing w:after="0" w:line="360" w:lineRule="auto"/>
        <w:ind w:left="720" w:hanging="720"/>
        <w:rPr>
          <w:rFonts w:ascii="Times New Roman" w:hAnsi="Times New Roman" w:cs="Times New Roman"/>
          <w:sz w:val="24"/>
          <w:szCs w:val="24"/>
        </w:rPr>
      </w:pPr>
      <w:r w:rsidRPr="001616D2">
        <w:rPr>
          <w:rFonts w:ascii="Times New Roman" w:hAnsi="Times New Roman" w:cs="Times New Roman"/>
          <w:sz w:val="24"/>
          <w:szCs w:val="24"/>
        </w:rPr>
        <w:t>Townsend, P</w:t>
      </w:r>
      <w:r w:rsidR="0040027C">
        <w:rPr>
          <w:rFonts w:ascii="Times New Roman" w:hAnsi="Times New Roman" w:cs="Times New Roman"/>
          <w:sz w:val="24"/>
          <w:szCs w:val="24"/>
        </w:rPr>
        <w:t>.</w:t>
      </w:r>
      <w:r w:rsidRPr="001616D2">
        <w:rPr>
          <w:rFonts w:ascii="Times New Roman" w:hAnsi="Times New Roman" w:cs="Times New Roman"/>
          <w:sz w:val="24"/>
          <w:szCs w:val="24"/>
        </w:rPr>
        <w:t xml:space="preserve"> (1979). </w:t>
      </w:r>
      <w:r w:rsidRPr="001616D2">
        <w:rPr>
          <w:rFonts w:ascii="Times New Roman" w:hAnsi="Times New Roman" w:cs="Times New Roman"/>
          <w:i/>
          <w:sz w:val="24"/>
          <w:szCs w:val="24"/>
        </w:rPr>
        <w:t>Poverty in the United Kingdom</w:t>
      </w:r>
      <w:r w:rsidRPr="001616D2">
        <w:rPr>
          <w:rFonts w:ascii="Times New Roman" w:hAnsi="Times New Roman" w:cs="Times New Roman"/>
          <w:sz w:val="24"/>
          <w:szCs w:val="24"/>
        </w:rPr>
        <w:t>. Berkeley: University of California Press.</w:t>
      </w:r>
    </w:p>
    <w:p w14:paraId="2563C6DA" w14:textId="24FCC5AB" w:rsidR="001616D2" w:rsidRPr="001616D2" w:rsidRDefault="001616D2" w:rsidP="00C83A39">
      <w:pPr>
        <w:spacing w:after="0" w:line="360" w:lineRule="auto"/>
        <w:ind w:left="720" w:hanging="720"/>
        <w:rPr>
          <w:rFonts w:ascii="Times New Roman" w:hAnsi="Times New Roman" w:cs="Times New Roman"/>
          <w:sz w:val="24"/>
          <w:szCs w:val="24"/>
        </w:rPr>
      </w:pPr>
      <w:r w:rsidRPr="001616D2">
        <w:rPr>
          <w:rFonts w:ascii="Times New Roman" w:hAnsi="Times New Roman" w:cs="Times New Roman"/>
          <w:sz w:val="24"/>
          <w:szCs w:val="24"/>
        </w:rPr>
        <w:t>Townsend, P</w:t>
      </w:r>
      <w:r w:rsidR="0040027C">
        <w:rPr>
          <w:rFonts w:ascii="Times New Roman" w:hAnsi="Times New Roman" w:cs="Times New Roman"/>
          <w:sz w:val="24"/>
          <w:szCs w:val="24"/>
        </w:rPr>
        <w:t>.</w:t>
      </w:r>
      <w:r w:rsidRPr="001616D2">
        <w:rPr>
          <w:rFonts w:ascii="Times New Roman" w:hAnsi="Times New Roman" w:cs="Times New Roman"/>
          <w:sz w:val="24"/>
          <w:szCs w:val="24"/>
        </w:rPr>
        <w:t xml:space="preserve"> (1987). </w:t>
      </w:r>
      <w:r w:rsidRPr="001616D2">
        <w:rPr>
          <w:rFonts w:ascii="Times New Roman" w:hAnsi="Times New Roman" w:cs="Times New Roman"/>
          <w:i/>
          <w:sz w:val="24"/>
          <w:szCs w:val="24"/>
        </w:rPr>
        <w:t>Deprivation</w:t>
      </w:r>
      <w:r w:rsidRPr="001616D2">
        <w:rPr>
          <w:rFonts w:ascii="Times New Roman" w:hAnsi="Times New Roman" w:cs="Times New Roman"/>
          <w:sz w:val="24"/>
          <w:szCs w:val="24"/>
        </w:rPr>
        <w:t>, Journal of Social Policy, 15(2), pp. 125–146.</w:t>
      </w:r>
    </w:p>
    <w:p w14:paraId="7FD06A57" w14:textId="0F0BF519" w:rsidR="001616D2" w:rsidRDefault="001616D2" w:rsidP="00C83A39">
      <w:pPr>
        <w:spacing w:after="0" w:line="360" w:lineRule="auto"/>
        <w:ind w:left="720" w:hanging="720"/>
        <w:rPr>
          <w:rFonts w:ascii="Times New Roman" w:hAnsi="Times New Roman" w:cs="Times New Roman"/>
          <w:sz w:val="24"/>
          <w:szCs w:val="24"/>
        </w:rPr>
      </w:pPr>
      <w:proofErr w:type="spellStart"/>
      <w:r w:rsidRPr="001616D2">
        <w:rPr>
          <w:rFonts w:ascii="Times New Roman" w:hAnsi="Times New Roman" w:cs="Times New Roman"/>
          <w:sz w:val="24"/>
          <w:szCs w:val="24"/>
        </w:rPr>
        <w:t>Veit</w:t>
      </w:r>
      <w:proofErr w:type="spellEnd"/>
      <w:r w:rsidRPr="001616D2">
        <w:rPr>
          <w:rFonts w:ascii="Times New Roman" w:hAnsi="Times New Roman" w:cs="Times New Roman"/>
          <w:sz w:val="24"/>
          <w:szCs w:val="24"/>
        </w:rPr>
        <w:t xml:space="preserve">-Wilson, J. (1986). </w:t>
      </w:r>
      <w:r w:rsidRPr="00815A0C">
        <w:rPr>
          <w:rFonts w:ascii="Times New Roman" w:hAnsi="Times New Roman" w:cs="Times New Roman"/>
          <w:i/>
          <w:iCs/>
          <w:sz w:val="24"/>
          <w:szCs w:val="24"/>
        </w:rPr>
        <w:t>‘Paradigms of Poverty:</w:t>
      </w:r>
      <w:r w:rsidRPr="001616D2">
        <w:rPr>
          <w:rFonts w:ascii="Times New Roman" w:hAnsi="Times New Roman" w:cs="Times New Roman"/>
          <w:sz w:val="24"/>
          <w:szCs w:val="24"/>
        </w:rPr>
        <w:t xml:space="preserve"> A Rehabilitation of B S Rowntree’, Journal of Social Policy, 15(1), pp. 69–99.</w:t>
      </w:r>
    </w:p>
    <w:p w14:paraId="58C68A69" w14:textId="53B8BF2D" w:rsidR="00AB22A0" w:rsidRDefault="00AB22A0" w:rsidP="00C83A39">
      <w:pPr>
        <w:spacing w:after="0" w:line="360" w:lineRule="auto"/>
        <w:ind w:left="720" w:hanging="720"/>
        <w:rPr>
          <w:rFonts w:ascii="Times New Roman" w:hAnsi="Times New Roman" w:cs="Times New Roman"/>
          <w:sz w:val="24"/>
          <w:szCs w:val="24"/>
        </w:rPr>
      </w:pPr>
    </w:p>
    <w:p w14:paraId="718B03CD" w14:textId="7D1DC33C" w:rsidR="00AB22A0" w:rsidRDefault="00AB22A0" w:rsidP="00C83A39">
      <w:pPr>
        <w:spacing w:after="0" w:line="360" w:lineRule="auto"/>
        <w:ind w:left="720" w:hanging="720"/>
        <w:rPr>
          <w:rFonts w:ascii="Times New Roman" w:hAnsi="Times New Roman" w:cs="Times New Roman"/>
          <w:sz w:val="24"/>
          <w:szCs w:val="24"/>
        </w:rPr>
      </w:pPr>
    </w:p>
    <w:p w14:paraId="79D7C70F" w14:textId="65FC8ACD" w:rsidR="00AB22A0" w:rsidRDefault="00AB22A0" w:rsidP="00C83A39">
      <w:pPr>
        <w:spacing w:after="0" w:line="360" w:lineRule="auto"/>
        <w:ind w:left="720" w:hanging="720"/>
        <w:rPr>
          <w:rFonts w:ascii="Times New Roman" w:hAnsi="Times New Roman" w:cs="Times New Roman"/>
          <w:sz w:val="24"/>
          <w:szCs w:val="24"/>
        </w:rPr>
      </w:pPr>
    </w:p>
    <w:p w14:paraId="2465BA28" w14:textId="6DA368A5" w:rsidR="00AB22A0" w:rsidRDefault="00AB22A0" w:rsidP="00C83A39">
      <w:pPr>
        <w:spacing w:after="0" w:line="360" w:lineRule="auto"/>
        <w:ind w:left="720" w:hanging="720"/>
        <w:rPr>
          <w:rFonts w:ascii="Times New Roman" w:hAnsi="Times New Roman" w:cs="Times New Roman"/>
          <w:sz w:val="24"/>
          <w:szCs w:val="24"/>
        </w:rPr>
      </w:pPr>
    </w:p>
    <w:p w14:paraId="30F27329" w14:textId="6038B10D" w:rsidR="00AB22A0" w:rsidRDefault="00AB22A0" w:rsidP="00C83A39">
      <w:pPr>
        <w:spacing w:after="0" w:line="360" w:lineRule="auto"/>
        <w:ind w:left="720" w:hanging="720"/>
        <w:rPr>
          <w:rFonts w:ascii="Times New Roman" w:hAnsi="Times New Roman" w:cs="Times New Roman"/>
          <w:sz w:val="24"/>
          <w:szCs w:val="24"/>
        </w:rPr>
      </w:pPr>
    </w:p>
    <w:p w14:paraId="79ED32A9" w14:textId="1BBD6FAA" w:rsidR="00AB22A0" w:rsidRDefault="00AB22A0" w:rsidP="00C83A39">
      <w:pPr>
        <w:spacing w:after="0" w:line="360" w:lineRule="auto"/>
        <w:ind w:left="720" w:hanging="720"/>
        <w:rPr>
          <w:rFonts w:ascii="Times New Roman" w:hAnsi="Times New Roman" w:cs="Times New Roman"/>
          <w:sz w:val="24"/>
          <w:szCs w:val="24"/>
        </w:rPr>
      </w:pPr>
    </w:p>
    <w:p w14:paraId="4D718062" w14:textId="16570F37" w:rsidR="00AB22A0" w:rsidRDefault="00AB22A0" w:rsidP="00C83A39">
      <w:pPr>
        <w:spacing w:after="0" w:line="360" w:lineRule="auto"/>
        <w:ind w:left="720" w:hanging="720"/>
        <w:rPr>
          <w:rFonts w:ascii="Times New Roman" w:hAnsi="Times New Roman" w:cs="Times New Roman"/>
          <w:sz w:val="24"/>
          <w:szCs w:val="24"/>
        </w:rPr>
      </w:pPr>
    </w:p>
    <w:p w14:paraId="34525FFE" w14:textId="77777777" w:rsidR="004E303A" w:rsidRDefault="004E303A" w:rsidP="004E303A">
      <w:pPr>
        <w:spacing w:after="0" w:line="360" w:lineRule="auto"/>
        <w:jc w:val="both"/>
        <w:rPr>
          <w:rFonts w:ascii="Times New Roman" w:hAnsi="Times New Roman" w:cs="Times New Roman"/>
          <w:sz w:val="24"/>
          <w:szCs w:val="24"/>
        </w:rPr>
      </w:pPr>
    </w:p>
    <w:p w14:paraId="5757D26B" w14:textId="57396AA4" w:rsidR="00AB22A0" w:rsidRDefault="00E42A4E" w:rsidP="004E303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Part 2 </w:t>
      </w:r>
      <w:r w:rsidR="00D478ED">
        <w:rPr>
          <w:rFonts w:ascii="Times New Roman" w:hAnsi="Times New Roman" w:cs="Times New Roman"/>
          <w:sz w:val="24"/>
          <w:szCs w:val="24"/>
        </w:rPr>
        <w:t>–</w:t>
      </w:r>
      <w:r>
        <w:rPr>
          <w:rFonts w:ascii="Times New Roman" w:hAnsi="Times New Roman" w:cs="Times New Roman"/>
          <w:sz w:val="24"/>
          <w:szCs w:val="24"/>
        </w:rPr>
        <w:t xml:space="preserve"> </w:t>
      </w:r>
      <w:r w:rsidR="00D478ED">
        <w:rPr>
          <w:rFonts w:ascii="Times New Roman" w:hAnsi="Times New Roman" w:cs="Times New Roman"/>
          <w:sz w:val="24"/>
          <w:szCs w:val="24"/>
        </w:rPr>
        <w:t xml:space="preserve">Use the academic article </w:t>
      </w:r>
      <w:r w:rsidR="005565B1">
        <w:rPr>
          <w:rFonts w:ascii="Times New Roman" w:hAnsi="Times New Roman" w:cs="Times New Roman"/>
          <w:sz w:val="24"/>
          <w:szCs w:val="24"/>
        </w:rPr>
        <w:t xml:space="preserve">provided to write a </w:t>
      </w:r>
      <w:r w:rsidR="009043D6">
        <w:rPr>
          <w:rFonts w:ascii="Times New Roman" w:hAnsi="Times New Roman" w:cs="Times New Roman"/>
          <w:sz w:val="24"/>
          <w:szCs w:val="24"/>
        </w:rPr>
        <w:t xml:space="preserve">500 words academic </w:t>
      </w:r>
      <w:r w:rsidR="00BB3C47">
        <w:rPr>
          <w:rFonts w:ascii="Times New Roman" w:hAnsi="Times New Roman" w:cs="Times New Roman"/>
          <w:sz w:val="24"/>
          <w:szCs w:val="24"/>
        </w:rPr>
        <w:t xml:space="preserve">piece, correctly referenced </w:t>
      </w:r>
      <w:r w:rsidR="002E6696">
        <w:rPr>
          <w:rFonts w:ascii="Times New Roman" w:hAnsi="Times New Roman" w:cs="Times New Roman"/>
          <w:sz w:val="24"/>
          <w:szCs w:val="24"/>
        </w:rPr>
        <w:t xml:space="preserve">and in an appropriate </w:t>
      </w:r>
      <w:r w:rsidR="000C4E3E">
        <w:rPr>
          <w:rFonts w:ascii="Times New Roman" w:hAnsi="Times New Roman" w:cs="Times New Roman"/>
          <w:sz w:val="24"/>
          <w:szCs w:val="24"/>
        </w:rPr>
        <w:t>academic style.</w:t>
      </w:r>
    </w:p>
    <w:p w14:paraId="50BCE779" w14:textId="7A08FB40" w:rsidR="004E303A" w:rsidRDefault="004E303A" w:rsidP="004E303A">
      <w:pPr>
        <w:spacing w:after="0" w:line="360" w:lineRule="auto"/>
        <w:jc w:val="both"/>
        <w:rPr>
          <w:rFonts w:ascii="Times New Roman" w:hAnsi="Times New Roman" w:cs="Times New Roman"/>
          <w:sz w:val="24"/>
          <w:szCs w:val="24"/>
        </w:rPr>
      </w:pPr>
    </w:p>
    <w:p w14:paraId="459BAE7A" w14:textId="77777777" w:rsidR="004E303A" w:rsidRDefault="004E303A" w:rsidP="004E303A">
      <w:pPr>
        <w:spacing w:after="0" w:line="360" w:lineRule="auto"/>
        <w:jc w:val="both"/>
        <w:rPr>
          <w:rFonts w:ascii="Times New Roman" w:hAnsi="Times New Roman" w:cs="Times New Roman"/>
          <w:sz w:val="24"/>
          <w:szCs w:val="24"/>
        </w:rPr>
      </w:pPr>
      <w:bookmarkStart w:id="0" w:name="_GoBack"/>
      <w:bookmarkEnd w:id="0"/>
    </w:p>
    <w:p w14:paraId="39B7EB90" w14:textId="5FD4D072" w:rsidR="00DA76E0" w:rsidRDefault="00DA76E0" w:rsidP="00DA76E0">
      <w:pPr>
        <w:spacing w:after="0" w:line="360" w:lineRule="auto"/>
        <w:ind w:left="720" w:hanging="720"/>
        <w:jc w:val="both"/>
        <w:rPr>
          <w:rFonts w:ascii="Times New Roman" w:hAnsi="Times New Roman" w:cs="Times New Roman"/>
          <w:sz w:val="24"/>
          <w:szCs w:val="24"/>
        </w:rPr>
      </w:pPr>
    </w:p>
    <w:p w14:paraId="024D9D27" w14:textId="77777777" w:rsidR="00DA76E0" w:rsidRPr="001616D2" w:rsidRDefault="00DA76E0" w:rsidP="00DA76E0">
      <w:pPr>
        <w:spacing w:after="0" w:line="360" w:lineRule="auto"/>
        <w:ind w:left="720" w:hanging="720"/>
        <w:jc w:val="both"/>
        <w:rPr>
          <w:rFonts w:ascii="Times New Roman" w:hAnsi="Times New Roman" w:cs="Times New Roman"/>
          <w:sz w:val="24"/>
          <w:szCs w:val="24"/>
        </w:rPr>
      </w:pPr>
    </w:p>
    <w:sectPr w:rsidR="00DA76E0" w:rsidRPr="001616D2">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B544C1" w14:textId="77777777" w:rsidR="00B246A3" w:rsidRDefault="00B246A3" w:rsidP="00E412B0">
      <w:pPr>
        <w:spacing w:after="0" w:line="240" w:lineRule="auto"/>
      </w:pPr>
      <w:r>
        <w:separator/>
      </w:r>
    </w:p>
  </w:endnote>
  <w:endnote w:type="continuationSeparator" w:id="0">
    <w:p w14:paraId="7B144EFA" w14:textId="77777777" w:rsidR="00B246A3" w:rsidRDefault="00B246A3" w:rsidP="00E41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A6691D" w14:textId="77777777" w:rsidR="00B246A3" w:rsidRDefault="00B246A3" w:rsidP="00E412B0">
      <w:pPr>
        <w:spacing w:after="0" w:line="240" w:lineRule="auto"/>
      </w:pPr>
      <w:r>
        <w:separator/>
      </w:r>
    </w:p>
  </w:footnote>
  <w:footnote w:type="continuationSeparator" w:id="0">
    <w:p w14:paraId="7686EB7A" w14:textId="77777777" w:rsidR="00B246A3" w:rsidRDefault="00B246A3" w:rsidP="00E412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F0B89" w14:textId="77777777" w:rsidR="00E412B0" w:rsidRDefault="00E412B0" w:rsidP="00E412B0">
    <w:pPr>
      <w:pStyle w:val="Header"/>
      <w:jc w:val="center"/>
    </w:pPr>
    <w:r>
      <w:t>Module Code ECGE4001Q</w:t>
    </w:r>
  </w:p>
  <w:p w14:paraId="4C3A555E" w14:textId="77777777" w:rsidR="00E412B0" w:rsidRDefault="00E412B0" w:rsidP="00E412B0">
    <w:pPr>
      <w:pStyle w:val="Header"/>
      <w:jc w:val="center"/>
    </w:pPr>
    <w:r>
      <w:t>Assessment Number: 1</w:t>
    </w:r>
  </w:p>
  <w:p w14:paraId="74E9E5BD" w14:textId="77777777" w:rsidR="00E412B0" w:rsidRDefault="00E412B0" w:rsidP="00E412B0">
    <w:pPr>
      <w:pStyle w:val="Header"/>
      <w:jc w:val="center"/>
    </w:pPr>
    <w:r>
      <w:t>Student Number: 1906285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480B"/>
    <w:rsid w:val="000054AC"/>
    <w:rsid w:val="00013A4D"/>
    <w:rsid w:val="00024A54"/>
    <w:rsid w:val="00025E92"/>
    <w:rsid w:val="00032FCD"/>
    <w:rsid w:val="00040E7F"/>
    <w:rsid w:val="000417C8"/>
    <w:rsid w:val="00050790"/>
    <w:rsid w:val="00064FCF"/>
    <w:rsid w:val="00067757"/>
    <w:rsid w:val="00070BDB"/>
    <w:rsid w:val="00071761"/>
    <w:rsid w:val="00077F51"/>
    <w:rsid w:val="00095554"/>
    <w:rsid w:val="000A6B95"/>
    <w:rsid w:val="000B6044"/>
    <w:rsid w:val="000C4E3E"/>
    <w:rsid w:val="000D0D4E"/>
    <w:rsid w:val="000D43B0"/>
    <w:rsid w:val="000D4471"/>
    <w:rsid w:val="000E24ED"/>
    <w:rsid w:val="000F7B14"/>
    <w:rsid w:val="0012515C"/>
    <w:rsid w:val="00131734"/>
    <w:rsid w:val="00136081"/>
    <w:rsid w:val="001433FD"/>
    <w:rsid w:val="00144EC3"/>
    <w:rsid w:val="00152BC3"/>
    <w:rsid w:val="001616D2"/>
    <w:rsid w:val="00180198"/>
    <w:rsid w:val="001A0BF7"/>
    <w:rsid w:val="001C1E5C"/>
    <w:rsid w:val="001C7DCB"/>
    <w:rsid w:val="001D470D"/>
    <w:rsid w:val="001D5A4B"/>
    <w:rsid w:val="001D7BCE"/>
    <w:rsid w:val="001F56A1"/>
    <w:rsid w:val="001F5701"/>
    <w:rsid w:val="0020030E"/>
    <w:rsid w:val="002010D5"/>
    <w:rsid w:val="00203D6A"/>
    <w:rsid w:val="0021045C"/>
    <w:rsid w:val="0023148E"/>
    <w:rsid w:val="002351A3"/>
    <w:rsid w:val="00237036"/>
    <w:rsid w:val="002457BB"/>
    <w:rsid w:val="0025400C"/>
    <w:rsid w:val="002541E9"/>
    <w:rsid w:val="00264C59"/>
    <w:rsid w:val="00271E4D"/>
    <w:rsid w:val="00274433"/>
    <w:rsid w:val="00285E86"/>
    <w:rsid w:val="002877B8"/>
    <w:rsid w:val="0029160D"/>
    <w:rsid w:val="002B3A3E"/>
    <w:rsid w:val="002C5C97"/>
    <w:rsid w:val="002D2FDB"/>
    <w:rsid w:val="002E1E6E"/>
    <w:rsid w:val="002E6696"/>
    <w:rsid w:val="002F452E"/>
    <w:rsid w:val="00306A55"/>
    <w:rsid w:val="0031088D"/>
    <w:rsid w:val="00324653"/>
    <w:rsid w:val="00326B69"/>
    <w:rsid w:val="00346794"/>
    <w:rsid w:val="00350546"/>
    <w:rsid w:val="00355C67"/>
    <w:rsid w:val="00362E84"/>
    <w:rsid w:val="003657AD"/>
    <w:rsid w:val="0037234D"/>
    <w:rsid w:val="0038181E"/>
    <w:rsid w:val="003A6B89"/>
    <w:rsid w:val="003A7D5D"/>
    <w:rsid w:val="003B07BA"/>
    <w:rsid w:val="003B0906"/>
    <w:rsid w:val="003F1C09"/>
    <w:rsid w:val="0040027C"/>
    <w:rsid w:val="00400AB2"/>
    <w:rsid w:val="00402D24"/>
    <w:rsid w:val="00404BC9"/>
    <w:rsid w:val="00415D2F"/>
    <w:rsid w:val="00450926"/>
    <w:rsid w:val="00463B44"/>
    <w:rsid w:val="00471F50"/>
    <w:rsid w:val="00474456"/>
    <w:rsid w:val="004851E6"/>
    <w:rsid w:val="004A3536"/>
    <w:rsid w:val="004A6DB1"/>
    <w:rsid w:val="004B37B6"/>
    <w:rsid w:val="004B5019"/>
    <w:rsid w:val="004B72BD"/>
    <w:rsid w:val="004C0D16"/>
    <w:rsid w:val="004C4E73"/>
    <w:rsid w:val="004C7627"/>
    <w:rsid w:val="004E303A"/>
    <w:rsid w:val="005011A6"/>
    <w:rsid w:val="00513DDD"/>
    <w:rsid w:val="00521D98"/>
    <w:rsid w:val="005366E9"/>
    <w:rsid w:val="005565B1"/>
    <w:rsid w:val="005573AB"/>
    <w:rsid w:val="00572BBC"/>
    <w:rsid w:val="0057708D"/>
    <w:rsid w:val="005A2587"/>
    <w:rsid w:val="005B527E"/>
    <w:rsid w:val="005B6514"/>
    <w:rsid w:val="005C7992"/>
    <w:rsid w:val="005D19FF"/>
    <w:rsid w:val="005D7D3B"/>
    <w:rsid w:val="005E380C"/>
    <w:rsid w:val="005E7768"/>
    <w:rsid w:val="005E794B"/>
    <w:rsid w:val="005F6F52"/>
    <w:rsid w:val="006123CE"/>
    <w:rsid w:val="00621506"/>
    <w:rsid w:val="00624FC1"/>
    <w:rsid w:val="0063138A"/>
    <w:rsid w:val="00655772"/>
    <w:rsid w:val="00662447"/>
    <w:rsid w:val="00680B76"/>
    <w:rsid w:val="006C04D0"/>
    <w:rsid w:val="006D47AC"/>
    <w:rsid w:val="006F3165"/>
    <w:rsid w:val="006F756A"/>
    <w:rsid w:val="007038CD"/>
    <w:rsid w:val="007055C6"/>
    <w:rsid w:val="007102EF"/>
    <w:rsid w:val="00721C25"/>
    <w:rsid w:val="0072234A"/>
    <w:rsid w:val="007363C1"/>
    <w:rsid w:val="00737B7B"/>
    <w:rsid w:val="007401CC"/>
    <w:rsid w:val="007455ED"/>
    <w:rsid w:val="007746FE"/>
    <w:rsid w:val="007A41CE"/>
    <w:rsid w:val="007B1A4B"/>
    <w:rsid w:val="007D6605"/>
    <w:rsid w:val="007D78D8"/>
    <w:rsid w:val="007E129D"/>
    <w:rsid w:val="007F1A23"/>
    <w:rsid w:val="00811248"/>
    <w:rsid w:val="00815A0C"/>
    <w:rsid w:val="00816E03"/>
    <w:rsid w:val="00817B4C"/>
    <w:rsid w:val="00824F84"/>
    <w:rsid w:val="0084431C"/>
    <w:rsid w:val="0084480B"/>
    <w:rsid w:val="008551E7"/>
    <w:rsid w:val="00857A35"/>
    <w:rsid w:val="00867AC2"/>
    <w:rsid w:val="00871BF5"/>
    <w:rsid w:val="008734BE"/>
    <w:rsid w:val="008749C9"/>
    <w:rsid w:val="00880C42"/>
    <w:rsid w:val="00882F21"/>
    <w:rsid w:val="00885D9C"/>
    <w:rsid w:val="008A62ED"/>
    <w:rsid w:val="008A764F"/>
    <w:rsid w:val="008B0174"/>
    <w:rsid w:val="008C0949"/>
    <w:rsid w:val="008C19ED"/>
    <w:rsid w:val="008C78A1"/>
    <w:rsid w:val="008E205F"/>
    <w:rsid w:val="008F59B3"/>
    <w:rsid w:val="009043D6"/>
    <w:rsid w:val="009048E3"/>
    <w:rsid w:val="00904D3F"/>
    <w:rsid w:val="009122E4"/>
    <w:rsid w:val="00920AB2"/>
    <w:rsid w:val="0092417A"/>
    <w:rsid w:val="00924E6F"/>
    <w:rsid w:val="0093350B"/>
    <w:rsid w:val="00954952"/>
    <w:rsid w:val="00964FF8"/>
    <w:rsid w:val="009851D8"/>
    <w:rsid w:val="0099596F"/>
    <w:rsid w:val="009B2D1B"/>
    <w:rsid w:val="009B7ACC"/>
    <w:rsid w:val="009D0A44"/>
    <w:rsid w:val="009E28FD"/>
    <w:rsid w:val="00A027EA"/>
    <w:rsid w:val="00A05908"/>
    <w:rsid w:val="00A11822"/>
    <w:rsid w:val="00A13071"/>
    <w:rsid w:val="00A200E9"/>
    <w:rsid w:val="00A20FCA"/>
    <w:rsid w:val="00A3633C"/>
    <w:rsid w:val="00A40199"/>
    <w:rsid w:val="00A42AAB"/>
    <w:rsid w:val="00A43155"/>
    <w:rsid w:val="00A81458"/>
    <w:rsid w:val="00A822EF"/>
    <w:rsid w:val="00AA62CE"/>
    <w:rsid w:val="00AA7EF3"/>
    <w:rsid w:val="00AB220F"/>
    <w:rsid w:val="00AB22A0"/>
    <w:rsid w:val="00AC6575"/>
    <w:rsid w:val="00AC741B"/>
    <w:rsid w:val="00AC79EE"/>
    <w:rsid w:val="00AD08EB"/>
    <w:rsid w:val="00AD2B62"/>
    <w:rsid w:val="00AE0004"/>
    <w:rsid w:val="00AE2DF6"/>
    <w:rsid w:val="00AE7C6A"/>
    <w:rsid w:val="00B03CF4"/>
    <w:rsid w:val="00B05111"/>
    <w:rsid w:val="00B150B9"/>
    <w:rsid w:val="00B246A3"/>
    <w:rsid w:val="00B277FD"/>
    <w:rsid w:val="00B418D4"/>
    <w:rsid w:val="00B46BFF"/>
    <w:rsid w:val="00B55894"/>
    <w:rsid w:val="00B5718F"/>
    <w:rsid w:val="00B614CF"/>
    <w:rsid w:val="00B74761"/>
    <w:rsid w:val="00B875B8"/>
    <w:rsid w:val="00B905DE"/>
    <w:rsid w:val="00B96AA4"/>
    <w:rsid w:val="00BA60D2"/>
    <w:rsid w:val="00BA7D16"/>
    <w:rsid w:val="00BB29CB"/>
    <w:rsid w:val="00BB3C47"/>
    <w:rsid w:val="00BC6EF0"/>
    <w:rsid w:val="00BD5582"/>
    <w:rsid w:val="00BE05C2"/>
    <w:rsid w:val="00BE362F"/>
    <w:rsid w:val="00BE66BD"/>
    <w:rsid w:val="00BF2A94"/>
    <w:rsid w:val="00C05ADC"/>
    <w:rsid w:val="00C12A09"/>
    <w:rsid w:val="00C1352E"/>
    <w:rsid w:val="00C21D5C"/>
    <w:rsid w:val="00C51825"/>
    <w:rsid w:val="00C52DBC"/>
    <w:rsid w:val="00C67C8F"/>
    <w:rsid w:val="00C74BDA"/>
    <w:rsid w:val="00C77962"/>
    <w:rsid w:val="00C83A39"/>
    <w:rsid w:val="00C935FD"/>
    <w:rsid w:val="00C9738F"/>
    <w:rsid w:val="00CC03D1"/>
    <w:rsid w:val="00CD10A5"/>
    <w:rsid w:val="00CD4F3D"/>
    <w:rsid w:val="00CF0C87"/>
    <w:rsid w:val="00CF6C50"/>
    <w:rsid w:val="00D15205"/>
    <w:rsid w:val="00D21D73"/>
    <w:rsid w:val="00D21F46"/>
    <w:rsid w:val="00D22167"/>
    <w:rsid w:val="00D37261"/>
    <w:rsid w:val="00D4424D"/>
    <w:rsid w:val="00D478ED"/>
    <w:rsid w:val="00D74171"/>
    <w:rsid w:val="00D77490"/>
    <w:rsid w:val="00D82133"/>
    <w:rsid w:val="00D86F47"/>
    <w:rsid w:val="00DA5965"/>
    <w:rsid w:val="00DA76E0"/>
    <w:rsid w:val="00DB4EE2"/>
    <w:rsid w:val="00DC1420"/>
    <w:rsid w:val="00E10DD1"/>
    <w:rsid w:val="00E1693E"/>
    <w:rsid w:val="00E2175A"/>
    <w:rsid w:val="00E26BC7"/>
    <w:rsid w:val="00E35FB0"/>
    <w:rsid w:val="00E412B0"/>
    <w:rsid w:val="00E42A4E"/>
    <w:rsid w:val="00E46726"/>
    <w:rsid w:val="00E472A0"/>
    <w:rsid w:val="00E75B88"/>
    <w:rsid w:val="00E77E5B"/>
    <w:rsid w:val="00E90270"/>
    <w:rsid w:val="00EC4A5A"/>
    <w:rsid w:val="00ED2A45"/>
    <w:rsid w:val="00ED457B"/>
    <w:rsid w:val="00EE1F06"/>
    <w:rsid w:val="00F14A12"/>
    <w:rsid w:val="00F320B7"/>
    <w:rsid w:val="00F35BC9"/>
    <w:rsid w:val="00F41A87"/>
    <w:rsid w:val="00F62D0F"/>
    <w:rsid w:val="00F73D61"/>
    <w:rsid w:val="00F918BD"/>
    <w:rsid w:val="00F93AE3"/>
    <w:rsid w:val="00F94803"/>
    <w:rsid w:val="00FC40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D2B81"/>
  <w15:chartTrackingRefBased/>
  <w15:docId w15:val="{32AFAF73-F74E-40AD-BF96-F5AEA6945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12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12B0"/>
  </w:style>
  <w:style w:type="paragraph" w:styleId="Footer">
    <w:name w:val="footer"/>
    <w:basedOn w:val="Normal"/>
    <w:link w:val="FooterChar"/>
    <w:uiPriority w:val="99"/>
    <w:unhideWhenUsed/>
    <w:rsid w:val="00E412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12B0"/>
  </w:style>
  <w:style w:type="character" w:styleId="Hyperlink">
    <w:name w:val="Hyperlink"/>
    <w:basedOn w:val="DefaultParagraphFont"/>
    <w:uiPriority w:val="99"/>
    <w:semiHidden/>
    <w:unhideWhenUsed/>
    <w:rsid w:val="00463B4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5450647">
      <w:bodyDiv w:val="1"/>
      <w:marLeft w:val="0"/>
      <w:marRight w:val="0"/>
      <w:marTop w:val="0"/>
      <w:marBottom w:val="0"/>
      <w:divBdr>
        <w:top w:val="none" w:sz="0" w:space="0" w:color="auto"/>
        <w:left w:val="none" w:sz="0" w:space="0" w:color="auto"/>
        <w:bottom w:val="none" w:sz="0" w:space="0" w:color="auto"/>
        <w:right w:val="none" w:sz="0" w:space="0" w:color="auto"/>
      </w:divBdr>
    </w:div>
    <w:div w:id="1865095193">
      <w:bodyDiv w:val="1"/>
      <w:marLeft w:val="0"/>
      <w:marRight w:val="0"/>
      <w:marTop w:val="0"/>
      <w:marBottom w:val="0"/>
      <w:divBdr>
        <w:top w:val="none" w:sz="0" w:space="0" w:color="auto"/>
        <w:left w:val="none" w:sz="0" w:space="0" w:color="auto"/>
        <w:bottom w:val="none" w:sz="0" w:space="0" w:color="auto"/>
        <w:right w:val="none" w:sz="0" w:space="0" w:color="auto"/>
      </w:divBdr>
    </w:div>
    <w:div w:id="1883177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cpag.org.uk/child-poverty/measuring-pover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2" ma:contentTypeDescription="Create a new document." ma:contentTypeScope="" ma:versionID="75247a5fef7e64e58d7632e30ff57fe4">
  <xsd:schema xmlns:xsd="http://www.w3.org/2001/XMLSchema" xmlns:xs="http://www.w3.org/2001/XMLSchema" xmlns:p="http://schemas.microsoft.com/office/2006/metadata/properties" xmlns:ns3="46b8f10f-f56e-4e87-af4a-2384ac144562" targetNamespace="http://schemas.microsoft.com/office/2006/metadata/properties" ma:root="true" ma:fieldsID="51b4170e7709f4d43060007815f7c5d1" ns3:_="">
    <xsd:import namespace="46b8f10f-f56e-4e87-af4a-2384ac144562"/>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7CC26C-495A-47FE-9022-CC86BE7ED62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251F983-E09F-4850-9362-BA9D7DDA3D71}">
  <ds:schemaRefs>
    <ds:schemaRef ds:uri="http://schemas.microsoft.com/sharepoint/v3/contenttype/forms"/>
  </ds:schemaRefs>
</ds:datastoreItem>
</file>

<file path=customXml/itemProps3.xml><?xml version="1.0" encoding="utf-8"?>
<ds:datastoreItem xmlns:ds="http://schemas.openxmlformats.org/officeDocument/2006/customXml" ds:itemID="{7675C270-BA53-4EA5-BE4E-9F73A6E54A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5</Pages>
  <Words>1161</Words>
  <Characters>6622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Lohmann-Hancock</dc:creator>
  <cp:keywords/>
  <dc:description/>
  <cp:lastModifiedBy>Tomos Davies</cp:lastModifiedBy>
  <cp:revision>189</cp:revision>
  <dcterms:created xsi:type="dcterms:W3CDTF">2019-12-12T12:07:00Z</dcterms:created>
  <dcterms:modified xsi:type="dcterms:W3CDTF">2019-12-12T13:10:00Z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