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92F" w:rsidRPr="0040192F" w:rsidRDefault="0040192F" w:rsidP="0040192F">
      <w:pPr>
        <w:spacing w:after="240" w:line="276" w:lineRule="atLeast"/>
        <w:outlineLvl w:val="1"/>
        <w:rPr>
          <w:rFonts w:ascii="Times New Roman" w:eastAsia="Times New Roman" w:hAnsi="Times New Roman" w:cs="Times New Roman"/>
          <w:b/>
          <w:kern w:val="36"/>
          <w:sz w:val="28"/>
          <w:szCs w:val="28"/>
          <w:lang w:eastAsia="en-GB"/>
        </w:rPr>
      </w:pPr>
      <w:r w:rsidRPr="0040192F">
        <w:rPr>
          <w:rFonts w:ascii="Times New Roman" w:eastAsia="Times New Roman" w:hAnsi="Times New Roman" w:cs="Times New Roman"/>
          <w:b/>
          <w:kern w:val="36"/>
          <w:sz w:val="28"/>
          <w:szCs w:val="28"/>
          <w:lang w:eastAsia="en-GB"/>
        </w:rPr>
        <w:t>Are we there yet? Another year of falling real wages, despite buoyant labour markets</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b/>
          <w:bCs/>
          <w:sz w:val="24"/>
          <w:szCs w:val="24"/>
          <w:lang w:eastAsia="en-GB"/>
        </w:rPr>
        <w:t>The last two weeks have been quite busy for macroeconomists, HM Treasury staff and statisticians in the UK. The Chancellor of the Exchequer, Mr Phillip Hammond, delivered his (</w:t>
      </w:r>
      <w:proofErr w:type="gramStart"/>
      <w:r w:rsidRPr="0040192F">
        <w:rPr>
          <w:rFonts w:ascii="Times New Roman" w:eastAsia="Times New Roman" w:hAnsi="Times New Roman" w:cs="Times New Roman"/>
          <w:b/>
          <w:bCs/>
          <w:sz w:val="24"/>
          <w:szCs w:val="24"/>
          <w:lang w:eastAsia="en-GB"/>
        </w:rPr>
        <w:t>fairly upbeat</w:t>
      </w:r>
      <w:proofErr w:type="gramEnd"/>
      <w:r w:rsidRPr="0040192F">
        <w:rPr>
          <w:rFonts w:ascii="Times New Roman" w:eastAsia="Times New Roman" w:hAnsi="Times New Roman" w:cs="Times New Roman"/>
          <w:b/>
          <w:bCs/>
          <w:sz w:val="24"/>
          <w:szCs w:val="24"/>
          <w:lang w:eastAsia="en-GB"/>
        </w:rPr>
        <w:t xml:space="preserve">) Spring Budget Statement on 13 March, highlighting among other things the ‘stellar performance’ of UK labour markets. According to a </w:t>
      </w:r>
      <w:hyperlink r:id="rId7" w:history="1">
        <w:r w:rsidRPr="0040192F">
          <w:rPr>
            <w:rFonts w:ascii="Times New Roman" w:eastAsia="Times New Roman" w:hAnsi="Times New Roman" w:cs="Times New Roman"/>
            <w:b/>
            <w:bCs/>
            <w:sz w:val="24"/>
            <w:szCs w:val="24"/>
            <w:lang w:eastAsia="en-GB"/>
          </w:rPr>
          <w:t>Treasury Press Release</w:t>
        </w:r>
      </w:hyperlink>
      <w:r w:rsidRPr="0040192F">
        <w:rPr>
          <w:rFonts w:ascii="Times New Roman" w:eastAsia="Times New Roman" w:hAnsi="Times New Roman" w:cs="Times New Roman"/>
          <w:b/>
          <w:bCs/>
          <w:sz w:val="24"/>
          <w:szCs w:val="24"/>
          <w:lang w:eastAsia="en-GB"/>
        </w:rPr>
        <w:t>:</w:t>
      </w:r>
    </w:p>
    <w:p w:rsidR="0040192F" w:rsidRPr="0040192F" w:rsidRDefault="0040192F" w:rsidP="0040192F">
      <w:pPr>
        <w:spacing w:line="330" w:lineRule="atLeast"/>
        <w:rPr>
          <w:rFonts w:ascii="Times New Roman" w:eastAsia="Times New Roman" w:hAnsi="Times New Roman" w:cs="Times New Roman"/>
          <w:i/>
          <w:iCs/>
          <w:sz w:val="24"/>
          <w:szCs w:val="24"/>
          <w:lang w:eastAsia="en-GB"/>
        </w:rPr>
      </w:pPr>
      <w:r w:rsidRPr="0040192F">
        <w:rPr>
          <w:rFonts w:ascii="Times New Roman" w:eastAsia="Times New Roman" w:hAnsi="Times New Roman" w:cs="Times New Roman"/>
          <w:i/>
          <w:iCs/>
          <w:sz w:val="24"/>
          <w:szCs w:val="24"/>
          <w:lang w:eastAsia="en-GB"/>
        </w:rPr>
        <w:t>Employment has increased by 3 million since 2010, which is the equivalent of 1,000 people finding work every day. The unemployment rate is close to a 40-year low. There is also a joint record number of women in work – 15.1 million. The OBR predict there will be over 500,000 more people in work by 2022.</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To put these figures in perspective, according to recent ONS estimates, in January 2018 the rate of UK unemployment was 4.3 per cent – down from 4.4 per cent in December 2017. This is the lowest it has been since 1975. This is of course good news: a thriving labour market is a prerequisite for a healthy economy and a good sign that the UK is on track to full recovery from its 2008 woes.</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The Bank of England welcomed the news with a mixture of optimism and relief, and signalled that the time for the next interest rate hike is nigh: most likely at the next MPC meeting in May.</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proofErr w:type="gramStart"/>
      <w:r w:rsidRPr="0040192F">
        <w:rPr>
          <w:rFonts w:ascii="Times New Roman" w:eastAsia="Times New Roman" w:hAnsi="Times New Roman" w:cs="Times New Roman"/>
          <w:sz w:val="24"/>
          <w:szCs w:val="24"/>
          <w:lang w:eastAsia="en-GB"/>
        </w:rPr>
        <w:t>But</w:t>
      </w:r>
      <w:proofErr w:type="gramEnd"/>
      <w:r w:rsidRPr="0040192F">
        <w:rPr>
          <w:rFonts w:ascii="Times New Roman" w:eastAsia="Times New Roman" w:hAnsi="Times New Roman" w:cs="Times New Roman"/>
          <w:sz w:val="24"/>
          <w:szCs w:val="24"/>
          <w:lang w:eastAsia="en-GB"/>
        </w:rPr>
        <w:t xml:space="preserve"> what is the practical implication of all this for UK consumers and workers?</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 xml:space="preserve">For workers it means </w:t>
      </w:r>
      <w:proofErr w:type="gramStart"/>
      <w:r w:rsidRPr="0040192F">
        <w:rPr>
          <w:rFonts w:ascii="Times New Roman" w:eastAsia="Times New Roman" w:hAnsi="Times New Roman" w:cs="Times New Roman"/>
          <w:sz w:val="24"/>
          <w:szCs w:val="24"/>
          <w:lang w:eastAsia="en-GB"/>
        </w:rPr>
        <w:t>it’s</w:t>
      </w:r>
      <w:proofErr w:type="gramEnd"/>
      <w:r w:rsidRPr="0040192F">
        <w:rPr>
          <w:rFonts w:ascii="Times New Roman" w:eastAsia="Times New Roman" w:hAnsi="Times New Roman" w:cs="Times New Roman"/>
          <w:sz w:val="24"/>
          <w:szCs w:val="24"/>
          <w:lang w:eastAsia="en-GB"/>
        </w:rPr>
        <w:t xml:space="preserve"> a ‘sellers’ market’: as more people get into employment, it becomes increasingly difficult for certain sectors to fill new vacancies. This is pushing nominal wages up. Indeed, UK wages increased on average by 2.6 per cent year-to-year.</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 xml:space="preserve">In </w:t>
      </w:r>
      <w:r w:rsidRPr="0040192F">
        <w:rPr>
          <w:rFonts w:ascii="Times New Roman" w:eastAsia="Times New Roman" w:hAnsi="Times New Roman" w:cs="Times New Roman"/>
          <w:i/>
          <w:iCs/>
          <w:sz w:val="24"/>
          <w:szCs w:val="24"/>
          <w:lang w:eastAsia="en-GB"/>
        </w:rPr>
        <w:t>real</w:t>
      </w:r>
      <w:r w:rsidRPr="0040192F">
        <w:rPr>
          <w:rFonts w:ascii="Times New Roman" w:eastAsia="Times New Roman" w:hAnsi="Times New Roman" w:cs="Times New Roman"/>
          <w:sz w:val="24"/>
          <w:szCs w:val="24"/>
          <w:lang w:eastAsia="en-GB"/>
        </w:rPr>
        <w:t xml:space="preserve"> terms, however, wage growth has not been high enough to outpace inflation: real wages have fallen by 0.2 per cent compared to last year. Britain has received a pay rise, but not high enough to compensate for rising prices. To </w:t>
      </w:r>
      <w:hyperlink r:id="rId8" w:history="1">
        <w:r w:rsidRPr="0040192F">
          <w:rPr>
            <w:rFonts w:ascii="Times New Roman" w:eastAsia="Times New Roman" w:hAnsi="Times New Roman" w:cs="Times New Roman"/>
            <w:sz w:val="24"/>
            <w:szCs w:val="24"/>
            <w:lang w:eastAsia="en-GB"/>
          </w:rPr>
          <w:t>quote Matt Hughes</w:t>
        </w:r>
      </w:hyperlink>
      <w:r w:rsidRPr="0040192F">
        <w:rPr>
          <w:rFonts w:ascii="Times New Roman" w:eastAsia="Times New Roman" w:hAnsi="Times New Roman" w:cs="Times New Roman"/>
          <w:sz w:val="24"/>
          <w:szCs w:val="24"/>
          <w:lang w:eastAsia="en-GB"/>
        </w:rPr>
        <w:t>, a senior ONS statistician:</w:t>
      </w:r>
    </w:p>
    <w:p w:rsidR="0040192F" w:rsidRPr="0040192F" w:rsidRDefault="0040192F" w:rsidP="0040192F">
      <w:pPr>
        <w:spacing w:line="330" w:lineRule="atLeast"/>
        <w:rPr>
          <w:rFonts w:ascii="Times New Roman" w:eastAsia="Times New Roman" w:hAnsi="Times New Roman" w:cs="Times New Roman"/>
          <w:i/>
          <w:iCs/>
          <w:sz w:val="24"/>
          <w:szCs w:val="24"/>
          <w:lang w:eastAsia="en-GB"/>
        </w:rPr>
      </w:pPr>
      <w:r w:rsidRPr="0040192F">
        <w:rPr>
          <w:rFonts w:ascii="Times New Roman" w:eastAsia="Times New Roman" w:hAnsi="Times New Roman" w:cs="Times New Roman"/>
          <w:i/>
          <w:iCs/>
          <w:sz w:val="24"/>
          <w:szCs w:val="24"/>
          <w:lang w:eastAsia="en-GB"/>
        </w:rPr>
        <w:t>Employment and unemployment levels were both up on the quarter, with the employment rate returning to its joint highest ever. ‘Economically inactive’ people — those who are neither working nor looking for a job — fell by their largest amount in almost five and a half years, however. Total earnings growth continues to nudge upwards in cash terms. However, earnings are still failing to outpace inflation.</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An increase in interest rates is likely to put further pressure on indebted households. Even more so as it coincides with the end of the five-year grace period since the launch of the 2013 Help-to-Buy scheme, which means that many new homeowners who come to the end of their five year fixed rate deals, will soon find themselves paying more for their mortgage, while also starting to pay interest on their Help-to-buy government loan.</w:t>
      </w:r>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 xml:space="preserve">Will wages grow fast enough in 2018 to outpace inflation (and despite </w:t>
      </w:r>
      <w:proofErr w:type="spellStart"/>
      <w:r w:rsidRPr="0040192F">
        <w:rPr>
          <w:rFonts w:ascii="Times New Roman" w:eastAsia="Times New Roman" w:hAnsi="Times New Roman" w:cs="Times New Roman"/>
          <w:sz w:val="24"/>
          <w:szCs w:val="24"/>
          <w:lang w:eastAsia="en-GB"/>
        </w:rPr>
        <w:t>Brexit</w:t>
      </w:r>
      <w:proofErr w:type="spellEnd"/>
      <w:r w:rsidRPr="0040192F">
        <w:rPr>
          <w:rFonts w:ascii="Times New Roman" w:eastAsia="Times New Roman" w:hAnsi="Times New Roman" w:cs="Times New Roman"/>
          <w:sz w:val="24"/>
          <w:szCs w:val="24"/>
          <w:lang w:eastAsia="en-GB"/>
        </w:rPr>
        <w:t>, which is now only 12 months away)? We shall see.</w:t>
      </w:r>
    </w:p>
    <w:p w:rsidR="0040192F" w:rsidRPr="0040192F" w:rsidRDefault="0040192F" w:rsidP="0040192F">
      <w:pPr>
        <w:pBdr>
          <w:bottom w:val="single" w:sz="6" w:space="6" w:color="444444"/>
        </w:pBdr>
        <w:spacing w:after="180" w:line="348" w:lineRule="atLeast"/>
        <w:outlineLvl w:val="3"/>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Articles</w:t>
      </w:r>
    </w:p>
    <w:p w:rsidR="0040192F" w:rsidRPr="0040192F" w:rsidRDefault="0040192F" w:rsidP="0040192F">
      <w:pPr>
        <w:numPr>
          <w:ilvl w:val="0"/>
          <w:numId w:val="1"/>
        </w:numPr>
        <w:spacing w:before="100" w:beforeAutospacing="1" w:after="0" w:line="300" w:lineRule="atLeast"/>
        <w:ind w:left="0"/>
        <w:rPr>
          <w:rFonts w:ascii="Times New Roman" w:eastAsia="Times New Roman" w:hAnsi="Times New Roman" w:cs="Times New Roman"/>
          <w:sz w:val="24"/>
          <w:szCs w:val="24"/>
          <w:lang w:eastAsia="en-GB"/>
        </w:rPr>
      </w:pPr>
      <w:hyperlink r:id="rId9" w:history="1">
        <w:r w:rsidRPr="0040192F">
          <w:rPr>
            <w:rFonts w:ascii="Times New Roman" w:eastAsia="Times New Roman" w:hAnsi="Times New Roman" w:cs="Times New Roman"/>
            <w:sz w:val="24"/>
            <w:szCs w:val="24"/>
            <w:lang w:eastAsia="en-GB"/>
          </w:rPr>
          <w:t>UK wage growth accelerates, while unemployment rate slips</w:t>
        </w:r>
      </w:hyperlink>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i/>
          <w:iCs/>
          <w:sz w:val="24"/>
          <w:szCs w:val="24"/>
          <w:lang w:eastAsia="en-GB"/>
        </w:rPr>
        <w:t>Financial Times</w:t>
      </w:r>
      <w:r w:rsidRPr="0040192F">
        <w:rPr>
          <w:rFonts w:ascii="Times New Roman" w:eastAsia="Times New Roman" w:hAnsi="Times New Roman" w:cs="Times New Roman"/>
          <w:sz w:val="24"/>
          <w:szCs w:val="24"/>
          <w:lang w:eastAsia="en-GB"/>
        </w:rPr>
        <w:t>, Gavin Jackson (21/3/18)</w:t>
      </w:r>
    </w:p>
    <w:p w:rsidR="0040192F" w:rsidRPr="0040192F" w:rsidRDefault="0040192F" w:rsidP="0040192F">
      <w:pPr>
        <w:numPr>
          <w:ilvl w:val="0"/>
          <w:numId w:val="1"/>
        </w:numPr>
        <w:spacing w:before="100" w:beforeAutospacing="1" w:after="0" w:line="300" w:lineRule="atLeast"/>
        <w:ind w:left="0"/>
        <w:rPr>
          <w:rFonts w:ascii="Times New Roman" w:eastAsia="Times New Roman" w:hAnsi="Times New Roman" w:cs="Times New Roman"/>
          <w:sz w:val="24"/>
          <w:szCs w:val="24"/>
          <w:lang w:eastAsia="en-GB"/>
        </w:rPr>
      </w:pPr>
      <w:hyperlink r:id="rId10" w:history="1">
        <w:r w:rsidRPr="0040192F">
          <w:rPr>
            <w:rFonts w:ascii="Times New Roman" w:eastAsia="Times New Roman" w:hAnsi="Times New Roman" w:cs="Times New Roman"/>
            <w:sz w:val="24"/>
            <w:szCs w:val="24"/>
            <w:lang w:eastAsia="en-GB"/>
          </w:rPr>
          <w:t xml:space="preserve">The chancellor boasts of good news, but the </w:t>
        </w:r>
        <w:proofErr w:type="spellStart"/>
        <w:r w:rsidRPr="0040192F">
          <w:rPr>
            <w:rFonts w:ascii="Times New Roman" w:eastAsia="Times New Roman" w:hAnsi="Times New Roman" w:cs="Times New Roman"/>
            <w:sz w:val="24"/>
            <w:szCs w:val="24"/>
            <w:lang w:eastAsia="en-GB"/>
          </w:rPr>
          <w:t>Brexit</w:t>
        </w:r>
        <w:proofErr w:type="spellEnd"/>
        <w:r w:rsidRPr="0040192F">
          <w:rPr>
            <w:rFonts w:ascii="Times New Roman" w:eastAsia="Times New Roman" w:hAnsi="Times New Roman" w:cs="Times New Roman"/>
            <w:sz w:val="24"/>
            <w:szCs w:val="24"/>
            <w:lang w:eastAsia="en-GB"/>
          </w:rPr>
          <w:t xml:space="preserve"> effect is plain to see</w:t>
        </w:r>
      </w:hyperlink>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i/>
          <w:iCs/>
          <w:sz w:val="24"/>
          <w:szCs w:val="24"/>
          <w:lang w:eastAsia="en-GB"/>
        </w:rPr>
        <w:t>The Economist</w:t>
      </w:r>
      <w:r w:rsidRPr="0040192F">
        <w:rPr>
          <w:rFonts w:ascii="Times New Roman" w:eastAsia="Times New Roman" w:hAnsi="Times New Roman" w:cs="Times New Roman"/>
          <w:sz w:val="24"/>
          <w:szCs w:val="24"/>
          <w:lang w:eastAsia="en-GB"/>
        </w:rPr>
        <w:t xml:space="preserve"> (14/3/18)</w:t>
      </w:r>
    </w:p>
    <w:p w:rsidR="0040192F" w:rsidRPr="0040192F" w:rsidRDefault="0040192F" w:rsidP="0040192F">
      <w:pPr>
        <w:numPr>
          <w:ilvl w:val="0"/>
          <w:numId w:val="1"/>
        </w:numPr>
        <w:spacing w:before="100" w:beforeAutospacing="1" w:after="0" w:line="300" w:lineRule="atLeast"/>
        <w:ind w:left="0"/>
        <w:rPr>
          <w:rFonts w:ascii="Times New Roman" w:eastAsia="Times New Roman" w:hAnsi="Times New Roman" w:cs="Times New Roman"/>
          <w:sz w:val="24"/>
          <w:szCs w:val="24"/>
          <w:lang w:eastAsia="en-GB"/>
        </w:rPr>
      </w:pPr>
      <w:hyperlink r:id="rId11" w:history="1">
        <w:r w:rsidRPr="0040192F">
          <w:rPr>
            <w:rFonts w:ascii="Times New Roman" w:eastAsia="Times New Roman" w:hAnsi="Times New Roman" w:cs="Times New Roman"/>
            <w:sz w:val="24"/>
            <w:szCs w:val="24"/>
            <w:lang w:eastAsia="en-GB"/>
          </w:rPr>
          <w:t>UK earnings growing at fastest rate in more than two years</w:t>
        </w:r>
      </w:hyperlink>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i/>
          <w:iCs/>
          <w:sz w:val="24"/>
          <w:szCs w:val="24"/>
          <w:lang w:eastAsia="en-GB"/>
        </w:rPr>
        <w:t>The Guardian</w:t>
      </w:r>
      <w:r w:rsidRPr="0040192F">
        <w:rPr>
          <w:rFonts w:ascii="Times New Roman" w:eastAsia="Times New Roman" w:hAnsi="Times New Roman" w:cs="Times New Roman"/>
          <w:sz w:val="24"/>
          <w:szCs w:val="24"/>
          <w:lang w:eastAsia="en-GB"/>
        </w:rPr>
        <w:t>, Larry Elliott (21/3/18)</w:t>
      </w:r>
    </w:p>
    <w:p w:rsidR="0040192F" w:rsidRPr="0040192F" w:rsidRDefault="0040192F" w:rsidP="0040192F">
      <w:pPr>
        <w:numPr>
          <w:ilvl w:val="0"/>
          <w:numId w:val="1"/>
        </w:numPr>
        <w:spacing w:before="100" w:beforeAutospacing="1" w:after="0" w:line="300" w:lineRule="atLeast"/>
        <w:ind w:left="0"/>
        <w:rPr>
          <w:rFonts w:ascii="Times New Roman" w:eastAsia="Times New Roman" w:hAnsi="Times New Roman" w:cs="Times New Roman"/>
          <w:sz w:val="24"/>
          <w:szCs w:val="24"/>
          <w:lang w:eastAsia="en-GB"/>
        </w:rPr>
      </w:pPr>
      <w:hyperlink r:id="rId12" w:history="1">
        <w:r w:rsidRPr="0040192F">
          <w:rPr>
            <w:rFonts w:ascii="Times New Roman" w:eastAsia="Times New Roman" w:hAnsi="Times New Roman" w:cs="Times New Roman"/>
            <w:sz w:val="24"/>
            <w:szCs w:val="24"/>
            <w:lang w:eastAsia="en-GB"/>
          </w:rPr>
          <w:t>UK wages rising at fastest rate since September 2015, according to official data</w:t>
        </w:r>
      </w:hyperlink>
    </w:p>
    <w:p w:rsidR="0040192F" w:rsidRPr="0040192F" w:rsidRDefault="0040192F" w:rsidP="0040192F">
      <w:pPr>
        <w:spacing w:after="360" w:line="300" w:lineRule="atLeast"/>
        <w:rPr>
          <w:rFonts w:ascii="Times New Roman" w:eastAsia="Times New Roman" w:hAnsi="Times New Roman" w:cs="Times New Roman"/>
          <w:sz w:val="24"/>
          <w:szCs w:val="24"/>
          <w:lang w:eastAsia="en-GB"/>
        </w:rPr>
      </w:pPr>
      <w:r w:rsidRPr="0040192F">
        <w:rPr>
          <w:rFonts w:ascii="Times New Roman" w:eastAsia="Times New Roman" w:hAnsi="Times New Roman" w:cs="Times New Roman"/>
          <w:i/>
          <w:iCs/>
          <w:sz w:val="24"/>
          <w:szCs w:val="24"/>
          <w:lang w:eastAsia="en-GB"/>
        </w:rPr>
        <w:t>Independent</w:t>
      </w:r>
      <w:r w:rsidRPr="0040192F">
        <w:rPr>
          <w:rFonts w:ascii="Times New Roman" w:eastAsia="Times New Roman" w:hAnsi="Times New Roman" w:cs="Times New Roman"/>
          <w:sz w:val="24"/>
          <w:szCs w:val="24"/>
          <w:lang w:eastAsia="en-GB"/>
        </w:rPr>
        <w:t xml:space="preserve">, Ben Chu (21/3/18) </w:t>
      </w:r>
    </w:p>
    <w:p w:rsidR="0040192F" w:rsidRPr="0040192F" w:rsidRDefault="0040192F" w:rsidP="0040192F">
      <w:pPr>
        <w:pBdr>
          <w:bottom w:val="single" w:sz="6" w:space="6" w:color="444444"/>
        </w:pBdr>
        <w:spacing w:after="180" w:line="348" w:lineRule="atLeast"/>
        <w:outlineLvl w:val="3"/>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 xml:space="preserve">Questions </w:t>
      </w:r>
    </w:p>
    <w:p w:rsidR="0073398C" w:rsidRDefault="0040192F" w:rsidP="0073398C">
      <w:pPr>
        <w:numPr>
          <w:ilvl w:val="0"/>
          <w:numId w:val="3"/>
        </w:numPr>
        <w:shd w:val="clear" w:color="auto" w:fill="F5F5F5"/>
        <w:spacing w:after="0" w:line="360" w:lineRule="auto"/>
        <w:ind w:left="0"/>
        <w:rPr>
          <w:rFonts w:ascii="Times New Roman" w:eastAsia="Times New Roman" w:hAnsi="Times New Roman" w:cs="Times New Roman"/>
          <w:sz w:val="24"/>
          <w:szCs w:val="24"/>
          <w:lang w:eastAsia="en-GB"/>
        </w:rPr>
      </w:pPr>
      <w:r w:rsidRPr="0073398C">
        <w:rPr>
          <w:rFonts w:ascii="Times New Roman" w:eastAsia="Times New Roman" w:hAnsi="Times New Roman" w:cs="Times New Roman"/>
          <w:sz w:val="24"/>
          <w:szCs w:val="24"/>
          <w:lang w:eastAsia="en-GB"/>
        </w:rPr>
        <w:t>What is monetary policy, and how is i</w:t>
      </w:r>
      <w:r w:rsidR="0073398C" w:rsidRPr="0073398C">
        <w:rPr>
          <w:rFonts w:ascii="Times New Roman" w:eastAsia="Times New Roman" w:hAnsi="Times New Roman" w:cs="Times New Roman"/>
          <w:sz w:val="24"/>
          <w:szCs w:val="24"/>
          <w:lang w:eastAsia="en-GB"/>
        </w:rPr>
        <w:t xml:space="preserve">t used to </w:t>
      </w:r>
      <w:proofErr w:type="gramStart"/>
      <w:r w:rsidR="0073398C" w:rsidRPr="0073398C">
        <w:rPr>
          <w:rFonts w:ascii="Times New Roman" w:eastAsia="Times New Roman" w:hAnsi="Times New Roman" w:cs="Times New Roman"/>
          <w:sz w:val="24"/>
          <w:szCs w:val="24"/>
          <w:lang w:eastAsia="en-GB"/>
        </w:rPr>
        <w:t>fine tune</w:t>
      </w:r>
      <w:proofErr w:type="gramEnd"/>
      <w:r w:rsidR="0073398C" w:rsidRPr="0073398C">
        <w:rPr>
          <w:rFonts w:ascii="Times New Roman" w:eastAsia="Times New Roman" w:hAnsi="Times New Roman" w:cs="Times New Roman"/>
          <w:sz w:val="24"/>
          <w:szCs w:val="24"/>
          <w:lang w:eastAsia="en-GB"/>
        </w:rPr>
        <w:t xml:space="preserve"> the economy?</w:t>
      </w:r>
    </w:p>
    <w:p w:rsidR="0040192F" w:rsidRPr="0073398C" w:rsidRDefault="0040192F" w:rsidP="0073398C">
      <w:pPr>
        <w:numPr>
          <w:ilvl w:val="0"/>
          <w:numId w:val="3"/>
        </w:numPr>
        <w:shd w:val="clear" w:color="auto" w:fill="F5F5F5"/>
        <w:spacing w:after="0" w:line="360" w:lineRule="auto"/>
        <w:ind w:left="0"/>
        <w:rPr>
          <w:rFonts w:ascii="Times New Roman" w:eastAsia="Times New Roman" w:hAnsi="Times New Roman" w:cs="Times New Roman"/>
          <w:sz w:val="24"/>
          <w:szCs w:val="24"/>
          <w:lang w:eastAsia="en-GB"/>
        </w:rPr>
      </w:pPr>
      <w:r w:rsidRPr="0073398C">
        <w:rPr>
          <w:rFonts w:ascii="Times New Roman" w:eastAsia="Times New Roman" w:hAnsi="Times New Roman" w:cs="Times New Roman"/>
          <w:sz w:val="24"/>
          <w:szCs w:val="24"/>
          <w:lang w:eastAsia="en-GB"/>
        </w:rPr>
        <w:t>What is the effect of an increase in interest rates on aggregate demand?</w:t>
      </w:r>
    </w:p>
    <w:p w:rsidR="0073398C" w:rsidRDefault="0040192F" w:rsidP="0073398C">
      <w:pPr>
        <w:numPr>
          <w:ilvl w:val="0"/>
          <w:numId w:val="3"/>
        </w:numPr>
        <w:shd w:val="clear" w:color="auto" w:fill="F5F5F5"/>
        <w:spacing w:after="0" w:line="360" w:lineRule="auto"/>
        <w:ind w:left="0"/>
        <w:rPr>
          <w:rFonts w:ascii="Times New Roman" w:eastAsia="Times New Roman" w:hAnsi="Times New Roman" w:cs="Times New Roman"/>
          <w:sz w:val="24"/>
          <w:szCs w:val="24"/>
          <w:lang w:eastAsia="en-GB"/>
        </w:rPr>
      </w:pPr>
      <w:r w:rsidRPr="0040192F">
        <w:rPr>
          <w:rFonts w:ascii="Times New Roman" w:eastAsia="Times New Roman" w:hAnsi="Times New Roman" w:cs="Times New Roman"/>
          <w:sz w:val="24"/>
          <w:szCs w:val="24"/>
          <w:lang w:eastAsia="en-GB"/>
        </w:rPr>
        <w:t>How optimistic (or pessimistic) are you about the UK’s economic outlook in 2018? Explain your reasoning.</w:t>
      </w:r>
    </w:p>
    <w:p w:rsidR="0073398C" w:rsidRPr="0073398C" w:rsidRDefault="0073398C" w:rsidP="0073398C">
      <w:pPr>
        <w:numPr>
          <w:ilvl w:val="0"/>
          <w:numId w:val="3"/>
        </w:numPr>
        <w:shd w:val="clear" w:color="auto" w:fill="F5F5F5"/>
        <w:spacing w:after="0" w:line="360" w:lineRule="auto"/>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What is fiscal policy, and how can it </w:t>
      </w:r>
      <w:bookmarkStart w:id="0" w:name="_GoBack"/>
      <w:bookmarkEnd w:id="0"/>
      <w:r>
        <w:rPr>
          <w:rFonts w:ascii="Times New Roman" w:eastAsia="Times New Roman" w:hAnsi="Times New Roman" w:cs="Times New Roman"/>
          <w:sz w:val="24"/>
          <w:szCs w:val="24"/>
          <w:lang w:eastAsia="en-GB"/>
        </w:rPr>
        <w:t>impact on the economy?</w:t>
      </w:r>
    </w:p>
    <w:p w:rsidR="00146231" w:rsidRDefault="00146231">
      <w:pPr>
        <w:rPr>
          <w:rFonts w:ascii="Times New Roman" w:hAnsi="Times New Roman" w:cs="Times New Roman"/>
          <w:sz w:val="24"/>
          <w:szCs w:val="24"/>
        </w:rPr>
      </w:pPr>
      <w:r>
        <w:rPr>
          <w:rFonts w:ascii="Times New Roman" w:hAnsi="Times New Roman" w:cs="Times New Roman"/>
          <w:sz w:val="24"/>
          <w:szCs w:val="24"/>
        </w:rPr>
        <w:br w:type="page"/>
      </w:r>
    </w:p>
    <w:p w:rsidR="00146231" w:rsidRPr="00146231" w:rsidRDefault="00146231" w:rsidP="00146231">
      <w:pPr>
        <w:spacing w:line="480" w:lineRule="atLeast"/>
        <w:outlineLvl w:val="0"/>
        <w:rPr>
          <w:rFonts w:ascii="FinancierDisplayWeb" w:eastAsia="Times New Roman" w:hAnsi="FinancierDisplayWeb" w:cs="Arial"/>
          <w:color w:val="33302E"/>
          <w:kern w:val="36"/>
          <w:sz w:val="42"/>
          <w:szCs w:val="42"/>
          <w:lang w:eastAsia="en-GB"/>
        </w:rPr>
      </w:pPr>
      <w:r w:rsidRPr="00146231">
        <w:rPr>
          <w:rFonts w:ascii="FinancierDisplayWeb" w:eastAsia="Times New Roman" w:hAnsi="FinancierDisplayWeb" w:cs="Arial"/>
          <w:color w:val="33302E"/>
          <w:kern w:val="36"/>
          <w:sz w:val="42"/>
          <w:szCs w:val="42"/>
          <w:lang w:eastAsia="en-GB"/>
        </w:rPr>
        <w:t xml:space="preserve">UK wage growth accelerates, while unemployment rate slips </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 xml:space="preserve">UK wages rose at the fastest pace in nearly two-and-a-half years in the three months to January, strengthening the case for an interest rate rise in May. </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 xml:space="preserve">Overall UK wages increased by 2.6 per cent in the period, compared to a year earlier, according to the Office for National Statistics. </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Bank of England officials have flagged accelerating wage growth as one reason for a hawkish shift in monetary policy, fearing an increasingly tight labour market may lead to rising cost pressures for business and higher prices for consumers.</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 xml:space="preserve">Wage growth has so far been the missing piece in the UK’s post-crisis recovery in the UK labour market. </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 xml:space="preserve">“While the UK economy expands, real wages continue to fall and continue to perform poorly compared with our European counterparts,” the ONS wrote in commentary on the figures. </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 xml:space="preserve">The reading was in line with analysts' expectations of 2.6 per cent. Real pay, after accounting for inflation, was 0.2 per cent lower than a year earlier. </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 xml:space="preserve">During </w:t>
      </w:r>
      <w:proofErr w:type="gramStart"/>
      <w:r w:rsidRPr="00146231">
        <w:rPr>
          <w:rFonts w:ascii="Arial" w:eastAsia="Times New Roman" w:hAnsi="Arial" w:cs="Arial"/>
          <w:color w:val="33302E"/>
          <w:sz w:val="19"/>
          <w:szCs w:val="19"/>
          <w:lang w:eastAsia="en-GB"/>
        </w:rPr>
        <w:t>January</w:t>
      </w:r>
      <w:proofErr w:type="gramEnd"/>
      <w:r w:rsidRPr="00146231">
        <w:rPr>
          <w:rFonts w:ascii="Arial" w:eastAsia="Times New Roman" w:hAnsi="Arial" w:cs="Arial"/>
          <w:color w:val="33302E"/>
          <w:sz w:val="19"/>
          <w:szCs w:val="19"/>
          <w:lang w:eastAsia="en-GB"/>
        </w:rPr>
        <w:t xml:space="preserve"> the rate of unemployment fell to 4.3 per cent, down from 4.4 per cent in December. This left the unemployment rate at the lowest level since 1975.</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The fall in the rate of unemployment was despite a slight increase in the number of unemployed people as employment also rose compared to the three months to the end of October. The UK’s current employment rate of 75.3 per cent is the highest since 1971.</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 xml:space="preserve">Senior ONS statistician Matt Hughes said: </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Employment and unemployment levels were both up on the quarter, with the employment rate returning to its joint highest ever. ‘Economically inactive’ people — those who are neither working nor looking for a job — fell by their largest amount in almost five and a half years, however.</w:t>
      </w:r>
    </w:p>
    <w:p w:rsidR="00146231" w:rsidRPr="00146231" w:rsidRDefault="00146231" w:rsidP="00146231">
      <w:pPr>
        <w:spacing w:before="100" w:beforeAutospacing="1" w:after="100" w:afterAutospacing="1" w:line="240" w:lineRule="auto"/>
        <w:rPr>
          <w:rFonts w:ascii="Arial" w:eastAsia="Times New Roman" w:hAnsi="Arial" w:cs="Arial"/>
          <w:color w:val="33302E"/>
          <w:sz w:val="19"/>
          <w:szCs w:val="19"/>
          <w:lang w:eastAsia="en-GB"/>
        </w:rPr>
      </w:pPr>
      <w:r w:rsidRPr="00146231">
        <w:rPr>
          <w:rFonts w:ascii="Arial" w:eastAsia="Times New Roman" w:hAnsi="Arial" w:cs="Arial"/>
          <w:color w:val="33302E"/>
          <w:sz w:val="19"/>
          <w:szCs w:val="19"/>
          <w:lang w:eastAsia="en-GB"/>
        </w:rPr>
        <w:t>Total earnings growth continues to nudge upwards in cash terms. However, earnings are still failing to outpace inflation.</w:t>
      </w:r>
    </w:p>
    <w:p w:rsidR="002D42E2" w:rsidRDefault="002D42E2">
      <w:pPr>
        <w:rPr>
          <w:rFonts w:ascii="Times New Roman" w:hAnsi="Times New Roman" w:cs="Times New Roman"/>
          <w:sz w:val="24"/>
          <w:szCs w:val="24"/>
        </w:rPr>
      </w:pPr>
      <w:r>
        <w:rPr>
          <w:rFonts w:ascii="Times New Roman" w:hAnsi="Times New Roman" w:cs="Times New Roman"/>
          <w:sz w:val="24"/>
          <w:szCs w:val="24"/>
        </w:rPr>
        <w:br w:type="page"/>
      </w:r>
    </w:p>
    <w:p w:rsidR="002D42E2" w:rsidRPr="00B640C4" w:rsidRDefault="002D42E2" w:rsidP="002D42E2">
      <w:pPr>
        <w:pStyle w:val="Heading1"/>
        <w:rPr>
          <w:sz w:val="24"/>
          <w:szCs w:val="24"/>
          <w:lang w:val="en"/>
        </w:rPr>
      </w:pPr>
      <w:r w:rsidRPr="00B640C4">
        <w:rPr>
          <w:sz w:val="24"/>
          <w:szCs w:val="24"/>
          <w:lang w:val="en"/>
        </w:rPr>
        <w:t xml:space="preserve">UK earnings growing at fastest rate in more than two years </w:t>
      </w:r>
    </w:p>
    <w:p w:rsidR="002D42E2" w:rsidRPr="00B640C4" w:rsidRDefault="002D42E2" w:rsidP="002D42E2">
      <w:pPr>
        <w:pStyle w:val="NormalWeb"/>
        <w:rPr>
          <w:lang w:val="en"/>
        </w:rPr>
      </w:pPr>
      <w:r w:rsidRPr="00B640C4">
        <w:rPr>
          <w:lang w:val="en"/>
        </w:rPr>
        <w:t>Interest rate rise looms as wages increase more than expected in three months ending in January</w:t>
      </w:r>
    </w:p>
    <w:p w:rsidR="002D42E2" w:rsidRPr="00B640C4" w:rsidRDefault="002D42E2" w:rsidP="002D42E2">
      <w:pPr>
        <w:pStyle w:val="NormalWeb"/>
        <w:rPr>
          <w:lang w:val="en"/>
        </w:rPr>
      </w:pPr>
      <w:r w:rsidRPr="00B640C4">
        <w:rPr>
          <w:lang w:val="en"/>
        </w:rPr>
        <w:t xml:space="preserve">Higher interest rates from the Bank of England have moved a decisive step closer </w:t>
      </w:r>
      <w:hyperlink r:id="rId13" w:history="1">
        <w:r w:rsidRPr="00B640C4">
          <w:rPr>
            <w:rStyle w:val="Hyperlink"/>
            <w:color w:val="auto"/>
            <w:lang w:val="en"/>
          </w:rPr>
          <w:t xml:space="preserve">after the latest official figures </w:t>
        </w:r>
      </w:hyperlink>
      <w:r w:rsidRPr="00B640C4">
        <w:rPr>
          <w:lang w:val="en"/>
        </w:rPr>
        <w:t>showed earnings growing at their fastest rate in more than two years.</w:t>
      </w:r>
    </w:p>
    <w:p w:rsidR="002D42E2" w:rsidRPr="00B640C4" w:rsidRDefault="002D42E2" w:rsidP="002D42E2">
      <w:pPr>
        <w:pStyle w:val="NormalWeb"/>
        <w:rPr>
          <w:lang w:val="en"/>
        </w:rPr>
      </w:pPr>
      <w:r w:rsidRPr="00B640C4">
        <w:rPr>
          <w:lang w:val="en"/>
        </w:rPr>
        <w:t xml:space="preserve">The latest snapshot of the </w:t>
      </w:r>
      <w:proofErr w:type="spellStart"/>
      <w:r w:rsidRPr="00B640C4">
        <w:rPr>
          <w:lang w:val="en"/>
        </w:rPr>
        <w:t>labour</w:t>
      </w:r>
      <w:proofErr w:type="spellEnd"/>
      <w:r w:rsidRPr="00B640C4">
        <w:rPr>
          <w:lang w:val="en"/>
        </w:rPr>
        <w:t xml:space="preserve"> market </w:t>
      </w:r>
      <w:hyperlink r:id="rId14" w:history="1">
        <w:r w:rsidRPr="00B640C4">
          <w:rPr>
            <w:rStyle w:val="Hyperlink"/>
            <w:color w:val="auto"/>
            <w:lang w:val="en"/>
          </w:rPr>
          <w:t>from the Office for National Statistics</w:t>
        </w:r>
      </w:hyperlink>
      <w:r w:rsidRPr="00B640C4">
        <w:rPr>
          <w:lang w:val="en"/>
        </w:rPr>
        <w:t xml:space="preserve"> showed that a record high level of employment and a drift from part-time to full-time work pushed up wages in the three months ending in January.</w:t>
      </w:r>
    </w:p>
    <w:p w:rsidR="002D42E2" w:rsidRPr="00B640C4" w:rsidRDefault="002D42E2" w:rsidP="002D42E2">
      <w:pPr>
        <w:pStyle w:val="NormalWeb"/>
        <w:rPr>
          <w:lang w:val="en"/>
        </w:rPr>
      </w:pPr>
      <w:r w:rsidRPr="00B640C4">
        <w:rPr>
          <w:lang w:val="en"/>
        </w:rPr>
        <w:t xml:space="preserve">With inflation falling, the ONS said the squeeze on living standards that had dampened consumer spending over the past year had </w:t>
      </w:r>
      <w:proofErr w:type="gramStart"/>
      <w:r w:rsidRPr="00B640C4">
        <w:rPr>
          <w:lang w:val="en"/>
        </w:rPr>
        <w:t>come to an end</w:t>
      </w:r>
      <w:proofErr w:type="gramEnd"/>
      <w:r w:rsidRPr="00B640C4">
        <w:rPr>
          <w:lang w:val="en"/>
        </w:rPr>
        <w:t xml:space="preserve"> if bonuses were included in the yardstick used to calculate earnings.</w:t>
      </w:r>
    </w:p>
    <w:p w:rsidR="002D42E2" w:rsidRPr="00B640C4" w:rsidRDefault="002D42E2" w:rsidP="002D42E2">
      <w:pPr>
        <w:pStyle w:val="NormalWeb"/>
        <w:rPr>
          <w:lang w:val="en"/>
        </w:rPr>
      </w:pPr>
      <w:proofErr w:type="spellStart"/>
      <w:r w:rsidRPr="00B640C4">
        <w:rPr>
          <w:lang w:val="en"/>
        </w:rPr>
        <w:t>Threadneedle</w:t>
      </w:r>
      <w:proofErr w:type="spellEnd"/>
      <w:r w:rsidRPr="00B640C4">
        <w:rPr>
          <w:lang w:val="en"/>
        </w:rPr>
        <w:t xml:space="preserve"> Street’s monetary policy committee is meeting to discuss interest rates this week and the prospect of an increase in borrowing costs pushed up the pound on foreign exchanges. An increase in May is thought more likely than one this week.</w:t>
      </w:r>
    </w:p>
    <w:p w:rsidR="002D42E2" w:rsidRPr="00B640C4" w:rsidRDefault="002D42E2" w:rsidP="002D42E2">
      <w:pPr>
        <w:pStyle w:val="NormalWeb"/>
        <w:rPr>
          <w:lang w:val="en"/>
        </w:rPr>
      </w:pPr>
      <w:r w:rsidRPr="00B640C4">
        <w:rPr>
          <w:lang w:val="en"/>
        </w:rPr>
        <w:t>Esther McVey, the work and pensions secretary, said: “Getting a job means securing an income for a family and the chance to build a better future. That’s why up and down the country we are doing all we can to help people into work.”</w:t>
      </w:r>
    </w:p>
    <w:p w:rsidR="002D42E2" w:rsidRPr="00B640C4" w:rsidRDefault="002D42E2" w:rsidP="002D42E2">
      <w:pPr>
        <w:pStyle w:val="NormalWeb"/>
        <w:rPr>
          <w:lang w:val="en"/>
        </w:rPr>
      </w:pPr>
      <w:proofErr w:type="gramStart"/>
      <w:r w:rsidRPr="00B640C4">
        <w:rPr>
          <w:lang w:val="en"/>
        </w:rPr>
        <w:t>But</w:t>
      </w:r>
      <w:proofErr w:type="gramEnd"/>
      <w:r w:rsidRPr="00B640C4">
        <w:rPr>
          <w:lang w:val="en"/>
        </w:rPr>
        <w:t xml:space="preserve"> the TUC warned the squeeze on living standards was not over. The trade union body’s general secretary, Frances O’Grady, said: “</w:t>
      </w:r>
      <w:proofErr w:type="gramStart"/>
      <w:r w:rsidRPr="00B640C4">
        <w:rPr>
          <w:lang w:val="en"/>
        </w:rPr>
        <w:t>It’s</w:t>
      </w:r>
      <w:proofErr w:type="gramEnd"/>
      <w:r w:rsidRPr="00B640C4">
        <w:rPr>
          <w:lang w:val="en"/>
        </w:rPr>
        <w:t xml:space="preserve"> nine years since the recession ended, but wages are still falling and workers’ living standards are worse than a decade ago.</w:t>
      </w:r>
    </w:p>
    <w:p w:rsidR="002D42E2" w:rsidRPr="00B640C4" w:rsidRDefault="002D42E2" w:rsidP="002D42E2">
      <w:pPr>
        <w:pStyle w:val="NormalWeb"/>
        <w:rPr>
          <w:lang w:val="en"/>
        </w:rPr>
      </w:pPr>
      <w:r w:rsidRPr="00B640C4">
        <w:rPr>
          <w:lang w:val="en"/>
        </w:rPr>
        <w:t>“The great pay squeeze is a long-term crisis. We need major changes to get the economy working again for working people.”</w:t>
      </w:r>
    </w:p>
    <w:p w:rsidR="002D42E2" w:rsidRPr="00B640C4" w:rsidRDefault="002D42E2" w:rsidP="002D42E2">
      <w:pPr>
        <w:pStyle w:val="NormalWeb"/>
        <w:rPr>
          <w:lang w:val="en"/>
        </w:rPr>
      </w:pPr>
      <w:r w:rsidRPr="00B640C4">
        <w:rPr>
          <w:lang w:val="en"/>
        </w:rPr>
        <w:t>The ONS said that including bonuses, average earnings in the three months to January were 2.8% higher than in the same quarter a year earlier, the highest since September 2015. Excluding bonuses, earnings were 2.6% higher.</w:t>
      </w:r>
    </w:p>
    <w:p w:rsidR="002D42E2" w:rsidRPr="00B640C4" w:rsidRDefault="002D42E2" w:rsidP="002D42E2">
      <w:pPr>
        <w:pStyle w:val="Heading1"/>
        <w:rPr>
          <w:sz w:val="24"/>
          <w:szCs w:val="24"/>
          <w:lang w:val="en"/>
        </w:rPr>
      </w:pPr>
      <w:r w:rsidRPr="00B640C4">
        <w:rPr>
          <w:sz w:val="24"/>
          <w:szCs w:val="24"/>
          <w:lang w:val="en"/>
        </w:rPr>
        <w:t xml:space="preserve">Federal Reserve raises US interest rates and says businesses fear trade wars - as it happened </w:t>
      </w:r>
    </w:p>
    <w:p w:rsidR="002D42E2" w:rsidRPr="00B640C4" w:rsidRDefault="002D42E2" w:rsidP="002D42E2">
      <w:pPr>
        <w:pStyle w:val="NormalWeb"/>
        <w:rPr>
          <w:lang w:val="en"/>
        </w:rPr>
      </w:pPr>
      <w:r w:rsidRPr="00B640C4">
        <w:rPr>
          <w:lang w:val="en"/>
        </w:rPr>
        <w:t xml:space="preserve">The annual inflation rate </w:t>
      </w:r>
      <w:proofErr w:type="gramStart"/>
      <w:r w:rsidRPr="00B640C4">
        <w:rPr>
          <w:lang w:val="en"/>
        </w:rPr>
        <w:t xml:space="preserve">has been coming down from a peak of 3.1% last autumn </w:t>
      </w:r>
      <w:hyperlink r:id="rId15" w:history="1">
        <w:r w:rsidRPr="00B640C4">
          <w:rPr>
            <w:rStyle w:val="Hyperlink"/>
            <w:color w:val="auto"/>
            <w:lang w:val="en"/>
          </w:rPr>
          <w:t>and stood at 2.7% in February</w:t>
        </w:r>
        <w:proofErr w:type="gramEnd"/>
      </w:hyperlink>
      <w:r w:rsidRPr="00B640C4">
        <w:rPr>
          <w:lang w:val="en"/>
        </w:rPr>
        <w:t>.</w:t>
      </w:r>
    </w:p>
    <w:p w:rsidR="002D42E2" w:rsidRPr="00B640C4" w:rsidRDefault="00B640C4" w:rsidP="002D42E2">
      <w:pPr>
        <w:pStyle w:val="NormalWeb"/>
        <w:rPr>
          <w:lang w:val="en"/>
        </w:rPr>
      </w:pPr>
      <w:r w:rsidRPr="00B640C4">
        <w:rPr>
          <w:lang w:val="en"/>
        </w:rPr>
        <w:t xml:space="preserve"> </w:t>
      </w:r>
      <w:r w:rsidR="002D42E2" w:rsidRPr="00B640C4">
        <w:rPr>
          <w:lang w:val="en"/>
        </w:rPr>
        <w:t>“Latest estimates show that average weekly earnings for employees in Great Britain in real terms – that is, adjusted for price inflation – fell by 0.2% excluding bonuses, but were unchanged including bonuses, compared with a year earlier,” the ONS said.</w:t>
      </w:r>
    </w:p>
    <w:p w:rsidR="002D42E2" w:rsidRPr="00B640C4" w:rsidRDefault="002D42E2" w:rsidP="002D42E2">
      <w:pPr>
        <w:pStyle w:val="NormalWeb"/>
        <w:rPr>
          <w:lang w:val="en"/>
        </w:rPr>
      </w:pPr>
      <w:r w:rsidRPr="00B640C4">
        <w:rPr>
          <w:lang w:val="en"/>
        </w:rPr>
        <w:t xml:space="preserve">It added that both employment and unemployment rose in the three months ending in January, with the </w:t>
      </w:r>
      <w:proofErr w:type="spellStart"/>
      <w:r w:rsidRPr="00B640C4">
        <w:rPr>
          <w:lang w:val="en"/>
        </w:rPr>
        <w:t>labour</w:t>
      </w:r>
      <w:proofErr w:type="spellEnd"/>
      <w:r w:rsidRPr="00B640C4">
        <w:rPr>
          <w:lang w:val="en"/>
        </w:rPr>
        <w:t xml:space="preserve"> market not quite able to absorb a big increase in the number of people entering the workforce after being classified as economically inactive.</w:t>
      </w:r>
    </w:p>
    <w:p w:rsidR="002D42E2" w:rsidRPr="00B640C4" w:rsidRDefault="002D42E2" w:rsidP="002D42E2">
      <w:pPr>
        <w:pStyle w:val="NormalWeb"/>
        <w:rPr>
          <w:lang w:val="en"/>
        </w:rPr>
      </w:pPr>
      <w:r w:rsidRPr="00B640C4">
        <w:rPr>
          <w:lang w:val="en"/>
        </w:rPr>
        <w:t>The number of people in work rose by 168,000 to 32.25 million, pushing up the employment rate to 75.3%, the joint highest since comparable records began in 1971.</w:t>
      </w:r>
    </w:p>
    <w:p w:rsidR="002D42E2" w:rsidRPr="00B640C4" w:rsidRDefault="002D42E2" w:rsidP="002D42E2">
      <w:pPr>
        <w:pStyle w:val="NormalWeb"/>
        <w:rPr>
          <w:lang w:val="en"/>
        </w:rPr>
      </w:pPr>
      <w:r w:rsidRPr="00B640C4">
        <w:rPr>
          <w:lang w:val="en"/>
        </w:rPr>
        <w:t>Unemployment on the internationally agreed measure rose by 24,000 in the three months to January, but the jobless rate remained unchanged on the previous quarter at 4.3%. Job vacancies were up 10,000 to 816,000 in the latest three months.</w:t>
      </w:r>
    </w:p>
    <w:p w:rsidR="002D42E2" w:rsidRPr="00B640C4" w:rsidRDefault="002D42E2" w:rsidP="002D42E2">
      <w:pPr>
        <w:pStyle w:val="NormalWeb"/>
        <w:rPr>
          <w:lang w:val="en"/>
        </w:rPr>
      </w:pPr>
      <w:r w:rsidRPr="00B640C4">
        <w:rPr>
          <w:lang w:val="en"/>
        </w:rPr>
        <w:t xml:space="preserve">Stephen Clarke, a senior economic analyst at the Resolution Foundation </w:t>
      </w:r>
      <w:proofErr w:type="spellStart"/>
      <w:r w:rsidRPr="00B640C4">
        <w:rPr>
          <w:lang w:val="en"/>
        </w:rPr>
        <w:t>thinktank</w:t>
      </w:r>
      <w:proofErr w:type="spellEnd"/>
      <w:r w:rsidRPr="00B640C4">
        <w:rPr>
          <w:lang w:val="en"/>
        </w:rPr>
        <w:t xml:space="preserve">, said: “Britain’s 12-month pay squeeze has finally ended, though public sector workers will have to wait until new pay settlements are agreed across </w:t>
      </w:r>
      <w:hyperlink r:id="rId16" w:history="1">
        <w:r w:rsidRPr="00B640C4">
          <w:rPr>
            <w:rStyle w:val="Hyperlink"/>
            <w:color w:val="auto"/>
            <w:lang w:val="en"/>
          </w:rPr>
          <w:t>the NHS</w:t>
        </w:r>
      </w:hyperlink>
      <w:r w:rsidRPr="00B640C4">
        <w:rPr>
          <w:lang w:val="en"/>
        </w:rPr>
        <w:t>, schools, the police and other parts of the public sector.</w:t>
      </w:r>
    </w:p>
    <w:p w:rsidR="002D42E2" w:rsidRPr="00B640C4" w:rsidRDefault="002D42E2" w:rsidP="002D42E2">
      <w:pPr>
        <w:pStyle w:val="NormalWeb"/>
        <w:rPr>
          <w:lang w:val="en"/>
        </w:rPr>
      </w:pPr>
      <w:r w:rsidRPr="00B640C4">
        <w:rPr>
          <w:lang w:val="en"/>
        </w:rPr>
        <w:t xml:space="preserve">“While it’s a relief that pay packets are no longer shrinking, the outlook for </w:t>
      </w:r>
      <w:proofErr w:type="spellStart"/>
      <w:r w:rsidRPr="00B640C4">
        <w:rPr>
          <w:lang w:val="en"/>
        </w:rPr>
        <w:t>anaemic</w:t>
      </w:r>
      <w:proofErr w:type="spellEnd"/>
      <w:r w:rsidRPr="00B640C4">
        <w:rPr>
          <w:lang w:val="en"/>
        </w:rPr>
        <w:t xml:space="preserve"> pay growth remains a huge living standards concern. Average pay is still lower than it was a decade ago, and an entire generation of young workers are still yet to experience the 3-4% pay rises that were once the norm.”</w:t>
      </w:r>
    </w:p>
    <w:p w:rsidR="002D42E2" w:rsidRPr="00B640C4" w:rsidRDefault="002D42E2" w:rsidP="002D42E2">
      <w:pPr>
        <w:rPr>
          <w:rFonts w:ascii="Times New Roman" w:hAnsi="Times New Roman" w:cs="Times New Roman"/>
          <w:sz w:val="24"/>
          <w:szCs w:val="24"/>
          <w:lang w:val="en"/>
        </w:rPr>
      </w:pPr>
      <w:r w:rsidRPr="00B640C4">
        <w:rPr>
          <w:rFonts w:ascii="Times New Roman" w:hAnsi="Times New Roman" w:cs="Times New Roman"/>
          <w:sz w:val="24"/>
          <w:szCs w:val="24"/>
          <w:lang w:val="en"/>
        </w:rPr>
        <w:t>Sign up to the daily Business Today email or follow Guardian Business on Twitter at @</w:t>
      </w:r>
      <w:proofErr w:type="spellStart"/>
      <w:r w:rsidRPr="00B640C4">
        <w:rPr>
          <w:rFonts w:ascii="Times New Roman" w:hAnsi="Times New Roman" w:cs="Times New Roman"/>
          <w:sz w:val="24"/>
          <w:szCs w:val="24"/>
          <w:lang w:val="en"/>
        </w:rPr>
        <w:t>BusinessDesk</w:t>
      </w:r>
      <w:proofErr w:type="spellEnd"/>
      <w:r w:rsidRPr="00B640C4">
        <w:rPr>
          <w:rFonts w:ascii="Times New Roman" w:hAnsi="Times New Roman" w:cs="Times New Roman"/>
          <w:sz w:val="24"/>
          <w:szCs w:val="24"/>
          <w:lang w:val="en"/>
        </w:rPr>
        <w:t xml:space="preserve"> </w:t>
      </w:r>
    </w:p>
    <w:p w:rsidR="002D42E2" w:rsidRPr="00B640C4" w:rsidRDefault="002D42E2" w:rsidP="002D42E2">
      <w:pPr>
        <w:pStyle w:val="NormalWeb"/>
        <w:rPr>
          <w:lang w:val="en"/>
        </w:rPr>
      </w:pPr>
      <w:hyperlink r:id="rId17" w:history="1">
        <w:r w:rsidRPr="00B640C4">
          <w:rPr>
            <w:rStyle w:val="Hyperlink"/>
            <w:color w:val="auto"/>
            <w:lang w:val="en"/>
          </w:rPr>
          <w:t xml:space="preserve">Separate ONS figures showed that the government borrowed </w:t>
        </w:r>
      </w:hyperlink>
      <w:r w:rsidRPr="00B640C4">
        <w:rPr>
          <w:lang w:val="en"/>
        </w:rPr>
        <w:t>£1.3bn in February to bridge the gap between tax receipts and spending, a £2.5bn increase on the same month in 2017, when there was a £1.2bn surplus.</w:t>
      </w:r>
    </w:p>
    <w:p w:rsidR="002D42E2" w:rsidRPr="00B640C4" w:rsidRDefault="002D42E2" w:rsidP="002D42E2">
      <w:pPr>
        <w:pStyle w:val="NormalWeb"/>
        <w:rPr>
          <w:lang w:val="en"/>
        </w:rPr>
      </w:pPr>
      <w:r w:rsidRPr="00B640C4">
        <w:rPr>
          <w:lang w:val="en"/>
        </w:rPr>
        <w:t xml:space="preserve">The ONS also revised up its estimate of borrowing for the first 10 months of the 2017-18 financial year by £2.5bn </w:t>
      </w:r>
      <w:proofErr w:type="gramStart"/>
      <w:r w:rsidRPr="00B640C4">
        <w:rPr>
          <w:lang w:val="en"/>
        </w:rPr>
        <w:t>as a result</w:t>
      </w:r>
      <w:proofErr w:type="gramEnd"/>
      <w:r w:rsidRPr="00B640C4">
        <w:rPr>
          <w:lang w:val="en"/>
        </w:rPr>
        <w:t xml:space="preserve"> of higher spending and weaker receipts. With one month of the year still to go, borrowing stood at £41.4bn – £2.5bn lower than a year ago.</w:t>
      </w:r>
    </w:p>
    <w:p w:rsidR="0035144A" w:rsidRPr="00B640C4" w:rsidRDefault="0035144A">
      <w:pPr>
        <w:rPr>
          <w:rFonts w:ascii="Times New Roman" w:hAnsi="Times New Roman" w:cs="Times New Roman"/>
          <w:sz w:val="24"/>
          <w:szCs w:val="24"/>
        </w:rPr>
      </w:pPr>
    </w:p>
    <w:sectPr w:rsidR="0035144A" w:rsidRPr="00B640C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42E2" w:rsidRDefault="002D42E2" w:rsidP="00CD0E6A">
      <w:pPr>
        <w:spacing w:after="0" w:line="240" w:lineRule="auto"/>
      </w:pPr>
      <w:r>
        <w:separator/>
      </w:r>
    </w:p>
  </w:endnote>
  <w:endnote w:type="continuationSeparator" w:id="0">
    <w:p w:rsidR="002D42E2" w:rsidRDefault="002D42E2" w:rsidP="00CD0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MetricWeb">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FinancierDisplayWeb">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42E2" w:rsidRDefault="002D42E2" w:rsidP="00CD0E6A">
      <w:pPr>
        <w:spacing w:after="0" w:line="240" w:lineRule="auto"/>
      </w:pPr>
      <w:r>
        <w:separator/>
      </w:r>
    </w:p>
  </w:footnote>
  <w:footnote w:type="continuationSeparator" w:id="0">
    <w:p w:rsidR="002D42E2" w:rsidRDefault="002D42E2" w:rsidP="00CD0E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42E2" w:rsidRPr="00CD0E6A" w:rsidRDefault="002D42E2" w:rsidP="00CD0E6A">
    <w:pPr>
      <w:pStyle w:val="Header"/>
      <w:pBdr>
        <w:bottom w:val="single" w:sz="4" w:space="1" w:color="auto"/>
      </w:pBdr>
      <w:rPr>
        <w:b/>
      </w:rPr>
    </w:pPr>
    <w:r w:rsidRPr="00CD0E6A">
      <w:rPr>
        <w:b/>
      </w:rPr>
      <w:t>Global Business Environment</w:t>
    </w:r>
    <w:r w:rsidRPr="00CD0E6A">
      <w:rPr>
        <w:b/>
      </w:rPr>
      <w:tab/>
    </w:r>
    <w:r w:rsidRPr="00CD0E6A">
      <w:rPr>
        <w:b/>
      </w:rPr>
      <w:tab/>
      <w:t>24</w:t>
    </w:r>
    <w:r w:rsidRPr="00CD0E6A">
      <w:rPr>
        <w:b/>
        <w:vertAlign w:val="superscript"/>
      </w:rPr>
      <w:t>th</w:t>
    </w:r>
    <w:r w:rsidRPr="00CD0E6A">
      <w:rPr>
        <w:b/>
      </w:rPr>
      <w:t xml:space="preserve"> April 2018</w:t>
    </w:r>
  </w:p>
  <w:p w:rsidR="002D42E2" w:rsidRDefault="002D42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4804BC"/>
    <w:multiLevelType w:val="multilevel"/>
    <w:tmpl w:val="9B0A3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42144F"/>
    <w:multiLevelType w:val="multilevel"/>
    <w:tmpl w:val="A546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E73C90"/>
    <w:multiLevelType w:val="multilevel"/>
    <w:tmpl w:val="5B3EA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5300F3"/>
    <w:multiLevelType w:val="multilevel"/>
    <w:tmpl w:val="4EB29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3F0E75"/>
    <w:multiLevelType w:val="multilevel"/>
    <w:tmpl w:val="95D6B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92F"/>
    <w:rsid w:val="00146231"/>
    <w:rsid w:val="001B1F44"/>
    <w:rsid w:val="002D42E2"/>
    <w:rsid w:val="0035144A"/>
    <w:rsid w:val="0040192F"/>
    <w:rsid w:val="0073398C"/>
    <w:rsid w:val="00B640C4"/>
    <w:rsid w:val="00CD0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E1376"/>
  <w15:chartTrackingRefBased/>
  <w15:docId w15:val="{298BF173-F245-4B17-B05D-79DB378D7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4623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D42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0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E6A"/>
  </w:style>
  <w:style w:type="paragraph" w:styleId="Footer">
    <w:name w:val="footer"/>
    <w:basedOn w:val="Normal"/>
    <w:link w:val="FooterChar"/>
    <w:uiPriority w:val="99"/>
    <w:unhideWhenUsed/>
    <w:rsid w:val="00CD0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E6A"/>
  </w:style>
  <w:style w:type="character" w:customStyle="1" w:styleId="Heading1Char">
    <w:name w:val="Heading 1 Char"/>
    <w:basedOn w:val="DefaultParagraphFont"/>
    <w:link w:val="Heading1"/>
    <w:uiPriority w:val="9"/>
    <w:rsid w:val="0014623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146231"/>
    <w:rPr>
      <w:strike w:val="0"/>
      <w:dstrike w:val="0"/>
      <w:color w:val="0A5E66"/>
      <w:u w:val="none"/>
      <w:effect w:val="none"/>
      <w:shd w:val="clear" w:color="auto" w:fill="auto"/>
    </w:rPr>
  </w:style>
  <w:style w:type="paragraph" w:styleId="NormalWeb">
    <w:name w:val="Normal (Web)"/>
    <w:basedOn w:val="Normal"/>
    <w:uiPriority w:val="99"/>
    <w:semiHidden/>
    <w:unhideWhenUsed/>
    <w:rsid w:val="001462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infobyline">
    <w:name w:val="article-info__byline"/>
    <w:basedOn w:val="Normal"/>
    <w:rsid w:val="00146231"/>
    <w:pPr>
      <w:spacing w:after="0" w:line="300" w:lineRule="atLeast"/>
    </w:pPr>
    <w:rPr>
      <w:rFonts w:ascii="MetricWeb" w:eastAsia="Times New Roman" w:hAnsi="MetricWeb" w:cs="Times New Roman"/>
      <w:sz w:val="24"/>
      <w:szCs w:val="24"/>
      <w:lang w:eastAsia="en-GB"/>
    </w:rPr>
  </w:style>
  <w:style w:type="character" w:customStyle="1" w:styleId="article-classifiergap">
    <w:name w:val="article-classifier__gap"/>
    <w:basedOn w:val="DefaultParagraphFont"/>
    <w:rsid w:val="00146231"/>
  </w:style>
  <w:style w:type="character" w:customStyle="1" w:styleId="o-sharetext1">
    <w:name w:val="o-share__text1"/>
    <w:basedOn w:val="DefaultParagraphFont"/>
    <w:rsid w:val="00146231"/>
    <w:rPr>
      <w:bdr w:val="none" w:sz="0" w:space="0" w:color="auto" w:frame="1"/>
    </w:rPr>
  </w:style>
  <w:style w:type="paragraph" w:styleId="z-TopofForm">
    <w:name w:val="HTML Top of Form"/>
    <w:basedOn w:val="Normal"/>
    <w:next w:val="Normal"/>
    <w:link w:val="z-TopofFormChar"/>
    <w:hidden/>
    <w:uiPriority w:val="99"/>
    <w:semiHidden/>
    <w:unhideWhenUsed/>
    <w:rsid w:val="0014623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46231"/>
    <w:rPr>
      <w:rFonts w:ascii="Arial" w:eastAsia="Times New Roman" w:hAnsi="Arial" w:cs="Arial"/>
      <w:vanish/>
      <w:sz w:val="16"/>
      <w:szCs w:val="16"/>
      <w:lang w:eastAsia="en-GB"/>
    </w:rPr>
  </w:style>
  <w:style w:type="character" w:customStyle="1" w:styleId="save-button-longer-copy">
    <w:name w:val="save-button-longer-copy"/>
    <w:basedOn w:val="DefaultParagraphFont"/>
    <w:rsid w:val="00146231"/>
  </w:style>
  <w:style w:type="character" w:customStyle="1" w:styleId="n-myft-uibutton--viewport-large1">
    <w:name w:val="n-myft-ui__button--viewport-large1"/>
    <w:basedOn w:val="DefaultParagraphFont"/>
    <w:rsid w:val="00146231"/>
    <w:rPr>
      <w:vanish/>
      <w:webHidden w:val="0"/>
      <w:specVanish w:val="0"/>
    </w:rPr>
  </w:style>
  <w:style w:type="paragraph" w:styleId="z-BottomofForm">
    <w:name w:val="HTML Bottom of Form"/>
    <w:basedOn w:val="Normal"/>
    <w:next w:val="Normal"/>
    <w:link w:val="z-BottomofFormChar"/>
    <w:hidden/>
    <w:uiPriority w:val="99"/>
    <w:semiHidden/>
    <w:unhideWhenUsed/>
    <w:rsid w:val="0014623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46231"/>
    <w:rPr>
      <w:rFonts w:ascii="Arial" w:eastAsia="Times New Roman" w:hAnsi="Arial" w:cs="Arial"/>
      <w:vanish/>
      <w:sz w:val="16"/>
      <w:szCs w:val="16"/>
      <w:lang w:eastAsia="en-GB"/>
    </w:rPr>
  </w:style>
  <w:style w:type="character" w:customStyle="1" w:styleId="o-normalise-visually-hidden1">
    <w:name w:val="o-normalise-visually-hidden1"/>
    <w:basedOn w:val="DefaultParagraphFont"/>
    <w:rsid w:val="00146231"/>
    <w:rPr>
      <w:bdr w:val="none" w:sz="0" w:space="0" w:color="auto" w:frame="1"/>
    </w:rPr>
  </w:style>
  <w:style w:type="character" w:customStyle="1" w:styleId="Heading3Char">
    <w:name w:val="Heading 3 Char"/>
    <w:basedOn w:val="DefaultParagraphFont"/>
    <w:link w:val="Heading3"/>
    <w:uiPriority w:val="9"/>
    <w:semiHidden/>
    <w:rsid w:val="002D42E2"/>
    <w:rPr>
      <w:rFonts w:asciiTheme="majorHAnsi" w:eastAsiaTheme="majorEastAsia" w:hAnsiTheme="majorHAnsi" w:cstheme="majorBidi"/>
      <w:color w:val="1F4D78" w:themeColor="accent1" w:themeShade="7F"/>
      <w:sz w:val="24"/>
      <w:szCs w:val="24"/>
    </w:rPr>
  </w:style>
  <w:style w:type="paragraph" w:customStyle="1" w:styleId="byline">
    <w:name w:val="byline"/>
    <w:basedOn w:val="Normal"/>
    <w:rsid w:val="002D42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2D42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2D42E2"/>
  </w:style>
  <w:style w:type="character" w:customStyle="1" w:styleId="inline-iconfallback">
    <w:name w:val="inline-icon__fallback"/>
    <w:basedOn w:val="DefaultParagraphFont"/>
    <w:rsid w:val="002D42E2"/>
  </w:style>
  <w:style w:type="character" w:styleId="Strong">
    <w:name w:val="Strong"/>
    <w:basedOn w:val="DefaultParagraphFont"/>
    <w:uiPriority w:val="22"/>
    <w:qFormat/>
    <w:rsid w:val="002D42E2"/>
    <w:rPr>
      <w:b/>
      <w:bCs/>
    </w:rPr>
  </w:style>
  <w:style w:type="character" w:customStyle="1" w:styleId="sharecounttext">
    <w:name w:val="sharecount__text"/>
    <w:basedOn w:val="DefaultParagraphFont"/>
    <w:rsid w:val="002D42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221112">
      <w:bodyDiv w:val="1"/>
      <w:marLeft w:val="0"/>
      <w:marRight w:val="0"/>
      <w:marTop w:val="0"/>
      <w:marBottom w:val="0"/>
      <w:divBdr>
        <w:top w:val="none" w:sz="0" w:space="0" w:color="auto"/>
        <w:left w:val="none" w:sz="0" w:space="0" w:color="auto"/>
        <w:bottom w:val="none" w:sz="0" w:space="0" w:color="auto"/>
        <w:right w:val="none" w:sz="0" w:space="0" w:color="auto"/>
      </w:divBdr>
      <w:divsChild>
        <w:div w:id="606279700">
          <w:marLeft w:val="0"/>
          <w:marRight w:val="0"/>
          <w:marTop w:val="0"/>
          <w:marBottom w:val="0"/>
          <w:divBdr>
            <w:top w:val="none" w:sz="0" w:space="0" w:color="auto"/>
            <w:left w:val="none" w:sz="0" w:space="0" w:color="auto"/>
            <w:bottom w:val="none" w:sz="0" w:space="0" w:color="auto"/>
            <w:right w:val="none" w:sz="0" w:space="0" w:color="auto"/>
          </w:divBdr>
          <w:divsChild>
            <w:div w:id="2014647038">
              <w:marLeft w:val="0"/>
              <w:marRight w:val="0"/>
              <w:marTop w:val="0"/>
              <w:marBottom w:val="0"/>
              <w:divBdr>
                <w:top w:val="none" w:sz="0" w:space="0" w:color="auto"/>
                <w:left w:val="none" w:sz="0" w:space="0" w:color="auto"/>
                <w:bottom w:val="none" w:sz="0" w:space="0" w:color="auto"/>
                <w:right w:val="none" w:sz="0" w:space="0" w:color="auto"/>
              </w:divBdr>
              <w:divsChild>
                <w:div w:id="322394952">
                  <w:marLeft w:val="0"/>
                  <w:marRight w:val="0"/>
                  <w:marTop w:val="0"/>
                  <w:marBottom w:val="0"/>
                  <w:divBdr>
                    <w:top w:val="none" w:sz="0" w:space="0" w:color="auto"/>
                    <w:left w:val="none" w:sz="0" w:space="0" w:color="auto"/>
                    <w:bottom w:val="none" w:sz="0" w:space="0" w:color="auto"/>
                    <w:right w:val="none" w:sz="0" w:space="0" w:color="auto"/>
                  </w:divBdr>
                  <w:divsChild>
                    <w:div w:id="339896818">
                      <w:marLeft w:val="-1"/>
                      <w:marRight w:val="0"/>
                      <w:marTop w:val="0"/>
                      <w:marBottom w:val="0"/>
                      <w:divBdr>
                        <w:top w:val="none" w:sz="0" w:space="0" w:color="auto"/>
                        <w:left w:val="none" w:sz="0" w:space="0" w:color="auto"/>
                        <w:bottom w:val="none" w:sz="0" w:space="0" w:color="auto"/>
                        <w:right w:val="none" w:sz="0" w:space="0" w:color="auto"/>
                      </w:divBdr>
                      <w:divsChild>
                        <w:div w:id="1873227580">
                          <w:marLeft w:val="1"/>
                          <w:marRight w:val="1"/>
                          <w:marTop w:val="0"/>
                          <w:marBottom w:val="0"/>
                          <w:divBdr>
                            <w:top w:val="none" w:sz="0" w:space="0" w:color="auto"/>
                            <w:left w:val="none" w:sz="0" w:space="0" w:color="auto"/>
                            <w:bottom w:val="none" w:sz="0" w:space="0" w:color="auto"/>
                            <w:right w:val="none" w:sz="0" w:space="0" w:color="auto"/>
                          </w:divBdr>
                          <w:divsChild>
                            <w:div w:id="306738547">
                              <w:marLeft w:val="0"/>
                              <w:marRight w:val="0"/>
                              <w:marTop w:val="0"/>
                              <w:marBottom w:val="360"/>
                              <w:divBdr>
                                <w:top w:val="none" w:sz="0" w:space="0" w:color="auto"/>
                                <w:left w:val="none" w:sz="0" w:space="0" w:color="auto"/>
                                <w:bottom w:val="single" w:sz="6" w:space="18" w:color="444444"/>
                                <w:right w:val="none" w:sz="0" w:space="0" w:color="auto"/>
                              </w:divBdr>
                              <w:divsChild>
                                <w:div w:id="412893556">
                                  <w:marLeft w:val="0"/>
                                  <w:marRight w:val="0"/>
                                  <w:marTop w:val="0"/>
                                  <w:marBottom w:val="0"/>
                                  <w:divBdr>
                                    <w:top w:val="none" w:sz="0" w:space="0" w:color="auto"/>
                                    <w:left w:val="none" w:sz="0" w:space="0" w:color="auto"/>
                                    <w:bottom w:val="none" w:sz="0" w:space="0" w:color="auto"/>
                                    <w:right w:val="none" w:sz="0" w:space="0" w:color="auto"/>
                                  </w:divBdr>
                                </w:div>
                                <w:div w:id="601299625">
                                  <w:blockQuote w:val="1"/>
                                  <w:marLeft w:val="0"/>
                                  <w:marRight w:val="0"/>
                                  <w:marTop w:val="0"/>
                                  <w:marBottom w:val="360"/>
                                  <w:divBdr>
                                    <w:top w:val="none" w:sz="0" w:space="0" w:color="auto"/>
                                    <w:left w:val="single" w:sz="36" w:space="15" w:color="E2E2E2"/>
                                    <w:bottom w:val="none" w:sz="0" w:space="0" w:color="auto"/>
                                    <w:right w:val="none" w:sz="0" w:space="0" w:color="auto"/>
                                  </w:divBdr>
                                </w:div>
                                <w:div w:id="1561361435">
                                  <w:blockQuote w:val="1"/>
                                  <w:marLeft w:val="0"/>
                                  <w:marRight w:val="0"/>
                                  <w:marTop w:val="0"/>
                                  <w:marBottom w:val="360"/>
                                  <w:divBdr>
                                    <w:top w:val="none" w:sz="0" w:space="0" w:color="auto"/>
                                    <w:left w:val="single" w:sz="36" w:space="15" w:color="E2E2E2"/>
                                    <w:bottom w:val="none" w:sz="0" w:space="0" w:color="auto"/>
                                    <w:right w:val="none" w:sz="0" w:space="0" w:color="auto"/>
                                  </w:divBdr>
                                </w:div>
                                <w:div w:id="429006577">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5228018">
      <w:bodyDiv w:val="1"/>
      <w:marLeft w:val="0"/>
      <w:marRight w:val="0"/>
      <w:marTop w:val="0"/>
      <w:marBottom w:val="0"/>
      <w:divBdr>
        <w:top w:val="none" w:sz="0" w:space="0" w:color="auto"/>
        <w:left w:val="none" w:sz="0" w:space="0" w:color="auto"/>
        <w:bottom w:val="none" w:sz="0" w:space="0" w:color="auto"/>
        <w:right w:val="none" w:sz="0" w:space="0" w:color="auto"/>
      </w:divBdr>
      <w:divsChild>
        <w:div w:id="1880513512">
          <w:marLeft w:val="0"/>
          <w:marRight w:val="0"/>
          <w:marTop w:val="0"/>
          <w:marBottom w:val="0"/>
          <w:divBdr>
            <w:top w:val="none" w:sz="0" w:space="0" w:color="auto"/>
            <w:left w:val="none" w:sz="0" w:space="0" w:color="auto"/>
            <w:bottom w:val="none" w:sz="0" w:space="0" w:color="auto"/>
            <w:right w:val="none" w:sz="0" w:space="0" w:color="auto"/>
          </w:divBdr>
          <w:divsChild>
            <w:div w:id="1907062401">
              <w:marLeft w:val="0"/>
              <w:marRight w:val="0"/>
              <w:marTop w:val="0"/>
              <w:marBottom w:val="0"/>
              <w:divBdr>
                <w:top w:val="none" w:sz="0" w:space="0" w:color="auto"/>
                <w:left w:val="none" w:sz="0" w:space="0" w:color="auto"/>
                <w:bottom w:val="none" w:sz="0" w:space="0" w:color="auto"/>
                <w:right w:val="none" w:sz="0" w:space="0" w:color="auto"/>
              </w:divBdr>
              <w:divsChild>
                <w:div w:id="1150252857">
                  <w:marLeft w:val="0"/>
                  <w:marRight w:val="0"/>
                  <w:marTop w:val="0"/>
                  <w:marBottom w:val="300"/>
                  <w:divBdr>
                    <w:top w:val="none" w:sz="0" w:space="0" w:color="auto"/>
                    <w:left w:val="none" w:sz="0" w:space="0" w:color="auto"/>
                    <w:bottom w:val="none" w:sz="0" w:space="0" w:color="auto"/>
                    <w:right w:val="none" w:sz="0" w:space="0" w:color="auto"/>
                  </w:divBdr>
                  <w:divsChild>
                    <w:div w:id="1830899639">
                      <w:marLeft w:val="0"/>
                      <w:marRight w:val="0"/>
                      <w:marTop w:val="0"/>
                      <w:marBottom w:val="0"/>
                      <w:divBdr>
                        <w:top w:val="none" w:sz="0" w:space="0" w:color="auto"/>
                        <w:left w:val="none" w:sz="0" w:space="0" w:color="auto"/>
                        <w:bottom w:val="none" w:sz="0" w:space="0" w:color="auto"/>
                        <w:right w:val="none" w:sz="0" w:space="0" w:color="auto"/>
                      </w:divBdr>
                    </w:div>
                  </w:divsChild>
                </w:div>
                <w:div w:id="476995755">
                  <w:marLeft w:val="0"/>
                  <w:marRight w:val="0"/>
                  <w:marTop w:val="0"/>
                  <w:marBottom w:val="0"/>
                  <w:divBdr>
                    <w:top w:val="none" w:sz="0" w:space="0" w:color="auto"/>
                    <w:left w:val="none" w:sz="0" w:space="0" w:color="auto"/>
                    <w:bottom w:val="none" w:sz="0" w:space="0" w:color="auto"/>
                    <w:right w:val="none" w:sz="0" w:space="0" w:color="auto"/>
                  </w:divBdr>
                  <w:divsChild>
                    <w:div w:id="31462519">
                      <w:marLeft w:val="0"/>
                      <w:marRight w:val="0"/>
                      <w:marTop w:val="0"/>
                      <w:marBottom w:val="0"/>
                      <w:divBdr>
                        <w:top w:val="none" w:sz="0" w:space="0" w:color="auto"/>
                        <w:left w:val="none" w:sz="0" w:space="0" w:color="auto"/>
                        <w:bottom w:val="none" w:sz="0" w:space="0" w:color="auto"/>
                        <w:right w:val="none" w:sz="0" w:space="0" w:color="auto"/>
                      </w:divBdr>
                    </w:div>
                  </w:divsChild>
                </w:div>
                <w:div w:id="1020858294">
                  <w:marLeft w:val="0"/>
                  <w:marRight w:val="0"/>
                  <w:marTop w:val="0"/>
                  <w:marBottom w:val="0"/>
                  <w:divBdr>
                    <w:top w:val="none" w:sz="0" w:space="0" w:color="auto"/>
                    <w:left w:val="none" w:sz="0" w:space="0" w:color="auto"/>
                    <w:bottom w:val="none" w:sz="0" w:space="0" w:color="auto"/>
                    <w:right w:val="none" w:sz="0" w:space="0" w:color="auto"/>
                  </w:divBdr>
                  <w:divsChild>
                    <w:div w:id="1221553595">
                      <w:marLeft w:val="0"/>
                      <w:marRight w:val="0"/>
                      <w:marTop w:val="0"/>
                      <w:marBottom w:val="0"/>
                      <w:divBdr>
                        <w:top w:val="none" w:sz="0" w:space="0" w:color="auto"/>
                        <w:left w:val="none" w:sz="0" w:space="0" w:color="auto"/>
                        <w:bottom w:val="none" w:sz="0" w:space="0" w:color="auto"/>
                        <w:right w:val="none" w:sz="0" w:space="0" w:color="auto"/>
                      </w:divBdr>
                    </w:div>
                  </w:divsChild>
                </w:div>
                <w:div w:id="140271455">
                  <w:marLeft w:val="0"/>
                  <w:marRight w:val="0"/>
                  <w:marTop w:val="0"/>
                  <w:marBottom w:val="0"/>
                  <w:divBdr>
                    <w:top w:val="none" w:sz="0" w:space="0" w:color="auto"/>
                    <w:left w:val="none" w:sz="0" w:space="0" w:color="auto"/>
                    <w:bottom w:val="none" w:sz="0" w:space="0" w:color="auto"/>
                    <w:right w:val="none" w:sz="0" w:space="0" w:color="auto"/>
                  </w:divBdr>
                  <w:divsChild>
                    <w:div w:id="1576163869">
                      <w:marLeft w:val="0"/>
                      <w:marRight w:val="0"/>
                      <w:marTop w:val="240"/>
                      <w:marBottom w:val="240"/>
                      <w:divBdr>
                        <w:top w:val="none" w:sz="0" w:space="0" w:color="auto"/>
                        <w:left w:val="none" w:sz="0" w:space="0" w:color="auto"/>
                        <w:bottom w:val="single" w:sz="6" w:space="6" w:color="CCC1B7"/>
                        <w:right w:val="none" w:sz="0" w:space="0" w:color="auto"/>
                      </w:divBdr>
                      <w:divsChild>
                        <w:div w:id="991639762">
                          <w:marLeft w:val="0"/>
                          <w:marRight w:val="0"/>
                          <w:marTop w:val="0"/>
                          <w:marBottom w:val="0"/>
                          <w:divBdr>
                            <w:top w:val="none" w:sz="0" w:space="0" w:color="auto"/>
                            <w:left w:val="none" w:sz="0" w:space="0" w:color="auto"/>
                            <w:bottom w:val="none" w:sz="0" w:space="0" w:color="auto"/>
                            <w:right w:val="none" w:sz="0" w:space="0" w:color="auto"/>
                          </w:divBdr>
                        </w:div>
                      </w:divsChild>
                    </w:div>
                    <w:div w:id="739712075">
                      <w:blockQuote w:val="1"/>
                      <w:marLeft w:val="0"/>
                      <w:marRight w:val="0"/>
                      <w:marTop w:val="0"/>
                      <w:marBottom w:val="420"/>
                      <w:divBdr>
                        <w:top w:val="none" w:sz="0" w:space="0" w:color="auto"/>
                        <w:left w:val="single" w:sz="24" w:space="12" w:color="1A1817"/>
                        <w:bottom w:val="none" w:sz="0" w:space="0" w:color="auto"/>
                        <w:right w:val="none" w:sz="0" w:space="0" w:color="auto"/>
                      </w:divBdr>
                    </w:div>
                  </w:divsChild>
                </w:div>
              </w:divsChild>
            </w:div>
          </w:divsChild>
        </w:div>
      </w:divsChild>
    </w:div>
    <w:div w:id="1748770689">
      <w:bodyDiv w:val="1"/>
      <w:marLeft w:val="0"/>
      <w:marRight w:val="0"/>
      <w:marTop w:val="0"/>
      <w:marBottom w:val="0"/>
      <w:divBdr>
        <w:top w:val="none" w:sz="0" w:space="0" w:color="auto"/>
        <w:left w:val="none" w:sz="0" w:space="0" w:color="auto"/>
        <w:bottom w:val="none" w:sz="0" w:space="0" w:color="auto"/>
        <w:right w:val="none" w:sz="0" w:space="0" w:color="auto"/>
      </w:divBdr>
      <w:divsChild>
        <w:div w:id="227350549">
          <w:marLeft w:val="0"/>
          <w:marRight w:val="0"/>
          <w:marTop w:val="0"/>
          <w:marBottom w:val="0"/>
          <w:divBdr>
            <w:top w:val="none" w:sz="0" w:space="0" w:color="auto"/>
            <w:left w:val="none" w:sz="0" w:space="0" w:color="auto"/>
            <w:bottom w:val="none" w:sz="0" w:space="0" w:color="auto"/>
            <w:right w:val="none" w:sz="0" w:space="0" w:color="auto"/>
          </w:divBdr>
          <w:divsChild>
            <w:div w:id="305815819">
              <w:marLeft w:val="0"/>
              <w:marRight w:val="0"/>
              <w:marTop w:val="0"/>
              <w:marBottom w:val="0"/>
              <w:divBdr>
                <w:top w:val="none" w:sz="0" w:space="0" w:color="auto"/>
                <w:left w:val="none" w:sz="0" w:space="0" w:color="auto"/>
                <w:bottom w:val="none" w:sz="0" w:space="0" w:color="auto"/>
                <w:right w:val="none" w:sz="0" w:space="0" w:color="auto"/>
              </w:divBdr>
              <w:divsChild>
                <w:div w:id="391931198">
                  <w:marLeft w:val="0"/>
                  <w:marRight w:val="0"/>
                  <w:marTop w:val="0"/>
                  <w:marBottom w:val="0"/>
                  <w:divBdr>
                    <w:top w:val="none" w:sz="0" w:space="0" w:color="auto"/>
                    <w:left w:val="none" w:sz="0" w:space="0" w:color="auto"/>
                    <w:bottom w:val="none" w:sz="0" w:space="0" w:color="auto"/>
                    <w:right w:val="none" w:sz="0" w:space="0" w:color="auto"/>
                  </w:divBdr>
                  <w:divsChild>
                    <w:div w:id="1336684157">
                      <w:marLeft w:val="0"/>
                      <w:marRight w:val="0"/>
                      <w:marTop w:val="0"/>
                      <w:marBottom w:val="0"/>
                      <w:divBdr>
                        <w:top w:val="none" w:sz="0" w:space="0" w:color="auto"/>
                        <w:left w:val="none" w:sz="0" w:space="0" w:color="auto"/>
                        <w:bottom w:val="none" w:sz="0" w:space="0" w:color="auto"/>
                        <w:right w:val="none" w:sz="0" w:space="0" w:color="auto"/>
                      </w:divBdr>
                      <w:divsChild>
                        <w:div w:id="943928357">
                          <w:marLeft w:val="0"/>
                          <w:marRight w:val="0"/>
                          <w:marTop w:val="0"/>
                          <w:marBottom w:val="0"/>
                          <w:divBdr>
                            <w:top w:val="none" w:sz="0" w:space="0" w:color="auto"/>
                            <w:left w:val="none" w:sz="0" w:space="0" w:color="auto"/>
                            <w:bottom w:val="none" w:sz="0" w:space="0" w:color="auto"/>
                            <w:right w:val="none" w:sz="0" w:space="0" w:color="auto"/>
                          </w:divBdr>
                          <w:divsChild>
                            <w:div w:id="2107000111">
                              <w:marLeft w:val="0"/>
                              <w:marRight w:val="0"/>
                              <w:marTop w:val="0"/>
                              <w:marBottom w:val="0"/>
                              <w:divBdr>
                                <w:top w:val="none" w:sz="0" w:space="0" w:color="auto"/>
                                <w:left w:val="none" w:sz="0" w:space="0" w:color="auto"/>
                                <w:bottom w:val="none" w:sz="0" w:space="0" w:color="auto"/>
                                <w:right w:val="none" w:sz="0" w:space="0" w:color="auto"/>
                              </w:divBdr>
                              <w:divsChild>
                                <w:div w:id="1458138857">
                                  <w:marLeft w:val="0"/>
                                  <w:marRight w:val="0"/>
                                  <w:marTop w:val="0"/>
                                  <w:marBottom w:val="0"/>
                                  <w:divBdr>
                                    <w:top w:val="none" w:sz="0" w:space="0" w:color="auto"/>
                                    <w:left w:val="none" w:sz="0" w:space="0" w:color="auto"/>
                                    <w:bottom w:val="none" w:sz="0" w:space="0" w:color="auto"/>
                                    <w:right w:val="none" w:sz="0" w:space="0" w:color="auto"/>
                                  </w:divBdr>
                                </w:div>
                              </w:divsChild>
                            </w:div>
                            <w:div w:id="2096002918">
                              <w:marLeft w:val="0"/>
                              <w:marRight w:val="0"/>
                              <w:marTop w:val="0"/>
                              <w:marBottom w:val="0"/>
                              <w:divBdr>
                                <w:top w:val="none" w:sz="0" w:space="0" w:color="auto"/>
                                <w:left w:val="none" w:sz="0" w:space="0" w:color="auto"/>
                                <w:bottom w:val="none" w:sz="0" w:space="0" w:color="auto"/>
                                <w:right w:val="none" w:sz="0" w:space="0" w:color="auto"/>
                              </w:divBdr>
                              <w:divsChild>
                                <w:div w:id="71797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34837">
                          <w:marLeft w:val="0"/>
                          <w:marRight w:val="0"/>
                          <w:marTop w:val="0"/>
                          <w:marBottom w:val="0"/>
                          <w:divBdr>
                            <w:top w:val="none" w:sz="0" w:space="0" w:color="auto"/>
                            <w:left w:val="none" w:sz="0" w:space="0" w:color="auto"/>
                            <w:bottom w:val="none" w:sz="0" w:space="0" w:color="auto"/>
                            <w:right w:val="none" w:sz="0" w:space="0" w:color="auto"/>
                          </w:divBdr>
                          <w:divsChild>
                            <w:div w:id="330378174">
                              <w:marLeft w:val="0"/>
                              <w:marRight w:val="0"/>
                              <w:marTop w:val="0"/>
                              <w:marBottom w:val="0"/>
                              <w:divBdr>
                                <w:top w:val="none" w:sz="0" w:space="0" w:color="auto"/>
                                <w:left w:val="none" w:sz="0" w:space="0" w:color="auto"/>
                                <w:bottom w:val="none" w:sz="0" w:space="0" w:color="auto"/>
                                <w:right w:val="none" w:sz="0" w:space="0" w:color="auto"/>
                              </w:divBdr>
                            </w:div>
                            <w:div w:id="18051730">
                              <w:marLeft w:val="0"/>
                              <w:marRight w:val="0"/>
                              <w:marTop w:val="0"/>
                              <w:marBottom w:val="0"/>
                              <w:divBdr>
                                <w:top w:val="none" w:sz="0" w:space="0" w:color="auto"/>
                                <w:left w:val="none" w:sz="0" w:space="0" w:color="auto"/>
                                <w:bottom w:val="none" w:sz="0" w:space="0" w:color="auto"/>
                                <w:right w:val="none" w:sz="0" w:space="0" w:color="auto"/>
                              </w:divBdr>
                              <w:divsChild>
                                <w:div w:id="1982298464">
                                  <w:marLeft w:val="0"/>
                                  <w:marRight w:val="0"/>
                                  <w:marTop w:val="0"/>
                                  <w:marBottom w:val="0"/>
                                  <w:divBdr>
                                    <w:top w:val="none" w:sz="0" w:space="0" w:color="auto"/>
                                    <w:left w:val="none" w:sz="0" w:space="0" w:color="auto"/>
                                    <w:bottom w:val="none" w:sz="0" w:space="0" w:color="auto"/>
                                    <w:right w:val="none" w:sz="0" w:space="0" w:color="auto"/>
                                  </w:divBdr>
                                </w:div>
                                <w:div w:id="375740896">
                                  <w:marLeft w:val="0"/>
                                  <w:marRight w:val="0"/>
                                  <w:marTop w:val="0"/>
                                  <w:marBottom w:val="0"/>
                                  <w:divBdr>
                                    <w:top w:val="none" w:sz="0" w:space="0" w:color="auto"/>
                                    <w:left w:val="none" w:sz="0" w:space="0" w:color="auto"/>
                                    <w:bottom w:val="none" w:sz="0" w:space="0" w:color="auto"/>
                                    <w:right w:val="none" w:sz="0" w:space="0" w:color="auto"/>
                                  </w:divBdr>
                                </w:div>
                                <w:div w:id="1864049953">
                                  <w:marLeft w:val="0"/>
                                  <w:marRight w:val="0"/>
                                  <w:marTop w:val="0"/>
                                  <w:marBottom w:val="0"/>
                                  <w:divBdr>
                                    <w:top w:val="none" w:sz="0" w:space="0" w:color="auto"/>
                                    <w:left w:val="none" w:sz="0" w:space="0" w:color="auto"/>
                                    <w:bottom w:val="none" w:sz="0" w:space="0" w:color="auto"/>
                                    <w:right w:val="none" w:sz="0" w:space="0" w:color="auto"/>
                                  </w:divBdr>
                                  <w:divsChild>
                                    <w:div w:id="788820382">
                                      <w:marLeft w:val="0"/>
                                      <w:marRight w:val="0"/>
                                      <w:marTop w:val="0"/>
                                      <w:marBottom w:val="0"/>
                                      <w:divBdr>
                                        <w:top w:val="none" w:sz="0" w:space="0" w:color="auto"/>
                                        <w:left w:val="none" w:sz="0" w:space="0" w:color="auto"/>
                                        <w:bottom w:val="none" w:sz="0" w:space="0" w:color="auto"/>
                                        <w:right w:val="none" w:sz="0" w:space="0" w:color="auto"/>
                                      </w:divBdr>
                                      <w:divsChild>
                                        <w:div w:id="1991135256">
                                          <w:marLeft w:val="0"/>
                                          <w:marRight w:val="0"/>
                                          <w:marTop w:val="0"/>
                                          <w:marBottom w:val="0"/>
                                          <w:divBdr>
                                            <w:top w:val="none" w:sz="0" w:space="0" w:color="auto"/>
                                            <w:left w:val="none" w:sz="0" w:space="0" w:color="auto"/>
                                            <w:bottom w:val="none" w:sz="0" w:space="0" w:color="auto"/>
                                            <w:right w:val="none" w:sz="0" w:space="0" w:color="auto"/>
                                          </w:divBdr>
                                        </w:div>
                                        <w:div w:id="139384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491838">
                          <w:marLeft w:val="0"/>
                          <w:marRight w:val="0"/>
                          <w:marTop w:val="0"/>
                          <w:marBottom w:val="0"/>
                          <w:divBdr>
                            <w:top w:val="none" w:sz="0" w:space="0" w:color="auto"/>
                            <w:left w:val="none" w:sz="0" w:space="0" w:color="auto"/>
                            <w:bottom w:val="none" w:sz="0" w:space="0" w:color="auto"/>
                            <w:right w:val="none" w:sz="0" w:space="0" w:color="auto"/>
                          </w:divBdr>
                        </w:div>
                        <w:div w:id="1389567537">
                          <w:marLeft w:val="0"/>
                          <w:marRight w:val="0"/>
                          <w:marTop w:val="0"/>
                          <w:marBottom w:val="0"/>
                          <w:divBdr>
                            <w:top w:val="none" w:sz="0" w:space="0" w:color="auto"/>
                            <w:left w:val="none" w:sz="0" w:space="0" w:color="auto"/>
                            <w:bottom w:val="none" w:sz="0" w:space="0" w:color="auto"/>
                            <w:right w:val="none" w:sz="0" w:space="0" w:color="auto"/>
                          </w:divBdr>
                          <w:divsChild>
                            <w:div w:id="582104070">
                              <w:marLeft w:val="0"/>
                              <w:marRight w:val="0"/>
                              <w:marTop w:val="0"/>
                              <w:marBottom w:val="0"/>
                              <w:divBdr>
                                <w:top w:val="none" w:sz="0" w:space="0" w:color="auto"/>
                                <w:left w:val="none" w:sz="0" w:space="0" w:color="auto"/>
                                <w:bottom w:val="none" w:sz="0" w:space="0" w:color="auto"/>
                                <w:right w:val="none" w:sz="0" w:space="0" w:color="auto"/>
                              </w:divBdr>
                              <w:divsChild>
                                <w:div w:id="327514405">
                                  <w:marLeft w:val="0"/>
                                  <w:marRight w:val="0"/>
                                  <w:marTop w:val="0"/>
                                  <w:marBottom w:val="0"/>
                                  <w:divBdr>
                                    <w:top w:val="none" w:sz="0" w:space="0" w:color="auto"/>
                                    <w:left w:val="none" w:sz="0" w:space="0" w:color="auto"/>
                                    <w:bottom w:val="none" w:sz="0" w:space="0" w:color="auto"/>
                                    <w:right w:val="none" w:sz="0" w:space="0" w:color="auto"/>
                                  </w:divBdr>
                                  <w:divsChild>
                                    <w:div w:id="90207146">
                                      <w:marLeft w:val="0"/>
                                      <w:marRight w:val="0"/>
                                      <w:marTop w:val="0"/>
                                      <w:marBottom w:val="0"/>
                                      <w:divBdr>
                                        <w:top w:val="none" w:sz="0" w:space="0" w:color="auto"/>
                                        <w:left w:val="none" w:sz="0" w:space="0" w:color="auto"/>
                                        <w:bottom w:val="none" w:sz="0" w:space="0" w:color="auto"/>
                                        <w:right w:val="none" w:sz="0" w:space="0" w:color="auto"/>
                                      </w:divBdr>
                                    </w:div>
                                    <w:div w:id="1091857282">
                                      <w:marLeft w:val="0"/>
                                      <w:marRight w:val="0"/>
                                      <w:marTop w:val="0"/>
                                      <w:marBottom w:val="0"/>
                                      <w:divBdr>
                                        <w:top w:val="none" w:sz="0" w:space="0" w:color="auto"/>
                                        <w:left w:val="none" w:sz="0" w:space="0" w:color="auto"/>
                                        <w:bottom w:val="none" w:sz="0" w:space="0" w:color="auto"/>
                                        <w:right w:val="none" w:sz="0" w:space="0" w:color="auto"/>
                                      </w:divBdr>
                                      <w:divsChild>
                                        <w:div w:id="16456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587741">
                              <w:marLeft w:val="0"/>
                              <w:marRight w:val="0"/>
                              <w:marTop w:val="0"/>
                              <w:marBottom w:val="0"/>
                              <w:divBdr>
                                <w:top w:val="none" w:sz="0" w:space="0" w:color="auto"/>
                                <w:left w:val="none" w:sz="0" w:space="0" w:color="auto"/>
                                <w:bottom w:val="none" w:sz="0" w:space="0" w:color="auto"/>
                                <w:right w:val="none" w:sz="0" w:space="0" w:color="auto"/>
                              </w:divBdr>
                              <w:divsChild>
                                <w:div w:id="1813716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t&amp;rct=j&amp;q=&amp;esrc=s&amp;source=web&amp;cd=1&amp;cad=rja&amp;uact=8&amp;ved=0ahUKEwig5JGG74zaAhWHJsAKHS3tA8gQFgguMAA&amp;url=https%3A%2F%2Fwww.ft.com%2Fcontent%2Fea779a7a-2cea-11e8-9b4b-bc4b9f08f381&amp;usg=AOvVaw2FGtEJYape7hRgQkB5NkBf" TargetMode="External"/><Relationship Id="rId13" Type="http://schemas.openxmlformats.org/officeDocument/2006/relationships/hyperlink" Target="https://www.theguardian.com/business/live/2018/mar/21/us-fed-interest-rates-uk-unemployment-retail-mothercare-moss-bros-carpetright-business-live"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government/news/spring-statement-2018-what-you-need-to-know" TargetMode="External"/><Relationship Id="rId12" Type="http://schemas.openxmlformats.org/officeDocument/2006/relationships/hyperlink" Target="https://www.independent.co.uk/news/business/news/uk-wages-rise-latest-september-2015-ons-pound-sterling-interest-rates-a8266141.html" TargetMode="External"/><Relationship Id="rId17" Type="http://schemas.openxmlformats.org/officeDocument/2006/relationships/hyperlink" Target="https://www.ons.gov.uk/economy/governmentpublicsectorandtaxes/publicsectorfinance/bulletins/publicsectorfinances/february2018" TargetMode="External"/><Relationship Id="rId2" Type="http://schemas.openxmlformats.org/officeDocument/2006/relationships/styles" Target="styles.xml"/><Relationship Id="rId16" Type="http://schemas.openxmlformats.org/officeDocument/2006/relationships/hyperlink" Target="https://www.theguardian.com/society/2018/mar/21/nhs-staff-65-pay-rise-deal-backed-by-healthcare-union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18/mar/21/uk-earnings-interest-rate-rise-wages" TargetMode="External"/><Relationship Id="rId5" Type="http://schemas.openxmlformats.org/officeDocument/2006/relationships/footnotes" Target="footnotes.xml"/><Relationship Id="rId15" Type="http://schemas.openxmlformats.org/officeDocument/2006/relationships/hyperlink" Target="https://www.theguardian.com/business/2018/mar/20/inflation-dips-to-27-as-impact-of-brexit-vote-starts-to-fade" TargetMode="External"/><Relationship Id="rId10" Type="http://schemas.openxmlformats.org/officeDocument/2006/relationships/hyperlink" Target="https://www.economist.com/news/britain/21738745-year-britain-may-have-slowest-growing-economy-g20-chancellor-boasts-goo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uk/url?sa=t&amp;rct=j&amp;q=&amp;esrc=s&amp;source=web&amp;cd=1&amp;cad=rja&amp;uact=8&amp;ved=0ahUKEwiDmKOO8IzaAhWSSsAKHb-HCXsQFgguMAA&amp;url=https%3A%2F%2Fwww.ft.com%2Fcontent%2Fea779a7a-2cea-11e8-9b4b-bc4b9f08f381&amp;usg=AOvVaw2FGtEJYape7hRgQkB5NkBf" TargetMode="External"/><Relationship Id="rId14" Type="http://schemas.openxmlformats.org/officeDocument/2006/relationships/hyperlink" Target="https://www.ons.gov.uk/employmentandlabourmarket/peopleinwork/employmentandemployeetypes/bulletins/uklabourmarket/m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1698</Words>
  <Characters>9679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6</cp:revision>
  <dcterms:created xsi:type="dcterms:W3CDTF">2018-04-23T21:03:00Z</dcterms:created>
  <dcterms:modified xsi:type="dcterms:W3CDTF">2018-04-23T21:24:00Z</dcterms:modified>
</cp:coreProperties>
</file>