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2C53" w:rsidRPr="00AC5BCC" w:rsidRDefault="00B72C53" w:rsidP="00AB76BE">
      <w:pPr>
        <w:autoSpaceDE w:val="0"/>
        <w:autoSpaceDN w:val="0"/>
        <w:adjustRightInd w:val="0"/>
        <w:jc w:val="both"/>
        <w:rPr>
          <w:rFonts w:ascii="Arial" w:hAnsi="Arial" w:cs="Arial"/>
          <w:szCs w:val="24"/>
        </w:rPr>
      </w:pPr>
      <w:r w:rsidRPr="00AC5BCC">
        <w:rPr>
          <w:rFonts w:ascii="Arial" w:hAnsi="Arial" w:cs="Arial"/>
          <w:szCs w:val="24"/>
        </w:rPr>
        <w:t xml:space="preserve">During this assignment the author shall </w:t>
      </w:r>
      <w:r w:rsidRPr="00AC5BCC">
        <w:rPr>
          <w:rFonts w:ascii="Arial" w:hAnsi="Arial" w:cs="Arial"/>
          <w:bCs/>
          <w:iCs/>
          <w:szCs w:val="24"/>
        </w:rPr>
        <w:t>evaluate the contribution of one multi agency initiative</w:t>
      </w:r>
      <w:r w:rsidR="00B70C51">
        <w:rPr>
          <w:rFonts w:ascii="Arial" w:hAnsi="Arial" w:cs="Arial"/>
          <w:bCs/>
          <w:iCs/>
          <w:szCs w:val="24"/>
        </w:rPr>
        <w:t>; Pembrokeshire Care Society</w:t>
      </w:r>
      <w:r w:rsidR="00F07B12">
        <w:rPr>
          <w:rFonts w:ascii="Arial" w:hAnsi="Arial" w:cs="Arial"/>
          <w:bCs/>
          <w:iCs/>
          <w:szCs w:val="24"/>
        </w:rPr>
        <w:t>/PATH</w:t>
      </w:r>
      <w:r w:rsidRPr="00AC5BCC">
        <w:rPr>
          <w:rFonts w:ascii="Arial" w:hAnsi="Arial" w:cs="Arial"/>
          <w:bCs/>
          <w:iCs/>
          <w:szCs w:val="24"/>
        </w:rPr>
        <w:t xml:space="preserve"> and critically discuss the challenges of partnership working. </w:t>
      </w:r>
      <w:r w:rsidR="00E82B94">
        <w:rPr>
          <w:rFonts w:ascii="Arial" w:hAnsi="Arial" w:cs="Arial"/>
          <w:szCs w:val="24"/>
        </w:rPr>
        <w:t>One shall d</w:t>
      </w:r>
      <w:r w:rsidRPr="00AC5BCC">
        <w:rPr>
          <w:rFonts w:ascii="Arial" w:hAnsi="Arial" w:cs="Arial"/>
          <w:szCs w:val="24"/>
        </w:rPr>
        <w:t>emonstrate a secure knowledge of the range of statutory and voluntary agencies, roles and responsibilities in the field of inclusion who work mostly in educational establishments; consider</w:t>
      </w:r>
      <w:r w:rsidR="00E82B94">
        <w:rPr>
          <w:rFonts w:ascii="Arial" w:hAnsi="Arial" w:cs="Arial"/>
          <w:szCs w:val="24"/>
        </w:rPr>
        <w:t>ing</w:t>
      </w:r>
      <w:r w:rsidRPr="00AC5BCC">
        <w:rPr>
          <w:rFonts w:ascii="Arial" w:hAnsi="Arial" w:cs="Arial"/>
          <w:szCs w:val="24"/>
        </w:rPr>
        <w:t xml:space="preserve"> the models and significance of multi-agency working within the policy and practice context of education, child protection, childcare, family support, and related issues; </w:t>
      </w:r>
      <w:r w:rsidR="00E82B94">
        <w:rPr>
          <w:rFonts w:ascii="Arial" w:hAnsi="Arial" w:cs="Arial"/>
          <w:szCs w:val="24"/>
        </w:rPr>
        <w:t xml:space="preserve">and </w:t>
      </w:r>
      <w:r w:rsidRPr="00AC5BCC">
        <w:rPr>
          <w:rFonts w:ascii="Arial" w:hAnsi="Arial" w:cs="Arial"/>
          <w:szCs w:val="24"/>
        </w:rPr>
        <w:t>demonstrate a critical understanding of current and potential developments in the work of these agencies</w:t>
      </w:r>
      <w:r w:rsidR="00E82B94">
        <w:rPr>
          <w:rFonts w:ascii="Arial" w:hAnsi="Arial" w:cs="Arial"/>
          <w:szCs w:val="24"/>
        </w:rPr>
        <w:t>.</w:t>
      </w:r>
    </w:p>
    <w:p w:rsidR="00B72C53" w:rsidRPr="00AC5BCC" w:rsidRDefault="00B72C53" w:rsidP="00AB76BE">
      <w:pPr>
        <w:autoSpaceDE w:val="0"/>
        <w:autoSpaceDN w:val="0"/>
        <w:adjustRightInd w:val="0"/>
        <w:jc w:val="both"/>
        <w:rPr>
          <w:rFonts w:ascii="Arial" w:hAnsi="Arial" w:cs="Arial"/>
          <w:szCs w:val="24"/>
        </w:rPr>
      </w:pPr>
    </w:p>
    <w:p w:rsidR="00AB76BE" w:rsidRPr="00AC5BCC" w:rsidRDefault="00B72C53" w:rsidP="00AB76BE">
      <w:pPr>
        <w:jc w:val="both"/>
        <w:rPr>
          <w:rFonts w:ascii="Arial" w:hAnsi="Arial" w:cs="Arial"/>
          <w:szCs w:val="24"/>
        </w:rPr>
      </w:pPr>
      <w:r w:rsidRPr="00AC5BCC">
        <w:rPr>
          <w:rFonts w:ascii="Arial" w:hAnsi="Arial" w:cs="Arial"/>
          <w:szCs w:val="24"/>
        </w:rPr>
        <w:t>A good starting point is to explore what is meant by the term ‘Multi-Agency work’.</w:t>
      </w:r>
      <w:r w:rsidR="00AB76BE" w:rsidRPr="00AC5BCC">
        <w:rPr>
          <w:rFonts w:ascii="Arial" w:hAnsi="Arial" w:cs="Arial"/>
          <w:szCs w:val="24"/>
        </w:rPr>
        <w:t xml:space="preserve"> This term is used as a collaboration of </w:t>
      </w:r>
      <w:r w:rsidR="00121200" w:rsidRPr="00AC5BCC">
        <w:rPr>
          <w:rFonts w:ascii="Arial" w:hAnsi="Arial" w:cs="Arial"/>
          <w:szCs w:val="24"/>
        </w:rPr>
        <w:t xml:space="preserve">varying supporting bodies and individuals </w:t>
      </w:r>
      <w:r w:rsidR="00AB76BE" w:rsidRPr="00AC5BCC">
        <w:rPr>
          <w:rFonts w:ascii="Arial" w:hAnsi="Arial" w:cs="Arial"/>
          <w:szCs w:val="24"/>
        </w:rPr>
        <w:t>working together</w:t>
      </w:r>
      <w:r w:rsidR="00121200" w:rsidRPr="00AC5BCC">
        <w:rPr>
          <w:rFonts w:ascii="Arial" w:hAnsi="Arial" w:cs="Arial"/>
          <w:szCs w:val="24"/>
        </w:rPr>
        <w:t xml:space="preserve"> towards a mutual goal of ascertaining a child’s needs. To then </w:t>
      </w:r>
      <w:r w:rsidR="00AB76BE" w:rsidRPr="00AC5BCC">
        <w:rPr>
          <w:rFonts w:ascii="Arial" w:hAnsi="Arial" w:cs="Arial"/>
          <w:szCs w:val="24"/>
        </w:rPr>
        <w:t>cultivate</w:t>
      </w:r>
      <w:r w:rsidR="00121200" w:rsidRPr="00AC5BCC">
        <w:rPr>
          <w:rFonts w:ascii="Arial" w:hAnsi="Arial" w:cs="Arial"/>
          <w:szCs w:val="24"/>
        </w:rPr>
        <w:t xml:space="preserve"> upon their areas of expertise</w:t>
      </w:r>
      <w:r w:rsidR="00AC5BCC" w:rsidRPr="00AC5BCC">
        <w:rPr>
          <w:rFonts w:ascii="Arial" w:hAnsi="Arial" w:cs="Arial"/>
          <w:szCs w:val="24"/>
        </w:rPr>
        <w:t>,</w:t>
      </w:r>
      <w:r w:rsidR="00121200" w:rsidRPr="00AC5BCC">
        <w:rPr>
          <w:rFonts w:ascii="Arial" w:hAnsi="Arial" w:cs="Arial"/>
          <w:szCs w:val="24"/>
        </w:rPr>
        <w:t xml:space="preserve"> or in some cases general support</w:t>
      </w:r>
      <w:r w:rsidR="002E0033">
        <w:rPr>
          <w:rFonts w:ascii="Arial" w:hAnsi="Arial" w:cs="Arial"/>
          <w:szCs w:val="24"/>
        </w:rPr>
        <w:t>,</w:t>
      </w:r>
      <w:r w:rsidR="00121200" w:rsidRPr="00AC5BCC">
        <w:rPr>
          <w:rFonts w:ascii="Arial" w:hAnsi="Arial" w:cs="Arial"/>
          <w:szCs w:val="24"/>
        </w:rPr>
        <w:t xml:space="preserve"> to meet those needs.</w:t>
      </w:r>
      <w:r w:rsidR="00E82B94">
        <w:rPr>
          <w:rFonts w:ascii="Arial" w:hAnsi="Arial" w:cs="Arial"/>
          <w:szCs w:val="24"/>
        </w:rPr>
        <w:t xml:space="preserve"> </w:t>
      </w:r>
      <w:sdt>
        <w:sdtPr>
          <w:rPr>
            <w:rFonts w:ascii="Arial" w:hAnsi="Arial" w:cs="Arial"/>
            <w:szCs w:val="24"/>
          </w:rPr>
          <w:id w:val="-187750213"/>
          <w:citation/>
        </w:sdtPr>
        <w:sdtEndPr/>
        <w:sdtContent>
          <w:r w:rsidR="00E82B94">
            <w:rPr>
              <w:rFonts w:ascii="Arial" w:hAnsi="Arial" w:cs="Arial"/>
              <w:szCs w:val="24"/>
            </w:rPr>
            <w:fldChar w:fldCharType="begin"/>
          </w:r>
          <w:r w:rsidR="00E82B94">
            <w:rPr>
              <w:rFonts w:ascii="Arial" w:hAnsi="Arial" w:cs="Arial"/>
              <w:szCs w:val="24"/>
            </w:rPr>
            <w:instrText xml:space="preserve"> CITATION Dep13 \l 2057 </w:instrText>
          </w:r>
          <w:r w:rsidR="00E82B94">
            <w:rPr>
              <w:rFonts w:ascii="Arial" w:hAnsi="Arial" w:cs="Arial"/>
              <w:szCs w:val="24"/>
            </w:rPr>
            <w:fldChar w:fldCharType="separate"/>
          </w:r>
          <w:r w:rsidR="00E82B94" w:rsidRPr="00E82B94">
            <w:rPr>
              <w:rFonts w:ascii="Arial" w:hAnsi="Arial" w:cs="Arial"/>
              <w:noProof/>
              <w:szCs w:val="24"/>
            </w:rPr>
            <w:t>(Department for Education, 2013)</w:t>
          </w:r>
          <w:r w:rsidR="00E82B94">
            <w:rPr>
              <w:rFonts w:ascii="Arial" w:hAnsi="Arial" w:cs="Arial"/>
              <w:szCs w:val="24"/>
            </w:rPr>
            <w:fldChar w:fldCharType="end"/>
          </w:r>
        </w:sdtContent>
      </w:sdt>
    </w:p>
    <w:p w:rsidR="00AC5BCC" w:rsidRDefault="00AC5BCC" w:rsidP="00AB76BE">
      <w:pPr>
        <w:jc w:val="both"/>
        <w:rPr>
          <w:rFonts w:ascii="Arial" w:hAnsi="Arial" w:cs="Arial"/>
          <w:szCs w:val="24"/>
        </w:rPr>
      </w:pPr>
    </w:p>
    <w:p w:rsidR="00AB76BE" w:rsidRPr="00AC5BCC" w:rsidRDefault="00AB76BE" w:rsidP="00AB76BE">
      <w:pPr>
        <w:jc w:val="both"/>
        <w:rPr>
          <w:rFonts w:ascii="Arial" w:hAnsi="Arial" w:cs="Arial"/>
          <w:szCs w:val="24"/>
        </w:rPr>
      </w:pPr>
      <w:r w:rsidRPr="00AC5BCC">
        <w:rPr>
          <w:rFonts w:ascii="Arial" w:hAnsi="Arial" w:cs="Arial"/>
          <w:szCs w:val="24"/>
        </w:rPr>
        <w:t xml:space="preserve">It is likely that this approach would involve professionals, such as social workers, education staff, </w:t>
      </w:r>
      <w:r w:rsidR="00594740">
        <w:rPr>
          <w:rFonts w:ascii="Arial" w:hAnsi="Arial" w:cs="Arial"/>
          <w:szCs w:val="24"/>
        </w:rPr>
        <w:t xml:space="preserve">medical professionals, </w:t>
      </w:r>
      <w:r w:rsidRPr="00AC5BCC">
        <w:rPr>
          <w:rFonts w:ascii="Arial" w:hAnsi="Arial" w:cs="Arial"/>
          <w:szCs w:val="24"/>
        </w:rPr>
        <w:t>and carers,</w:t>
      </w:r>
      <w:r w:rsidR="00B37FE5">
        <w:rPr>
          <w:rFonts w:ascii="Arial" w:hAnsi="Arial" w:cs="Arial"/>
          <w:szCs w:val="24"/>
        </w:rPr>
        <w:t xml:space="preserve"> police and housing officers,</w:t>
      </w:r>
      <w:r w:rsidRPr="00AC5BCC">
        <w:rPr>
          <w:rFonts w:ascii="Arial" w:hAnsi="Arial" w:cs="Arial"/>
          <w:szCs w:val="24"/>
        </w:rPr>
        <w:t xml:space="preserve"> as well as anyone whose role, voluntary or otherwise, involves them coming into contact with children and their families</w:t>
      </w:r>
      <w:r w:rsidR="00C952F9">
        <w:rPr>
          <w:rFonts w:ascii="Arial" w:hAnsi="Arial" w:cs="Arial"/>
          <w:szCs w:val="24"/>
        </w:rPr>
        <w:t>,</w:t>
      </w:r>
      <w:r w:rsidRPr="00AC5BCC">
        <w:rPr>
          <w:rFonts w:ascii="Arial" w:hAnsi="Arial" w:cs="Arial"/>
          <w:szCs w:val="24"/>
        </w:rPr>
        <w:t xml:space="preserve"> working together.</w:t>
      </w:r>
      <w:r w:rsidR="00121200" w:rsidRPr="00AC5BCC">
        <w:rPr>
          <w:rFonts w:ascii="Arial" w:hAnsi="Arial" w:cs="Arial"/>
          <w:szCs w:val="24"/>
        </w:rPr>
        <w:t xml:space="preserve"> </w:t>
      </w:r>
      <w:r w:rsidR="002E0033">
        <w:rPr>
          <w:rFonts w:ascii="Arial" w:hAnsi="Arial" w:cs="Arial"/>
          <w:szCs w:val="24"/>
        </w:rPr>
        <w:t>This does include voluntary organisations and of course, the person and family themselves.</w:t>
      </w:r>
    </w:p>
    <w:p w:rsidR="00AC5BCC" w:rsidRDefault="00AC5BCC" w:rsidP="00AB76BE">
      <w:pPr>
        <w:jc w:val="both"/>
        <w:rPr>
          <w:rFonts w:ascii="Arial" w:hAnsi="Arial" w:cs="Arial"/>
          <w:szCs w:val="24"/>
        </w:rPr>
      </w:pPr>
    </w:p>
    <w:p w:rsidR="00AC5BCC" w:rsidRDefault="00C952F9" w:rsidP="00AB76BE">
      <w:pPr>
        <w:jc w:val="both"/>
        <w:rPr>
          <w:rFonts w:ascii="Arial" w:hAnsi="Arial" w:cs="Arial"/>
          <w:szCs w:val="24"/>
        </w:rPr>
      </w:pPr>
      <w:r>
        <w:rPr>
          <w:rFonts w:ascii="Arial" w:hAnsi="Arial" w:cs="Arial"/>
          <w:szCs w:val="24"/>
        </w:rPr>
        <w:t>Working in partnership</w:t>
      </w:r>
      <w:r w:rsidR="00121200" w:rsidRPr="00AC5BCC">
        <w:rPr>
          <w:rFonts w:ascii="Arial" w:hAnsi="Arial" w:cs="Arial"/>
          <w:szCs w:val="24"/>
        </w:rPr>
        <w:t xml:space="preserve"> involves the sharing of information</w:t>
      </w:r>
      <w:r>
        <w:rPr>
          <w:rFonts w:ascii="Arial" w:hAnsi="Arial" w:cs="Arial"/>
          <w:szCs w:val="24"/>
        </w:rPr>
        <w:t>,</w:t>
      </w:r>
      <w:r w:rsidR="00121200" w:rsidRPr="00AC5BCC">
        <w:rPr>
          <w:rFonts w:ascii="Arial" w:hAnsi="Arial" w:cs="Arial"/>
          <w:szCs w:val="24"/>
        </w:rPr>
        <w:t xml:space="preserve"> with an aim to allow each agency/person to offer specific support within their area of </w:t>
      </w:r>
      <w:r w:rsidR="00AC5BCC" w:rsidRPr="00AC5BCC">
        <w:rPr>
          <w:rFonts w:ascii="Arial" w:hAnsi="Arial" w:cs="Arial"/>
          <w:szCs w:val="24"/>
        </w:rPr>
        <w:t>proficiency</w:t>
      </w:r>
      <w:r w:rsidR="00121200" w:rsidRPr="00AC5BCC">
        <w:rPr>
          <w:rFonts w:ascii="Arial" w:hAnsi="Arial" w:cs="Arial"/>
          <w:szCs w:val="24"/>
        </w:rPr>
        <w:t xml:space="preserve">. </w:t>
      </w:r>
      <w:r w:rsidR="00E82B94">
        <w:rPr>
          <w:rFonts w:ascii="Arial" w:hAnsi="Arial" w:cs="Arial"/>
          <w:szCs w:val="24"/>
        </w:rPr>
        <w:t>The safety and welfare of the child must always be the first consideration when doing so.</w:t>
      </w:r>
      <w:sdt>
        <w:sdtPr>
          <w:rPr>
            <w:rFonts w:ascii="Arial" w:hAnsi="Arial" w:cs="Arial"/>
            <w:szCs w:val="24"/>
          </w:rPr>
          <w:id w:val="583735844"/>
          <w:citation/>
        </w:sdtPr>
        <w:sdtEndPr/>
        <w:sdtContent>
          <w:r w:rsidR="00EC1997">
            <w:rPr>
              <w:rFonts w:ascii="Arial" w:hAnsi="Arial" w:cs="Arial"/>
              <w:szCs w:val="24"/>
            </w:rPr>
            <w:fldChar w:fldCharType="begin"/>
          </w:r>
          <w:r w:rsidR="00EC1997">
            <w:rPr>
              <w:rFonts w:ascii="Arial" w:hAnsi="Arial" w:cs="Arial"/>
              <w:szCs w:val="24"/>
            </w:rPr>
            <w:instrText xml:space="preserve"> CITATION Leg04 \l 2057 </w:instrText>
          </w:r>
          <w:r w:rsidR="00EC1997">
            <w:rPr>
              <w:rFonts w:ascii="Arial" w:hAnsi="Arial" w:cs="Arial"/>
              <w:szCs w:val="24"/>
            </w:rPr>
            <w:fldChar w:fldCharType="separate"/>
          </w:r>
          <w:r w:rsidR="00EC1997">
            <w:rPr>
              <w:rFonts w:ascii="Arial" w:hAnsi="Arial" w:cs="Arial"/>
              <w:noProof/>
              <w:szCs w:val="24"/>
            </w:rPr>
            <w:t xml:space="preserve"> </w:t>
          </w:r>
          <w:r w:rsidR="00EC1997" w:rsidRPr="00EC1997">
            <w:rPr>
              <w:rFonts w:ascii="Arial" w:hAnsi="Arial" w:cs="Arial"/>
              <w:noProof/>
              <w:szCs w:val="24"/>
            </w:rPr>
            <w:t>(Legislation.gov.uk, 2004)</w:t>
          </w:r>
          <w:r w:rsidR="00EC1997">
            <w:rPr>
              <w:rFonts w:ascii="Arial" w:hAnsi="Arial" w:cs="Arial"/>
              <w:szCs w:val="24"/>
            </w:rPr>
            <w:fldChar w:fldCharType="end"/>
          </w:r>
        </w:sdtContent>
      </w:sdt>
    </w:p>
    <w:p w:rsidR="00AC5BCC" w:rsidRDefault="00AC5BCC" w:rsidP="00AB76BE">
      <w:pPr>
        <w:jc w:val="both"/>
        <w:rPr>
          <w:rFonts w:ascii="Arial" w:hAnsi="Arial" w:cs="Arial"/>
          <w:szCs w:val="24"/>
        </w:rPr>
      </w:pPr>
    </w:p>
    <w:p w:rsidR="00B72C53" w:rsidRPr="00AC5BCC" w:rsidRDefault="00121200" w:rsidP="00AB76BE">
      <w:pPr>
        <w:jc w:val="both"/>
        <w:rPr>
          <w:rFonts w:ascii="Arial" w:hAnsi="Arial" w:cs="Arial"/>
          <w:szCs w:val="24"/>
        </w:rPr>
      </w:pPr>
      <w:r w:rsidRPr="00AC5BCC">
        <w:rPr>
          <w:rFonts w:ascii="Arial" w:hAnsi="Arial" w:cs="Arial"/>
          <w:szCs w:val="24"/>
        </w:rPr>
        <w:t xml:space="preserve">To execute this effectively requires </w:t>
      </w:r>
      <w:r w:rsidR="00AB76BE" w:rsidRPr="00AC5BCC">
        <w:rPr>
          <w:rFonts w:ascii="Arial" w:hAnsi="Arial" w:cs="Arial"/>
          <w:szCs w:val="24"/>
        </w:rPr>
        <w:t>open</w:t>
      </w:r>
      <w:r w:rsidR="000455BD">
        <w:rPr>
          <w:rFonts w:ascii="Arial" w:hAnsi="Arial" w:cs="Arial"/>
          <w:szCs w:val="24"/>
        </w:rPr>
        <w:t xml:space="preserve"> and clear</w:t>
      </w:r>
      <w:r w:rsidR="00AB76BE" w:rsidRPr="00AC5BCC">
        <w:rPr>
          <w:rFonts w:ascii="Arial" w:hAnsi="Arial" w:cs="Arial"/>
          <w:szCs w:val="24"/>
        </w:rPr>
        <w:t xml:space="preserve"> communicatio</w:t>
      </w:r>
      <w:r w:rsidR="002E0033">
        <w:rPr>
          <w:rFonts w:ascii="Arial" w:hAnsi="Arial" w:cs="Arial"/>
          <w:szCs w:val="24"/>
        </w:rPr>
        <w:t xml:space="preserve">n, action planning and an overall </w:t>
      </w:r>
      <w:r w:rsidR="00AB76BE" w:rsidRPr="00AC5BCC">
        <w:rPr>
          <w:rFonts w:ascii="Arial" w:hAnsi="Arial" w:cs="Arial"/>
          <w:szCs w:val="24"/>
        </w:rPr>
        <w:t xml:space="preserve">focus upon the individual. </w:t>
      </w:r>
      <w:r w:rsidR="00E82B94">
        <w:rPr>
          <w:rFonts w:ascii="Arial" w:hAnsi="Arial" w:cs="Arial"/>
          <w:szCs w:val="24"/>
        </w:rPr>
        <w:t>Successful c</w:t>
      </w:r>
      <w:r w:rsidR="00AB76BE" w:rsidRPr="00AC5BCC">
        <w:rPr>
          <w:rFonts w:ascii="Arial" w:hAnsi="Arial" w:cs="Arial"/>
          <w:szCs w:val="24"/>
        </w:rPr>
        <w:t>ommunication can involve periodic meetings of these parties</w:t>
      </w:r>
      <w:r w:rsidR="00AC5BCC">
        <w:rPr>
          <w:rFonts w:ascii="Arial" w:hAnsi="Arial" w:cs="Arial"/>
          <w:szCs w:val="24"/>
        </w:rPr>
        <w:t>,</w:t>
      </w:r>
      <w:r w:rsidR="00AB76BE" w:rsidRPr="00AC5BCC">
        <w:rPr>
          <w:rFonts w:ascii="Arial" w:hAnsi="Arial" w:cs="Arial"/>
          <w:szCs w:val="24"/>
        </w:rPr>
        <w:t xml:space="preserve"> or working as a panel.</w:t>
      </w:r>
      <w:r w:rsidR="00FC7169">
        <w:rPr>
          <w:rFonts w:ascii="Arial" w:hAnsi="Arial" w:cs="Arial"/>
          <w:szCs w:val="24"/>
        </w:rPr>
        <w:t xml:space="preserve"> This supports in determining decisions on provision needs, whom or what agencies will take the lead on specific actions and</w:t>
      </w:r>
      <w:r w:rsidR="002E0033">
        <w:rPr>
          <w:rFonts w:ascii="Arial" w:hAnsi="Arial" w:cs="Arial"/>
          <w:szCs w:val="24"/>
        </w:rPr>
        <w:t xml:space="preserve"> to</w:t>
      </w:r>
      <w:r w:rsidR="00FC7169">
        <w:rPr>
          <w:rFonts w:ascii="Arial" w:hAnsi="Arial" w:cs="Arial"/>
          <w:szCs w:val="24"/>
        </w:rPr>
        <w:t xml:space="preserve"> identify relevant arrangements in the co-ordination </w:t>
      </w:r>
      <w:r w:rsidR="000455BD">
        <w:rPr>
          <w:rFonts w:ascii="Arial" w:hAnsi="Arial" w:cs="Arial"/>
          <w:szCs w:val="24"/>
        </w:rPr>
        <w:t xml:space="preserve">of required </w:t>
      </w:r>
      <w:r w:rsidR="00FC7169">
        <w:rPr>
          <w:rFonts w:ascii="Arial" w:hAnsi="Arial" w:cs="Arial"/>
          <w:szCs w:val="24"/>
        </w:rPr>
        <w:t>support.</w:t>
      </w:r>
    </w:p>
    <w:p w:rsidR="00AB76BE" w:rsidRPr="00AC5BCC" w:rsidRDefault="00AB76BE" w:rsidP="00AB76BE">
      <w:pPr>
        <w:jc w:val="both"/>
        <w:rPr>
          <w:rFonts w:ascii="Arial" w:hAnsi="Arial" w:cs="Arial"/>
          <w:szCs w:val="24"/>
        </w:rPr>
      </w:pPr>
      <w:r w:rsidRPr="00AC5BCC">
        <w:rPr>
          <w:rFonts w:ascii="Arial" w:hAnsi="Arial" w:cs="Arial"/>
          <w:szCs w:val="24"/>
        </w:rPr>
        <w:t xml:space="preserve">As each case’ needs differ, the structure and dynamics of the ‘teams’ can vary. </w:t>
      </w:r>
      <w:sdt>
        <w:sdtPr>
          <w:rPr>
            <w:rFonts w:ascii="Arial" w:hAnsi="Arial" w:cs="Arial"/>
            <w:szCs w:val="24"/>
          </w:rPr>
          <w:id w:val="-455257371"/>
          <w:citation/>
        </w:sdtPr>
        <w:sdtEndPr/>
        <w:sdtContent>
          <w:r w:rsidR="00AC5BCC" w:rsidRPr="00AC5BCC">
            <w:rPr>
              <w:rFonts w:ascii="Arial" w:hAnsi="Arial" w:cs="Arial"/>
              <w:szCs w:val="24"/>
            </w:rPr>
            <w:fldChar w:fldCharType="begin"/>
          </w:r>
          <w:r w:rsidR="00AC5BCC" w:rsidRPr="00AC5BCC">
            <w:rPr>
              <w:rFonts w:ascii="Arial" w:hAnsi="Arial" w:cs="Arial"/>
              <w:szCs w:val="24"/>
            </w:rPr>
            <w:instrText xml:space="preserve"> CITATION Dep13 \l 2057 </w:instrText>
          </w:r>
          <w:r w:rsidR="00AC5BCC" w:rsidRPr="00AC5BCC">
            <w:rPr>
              <w:rFonts w:ascii="Arial" w:hAnsi="Arial" w:cs="Arial"/>
              <w:szCs w:val="24"/>
            </w:rPr>
            <w:fldChar w:fldCharType="separate"/>
          </w:r>
          <w:r w:rsidR="00AC5BCC" w:rsidRPr="00AC5BCC">
            <w:rPr>
              <w:rFonts w:ascii="Arial" w:hAnsi="Arial" w:cs="Arial"/>
              <w:noProof/>
              <w:szCs w:val="24"/>
            </w:rPr>
            <w:t>(Department for Education, 2013)</w:t>
          </w:r>
          <w:r w:rsidR="00AC5BCC" w:rsidRPr="00AC5BCC">
            <w:rPr>
              <w:rFonts w:ascii="Arial" w:hAnsi="Arial" w:cs="Arial"/>
              <w:szCs w:val="24"/>
            </w:rPr>
            <w:fldChar w:fldCharType="end"/>
          </w:r>
        </w:sdtContent>
      </w:sdt>
    </w:p>
    <w:p w:rsidR="00AC5BCC" w:rsidRDefault="00AC5BCC" w:rsidP="00AB76BE">
      <w:pPr>
        <w:jc w:val="both"/>
        <w:rPr>
          <w:rFonts w:ascii="Arial" w:hAnsi="Arial" w:cs="Arial"/>
          <w:color w:val="FF0000"/>
          <w:szCs w:val="24"/>
        </w:rPr>
      </w:pPr>
    </w:p>
    <w:p w:rsidR="000455BD" w:rsidRDefault="00765C62" w:rsidP="000455BD">
      <w:pPr>
        <w:jc w:val="both"/>
        <w:rPr>
          <w:rFonts w:ascii="Arial" w:hAnsi="Arial" w:cs="Arial"/>
          <w:color w:val="000000" w:themeColor="text1"/>
          <w:szCs w:val="24"/>
        </w:rPr>
      </w:pPr>
      <w:r>
        <w:rPr>
          <w:rFonts w:ascii="Arial" w:hAnsi="Arial" w:cs="Arial"/>
          <w:color w:val="000000" w:themeColor="text1"/>
          <w:szCs w:val="24"/>
        </w:rPr>
        <w:t>A</w:t>
      </w:r>
      <w:r w:rsidRPr="00AC5BCC">
        <w:rPr>
          <w:rFonts w:ascii="Arial" w:hAnsi="Arial" w:cs="Arial"/>
          <w:color w:val="000000" w:themeColor="text1"/>
          <w:szCs w:val="24"/>
        </w:rPr>
        <w:t>s productive a</w:t>
      </w:r>
      <w:r>
        <w:rPr>
          <w:rFonts w:ascii="Arial" w:hAnsi="Arial" w:cs="Arial"/>
          <w:color w:val="000000" w:themeColor="text1"/>
          <w:szCs w:val="24"/>
        </w:rPr>
        <w:t xml:space="preserve">s multi-agency working can be, </w:t>
      </w:r>
      <w:r w:rsidRPr="00AC5BCC">
        <w:rPr>
          <w:rFonts w:ascii="Arial" w:hAnsi="Arial" w:cs="Arial"/>
          <w:color w:val="000000" w:themeColor="text1"/>
          <w:szCs w:val="24"/>
        </w:rPr>
        <w:t>it can al</w:t>
      </w:r>
      <w:r w:rsidR="00F60ECF">
        <w:rPr>
          <w:rFonts w:ascii="Arial" w:hAnsi="Arial" w:cs="Arial"/>
          <w:color w:val="000000" w:themeColor="text1"/>
          <w:szCs w:val="24"/>
        </w:rPr>
        <w:t>so bring with it barriers and</w:t>
      </w:r>
      <w:r>
        <w:rPr>
          <w:rFonts w:ascii="Arial" w:hAnsi="Arial" w:cs="Arial"/>
          <w:color w:val="000000" w:themeColor="text1"/>
          <w:szCs w:val="24"/>
        </w:rPr>
        <w:t xml:space="preserve"> struggles; </w:t>
      </w:r>
      <w:r w:rsidRPr="00AC5BCC">
        <w:rPr>
          <w:rFonts w:ascii="Arial" w:hAnsi="Arial" w:cs="Arial"/>
          <w:color w:val="000000" w:themeColor="text1"/>
          <w:szCs w:val="24"/>
        </w:rPr>
        <w:t>poor management of systems</w:t>
      </w:r>
      <w:r>
        <w:rPr>
          <w:rFonts w:ascii="Arial" w:hAnsi="Arial" w:cs="Arial"/>
          <w:color w:val="000000" w:themeColor="text1"/>
          <w:szCs w:val="24"/>
        </w:rPr>
        <w:t xml:space="preserve"> and </w:t>
      </w:r>
      <w:r w:rsidRPr="00AC5BCC">
        <w:rPr>
          <w:rFonts w:ascii="Arial" w:hAnsi="Arial" w:cs="Arial"/>
          <w:color w:val="000000" w:themeColor="text1"/>
          <w:szCs w:val="24"/>
        </w:rPr>
        <w:t>over complicated frameworks</w:t>
      </w:r>
      <w:r w:rsidR="00CE51E0">
        <w:rPr>
          <w:rFonts w:ascii="Arial" w:hAnsi="Arial" w:cs="Arial"/>
          <w:color w:val="000000" w:themeColor="text1"/>
          <w:szCs w:val="24"/>
        </w:rPr>
        <w:t xml:space="preserve"> can overwhelm those involved in multi-agency</w:t>
      </w:r>
      <w:r w:rsidR="00F60ECF">
        <w:rPr>
          <w:rFonts w:ascii="Arial" w:hAnsi="Arial" w:cs="Arial"/>
          <w:color w:val="000000" w:themeColor="text1"/>
          <w:szCs w:val="24"/>
        </w:rPr>
        <w:t xml:space="preserve"> working, including the individuals it is intended to support.</w:t>
      </w:r>
      <w:r w:rsidR="00AC5BCC" w:rsidRPr="00AC5BCC">
        <w:rPr>
          <w:rFonts w:ascii="Arial" w:hAnsi="Arial" w:cs="Arial"/>
          <w:color w:val="000000" w:themeColor="text1"/>
          <w:szCs w:val="24"/>
        </w:rPr>
        <w:tab/>
      </w:r>
    </w:p>
    <w:p w:rsidR="000455BD" w:rsidRDefault="000455BD" w:rsidP="000455BD">
      <w:pPr>
        <w:jc w:val="both"/>
        <w:rPr>
          <w:rFonts w:ascii="Arial" w:hAnsi="Arial" w:cs="Arial"/>
          <w:color w:val="000000" w:themeColor="text1"/>
          <w:szCs w:val="24"/>
        </w:rPr>
      </w:pPr>
    </w:p>
    <w:p w:rsidR="00D62D1D" w:rsidRPr="00D62D1D" w:rsidRDefault="00D62D1D" w:rsidP="00D62D1D">
      <w:pPr>
        <w:jc w:val="both"/>
        <w:rPr>
          <w:rFonts w:ascii="Arial" w:hAnsi="Arial" w:cs="Arial"/>
          <w:color w:val="000000" w:themeColor="text1"/>
        </w:rPr>
      </w:pPr>
      <w:r>
        <w:rPr>
          <w:rFonts w:ascii="Arial" w:hAnsi="Arial" w:cs="Arial"/>
          <w:color w:val="000000" w:themeColor="text1"/>
        </w:rPr>
        <w:t xml:space="preserve">For example, in regards to the role of the Additional learning needs co-ordinator with in schools. Their responsibilities are complex. </w:t>
      </w:r>
      <w:r w:rsidRPr="00D62D1D">
        <w:rPr>
          <w:rFonts w:ascii="Arial" w:hAnsi="Arial" w:cs="Arial"/>
          <w:color w:val="000000" w:themeColor="text1"/>
        </w:rPr>
        <w:t>An ALNCO is a central part of a school a</w:t>
      </w:r>
      <w:r>
        <w:rPr>
          <w:rFonts w:ascii="Arial" w:hAnsi="Arial" w:cs="Arial"/>
          <w:color w:val="000000" w:themeColor="text1"/>
        </w:rPr>
        <w:t xml:space="preserve">nd is responsible for providing </w:t>
      </w:r>
      <w:r w:rsidR="002E0033">
        <w:rPr>
          <w:rFonts w:ascii="Arial" w:hAnsi="Arial" w:cs="Arial"/>
          <w:color w:val="000000" w:themeColor="text1"/>
        </w:rPr>
        <w:t>s</w:t>
      </w:r>
      <w:r w:rsidRPr="00D62D1D">
        <w:rPr>
          <w:rFonts w:ascii="Arial" w:hAnsi="Arial" w:cs="Arial"/>
          <w:color w:val="000000" w:themeColor="text1"/>
        </w:rPr>
        <w:t>trategic direction and development of SEN provision with in a school</w:t>
      </w:r>
      <w:r>
        <w:rPr>
          <w:rFonts w:ascii="Arial" w:hAnsi="Arial" w:cs="Arial"/>
          <w:color w:val="000000" w:themeColor="text1"/>
        </w:rPr>
        <w:t xml:space="preserve">. </w:t>
      </w:r>
      <w:r w:rsidR="002E0033">
        <w:rPr>
          <w:rFonts w:ascii="Arial" w:hAnsi="Arial" w:cs="Arial"/>
          <w:color w:val="000000" w:themeColor="text1"/>
        </w:rPr>
        <w:t>As well as teaching and l</w:t>
      </w:r>
      <w:r>
        <w:rPr>
          <w:rFonts w:ascii="Arial" w:hAnsi="Arial" w:cs="Arial"/>
          <w:color w:val="000000" w:themeColor="text1"/>
        </w:rPr>
        <w:t>earning,</w:t>
      </w:r>
      <w:r w:rsidR="002E0033">
        <w:rPr>
          <w:rFonts w:ascii="Arial" w:hAnsi="Arial" w:cs="Arial"/>
          <w:color w:val="000000" w:themeColor="text1"/>
        </w:rPr>
        <w:t xml:space="preserve"> i</w:t>
      </w:r>
      <w:r w:rsidRPr="00D62D1D">
        <w:rPr>
          <w:rFonts w:ascii="Arial" w:hAnsi="Arial" w:cs="Arial"/>
          <w:color w:val="000000" w:themeColor="text1"/>
        </w:rPr>
        <w:t>dentifying and disseminating current effective approaches for pupils with ALN.</w:t>
      </w:r>
      <w:r>
        <w:rPr>
          <w:rFonts w:ascii="Arial" w:hAnsi="Arial" w:cs="Arial"/>
          <w:color w:val="000000" w:themeColor="text1"/>
        </w:rPr>
        <w:t xml:space="preserve"> </w:t>
      </w:r>
      <w:r w:rsidRPr="00D62D1D">
        <w:rPr>
          <w:rFonts w:ascii="Arial" w:hAnsi="Arial" w:cs="Arial"/>
          <w:color w:val="000000" w:themeColor="text1"/>
        </w:rPr>
        <w:t>The SEN has an instrumental role in working with the classroom teacher(s) in identifying a pupil’s ALN and what form of intervention is required.</w:t>
      </w:r>
      <w:r>
        <w:rPr>
          <w:rFonts w:ascii="Arial" w:hAnsi="Arial" w:cs="Arial"/>
          <w:color w:val="000000" w:themeColor="text1"/>
        </w:rPr>
        <w:t xml:space="preserve"> </w:t>
      </w:r>
      <w:r w:rsidR="002E0033">
        <w:rPr>
          <w:rFonts w:ascii="Arial" w:hAnsi="Arial" w:cs="Arial"/>
          <w:color w:val="000000" w:themeColor="text1"/>
        </w:rPr>
        <w:t>They Lead and Manage s</w:t>
      </w:r>
      <w:r w:rsidRPr="00D62D1D">
        <w:rPr>
          <w:rFonts w:ascii="Arial" w:hAnsi="Arial" w:cs="Arial"/>
          <w:color w:val="000000" w:themeColor="text1"/>
        </w:rPr>
        <w:t>taff to achieve good working relationships and provide opportunities for supporting staff</w:t>
      </w:r>
      <w:r>
        <w:rPr>
          <w:rFonts w:ascii="Arial" w:hAnsi="Arial" w:cs="Arial"/>
          <w:color w:val="000000" w:themeColor="text1"/>
        </w:rPr>
        <w:t xml:space="preserve">. </w:t>
      </w:r>
      <w:r w:rsidRPr="00D62D1D">
        <w:rPr>
          <w:rFonts w:ascii="Arial" w:hAnsi="Arial" w:cs="Arial"/>
          <w:color w:val="000000" w:themeColor="text1"/>
        </w:rPr>
        <w:t>Advising &amp; contributing to the prof</w:t>
      </w:r>
      <w:r w:rsidR="002E0033">
        <w:rPr>
          <w:rFonts w:ascii="Arial" w:hAnsi="Arial" w:cs="Arial"/>
          <w:color w:val="000000" w:themeColor="text1"/>
        </w:rPr>
        <w:t xml:space="preserve">essional development of staff and </w:t>
      </w:r>
      <w:r w:rsidRPr="00D62D1D">
        <w:rPr>
          <w:rFonts w:ascii="Arial" w:hAnsi="Arial" w:cs="Arial"/>
          <w:color w:val="000000" w:themeColor="text1"/>
        </w:rPr>
        <w:t>resources.</w:t>
      </w:r>
    </w:p>
    <w:p w:rsidR="00D62D1D" w:rsidRPr="00D62D1D" w:rsidRDefault="00D62D1D" w:rsidP="00D62D1D">
      <w:pPr>
        <w:jc w:val="both"/>
        <w:rPr>
          <w:rFonts w:ascii="Arial" w:hAnsi="Arial" w:cs="Arial"/>
          <w:color w:val="000000" w:themeColor="text1"/>
        </w:rPr>
      </w:pPr>
      <w:r w:rsidRPr="00D62D1D">
        <w:rPr>
          <w:rFonts w:ascii="Arial" w:hAnsi="Arial" w:cs="Arial"/>
          <w:color w:val="000000" w:themeColor="text1"/>
        </w:rPr>
        <w:lastRenderedPageBreak/>
        <w:t>All</w:t>
      </w:r>
      <w:r w:rsidR="002E0033">
        <w:rPr>
          <w:rFonts w:ascii="Arial" w:hAnsi="Arial" w:cs="Arial"/>
          <w:color w:val="000000" w:themeColor="text1"/>
        </w:rPr>
        <w:t xml:space="preserve"> with the child at the centre, t</w:t>
      </w:r>
      <w:r w:rsidRPr="00D62D1D">
        <w:rPr>
          <w:rFonts w:ascii="Arial" w:hAnsi="Arial" w:cs="Arial"/>
          <w:color w:val="000000" w:themeColor="text1"/>
        </w:rPr>
        <w:t xml:space="preserve">he </w:t>
      </w:r>
      <w:proofErr w:type="spellStart"/>
      <w:r w:rsidRPr="00D62D1D">
        <w:rPr>
          <w:rFonts w:ascii="Arial" w:hAnsi="Arial" w:cs="Arial"/>
          <w:color w:val="000000" w:themeColor="text1"/>
        </w:rPr>
        <w:t>ALNCO</w:t>
      </w:r>
      <w:proofErr w:type="spellEnd"/>
      <w:r w:rsidRPr="00D62D1D">
        <w:rPr>
          <w:rFonts w:ascii="Arial" w:hAnsi="Arial" w:cs="Arial"/>
          <w:color w:val="000000" w:themeColor="text1"/>
        </w:rPr>
        <w:t xml:space="preserve"> is in essence the central point of contact and co-ordination to ensure a child identified as having ALN receives the correct support.</w:t>
      </w:r>
      <w:sdt>
        <w:sdtPr>
          <w:rPr>
            <w:rFonts w:ascii="Arial" w:hAnsi="Arial" w:cs="Arial"/>
            <w:color w:val="000000" w:themeColor="text1"/>
          </w:rPr>
          <w:id w:val="1579861221"/>
          <w:citation/>
        </w:sdtPr>
        <w:sdtEndPr/>
        <w:sdtContent>
          <w:r>
            <w:rPr>
              <w:rFonts w:ascii="Arial" w:hAnsi="Arial" w:cs="Arial"/>
              <w:color w:val="000000" w:themeColor="text1"/>
            </w:rPr>
            <w:fldChar w:fldCharType="begin"/>
          </w:r>
          <w:r>
            <w:rPr>
              <w:rFonts w:ascii="Arial" w:hAnsi="Arial" w:cs="Arial"/>
              <w:color w:val="000000" w:themeColor="text1"/>
            </w:rPr>
            <w:instrText xml:space="preserve"> CITATION Sag18 \l 2057 </w:instrText>
          </w:r>
          <w:r>
            <w:rPr>
              <w:rFonts w:ascii="Arial" w:hAnsi="Arial" w:cs="Arial"/>
              <w:color w:val="000000" w:themeColor="text1"/>
            </w:rPr>
            <w:fldChar w:fldCharType="separate"/>
          </w:r>
          <w:r>
            <w:rPr>
              <w:rFonts w:ascii="Arial" w:hAnsi="Arial" w:cs="Arial"/>
              <w:noProof/>
              <w:color w:val="000000" w:themeColor="text1"/>
            </w:rPr>
            <w:t xml:space="preserve"> </w:t>
          </w:r>
          <w:r w:rsidRPr="00D62D1D">
            <w:rPr>
              <w:rFonts w:ascii="Arial" w:hAnsi="Arial" w:cs="Arial"/>
              <w:noProof/>
              <w:color w:val="000000" w:themeColor="text1"/>
            </w:rPr>
            <w:t>(Sageston C.P. Primary School, 2018)</w:t>
          </w:r>
          <w:r>
            <w:rPr>
              <w:rFonts w:ascii="Arial" w:hAnsi="Arial" w:cs="Arial"/>
              <w:color w:val="000000" w:themeColor="text1"/>
            </w:rPr>
            <w:fldChar w:fldCharType="end"/>
          </w:r>
        </w:sdtContent>
      </w:sdt>
    </w:p>
    <w:p w:rsidR="00D62D1D" w:rsidRDefault="00D62D1D" w:rsidP="00D62D1D">
      <w:pPr>
        <w:jc w:val="both"/>
        <w:rPr>
          <w:rFonts w:ascii="Arial" w:hAnsi="Arial" w:cs="Arial"/>
          <w:color w:val="000000" w:themeColor="text1"/>
        </w:rPr>
      </w:pPr>
      <w:r w:rsidRPr="00D62D1D">
        <w:rPr>
          <w:rFonts w:ascii="Arial" w:hAnsi="Arial" w:cs="Arial"/>
          <w:color w:val="000000" w:themeColor="text1"/>
        </w:rPr>
        <w:t xml:space="preserve"> </w:t>
      </w:r>
      <w:r>
        <w:rPr>
          <w:rFonts w:ascii="Arial" w:hAnsi="Arial" w:cs="Arial"/>
          <w:color w:val="000000" w:themeColor="text1"/>
        </w:rPr>
        <w:t xml:space="preserve">It is therefore </w:t>
      </w:r>
      <w:r w:rsidR="004C321C">
        <w:rPr>
          <w:rFonts w:ascii="Arial" w:hAnsi="Arial" w:cs="Arial"/>
          <w:color w:val="000000" w:themeColor="text1"/>
        </w:rPr>
        <w:t>imperious</w:t>
      </w:r>
      <w:r>
        <w:rPr>
          <w:rFonts w:ascii="Arial" w:hAnsi="Arial" w:cs="Arial"/>
          <w:color w:val="000000" w:themeColor="text1"/>
        </w:rPr>
        <w:t xml:space="preserve"> that they are comprehensive in their legal duties and up to date on relevant legislation.</w:t>
      </w:r>
    </w:p>
    <w:p w:rsidR="000455BD" w:rsidRPr="000455BD" w:rsidRDefault="000455BD" w:rsidP="00D62D1D">
      <w:pPr>
        <w:jc w:val="both"/>
        <w:rPr>
          <w:rFonts w:ascii="Arial" w:hAnsi="Arial" w:cs="Arial"/>
          <w:color w:val="000000" w:themeColor="text1"/>
        </w:rPr>
      </w:pPr>
      <w:r w:rsidRPr="000455BD">
        <w:rPr>
          <w:rFonts w:ascii="Arial" w:hAnsi="Arial" w:cs="Arial"/>
          <w:color w:val="000000" w:themeColor="text1"/>
        </w:rPr>
        <w:t xml:space="preserve">The new bill, </w:t>
      </w:r>
      <w:r>
        <w:rPr>
          <w:rFonts w:ascii="Arial" w:hAnsi="Arial" w:cs="Arial"/>
          <w:color w:val="000000" w:themeColor="text1"/>
        </w:rPr>
        <w:t>‘T</w:t>
      </w:r>
      <w:r w:rsidRPr="000455BD">
        <w:rPr>
          <w:rFonts w:ascii="Arial" w:hAnsi="Arial" w:cs="Arial"/>
          <w:color w:val="000000" w:themeColor="text1"/>
        </w:rPr>
        <w:t>he Additional Learning and Educational Needs Bill</w:t>
      </w:r>
      <w:r>
        <w:rPr>
          <w:rFonts w:ascii="Arial" w:hAnsi="Arial" w:cs="Arial"/>
          <w:color w:val="000000" w:themeColor="text1"/>
        </w:rPr>
        <w:t>’</w:t>
      </w:r>
      <w:r w:rsidRPr="000455BD">
        <w:rPr>
          <w:rFonts w:ascii="Arial" w:hAnsi="Arial" w:cs="Arial"/>
          <w:color w:val="000000" w:themeColor="text1"/>
        </w:rPr>
        <w:t xml:space="preserve"> which is expected to pass into law later in 2018, will seek to address the growing issues surrounding children with special educational needs (SEN) in Wales.</w:t>
      </w:r>
    </w:p>
    <w:p w:rsidR="000455BD" w:rsidRPr="000455BD" w:rsidRDefault="000455BD" w:rsidP="000455BD">
      <w:pPr>
        <w:jc w:val="both"/>
        <w:rPr>
          <w:rFonts w:ascii="Arial" w:hAnsi="Arial" w:cs="Arial"/>
          <w:color w:val="000000" w:themeColor="text1"/>
          <w:szCs w:val="24"/>
        </w:rPr>
      </w:pPr>
      <w:r w:rsidRPr="000455BD">
        <w:rPr>
          <w:rFonts w:ascii="Arial" w:hAnsi="Arial" w:cs="Arial"/>
          <w:color w:val="000000" w:themeColor="text1"/>
          <w:szCs w:val="24"/>
        </w:rPr>
        <w:t>When the Bill becomes law, it will replace the current Welsh system of SEN support. As the Children and Families Act 2014 affected only England, Wales still operates under the Education Act 1996, using the system of Statement of Special Educational Needs. It is that system that will be replaced. </w:t>
      </w:r>
    </w:p>
    <w:p w:rsidR="00B8404A" w:rsidRDefault="000455BD" w:rsidP="000455BD">
      <w:pPr>
        <w:jc w:val="both"/>
        <w:rPr>
          <w:rFonts w:ascii="Arial" w:hAnsi="Arial" w:cs="Arial"/>
          <w:color w:val="000000" w:themeColor="text1"/>
          <w:szCs w:val="24"/>
        </w:rPr>
      </w:pPr>
      <w:r w:rsidRPr="000455BD">
        <w:rPr>
          <w:rFonts w:ascii="Arial" w:hAnsi="Arial" w:cs="Arial"/>
          <w:color w:val="000000" w:themeColor="text1"/>
          <w:szCs w:val="24"/>
        </w:rPr>
        <w:t>The Bill completely overhauls the current legislative framework by providing a new statutory approach for supporting children with learning needs</w:t>
      </w:r>
      <w:r>
        <w:rPr>
          <w:rFonts w:ascii="Arial" w:hAnsi="Arial" w:cs="Arial"/>
          <w:color w:val="000000" w:themeColor="text1"/>
          <w:szCs w:val="24"/>
        </w:rPr>
        <w:t xml:space="preserve">. </w:t>
      </w:r>
      <w:sdt>
        <w:sdtPr>
          <w:rPr>
            <w:rFonts w:ascii="Arial" w:hAnsi="Arial" w:cs="Arial"/>
            <w:color w:val="000000" w:themeColor="text1"/>
            <w:szCs w:val="24"/>
          </w:rPr>
          <w:id w:val="-1124156726"/>
          <w:citation/>
        </w:sdtPr>
        <w:sdtEndPr/>
        <w:sdtContent>
          <w:r>
            <w:rPr>
              <w:rFonts w:ascii="Arial" w:hAnsi="Arial" w:cs="Arial"/>
              <w:color w:val="000000" w:themeColor="text1"/>
              <w:szCs w:val="24"/>
            </w:rPr>
            <w:fldChar w:fldCharType="begin"/>
          </w:r>
          <w:r>
            <w:rPr>
              <w:rFonts w:ascii="Arial" w:hAnsi="Arial" w:cs="Arial"/>
              <w:color w:val="000000" w:themeColor="text1"/>
              <w:szCs w:val="24"/>
            </w:rPr>
            <w:instrText xml:space="preserve"> CITATION Spe18 \l 2057 </w:instrText>
          </w:r>
          <w:r>
            <w:rPr>
              <w:rFonts w:ascii="Arial" w:hAnsi="Arial" w:cs="Arial"/>
              <w:color w:val="000000" w:themeColor="text1"/>
              <w:szCs w:val="24"/>
            </w:rPr>
            <w:fldChar w:fldCharType="separate"/>
          </w:r>
          <w:r w:rsidRPr="000455BD">
            <w:rPr>
              <w:rFonts w:ascii="Arial" w:hAnsi="Arial" w:cs="Arial"/>
              <w:noProof/>
              <w:color w:val="000000" w:themeColor="text1"/>
              <w:szCs w:val="24"/>
            </w:rPr>
            <w:t>(Special Needs Jungle, 2018)</w:t>
          </w:r>
          <w:r>
            <w:rPr>
              <w:rFonts w:ascii="Arial" w:hAnsi="Arial" w:cs="Arial"/>
              <w:color w:val="000000" w:themeColor="text1"/>
              <w:szCs w:val="24"/>
            </w:rPr>
            <w:fldChar w:fldCharType="end"/>
          </w:r>
        </w:sdtContent>
      </w:sdt>
    </w:p>
    <w:p w:rsidR="00B70C51" w:rsidRDefault="00B70C51" w:rsidP="000455BD">
      <w:pPr>
        <w:jc w:val="both"/>
        <w:rPr>
          <w:rFonts w:ascii="Arial" w:hAnsi="Arial" w:cs="Arial"/>
          <w:color w:val="000000" w:themeColor="text1"/>
          <w:szCs w:val="24"/>
        </w:rPr>
      </w:pPr>
    </w:p>
    <w:p w:rsidR="00AC5BCC" w:rsidRDefault="00B8404A" w:rsidP="00AC5BCC">
      <w:pPr>
        <w:jc w:val="both"/>
        <w:rPr>
          <w:rFonts w:ascii="Arial" w:hAnsi="Arial" w:cs="Arial"/>
          <w:color w:val="000000" w:themeColor="text1"/>
          <w:szCs w:val="24"/>
        </w:rPr>
      </w:pPr>
      <w:r>
        <w:rPr>
          <w:rFonts w:ascii="Arial" w:hAnsi="Arial" w:cs="Arial"/>
          <w:color w:val="000000" w:themeColor="text1"/>
          <w:szCs w:val="24"/>
        </w:rPr>
        <w:t xml:space="preserve">Communication </w:t>
      </w:r>
      <w:r w:rsidR="00F60ECF">
        <w:rPr>
          <w:rFonts w:ascii="Arial" w:hAnsi="Arial" w:cs="Arial"/>
          <w:color w:val="000000" w:themeColor="text1"/>
          <w:szCs w:val="24"/>
        </w:rPr>
        <w:t>barriers can be recognised in all walks of life including that of multi-agency working;</w:t>
      </w:r>
      <w:r>
        <w:rPr>
          <w:rFonts w:ascii="Arial" w:hAnsi="Arial" w:cs="Arial"/>
          <w:color w:val="000000" w:themeColor="text1"/>
          <w:szCs w:val="24"/>
        </w:rPr>
        <w:t xml:space="preserve"> lack of understanding other professional bodies’ language</w:t>
      </w:r>
      <w:r w:rsidR="00315126">
        <w:rPr>
          <w:rFonts w:ascii="Arial" w:hAnsi="Arial" w:cs="Arial"/>
          <w:color w:val="000000" w:themeColor="text1"/>
          <w:szCs w:val="24"/>
        </w:rPr>
        <w:t xml:space="preserve"> and protocol</w:t>
      </w:r>
      <w:r>
        <w:rPr>
          <w:rFonts w:ascii="Arial" w:hAnsi="Arial" w:cs="Arial"/>
          <w:color w:val="000000" w:themeColor="text1"/>
          <w:szCs w:val="24"/>
        </w:rPr>
        <w:t xml:space="preserve"> opens a</w:t>
      </w:r>
      <w:r w:rsidR="007326CF">
        <w:rPr>
          <w:rFonts w:ascii="Arial" w:hAnsi="Arial" w:cs="Arial"/>
          <w:color w:val="000000" w:themeColor="text1"/>
          <w:szCs w:val="24"/>
        </w:rPr>
        <w:t>n</w:t>
      </w:r>
      <w:r>
        <w:rPr>
          <w:rFonts w:ascii="Arial" w:hAnsi="Arial" w:cs="Arial"/>
          <w:color w:val="000000" w:themeColor="text1"/>
          <w:szCs w:val="24"/>
        </w:rPr>
        <w:t xml:space="preserve"> avenue to misinterpretation and even ignorance of key aspects. </w:t>
      </w:r>
      <w:sdt>
        <w:sdtPr>
          <w:rPr>
            <w:rFonts w:ascii="Arial" w:hAnsi="Arial" w:cs="Arial"/>
            <w:color w:val="000000" w:themeColor="text1"/>
            <w:szCs w:val="24"/>
          </w:rPr>
          <w:id w:val="97920312"/>
          <w:citation/>
        </w:sdtPr>
        <w:sdtEndPr/>
        <w:sdtContent>
          <w:r w:rsidR="007326CF">
            <w:rPr>
              <w:rFonts w:ascii="Arial" w:hAnsi="Arial" w:cs="Arial"/>
              <w:color w:val="000000" w:themeColor="text1"/>
              <w:szCs w:val="24"/>
            </w:rPr>
            <w:fldChar w:fldCharType="begin"/>
          </w:r>
          <w:r w:rsidR="007326CF">
            <w:rPr>
              <w:rFonts w:ascii="Arial" w:hAnsi="Arial" w:cs="Arial"/>
              <w:color w:val="000000" w:themeColor="text1"/>
              <w:szCs w:val="24"/>
            </w:rPr>
            <w:instrText xml:space="preserve"> CITATION Sag08 \l 2057 </w:instrText>
          </w:r>
          <w:r w:rsidR="007326CF">
            <w:rPr>
              <w:rFonts w:ascii="Arial" w:hAnsi="Arial" w:cs="Arial"/>
              <w:color w:val="000000" w:themeColor="text1"/>
              <w:szCs w:val="24"/>
            </w:rPr>
            <w:fldChar w:fldCharType="separate"/>
          </w:r>
          <w:r w:rsidR="007326CF" w:rsidRPr="007326CF">
            <w:rPr>
              <w:rFonts w:ascii="Arial" w:hAnsi="Arial" w:cs="Arial"/>
              <w:noProof/>
              <w:color w:val="000000" w:themeColor="text1"/>
              <w:szCs w:val="24"/>
            </w:rPr>
            <w:t>(Sage Publishing, 2008)</w:t>
          </w:r>
          <w:r w:rsidR="007326CF">
            <w:rPr>
              <w:rFonts w:ascii="Arial" w:hAnsi="Arial" w:cs="Arial"/>
              <w:color w:val="000000" w:themeColor="text1"/>
              <w:szCs w:val="24"/>
            </w:rPr>
            <w:fldChar w:fldCharType="end"/>
          </w:r>
        </w:sdtContent>
      </w:sdt>
      <w:r w:rsidR="00F60ECF">
        <w:rPr>
          <w:rFonts w:ascii="Arial" w:hAnsi="Arial" w:cs="Arial"/>
          <w:color w:val="000000" w:themeColor="text1"/>
          <w:szCs w:val="24"/>
        </w:rPr>
        <w:t xml:space="preserve"> This can result in the child and their families receiving poor support.</w:t>
      </w:r>
    </w:p>
    <w:p w:rsidR="00B70C51" w:rsidRPr="00AC5BCC" w:rsidRDefault="00B70C51" w:rsidP="00AC5BCC">
      <w:pPr>
        <w:jc w:val="both"/>
        <w:rPr>
          <w:rFonts w:ascii="Arial" w:hAnsi="Arial" w:cs="Arial"/>
          <w:color w:val="000000" w:themeColor="text1"/>
          <w:szCs w:val="24"/>
        </w:rPr>
      </w:pPr>
    </w:p>
    <w:p w:rsidR="007326CF" w:rsidRDefault="00F60ECF" w:rsidP="00AC5BCC">
      <w:pPr>
        <w:jc w:val="both"/>
        <w:rPr>
          <w:rFonts w:ascii="Arial" w:hAnsi="Arial" w:cs="Arial"/>
          <w:color w:val="000000" w:themeColor="text1"/>
          <w:szCs w:val="24"/>
        </w:rPr>
      </w:pPr>
      <w:r>
        <w:rPr>
          <w:rFonts w:ascii="Arial" w:hAnsi="Arial" w:cs="Arial"/>
          <w:color w:val="000000" w:themeColor="text1"/>
          <w:szCs w:val="24"/>
        </w:rPr>
        <w:t>An absence</w:t>
      </w:r>
      <w:r w:rsidR="007326CF">
        <w:rPr>
          <w:rFonts w:ascii="Arial" w:hAnsi="Arial" w:cs="Arial"/>
          <w:color w:val="000000" w:themeColor="text1"/>
          <w:szCs w:val="24"/>
        </w:rPr>
        <w:t xml:space="preserve"> of taking responsibility can be perceived as creating a culture of </w:t>
      </w:r>
      <w:r w:rsidR="00AC5BCC">
        <w:rPr>
          <w:rFonts w:ascii="Arial" w:hAnsi="Arial" w:cs="Arial"/>
          <w:color w:val="000000" w:themeColor="text1"/>
          <w:szCs w:val="24"/>
        </w:rPr>
        <w:t>‘</w:t>
      </w:r>
      <w:r w:rsidR="007326CF">
        <w:rPr>
          <w:rFonts w:ascii="Arial" w:hAnsi="Arial" w:cs="Arial"/>
          <w:color w:val="000000" w:themeColor="text1"/>
          <w:szCs w:val="24"/>
        </w:rPr>
        <w:t>passing the buck</w:t>
      </w:r>
      <w:r w:rsidR="00AC5BCC">
        <w:rPr>
          <w:rFonts w:ascii="Arial" w:hAnsi="Arial" w:cs="Arial"/>
          <w:color w:val="000000" w:themeColor="text1"/>
          <w:szCs w:val="24"/>
        </w:rPr>
        <w:t>’</w:t>
      </w:r>
      <w:r w:rsidR="007326CF">
        <w:rPr>
          <w:rFonts w:ascii="Arial" w:hAnsi="Arial" w:cs="Arial"/>
          <w:color w:val="000000" w:themeColor="text1"/>
          <w:szCs w:val="24"/>
        </w:rPr>
        <w:t xml:space="preserve">, although relevant referrals to other agencies are required, this can be perceived by the referrer as accomplishing a goal in identifying support. Again, this is open to interpretation and can raise questions of shifting responsibility and accountability. </w:t>
      </w:r>
      <w:sdt>
        <w:sdtPr>
          <w:rPr>
            <w:rFonts w:ascii="Arial" w:hAnsi="Arial" w:cs="Arial"/>
            <w:color w:val="000000" w:themeColor="text1"/>
            <w:szCs w:val="24"/>
          </w:rPr>
          <w:id w:val="1416129649"/>
          <w:citation/>
        </w:sdtPr>
        <w:sdtEndPr/>
        <w:sdtContent>
          <w:r w:rsidR="007326CF">
            <w:rPr>
              <w:rFonts w:ascii="Arial" w:hAnsi="Arial" w:cs="Arial"/>
              <w:color w:val="000000" w:themeColor="text1"/>
              <w:szCs w:val="24"/>
            </w:rPr>
            <w:fldChar w:fldCharType="begin"/>
          </w:r>
          <w:r w:rsidR="007326CF">
            <w:rPr>
              <w:rFonts w:ascii="Arial" w:hAnsi="Arial" w:cs="Arial"/>
              <w:color w:val="000000" w:themeColor="text1"/>
              <w:szCs w:val="24"/>
            </w:rPr>
            <w:instrText xml:space="preserve"> CITATION Sag08 \l 2057 </w:instrText>
          </w:r>
          <w:r w:rsidR="007326CF">
            <w:rPr>
              <w:rFonts w:ascii="Arial" w:hAnsi="Arial" w:cs="Arial"/>
              <w:color w:val="000000" w:themeColor="text1"/>
              <w:szCs w:val="24"/>
            </w:rPr>
            <w:fldChar w:fldCharType="separate"/>
          </w:r>
          <w:r w:rsidR="007326CF" w:rsidRPr="007326CF">
            <w:rPr>
              <w:rFonts w:ascii="Arial" w:hAnsi="Arial" w:cs="Arial"/>
              <w:noProof/>
              <w:color w:val="000000" w:themeColor="text1"/>
              <w:szCs w:val="24"/>
            </w:rPr>
            <w:t>(Sage Publishing, 2008)</w:t>
          </w:r>
          <w:r w:rsidR="007326CF">
            <w:rPr>
              <w:rFonts w:ascii="Arial" w:hAnsi="Arial" w:cs="Arial"/>
              <w:color w:val="000000" w:themeColor="text1"/>
              <w:szCs w:val="24"/>
            </w:rPr>
            <w:fldChar w:fldCharType="end"/>
          </w:r>
        </w:sdtContent>
      </w:sdt>
    </w:p>
    <w:p w:rsidR="00B70C51" w:rsidRDefault="00B70C51" w:rsidP="00AC5BCC">
      <w:pPr>
        <w:jc w:val="both"/>
        <w:rPr>
          <w:rFonts w:ascii="Arial" w:hAnsi="Arial" w:cs="Arial"/>
          <w:color w:val="000000" w:themeColor="text1"/>
          <w:szCs w:val="24"/>
        </w:rPr>
      </w:pPr>
    </w:p>
    <w:p w:rsidR="007326CF" w:rsidRDefault="009477E6" w:rsidP="00AC5BCC">
      <w:pPr>
        <w:jc w:val="both"/>
        <w:rPr>
          <w:rFonts w:ascii="Arial" w:hAnsi="Arial" w:cs="Arial"/>
          <w:color w:val="000000" w:themeColor="text1"/>
          <w:szCs w:val="24"/>
        </w:rPr>
      </w:pPr>
      <w:r>
        <w:rPr>
          <w:rFonts w:ascii="Arial" w:hAnsi="Arial" w:cs="Arial"/>
          <w:color w:val="000000" w:themeColor="text1"/>
          <w:szCs w:val="24"/>
        </w:rPr>
        <w:t xml:space="preserve">Conflicting schedules can create obstacles for meetings to take place, balancing this alongside </w:t>
      </w:r>
      <w:r w:rsidR="007D3BF7">
        <w:rPr>
          <w:rFonts w:ascii="Arial" w:hAnsi="Arial" w:cs="Arial"/>
          <w:color w:val="000000" w:themeColor="text1"/>
          <w:szCs w:val="24"/>
        </w:rPr>
        <w:t>fulfilling</w:t>
      </w:r>
      <w:r>
        <w:rPr>
          <w:rFonts w:ascii="Arial" w:hAnsi="Arial" w:cs="Arial"/>
          <w:color w:val="000000" w:themeColor="text1"/>
          <w:szCs w:val="24"/>
        </w:rPr>
        <w:t xml:space="preserve"> other duties and responsibilities can be difficult.</w:t>
      </w:r>
    </w:p>
    <w:p w:rsidR="009477E6" w:rsidRDefault="00B250C4" w:rsidP="00AC5BCC">
      <w:pPr>
        <w:jc w:val="both"/>
        <w:rPr>
          <w:rFonts w:ascii="Arial" w:hAnsi="Arial" w:cs="Arial"/>
          <w:color w:val="000000" w:themeColor="text1"/>
          <w:szCs w:val="24"/>
        </w:rPr>
      </w:pPr>
      <w:r>
        <w:rPr>
          <w:rFonts w:ascii="Arial" w:hAnsi="Arial" w:cs="Arial"/>
          <w:color w:val="000000" w:themeColor="text1"/>
          <w:szCs w:val="24"/>
        </w:rPr>
        <w:t>Data protection restrictions create obstacles. Although in regards to child protection child</w:t>
      </w:r>
      <w:r w:rsidR="00E62B35">
        <w:rPr>
          <w:rFonts w:ascii="Arial" w:hAnsi="Arial" w:cs="Arial"/>
          <w:color w:val="000000" w:themeColor="text1"/>
          <w:szCs w:val="24"/>
        </w:rPr>
        <w:t xml:space="preserve"> </w:t>
      </w:r>
      <w:r>
        <w:rPr>
          <w:rFonts w:ascii="Arial" w:hAnsi="Arial" w:cs="Arial"/>
          <w:color w:val="000000" w:themeColor="text1"/>
          <w:szCs w:val="24"/>
        </w:rPr>
        <w:t xml:space="preserve">safety </w:t>
      </w:r>
      <w:r w:rsidR="007D3BF7">
        <w:rPr>
          <w:rFonts w:ascii="Arial" w:hAnsi="Arial" w:cs="Arial"/>
          <w:color w:val="000000" w:themeColor="text1"/>
          <w:szCs w:val="24"/>
        </w:rPr>
        <w:t>concerns trump</w:t>
      </w:r>
      <w:r>
        <w:rPr>
          <w:rFonts w:ascii="Arial" w:hAnsi="Arial" w:cs="Arial"/>
          <w:color w:val="000000" w:themeColor="text1"/>
          <w:szCs w:val="24"/>
        </w:rPr>
        <w:t xml:space="preserve"> data protection </w:t>
      </w:r>
      <w:r w:rsidR="007D3BF7">
        <w:rPr>
          <w:rFonts w:ascii="Arial" w:hAnsi="Arial" w:cs="Arial"/>
          <w:color w:val="000000" w:themeColor="text1"/>
          <w:szCs w:val="24"/>
        </w:rPr>
        <w:t>regulations</w:t>
      </w:r>
      <w:r>
        <w:rPr>
          <w:rFonts w:ascii="Arial" w:hAnsi="Arial" w:cs="Arial"/>
          <w:color w:val="000000" w:themeColor="text1"/>
          <w:szCs w:val="24"/>
        </w:rPr>
        <w:t xml:space="preserve">, </w:t>
      </w:r>
      <w:sdt>
        <w:sdtPr>
          <w:rPr>
            <w:rFonts w:ascii="Arial" w:hAnsi="Arial" w:cs="Arial"/>
            <w:color w:val="000000" w:themeColor="text1"/>
            <w:szCs w:val="24"/>
          </w:rPr>
          <w:id w:val="-780333763"/>
          <w:citation/>
        </w:sdtPr>
        <w:sdtEndPr/>
        <w:sdtContent>
          <w:r>
            <w:rPr>
              <w:rFonts w:ascii="Arial" w:hAnsi="Arial" w:cs="Arial"/>
              <w:color w:val="000000" w:themeColor="text1"/>
              <w:szCs w:val="24"/>
            </w:rPr>
            <w:fldChar w:fldCharType="begin"/>
          </w:r>
          <w:r>
            <w:rPr>
              <w:rFonts w:ascii="Arial" w:hAnsi="Arial" w:cs="Arial"/>
              <w:color w:val="000000" w:themeColor="text1"/>
              <w:szCs w:val="24"/>
            </w:rPr>
            <w:instrText xml:space="preserve"> CITATION Inf18 \l 2057 </w:instrText>
          </w:r>
          <w:r>
            <w:rPr>
              <w:rFonts w:ascii="Arial" w:hAnsi="Arial" w:cs="Arial"/>
              <w:color w:val="000000" w:themeColor="text1"/>
              <w:szCs w:val="24"/>
            </w:rPr>
            <w:fldChar w:fldCharType="separate"/>
          </w:r>
          <w:r w:rsidRPr="00B250C4">
            <w:rPr>
              <w:rFonts w:ascii="Arial" w:hAnsi="Arial" w:cs="Arial"/>
              <w:noProof/>
              <w:color w:val="000000" w:themeColor="text1"/>
              <w:szCs w:val="24"/>
            </w:rPr>
            <w:t>(Information commissioners office, 2018)</w:t>
          </w:r>
          <w:r>
            <w:rPr>
              <w:rFonts w:ascii="Arial" w:hAnsi="Arial" w:cs="Arial"/>
              <w:color w:val="000000" w:themeColor="text1"/>
              <w:szCs w:val="24"/>
            </w:rPr>
            <w:fldChar w:fldCharType="end"/>
          </w:r>
        </w:sdtContent>
      </w:sdt>
      <w:r>
        <w:rPr>
          <w:rFonts w:ascii="Arial" w:hAnsi="Arial" w:cs="Arial"/>
          <w:color w:val="000000" w:themeColor="text1"/>
          <w:szCs w:val="24"/>
        </w:rPr>
        <w:t xml:space="preserve"> </w:t>
      </w:r>
      <w:r w:rsidR="00E62B35">
        <w:rPr>
          <w:rFonts w:ascii="Arial" w:hAnsi="Arial" w:cs="Arial"/>
          <w:color w:val="000000" w:themeColor="text1"/>
          <w:szCs w:val="24"/>
        </w:rPr>
        <w:t>t</w:t>
      </w:r>
      <w:r>
        <w:rPr>
          <w:rFonts w:ascii="Arial" w:hAnsi="Arial" w:cs="Arial"/>
          <w:color w:val="000000" w:themeColor="text1"/>
          <w:szCs w:val="24"/>
        </w:rPr>
        <w:t xml:space="preserve">o enable an </w:t>
      </w:r>
      <w:r w:rsidR="007D3BF7">
        <w:rPr>
          <w:rFonts w:ascii="Arial" w:hAnsi="Arial" w:cs="Arial"/>
          <w:color w:val="000000" w:themeColor="text1"/>
          <w:szCs w:val="24"/>
        </w:rPr>
        <w:t>organisation</w:t>
      </w:r>
      <w:r>
        <w:rPr>
          <w:rFonts w:ascii="Arial" w:hAnsi="Arial" w:cs="Arial"/>
          <w:color w:val="000000" w:themeColor="text1"/>
          <w:szCs w:val="24"/>
        </w:rPr>
        <w:t xml:space="preserve"> to share relevant information stringent guidelines must be adhered </w:t>
      </w:r>
      <w:r w:rsidR="00E62B35">
        <w:rPr>
          <w:rFonts w:ascii="Arial" w:hAnsi="Arial" w:cs="Arial"/>
          <w:color w:val="000000" w:themeColor="text1"/>
          <w:szCs w:val="24"/>
        </w:rPr>
        <w:t>to. S</w:t>
      </w:r>
      <w:r w:rsidR="007D3BF7">
        <w:rPr>
          <w:rFonts w:ascii="Arial" w:hAnsi="Arial" w:cs="Arial"/>
          <w:color w:val="000000" w:themeColor="text1"/>
          <w:szCs w:val="24"/>
        </w:rPr>
        <w:t>uch as gaining consent from</w:t>
      </w:r>
      <w:r>
        <w:rPr>
          <w:rFonts w:ascii="Arial" w:hAnsi="Arial" w:cs="Arial"/>
          <w:color w:val="000000" w:themeColor="text1"/>
          <w:szCs w:val="24"/>
        </w:rPr>
        <w:t xml:space="preserve"> the individuals whose </w:t>
      </w:r>
      <w:r w:rsidR="007D3BF7">
        <w:rPr>
          <w:rFonts w:ascii="Arial" w:hAnsi="Arial" w:cs="Arial"/>
          <w:color w:val="000000" w:themeColor="text1"/>
          <w:szCs w:val="24"/>
        </w:rPr>
        <w:t>information is to be shared. W</w:t>
      </w:r>
      <w:r>
        <w:rPr>
          <w:rFonts w:ascii="Arial" w:hAnsi="Arial" w:cs="Arial"/>
          <w:color w:val="000000" w:themeColor="text1"/>
          <w:szCs w:val="24"/>
        </w:rPr>
        <w:t>hen receiving information</w:t>
      </w:r>
      <w:r w:rsidR="007D3BF7">
        <w:rPr>
          <w:rFonts w:ascii="Arial" w:hAnsi="Arial" w:cs="Arial"/>
          <w:color w:val="000000" w:themeColor="text1"/>
          <w:szCs w:val="24"/>
        </w:rPr>
        <w:t xml:space="preserve"> it is of paramount importance to</w:t>
      </w:r>
      <w:r>
        <w:rPr>
          <w:rFonts w:ascii="Arial" w:hAnsi="Arial" w:cs="Arial"/>
          <w:color w:val="000000" w:themeColor="text1"/>
          <w:szCs w:val="24"/>
        </w:rPr>
        <w:t xml:space="preserve"> ens</w:t>
      </w:r>
      <w:r w:rsidR="007D3BF7">
        <w:rPr>
          <w:rFonts w:ascii="Arial" w:hAnsi="Arial" w:cs="Arial"/>
          <w:color w:val="000000" w:themeColor="text1"/>
          <w:szCs w:val="24"/>
        </w:rPr>
        <w:t xml:space="preserve">ure </w:t>
      </w:r>
      <w:r>
        <w:rPr>
          <w:rFonts w:ascii="Arial" w:hAnsi="Arial" w:cs="Arial"/>
          <w:color w:val="000000" w:themeColor="text1"/>
          <w:szCs w:val="24"/>
        </w:rPr>
        <w:t>it is stored securely and used appropriately</w:t>
      </w:r>
      <w:r w:rsidR="007D3BF7">
        <w:rPr>
          <w:rFonts w:ascii="Arial" w:hAnsi="Arial" w:cs="Arial"/>
          <w:color w:val="000000" w:themeColor="text1"/>
          <w:szCs w:val="24"/>
        </w:rPr>
        <w:t>, with sensitivity and strict confidence</w:t>
      </w:r>
      <w:r>
        <w:rPr>
          <w:rFonts w:ascii="Arial" w:hAnsi="Arial" w:cs="Arial"/>
          <w:color w:val="000000" w:themeColor="text1"/>
          <w:szCs w:val="24"/>
        </w:rPr>
        <w:t xml:space="preserve">. </w:t>
      </w:r>
      <w:sdt>
        <w:sdtPr>
          <w:rPr>
            <w:rFonts w:ascii="Arial" w:hAnsi="Arial" w:cs="Arial"/>
            <w:color w:val="000000" w:themeColor="text1"/>
            <w:szCs w:val="24"/>
          </w:rPr>
          <w:id w:val="1386687311"/>
          <w:citation/>
        </w:sdtPr>
        <w:sdtEndPr/>
        <w:sdtContent>
          <w:r>
            <w:rPr>
              <w:rFonts w:ascii="Arial" w:hAnsi="Arial" w:cs="Arial"/>
              <w:color w:val="000000" w:themeColor="text1"/>
              <w:szCs w:val="24"/>
            </w:rPr>
            <w:fldChar w:fldCharType="begin"/>
          </w:r>
          <w:r>
            <w:rPr>
              <w:rFonts w:ascii="Arial" w:hAnsi="Arial" w:cs="Arial"/>
              <w:color w:val="000000" w:themeColor="text1"/>
              <w:szCs w:val="24"/>
            </w:rPr>
            <w:instrText xml:space="preserve"> CITATION Inf18 \l 2057 </w:instrText>
          </w:r>
          <w:r>
            <w:rPr>
              <w:rFonts w:ascii="Arial" w:hAnsi="Arial" w:cs="Arial"/>
              <w:color w:val="000000" w:themeColor="text1"/>
              <w:szCs w:val="24"/>
            </w:rPr>
            <w:fldChar w:fldCharType="separate"/>
          </w:r>
          <w:r w:rsidRPr="00B250C4">
            <w:rPr>
              <w:rFonts w:ascii="Arial" w:hAnsi="Arial" w:cs="Arial"/>
              <w:noProof/>
              <w:color w:val="000000" w:themeColor="text1"/>
              <w:szCs w:val="24"/>
            </w:rPr>
            <w:t>(Information commissioners office, 2018)</w:t>
          </w:r>
          <w:r>
            <w:rPr>
              <w:rFonts w:ascii="Arial" w:hAnsi="Arial" w:cs="Arial"/>
              <w:color w:val="000000" w:themeColor="text1"/>
              <w:szCs w:val="24"/>
            </w:rPr>
            <w:fldChar w:fldCharType="end"/>
          </w:r>
        </w:sdtContent>
      </w:sdt>
    </w:p>
    <w:p w:rsidR="00B70C51" w:rsidRDefault="00B70C51" w:rsidP="00AC5BCC">
      <w:pPr>
        <w:jc w:val="both"/>
        <w:rPr>
          <w:rFonts w:ascii="Arial" w:hAnsi="Arial" w:cs="Arial"/>
          <w:color w:val="000000" w:themeColor="text1"/>
          <w:szCs w:val="24"/>
        </w:rPr>
      </w:pPr>
    </w:p>
    <w:p w:rsidR="009477E6" w:rsidRDefault="007D3BF7" w:rsidP="00AC5BCC">
      <w:pPr>
        <w:jc w:val="both"/>
        <w:rPr>
          <w:rFonts w:ascii="Arial" w:hAnsi="Arial" w:cs="Arial"/>
          <w:color w:val="000000" w:themeColor="text1"/>
          <w:szCs w:val="24"/>
        </w:rPr>
      </w:pPr>
      <w:r>
        <w:rPr>
          <w:rFonts w:ascii="Arial" w:hAnsi="Arial" w:cs="Arial"/>
          <w:color w:val="000000" w:themeColor="text1"/>
          <w:szCs w:val="24"/>
        </w:rPr>
        <w:t xml:space="preserve">Professional mistrust, </w:t>
      </w:r>
      <w:r w:rsidR="009477E6" w:rsidRPr="00AC5BCC">
        <w:rPr>
          <w:rFonts w:ascii="Arial" w:hAnsi="Arial" w:cs="Arial"/>
          <w:color w:val="000000" w:themeColor="text1"/>
          <w:szCs w:val="24"/>
        </w:rPr>
        <w:t xml:space="preserve">conflicting </w:t>
      </w:r>
      <w:r w:rsidR="009477E6">
        <w:rPr>
          <w:rFonts w:ascii="Arial" w:hAnsi="Arial" w:cs="Arial"/>
          <w:color w:val="000000" w:themeColor="text1"/>
          <w:szCs w:val="24"/>
        </w:rPr>
        <w:t xml:space="preserve">loyalties and role expectations present hurdles. This requires dedication and a focus on priorities to overcome. Unfortunately feelings of jealousy can arise. For example those whom work with in the medical profession, which is a twenty four hour, seven day a week service, may foster feelings of resentment toward those with in educational settings whom roles do not </w:t>
      </w:r>
      <w:r>
        <w:rPr>
          <w:rFonts w:ascii="Arial" w:hAnsi="Arial" w:cs="Arial"/>
          <w:color w:val="000000" w:themeColor="text1"/>
          <w:szCs w:val="24"/>
        </w:rPr>
        <w:t>demand</w:t>
      </w:r>
      <w:r w:rsidR="009477E6">
        <w:rPr>
          <w:rFonts w:ascii="Arial" w:hAnsi="Arial" w:cs="Arial"/>
          <w:color w:val="000000" w:themeColor="text1"/>
          <w:szCs w:val="24"/>
        </w:rPr>
        <w:t xml:space="preserve"> these hours of labour. There may be a </w:t>
      </w:r>
      <w:r>
        <w:rPr>
          <w:rFonts w:ascii="Arial" w:hAnsi="Arial" w:cs="Arial"/>
          <w:color w:val="000000" w:themeColor="text1"/>
          <w:szCs w:val="24"/>
        </w:rPr>
        <w:t>perceived</w:t>
      </w:r>
      <w:r w:rsidR="009477E6">
        <w:rPr>
          <w:rFonts w:ascii="Arial" w:hAnsi="Arial" w:cs="Arial"/>
          <w:color w:val="000000" w:themeColor="text1"/>
          <w:szCs w:val="24"/>
        </w:rPr>
        <w:t xml:space="preserve"> </w:t>
      </w:r>
      <w:r>
        <w:rPr>
          <w:rFonts w:ascii="Arial" w:hAnsi="Arial" w:cs="Arial"/>
          <w:color w:val="000000" w:themeColor="text1"/>
          <w:szCs w:val="24"/>
        </w:rPr>
        <w:t>imbalance</w:t>
      </w:r>
      <w:r w:rsidR="009477E6">
        <w:rPr>
          <w:rFonts w:ascii="Arial" w:hAnsi="Arial" w:cs="Arial"/>
          <w:color w:val="000000" w:themeColor="text1"/>
          <w:szCs w:val="24"/>
        </w:rPr>
        <w:t xml:space="preserve"> of equal distribution of effort. </w:t>
      </w:r>
      <w:sdt>
        <w:sdtPr>
          <w:rPr>
            <w:rFonts w:ascii="Arial" w:hAnsi="Arial" w:cs="Arial"/>
            <w:color w:val="000000" w:themeColor="text1"/>
            <w:szCs w:val="24"/>
          </w:rPr>
          <w:id w:val="546190153"/>
          <w:citation/>
        </w:sdtPr>
        <w:sdtEndPr/>
        <w:sdtContent>
          <w:r w:rsidR="009477E6">
            <w:rPr>
              <w:rFonts w:ascii="Arial" w:hAnsi="Arial" w:cs="Arial"/>
              <w:color w:val="000000" w:themeColor="text1"/>
              <w:szCs w:val="24"/>
            </w:rPr>
            <w:fldChar w:fldCharType="begin"/>
          </w:r>
          <w:r w:rsidR="009477E6">
            <w:rPr>
              <w:rFonts w:ascii="Arial" w:hAnsi="Arial" w:cs="Arial"/>
              <w:color w:val="000000" w:themeColor="text1"/>
              <w:szCs w:val="24"/>
            </w:rPr>
            <w:instrText xml:space="preserve"> CITATION Sag08 \l 2057 </w:instrText>
          </w:r>
          <w:r w:rsidR="009477E6">
            <w:rPr>
              <w:rFonts w:ascii="Arial" w:hAnsi="Arial" w:cs="Arial"/>
              <w:color w:val="000000" w:themeColor="text1"/>
              <w:szCs w:val="24"/>
            </w:rPr>
            <w:fldChar w:fldCharType="separate"/>
          </w:r>
          <w:r w:rsidR="009477E6" w:rsidRPr="009477E6">
            <w:rPr>
              <w:rFonts w:ascii="Arial" w:hAnsi="Arial" w:cs="Arial"/>
              <w:noProof/>
              <w:color w:val="000000" w:themeColor="text1"/>
              <w:szCs w:val="24"/>
            </w:rPr>
            <w:t>(Sage Publishing, 2008)</w:t>
          </w:r>
          <w:r w:rsidR="009477E6">
            <w:rPr>
              <w:rFonts w:ascii="Arial" w:hAnsi="Arial" w:cs="Arial"/>
              <w:color w:val="000000" w:themeColor="text1"/>
              <w:szCs w:val="24"/>
            </w:rPr>
            <w:fldChar w:fldCharType="end"/>
          </w:r>
        </w:sdtContent>
      </w:sdt>
    </w:p>
    <w:p w:rsidR="00B70C51" w:rsidRDefault="00B70C51" w:rsidP="00AC5BCC">
      <w:pPr>
        <w:jc w:val="both"/>
        <w:rPr>
          <w:rFonts w:ascii="Arial" w:hAnsi="Arial" w:cs="Arial"/>
          <w:color w:val="000000" w:themeColor="text1"/>
          <w:szCs w:val="24"/>
        </w:rPr>
      </w:pPr>
    </w:p>
    <w:p w:rsidR="00AC5BCC" w:rsidRDefault="009477E6" w:rsidP="00AC5BCC">
      <w:pPr>
        <w:jc w:val="both"/>
        <w:rPr>
          <w:rFonts w:ascii="Arial" w:hAnsi="Arial" w:cs="Arial"/>
          <w:color w:val="000000" w:themeColor="text1"/>
          <w:szCs w:val="24"/>
        </w:rPr>
      </w:pPr>
      <w:r>
        <w:rPr>
          <w:rFonts w:ascii="Arial" w:hAnsi="Arial" w:cs="Arial"/>
          <w:color w:val="000000" w:themeColor="text1"/>
          <w:szCs w:val="24"/>
        </w:rPr>
        <w:t>There is a risk of</w:t>
      </w:r>
      <w:r w:rsidRPr="00AC5BCC">
        <w:rPr>
          <w:rFonts w:ascii="Arial" w:hAnsi="Arial" w:cs="Arial"/>
          <w:color w:val="000000" w:themeColor="text1"/>
          <w:szCs w:val="24"/>
        </w:rPr>
        <w:t xml:space="preserve"> overwhelming children and families, as they </w:t>
      </w:r>
      <w:r w:rsidR="007D3BF7" w:rsidRPr="00AC5BCC">
        <w:rPr>
          <w:rFonts w:ascii="Arial" w:hAnsi="Arial" w:cs="Arial"/>
          <w:color w:val="000000" w:themeColor="text1"/>
          <w:szCs w:val="24"/>
        </w:rPr>
        <w:t>must</w:t>
      </w:r>
      <w:r w:rsidRPr="00AC5BCC">
        <w:rPr>
          <w:rFonts w:ascii="Arial" w:hAnsi="Arial" w:cs="Arial"/>
          <w:color w:val="000000" w:themeColor="text1"/>
          <w:szCs w:val="24"/>
        </w:rPr>
        <w:t xml:space="preserve"> </w:t>
      </w:r>
      <w:r w:rsidR="007D3BF7" w:rsidRPr="00AC5BCC">
        <w:rPr>
          <w:rFonts w:ascii="Arial" w:hAnsi="Arial" w:cs="Arial"/>
          <w:color w:val="000000" w:themeColor="text1"/>
          <w:szCs w:val="24"/>
        </w:rPr>
        <w:t>encounter</w:t>
      </w:r>
      <w:r w:rsidRPr="00AC5BCC">
        <w:rPr>
          <w:rFonts w:ascii="Arial" w:hAnsi="Arial" w:cs="Arial"/>
          <w:color w:val="000000" w:themeColor="text1"/>
          <w:szCs w:val="24"/>
        </w:rPr>
        <w:t xml:space="preserve"> more professionals</w:t>
      </w:r>
      <w:r>
        <w:rPr>
          <w:rFonts w:ascii="Arial" w:hAnsi="Arial" w:cs="Arial"/>
          <w:color w:val="000000" w:themeColor="text1"/>
          <w:szCs w:val="24"/>
        </w:rPr>
        <w:t xml:space="preserve">, attend meetings, complete forms and actively engage. If the </w:t>
      </w:r>
      <w:r w:rsidR="00B250C4">
        <w:rPr>
          <w:rFonts w:ascii="Arial" w:hAnsi="Arial" w:cs="Arial"/>
          <w:color w:val="000000" w:themeColor="text1"/>
          <w:szCs w:val="24"/>
        </w:rPr>
        <w:t>initial</w:t>
      </w:r>
      <w:r>
        <w:rPr>
          <w:rFonts w:ascii="Arial" w:hAnsi="Arial" w:cs="Arial"/>
          <w:color w:val="000000" w:themeColor="text1"/>
          <w:szCs w:val="24"/>
        </w:rPr>
        <w:t xml:space="preserve"> work of the agencies has not been executed with precision</w:t>
      </w:r>
      <w:r w:rsidR="00B250C4">
        <w:rPr>
          <w:rFonts w:ascii="Arial" w:hAnsi="Arial" w:cs="Arial"/>
          <w:color w:val="000000" w:themeColor="text1"/>
          <w:szCs w:val="24"/>
        </w:rPr>
        <w:t>,</w:t>
      </w:r>
      <w:r>
        <w:rPr>
          <w:rFonts w:ascii="Arial" w:hAnsi="Arial" w:cs="Arial"/>
          <w:color w:val="000000" w:themeColor="text1"/>
          <w:szCs w:val="24"/>
        </w:rPr>
        <w:t xml:space="preserve"> </w:t>
      </w:r>
      <w:r w:rsidR="00B250C4">
        <w:rPr>
          <w:rFonts w:ascii="Arial" w:hAnsi="Arial" w:cs="Arial"/>
          <w:color w:val="000000" w:themeColor="text1"/>
          <w:szCs w:val="24"/>
        </w:rPr>
        <w:t xml:space="preserve">all efforts run the risk of failing when the individual is met with confusion, mistrust and exhausting repetition. </w:t>
      </w:r>
      <w:r w:rsidR="007D3BF7">
        <w:rPr>
          <w:rFonts w:ascii="Arial" w:hAnsi="Arial" w:cs="Arial"/>
          <w:color w:val="000000" w:themeColor="text1"/>
          <w:szCs w:val="24"/>
        </w:rPr>
        <w:lastRenderedPageBreak/>
        <w:t>Therefore, although there must be a holistic approach when engaging with individuals requiring support, it is imperative to maintain professional conduct throughout the process.</w:t>
      </w:r>
    </w:p>
    <w:p w:rsidR="00B70C51" w:rsidRDefault="00B70C51" w:rsidP="00AC5BCC">
      <w:pPr>
        <w:jc w:val="both"/>
        <w:rPr>
          <w:rFonts w:ascii="Arial" w:hAnsi="Arial" w:cs="Arial"/>
          <w:color w:val="000000" w:themeColor="text1"/>
          <w:szCs w:val="24"/>
        </w:rPr>
      </w:pPr>
    </w:p>
    <w:p w:rsidR="00B70C51" w:rsidRPr="00AC5BCC" w:rsidRDefault="00E62B35" w:rsidP="00AC5BCC">
      <w:pPr>
        <w:jc w:val="both"/>
        <w:rPr>
          <w:rFonts w:ascii="Arial" w:hAnsi="Arial" w:cs="Arial"/>
          <w:color w:val="000000" w:themeColor="text1"/>
          <w:szCs w:val="24"/>
        </w:rPr>
      </w:pPr>
      <w:r>
        <w:rPr>
          <w:rFonts w:ascii="Arial" w:hAnsi="Arial" w:cs="Arial"/>
          <w:color w:val="000000" w:themeColor="text1"/>
          <w:szCs w:val="24"/>
        </w:rPr>
        <w:t xml:space="preserve">A lack of knowledge and awareness </w:t>
      </w:r>
      <w:r w:rsidR="00B70C51">
        <w:rPr>
          <w:rFonts w:ascii="Arial" w:hAnsi="Arial" w:cs="Arial"/>
          <w:color w:val="000000" w:themeColor="text1"/>
          <w:szCs w:val="24"/>
        </w:rPr>
        <w:t>of</w:t>
      </w:r>
      <w:r w:rsidR="00B70C51" w:rsidRPr="00B70C51">
        <w:rPr>
          <w:rFonts w:ascii="Arial" w:hAnsi="Arial" w:cs="Arial"/>
          <w:color w:val="000000" w:themeColor="text1"/>
          <w:szCs w:val="24"/>
        </w:rPr>
        <w:t xml:space="preserve"> the need to have an early diagnosis</w:t>
      </w:r>
      <w:r w:rsidR="00B70C51">
        <w:rPr>
          <w:rFonts w:ascii="Arial" w:hAnsi="Arial" w:cs="Arial"/>
          <w:color w:val="000000" w:themeColor="text1"/>
          <w:szCs w:val="24"/>
        </w:rPr>
        <w:t xml:space="preserve"> poses huge delays in accessing relevant services. </w:t>
      </w:r>
      <w:r w:rsidR="00B70C51" w:rsidRPr="00B70C51">
        <w:rPr>
          <w:rFonts w:ascii="Arial" w:hAnsi="Arial" w:cs="Arial"/>
          <w:color w:val="000000" w:themeColor="text1"/>
          <w:szCs w:val="24"/>
        </w:rPr>
        <w:t xml:space="preserve">This proves extremely frustrating </w:t>
      </w:r>
      <w:r w:rsidR="00B70C51">
        <w:rPr>
          <w:rFonts w:ascii="Arial" w:hAnsi="Arial" w:cs="Arial"/>
          <w:color w:val="000000" w:themeColor="text1"/>
          <w:szCs w:val="24"/>
        </w:rPr>
        <w:t>in</w:t>
      </w:r>
      <w:r w:rsidR="00B70C51" w:rsidRPr="00B70C51">
        <w:rPr>
          <w:rFonts w:ascii="Arial" w:hAnsi="Arial" w:cs="Arial"/>
          <w:color w:val="000000" w:themeColor="text1"/>
          <w:szCs w:val="24"/>
        </w:rPr>
        <w:t xml:space="preserve"> pr</w:t>
      </w:r>
      <w:r w:rsidR="00B70C51">
        <w:rPr>
          <w:rFonts w:ascii="Arial" w:hAnsi="Arial" w:cs="Arial"/>
          <w:color w:val="000000" w:themeColor="text1"/>
          <w:szCs w:val="24"/>
        </w:rPr>
        <w:t>escribing</w:t>
      </w:r>
      <w:r w:rsidR="00B70C51" w:rsidRPr="00B70C51">
        <w:rPr>
          <w:rFonts w:ascii="Arial" w:hAnsi="Arial" w:cs="Arial"/>
          <w:color w:val="000000" w:themeColor="text1"/>
          <w:szCs w:val="24"/>
        </w:rPr>
        <w:t xml:space="preserve"> an effective support plan without this. Some people are not aware they can request</w:t>
      </w:r>
      <w:r>
        <w:rPr>
          <w:rFonts w:ascii="Arial" w:hAnsi="Arial" w:cs="Arial"/>
          <w:color w:val="000000" w:themeColor="text1"/>
          <w:szCs w:val="24"/>
        </w:rPr>
        <w:t>,</w:t>
      </w:r>
      <w:r w:rsidR="00B70C51" w:rsidRPr="00B70C51">
        <w:rPr>
          <w:rFonts w:ascii="Arial" w:hAnsi="Arial" w:cs="Arial"/>
          <w:color w:val="000000" w:themeColor="text1"/>
          <w:szCs w:val="24"/>
        </w:rPr>
        <w:t xml:space="preserve"> or even that the difficulties faced by their child warrants them able to request an </w:t>
      </w:r>
      <w:r w:rsidR="00B70C51">
        <w:rPr>
          <w:rFonts w:ascii="Arial" w:hAnsi="Arial" w:cs="Arial"/>
          <w:color w:val="000000" w:themeColor="text1"/>
          <w:szCs w:val="24"/>
        </w:rPr>
        <w:t>Education, Health and Care</w:t>
      </w:r>
      <w:r w:rsidR="00B70C51" w:rsidRPr="00B70C51">
        <w:rPr>
          <w:rFonts w:ascii="Arial" w:hAnsi="Arial" w:cs="Arial"/>
          <w:color w:val="000000" w:themeColor="text1"/>
          <w:szCs w:val="24"/>
        </w:rPr>
        <w:t xml:space="preserve"> plan from their local authority and of the process this involves.</w:t>
      </w:r>
    </w:p>
    <w:p w:rsidR="00AC5BCC" w:rsidRDefault="00AC5BCC" w:rsidP="00AB76BE">
      <w:pPr>
        <w:jc w:val="both"/>
        <w:rPr>
          <w:rFonts w:ascii="Arial" w:hAnsi="Arial" w:cs="Arial"/>
          <w:color w:val="FF0000"/>
          <w:szCs w:val="24"/>
        </w:rPr>
      </w:pPr>
    </w:p>
    <w:p w:rsidR="00315126" w:rsidRDefault="007D3BF7" w:rsidP="00AB76BE">
      <w:pPr>
        <w:jc w:val="both"/>
        <w:rPr>
          <w:rFonts w:ascii="Arial" w:hAnsi="Arial" w:cs="Arial"/>
          <w:color w:val="000000" w:themeColor="text1"/>
          <w:szCs w:val="24"/>
        </w:rPr>
      </w:pPr>
      <w:r w:rsidRPr="007D3BF7">
        <w:rPr>
          <w:rFonts w:ascii="Arial" w:hAnsi="Arial" w:cs="Arial"/>
          <w:color w:val="000000" w:themeColor="text1"/>
          <w:szCs w:val="24"/>
        </w:rPr>
        <w:t xml:space="preserve">Multi-agency working </w:t>
      </w:r>
      <w:r w:rsidR="000455BD">
        <w:rPr>
          <w:rFonts w:ascii="Arial" w:hAnsi="Arial" w:cs="Arial"/>
          <w:color w:val="000000" w:themeColor="text1"/>
          <w:szCs w:val="24"/>
        </w:rPr>
        <w:t>is also identified by other terms such as ‘working together’, ‘collaborative working’</w:t>
      </w:r>
      <w:r w:rsidR="00315126">
        <w:rPr>
          <w:rFonts w:ascii="Arial" w:hAnsi="Arial" w:cs="Arial"/>
          <w:color w:val="000000" w:themeColor="text1"/>
          <w:szCs w:val="24"/>
        </w:rPr>
        <w:t>,</w:t>
      </w:r>
      <w:r w:rsidR="000455BD">
        <w:rPr>
          <w:rFonts w:ascii="Arial" w:hAnsi="Arial" w:cs="Arial"/>
          <w:color w:val="000000" w:themeColor="text1"/>
          <w:szCs w:val="24"/>
        </w:rPr>
        <w:t xml:space="preserve"> ‘working in partnership’</w:t>
      </w:r>
      <w:r w:rsidR="00315126">
        <w:rPr>
          <w:rFonts w:ascii="Arial" w:hAnsi="Arial" w:cs="Arial"/>
          <w:color w:val="000000" w:themeColor="text1"/>
          <w:szCs w:val="24"/>
        </w:rPr>
        <w:t xml:space="preserve"> and ‘inter-agency work’</w:t>
      </w:r>
      <w:r w:rsidR="000455BD">
        <w:rPr>
          <w:rFonts w:ascii="Arial" w:hAnsi="Arial" w:cs="Arial"/>
          <w:color w:val="000000" w:themeColor="text1"/>
          <w:szCs w:val="24"/>
        </w:rPr>
        <w:t xml:space="preserve">. </w:t>
      </w:r>
      <w:sdt>
        <w:sdtPr>
          <w:rPr>
            <w:rFonts w:ascii="Arial" w:hAnsi="Arial" w:cs="Arial"/>
            <w:color w:val="000000" w:themeColor="text1"/>
            <w:szCs w:val="24"/>
          </w:rPr>
          <w:id w:val="-552002375"/>
          <w:citation/>
        </w:sdtPr>
        <w:sdtEndPr/>
        <w:sdtContent>
          <w:r w:rsidR="00315126">
            <w:rPr>
              <w:rFonts w:ascii="Arial" w:hAnsi="Arial" w:cs="Arial"/>
              <w:color w:val="000000" w:themeColor="text1"/>
              <w:szCs w:val="24"/>
            </w:rPr>
            <w:fldChar w:fldCharType="begin"/>
          </w:r>
          <w:r w:rsidR="00315126">
            <w:rPr>
              <w:rFonts w:ascii="Arial" w:hAnsi="Arial" w:cs="Arial"/>
              <w:color w:val="000000" w:themeColor="text1"/>
              <w:szCs w:val="24"/>
            </w:rPr>
            <w:instrText xml:space="preserve"> CITATION The132 \l 2057 </w:instrText>
          </w:r>
          <w:r w:rsidR="00315126">
            <w:rPr>
              <w:rFonts w:ascii="Arial" w:hAnsi="Arial" w:cs="Arial"/>
              <w:color w:val="000000" w:themeColor="text1"/>
              <w:szCs w:val="24"/>
            </w:rPr>
            <w:fldChar w:fldCharType="separate"/>
          </w:r>
          <w:r w:rsidR="00315126" w:rsidRPr="00315126">
            <w:rPr>
              <w:rFonts w:ascii="Arial" w:hAnsi="Arial" w:cs="Arial"/>
              <w:noProof/>
              <w:color w:val="000000" w:themeColor="text1"/>
              <w:szCs w:val="24"/>
            </w:rPr>
            <w:t>(Thesaurus.com, 2013)</w:t>
          </w:r>
          <w:r w:rsidR="00315126">
            <w:rPr>
              <w:rFonts w:ascii="Arial" w:hAnsi="Arial" w:cs="Arial"/>
              <w:color w:val="000000" w:themeColor="text1"/>
              <w:szCs w:val="24"/>
            </w:rPr>
            <w:fldChar w:fldCharType="end"/>
          </w:r>
        </w:sdtContent>
      </w:sdt>
      <w:r w:rsidR="00315126">
        <w:rPr>
          <w:rFonts w:ascii="Arial" w:hAnsi="Arial" w:cs="Arial"/>
          <w:color w:val="000000" w:themeColor="text1"/>
          <w:szCs w:val="24"/>
        </w:rPr>
        <w:t xml:space="preserve"> </w:t>
      </w:r>
    </w:p>
    <w:p w:rsidR="007D3BF7" w:rsidRDefault="000455BD" w:rsidP="00AB76BE">
      <w:pPr>
        <w:jc w:val="both"/>
        <w:rPr>
          <w:rFonts w:ascii="Arial" w:hAnsi="Arial" w:cs="Arial"/>
          <w:color w:val="000000" w:themeColor="text1"/>
          <w:szCs w:val="24"/>
        </w:rPr>
      </w:pPr>
      <w:r>
        <w:rPr>
          <w:rFonts w:ascii="Arial" w:hAnsi="Arial" w:cs="Arial"/>
          <w:color w:val="000000" w:themeColor="text1"/>
          <w:szCs w:val="24"/>
        </w:rPr>
        <w:t>Wh</w:t>
      </w:r>
      <w:r w:rsidR="00315126">
        <w:rPr>
          <w:rFonts w:ascii="Arial" w:hAnsi="Arial" w:cs="Arial"/>
          <w:color w:val="000000" w:themeColor="text1"/>
          <w:szCs w:val="24"/>
        </w:rPr>
        <w:t>a</w:t>
      </w:r>
      <w:r>
        <w:rPr>
          <w:rFonts w:ascii="Arial" w:hAnsi="Arial" w:cs="Arial"/>
          <w:color w:val="000000" w:themeColor="text1"/>
          <w:szCs w:val="24"/>
        </w:rPr>
        <w:t xml:space="preserve">tever term is preference, the aim is to join forces to pull together key resources, working side by side with a joint or mutual goal of supporting a person </w:t>
      </w:r>
      <w:r w:rsidR="00315126">
        <w:rPr>
          <w:rFonts w:ascii="Arial" w:hAnsi="Arial" w:cs="Arial"/>
          <w:color w:val="000000" w:themeColor="text1"/>
          <w:szCs w:val="24"/>
        </w:rPr>
        <w:t xml:space="preserve">to overcome barriers and fulfil their potential. </w:t>
      </w:r>
    </w:p>
    <w:p w:rsidR="00315126" w:rsidRPr="007D3BF7" w:rsidRDefault="00315126" w:rsidP="00AB76BE">
      <w:pPr>
        <w:jc w:val="both"/>
        <w:rPr>
          <w:rFonts w:ascii="Arial" w:hAnsi="Arial" w:cs="Arial"/>
          <w:color w:val="000000" w:themeColor="text1"/>
          <w:szCs w:val="24"/>
        </w:rPr>
      </w:pPr>
    </w:p>
    <w:p w:rsidR="00315126" w:rsidRDefault="00315126" w:rsidP="00AB76BE">
      <w:pPr>
        <w:jc w:val="both"/>
        <w:rPr>
          <w:rFonts w:ascii="Arial" w:hAnsi="Arial" w:cs="Arial"/>
          <w:color w:val="000000" w:themeColor="text1"/>
          <w:szCs w:val="24"/>
        </w:rPr>
      </w:pPr>
      <w:r w:rsidRPr="00315126">
        <w:rPr>
          <w:rFonts w:ascii="Arial" w:hAnsi="Arial" w:cs="Arial"/>
          <w:color w:val="000000" w:themeColor="text1"/>
          <w:szCs w:val="24"/>
        </w:rPr>
        <w:t xml:space="preserve">There are a range of Multi Agency work projects in Pembrokeshire and Wales as a whole. These include, </w:t>
      </w:r>
      <w:proofErr w:type="spellStart"/>
      <w:r>
        <w:rPr>
          <w:rFonts w:ascii="Arial" w:hAnsi="Arial" w:cs="Arial"/>
          <w:color w:val="000000" w:themeColor="text1"/>
          <w:szCs w:val="24"/>
        </w:rPr>
        <w:t>CAMHS</w:t>
      </w:r>
      <w:proofErr w:type="spellEnd"/>
      <w:r w:rsidR="00803E24">
        <w:rPr>
          <w:rFonts w:ascii="Arial" w:hAnsi="Arial" w:cs="Arial"/>
          <w:color w:val="000000" w:themeColor="text1"/>
          <w:szCs w:val="24"/>
        </w:rPr>
        <w:t>,</w:t>
      </w:r>
      <w:r>
        <w:rPr>
          <w:rFonts w:ascii="Arial" w:hAnsi="Arial" w:cs="Arial"/>
          <w:color w:val="000000" w:themeColor="text1"/>
          <w:szCs w:val="24"/>
        </w:rPr>
        <w:t xml:space="preserve"> (Child and Adolescent Mental health services) Flying Start, </w:t>
      </w:r>
      <w:r w:rsidR="00E24A07">
        <w:rPr>
          <w:rFonts w:ascii="Arial" w:hAnsi="Arial" w:cs="Arial"/>
          <w:color w:val="000000" w:themeColor="text1"/>
          <w:szCs w:val="24"/>
        </w:rPr>
        <w:t xml:space="preserve">Speech and Language therapists, </w:t>
      </w:r>
      <w:r w:rsidR="00B70C51">
        <w:rPr>
          <w:rFonts w:ascii="Arial" w:hAnsi="Arial" w:cs="Arial"/>
          <w:color w:val="000000" w:themeColor="text1"/>
          <w:szCs w:val="24"/>
        </w:rPr>
        <w:t>Mind</w:t>
      </w:r>
      <w:r w:rsidR="00E24A07">
        <w:rPr>
          <w:rFonts w:ascii="Arial" w:hAnsi="Arial" w:cs="Arial"/>
          <w:color w:val="000000" w:themeColor="text1"/>
          <w:szCs w:val="24"/>
        </w:rPr>
        <w:t>, Pembrokeshire</w:t>
      </w:r>
      <w:r w:rsidR="00B70C51">
        <w:rPr>
          <w:rFonts w:ascii="Arial" w:hAnsi="Arial" w:cs="Arial"/>
          <w:color w:val="000000" w:themeColor="text1"/>
          <w:szCs w:val="24"/>
        </w:rPr>
        <w:t xml:space="preserve"> Care Society</w:t>
      </w:r>
      <w:r w:rsidR="00E62B35">
        <w:rPr>
          <w:rFonts w:ascii="Arial" w:hAnsi="Arial" w:cs="Arial"/>
          <w:color w:val="000000" w:themeColor="text1"/>
          <w:szCs w:val="24"/>
        </w:rPr>
        <w:t>/</w:t>
      </w:r>
      <w:r w:rsidR="00E62B35" w:rsidRPr="00E62B35">
        <w:rPr>
          <w:rFonts w:ascii="Arial" w:hAnsi="Arial" w:cs="Arial"/>
          <w:color w:val="000000" w:themeColor="text1"/>
          <w:szCs w:val="24"/>
        </w:rPr>
        <w:t xml:space="preserve"> </w:t>
      </w:r>
      <w:r w:rsidR="00E62B35">
        <w:rPr>
          <w:rFonts w:ascii="Arial" w:hAnsi="Arial" w:cs="Arial"/>
          <w:color w:val="000000" w:themeColor="text1"/>
          <w:szCs w:val="24"/>
        </w:rPr>
        <w:t>PATH, (Pembrokeshire Action for the Homeless)</w:t>
      </w:r>
      <w:r w:rsidR="00B70C51">
        <w:rPr>
          <w:rFonts w:ascii="Arial" w:hAnsi="Arial" w:cs="Arial"/>
          <w:color w:val="000000" w:themeColor="text1"/>
          <w:szCs w:val="24"/>
        </w:rPr>
        <w:t xml:space="preserve"> and Pembrokeshire Action for children.</w:t>
      </w:r>
    </w:p>
    <w:p w:rsidR="00B70C51" w:rsidRDefault="00B70C51" w:rsidP="00AB76BE">
      <w:pPr>
        <w:jc w:val="both"/>
        <w:rPr>
          <w:rFonts w:ascii="Arial" w:hAnsi="Arial" w:cs="Arial"/>
          <w:color w:val="000000" w:themeColor="text1"/>
          <w:szCs w:val="24"/>
        </w:rPr>
      </w:pPr>
    </w:p>
    <w:p w:rsidR="00D62D1D" w:rsidRDefault="00D62D1D" w:rsidP="00AB76BE">
      <w:pPr>
        <w:jc w:val="both"/>
        <w:rPr>
          <w:rFonts w:ascii="Arial" w:hAnsi="Arial" w:cs="Arial"/>
          <w:color w:val="000000" w:themeColor="text1"/>
          <w:szCs w:val="24"/>
        </w:rPr>
      </w:pPr>
      <w:r w:rsidRPr="00D62D1D">
        <w:rPr>
          <w:rFonts w:ascii="Arial" w:hAnsi="Arial" w:cs="Arial"/>
          <w:color w:val="000000" w:themeColor="text1"/>
          <w:szCs w:val="24"/>
        </w:rPr>
        <w:t xml:space="preserve">For the purpose of this assignment one </w:t>
      </w:r>
      <w:r>
        <w:rPr>
          <w:rFonts w:ascii="Arial" w:hAnsi="Arial" w:cs="Arial"/>
          <w:color w:val="000000" w:themeColor="text1"/>
          <w:szCs w:val="24"/>
        </w:rPr>
        <w:t>shall explore and</w:t>
      </w:r>
      <w:r w:rsidRPr="00D62D1D">
        <w:rPr>
          <w:rFonts w:ascii="Arial" w:hAnsi="Arial" w:cs="Arial"/>
          <w:color w:val="000000" w:themeColor="text1"/>
          <w:szCs w:val="24"/>
        </w:rPr>
        <w:t xml:space="preserve"> elaborate</w:t>
      </w:r>
      <w:r w:rsidR="00E62B35">
        <w:rPr>
          <w:rFonts w:ascii="Arial" w:hAnsi="Arial" w:cs="Arial"/>
          <w:color w:val="000000" w:themeColor="text1"/>
          <w:szCs w:val="24"/>
        </w:rPr>
        <w:t xml:space="preserve"> on Pembrokeshire Care Society/PATH.</w:t>
      </w:r>
    </w:p>
    <w:p w:rsidR="00803E24" w:rsidRDefault="00803E24" w:rsidP="00AB76BE">
      <w:pPr>
        <w:jc w:val="both"/>
        <w:rPr>
          <w:rFonts w:ascii="Arial" w:hAnsi="Arial" w:cs="Arial"/>
          <w:color w:val="000000" w:themeColor="text1"/>
          <w:szCs w:val="24"/>
        </w:rPr>
      </w:pPr>
    </w:p>
    <w:p w:rsidR="00803E24" w:rsidRDefault="00D62D1D" w:rsidP="00AB76BE">
      <w:pPr>
        <w:jc w:val="both"/>
        <w:rPr>
          <w:rFonts w:ascii="Arial" w:hAnsi="Arial" w:cs="Arial"/>
          <w:color w:val="000000" w:themeColor="text1"/>
          <w:szCs w:val="24"/>
        </w:rPr>
      </w:pPr>
      <w:r>
        <w:rPr>
          <w:rFonts w:ascii="Arial" w:hAnsi="Arial" w:cs="Arial"/>
          <w:color w:val="000000" w:themeColor="text1"/>
          <w:szCs w:val="24"/>
        </w:rPr>
        <w:t xml:space="preserve">This multi-agency project is a </w:t>
      </w:r>
      <w:r w:rsidR="00803E24">
        <w:rPr>
          <w:rFonts w:ascii="Arial" w:hAnsi="Arial" w:cs="Arial"/>
          <w:color w:val="000000" w:themeColor="text1"/>
          <w:szCs w:val="24"/>
        </w:rPr>
        <w:t xml:space="preserve">registered </w:t>
      </w:r>
      <w:r>
        <w:rPr>
          <w:rFonts w:ascii="Arial" w:hAnsi="Arial" w:cs="Arial"/>
          <w:color w:val="000000" w:themeColor="text1"/>
          <w:szCs w:val="24"/>
        </w:rPr>
        <w:t xml:space="preserve">charity </w:t>
      </w:r>
      <w:r w:rsidR="00803E24">
        <w:rPr>
          <w:rFonts w:ascii="Arial" w:hAnsi="Arial" w:cs="Arial"/>
          <w:color w:val="000000" w:themeColor="text1"/>
          <w:szCs w:val="24"/>
        </w:rPr>
        <w:t>organisation. It</w:t>
      </w:r>
      <w:r>
        <w:rPr>
          <w:rFonts w:ascii="Arial" w:hAnsi="Arial" w:cs="Arial"/>
          <w:color w:val="000000" w:themeColor="text1"/>
          <w:szCs w:val="24"/>
        </w:rPr>
        <w:t xml:space="preserve"> was set up in 1979 with an initial aim</w:t>
      </w:r>
      <w:r w:rsidR="00803E24">
        <w:rPr>
          <w:rFonts w:ascii="Arial" w:hAnsi="Arial" w:cs="Arial"/>
          <w:color w:val="000000" w:themeColor="text1"/>
          <w:szCs w:val="24"/>
        </w:rPr>
        <w:t xml:space="preserve"> to aid in the resettlement of </w:t>
      </w:r>
      <w:r>
        <w:rPr>
          <w:rFonts w:ascii="Arial" w:hAnsi="Arial" w:cs="Arial"/>
          <w:color w:val="000000" w:themeColor="text1"/>
          <w:szCs w:val="24"/>
        </w:rPr>
        <w:t>offenders with in communities, predomin</w:t>
      </w:r>
      <w:r w:rsidR="00803E24">
        <w:rPr>
          <w:rFonts w:ascii="Arial" w:hAnsi="Arial" w:cs="Arial"/>
          <w:color w:val="000000" w:themeColor="text1"/>
          <w:szCs w:val="24"/>
        </w:rPr>
        <w:t xml:space="preserve">antly supporting their housing and </w:t>
      </w:r>
      <w:r>
        <w:rPr>
          <w:rFonts w:ascii="Arial" w:hAnsi="Arial" w:cs="Arial"/>
          <w:color w:val="000000" w:themeColor="text1"/>
          <w:szCs w:val="24"/>
        </w:rPr>
        <w:t xml:space="preserve">employment </w:t>
      </w:r>
      <w:r w:rsidR="00803E24">
        <w:rPr>
          <w:rFonts w:ascii="Arial" w:hAnsi="Arial" w:cs="Arial"/>
          <w:color w:val="000000" w:themeColor="text1"/>
          <w:szCs w:val="24"/>
        </w:rPr>
        <w:t xml:space="preserve">needs. </w:t>
      </w:r>
      <w:sdt>
        <w:sdtPr>
          <w:rPr>
            <w:rFonts w:ascii="Arial" w:hAnsi="Arial" w:cs="Arial"/>
            <w:color w:val="000000" w:themeColor="text1"/>
            <w:szCs w:val="24"/>
          </w:rPr>
          <w:id w:val="-358590196"/>
          <w:citation/>
        </w:sdtPr>
        <w:sdtEndPr/>
        <w:sdtContent>
          <w:r w:rsidR="0066193B">
            <w:rPr>
              <w:rFonts w:ascii="Arial" w:hAnsi="Arial" w:cs="Arial"/>
              <w:color w:val="000000" w:themeColor="text1"/>
              <w:szCs w:val="24"/>
            </w:rPr>
            <w:fldChar w:fldCharType="begin"/>
          </w:r>
          <w:r w:rsidR="0066193B">
            <w:rPr>
              <w:rFonts w:ascii="Arial" w:hAnsi="Arial" w:cs="Arial"/>
              <w:color w:val="000000" w:themeColor="text1"/>
              <w:szCs w:val="24"/>
            </w:rPr>
            <w:instrText xml:space="preserve"> CITATION Pem171 \l 2057 </w:instrText>
          </w:r>
          <w:r w:rsidR="0066193B">
            <w:rPr>
              <w:rFonts w:ascii="Arial" w:hAnsi="Arial" w:cs="Arial"/>
              <w:color w:val="000000" w:themeColor="text1"/>
              <w:szCs w:val="24"/>
            </w:rPr>
            <w:fldChar w:fldCharType="separate"/>
          </w:r>
          <w:r w:rsidR="0066193B" w:rsidRPr="0066193B">
            <w:rPr>
              <w:rFonts w:ascii="Arial" w:hAnsi="Arial" w:cs="Arial"/>
              <w:noProof/>
              <w:color w:val="000000" w:themeColor="text1"/>
              <w:szCs w:val="24"/>
            </w:rPr>
            <w:t>(Pembrokeshire Care Society, 2017)</w:t>
          </w:r>
          <w:r w:rsidR="0066193B">
            <w:rPr>
              <w:rFonts w:ascii="Arial" w:hAnsi="Arial" w:cs="Arial"/>
              <w:color w:val="000000" w:themeColor="text1"/>
              <w:szCs w:val="24"/>
            </w:rPr>
            <w:fldChar w:fldCharType="end"/>
          </w:r>
        </w:sdtContent>
      </w:sdt>
    </w:p>
    <w:p w:rsidR="00803E24" w:rsidRDefault="00803E24" w:rsidP="00AB76BE">
      <w:pPr>
        <w:jc w:val="both"/>
        <w:rPr>
          <w:rFonts w:ascii="Arial" w:hAnsi="Arial" w:cs="Arial"/>
          <w:color w:val="000000" w:themeColor="text1"/>
          <w:szCs w:val="24"/>
        </w:rPr>
      </w:pPr>
    </w:p>
    <w:p w:rsidR="00D62D1D" w:rsidRDefault="00803E24" w:rsidP="00AB76BE">
      <w:pPr>
        <w:jc w:val="both"/>
        <w:rPr>
          <w:rFonts w:ascii="Arial" w:hAnsi="Arial" w:cs="Arial"/>
          <w:color w:val="000000" w:themeColor="text1"/>
          <w:szCs w:val="24"/>
        </w:rPr>
      </w:pPr>
      <w:r>
        <w:rPr>
          <w:rFonts w:ascii="Arial" w:hAnsi="Arial" w:cs="Arial"/>
          <w:color w:val="000000" w:themeColor="text1"/>
          <w:szCs w:val="24"/>
        </w:rPr>
        <w:t>Their objectives and focus have developed over time into supporting all individuals and families homeless or at risk of homelessness, engaging with those from the age of 16 upwards. They act as advocates assisting in securing safe and affordable housing solutions.</w:t>
      </w:r>
      <w:r w:rsidR="0066193B">
        <w:rPr>
          <w:rFonts w:ascii="Arial" w:hAnsi="Arial" w:cs="Arial"/>
          <w:color w:val="000000" w:themeColor="text1"/>
          <w:szCs w:val="24"/>
        </w:rPr>
        <w:t xml:space="preserve"> They work </w:t>
      </w:r>
      <w:r w:rsidR="00F07B12">
        <w:rPr>
          <w:rFonts w:ascii="Arial" w:hAnsi="Arial" w:cs="Arial"/>
          <w:color w:val="000000" w:themeColor="text1"/>
          <w:szCs w:val="24"/>
        </w:rPr>
        <w:t>alongside</w:t>
      </w:r>
      <w:r w:rsidR="0066193B">
        <w:rPr>
          <w:rFonts w:ascii="Arial" w:hAnsi="Arial" w:cs="Arial"/>
          <w:color w:val="000000" w:themeColor="text1"/>
          <w:szCs w:val="24"/>
        </w:rPr>
        <w:t xml:space="preserve"> PATH and</w:t>
      </w:r>
      <w:r w:rsidR="00F07B12">
        <w:rPr>
          <w:rFonts w:ascii="Arial" w:hAnsi="Arial" w:cs="Arial"/>
          <w:color w:val="000000" w:themeColor="text1"/>
          <w:szCs w:val="24"/>
        </w:rPr>
        <w:t xml:space="preserve"> form partnerships to</w:t>
      </w:r>
      <w:r w:rsidR="0066193B">
        <w:rPr>
          <w:rFonts w:ascii="Arial" w:hAnsi="Arial" w:cs="Arial"/>
          <w:color w:val="000000" w:themeColor="text1"/>
          <w:szCs w:val="24"/>
        </w:rPr>
        <w:t xml:space="preserve"> provide generic support services, which include tenancy management, mediation between landlords and tenants as well as assistance with claiming benefits, therefore relieving stress related to these issues.</w:t>
      </w:r>
      <w:sdt>
        <w:sdtPr>
          <w:rPr>
            <w:rFonts w:ascii="Arial" w:hAnsi="Arial" w:cs="Arial"/>
            <w:color w:val="000000" w:themeColor="text1"/>
            <w:szCs w:val="24"/>
          </w:rPr>
          <w:id w:val="1737281106"/>
          <w:citation/>
        </w:sdtPr>
        <w:sdtEndPr/>
        <w:sdtContent>
          <w:r w:rsidR="0066193B">
            <w:rPr>
              <w:rFonts w:ascii="Arial" w:hAnsi="Arial" w:cs="Arial"/>
              <w:color w:val="000000" w:themeColor="text1"/>
              <w:szCs w:val="24"/>
            </w:rPr>
            <w:fldChar w:fldCharType="begin"/>
          </w:r>
          <w:r w:rsidR="0066193B">
            <w:rPr>
              <w:rFonts w:ascii="Arial" w:hAnsi="Arial" w:cs="Arial"/>
              <w:color w:val="000000" w:themeColor="text1"/>
              <w:szCs w:val="24"/>
            </w:rPr>
            <w:instrText xml:space="preserve"> CITATION Pem171 \l 2057 </w:instrText>
          </w:r>
          <w:r w:rsidR="0066193B">
            <w:rPr>
              <w:rFonts w:ascii="Arial" w:hAnsi="Arial" w:cs="Arial"/>
              <w:color w:val="000000" w:themeColor="text1"/>
              <w:szCs w:val="24"/>
            </w:rPr>
            <w:fldChar w:fldCharType="separate"/>
          </w:r>
          <w:r w:rsidR="0066193B">
            <w:rPr>
              <w:rFonts w:ascii="Arial" w:hAnsi="Arial" w:cs="Arial"/>
              <w:noProof/>
              <w:color w:val="000000" w:themeColor="text1"/>
              <w:szCs w:val="24"/>
            </w:rPr>
            <w:t xml:space="preserve"> </w:t>
          </w:r>
          <w:r w:rsidR="0066193B" w:rsidRPr="0066193B">
            <w:rPr>
              <w:rFonts w:ascii="Arial" w:hAnsi="Arial" w:cs="Arial"/>
              <w:noProof/>
              <w:color w:val="000000" w:themeColor="text1"/>
              <w:szCs w:val="24"/>
            </w:rPr>
            <w:t>(Pembrokeshire Care Society, 2017)</w:t>
          </w:r>
          <w:r w:rsidR="0066193B">
            <w:rPr>
              <w:rFonts w:ascii="Arial" w:hAnsi="Arial" w:cs="Arial"/>
              <w:color w:val="000000" w:themeColor="text1"/>
              <w:szCs w:val="24"/>
            </w:rPr>
            <w:fldChar w:fldCharType="end"/>
          </w:r>
        </w:sdtContent>
      </w:sdt>
      <w:r w:rsidR="0066193B">
        <w:rPr>
          <w:rFonts w:ascii="Arial" w:hAnsi="Arial" w:cs="Arial"/>
          <w:color w:val="000000" w:themeColor="text1"/>
          <w:szCs w:val="24"/>
        </w:rPr>
        <w:t xml:space="preserve"> This is with a view to enable and empower people to develop life skills and reduce other social associated issues. Furthermore this can create a knock on effect and reduce</w:t>
      </w:r>
      <w:r w:rsidR="00E62B35">
        <w:rPr>
          <w:rFonts w:ascii="Arial" w:hAnsi="Arial" w:cs="Arial"/>
          <w:color w:val="000000" w:themeColor="text1"/>
          <w:szCs w:val="24"/>
        </w:rPr>
        <w:t xml:space="preserve"> negative</w:t>
      </w:r>
      <w:r w:rsidR="0066193B">
        <w:rPr>
          <w:rFonts w:ascii="Arial" w:hAnsi="Arial" w:cs="Arial"/>
          <w:color w:val="000000" w:themeColor="text1"/>
          <w:szCs w:val="24"/>
        </w:rPr>
        <w:t xml:space="preserve"> patterns emerging in upcoming generations. </w:t>
      </w:r>
    </w:p>
    <w:p w:rsidR="00D71640" w:rsidRDefault="00D71640" w:rsidP="00AB76BE">
      <w:pPr>
        <w:jc w:val="both"/>
        <w:rPr>
          <w:rFonts w:ascii="Arial" w:hAnsi="Arial" w:cs="Arial"/>
          <w:color w:val="000000" w:themeColor="text1"/>
          <w:szCs w:val="24"/>
        </w:rPr>
      </w:pPr>
    </w:p>
    <w:p w:rsidR="0066193B" w:rsidRDefault="00F07B12" w:rsidP="00AB76BE">
      <w:pPr>
        <w:jc w:val="both"/>
        <w:rPr>
          <w:rFonts w:ascii="Arial" w:hAnsi="Arial" w:cs="Arial"/>
          <w:color w:val="000000" w:themeColor="text1"/>
          <w:szCs w:val="24"/>
        </w:rPr>
      </w:pPr>
      <w:r>
        <w:rPr>
          <w:rFonts w:ascii="Arial" w:hAnsi="Arial" w:cs="Arial"/>
          <w:color w:val="000000" w:themeColor="text1"/>
          <w:szCs w:val="24"/>
        </w:rPr>
        <w:t>Their partners include</w:t>
      </w:r>
      <w:r w:rsidR="0066193B">
        <w:rPr>
          <w:rFonts w:ascii="Arial" w:hAnsi="Arial" w:cs="Arial"/>
          <w:color w:val="000000" w:themeColor="text1"/>
          <w:szCs w:val="24"/>
        </w:rPr>
        <w:t>, Pathway Letting</w:t>
      </w:r>
      <w:r>
        <w:rPr>
          <w:rFonts w:ascii="Arial" w:hAnsi="Arial" w:cs="Arial"/>
          <w:color w:val="000000" w:themeColor="text1"/>
          <w:szCs w:val="24"/>
        </w:rPr>
        <w:t>s, Pembrokeshire county Councils’</w:t>
      </w:r>
      <w:r w:rsidR="0066193B">
        <w:rPr>
          <w:rFonts w:ascii="Arial" w:hAnsi="Arial" w:cs="Arial"/>
          <w:color w:val="000000" w:themeColor="text1"/>
          <w:szCs w:val="24"/>
        </w:rPr>
        <w:t xml:space="preserve"> Housing, s</w:t>
      </w:r>
      <w:r w:rsidR="00D71640">
        <w:rPr>
          <w:rFonts w:ascii="Arial" w:hAnsi="Arial" w:cs="Arial"/>
          <w:color w:val="000000" w:themeColor="text1"/>
          <w:szCs w:val="24"/>
        </w:rPr>
        <w:t>ocial services</w:t>
      </w:r>
      <w:r w:rsidR="00F6142A">
        <w:rPr>
          <w:rFonts w:ascii="Arial" w:hAnsi="Arial" w:cs="Arial"/>
          <w:color w:val="000000" w:themeColor="text1"/>
          <w:szCs w:val="24"/>
        </w:rPr>
        <w:t xml:space="preserve"> and Mental Health departments, and Ceredigion Care Society.</w:t>
      </w:r>
    </w:p>
    <w:p w:rsidR="00D71640" w:rsidRDefault="00D71640" w:rsidP="00AB76BE">
      <w:pPr>
        <w:jc w:val="both"/>
        <w:rPr>
          <w:rFonts w:ascii="Arial" w:hAnsi="Arial" w:cs="Arial"/>
          <w:color w:val="000000" w:themeColor="text1"/>
          <w:szCs w:val="24"/>
        </w:rPr>
      </w:pPr>
      <w:r>
        <w:rPr>
          <w:rFonts w:ascii="Arial" w:hAnsi="Arial" w:cs="Arial"/>
          <w:color w:val="000000" w:themeColor="text1"/>
          <w:szCs w:val="24"/>
        </w:rPr>
        <w:t xml:space="preserve"> </w:t>
      </w:r>
    </w:p>
    <w:p w:rsidR="00D71640" w:rsidRDefault="00D71640" w:rsidP="00AB76BE">
      <w:pPr>
        <w:jc w:val="both"/>
        <w:rPr>
          <w:rFonts w:ascii="Arial" w:hAnsi="Arial" w:cs="Arial"/>
          <w:color w:val="000000" w:themeColor="text1"/>
          <w:szCs w:val="24"/>
        </w:rPr>
      </w:pPr>
      <w:r>
        <w:rPr>
          <w:rFonts w:ascii="Arial" w:hAnsi="Arial" w:cs="Arial"/>
          <w:color w:val="000000" w:themeColor="text1"/>
          <w:szCs w:val="24"/>
        </w:rPr>
        <w:t>People can directly contact PCS as well as b</w:t>
      </w:r>
      <w:r w:rsidR="00E62B35">
        <w:rPr>
          <w:rFonts w:ascii="Arial" w:hAnsi="Arial" w:cs="Arial"/>
          <w:color w:val="000000" w:themeColor="text1"/>
          <w:szCs w:val="24"/>
        </w:rPr>
        <w:t>e referred to their services fro</w:t>
      </w:r>
      <w:r>
        <w:rPr>
          <w:rFonts w:ascii="Arial" w:hAnsi="Arial" w:cs="Arial"/>
          <w:color w:val="000000" w:themeColor="text1"/>
          <w:szCs w:val="24"/>
        </w:rPr>
        <w:t xml:space="preserve">m their partners. </w:t>
      </w:r>
    </w:p>
    <w:p w:rsidR="00D71640" w:rsidRDefault="00D71640" w:rsidP="00AB76BE">
      <w:pPr>
        <w:jc w:val="both"/>
        <w:rPr>
          <w:rFonts w:ascii="Arial" w:hAnsi="Arial" w:cs="Arial"/>
          <w:color w:val="000000" w:themeColor="text1"/>
          <w:szCs w:val="24"/>
        </w:rPr>
      </w:pPr>
      <w:r>
        <w:rPr>
          <w:rFonts w:ascii="Arial" w:hAnsi="Arial" w:cs="Arial"/>
          <w:color w:val="000000" w:themeColor="text1"/>
          <w:szCs w:val="24"/>
        </w:rPr>
        <w:t xml:space="preserve">With their services being accessible to young people this provides a crucial support network for care leavers, vulnerable teenagers and those whom suffer ill mental </w:t>
      </w:r>
      <w:r>
        <w:rPr>
          <w:rFonts w:ascii="Arial" w:hAnsi="Arial" w:cs="Arial"/>
          <w:color w:val="000000" w:themeColor="text1"/>
          <w:szCs w:val="24"/>
        </w:rPr>
        <w:lastRenderedPageBreak/>
        <w:t>health. Having a central organisation as a foundation of which to build from provides much needed assurance, advocacy and direction to young people.</w:t>
      </w:r>
    </w:p>
    <w:p w:rsidR="00D71640" w:rsidRDefault="00D71640" w:rsidP="00AB76BE">
      <w:pPr>
        <w:jc w:val="both"/>
        <w:rPr>
          <w:rFonts w:ascii="Arial" w:hAnsi="Arial" w:cs="Arial"/>
          <w:color w:val="000000" w:themeColor="text1"/>
          <w:szCs w:val="24"/>
        </w:rPr>
      </w:pPr>
    </w:p>
    <w:p w:rsidR="00676EF1" w:rsidRDefault="00D71640" w:rsidP="00AB76BE">
      <w:pPr>
        <w:jc w:val="both"/>
        <w:rPr>
          <w:rFonts w:ascii="Arial" w:hAnsi="Arial" w:cs="Arial"/>
          <w:color w:val="000000" w:themeColor="text1"/>
          <w:szCs w:val="24"/>
        </w:rPr>
      </w:pPr>
      <w:r>
        <w:rPr>
          <w:rFonts w:ascii="Arial" w:hAnsi="Arial" w:cs="Arial"/>
          <w:color w:val="000000" w:themeColor="text1"/>
          <w:szCs w:val="24"/>
        </w:rPr>
        <w:t>However, as before mentioned there are barriers that present along t</w:t>
      </w:r>
      <w:r w:rsidR="00E62B35">
        <w:rPr>
          <w:rFonts w:ascii="Arial" w:hAnsi="Arial" w:cs="Arial"/>
          <w:color w:val="000000" w:themeColor="text1"/>
          <w:szCs w:val="24"/>
        </w:rPr>
        <w:t>he way. Future threats include cuts to crucial funding.</w:t>
      </w:r>
      <w:r w:rsidR="00676EF1">
        <w:rPr>
          <w:rFonts w:ascii="Arial" w:hAnsi="Arial" w:cs="Arial"/>
          <w:color w:val="000000" w:themeColor="text1"/>
          <w:szCs w:val="24"/>
        </w:rPr>
        <w:t xml:space="preserve"> PCS receive funding from the local authorities’ housing department by way of transitional funding which is currently granted directly to the housing department</w:t>
      </w:r>
      <w:r w:rsidR="00E62B35">
        <w:rPr>
          <w:rFonts w:ascii="Arial" w:hAnsi="Arial" w:cs="Arial"/>
          <w:color w:val="000000" w:themeColor="text1"/>
          <w:szCs w:val="24"/>
        </w:rPr>
        <w:t xml:space="preserve"> from Welsh Government</w:t>
      </w:r>
      <w:r w:rsidR="00676EF1">
        <w:rPr>
          <w:rFonts w:ascii="Arial" w:hAnsi="Arial" w:cs="Arial"/>
          <w:color w:val="000000" w:themeColor="text1"/>
          <w:szCs w:val="24"/>
        </w:rPr>
        <w:t>. Part of this funding is granted to PCS to support with bond certificate guarantee schemes and white goods funds.</w:t>
      </w:r>
    </w:p>
    <w:p w:rsidR="00676EF1" w:rsidRDefault="00676EF1" w:rsidP="00AB76BE">
      <w:pPr>
        <w:jc w:val="both"/>
        <w:rPr>
          <w:rFonts w:ascii="Arial" w:hAnsi="Arial" w:cs="Arial"/>
          <w:color w:val="000000" w:themeColor="text1"/>
          <w:szCs w:val="24"/>
        </w:rPr>
      </w:pPr>
    </w:p>
    <w:p w:rsidR="00880C51" w:rsidRDefault="00676EF1" w:rsidP="00AB76BE">
      <w:pPr>
        <w:jc w:val="both"/>
        <w:rPr>
          <w:rFonts w:ascii="Arial" w:hAnsi="Arial" w:cs="Arial"/>
          <w:color w:val="000000" w:themeColor="text1"/>
          <w:szCs w:val="24"/>
        </w:rPr>
      </w:pPr>
      <w:r>
        <w:rPr>
          <w:rFonts w:ascii="Arial" w:hAnsi="Arial" w:cs="Arial"/>
          <w:color w:val="000000" w:themeColor="text1"/>
          <w:szCs w:val="24"/>
        </w:rPr>
        <w:t xml:space="preserve">Welsh government are proposing a reshuffle of funding provisions and rather than direct budgets being </w:t>
      </w:r>
      <w:r w:rsidR="00E62B35">
        <w:rPr>
          <w:rFonts w:ascii="Arial" w:hAnsi="Arial" w:cs="Arial"/>
          <w:color w:val="000000" w:themeColor="text1"/>
          <w:szCs w:val="24"/>
        </w:rPr>
        <w:t>issued to specific departments,</w:t>
      </w:r>
      <w:r>
        <w:rPr>
          <w:rFonts w:ascii="Arial" w:hAnsi="Arial" w:cs="Arial"/>
          <w:color w:val="000000" w:themeColor="text1"/>
          <w:szCs w:val="24"/>
        </w:rPr>
        <w:t xml:space="preserve"> the funding will be issued to the authority as a whole which will restrict the availability of this funding as perceived priorities will focus upon other departments</w:t>
      </w:r>
      <w:r w:rsidR="001A07AB">
        <w:rPr>
          <w:rFonts w:ascii="Arial" w:hAnsi="Arial" w:cs="Arial"/>
          <w:color w:val="000000" w:themeColor="text1"/>
          <w:szCs w:val="24"/>
        </w:rPr>
        <w:t xml:space="preserve">. </w:t>
      </w:r>
      <w:r w:rsidR="00E200AD">
        <w:rPr>
          <w:rFonts w:ascii="Arial" w:hAnsi="Arial" w:cs="Arial"/>
          <w:color w:val="000000" w:themeColor="text1"/>
          <w:szCs w:val="24"/>
        </w:rPr>
        <w:t>Furthermore,</w:t>
      </w:r>
      <w:r w:rsidR="004C321C">
        <w:rPr>
          <w:rFonts w:ascii="Arial" w:hAnsi="Arial" w:cs="Arial"/>
          <w:color w:val="000000" w:themeColor="text1"/>
          <w:szCs w:val="24"/>
        </w:rPr>
        <w:t xml:space="preserve"> resulting in a possible </w:t>
      </w:r>
      <w:r w:rsidR="001A07AB">
        <w:rPr>
          <w:rFonts w:ascii="Arial" w:hAnsi="Arial" w:cs="Arial"/>
          <w:color w:val="000000" w:themeColor="text1"/>
          <w:szCs w:val="24"/>
        </w:rPr>
        <w:t>reduction of funding allocated to the Housing department.</w:t>
      </w:r>
    </w:p>
    <w:p w:rsidR="00880C51" w:rsidRDefault="00880C51" w:rsidP="00AB76BE">
      <w:pPr>
        <w:jc w:val="both"/>
        <w:rPr>
          <w:rFonts w:ascii="Arial" w:hAnsi="Arial" w:cs="Arial"/>
          <w:color w:val="000000" w:themeColor="text1"/>
          <w:szCs w:val="24"/>
        </w:rPr>
      </w:pPr>
    </w:p>
    <w:p w:rsidR="00D71640" w:rsidRDefault="00880C51" w:rsidP="00AB76BE">
      <w:pPr>
        <w:jc w:val="both"/>
        <w:rPr>
          <w:rFonts w:ascii="Arial" w:hAnsi="Arial" w:cs="Arial"/>
          <w:color w:val="000000" w:themeColor="text1"/>
          <w:szCs w:val="24"/>
        </w:rPr>
      </w:pPr>
      <w:r>
        <w:rPr>
          <w:rFonts w:ascii="Arial" w:hAnsi="Arial" w:cs="Arial"/>
          <w:color w:val="000000" w:themeColor="text1"/>
          <w:szCs w:val="24"/>
        </w:rPr>
        <w:t>W</w:t>
      </w:r>
      <w:r w:rsidR="00D71640">
        <w:rPr>
          <w:rFonts w:ascii="Arial" w:hAnsi="Arial" w:cs="Arial"/>
          <w:color w:val="000000" w:themeColor="text1"/>
          <w:szCs w:val="24"/>
        </w:rPr>
        <w:t xml:space="preserve">ith recent statistics provided by PCC to Welsh Government for quarter three 2017/18 illustrating that the predominant reason for presenting as at risk of homelessness was due to a loss of rented </w:t>
      </w:r>
      <w:r w:rsidR="00676EF1">
        <w:rPr>
          <w:rFonts w:ascii="Arial" w:hAnsi="Arial" w:cs="Arial"/>
          <w:color w:val="000000" w:themeColor="text1"/>
          <w:szCs w:val="24"/>
        </w:rPr>
        <w:t xml:space="preserve">or tied </w:t>
      </w:r>
      <w:r w:rsidR="00D71640">
        <w:rPr>
          <w:rFonts w:ascii="Arial" w:hAnsi="Arial" w:cs="Arial"/>
          <w:color w:val="000000" w:themeColor="text1"/>
          <w:szCs w:val="24"/>
        </w:rPr>
        <w:t>accommodation; a staggering 44%.</w:t>
      </w:r>
      <w:sdt>
        <w:sdtPr>
          <w:rPr>
            <w:rFonts w:ascii="Arial" w:hAnsi="Arial" w:cs="Arial"/>
            <w:color w:val="000000" w:themeColor="text1"/>
            <w:szCs w:val="24"/>
          </w:rPr>
          <w:id w:val="1553036013"/>
          <w:citation/>
        </w:sdtPr>
        <w:sdtEndPr/>
        <w:sdtContent>
          <w:r w:rsidR="00676EF1">
            <w:rPr>
              <w:rFonts w:ascii="Arial" w:hAnsi="Arial" w:cs="Arial"/>
              <w:color w:val="000000" w:themeColor="text1"/>
              <w:szCs w:val="24"/>
            </w:rPr>
            <w:fldChar w:fldCharType="begin"/>
          </w:r>
          <w:r w:rsidR="00676EF1">
            <w:rPr>
              <w:rFonts w:ascii="Arial" w:hAnsi="Arial" w:cs="Arial"/>
              <w:color w:val="000000" w:themeColor="text1"/>
              <w:szCs w:val="24"/>
            </w:rPr>
            <w:instrText xml:space="preserve"> CITATION Wel171 \l 2057 </w:instrText>
          </w:r>
          <w:r w:rsidR="00676EF1">
            <w:rPr>
              <w:rFonts w:ascii="Arial" w:hAnsi="Arial" w:cs="Arial"/>
              <w:color w:val="000000" w:themeColor="text1"/>
              <w:szCs w:val="24"/>
            </w:rPr>
            <w:fldChar w:fldCharType="separate"/>
          </w:r>
          <w:r w:rsidR="00676EF1">
            <w:rPr>
              <w:rFonts w:ascii="Arial" w:hAnsi="Arial" w:cs="Arial"/>
              <w:noProof/>
              <w:color w:val="000000" w:themeColor="text1"/>
              <w:szCs w:val="24"/>
            </w:rPr>
            <w:t xml:space="preserve"> </w:t>
          </w:r>
          <w:r w:rsidR="00676EF1" w:rsidRPr="00676EF1">
            <w:rPr>
              <w:rFonts w:ascii="Arial" w:hAnsi="Arial" w:cs="Arial"/>
              <w:noProof/>
              <w:color w:val="000000" w:themeColor="text1"/>
              <w:szCs w:val="24"/>
            </w:rPr>
            <w:t>(Welsh Government, 2017)</w:t>
          </w:r>
          <w:r w:rsidR="00676EF1">
            <w:rPr>
              <w:rFonts w:ascii="Arial" w:hAnsi="Arial" w:cs="Arial"/>
              <w:color w:val="000000" w:themeColor="text1"/>
              <w:szCs w:val="24"/>
            </w:rPr>
            <w:fldChar w:fldCharType="end"/>
          </w:r>
        </w:sdtContent>
      </w:sdt>
      <w:r w:rsidR="00D71640">
        <w:rPr>
          <w:rFonts w:ascii="Arial" w:hAnsi="Arial" w:cs="Arial"/>
          <w:color w:val="000000" w:themeColor="text1"/>
          <w:szCs w:val="24"/>
        </w:rPr>
        <w:t xml:space="preserve"> There is an evident urgent and growing need for intervention and mediation between landlords and tenants to look at solutions to enable people to remain in their current accommodation</w:t>
      </w:r>
      <w:r w:rsidR="00ED34F7">
        <w:rPr>
          <w:rFonts w:ascii="Arial" w:hAnsi="Arial" w:cs="Arial"/>
          <w:color w:val="000000" w:themeColor="text1"/>
          <w:szCs w:val="24"/>
        </w:rPr>
        <w:t>,</w:t>
      </w:r>
      <w:r w:rsidR="00D71640">
        <w:rPr>
          <w:rFonts w:ascii="Arial" w:hAnsi="Arial" w:cs="Arial"/>
          <w:color w:val="000000" w:themeColor="text1"/>
          <w:szCs w:val="24"/>
        </w:rPr>
        <w:t xml:space="preserve"> rather than attempt to move them to alternative accommodation such as social housing</w:t>
      </w:r>
      <w:r w:rsidR="00ED34F7">
        <w:rPr>
          <w:rFonts w:ascii="Arial" w:hAnsi="Arial" w:cs="Arial"/>
          <w:color w:val="000000" w:themeColor="text1"/>
          <w:szCs w:val="24"/>
        </w:rPr>
        <w:t>. T</w:t>
      </w:r>
      <w:r w:rsidR="00D71640">
        <w:rPr>
          <w:rFonts w:ascii="Arial" w:hAnsi="Arial" w:cs="Arial"/>
          <w:color w:val="000000" w:themeColor="text1"/>
          <w:szCs w:val="24"/>
        </w:rPr>
        <w:t>his resource does not have an equal b</w:t>
      </w:r>
      <w:r w:rsidR="00676EF1">
        <w:rPr>
          <w:rFonts w:ascii="Arial" w:hAnsi="Arial" w:cs="Arial"/>
          <w:color w:val="000000" w:themeColor="text1"/>
          <w:szCs w:val="24"/>
        </w:rPr>
        <w:t>ala</w:t>
      </w:r>
      <w:r w:rsidR="00ED34F7">
        <w:rPr>
          <w:rFonts w:ascii="Arial" w:hAnsi="Arial" w:cs="Arial"/>
          <w:color w:val="000000" w:themeColor="text1"/>
          <w:szCs w:val="24"/>
        </w:rPr>
        <w:t>nce of supply to meet</w:t>
      </w:r>
      <w:r w:rsidR="00E62B35">
        <w:rPr>
          <w:rFonts w:ascii="Arial" w:hAnsi="Arial" w:cs="Arial"/>
          <w:color w:val="000000" w:themeColor="text1"/>
          <w:szCs w:val="24"/>
        </w:rPr>
        <w:t xml:space="preserve"> the</w:t>
      </w:r>
      <w:r w:rsidR="00ED34F7">
        <w:rPr>
          <w:rFonts w:ascii="Arial" w:hAnsi="Arial" w:cs="Arial"/>
          <w:color w:val="000000" w:themeColor="text1"/>
          <w:szCs w:val="24"/>
        </w:rPr>
        <w:t xml:space="preserve"> demand, consequently</w:t>
      </w:r>
      <w:r w:rsidR="00676EF1">
        <w:rPr>
          <w:rFonts w:ascii="Arial" w:hAnsi="Arial" w:cs="Arial"/>
          <w:color w:val="000000" w:themeColor="text1"/>
          <w:szCs w:val="24"/>
        </w:rPr>
        <w:t xml:space="preserve"> intensify</w:t>
      </w:r>
      <w:r w:rsidR="00ED34F7">
        <w:rPr>
          <w:rFonts w:ascii="Arial" w:hAnsi="Arial" w:cs="Arial"/>
          <w:color w:val="000000" w:themeColor="text1"/>
          <w:szCs w:val="24"/>
        </w:rPr>
        <w:t>ing</w:t>
      </w:r>
      <w:r w:rsidR="00676EF1">
        <w:rPr>
          <w:rFonts w:ascii="Arial" w:hAnsi="Arial" w:cs="Arial"/>
          <w:color w:val="000000" w:themeColor="text1"/>
          <w:szCs w:val="24"/>
        </w:rPr>
        <w:t xml:space="preserve"> their risks of homelessness.</w:t>
      </w:r>
      <w:r w:rsidR="001A07AB" w:rsidRPr="001A07AB">
        <w:rPr>
          <w:rFonts w:ascii="Arial" w:hAnsi="Arial" w:cs="Arial"/>
          <w:szCs w:val="24"/>
          <w:shd w:val="clear" w:color="auto" w:fill="FFFFFF"/>
        </w:rPr>
        <w:t xml:space="preserve"> </w:t>
      </w:r>
      <w:r w:rsidR="001A07AB">
        <w:rPr>
          <w:rFonts w:ascii="Arial" w:hAnsi="Arial" w:cs="Arial"/>
          <w:szCs w:val="24"/>
          <w:shd w:val="clear" w:color="auto" w:fill="FFFFFF"/>
        </w:rPr>
        <w:t>As at 1</w:t>
      </w:r>
      <w:r w:rsidR="001A07AB">
        <w:rPr>
          <w:rFonts w:ascii="Arial" w:hAnsi="Arial" w:cs="Arial"/>
          <w:szCs w:val="24"/>
          <w:shd w:val="clear" w:color="auto" w:fill="FFFFFF"/>
          <w:vertAlign w:val="superscript"/>
        </w:rPr>
        <w:t>st</w:t>
      </w:r>
      <w:r w:rsidR="001A07AB">
        <w:rPr>
          <w:rFonts w:ascii="Arial" w:hAnsi="Arial" w:cs="Arial"/>
          <w:szCs w:val="24"/>
          <w:shd w:val="clear" w:color="auto" w:fill="FFFFFF"/>
        </w:rPr>
        <w:t xml:space="preserve"> April 2017 there were 3807 live social housing applications with Pembrokeshire’s choice homes scheme. With Pembrokeshire County Council having a housing stock of 5650.</w:t>
      </w:r>
      <w:r w:rsidR="00676EF1">
        <w:rPr>
          <w:rFonts w:ascii="Arial" w:hAnsi="Arial" w:cs="Arial"/>
          <w:color w:val="000000" w:themeColor="text1"/>
          <w:szCs w:val="24"/>
        </w:rPr>
        <w:t xml:space="preserve"> </w:t>
      </w:r>
      <w:sdt>
        <w:sdtPr>
          <w:rPr>
            <w:rFonts w:ascii="Arial" w:hAnsi="Arial" w:cs="Arial"/>
            <w:color w:val="000000" w:themeColor="text1"/>
            <w:szCs w:val="24"/>
          </w:rPr>
          <w:id w:val="30925927"/>
          <w:citation/>
        </w:sdtPr>
        <w:sdtEndPr/>
        <w:sdtContent>
          <w:r w:rsidR="001A07AB">
            <w:rPr>
              <w:rFonts w:ascii="Arial" w:hAnsi="Arial" w:cs="Arial"/>
              <w:color w:val="000000" w:themeColor="text1"/>
              <w:szCs w:val="24"/>
            </w:rPr>
            <w:fldChar w:fldCharType="begin"/>
          </w:r>
          <w:r w:rsidR="001A07AB">
            <w:rPr>
              <w:rFonts w:ascii="Arial" w:hAnsi="Arial" w:cs="Arial"/>
              <w:color w:val="000000" w:themeColor="text1"/>
              <w:szCs w:val="24"/>
            </w:rPr>
            <w:instrText xml:space="preserve"> CITATION Pem181 \l 2057 </w:instrText>
          </w:r>
          <w:r w:rsidR="001A07AB">
            <w:rPr>
              <w:rFonts w:ascii="Arial" w:hAnsi="Arial" w:cs="Arial"/>
              <w:color w:val="000000" w:themeColor="text1"/>
              <w:szCs w:val="24"/>
            </w:rPr>
            <w:fldChar w:fldCharType="separate"/>
          </w:r>
          <w:r w:rsidR="001A07AB" w:rsidRPr="001A07AB">
            <w:rPr>
              <w:rFonts w:ascii="Arial" w:hAnsi="Arial" w:cs="Arial"/>
              <w:noProof/>
              <w:color w:val="000000" w:themeColor="text1"/>
              <w:szCs w:val="24"/>
            </w:rPr>
            <w:t>(Pembrokeshire County Council, 2018)</w:t>
          </w:r>
          <w:r w:rsidR="001A07AB">
            <w:rPr>
              <w:rFonts w:ascii="Arial" w:hAnsi="Arial" w:cs="Arial"/>
              <w:color w:val="000000" w:themeColor="text1"/>
              <w:szCs w:val="24"/>
            </w:rPr>
            <w:fldChar w:fldCharType="end"/>
          </w:r>
        </w:sdtContent>
      </w:sdt>
      <w:r w:rsidR="001A07AB">
        <w:rPr>
          <w:rFonts w:ascii="Arial" w:hAnsi="Arial" w:cs="Arial"/>
          <w:color w:val="000000" w:themeColor="text1"/>
          <w:szCs w:val="24"/>
        </w:rPr>
        <w:t xml:space="preserve"> </w:t>
      </w:r>
      <w:r w:rsidR="00676EF1">
        <w:rPr>
          <w:rFonts w:ascii="Arial" w:hAnsi="Arial" w:cs="Arial"/>
          <w:color w:val="000000" w:themeColor="text1"/>
          <w:szCs w:val="24"/>
        </w:rPr>
        <w:t xml:space="preserve">This can further </w:t>
      </w:r>
      <w:r w:rsidR="001A07AB">
        <w:rPr>
          <w:rFonts w:ascii="Arial" w:hAnsi="Arial" w:cs="Arial"/>
          <w:color w:val="000000" w:themeColor="text1"/>
          <w:szCs w:val="24"/>
        </w:rPr>
        <w:t xml:space="preserve">increase </w:t>
      </w:r>
      <w:r w:rsidR="00676EF1">
        <w:rPr>
          <w:rFonts w:ascii="Arial" w:hAnsi="Arial" w:cs="Arial"/>
          <w:color w:val="000000" w:themeColor="text1"/>
          <w:szCs w:val="24"/>
        </w:rPr>
        <w:t>already escalating poverty levels, and facilitate an upsurge in deprivation, thus undoing all the hard work and</w:t>
      </w:r>
      <w:r w:rsidR="001A07AB">
        <w:rPr>
          <w:rFonts w:ascii="Arial" w:hAnsi="Arial" w:cs="Arial"/>
          <w:color w:val="000000" w:themeColor="text1"/>
          <w:szCs w:val="24"/>
        </w:rPr>
        <w:t xml:space="preserve"> development of the multi</w:t>
      </w:r>
      <w:r w:rsidR="00676EF1">
        <w:rPr>
          <w:rFonts w:ascii="Arial" w:hAnsi="Arial" w:cs="Arial"/>
          <w:color w:val="000000" w:themeColor="text1"/>
          <w:szCs w:val="24"/>
        </w:rPr>
        <w:t>-agency approaches which have been designed to alleviate these effects.</w:t>
      </w:r>
    </w:p>
    <w:p w:rsidR="00676EF1" w:rsidRDefault="00676EF1" w:rsidP="00AB76BE">
      <w:pPr>
        <w:jc w:val="both"/>
        <w:rPr>
          <w:rFonts w:ascii="Arial" w:hAnsi="Arial" w:cs="Arial"/>
          <w:color w:val="000000" w:themeColor="text1"/>
          <w:szCs w:val="24"/>
        </w:rPr>
      </w:pPr>
    </w:p>
    <w:p w:rsidR="00676EF1" w:rsidRDefault="00676EF1" w:rsidP="00AB76BE">
      <w:pPr>
        <w:jc w:val="both"/>
        <w:rPr>
          <w:rFonts w:ascii="Arial" w:hAnsi="Arial" w:cs="Arial"/>
          <w:color w:val="000000" w:themeColor="text1"/>
          <w:szCs w:val="24"/>
        </w:rPr>
      </w:pPr>
      <w:r>
        <w:rPr>
          <w:rFonts w:ascii="Arial" w:hAnsi="Arial" w:cs="Arial"/>
          <w:color w:val="000000" w:themeColor="text1"/>
          <w:szCs w:val="24"/>
        </w:rPr>
        <w:t>This can result in a reduction i</w:t>
      </w:r>
      <w:r w:rsidR="001A07AB">
        <w:rPr>
          <w:rFonts w:ascii="Arial" w:hAnsi="Arial" w:cs="Arial"/>
          <w:color w:val="000000" w:themeColor="text1"/>
          <w:szCs w:val="24"/>
        </w:rPr>
        <w:t>n the provisions to vulnerable young</w:t>
      </w:r>
      <w:r>
        <w:rPr>
          <w:rFonts w:ascii="Arial" w:hAnsi="Arial" w:cs="Arial"/>
          <w:color w:val="000000" w:themeColor="text1"/>
          <w:szCs w:val="24"/>
        </w:rPr>
        <w:t xml:space="preserve"> adults</w:t>
      </w:r>
      <w:r w:rsidR="00ED34F7">
        <w:rPr>
          <w:rFonts w:ascii="Arial" w:hAnsi="Arial" w:cs="Arial"/>
          <w:color w:val="000000" w:themeColor="text1"/>
          <w:szCs w:val="24"/>
        </w:rPr>
        <w:t>.</w:t>
      </w:r>
      <w:r>
        <w:rPr>
          <w:rFonts w:ascii="Arial" w:hAnsi="Arial" w:cs="Arial"/>
          <w:color w:val="000000" w:themeColor="text1"/>
          <w:szCs w:val="24"/>
        </w:rPr>
        <w:t xml:space="preserve"> </w:t>
      </w:r>
      <w:r w:rsidR="00ED34F7">
        <w:rPr>
          <w:rFonts w:ascii="Arial" w:hAnsi="Arial" w:cs="Arial"/>
          <w:color w:val="000000" w:themeColor="text1"/>
          <w:szCs w:val="24"/>
        </w:rPr>
        <w:t>This has the potential to</w:t>
      </w:r>
      <w:r w:rsidR="001A07AB">
        <w:rPr>
          <w:rFonts w:ascii="Arial" w:hAnsi="Arial" w:cs="Arial"/>
          <w:color w:val="000000" w:themeColor="text1"/>
          <w:szCs w:val="24"/>
        </w:rPr>
        <w:t xml:space="preserve"> pave the way for an intensification of negative factors and adverse childhood experiences</w:t>
      </w:r>
      <w:r w:rsidR="00ED34F7">
        <w:rPr>
          <w:rFonts w:ascii="Arial" w:hAnsi="Arial" w:cs="Arial"/>
          <w:color w:val="000000" w:themeColor="text1"/>
          <w:szCs w:val="24"/>
        </w:rPr>
        <w:t>,</w:t>
      </w:r>
      <w:r w:rsidR="001A07AB">
        <w:rPr>
          <w:rFonts w:ascii="Arial" w:hAnsi="Arial" w:cs="Arial"/>
          <w:color w:val="000000" w:themeColor="text1"/>
          <w:szCs w:val="24"/>
        </w:rPr>
        <w:t xml:space="preserve"> which contribute to a child’s development due to the environments they are brought up in.</w:t>
      </w:r>
      <w:r>
        <w:rPr>
          <w:rFonts w:ascii="Arial" w:hAnsi="Arial" w:cs="Arial"/>
          <w:color w:val="000000" w:themeColor="text1"/>
          <w:szCs w:val="24"/>
        </w:rPr>
        <w:t xml:space="preserve"> </w:t>
      </w:r>
      <w:sdt>
        <w:sdtPr>
          <w:rPr>
            <w:rFonts w:ascii="Arial" w:hAnsi="Arial" w:cs="Arial"/>
            <w:color w:val="000000" w:themeColor="text1"/>
            <w:szCs w:val="24"/>
          </w:rPr>
          <w:id w:val="-1865205060"/>
          <w:citation/>
        </w:sdtPr>
        <w:sdtEndPr/>
        <w:sdtContent>
          <w:r w:rsidR="001A07AB">
            <w:rPr>
              <w:rFonts w:ascii="Arial" w:hAnsi="Arial" w:cs="Arial"/>
              <w:color w:val="000000" w:themeColor="text1"/>
              <w:szCs w:val="24"/>
            </w:rPr>
            <w:fldChar w:fldCharType="begin"/>
          </w:r>
          <w:r w:rsidR="001A07AB">
            <w:rPr>
              <w:rFonts w:ascii="Arial" w:hAnsi="Arial" w:cs="Arial"/>
              <w:color w:val="000000" w:themeColor="text1"/>
              <w:szCs w:val="24"/>
            </w:rPr>
            <w:instrText xml:space="preserve"> CITATION NHS17 \l 2057 </w:instrText>
          </w:r>
          <w:r w:rsidR="001A07AB">
            <w:rPr>
              <w:rFonts w:ascii="Arial" w:hAnsi="Arial" w:cs="Arial"/>
              <w:color w:val="000000" w:themeColor="text1"/>
              <w:szCs w:val="24"/>
            </w:rPr>
            <w:fldChar w:fldCharType="separate"/>
          </w:r>
          <w:r w:rsidR="001A07AB" w:rsidRPr="001A07AB">
            <w:rPr>
              <w:rFonts w:ascii="Arial" w:hAnsi="Arial" w:cs="Arial"/>
              <w:noProof/>
              <w:color w:val="000000" w:themeColor="text1"/>
              <w:szCs w:val="24"/>
            </w:rPr>
            <w:t>(NHS Health Scotland, 2017)</w:t>
          </w:r>
          <w:r w:rsidR="001A07AB">
            <w:rPr>
              <w:rFonts w:ascii="Arial" w:hAnsi="Arial" w:cs="Arial"/>
              <w:color w:val="000000" w:themeColor="text1"/>
              <w:szCs w:val="24"/>
            </w:rPr>
            <w:fldChar w:fldCharType="end"/>
          </w:r>
        </w:sdtContent>
      </w:sdt>
    </w:p>
    <w:p w:rsidR="00D71640" w:rsidRDefault="00D71640" w:rsidP="00AB76BE">
      <w:pPr>
        <w:jc w:val="both"/>
        <w:rPr>
          <w:rFonts w:ascii="Arial" w:hAnsi="Arial" w:cs="Arial"/>
          <w:color w:val="000000" w:themeColor="text1"/>
          <w:szCs w:val="24"/>
        </w:rPr>
      </w:pPr>
    </w:p>
    <w:p w:rsidR="00200ADC" w:rsidRDefault="00ED34F7" w:rsidP="00AB76BE">
      <w:pPr>
        <w:jc w:val="both"/>
        <w:rPr>
          <w:rFonts w:ascii="Arial" w:hAnsi="Arial" w:cs="Arial"/>
          <w:color w:val="000000" w:themeColor="text1"/>
          <w:szCs w:val="24"/>
        </w:rPr>
      </w:pPr>
      <w:r>
        <w:rPr>
          <w:rFonts w:ascii="Arial" w:hAnsi="Arial" w:cs="Arial"/>
          <w:color w:val="000000" w:themeColor="text1"/>
          <w:szCs w:val="24"/>
        </w:rPr>
        <w:t xml:space="preserve">PCS, </w:t>
      </w:r>
      <w:r w:rsidR="00200ADC">
        <w:rPr>
          <w:rFonts w:ascii="Arial" w:hAnsi="Arial" w:cs="Arial"/>
          <w:color w:val="000000" w:themeColor="text1"/>
          <w:szCs w:val="24"/>
        </w:rPr>
        <w:t>extends to</w:t>
      </w:r>
      <w:r>
        <w:rPr>
          <w:rFonts w:ascii="Arial" w:hAnsi="Arial" w:cs="Arial"/>
          <w:color w:val="000000" w:themeColor="text1"/>
          <w:szCs w:val="24"/>
        </w:rPr>
        <w:t xml:space="preserve"> PATH, a </w:t>
      </w:r>
      <w:r w:rsidRPr="00ED34F7">
        <w:rPr>
          <w:rFonts w:ascii="Arial" w:hAnsi="Arial" w:cs="Arial"/>
          <w:color w:val="000000" w:themeColor="text1"/>
          <w:szCs w:val="24"/>
        </w:rPr>
        <w:t>forum made up of local statutory and voluntary organisations who all have an interest in homelessness and its related problems.</w:t>
      </w:r>
      <w:r>
        <w:rPr>
          <w:rFonts w:ascii="Arial" w:hAnsi="Arial" w:cs="Arial"/>
          <w:color w:val="000000" w:themeColor="text1"/>
          <w:szCs w:val="24"/>
        </w:rPr>
        <w:t xml:space="preserve"> PATH hold periodic meetings with their partners to ascertain, </w:t>
      </w:r>
      <w:r w:rsidR="00200ADC">
        <w:rPr>
          <w:rFonts w:ascii="Arial" w:hAnsi="Arial" w:cs="Arial"/>
          <w:color w:val="000000" w:themeColor="text1"/>
          <w:szCs w:val="24"/>
        </w:rPr>
        <w:t xml:space="preserve">strategies. They discuss and agree actions to assist the homeless of Pembrokeshire. </w:t>
      </w:r>
      <w:sdt>
        <w:sdtPr>
          <w:rPr>
            <w:rFonts w:ascii="Arial" w:hAnsi="Arial" w:cs="Arial"/>
            <w:color w:val="000000" w:themeColor="text1"/>
            <w:szCs w:val="24"/>
          </w:rPr>
          <w:id w:val="-1501045846"/>
          <w:citation/>
        </w:sdtPr>
        <w:sdtEndPr/>
        <w:sdtContent>
          <w:r w:rsidR="00200ADC">
            <w:rPr>
              <w:rFonts w:ascii="Arial" w:hAnsi="Arial" w:cs="Arial"/>
              <w:color w:val="000000" w:themeColor="text1"/>
              <w:szCs w:val="24"/>
            </w:rPr>
            <w:fldChar w:fldCharType="begin"/>
          </w:r>
          <w:r w:rsidR="00200ADC">
            <w:rPr>
              <w:rFonts w:ascii="Arial" w:hAnsi="Arial" w:cs="Arial"/>
              <w:color w:val="000000" w:themeColor="text1"/>
              <w:szCs w:val="24"/>
            </w:rPr>
            <w:instrText xml:space="preserve"> CITATION Pem171 \l 2057 </w:instrText>
          </w:r>
          <w:r w:rsidR="00200ADC">
            <w:rPr>
              <w:rFonts w:ascii="Arial" w:hAnsi="Arial" w:cs="Arial"/>
              <w:color w:val="000000" w:themeColor="text1"/>
              <w:szCs w:val="24"/>
            </w:rPr>
            <w:fldChar w:fldCharType="separate"/>
          </w:r>
          <w:r w:rsidR="00200ADC" w:rsidRPr="00200ADC">
            <w:rPr>
              <w:rFonts w:ascii="Arial" w:hAnsi="Arial" w:cs="Arial"/>
              <w:noProof/>
              <w:color w:val="000000" w:themeColor="text1"/>
              <w:szCs w:val="24"/>
            </w:rPr>
            <w:t>(Pembrokeshire Care Society, 2017)</w:t>
          </w:r>
          <w:r w:rsidR="00200ADC">
            <w:rPr>
              <w:rFonts w:ascii="Arial" w:hAnsi="Arial" w:cs="Arial"/>
              <w:color w:val="000000" w:themeColor="text1"/>
              <w:szCs w:val="24"/>
            </w:rPr>
            <w:fldChar w:fldCharType="end"/>
          </w:r>
        </w:sdtContent>
      </w:sdt>
    </w:p>
    <w:p w:rsidR="00200ADC" w:rsidRDefault="00200ADC" w:rsidP="00AB76BE">
      <w:pPr>
        <w:jc w:val="both"/>
        <w:rPr>
          <w:rFonts w:ascii="Arial" w:hAnsi="Arial" w:cs="Arial"/>
          <w:color w:val="000000" w:themeColor="text1"/>
          <w:szCs w:val="24"/>
        </w:rPr>
      </w:pPr>
    </w:p>
    <w:p w:rsidR="00ED34F7" w:rsidRDefault="00200ADC" w:rsidP="00AB76BE">
      <w:pPr>
        <w:jc w:val="both"/>
        <w:rPr>
          <w:rFonts w:ascii="Arial" w:hAnsi="Arial" w:cs="Arial"/>
          <w:color w:val="000000" w:themeColor="text1"/>
          <w:szCs w:val="24"/>
        </w:rPr>
      </w:pPr>
      <w:r>
        <w:rPr>
          <w:rFonts w:ascii="Arial" w:hAnsi="Arial" w:cs="Arial"/>
          <w:color w:val="000000" w:themeColor="text1"/>
          <w:szCs w:val="24"/>
        </w:rPr>
        <w:t>As mentioned previously, they work in Partnership with Pembrokeshire County Council’s housing department and social services department. The funding issues previously mentioned can also be compounded by a lack of determining which organisation/department will ‘foot the bill’. The white goods fund for example is predominantly provided to those whom do not have access to any other funding to pay for items such as washing machines, fridges etc. (Basic needs) Young adults who are care leavers or under the provisions of social services</w:t>
      </w:r>
      <w:r w:rsidR="00E054D0">
        <w:rPr>
          <w:rFonts w:ascii="Arial" w:hAnsi="Arial" w:cs="Arial"/>
          <w:color w:val="000000" w:themeColor="text1"/>
          <w:szCs w:val="24"/>
        </w:rPr>
        <w:t xml:space="preserve"> e.g. due to being a young parent to a child under the children in need team,</w:t>
      </w:r>
      <w:r>
        <w:rPr>
          <w:rFonts w:ascii="Arial" w:hAnsi="Arial" w:cs="Arial"/>
          <w:color w:val="000000" w:themeColor="text1"/>
          <w:szCs w:val="24"/>
        </w:rPr>
        <w:t xml:space="preserve"> can be supported with these items via accessing </w:t>
      </w:r>
      <w:r w:rsidR="008F2CF3">
        <w:rPr>
          <w:rFonts w:ascii="Arial" w:hAnsi="Arial" w:cs="Arial"/>
          <w:color w:val="000000" w:themeColor="text1"/>
          <w:szCs w:val="24"/>
        </w:rPr>
        <w:t>social services ‘funding</w:t>
      </w:r>
      <w:r>
        <w:rPr>
          <w:rFonts w:ascii="Arial" w:hAnsi="Arial" w:cs="Arial"/>
          <w:color w:val="000000" w:themeColor="text1"/>
          <w:szCs w:val="24"/>
        </w:rPr>
        <w:t xml:space="preserve"> allocations. </w:t>
      </w:r>
      <w:r w:rsidR="008F2CF3">
        <w:rPr>
          <w:rFonts w:ascii="Arial" w:hAnsi="Arial" w:cs="Arial"/>
          <w:color w:val="000000" w:themeColor="text1"/>
          <w:szCs w:val="24"/>
        </w:rPr>
        <w:t>S</w:t>
      </w:r>
      <w:r>
        <w:rPr>
          <w:rFonts w:ascii="Arial" w:hAnsi="Arial" w:cs="Arial"/>
          <w:color w:val="000000" w:themeColor="text1"/>
          <w:szCs w:val="24"/>
        </w:rPr>
        <w:t xml:space="preserve">ometimes is the case that the professional will apply for help with this via the housing department. There is an </w:t>
      </w:r>
      <w:r>
        <w:rPr>
          <w:rFonts w:ascii="Arial" w:hAnsi="Arial" w:cs="Arial"/>
          <w:color w:val="000000" w:themeColor="text1"/>
          <w:szCs w:val="24"/>
        </w:rPr>
        <w:lastRenderedPageBreak/>
        <w:t>essence of protecting their own budgets, but this exhibits an approach which can result in distrust between organisations’ focus</w:t>
      </w:r>
      <w:r w:rsidR="00E054D0">
        <w:rPr>
          <w:rFonts w:ascii="Arial" w:hAnsi="Arial" w:cs="Arial"/>
          <w:color w:val="000000" w:themeColor="text1"/>
          <w:szCs w:val="24"/>
        </w:rPr>
        <w:t xml:space="preserve"> and agenda. It </w:t>
      </w:r>
      <w:r>
        <w:rPr>
          <w:rFonts w:ascii="Arial" w:hAnsi="Arial" w:cs="Arial"/>
          <w:color w:val="000000" w:themeColor="text1"/>
          <w:szCs w:val="24"/>
        </w:rPr>
        <w:t>also</w:t>
      </w:r>
      <w:r w:rsidR="00E054D0">
        <w:rPr>
          <w:rFonts w:ascii="Arial" w:hAnsi="Arial" w:cs="Arial"/>
          <w:color w:val="000000" w:themeColor="text1"/>
          <w:szCs w:val="24"/>
        </w:rPr>
        <w:t xml:space="preserve"> produces</w:t>
      </w:r>
      <w:r>
        <w:rPr>
          <w:rFonts w:ascii="Arial" w:hAnsi="Arial" w:cs="Arial"/>
          <w:color w:val="000000" w:themeColor="text1"/>
          <w:szCs w:val="24"/>
        </w:rPr>
        <w:t xml:space="preserve"> a delay in providing the applicant with the items they require, this due to the time taken to </w:t>
      </w:r>
      <w:r w:rsidR="004C321C">
        <w:rPr>
          <w:rFonts w:ascii="Arial" w:hAnsi="Arial" w:cs="Arial"/>
          <w:color w:val="000000" w:themeColor="text1"/>
          <w:szCs w:val="24"/>
        </w:rPr>
        <w:t>determine</w:t>
      </w:r>
      <w:r>
        <w:rPr>
          <w:rFonts w:ascii="Arial" w:hAnsi="Arial" w:cs="Arial"/>
          <w:color w:val="000000" w:themeColor="text1"/>
          <w:szCs w:val="24"/>
        </w:rPr>
        <w:t xml:space="preserve"> responsibility. </w:t>
      </w:r>
    </w:p>
    <w:p w:rsidR="00E054D0" w:rsidRDefault="00E054D0" w:rsidP="00AB76BE">
      <w:pPr>
        <w:jc w:val="both"/>
        <w:rPr>
          <w:rFonts w:ascii="Arial" w:hAnsi="Arial" w:cs="Arial"/>
          <w:color w:val="000000" w:themeColor="text1"/>
          <w:szCs w:val="24"/>
        </w:rPr>
      </w:pPr>
    </w:p>
    <w:p w:rsidR="00E054D0" w:rsidRDefault="00E054D0" w:rsidP="00AB76BE">
      <w:pPr>
        <w:jc w:val="both"/>
        <w:rPr>
          <w:rFonts w:ascii="Arial" w:hAnsi="Arial" w:cs="Arial"/>
          <w:color w:val="000000" w:themeColor="text1"/>
          <w:szCs w:val="24"/>
        </w:rPr>
      </w:pPr>
      <w:r>
        <w:rPr>
          <w:rFonts w:ascii="Arial" w:hAnsi="Arial" w:cs="Arial"/>
          <w:color w:val="000000" w:themeColor="text1"/>
          <w:szCs w:val="24"/>
        </w:rPr>
        <w:t>This again, demonstrates that need for clear communication, empathy and understanding of other organisations constraints and remit.</w:t>
      </w:r>
    </w:p>
    <w:p w:rsidR="00E054D0" w:rsidRDefault="00E054D0" w:rsidP="00AB76BE">
      <w:pPr>
        <w:jc w:val="both"/>
        <w:rPr>
          <w:rFonts w:ascii="Arial" w:hAnsi="Arial" w:cs="Arial"/>
          <w:color w:val="000000" w:themeColor="text1"/>
          <w:szCs w:val="24"/>
        </w:rPr>
      </w:pPr>
      <w:r>
        <w:rPr>
          <w:rFonts w:ascii="Arial" w:hAnsi="Arial" w:cs="Arial"/>
          <w:color w:val="000000" w:themeColor="text1"/>
          <w:szCs w:val="24"/>
        </w:rPr>
        <w:t xml:space="preserve">Other barriers faced include, engagement – or lack of from </w:t>
      </w:r>
      <w:r w:rsidR="00F6142A">
        <w:rPr>
          <w:rFonts w:ascii="Arial" w:hAnsi="Arial" w:cs="Arial"/>
          <w:color w:val="000000" w:themeColor="text1"/>
          <w:szCs w:val="24"/>
        </w:rPr>
        <w:t>applicants</w:t>
      </w:r>
      <w:r>
        <w:rPr>
          <w:rFonts w:ascii="Arial" w:hAnsi="Arial" w:cs="Arial"/>
          <w:color w:val="000000" w:themeColor="text1"/>
          <w:szCs w:val="24"/>
        </w:rPr>
        <w:t xml:space="preserve">. Unfortunately it can be the case where duties are discharged due to lack of engagement. This can be due to a number of factors including mental </w:t>
      </w:r>
      <w:r w:rsidR="00F6142A">
        <w:rPr>
          <w:rFonts w:ascii="Arial" w:hAnsi="Arial" w:cs="Arial"/>
          <w:color w:val="000000" w:themeColor="text1"/>
          <w:szCs w:val="24"/>
        </w:rPr>
        <w:t>health</w:t>
      </w:r>
      <w:r>
        <w:rPr>
          <w:rFonts w:ascii="Arial" w:hAnsi="Arial" w:cs="Arial"/>
          <w:color w:val="000000" w:themeColor="text1"/>
          <w:szCs w:val="24"/>
        </w:rPr>
        <w:t xml:space="preserve"> issues which can make otherwise small tasks s</w:t>
      </w:r>
      <w:r w:rsidR="008F2CF3">
        <w:rPr>
          <w:rFonts w:ascii="Arial" w:hAnsi="Arial" w:cs="Arial"/>
          <w:color w:val="000000" w:themeColor="text1"/>
          <w:szCs w:val="24"/>
        </w:rPr>
        <w:t>uch as receiving phone calls fro</w:t>
      </w:r>
      <w:r>
        <w:rPr>
          <w:rFonts w:ascii="Arial" w:hAnsi="Arial" w:cs="Arial"/>
          <w:color w:val="000000" w:themeColor="text1"/>
          <w:szCs w:val="24"/>
        </w:rPr>
        <w:t>m support workers, or attending scheduled supporting appointments a titanic obstacle for someone suffering for example</w:t>
      </w:r>
      <w:r w:rsidR="008F2CF3">
        <w:rPr>
          <w:rFonts w:ascii="Arial" w:hAnsi="Arial" w:cs="Arial"/>
          <w:color w:val="000000" w:themeColor="text1"/>
          <w:szCs w:val="24"/>
        </w:rPr>
        <w:t>,</w:t>
      </w:r>
      <w:r>
        <w:rPr>
          <w:rFonts w:ascii="Arial" w:hAnsi="Arial" w:cs="Arial"/>
          <w:color w:val="000000" w:themeColor="text1"/>
          <w:szCs w:val="24"/>
        </w:rPr>
        <w:t xml:space="preserve"> depression. Although </w:t>
      </w:r>
      <w:r w:rsidR="00F6142A">
        <w:rPr>
          <w:rFonts w:ascii="Arial" w:hAnsi="Arial" w:cs="Arial"/>
          <w:color w:val="000000" w:themeColor="text1"/>
          <w:szCs w:val="24"/>
        </w:rPr>
        <w:t>referrals</w:t>
      </w:r>
      <w:r>
        <w:rPr>
          <w:rFonts w:ascii="Arial" w:hAnsi="Arial" w:cs="Arial"/>
          <w:color w:val="000000" w:themeColor="text1"/>
          <w:szCs w:val="24"/>
        </w:rPr>
        <w:t xml:space="preserve"> will be made to mental health departments, without permission to discuss </w:t>
      </w:r>
      <w:r w:rsidR="00F6142A">
        <w:rPr>
          <w:rFonts w:ascii="Arial" w:hAnsi="Arial" w:cs="Arial"/>
          <w:color w:val="000000" w:themeColor="text1"/>
          <w:szCs w:val="24"/>
        </w:rPr>
        <w:t>applicant’s</w:t>
      </w:r>
      <w:r>
        <w:rPr>
          <w:rFonts w:ascii="Arial" w:hAnsi="Arial" w:cs="Arial"/>
          <w:color w:val="000000" w:themeColor="text1"/>
          <w:szCs w:val="24"/>
        </w:rPr>
        <w:t xml:space="preserve"> </w:t>
      </w:r>
      <w:r w:rsidR="00F6142A">
        <w:rPr>
          <w:rFonts w:ascii="Arial" w:hAnsi="Arial" w:cs="Arial"/>
          <w:color w:val="000000" w:themeColor="text1"/>
          <w:szCs w:val="24"/>
        </w:rPr>
        <w:t>situations</w:t>
      </w:r>
      <w:r>
        <w:rPr>
          <w:rFonts w:ascii="Arial" w:hAnsi="Arial" w:cs="Arial"/>
          <w:color w:val="000000" w:themeColor="text1"/>
          <w:szCs w:val="24"/>
        </w:rPr>
        <w:t xml:space="preserve"> being granted or confirmed, the support worker’ options become extremely limited.</w:t>
      </w:r>
    </w:p>
    <w:p w:rsidR="00E054D0" w:rsidRDefault="00E054D0" w:rsidP="00AB76BE">
      <w:pPr>
        <w:jc w:val="both"/>
        <w:rPr>
          <w:rFonts w:ascii="Arial" w:hAnsi="Arial" w:cs="Arial"/>
          <w:color w:val="000000" w:themeColor="text1"/>
          <w:szCs w:val="24"/>
        </w:rPr>
      </w:pPr>
    </w:p>
    <w:p w:rsidR="00E054D0" w:rsidRDefault="00E054D0" w:rsidP="00AB76BE">
      <w:pPr>
        <w:jc w:val="both"/>
        <w:rPr>
          <w:rFonts w:ascii="Arial" w:hAnsi="Arial" w:cs="Arial"/>
          <w:color w:val="000000" w:themeColor="text1"/>
          <w:szCs w:val="24"/>
        </w:rPr>
      </w:pPr>
      <w:r>
        <w:rPr>
          <w:rFonts w:ascii="Arial" w:hAnsi="Arial" w:cs="Arial"/>
          <w:color w:val="000000" w:themeColor="text1"/>
          <w:szCs w:val="24"/>
        </w:rPr>
        <w:t xml:space="preserve">There are also </w:t>
      </w:r>
      <w:r w:rsidR="00F6142A">
        <w:rPr>
          <w:rFonts w:ascii="Arial" w:hAnsi="Arial" w:cs="Arial"/>
          <w:color w:val="000000" w:themeColor="text1"/>
          <w:szCs w:val="24"/>
        </w:rPr>
        <w:t>restrictions in regards to arears of jurisdiction and authority. If someone from another county makes an application the provisions which can be offered can be limited. However, PCS/PATH’s partnership with Ceredigion Care Society can reduce these limitations. The housing department can also complete a section 80 decision under the Housing (Wales) Act 2014 which facilitates a referral to another local authority.</w:t>
      </w:r>
      <w:r>
        <w:rPr>
          <w:rFonts w:ascii="Arial" w:hAnsi="Arial" w:cs="Arial"/>
          <w:color w:val="000000" w:themeColor="text1"/>
          <w:szCs w:val="24"/>
        </w:rPr>
        <w:t xml:space="preserve"> </w:t>
      </w:r>
    </w:p>
    <w:p w:rsidR="008F2CF3" w:rsidRPr="00D62D1D" w:rsidRDefault="008F2CF3" w:rsidP="00AB76BE">
      <w:pPr>
        <w:jc w:val="both"/>
        <w:rPr>
          <w:rFonts w:ascii="Arial" w:hAnsi="Arial" w:cs="Arial"/>
          <w:color w:val="000000" w:themeColor="text1"/>
          <w:szCs w:val="24"/>
        </w:rPr>
      </w:pPr>
    </w:p>
    <w:p w:rsidR="004C321C" w:rsidRDefault="00F6142A" w:rsidP="00AB76BE">
      <w:pPr>
        <w:jc w:val="both"/>
        <w:rPr>
          <w:rFonts w:ascii="Arial" w:hAnsi="Arial" w:cs="Arial"/>
          <w:color w:val="000000" w:themeColor="text1"/>
          <w:szCs w:val="24"/>
        </w:rPr>
      </w:pPr>
      <w:r w:rsidRPr="00F6142A">
        <w:rPr>
          <w:rFonts w:ascii="Arial" w:hAnsi="Arial" w:cs="Arial"/>
          <w:color w:val="000000" w:themeColor="text1"/>
          <w:szCs w:val="24"/>
        </w:rPr>
        <w:t>Trust plays a large role in Multi-agency working, it is important that supporting agencies make relevant referrals as early as possible. PATH, working under PCS’ umbrella refer any ‘priority need’ applicants to the local authority housing department for them to pick up a legal duty under the Housing (Wales) Act 2014, and vice versa, PCC refer n</w:t>
      </w:r>
      <w:r w:rsidR="008F2CF3">
        <w:rPr>
          <w:rFonts w:ascii="Arial" w:hAnsi="Arial" w:cs="Arial"/>
          <w:color w:val="000000" w:themeColor="text1"/>
          <w:szCs w:val="24"/>
        </w:rPr>
        <w:t>on priority cases to PATH. This</w:t>
      </w:r>
      <w:r w:rsidRPr="00F6142A">
        <w:rPr>
          <w:rFonts w:ascii="Arial" w:hAnsi="Arial" w:cs="Arial"/>
          <w:color w:val="000000" w:themeColor="text1"/>
          <w:szCs w:val="24"/>
        </w:rPr>
        <w:t xml:space="preserve"> allows a stream line of who takes the lead on the cases. But there is a huge element of trust fr</w:t>
      </w:r>
      <w:r w:rsidR="008F2CF3">
        <w:rPr>
          <w:rFonts w:ascii="Arial" w:hAnsi="Arial" w:cs="Arial"/>
          <w:color w:val="000000" w:themeColor="text1"/>
          <w:szCs w:val="24"/>
        </w:rPr>
        <w:t>om both sides</w:t>
      </w:r>
      <w:r w:rsidRPr="00F6142A">
        <w:rPr>
          <w:rFonts w:ascii="Arial" w:hAnsi="Arial" w:cs="Arial"/>
          <w:color w:val="000000" w:themeColor="text1"/>
          <w:szCs w:val="24"/>
        </w:rPr>
        <w:t>. To facilitate this, there are regular meetings which also involve members of both organisations relocating to the other’ work place to hold discussion and case reviews.</w:t>
      </w:r>
      <w:r>
        <w:rPr>
          <w:rFonts w:ascii="Arial" w:hAnsi="Arial" w:cs="Arial"/>
          <w:color w:val="000000" w:themeColor="text1"/>
          <w:szCs w:val="24"/>
        </w:rPr>
        <w:t xml:space="preserve"> </w:t>
      </w:r>
    </w:p>
    <w:p w:rsidR="004C321C" w:rsidRDefault="004C321C" w:rsidP="00AB76BE">
      <w:pPr>
        <w:jc w:val="both"/>
        <w:rPr>
          <w:rFonts w:ascii="Arial" w:hAnsi="Arial" w:cs="Arial"/>
          <w:color w:val="000000" w:themeColor="text1"/>
          <w:szCs w:val="24"/>
        </w:rPr>
      </w:pPr>
    </w:p>
    <w:p w:rsidR="00B70C51" w:rsidRPr="00F6142A" w:rsidRDefault="00F6142A" w:rsidP="00AB76BE">
      <w:pPr>
        <w:jc w:val="both"/>
        <w:rPr>
          <w:rFonts w:ascii="Arial" w:hAnsi="Arial" w:cs="Arial"/>
          <w:color w:val="000000" w:themeColor="text1"/>
          <w:szCs w:val="24"/>
        </w:rPr>
      </w:pPr>
      <w:r>
        <w:rPr>
          <w:rFonts w:ascii="Arial" w:hAnsi="Arial" w:cs="Arial"/>
          <w:color w:val="000000" w:themeColor="text1"/>
          <w:szCs w:val="24"/>
        </w:rPr>
        <w:t xml:space="preserve">A priority need case would for example </w:t>
      </w:r>
      <w:r w:rsidR="004C321C">
        <w:rPr>
          <w:rFonts w:ascii="Arial" w:hAnsi="Arial" w:cs="Arial"/>
          <w:color w:val="000000" w:themeColor="text1"/>
          <w:szCs w:val="24"/>
        </w:rPr>
        <w:t xml:space="preserve">include someone who is pregnant or indeed a care leaver. It is </w:t>
      </w:r>
      <w:r w:rsidR="00557AA8">
        <w:rPr>
          <w:rFonts w:ascii="Arial" w:hAnsi="Arial" w:cs="Arial"/>
          <w:color w:val="000000" w:themeColor="text1"/>
          <w:szCs w:val="24"/>
        </w:rPr>
        <w:t>imperative that the correct questions are asked during housing needs assessments to ascertain a person’ priority need</w:t>
      </w:r>
      <w:r w:rsidR="008F2CF3">
        <w:rPr>
          <w:rFonts w:ascii="Arial" w:hAnsi="Arial" w:cs="Arial"/>
          <w:color w:val="000000" w:themeColor="text1"/>
          <w:szCs w:val="24"/>
        </w:rPr>
        <w:t>,</w:t>
      </w:r>
      <w:r w:rsidR="00557AA8">
        <w:rPr>
          <w:rFonts w:ascii="Arial" w:hAnsi="Arial" w:cs="Arial"/>
          <w:color w:val="000000" w:themeColor="text1"/>
          <w:szCs w:val="24"/>
        </w:rPr>
        <w:t xml:space="preserve"> to ensure they are receiving and have access to the correct support.</w:t>
      </w:r>
      <w:r w:rsidR="004C321C">
        <w:rPr>
          <w:rFonts w:ascii="Arial" w:hAnsi="Arial" w:cs="Arial"/>
          <w:color w:val="000000" w:themeColor="text1"/>
          <w:szCs w:val="24"/>
        </w:rPr>
        <w:t xml:space="preserve"> For example a care leaver who is deemed ready for independent living, as determined by social service assessment, would need to be referred to PCC Housing department as they would be granted a </w:t>
      </w:r>
      <w:r w:rsidR="008F2CF3">
        <w:rPr>
          <w:rFonts w:ascii="Arial" w:hAnsi="Arial" w:cs="Arial"/>
          <w:color w:val="000000" w:themeColor="text1"/>
          <w:szCs w:val="24"/>
        </w:rPr>
        <w:t>‘</w:t>
      </w:r>
      <w:r w:rsidR="004C321C">
        <w:rPr>
          <w:rFonts w:ascii="Arial" w:hAnsi="Arial" w:cs="Arial"/>
          <w:color w:val="000000" w:themeColor="text1"/>
          <w:szCs w:val="24"/>
        </w:rPr>
        <w:t>move on</w:t>
      </w:r>
      <w:r w:rsidR="008F2CF3">
        <w:rPr>
          <w:rFonts w:ascii="Arial" w:hAnsi="Arial" w:cs="Arial"/>
          <w:color w:val="000000" w:themeColor="text1"/>
          <w:szCs w:val="24"/>
        </w:rPr>
        <w:t>’</w:t>
      </w:r>
      <w:r w:rsidR="004C321C">
        <w:rPr>
          <w:rFonts w:ascii="Arial" w:hAnsi="Arial" w:cs="Arial"/>
          <w:color w:val="000000" w:themeColor="text1"/>
          <w:szCs w:val="24"/>
        </w:rPr>
        <w:t xml:space="preserve"> status with their housing application. This status trumps a gold banding, the highest tier of the standard housing allocation policy.</w:t>
      </w:r>
      <w:sdt>
        <w:sdtPr>
          <w:rPr>
            <w:rFonts w:ascii="Arial" w:hAnsi="Arial" w:cs="Arial"/>
            <w:color w:val="000000" w:themeColor="text1"/>
            <w:szCs w:val="24"/>
          </w:rPr>
          <w:id w:val="417990263"/>
          <w:citation/>
        </w:sdtPr>
        <w:sdtEndPr/>
        <w:sdtContent>
          <w:r w:rsidR="004C321C">
            <w:rPr>
              <w:rFonts w:ascii="Arial" w:hAnsi="Arial" w:cs="Arial"/>
              <w:color w:val="000000" w:themeColor="text1"/>
              <w:szCs w:val="24"/>
            </w:rPr>
            <w:fldChar w:fldCharType="begin"/>
          </w:r>
          <w:r w:rsidR="004C321C">
            <w:rPr>
              <w:rFonts w:ascii="Arial" w:hAnsi="Arial" w:cs="Arial"/>
              <w:color w:val="000000" w:themeColor="text1"/>
              <w:szCs w:val="24"/>
            </w:rPr>
            <w:instrText xml:space="preserve"> CITATION Cou13 \l 2057 </w:instrText>
          </w:r>
          <w:r w:rsidR="004C321C">
            <w:rPr>
              <w:rFonts w:ascii="Arial" w:hAnsi="Arial" w:cs="Arial"/>
              <w:color w:val="000000" w:themeColor="text1"/>
              <w:szCs w:val="24"/>
            </w:rPr>
            <w:fldChar w:fldCharType="separate"/>
          </w:r>
          <w:r w:rsidR="004C321C">
            <w:rPr>
              <w:rFonts w:ascii="Arial" w:hAnsi="Arial" w:cs="Arial"/>
              <w:noProof/>
              <w:color w:val="000000" w:themeColor="text1"/>
              <w:szCs w:val="24"/>
            </w:rPr>
            <w:t xml:space="preserve"> </w:t>
          </w:r>
          <w:r w:rsidR="004C321C" w:rsidRPr="004C321C">
            <w:rPr>
              <w:rFonts w:ascii="Arial" w:hAnsi="Arial" w:cs="Arial"/>
              <w:noProof/>
              <w:color w:val="000000" w:themeColor="text1"/>
              <w:szCs w:val="24"/>
            </w:rPr>
            <w:t>(Council, Pembrokeshire County, 2013)</w:t>
          </w:r>
          <w:r w:rsidR="004C321C">
            <w:rPr>
              <w:rFonts w:ascii="Arial" w:hAnsi="Arial" w:cs="Arial"/>
              <w:color w:val="000000" w:themeColor="text1"/>
              <w:szCs w:val="24"/>
            </w:rPr>
            <w:fldChar w:fldCharType="end"/>
          </w:r>
        </w:sdtContent>
      </w:sdt>
      <w:r w:rsidR="004C321C">
        <w:rPr>
          <w:rFonts w:ascii="Arial" w:hAnsi="Arial" w:cs="Arial"/>
          <w:color w:val="000000" w:themeColor="text1"/>
          <w:szCs w:val="24"/>
        </w:rPr>
        <w:t xml:space="preserve"> Therefore, they would be allocated suitable accommodation above other applicants. Failure to establish this need would result in the applicant loosing this opportunity, as housing</w:t>
      </w:r>
      <w:r w:rsidR="00693272">
        <w:rPr>
          <w:rFonts w:ascii="Arial" w:hAnsi="Arial" w:cs="Arial"/>
          <w:color w:val="000000" w:themeColor="text1"/>
          <w:szCs w:val="24"/>
        </w:rPr>
        <w:t xml:space="preserve"> or shelter,</w:t>
      </w:r>
      <w:r w:rsidR="004C321C">
        <w:rPr>
          <w:rFonts w:ascii="Arial" w:hAnsi="Arial" w:cs="Arial"/>
          <w:color w:val="000000" w:themeColor="text1"/>
          <w:szCs w:val="24"/>
        </w:rPr>
        <w:t xml:space="preserve"> is a fundamental basic human need for development as per Maslow’s Hierarchy theory </w:t>
      </w:r>
      <w:sdt>
        <w:sdtPr>
          <w:rPr>
            <w:rFonts w:ascii="Arial" w:hAnsi="Arial" w:cs="Arial"/>
            <w:color w:val="000000" w:themeColor="text1"/>
            <w:szCs w:val="24"/>
          </w:rPr>
          <w:id w:val="-1638796156"/>
          <w:citation/>
        </w:sdtPr>
        <w:sdtEndPr/>
        <w:sdtContent>
          <w:r w:rsidR="004C321C">
            <w:rPr>
              <w:rFonts w:ascii="Arial" w:hAnsi="Arial" w:cs="Arial"/>
              <w:color w:val="000000" w:themeColor="text1"/>
              <w:szCs w:val="24"/>
            </w:rPr>
            <w:fldChar w:fldCharType="begin"/>
          </w:r>
          <w:r w:rsidR="004C321C">
            <w:rPr>
              <w:rFonts w:ascii="Arial" w:hAnsi="Arial" w:cs="Arial"/>
              <w:color w:val="000000" w:themeColor="text1"/>
              <w:szCs w:val="24"/>
            </w:rPr>
            <w:instrText xml:space="preserve"> CITATION Sau17 \l 2057 </w:instrText>
          </w:r>
          <w:r w:rsidR="004C321C">
            <w:rPr>
              <w:rFonts w:ascii="Arial" w:hAnsi="Arial" w:cs="Arial"/>
              <w:color w:val="000000" w:themeColor="text1"/>
              <w:szCs w:val="24"/>
            </w:rPr>
            <w:fldChar w:fldCharType="separate"/>
          </w:r>
          <w:r w:rsidR="004C321C" w:rsidRPr="004C321C">
            <w:rPr>
              <w:rFonts w:ascii="Arial" w:hAnsi="Arial" w:cs="Arial"/>
              <w:noProof/>
              <w:color w:val="000000" w:themeColor="text1"/>
              <w:szCs w:val="24"/>
            </w:rPr>
            <w:t>(Mcleod, 2017)</w:t>
          </w:r>
          <w:r w:rsidR="004C321C">
            <w:rPr>
              <w:rFonts w:ascii="Arial" w:hAnsi="Arial" w:cs="Arial"/>
              <w:color w:val="000000" w:themeColor="text1"/>
              <w:szCs w:val="24"/>
            </w:rPr>
            <w:fldChar w:fldCharType="end"/>
          </w:r>
        </w:sdtContent>
      </w:sdt>
      <w:r w:rsidR="004C321C">
        <w:rPr>
          <w:rFonts w:ascii="Arial" w:hAnsi="Arial" w:cs="Arial"/>
          <w:color w:val="000000" w:themeColor="text1"/>
          <w:szCs w:val="24"/>
        </w:rPr>
        <w:t>, there would be a detrimental consequence if not sufficiently allocated.</w:t>
      </w:r>
    </w:p>
    <w:p w:rsidR="00F07B12" w:rsidRDefault="00F07B12" w:rsidP="00F07B12">
      <w:pPr>
        <w:jc w:val="both"/>
        <w:rPr>
          <w:rFonts w:ascii="Arial" w:hAnsi="Arial" w:cs="Arial"/>
          <w:color w:val="FF0000"/>
          <w:szCs w:val="24"/>
        </w:rPr>
      </w:pPr>
    </w:p>
    <w:p w:rsidR="00F07B12" w:rsidRDefault="00E200AD" w:rsidP="00F07B12">
      <w:pPr>
        <w:jc w:val="both"/>
        <w:rPr>
          <w:rFonts w:ascii="Arial" w:hAnsi="Arial" w:cs="Arial"/>
          <w:color w:val="000000" w:themeColor="text1"/>
        </w:rPr>
      </w:pPr>
      <w:r w:rsidRPr="00E200AD">
        <w:rPr>
          <w:rFonts w:ascii="Arial" w:hAnsi="Arial" w:cs="Arial"/>
          <w:color w:val="000000" w:themeColor="text1"/>
          <w:szCs w:val="24"/>
        </w:rPr>
        <w:t>Policies play a key role in</w:t>
      </w:r>
      <w:r>
        <w:rPr>
          <w:rFonts w:ascii="Arial" w:hAnsi="Arial" w:cs="Arial"/>
          <w:color w:val="000000" w:themeColor="text1"/>
          <w:szCs w:val="24"/>
        </w:rPr>
        <w:t xml:space="preserve"> providing guidance and highlighting direction for change and improvement of services.</w:t>
      </w:r>
      <w:r w:rsidR="00F07B12">
        <w:rPr>
          <w:rFonts w:ascii="Arial" w:hAnsi="Arial" w:cs="Arial"/>
          <w:color w:val="000000" w:themeColor="text1"/>
          <w:szCs w:val="24"/>
        </w:rPr>
        <w:t xml:space="preserve"> There are many policies which determine the steps and rulings of which practitioners and anyone involved with children should abide by. These include, the United Nations conventional rights of the child, (UNCRC), Rights </w:t>
      </w:r>
      <w:r w:rsidR="00F07B12">
        <w:rPr>
          <w:rFonts w:ascii="Arial" w:hAnsi="Arial" w:cs="Arial"/>
          <w:color w:val="000000" w:themeColor="text1"/>
          <w:szCs w:val="24"/>
        </w:rPr>
        <w:lastRenderedPageBreak/>
        <w:t>in Action,</w:t>
      </w:r>
      <w:r w:rsidR="00F07B12" w:rsidRPr="00F07B12">
        <w:t xml:space="preserve"> </w:t>
      </w:r>
      <w:r w:rsidR="008F2CF3">
        <w:rPr>
          <w:rFonts w:ascii="Arial" w:hAnsi="Arial" w:cs="Arial"/>
          <w:color w:val="000000" w:themeColor="text1"/>
          <w:szCs w:val="24"/>
        </w:rPr>
        <w:t xml:space="preserve">The Education Act 2002, </w:t>
      </w:r>
      <w:r w:rsidR="00F07B12" w:rsidRPr="00F07B12">
        <w:rPr>
          <w:rFonts w:ascii="Arial" w:hAnsi="Arial" w:cs="Arial"/>
          <w:color w:val="000000" w:themeColor="text1"/>
          <w:szCs w:val="24"/>
        </w:rPr>
        <w:t>A</w:t>
      </w:r>
      <w:r w:rsidR="00F07B12">
        <w:rPr>
          <w:rFonts w:ascii="Arial" w:hAnsi="Arial" w:cs="Arial"/>
          <w:color w:val="000000" w:themeColor="text1"/>
          <w:szCs w:val="24"/>
        </w:rPr>
        <w:t xml:space="preserve">doption and Children’s Act 2002, </w:t>
      </w:r>
      <w:r w:rsidR="00F07B12" w:rsidRPr="00F07B12">
        <w:rPr>
          <w:rFonts w:ascii="Arial" w:hAnsi="Arial" w:cs="Arial"/>
          <w:color w:val="000000" w:themeColor="text1"/>
          <w:szCs w:val="24"/>
        </w:rPr>
        <w:t>C</w:t>
      </w:r>
      <w:r w:rsidR="00F07B12">
        <w:rPr>
          <w:rFonts w:ascii="Arial" w:hAnsi="Arial" w:cs="Arial"/>
          <w:color w:val="000000" w:themeColor="text1"/>
          <w:szCs w:val="24"/>
        </w:rPr>
        <w:t xml:space="preserve">hild and Young Persons Act 2008, </w:t>
      </w:r>
      <w:r w:rsidR="00F07B12" w:rsidRPr="00F07B12">
        <w:rPr>
          <w:rFonts w:ascii="Arial" w:hAnsi="Arial" w:cs="Arial"/>
          <w:color w:val="000000" w:themeColor="text1"/>
          <w:szCs w:val="24"/>
        </w:rPr>
        <w:t>Well-Being</w:t>
      </w:r>
      <w:r w:rsidR="00F07B12">
        <w:rPr>
          <w:rFonts w:ascii="Arial" w:hAnsi="Arial" w:cs="Arial"/>
          <w:color w:val="000000" w:themeColor="text1"/>
          <w:szCs w:val="24"/>
        </w:rPr>
        <w:t xml:space="preserve"> of Future Generations Act 2015, </w:t>
      </w:r>
      <w:r w:rsidR="00F07B12" w:rsidRPr="00F07B12">
        <w:rPr>
          <w:rFonts w:ascii="Arial" w:hAnsi="Arial" w:cs="Arial"/>
          <w:color w:val="000000" w:themeColor="text1"/>
          <w:szCs w:val="24"/>
        </w:rPr>
        <w:t>Safeguarding Children: Working together under the Children Act 2004</w:t>
      </w:r>
      <w:r w:rsidR="00F07B12">
        <w:rPr>
          <w:rFonts w:ascii="Arial" w:hAnsi="Arial" w:cs="Arial"/>
          <w:color w:val="000000" w:themeColor="text1"/>
          <w:szCs w:val="24"/>
        </w:rPr>
        <w:t xml:space="preserve"> and</w:t>
      </w:r>
      <w:r>
        <w:rPr>
          <w:rFonts w:ascii="Arial" w:hAnsi="Arial" w:cs="Arial"/>
          <w:color w:val="000000" w:themeColor="text1"/>
          <w:szCs w:val="24"/>
        </w:rPr>
        <w:t xml:space="preserve"> </w:t>
      </w:r>
      <w:r w:rsidR="00F07B12" w:rsidRPr="00F07B12">
        <w:rPr>
          <w:rFonts w:ascii="Arial" w:hAnsi="Arial" w:cs="Arial"/>
          <w:bCs/>
          <w:color w:val="000000" w:themeColor="text1"/>
        </w:rPr>
        <w:t>Every Child Matters</w:t>
      </w:r>
      <w:r w:rsidR="00F07B12" w:rsidRPr="00F07B12">
        <w:rPr>
          <w:rFonts w:ascii="Arial" w:hAnsi="Arial" w:cs="Arial"/>
          <w:color w:val="000000" w:themeColor="text1"/>
        </w:rPr>
        <w:t> (</w:t>
      </w:r>
      <w:r w:rsidR="00F07B12" w:rsidRPr="00F07B12">
        <w:rPr>
          <w:rFonts w:ascii="Arial" w:hAnsi="Arial" w:cs="Arial"/>
          <w:bCs/>
          <w:color w:val="000000" w:themeColor="text1"/>
        </w:rPr>
        <w:t>ECM</w:t>
      </w:r>
      <w:r w:rsidR="00F07B12" w:rsidRPr="00F07B12">
        <w:rPr>
          <w:rFonts w:ascii="Arial" w:hAnsi="Arial" w:cs="Arial"/>
          <w:color w:val="000000" w:themeColor="text1"/>
        </w:rPr>
        <w:t>)</w:t>
      </w:r>
      <w:r w:rsidR="00F07B12">
        <w:rPr>
          <w:rFonts w:ascii="Arial" w:hAnsi="Arial" w:cs="Arial"/>
          <w:color w:val="000000" w:themeColor="text1"/>
        </w:rPr>
        <w:t>.</w:t>
      </w:r>
    </w:p>
    <w:p w:rsidR="00F07B12" w:rsidRDefault="00F07B12" w:rsidP="00F07B12">
      <w:pPr>
        <w:jc w:val="both"/>
        <w:rPr>
          <w:rFonts w:ascii="Arial" w:hAnsi="Arial" w:cs="Arial"/>
          <w:color w:val="000000" w:themeColor="text1"/>
        </w:rPr>
      </w:pPr>
    </w:p>
    <w:p w:rsidR="00E200AD" w:rsidRPr="00F07B12" w:rsidRDefault="00F07B12" w:rsidP="00F07B12">
      <w:pPr>
        <w:jc w:val="both"/>
        <w:rPr>
          <w:rFonts w:ascii="Arial" w:hAnsi="Arial" w:cs="Arial"/>
          <w:color w:val="000000" w:themeColor="text1"/>
          <w:szCs w:val="24"/>
        </w:rPr>
      </w:pPr>
      <w:r w:rsidRPr="00F07B12">
        <w:rPr>
          <w:rFonts w:ascii="Arial" w:hAnsi="Arial" w:cs="Arial"/>
          <w:bCs/>
          <w:color w:val="000000" w:themeColor="text1"/>
        </w:rPr>
        <w:t>Every Child Matters</w:t>
      </w:r>
      <w:r w:rsidRPr="00F07B12">
        <w:rPr>
          <w:rFonts w:ascii="Arial" w:hAnsi="Arial" w:cs="Arial"/>
          <w:color w:val="000000" w:themeColor="text1"/>
        </w:rPr>
        <w:t> (</w:t>
      </w:r>
      <w:r w:rsidRPr="00F07B12">
        <w:rPr>
          <w:rFonts w:ascii="Arial" w:hAnsi="Arial" w:cs="Arial"/>
          <w:bCs/>
          <w:color w:val="000000" w:themeColor="text1"/>
        </w:rPr>
        <w:t>ECM</w:t>
      </w:r>
      <w:r w:rsidRPr="00F07B12">
        <w:rPr>
          <w:rFonts w:ascii="Arial" w:hAnsi="Arial" w:cs="Arial"/>
          <w:color w:val="000000" w:themeColor="text1"/>
        </w:rPr>
        <w:t>)</w:t>
      </w:r>
      <w:r>
        <w:rPr>
          <w:rFonts w:ascii="Arial" w:hAnsi="Arial" w:cs="Arial"/>
          <w:color w:val="000000" w:themeColor="text1"/>
        </w:rPr>
        <w:t xml:space="preserve"> </w:t>
      </w:r>
      <w:r w:rsidR="00E200AD" w:rsidRPr="00E200AD">
        <w:rPr>
          <w:rFonts w:ascii="Arial" w:hAnsi="Arial" w:cs="Arial"/>
          <w:color w:val="000000" w:themeColor="text1"/>
        </w:rPr>
        <w:t xml:space="preserve">is a UK government initiative for England and </w:t>
      </w:r>
      <w:r w:rsidR="00460DA0" w:rsidRPr="00E200AD">
        <w:rPr>
          <w:rFonts w:ascii="Arial" w:hAnsi="Arial" w:cs="Arial"/>
          <w:color w:val="000000" w:themeColor="text1"/>
        </w:rPr>
        <w:t>Wales, which</w:t>
      </w:r>
      <w:r w:rsidR="00E200AD" w:rsidRPr="00E200AD">
        <w:rPr>
          <w:rFonts w:ascii="Arial" w:hAnsi="Arial" w:cs="Arial"/>
          <w:color w:val="000000" w:themeColor="text1"/>
        </w:rPr>
        <w:t xml:space="preserve"> was launched in 2003, </w:t>
      </w:r>
      <w:r w:rsidR="00E200AD">
        <w:rPr>
          <w:rFonts w:ascii="Arial" w:hAnsi="Arial" w:cs="Arial"/>
          <w:color w:val="000000" w:themeColor="text1"/>
        </w:rPr>
        <w:t xml:space="preserve">this response was partly attributed to the death of </w:t>
      </w:r>
      <w:r w:rsidR="00460DA0">
        <w:rPr>
          <w:rFonts w:ascii="Arial" w:hAnsi="Arial" w:cs="Arial"/>
          <w:color w:val="000000" w:themeColor="text1"/>
        </w:rPr>
        <w:t>Victoria C</w:t>
      </w:r>
      <w:r w:rsidR="00E200AD">
        <w:rPr>
          <w:rFonts w:ascii="Arial" w:hAnsi="Arial" w:cs="Arial"/>
          <w:color w:val="000000" w:themeColor="text1"/>
        </w:rPr>
        <w:t xml:space="preserve">limbie. This </w:t>
      </w:r>
      <w:r w:rsidR="00E200AD" w:rsidRPr="00E200AD">
        <w:rPr>
          <w:rFonts w:ascii="Arial" w:hAnsi="Arial" w:cs="Arial"/>
          <w:color w:val="000000" w:themeColor="text1"/>
        </w:rPr>
        <w:t>ingenuity</w:t>
      </w:r>
      <w:r w:rsidR="00E200AD">
        <w:rPr>
          <w:rFonts w:ascii="Arial" w:hAnsi="Arial" w:cs="Arial"/>
          <w:color w:val="000000" w:themeColor="text1"/>
        </w:rPr>
        <w:t xml:space="preserve"> is a significant advance</w:t>
      </w:r>
      <w:r w:rsidR="00E200AD" w:rsidRPr="00E200AD">
        <w:rPr>
          <w:rFonts w:ascii="Arial" w:hAnsi="Arial" w:cs="Arial"/>
          <w:color w:val="000000" w:themeColor="text1"/>
        </w:rPr>
        <w:t xml:space="preserve"> which has </w:t>
      </w:r>
      <w:r w:rsidR="00E200AD">
        <w:rPr>
          <w:rFonts w:ascii="Arial" w:hAnsi="Arial" w:cs="Arial"/>
          <w:color w:val="000000" w:themeColor="text1"/>
        </w:rPr>
        <w:t>contributed massively to children’s services over the past decade. It is responsible for leading to the title of three government papers and to the Children’s act 2004. It is a key d</w:t>
      </w:r>
      <w:r w:rsidR="00124C31">
        <w:rPr>
          <w:rFonts w:ascii="Arial" w:hAnsi="Arial" w:cs="Arial"/>
          <w:color w:val="000000" w:themeColor="text1"/>
        </w:rPr>
        <w:t>river for multi-agency working and seen as the gel that holds partnership working together.</w:t>
      </w:r>
    </w:p>
    <w:p w:rsidR="00124C31" w:rsidRDefault="00E200AD" w:rsidP="00124C31">
      <w:pPr>
        <w:jc w:val="both"/>
        <w:rPr>
          <w:rFonts w:ascii="Arial" w:hAnsi="Arial" w:cs="Arial"/>
          <w:color w:val="000000" w:themeColor="text1"/>
        </w:rPr>
      </w:pPr>
      <w:r>
        <w:rPr>
          <w:rFonts w:ascii="Arial" w:hAnsi="Arial" w:cs="Arial"/>
          <w:color w:val="000000" w:themeColor="text1"/>
        </w:rPr>
        <w:t>It covers children up to the age of 19 (or 24 for those with disabilities)</w:t>
      </w:r>
      <w:r w:rsidR="00124C31">
        <w:rPr>
          <w:rFonts w:ascii="Arial" w:hAnsi="Arial" w:cs="Arial"/>
          <w:color w:val="000000" w:themeColor="text1"/>
        </w:rPr>
        <w:t xml:space="preserve">. The aim is of full inclusion and non discriminant to any </w:t>
      </w:r>
      <w:r w:rsidR="00F07B12">
        <w:rPr>
          <w:rFonts w:ascii="Arial" w:hAnsi="Arial" w:cs="Arial"/>
          <w:color w:val="000000" w:themeColor="text1"/>
        </w:rPr>
        <w:t>child</w:t>
      </w:r>
      <w:r w:rsidR="00124C31">
        <w:rPr>
          <w:rFonts w:ascii="Arial" w:hAnsi="Arial" w:cs="Arial"/>
          <w:color w:val="000000" w:themeColor="text1"/>
        </w:rPr>
        <w:t xml:space="preserve">, regardless of sex, culture or background. </w:t>
      </w:r>
    </w:p>
    <w:p w:rsidR="00124C31" w:rsidRDefault="00124C31" w:rsidP="00124C31">
      <w:pPr>
        <w:jc w:val="both"/>
        <w:rPr>
          <w:rFonts w:ascii="Arial" w:hAnsi="Arial" w:cs="Arial"/>
          <w:color w:val="000000" w:themeColor="text1"/>
          <w:szCs w:val="24"/>
        </w:rPr>
      </w:pPr>
      <w:r>
        <w:rPr>
          <w:rFonts w:ascii="Arial" w:hAnsi="Arial" w:cs="Arial"/>
          <w:color w:val="000000" w:themeColor="text1"/>
        </w:rPr>
        <w:t xml:space="preserve">The vision is to offer support to all children to access support, working to </w:t>
      </w:r>
      <w:r w:rsidR="008F2CF3">
        <w:rPr>
          <w:rFonts w:ascii="Arial" w:hAnsi="Arial" w:cs="Arial"/>
          <w:color w:val="000000" w:themeColor="text1"/>
        </w:rPr>
        <w:t>the</w:t>
      </w:r>
      <w:r>
        <w:rPr>
          <w:rFonts w:ascii="Arial" w:hAnsi="Arial" w:cs="Arial"/>
          <w:color w:val="000000" w:themeColor="text1"/>
        </w:rPr>
        <w:t xml:space="preserve"> key principles which are: to </w:t>
      </w:r>
      <w:r w:rsidRPr="00E200AD">
        <w:rPr>
          <w:rFonts w:ascii="Arial" w:hAnsi="Arial" w:cs="Arial"/>
          <w:color w:val="000000" w:themeColor="text1"/>
          <w:szCs w:val="24"/>
        </w:rPr>
        <w:t>stay safe</w:t>
      </w:r>
      <w:r>
        <w:rPr>
          <w:rFonts w:ascii="Arial" w:hAnsi="Arial" w:cs="Arial"/>
          <w:color w:val="000000" w:themeColor="text1"/>
          <w:szCs w:val="24"/>
        </w:rPr>
        <w:t xml:space="preserve">, </w:t>
      </w:r>
      <w:r w:rsidRPr="00E200AD">
        <w:rPr>
          <w:rFonts w:ascii="Arial" w:hAnsi="Arial" w:cs="Arial"/>
          <w:color w:val="000000" w:themeColor="text1"/>
          <w:szCs w:val="24"/>
        </w:rPr>
        <w:t>be healthy</w:t>
      </w:r>
      <w:r>
        <w:rPr>
          <w:rFonts w:ascii="Arial" w:hAnsi="Arial" w:cs="Arial"/>
          <w:color w:val="000000" w:themeColor="text1"/>
          <w:szCs w:val="24"/>
        </w:rPr>
        <w:t xml:space="preserve">, </w:t>
      </w:r>
      <w:r w:rsidRPr="00E200AD">
        <w:rPr>
          <w:rFonts w:ascii="Arial" w:hAnsi="Arial" w:cs="Arial"/>
          <w:color w:val="000000" w:themeColor="text1"/>
          <w:szCs w:val="24"/>
        </w:rPr>
        <w:t>enjoy and achieve</w:t>
      </w:r>
      <w:r>
        <w:rPr>
          <w:rFonts w:ascii="Arial" w:hAnsi="Arial" w:cs="Arial"/>
          <w:color w:val="000000" w:themeColor="text1"/>
          <w:szCs w:val="24"/>
        </w:rPr>
        <w:t xml:space="preserve">, </w:t>
      </w:r>
      <w:r w:rsidRPr="00E200AD">
        <w:rPr>
          <w:rFonts w:ascii="Arial" w:hAnsi="Arial" w:cs="Arial"/>
          <w:color w:val="000000" w:themeColor="text1"/>
          <w:szCs w:val="24"/>
        </w:rPr>
        <w:t>make a positive contribution</w:t>
      </w:r>
      <w:r w:rsidR="008F2CF3">
        <w:rPr>
          <w:rFonts w:ascii="Arial" w:hAnsi="Arial" w:cs="Arial"/>
          <w:color w:val="000000" w:themeColor="text1"/>
          <w:szCs w:val="24"/>
        </w:rPr>
        <w:t xml:space="preserve"> and </w:t>
      </w:r>
      <w:r w:rsidRPr="00E200AD">
        <w:rPr>
          <w:rFonts w:ascii="Arial" w:hAnsi="Arial" w:cs="Arial"/>
          <w:color w:val="000000" w:themeColor="text1"/>
          <w:szCs w:val="24"/>
        </w:rPr>
        <w:t>achieve economic well-being</w:t>
      </w:r>
      <w:r>
        <w:rPr>
          <w:rFonts w:ascii="Arial" w:hAnsi="Arial" w:cs="Arial"/>
          <w:color w:val="000000" w:themeColor="text1"/>
          <w:szCs w:val="24"/>
        </w:rPr>
        <w:t xml:space="preserve">. </w:t>
      </w:r>
      <w:sdt>
        <w:sdtPr>
          <w:rPr>
            <w:rFonts w:ascii="Arial" w:hAnsi="Arial" w:cs="Arial"/>
            <w:color w:val="000000" w:themeColor="text1"/>
            <w:szCs w:val="24"/>
          </w:rPr>
          <w:id w:val="-922018263"/>
          <w:citation/>
        </w:sdtPr>
        <w:sdtEndPr/>
        <w:sdtContent>
          <w:r>
            <w:rPr>
              <w:rFonts w:ascii="Arial" w:hAnsi="Arial" w:cs="Arial"/>
              <w:color w:val="000000" w:themeColor="text1"/>
              <w:szCs w:val="24"/>
            </w:rPr>
            <w:fldChar w:fldCharType="begin"/>
          </w:r>
          <w:r>
            <w:rPr>
              <w:rFonts w:ascii="Arial" w:hAnsi="Arial" w:cs="Arial"/>
              <w:color w:val="000000" w:themeColor="text1"/>
              <w:szCs w:val="24"/>
            </w:rPr>
            <w:instrText xml:space="preserve"> CITATION HMT03 \l 2057 </w:instrText>
          </w:r>
          <w:r>
            <w:rPr>
              <w:rFonts w:ascii="Arial" w:hAnsi="Arial" w:cs="Arial"/>
              <w:color w:val="000000" w:themeColor="text1"/>
              <w:szCs w:val="24"/>
            </w:rPr>
            <w:fldChar w:fldCharType="separate"/>
          </w:r>
          <w:r w:rsidRPr="00124C31">
            <w:rPr>
              <w:rFonts w:ascii="Arial" w:hAnsi="Arial" w:cs="Arial"/>
              <w:noProof/>
              <w:color w:val="000000" w:themeColor="text1"/>
              <w:szCs w:val="24"/>
            </w:rPr>
            <w:t>(HM Treasury, 2003)</w:t>
          </w:r>
          <w:r>
            <w:rPr>
              <w:rFonts w:ascii="Arial" w:hAnsi="Arial" w:cs="Arial"/>
              <w:color w:val="000000" w:themeColor="text1"/>
              <w:szCs w:val="24"/>
            </w:rPr>
            <w:fldChar w:fldCharType="end"/>
          </w:r>
        </w:sdtContent>
      </w:sdt>
    </w:p>
    <w:p w:rsidR="00124C31" w:rsidRDefault="00124C31" w:rsidP="00124C31">
      <w:pPr>
        <w:jc w:val="both"/>
        <w:rPr>
          <w:rFonts w:ascii="Arial" w:hAnsi="Arial" w:cs="Arial"/>
          <w:color w:val="000000" w:themeColor="text1"/>
          <w:szCs w:val="24"/>
        </w:rPr>
      </w:pPr>
    </w:p>
    <w:p w:rsidR="00460DA0" w:rsidRDefault="006B6723" w:rsidP="006B6723">
      <w:pPr>
        <w:jc w:val="both"/>
        <w:rPr>
          <w:rFonts w:ascii="Arial" w:hAnsi="Arial" w:cs="Arial"/>
          <w:color w:val="000000" w:themeColor="text1"/>
          <w:szCs w:val="24"/>
        </w:rPr>
      </w:pPr>
      <w:r w:rsidRPr="006B6723">
        <w:rPr>
          <w:rFonts w:ascii="Arial" w:hAnsi="Arial" w:cs="Arial"/>
          <w:color w:val="000000" w:themeColor="text1"/>
          <w:szCs w:val="24"/>
        </w:rPr>
        <w:t>Working together under the children act 2004</w:t>
      </w:r>
      <w:r>
        <w:rPr>
          <w:rFonts w:ascii="Arial" w:hAnsi="Arial" w:cs="Arial"/>
          <w:color w:val="000000" w:themeColor="text1"/>
          <w:szCs w:val="24"/>
        </w:rPr>
        <w:t xml:space="preserve"> which is a policy focused on the safety and welfare of children.</w:t>
      </w:r>
      <w:r w:rsidR="008F2CF3">
        <w:rPr>
          <w:rFonts w:ascii="Arial" w:hAnsi="Arial" w:cs="Arial"/>
          <w:color w:val="000000" w:themeColor="text1"/>
          <w:szCs w:val="24"/>
        </w:rPr>
        <w:t xml:space="preserve"> To support those looked after children allowing their voice to be</w:t>
      </w:r>
      <w:r w:rsidR="00460DA0">
        <w:rPr>
          <w:rFonts w:ascii="Arial" w:hAnsi="Arial" w:cs="Arial"/>
          <w:color w:val="000000" w:themeColor="text1"/>
          <w:szCs w:val="24"/>
        </w:rPr>
        <w:t xml:space="preserve"> heard and to raise awareness of this.</w:t>
      </w:r>
    </w:p>
    <w:p w:rsidR="006B6723" w:rsidRDefault="006B6723" w:rsidP="006B6723">
      <w:pPr>
        <w:jc w:val="both"/>
        <w:rPr>
          <w:rFonts w:ascii="Arial" w:hAnsi="Arial" w:cs="Arial"/>
          <w:color w:val="000000" w:themeColor="text1"/>
          <w:szCs w:val="24"/>
        </w:rPr>
      </w:pPr>
      <w:r>
        <w:rPr>
          <w:rFonts w:ascii="Arial" w:hAnsi="Arial" w:cs="Arial"/>
          <w:color w:val="000000" w:themeColor="text1"/>
          <w:szCs w:val="24"/>
        </w:rPr>
        <w:t xml:space="preserve">In regards to child safety, </w:t>
      </w:r>
      <w:r w:rsidR="008F2CF3">
        <w:rPr>
          <w:rFonts w:ascii="Arial" w:hAnsi="Arial" w:cs="Arial"/>
          <w:color w:val="000000" w:themeColor="text1"/>
          <w:szCs w:val="24"/>
        </w:rPr>
        <w:t xml:space="preserve">there are </w:t>
      </w:r>
      <w:r w:rsidRPr="006B6723">
        <w:rPr>
          <w:rFonts w:ascii="Arial" w:hAnsi="Arial" w:cs="Arial"/>
          <w:color w:val="000000" w:themeColor="text1"/>
          <w:szCs w:val="24"/>
        </w:rPr>
        <w:t>'Key principles of information sharing'</w:t>
      </w:r>
      <w:r>
        <w:rPr>
          <w:rFonts w:ascii="Arial" w:hAnsi="Arial" w:cs="Arial"/>
          <w:color w:val="000000" w:themeColor="text1"/>
          <w:szCs w:val="24"/>
        </w:rPr>
        <w:t xml:space="preserve">, in making ‘soundly-based’ decisions it states; </w:t>
      </w:r>
    </w:p>
    <w:p w:rsidR="006B6723" w:rsidRDefault="006B6723" w:rsidP="006B6723">
      <w:pPr>
        <w:jc w:val="both"/>
        <w:rPr>
          <w:rFonts w:ascii="Arial" w:hAnsi="Arial" w:cs="Arial"/>
          <w:color w:val="000000" w:themeColor="text1"/>
          <w:szCs w:val="24"/>
        </w:rPr>
      </w:pPr>
    </w:p>
    <w:p w:rsidR="006B6723" w:rsidRPr="006B6723" w:rsidRDefault="006B6723" w:rsidP="006B6723">
      <w:pPr>
        <w:ind w:left="720"/>
        <w:jc w:val="both"/>
        <w:rPr>
          <w:rFonts w:ascii="Arial" w:hAnsi="Arial" w:cs="Arial"/>
          <w:i/>
          <w:color w:val="000000" w:themeColor="text1"/>
          <w:szCs w:val="24"/>
        </w:rPr>
      </w:pPr>
      <w:r w:rsidRPr="006B6723">
        <w:rPr>
          <w:rFonts w:ascii="Arial" w:hAnsi="Arial" w:cs="Arial"/>
          <w:i/>
          <w:color w:val="000000" w:themeColor="text1"/>
          <w:szCs w:val="24"/>
        </w:rPr>
        <w:t>Practitioners need to understand the general principles of sharing information identifiable to a child, young person or their parent/carers; which include;</w:t>
      </w:r>
    </w:p>
    <w:p w:rsidR="006B6723" w:rsidRPr="006B6723" w:rsidRDefault="006B6723" w:rsidP="006B6723">
      <w:pPr>
        <w:ind w:left="720"/>
        <w:jc w:val="both"/>
        <w:rPr>
          <w:rFonts w:ascii="Arial" w:hAnsi="Arial" w:cs="Arial"/>
          <w:i/>
          <w:color w:val="000000" w:themeColor="text1"/>
          <w:szCs w:val="24"/>
        </w:rPr>
      </w:pPr>
      <w:r w:rsidRPr="006B6723">
        <w:rPr>
          <w:rFonts w:ascii="Arial" w:hAnsi="Arial" w:cs="Arial"/>
          <w:i/>
          <w:color w:val="000000" w:themeColor="text1"/>
          <w:szCs w:val="24"/>
        </w:rPr>
        <w:t xml:space="preserve">The safety and welfare of a child or young person must be the first consideration when making decisions about sharing information about them; </w:t>
      </w:r>
    </w:p>
    <w:p w:rsidR="006B6723" w:rsidRDefault="006B6723" w:rsidP="006B6723">
      <w:pPr>
        <w:ind w:left="720"/>
        <w:jc w:val="both"/>
        <w:rPr>
          <w:rFonts w:ascii="Arial" w:hAnsi="Arial" w:cs="Arial"/>
          <w:i/>
          <w:color w:val="000000" w:themeColor="text1"/>
          <w:szCs w:val="24"/>
        </w:rPr>
      </w:pPr>
      <w:r w:rsidRPr="006B6723">
        <w:rPr>
          <w:rFonts w:ascii="Arial" w:hAnsi="Arial" w:cs="Arial"/>
          <w:i/>
          <w:color w:val="000000" w:themeColor="text1"/>
          <w:szCs w:val="24"/>
        </w:rPr>
        <w:t>There must be a legal basis for sharing information and a legitimate purpose for doing so;</w:t>
      </w:r>
      <w:r w:rsidR="00460DA0">
        <w:rPr>
          <w:rFonts w:ascii="Arial" w:hAnsi="Arial" w:cs="Arial"/>
          <w:i/>
          <w:color w:val="000000" w:themeColor="text1"/>
          <w:szCs w:val="24"/>
        </w:rPr>
        <w:t xml:space="preserve"> </w:t>
      </w:r>
      <w:sdt>
        <w:sdtPr>
          <w:rPr>
            <w:rFonts w:ascii="Arial" w:hAnsi="Arial" w:cs="Arial"/>
            <w:i/>
            <w:color w:val="000000" w:themeColor="text1"/>
            <w:szCs w:val="24"/>
          </w:rPr>
          <w:id w:val="-42221273"/>
          <w:citation/>
        </w:sdtPr>
        <w:sdtEndPr/>
        <w:sdtContent>
          <w:r w:rsidR="00460DA0">
            <w:rPr>
              <w:rFonts w:ascii="Arial" w:hAnsi="Arial" w:cs="Arial"/>
              <w:i/>
              <w:color w:val="000000" w:themeColor="text1"/>
              <w:szCs w:val="24"/>
            </w:rPr>
            <w:fldChar w:fldCharType="begin"/>
          </w:r>
          <w:r w:rsidR="00460DA0">
            <w:rPr>
              <w:rFonts w:ascii="Arial" w:hAnsi="Arial" w:cs="Arial"/>
              <w:i/>
              <w:color w:val="000000" w:themeColor="text1"/>
              <w:szCs w:val="24"/>
            </w:rPr>
            <w:instrText xml:space="preserve"> CITATION Leg04 \l 2057 </w:instrText>
          </w:r>
          <w:r w:rsidR="00460DA0">
            <w:rPr>
              <w:rFonts w:ascii="Arial" w:hAnsi="Arial" w:cs="Arial"/>
              <w:i/>
              <w:color w:val="000000" w:themeColor="text1"/>
              <w:szCs w:val="24"/>
            </w:rPr>
            <w:fldChar w:fldCharType="separate"/>
          </w:r>
          <w:r w:rsidR="00460DA0" w:rsidRPr="00460DA0">
            <w:rPr>
              <w:rFonts w:ascii="Arial" w:hAnsi="Arial" w:cs="Arial"/>
              <w:noProof/>
              <w:color w:val="000000" w:themeColor="text1"/>
              <w:szCs w:val="24"/>
            </w:rPr>
            <w:t>(Legislation.gov.uk, 2004)</w:t>
          </w:r>
          <w:r w:rsidR="00460DA0">
            <w:rPr>
              <w:rFonts w:ascii="Arial" w:hAnsi="Arial" w:cs="Arial"/>
              <w:i/>
              <w:color w:val="000000" w:themeColor="text1"/>
              <w:szCs w:val="24"/>
            </w:rPr>
            <w:fldChar w:fldCharType="end"/>
          </w:r>
        </w:sdtContent>
      </w:sdt>
    </w:p>
    <w:p w:rsidR="00460DA0" w:rsidRDefault="00460DA0" w:rsidP="006B6723">
      <w:pPr>
        <w:ind w:left="720"/>
        <w:jc w:val="both"/>
        <w:rPr>
          <w:rFonts w:ascii="Arial" w:hAnsi="Arial" w:cs="Arial"/>
          <w:i/>
          <w:color w:val="000000" w:themeColor="text1"/>
          <w:szCs w:val="24"/>
        </w:rPr>
      </w:pPr>
    </w:p>
    <w:p w:rsidR="00460DA0" w:rsidRDefault="00460DA0" w:rsidP="00460DA0">
      <w:pPr>
        <w:jc w:val="both"/>
        <w:rPr>
          <w:rFonts w:ascii="Arial" w:hAnsi="Arial" w:cs="Arial"/>
          <w:color w:val="000000" w:themeColor="text1"/>
          <w:szCs w:val="24"/>
        </w:rPr>
      </w:pPr>
      <w:r>
        <w:rPr>
          <w:rFonts w:ascii="Arial" w:hAnsi="Arial" w:cs="Arial"/>
          <w:color w:val="000000" w:themeColor="text1"/>
          <w:szCs w:val="24"/>
        </w:rPr>
        <w:t xml:space="preserve">A policy is a statement of promise, it is only effective if the theory is put into practice. These are legal and it is vital for all individuals involved in multi-agency working </w:t>
      </w:r>
      <w:r w:rsidR="008F2CF3">
        <w:rPr>
          <w:rFonts w:ascii="Arial" w:hAnsi="Arial" w:cs="Arial"/>
          <w:color w:val="000000" w:themeColor="text1"/>
          <w:szCs w:val="24"/>
        </w:rPr>
        <w:t xml:space="preserve">to </w:t>
      </w:r>
      <w:r>
        <w:rPr>
          <w:rFonts w:ascii="Arial" w:hAnsi="Arial" w:cs="Arial"/>
          <w:color w:val="000000" w:themeColor="text1"/>
          <w:szCs w:val="24"/>
        </w:rPr>
        <w:t>adhere to these</w:t>
      </w:r>
      <w:r w:rsidR="008F2CF3">
        <w:rPr>
          <w:rFonts w:ascii="Arial" w:hAnsi="Arial" w:cs="Arial"/>
          <w:color w:val="000000" w:themeColor="text1"/>
          <w:szCs w:val="24"/>
        </w:rPr>
        <w:t>, their own statutory obligation</w:t>
      </w:r>
      <w:r>
        <w:rPr>
          <w:rFonts w:ascii="Arial" w:hAnsi="Arial" w:cs="Arial"/>
          <w:color w:val="000000" w:themeColor="text1"/>
          <w:szCs w:val="24"/>
        </w:rPr>
        <w:t xml:space="preserve"> and actively give regard to relevant codes of guidance when fulfilling their role. </w:t>
      </w:r>
    </w:p>
    <w:p w:rsidR="00F07B12" w:rsidRDefault="00F07B12" w:rsidP="00460DA0">
      <w:pPr>
        <w:jc w:val="both"/>
        <w:rPr>
          <w:rFonts w:ascii="Arial" w:hAnsi="Arial" w:cs="Arial"/>
          <w:color w:val="000000" w:themeColor="text1"/>
          <w:szCs w:val="24"/>
        </w:rPr>
      </w:pPr>
    </w:p>
    <w:p w:rsidR="009718E6" w:rsidRDefault="00173E99" w:rsidP="00460DA0">
      <w:pPr>
        <w:jc w:val="both"/>
        <w:rPr>
          <w:rFonts w:ascii="Arial" w:hAnsi="Arial" w:cs="Arial"/>
          <w:color w:val="000000" w:themeColor="text1"/>
          <w:szCs w:val="24"/>
        </w:rPr>
      </w:pPr>
      <w:r>
        <w:rPr>
          <w:rFonts w:ascii="Arial" w:hAnsi="Arial" w:cs="Arial"/>
          <w:color w:val="000000" w:themeColor="text1"/>
          <w:szCs w:val="24"/>
        </w:rPr>
        <w:t>In summary this assignment has</w:t>
      </w:r>
      <w:r w:rsidR="00F07B12">
        <w:rPr>
          <w:rFonts w:ascii="Arial" w:hAnsi="Arial" w:cs="Arial"/>
          <w:color w:val="000000" w:themeColor="text1"/>
          <w:szCs w:val="24"/>
        </w:rPr>
        <w:t xml:space="preserve"> explored what is involved in a multi-agency approach</w:t>
      </w:r>
      <w:r>
        <w:rPr>
          <w:rFonts w:ascii="Arial" w:hAnsi="Arial" w:cs="Arial"/>
          <w:color w:val="000000" w:themeColor="text1"/>
          <w:szCs w:val="24"/>
        </w:rPr>
        <w:t xml:space="preserve"> to working, looking at the</w:t>
      </w:r>
      <w:r w:rsidR="009718E6">
        <w:rPr>
          <w:rFonts w:ascii="Arial" w:hAnsi="Arial" w:cs="Arial"/>
          <w:color w:val="000000" w:themeColor="text1"/>
          <w:szCs w:val="24"/>
        </w:rPr>
        <w:t xml:space="preserve"> possible</w:t>
      </w:r>
      <w:r>
        <w:rPr>
          <w:rFonts w:ascii="Arial" w:hAnsi="Arial" w:cs="Arial"/>
          <w:color w:val="000000" w:themeColor="text1"/>
          <w:szCs w:val="24"/>
        </w:rPr>
        <w:t xml:space="preserve"> positive and negative outcomes of this. The author further elaborated on the local provisions with in Pembrokeshire, such as Pembrokeshire Care Society/PATH and the importance of their relationship with the local authority to effectively fulfil their roles and responsibilities. </w:t>
      </w:r>
    </w:p>
    <w:p w:rsidR="009718E6" w:rsidRDefault="009718E6" w:rsidP="00460DA0">
      <w:pPr>
        <w:jc w:val="both"/>
        <w:rPr>
          <w:rFonts w:ascii="Arial" w:hAnsi="Arial" w:cs="Arial"/>
          <w:color w:val="000000" w:themeColor="text1"/>
          <w:szCs w:val="24"/>
        </w:rPr>
      </w:pPr>
    </w:p>
    <w:p w:rsidR="009718E6" w:rsidRDefault="00173E99" w:rsidP="00460DA0">
      <w:pPr>
        <w:jc w:val="both"/>
        <w:rPr>
          <w:rFonts w:ascii="Arial" w:hAnsi="Arial" w:cs="Arial"/>
          <w:color w:val="000000" w:themeColor="text1"/>
          <w:szCs w:val="24"/>
        </w:rPr>
      </w:pPr>
      <w:r>
        <w:rPr>
          <w:rFonts w:ascii="Arial" w:hAnsi="Arial" w:cs="Arial"/>
          <w:color w:val="000000" w:themeColor="text1"/>
          <w:szCs w:val="24"/>
        </w:rPr>
        <w:t xml:space="preserve">The assignment demonstrated the possible consequence of failing to gather relevant </w:t>
      </w:r>
      <w:r w:rsidR="009718E6">
        <w:rPr>
          <w:rFonts w:ascii="Arial" w:hAnsi="Arial" w:cs="Arial"/>
          <w:color w:val="000000" w:themeColor="text1"/>
          <w:szCs w:val="24"/>
        </w:rPr>
        <w:t>information</w:t>
      </w:r>
      <w:r>
        <w:rPr>
          <w:rFonts w:ascii="Arial" w:hAnsi="Arial" w:cs="Arial"/>
          <w:color w:val="000000" w:themeColor="text1"/>
          <w:szCs w:val="24"/>
        </w:rPr>
        <w:t xml:space="preserve"> to create effective pathways to promote young people’s well-being and independence. Furthermore, highlighting the need for early intervention in a young person’s needs to support them to build a brighter future not only for themselves but for future generations by breaking</w:t>
      </w:r>
      <w:r w:rsidR="008F2CF3">
        <w:rPr>
          <w:rFonts w:ascii="Arial" w:hAnsi="Arial" w:cs="Arial"/>
          <w:color w:val="000000" w:themeColor="text1"/>
          <w:szCs w:val="24"/>
        </w:rPr>
        <w:t xml:space="preserve"> negative</w:t>
      </w:r>
      <w:r>
        <w:rPr>
          <w:rFonts w:ascii="Arial" w:hAnsi="Arial" w:cs="Arial"/>
          <w:color w:val="000000" w:themeColor="text1"/>
          <w:szCs w:val="24"/>
        </w:rPr>
        <w:t xml:space="preserve"> cycles. </w:t>
      </w:r>
    </w:p>
    <w:p w:rsidR="009718E6" w:rsidRDefault="009718E6" w:rsidP="00460DA0">
      <w:pPr>
        <w:jc w:val="both"/>
        <w:rPr>
          <w:rFonts w:ascii="Arial" w:hAnsi="Arial" w:cs="Arial"/>
          <w:color w:val="000000" w:themeColor="text1"/>
          <w:szCs w:val="24"/>
        </w:rPr>
      </w:pPr>
    </w:p>
    <w:p w:rsidR="00173E99" w:rsidRDefault="00280F84" w:rsidP="00460DA0">
      <w:pPr>
        <w:jc w:val="both"/>
        <w:rPr>
          <w:rFonts w:ascii="Arial" w:hAnsi="Arial" w:cs="Arial"/>
          <w:color w:val="000000" w:themeColor="text1"/>
          <w:szCs w:val="24"/>
        </w:rPr>
      </w:pPr>
      <w:r>
        <w:rPr>
          <w:rFonts w:ascii="Arial" w:hAnsi="Arial" w:cs="Arial"/>
          <w:color w:val="000000" w:themeColor="text1"/>
          <w:szCs w:val="24"/>
        </w:rPr>
        <w:t>T</w:t>
      </w:r>
      <w:r w:rsidR="00173E99">
        <w:rPr>
          <w:rFonts w:ascii="Arial" w:hAnsi="Arial" w:cs="Arial"/>
          <w:color w:val="000000" w:themeColor="text1"/>
          <w:szCs w:val="24"/>
        </w:rPr>
        <w:t>he assignment predominantly focused on older children, this was to exhibit the provisions available in facilitating their transition into young adult hood, which has a better potential to succeed when following on from previous</w:t>
      </w:r>
      <w:r w:rsidR="009718E6">
        <w:rPr>
          <w:rFonts w:ascii="Arial" w:hAnsi="Arial" w:cs="Arial"/>
          <w:color w:val="000000" w:themeColor="text1"/>
          <w:szCs w:val="24"/>
        </w:rPr>
        <w:t xml:space="preserve"> effective</w:t>
      </w:r>
      <w:r w:rsidR="00173E99">
        <w:rPr>
          <w:rFonts w:ascii="Arial" w:hAnsi="Arial" w:cs="Arial"/>
          <w:color w:val="000000" w:themeColor="text1"/>
          <w:szCs w:val="24"/>
        </w:rPr>
        <w:t xml:space="preserve"> multi-agency </w:t>
      </w:r>
      <w:r w:rsidR="009718E6">
        <w:rPr>
          <w:rFonts w:ascii="Arial" w:hAnsi="Arial" w:cs="Arial"/>
          <w:color w:val="000000" w:themeColor="text1"/>
          <w:szCs w:val="24"/>
        </w:rPr>
        <w:lastRenderedPageBreak/>
        <w:t>approaches</w:t>
      </w:r>
      <w:r w:rsidR="00173E99">
        <w:rPr>
          <w:rFonts w:ascii="Arial" w:hAnsi="Arial" w:cs="Arial"/>
          <w:color w:val="000000" w:themeColor="text1"/>
          <w:szCs w:val="24"/>
        </w:rPr>
        <w:t>. This was to demonstrate that multi-agency working is not just for primary school children, it is imperative to continually develop this to guide vulnerable people onwards.</w:t>
      </w:r>
    </w:p>
    <w:p w:rsidR="00173E99" w:rsidRDefault="00173E99" w:rsidP="00460DA0">
      <w:pPr>
        <w:jc w:val="both"/>
        <w:rPr>
          <w:rFonts w:ascii="Arial" w:hAnsi="Arial" w:cs="Arial"/>
          <w:color w:val="000000" w:themeColor="text1"/>
          <w:szCs w:val="24"/>
        </w:rPr>
      </w:pPr>
    </w:p>
    <w:p w:rsidR="00173E99" w:rsidRDefault="00173E99" w:rsidP="00460DA0">
      <w:pPr>
        <w:jc w:val="both"/>
        <w:rPr>
          <w:rFonts w:ascii="Arial" w:hAnsi="Arial" w:cs="Arial"/>
          <w:color w:val="000000" w:themeColor="text1"/>
          <w:szCs w:val="24"/>
        </w:rPr>
      </w:pPr>
      <w:r>
        <w:rPr>
          <w:rFonts w:ascii="Arial" w:hAnsi="Arial" w:cs="Arial"/>
          <w:color w:val="000000" w:themeColor="text1"/>
          <w:szCs w:val="24"/>
        </w:rPr>
        <w:t xml:space="preserve">The author addressed some of the </w:t>
      </w:r>
      <w:r w:rsidR="009718E6">
        <w:rPr>
          <w:rFonts w:ascii="Arial" w:hAnsi="Arial" w:cs="Arial"/>
          <w:color w:val="000000" w:themeColor="text1"/>
          <w:szCs w:val="24"/>
        </w:rPr>
        <w:t>policies</w:t>
      </w:r>
      <w:r>
        <w:rPr>
          <w:rFonts w:ascii="Arial" w:hAnsi="Arial" w:cs="Arial"/>
          <w:color w:val="000000" w:themeColor="text1"/>
          <w:szCs w:val="24"/>
        </w:rPr>
        <w:t xml:space="preserve"> which drive this working model</w:t>
      </w:r>
      <w:r w:rsidR="00280F84">
        <w:rPr>
          <w:rFonts w:ascii="Arial" w:hAnsi="Arial" w:cs="Arial"/>
          <w:color w:val="000000" w:themeColor="text1"/>
          <w:szCs w:val="24"/>
        </w:rPr>
        <w:t>,</w:t>
      </w:r>
      <w:r>
        <w:rPr>
          <w:rFonts w:ascii="Arial" w:hAnsi="Arial" w:cs="Arial"/>
          <w:color w:val="000000" w:themeColor="text1"/>
          <w:szCs w:val="24"/>
        </w:rPr>
        <w:t xml:space="preserve"> illustrating the evolving development of this with the fact there are updated legislative frameworks continually being developed an</w:t>
      </w:r>
      <w:r w:rsidR="009718E6">
        <w:rPr>
          <w:rFonts w:ascii="Arial" w:hAnsi="Arial" w:cs="Arial"/>
          <w:color w:val="000000" w:themeColor="text1"/>
          <w:szCs w:val="24"/>
        </w:rPr>
        <w:t>d created. B</w:t>
      </w:r>
      <w:r>
        <w:rPr>
          <w:rFonts w:ascii="Arial" w:hAnsi="Arial" w:cs="Arial"/>
          <w:color w:val="000000" w:themeColor="text1"/>
          <w:szCs w:val="24"/>
        </w:rPr>
        <w:t>ut</w:t>
      </w:r>
      <w:r w:rsidR="009718E6">
        <w:rPr>
          <w:rFonts w:ascii="Arial" w:hAnsi="Arial" w:cs="Arial"/>
          <w:color w:val="000000" w:themeColor="text1"/>
          <w:szCs w:val="24"/>
        </w:rPr>
        <w:t>,</w:t>
      </w:r>
      <w:r>
        <w:rPr>
          <w:rFonts w:ascii="Arial" w:hAnsi="Arial" w:cs="Arial"/>
          <w:color w:val="000000" w:themeColor="text1"/>
          <w:szCs w:val="24"/>
        </w:rPr>
        <w:t xml:space="preserve"> that this isn’t possible without the ground breaking changes that have come as a result of previous legislation such as </w:t>
      </w:r>
      <w:r w:rsidR="009718E6">
        <w:rPr>
          <w:rFonts w:ascii="Arial" w:hAnsi="Arial" w:cs="Arial"/>
          <w:color w:val="000000" w:themeColor="text1"/>
          <w:szCs w:val="24"/>
        </w:rPr>
        <w:t>‘</w:t>
      </w:r>
      <w:r>
        <w:rPr>
          <w:rFonts w:ascii="Arial" w:hAnsi="Arial" w:cs="Arial"/>
          <w:color w:val="000000" w:themeColor="text1"/>
          <w:szCs w:val="24"/>
        </w:rPr>
        <w:t xml:space="preserve">Every child matters’. These are a </w:t>
      </w:r>
      <w:r w:rsidR="009718E6">
        <w:rPr>
          <w:rFonts w:ascii="Arial" w:hAnsi="Arial" w:cs="Arial"/>
          <w:color w:val="000000" w:themeColor="text1"/>
          <w:szCs w:val="24"/>
        </w:rPr>
        <w:t>dynamic</w:t>
      </w:r>
      <w:r>
        <w:rPr>
          <w:rFonts w:ascii="Arial" w:hAnsi="Arial" w:cs="Arial"/>
          <w:color w:val="000000" w:themeColor="text1"/>
          <w:szCs w:val="24"/>
        </w:rPr>
        <w:t xml:space="preserve"> source to give children a voice.</w:t>
      </w:r>
    </w:p>
    <w:p w:rsidR="00173E99" w:rsidRDefault="00173E99" w:rsidP="00460DA0">
      <w:pPr>
        <w:jc w:val="both"/>
        <w:rPr>
          <w:rFonts w:ascii="Arial" w:hAnsi="Arial" w:cs="Arial"/>
          <w:color w:val="000000" w:themeColor="text1"/>
          <w:szCs w:val="24"/>
        </w:rPr>
      </w:pPr>
    </w:p>
    <w:p w:rsidR="00280F84" w:rsidRDefault="00173E99" w:rsidP="00460DA0">
      <w:pPr>
        <w:jc w:val="both"/>
        <w:rPr>
          <w:rFonts w:ascii="Arial" w:hAnsi="Arial" w:cs="Arial"/>
          <w:color w:val="000000" w:themeColor="text1"/>
          <w:szCs w:val="24"/>
        </w:rPr>
      </w:pPr>
      <w:r>
        <w:rPr>
          <w:rFonts w:ascii="Arial" w:hAnsi="Arial" w:cs="Arial"/>
          <w:color w:val="000000" w:themeColor="text1"/>
          <w:szCs w:val="24"/>
        </w:rPr>
        <w:t xml:space="preserve">In conclusion, </w:t>
      </w:r>
      <w:r w:rsidR="00693272">
        <w:rPr>
          <w:rFonts w:ascii="Arial" w:hAnsi="Arial" w:cs="Arial"/>
          <w:color w:val="000000" w:themeColor="text1"/>
          <w:szCs w:val="24"/>
        </w:rPr>
        <w:t>the author agrees that;</w:t>
      </w:r>
    </w:p>
    <w:p w:rsidR="00280F84" w:rsidRDefault="00280F84" w:rsidP="00460DA0">
      <w:pPr>
        <w:jc w:val="both"/>
        <w:rPr>
          <w:rFonts w:ascii="Arial" w:hAnsi="Arial" w:cs="Arial"/>
          <w:color w:val="000000" w:themeColor="text1"/>
          <w:szCs w:val="24"/>
        </w:rPr>
      </w:pPr>
    </w:p>
    <w:p w:rsidR="00280F84" w:rsidRDefault="00693272" w:rsidP="00460DA0">
      <w:pPr>
        <w:jc w:val="both"/>
      </w:pPr>
      <w:r>
        <w:rPr>
          <w:rFonts w:ascii="Arial" w:hAnsi="Arial" w:cs="Arial"/>
          <w:color w:val="000000" w:themeColor="text1"/>
          <w:szCs w:val="24"/>
        </w:rPr>
        <w:t xml:space="preserve"> </w:t>
      </w:r>
      <w:r w:rsidRPr="00280F84">
        <w:rPr>
          <w:rFonts w:ascii="Arial" w:hAnsi="Arial" w:cs="Arial"/>
          <w:i/>
          <w:color w:val="000000" w:themeColor="text1"/>
          <w:szCs w:val="24"/>
        </w:rPr>
        <w:t>‘</w:t>
      </w:r>
      <w:r w:rsidR="00280F84">
        <w:rPr>
          <w:i/>
        </w:rPr>
        <w:t>C</w:t>
      </w:r>
      <w:r w:rsidR="00173E99" w:rsidRPr="00280F84">
        <w:rPr>
          <w:i/>
        </w:rPr>
        <w:t>ollaborative multi-agency partnership working promotes the sharing of skills, knowledge, expertise and ideas between practitioners</w:t>
      </w:r>
      <w:r w:rsidR="009718E6" w:rsidRPr="00280F84">
        <w:rPr>
          <w:i/>
        </w:rPr>
        <w:t>.</w:t>
      </w:r>
      <w:r>
        <w:t>’</w:t>
      </w:r>
      <w:sdt>
        <w:sdtPr>
          <w:id w:val="-1124920575"/>
          <w:citation/>
        </w:sdtPr>
        <w:sdtContent>
          <w:r>
            <w:fldChar w:fldCharType="begin"/>
          </w:r>
          <w:r>
            <w:instrText xml:space="preserve"> CITATION Sag08 \l 2057 </w:instrText>
          </w:r>
          <w:r>
            <w:fldChar w:fldCharType="separate"/>
          </w:r>
          <w:r>
            <w:rPr>
              <w:noProof/>
            </w:rPr>
            <w:t xml:space="preserve"> (Sage Publishing, 2008)</w:t>
          </w:r>
          <w:r>
            <w:fldChar w:fldCharType="end"/>
          </w:r>
        </w:sdtContent>
      </w:sdt>
      <w:r w:rsidR="009718E6">
        <w:t xml:space="preserve"> </w:t>
      </w:r>
    </w:p>
    <w:p w:rsidR="00280F84" w:rsidRDefault="00280F84" w:rsidP="00460DA0">
      <w:pPr>
        <w:jc w:val="both"/>
      </w:pPr>
    </w:p>
    <w:p w:rsidR="00EC1997" w:rsidRDefault="009718E6" w:rsidP="00460DA0">
      <w:pPr>
        <w:jc w:val="both"/>
      </w:pPr>
      <w:r>
        <w:t>Incorporating more skilled professionals into multi-agency working allows room for those with in fo</w:t>
      </w:r>
      <w:bookmarkStart w:id="0" w:name="_GoBack"/>
      <w:bookmarkEnd w:id="0"/>
      <w:r>
        <w:t xml:space="preserve">r example, education, to focus upon their core roles. Having said that, there must be productive progression in the communication and understanding of areas of expertise along with opportunities for multi-disciplinary development. </w:t>
      </w:r>
    </w:p>
    <w:p w:rsidR="00EC1997" w:rsidRDefault="00EC1997" w:rsidP="00460DA0">
      <w:pPr>
        <w:jc w:val="both"/>
      </w:pPr>
    </w:p>
    <w:p w:rsidR="00F07B12" w:rsidRDefault="009718E6" w:rsidP="00460DA0">
      <w:pPr>
        <w:jc w:val="both"/>
      </w:pPr>
      <w:r>
        <w:t>At the centre of the model is always the child and their needs. Not the need of the professional, the need of the child. If something’s not within the</w:t>
      </w:r>
      <w:r w:rsidR="00EC1997">
        <w:t xml:space="preserve"> skills, knowledge,</w:t>
      </w:r>
      <w:r>
        <w:t xml:space="preserve"> legal jurisdiction or ‘remit’ of the professional, then without passing the buck all efforts should be made to identify how this can be achieved</w:t>
      </w:r>
      <w:r w:rsidR="00EC1997">
        <w:t xml:space="preserve"> an acting upon this.</w:t>
      </w:r>
    </w:p>
    <w:p w:rsidR="009718E6" w:rsidRPr="00460DA0" w:rsidRDefault="00EC1997" w:rsidP="00460DA0">
      <w:pPr>
        <w:jc w:val="both"/>
        <w:rPr>
          <w:rFonts w:ascii="Arial" w:hAnsi="Arial" w:cs="Arial"/>
          <w:color w:val="000000" w:themeColor="text1"/>
          <w:szCs w:val="24"/>
        </w:rPr>
      </w:pPr>
      <w:r>
        <w:rPr>
          <w:rFonts w:ascii="Arial" w:hAnsi="Arial" w:cs="Arial"/>
          <w:color w:val="000000" w:themeColor="text1"/>
          <w:szCs w:val="24"/>
        </w:rPr>
        <w:t>How people look after their</w:t>
      </w:r>
      <w:r w:rsidR="009718E6" w:rsidRPr="009718E6">
        <w:rPr>
          <w:rFonts w:ascii="Arial" w:hAnsi="Arial" w:cs="Arial"/>
          <w:color w:val="000000" w:themeColor="text1"/>
          <w:szCs w:val="24"/>
        </w:rPr>
        <w:t xml:space="preserve"> most vulnerable says a lot about us as</w:t>
      </w:r>
      <w:r w:rsidR="009718E6">
        <w:rPr>
          <w:rFonts w:ascii="Arial" w:hAnsi="Arial" w:cs="Arial"/>
          <w:color w:val="000000" w:themeColor="text1"/>
          <w:szCs w:val="24"/>
        </w:rPr>
        <w:t xml:space="preserve"> a society. </w:t>
      </w:r>
    </w:p>
    <w:p w:rsidR="006B6723" w:rsidRDefault="006B6723" w:rsidP="006B6723">
      <w:pPr>
        <w:jc w:val="both"/>
        <w:rPr>
          <w:rFonts w:ascii="Arial" w:hAnsi="Arial" w:cs="Arial"/>
          <w:color w:val="000000" w:themeColor="text1"/>
          <w:szCs w:val="24"/>
        </w:rPr>
      </w:pPr>
    </w:p>
    <w:p w:rsidR="00E66E39" w:rsidRDefault="00E66E39" w:rsidP="006B6723">
      <w:pPr>
        <w:jc w:val="both"/>
        <w:rPr>
          <w:rFonts w:ascii="Arial" w:hAnsi="Arial" w:cs="Arial"/>
          <w:color w:val="000000" w:themeColor="text1"/>
          <w:szCs w:val="24"/>
        </w:rPr>
      </w:pPr>
    </w:p>
    <w:p w:rsidR="00E66E39" w:rsidRDefault="00E66E39">
      <w:pPr>
        <w:spacing w:after="160" w:line="259" w:lineRule="auto"/>
        <w:rPr>
          <w:rFonts w:ascii="Arial" w:hAnsi="Arial" w:cs="Arial"/>
          <w:color w:val="000000" w:themeColor="text1"/>
          <w:szCs w:val="24"/>
        </w:rPr>
      </w:pPr>
      <w:r>
        <w:rPr>
          <w:rFonts w:ascii="Arial" w:hAnsi="Arial" w:cs="Arial"/>
          <w:color w:val="000000" w:themeColor="text1"/>
          <w:szCs w:val="24"/>
        </w:rPr>
        <w:br w:type="page"/>
      </w:r>
    </w:p>
    <w:p w:rsidR="00E66E39" w:rsidRPr="00E66E39" w:rsidRDefault="00E66E39" w:rsidP="00E66E39">
      <w:pPr>
        <w:rPr>
          <w:rFonts w:asciiTheme="minorHAnsi" w:hAnsiTheme="minorHAnsi" w:cs="Arial"/>
          <w:color w:val="000000" w:themeColor="text1"/>
          <w:szCs w:val="24"/>
        </w:rPr>
      </w:pPr>
      <w:r w:rsidRPr="00E66E39">
        <w:rPr>
          <w:rFonts w:asciiTheme="minorHAnsi" w:hAnsiTheme="minorHAnsi" w:cs="Arial"/>
          <w:color w:val="000000" w:themeColor="text1"/>
          <w:szCs w:val="24"/>
        </w:rPr>
        <w:lastRenderedPageBreak/>
        <w:t>Bibliography</w:t>
      </w:r>
    </w:p>
    <w:p w:rsidR="00EC1997" w:rsidRPr="00E66E39" w:rsidRDefault="00EC1997" w:rsidP="00E66E39">
      <w:pPr>
        <w:pStyle w:val="Bibliography"/>
        <w:rPr>
          <w:rFonts w:asciiTheme="minorHAnsi" w:hAnsiTheme="minorHAnsi" w:cs="Arial"/>
          <w:noProof/>
          <w:szCs w:val="24"/>
        </w:rPr>
      </w:pPr>
      <w:r w:rsidRPr="00E66E39">
        <w:rPr>
          <w:rFonts w:asciiTheme="minorHAnsi" w:hAnsiTheme="minorHAnsi" w:cs="Arial"/>
          <w:color w:val="FF0000"/>
          <w:szCs w:val="24"/>
        </w:rPr>
        <w:fldChar w:fldCharType="begin"/>
      </w:r>
      <w:r w:rsidRPr="00E66E39">
        <w:rPr>
          <w:rFonts w:asciiTheme="minorHAnsi" w:hAnsiTheme="minorHAnsi" w:cs="Arial"/>
          <w:color w:val="FF0000"/>
          <w:szCs w:val="24"/>
        </w:rPr>
        <w:instrText xml:space="preserve"> BIBLIOGRAPHY  \l 2057 </w:instrText>
      </w:r>
      <w:r w:rsidRPr="00E66E39">
        <w:rPr>
          <w:rFonts w:asciiTheme="minorHAnsi" w:hAnsiTheme="minorHAnsi" w:cs="Arial"/>
          <w:color w:val="FF0000"/>
          <w:szCs w:val="24"/>
        </w:rPr>
        <w:fldChar w:fldCharType="separate"/>
      </w:r>
      <w:r w:rsidRPr="00E66E39">
        <w:rPr>
          <w:rFonts w:asciiTheme="minorHAnsi" w:hAnsiTheme="minorHAnsi" w:cs="Arial"/>
          <w:noProof/>
        </w:rPr>
        <w:t xml:space="preserve">Cambridge University Press, 2017. </w:t>
      </w:r>
      <w:r w:rsidRPr="00E66E39">
        <w:rPr>
          <w:rFonts w:asciiTheme="minorHAnsi" w:hAnsiTheme="minorHAnsi" w:cs="Arial"/>
          <w:i/>
          <w:iCs/>
          <w:noProof/>
        </w:rPr>
        <w:t xml:space="preserve">Policy.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https://dictionary.cambridge.org/dictionary/english/policy</w:t>
      </w:r>
      <w:r w:rsidRPr="00E66E39">
        <w:rPr>
          <w:rFonts w:asciiTheme="minorHAnsi" w:hAnsiTheme="minorHAnsi" w:cs="Arial"/>
          <w:noProof/>
        </w:rPr>
        <w:br/>
        <w:t>[Accessed 1 November 2017].</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Children and Young People's Commissioner Scotland, 2017. </w:t>
      </w:r>
      <w:r w:rsidRPr="00E66E39">
        <w:rPr>
          <w:rFonts w:asciiTheme="minorHAnsi" w:hAnsiTheme="minorHAnsi" w:cs="Arial"/>
          <w:i/>
          <w:iCs/>
          <w:noProof/>
        </w:rPr>
        <w:t xml:space="preserve">Article 19.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https://www.cypcs.org.uk/rights/uncrcarticles/article-19</w:t>
      </w:r>
      <w:r w:rsidRPr="00E66E39">
        <w:rPr>
          <w:rFonts w:asciiTheme="minorHAnsi" w:hAnsiTheme="minorHAnsi" w:cs="Arial"/>
          <w:noProof/>
        </w:rPr>
        <w:br/>
        <w:t>[Accessed 6 March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Council, Pembrokeshire County, 2013. </w:t>
      </w:r>
      <w:r w:rsidRPr="00E66E39">
        <w:rPr>
          <w:rFonts w:asciiTheme="minorHAnsi" w:hAnsiTheme="minorHAnsi" w:cs="Arial"/>
          <w:i/>
          <w:iCs/>
          <w:noProof/>
        </w:rPr>
        <w:t xml:space="preserve">The Choicehomes@Pembrokeshire Allocation Policy.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www.choicehomespembrokeshire.org/objview.asp?object_id=100&amp;language=</w:t>
      </w:r>
      <w:r w:rsidRPr="00E66E39">
        <w:rPr>
          <w:rFonts w:asciiTheme="minorHAnsi" w:hAnsiTheme="minorHAnsi" w:cs="Arial"/>
          <w:noProof/>
        </w:rPr>
        <w:br/>
        <w:t>[Accessed 3 March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Department for Education, 2013. </w:t>
      </w:r>
      <w:r w:rsidRPr="00E66E39">
        <w:rPr>
          <w:rFonts w:asciiTheme="minorHAnsi" w:hAnsiTheme="minorHAnsi" w:cs="Arial"/>
          <w:i/>
          <w:iCs/>
          <w:noProof/>
        </w:rPr>
        <w:t xml:space="preserve">The National Archives Multi-Agency Working.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http://webarchive.nationalarchives.gov.uk/20130104164035/https://www.education.gov.uk/childrenandyoungpeople/strategy/integratedworking/a0069013/multi-agency-working</w:t>
      </w:r>
      <w:r w:rsidRPr="00E66E39">
        <w:rPr>
          <w:rFonts w:asciiTheme="minorHAnsi" w:hAnsiTheme="minorHAnsi" w:cs="Arial"/>
          <w:noProof/>
        </w:rPr>
        <w:br/>
        <w:t>[Accessed 22 April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Equality and human rights commission, 2018. </w:t>
      </w:r>
      <w:r w:rsidRPr="00E66E39">
        <w:rPr>
          <w:rFonts w:asciiTheme="minorHAnsi" w:hAnsiTheme="minorHAnsi" w:cs="Arial"/>
          <w:i/>
          <w:iCs/>
          <w:noProof/>
        </w:rPr>
        <w:t xml:space="preserve">Equality Act.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https://www.equalityhumanrights.com/en/equality-act</w:t>
      </w:r>
      <w:r w:rsidRPr="00E66E39">
        <w:rPr>
          <w:rFonts w:asciiTheme="minorHAnsi" w:hAnsiTheme="minorHAnsi" w:cs="Arial"/>
          <w:noProof/>
        </w:rPr>
        <w:br/>
        <w:t>[Accessed 4 February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Google Images, 2018. </w:t>
      </w:r>
      <w:r w:rsidRPr="00E66E39">
        <w:rPr>
          <w:rFonts w:asciiTheme="minorHAnsi" w:hAnsiTheme="minorHAnsi" w:cs="Arial"/>
          <w:i/>
          <w:iCs/>
          <w:noProof/>
        </w:rPr>
        <w:t xml:space="preserve">Every Child Matters.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file:///C:/Users/Probertn/Desktop/UNI/Muti%20Agency%205010/every%20child%20matters%20wales%20-%20Google%20Search.html</w:t>
      </w:r>
      <w:r w:rsidRPr="00E66E39">
        <w:rPr>
          <w:rFonts w:asciiTheme="minorHAnsi" w:hAnsiTheme="minorHAnsi" w:cs="Arial"/>
          <w:noProof/>
        </w:rPr>
        <w:br/>
        <w:t>[Accessed 19 March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HM Treasury, 2003. </w:t>
      </w:r>
      <w:r w:rsidRPr="00E66E39">
        <w:rPr>
          <w:rFonts w:asciiTheme="minorHAnsi" w:hAnsiTheme="minorHAnsi" w:cs="Arial"/>
          <w:i/>
          <w:iCs/>
          <w:noProof/>
        </w:rPr>
        <w:t xml:space="preserve">GOV.UK.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https://www.gov.uk/government/publications/every-child-matters</w:t>
      </w:r>
      <w:r w:rsidRPr="00E66E39">
        <w:rPr>
          <w:rFonts w:asciiTheme="minorHAnsi" w:hAnsiTheme="minorHAnsi" w:cs="Arial"/>
          <w:noProof/>
        </w:rPr>
        <w:br/>
        <w:t>[Accessed 22 April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Information commissioners office, 2018. </w:t>
      </w:r>
      <w:r w:rsidRPr="00E66E39">
        <w:rPr>
          <w:rFonts w:asciiTheme="minorHAnsi" w:hAnsiTheme="minorHAnsi" w:cs="Arial"/>
          <w:i/>
          <w:iCs/>
          <w:noProof/>
        </w:rPr>
        <w:t xml:space="preserve">Data Protection principles.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https://ico.org.uk/for-organisations/guide-to-data-protection/data-protection-principles/</w:t>
      </w:r>
      <w:r w:rsidRPr="00E66E39">
        <w:rPr>
          <w:rFonts w:asciiTheme="minorHAnsi" w:hAnsiTheme="minorHAnsi" w:cs="Arial"/>
          <w:noProof/>
        </w:rPr>
        <w:br/>
        <w:t>[Accessed 4 March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Laming, L., 2003. </w:t>
      </w:r>
      <w:r w:rsidRPr="00E66E39">
        <w:rPr>
          <w:rFonts w:asciiTheme="minorHAnsi" w:hAnsiTheme="minorHAnsi" w:cs="Arial"/>
          <w:i/>
          <w:iCs/>
          <w:noProof/>
        </w:rPr>
        <w:t xml:space="preserve">The Victoria Climbie Enquiry, </w:t>
      </w:r>
      <w:r w:rsidRPr="00E66E39">
        <w:rPr>
          <w:rFonts w:asciiTheme="minorHAnsi" w:hAnsiTheme="minorHAnsi" w:cs="Arial"/>
          <w:noProof/>
        </w:rPr>
        <w:t>Norwich: Secretary Of State.</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Laming, L., 2003. </w:t>
      </w:r>
      <w:r w:rsidRPr="00E66E39">
        <w:rPr>
          <w:rFonts w:asciiTheme="minorHAnsi" w:hAnsiTheme="minorHAnsi" w:cs="Arial"/>
          <w:i/>
          <w:iCs/>
          <w:noProof/>
        </w:rPr>
        <w:t xml:space="preserve">www.actionagainstabuse.wordpress.com.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https://actionagainstabuse.wordpress.com/informationdocuments/lord-laming-2003-victoria-climbe-report-summary/</w:t>
      </w:r>
      <w:r w:rsidRPr="00E66E39">
        <w:rPr>
          <w:rFonts w:asciiTheme="minorHAnsi" w:hAnsiTheme="minorHAnsi" w:cs="Arial"/>
          <w:noProof/>
        </w:rPr>
        <w:br/>
        <w:t>[Accessed 12 September 2017].</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Legislation.gov.uk, 2002. </w:t>
      </w:r>
      <w:r w:rsidRPr="00E66E39">
        <w:rPr>
          <w:rFonts w:asciiTheme="minorHAnsi" w:hAnsiTheme="minorHAnsi" w:cs="Arial"/>
          <w:i/>
          <w:iCs/>
          <w:noProof/>
        </w:rPr>
        <w:t xml:space="preserve">Education Act 2002.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https://www.legislation.gov.uk/ukpga/2002/32/section/175</w:t>
      </w:r>
      <w:r w:rsidRPr="00E66E39">
        <w:rPr>
          <w:rFonts w:asciiTheme="minorHAnsi" w:hAnsiTheme="minorHAnsi" w:cs="Arial"/>
          <w:noProof/>
        </w:rPr>
        <w:br/>
        <w:t>[Accessed 2 March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Legislation.gov.uk, 2004. </w:t>
      </w:r>
      <w:r w:rsidRPr="00E66E39">
        <w:rPr>
          <w:rFonts w:asciiTheme="minorHAnsi" w:hAnsiTheme="minorHAnsi" w:cs="Arial"/>
          <w:i/>
          <w:iCs/>
          <w:noProof/>
        </w:rPr>
        <w:t xml:space="preserve">Children Act 2004.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https://www.legislation.gov.uk/ukpga/2004/31/contents</w:t>
      </w:r>
      <w:r w:rsidRPr="00E66E39">
        <w:rPr>
          <w:rFonts w:asciiTheme="minorHAnsi" w:hAnsiTheme="minorHAnsi" w:cs="Arial"/>
          <w:noProof/>
        </w:rPr>
        <w:br/>
        <w:t>[Accessed 22 April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Mcleod, S., 2017. </w:t>
      </w:r>
      <w:r w:rsidRPr="00E66E39">
        <w:rPr>
          <w:rFonts w:asciiTheme="minorHAnsi" w:hAnsiTheme="minorHAnsi" w:cs="Arial"/>
          <w:i/>
          <w:iCs/>
          <w:noProof/>
        </w:rPr>
        <w:t xml:space="preserve">Maslows Heirarchy of needs.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https://www.simplypsychology.org/maslow.html</w:t>
      </w:r>
      <w:r w:rsidRPr="00E66E39">
        <w:rPr>
          <w:rFonts w:asciiTheme="minorHAnsi" w:hAnsiTheme="minorHAnsi" w:cs="Arial"/>
          <w:noProof/>
        </w:rPr>
        <w:br/>
        <w:t>[Accessed 10 January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NHS Health Scotland, 2017. </w:t>
      </w:r>
      <w:r w:rsidRPr="00E66E39">
        <w:rPr>
          <w:rFonts w:asciiTheme="minorHAnsi" w:hAnsiTheme="minorHAnsi" w:cs="Arial"/>
          <w:i/>
          <w:iCs/>
          <w:noProof/>
        </w:rPr>
        <w:t xml:space="preserve">http://www.healthscotland.scot.co.uk.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http://www.healthscotland.scot/media/1517/tackling-the-attainment-gap-by-</w:t>
      </w:r>
      <w:r w:rsidRPr="00E66E39">
        <w:rPr>
          <w:rFonts w:asciiTheme="minorHAnsi" w:hAnsiTheme="minorHAnsi" w:cs="Arial"/>
          <w:noProof/>
          <w:u w:val="single"/>
        </w:rPr>
        <w:lastRenderedPageBreak/>
        <w:t>preventing-and-responding-to-adverse-childhood-experiences.pdf</w:t>
      </w:r>
      <w:r w:rsidRPr="00E66E39">
        <w:rPr>
          <w:rFonts w:asciiTheme="minorHAnsi" w:hAnsiTheme="minorHAnsi" w:cs="Arial"/>
          <w:noProof/>
        </w:rPr>
        <w:br/>
        <w:t>[Accessed 30 December 2017].</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Pembrokeshire Care Society, 2017. </w:t>
      </w:r>
      <w:r w:rsidRPr="00E66E39">
        <w:rPr>
          <w:rFonts w:asciiTheme="minorHAnsi" w:hAnsiTheme="minorHAnsi" w:cs="Arial"/>
          <w:i/>
          <w:iCs/>
          <w:noProof/>
        </w:rPr>
        <w:t xml:space="preserve">Pembrokeshire Care Society.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http://pembrokeshirecaresociety.co.uk/eng/#xl_xr_page_Services</w:t>
      </w:r>
      <w:r w:rsidRPr="00E66E39">
        <w:rPr>
          <w:rFonts w:asciiTheme="minorHAnsi" w:hAnsiTheme="minorHAnsi" w:cs="Arial"/>
          <w:noProof/>
        </w:rPr>
        <w:br/>
        <w:t>[Accessed 22 April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Pembrokeshire County Council, 2018. </w:t>
      </w:r>
      <w:r w:rsidRPr="00E66E39">
        <w:rPr>
          <w:rFonts w:asciiTheme="minorHAnsi" w:hAnsiTheme="minorHAnsi" w:cs="Arial"/>
          <w:i/>
          <w:iCs/>
          <w:noProof/>
        </w:rPr>
        <w:t xml:space="preserve">Welsh Government Homelessness Stat Return. </w:t>
      </w:r>
      <w:r w:rsidRPr="00E66E39">
        <w:rPr>
          <w:rFonts w:asciiTheme="minorHAnsi" w:hAnsiTheme="minorHAnsi" w:cs="Arial"/>
          <w:noProof/>
        </w:rPr>
        <w:t>s.l.:s.n.</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Sage Publishing, 2008. </w:t>
      </w:r>
      <w:r w:rsidRPr="00E66E39">
        <w:rPr>
          <w:rFonts w:asciiTheme="minorHAnsi" w:hAnsiTheme="minorHAnsi" w:cs="Arial"/>
          <w:i/>
          <w:iCs/>
          <w:noProof/>
        </w:rPr>
        <w:t xml:space="preserve">The benefits and Challenges of Collaborative mulit-agency working.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https://www.sagepub.com/sites/default/files/upm-binaries/25241_02_Cheminais_Ch_02.pdf</w:t>
      </w:r>
      <w:r w:rsidRPr="00E66E39">
        <w:rPr>
          <w:rFonts w:asciiTheme="minorHAnsi" w:hAnsiTheme="minorHAnsi" w:cs="Arial"/>
          <w:noProof/>
        </w:rPr>
        <w:br/>
        <w:t>[Accessed 22 April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Sageston C.P. Primary School, 2018. </w:t>
      </w:r>
      <w:r w:rsidRPr="00E66E39">
        <w:rPr>
          <w:rFonts w:asciiTheme="minorHAnsi" w:hAnsiTheme="minorHAnsi" w:cs="Arial"/>
          <w:i/>
          <w:iCs/>
          <w:noProof/>
        </w:rPr>
        <w:t xml:space="preserve">ALN Policy, </w:t>
      </w:r>
      <w:r w:rsidRPr="00E66E39">
        <w:rPr>
          <w:rFonts w:asciiTheme="minorHAnsi" w:hAnsiTheme="minorHAnsi" w:cs="Arial"/>
          <w:noProof/>
        </w:rPr>
        <w:t>Pembrokeshire: Pembrokeshire County Council.</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Special Needs Jungle, 2018. </w:t>
      </w:r>
      <w:r w:rsidRPr="00E66E39">
        <w:rPr>
          <w:rFonts w:asciiTheme="minorHAnsi" w:hAnsiTheme="minorHAnsi" w:cs="Arial"/>
          <w:i/>
          <w:iCs/>
          <w:noProof/>
        </w:rPr>
        <w:t xml:space="preserve">Special educational needs reforms in Wales: All change for ALN.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file:///C:/Users/Probertn/Desktop/UNI/Muti%20Agency%205010/Special%20educational%20needs%20reforms%20in%20Wales_%20All%20change%20for%20ALN%20-%20Special%20Needs%20Jungle.html</w:t>
      </w:r>
      <w:r w:rsidRPr="00E66E39">
        <w:rPr>
          <w:rFonts w:asciiTheme="minorHAnsi" w:hAnsiTheme="minorHAnsi" w:cs="Arial"/>
          <w:noProof/>
        </w:rPr>
        <w:br/>
        <w:t>[Accessed 19 March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Thesaurus.com, 2013. </w:t>
      </w:r>
      <w:r w:rsidRPr="00E66E39">
        <w:rPr>
          <w:rFonts w:asciiTheme="minorHAnsi" w:hAnsiTheme="minorHAnsi" w:cs="Arial"/>
          <w:i/>
          <w:iCs/>
          <w:noProof/>
        </w:rPr>
        <w:t xml:space="preserve">Working Together.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http://www.thesaurus.com/browse/work%20together</w:t>
      </w:r>
      <w:r w:rsidRPr="00E66E39">
        <w:rPr>
          <w:rFonts w:asciiTheme="minorHAnsi" w:hAnsiTheme="minorHAnsi" w:cs="Arial"/>
          <w:noProof/>
        </w:rPr>
        <w:br/>
        <w:t>[Accessed 22 April 2018].</w:t>
      </w:r>
    </w:p>
    <w:p w:rsidR="00EC1997" w:rsidRPr="00E66E39" w:rsidRDefault="00EC1997" w:rsidP="00E66E39">
      <w:pPr>
        <w:pStyle w:val="Bibliography"/>
        <w:rPr>
          <w:rFonts w:asciiTheme="minorHAnsi" w:hAnsiTheme="minorHAnsi" w:cs="Arial"/>
          <w:noProof/>
        </w:rPr>
      </w:pPr>
      <w:r w:rsidRPr="00E66E39">
        <w:rPr>
          <w:rFonts w:asciiTheme="minorHAnsi" w:hAnsiTheme="minorHAnsi" w:cs="Arial"/>
          <w:noProof/>
        </w:rPr>
        <w:t xml:space="preserve">Welsh Government, 2017. </w:t>
      </w:r>
      <w:r w:rsidRPr="00E66E39">
        <w:rPr>
          <w:rFonts w:asciiTheme="minorHAnsi" w:hAnsiTheme="minorHAnsi" w:cs="Arial"/>
          <w:i/>
          <w:iCs/>
          <w:noProof/>
        </w:rPr>
        <w:t xml:space="preserve">Statistics and research Homelessness. </w:t>
      </w:r>
      <w:r w:rsidRPr="00E66E39">
        <w:rPr>
          <w:rFonts w:asciiTheme="minorHAnsi" w:hAnsiTheme="minorHAnsi" w:cs="Arial"/>
          <w:noProof/>
        </w:rPr>
        <w:t xml:space="preserve">[Online] </w:t>
      </w:r>
      <w:r w:rsidRPr="00E66E39">
        <w:rPr>
          <w:rFonts w:asciiTheme="minorHAnsi" w:hAnsiTheme="minorHAnsi" w:cs="Arial"/>
          <w:noProof/>
        </w:rPr>
        <w:br/>
        <w:t xml:space="preserve">Available at: </w:t>
      </w:r>
      <w:r w:rsidRPr="00E66E39">
        <w:rPr>
          <w:rFonts w:asciiTheme="minorHAnsi" w:hAnsiTheme="minorHAnsi" w:cs="Arial"/>
          <w:noProof/>
          <w:u w:val="single"/>
        </w:rPr>
        <w:t>http://gov.wales/statistics-and-research/homelessness/?lang=en</w:t>
      </w:r>
      <w:r w:rsidRPr="00E66E39">
        <w:rPr>
          <w:rFonts w:asciiTheme="minorHAnsi" w:hAnsiTheme="minorHAnsi" w:cs="Arial"/>
          <w:noProof/>
        </w:rPr>
        <w:br/>
        <w:t>[Accessed 22 October 2017].</w:t>
      </w:r>
    </w:p>
    <w:p w:rsidR="00880C51" w:rsidRPr="00E66E39" w:rsidRDefault="00EC1997" w:rsidP="00E66E39">
      <w:pPr>
        <w:rPr>
          <w:rFonts w:asciiTheme="minorHAnsi" w:hAnsiTheme="minorHAnsi" w:cs="Arial"/>
          <w:color w:val="FF0000"/>
          <w:szCs w:val="24"/>
        </w:rPr>
      </w:pPr>
      <w:r w:rsidRPr="00E66E39">
        <w:rPr>
          <w:rFonts w:asciiTheme="minorHAnsi" w:hAnsiTheme="minorHAnsi" w:cs="Arial"/>
          <w:color w:val="FF0000"/>
          <w:szCs w:val="24"/>
        </w:rPr>
        <w:fldChar w:fldCharType="end"/>
      </w:r>
    </w:p>
    <w:sectPr w:rsidR="00880C51" w:rsidRPr="00E66E39" w:rsidSect="00B72C53">
      <w:headerReference w:type="default" r:id="rId7"/>
      <w:footerReference w:type="default" r:id="rId8"/>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A47CE" w:rsidRDefault="00AA47CE" w:rsidP="00B72C53">
      <w:r>
        <w:separator/>
      </w:r>
    </w:p>
  </w:endnote>
  <w:endnote w:type="continuationSeparator" w:id="0">
    <w:p w:rsidR="00AA47CE" w:rsidRDefault="00AA47CE" w:rsidP="00B72C5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E054D0" w:rsidRDefault="00E054D0">
    <w:pPr>
      <w:pStyle w:val="Footer"/>
    </w:pPr>
    <w:r>
      <w:ptab w:relativeTo="margin" w:alignment="right" w:leader="none"/>
    </w:r>
    <w:r>
      <w:t>Nina Probert</w:t>
    </w:r>
    <w:r>
      <w:ptab w:relativeTo="margin" w:alignment="center" w:leader="none"/>
    </w:r>
    <w:r>
      <w:t>SJTA5010</w:t>
    </w:r>
    <w:r>
      <w:ptab w:relativeTo="margin" w:alignment="right" w:leader="none"/>
    </w:r>
    <w:r>
      <w:t>1502401</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A47CE" w:rsidRDefault="00AA47CE" w:rsidP="00B72C53">
      <w:r>
        <w:separator/>
      </w:r>
    </w:p>
  </w:footnote>
  <w:footnote w:type="continuationSeparator" w:id="0">
    <w:p w:rsidR="00AA47CE" w:rsidRDefault="00AA47CE" w:rsidP="00B72C53">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551506956"/>
      <w:docPartObj>
        <w:docPartGallery w:val="Page Numbers (Top of Page)"/>
        <w:docPartUnique/>
      </w:docPartObj>
    </w:sdtPr>
    <w:sdtEndPr>
      <w:rPr>
        <w:noProof/>
      </w:rPr>
    </w:sdtEndPr>
    <w:sdtContent>
      <w:p w:rsidR="00E054D0" w:rsidRDefault="00E054D0">
        <w:pPr>
          <w:pStyle w:val="Header"/>
          <w:jc w:val="right"/>
        </w:pPr>
        <w:r>
          <w:fldChar w:fldCharType="begin"/>
        </w:r>
        <w:r>
          <w:instrText xml:space="preserve"> PAGE   \* MERGEFORMAT </w:instrText>
        </w:r>
        <w:r>
          <w:fldChar w:fldCharType="separate"/>
        </w:r>
        <w:r w:rsidR="00280F84">
          <w:rPr>
            <w:noProof/>
          </w:rPr>
          <w:t>9</w:t>
        </w:r>
        <w:r>
          <w:rPr>
            <w:noProof/>
          </w:rPr>
          <w:fldChar w:fldCharType="end"/>
        </w:r>
      </w:p>
    </w:sdtContent>
  </w:sdt>
  <w:p w:rsidR="00E054D0" w:rsidRDefault="00E054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72C53"/>
    <w:rsid w:val="000455BD"/>
    <w:rsid w:val="00121200"/>
    <w:rsid w:val="00124C31"/>
    <w:rsid w:val="00173E99"/>
    <w:rsid w:val="00180A5D"/>
    <w:rsid w:val="001A07AB"/>
    <w:rsid w:val="00200ADC"/>
    <w:rsid w:val="00280F84"/>
    <w:rsid w:val="002E0033"/>
    <w:rsid w:val="00315126"/>
    <w:rsid w:val="00460DA0"/>
    <w:rsid w:val="004C321C"/>
    <w:rsid w:val="00557AA8"/>
    <w:rsid w:val="005621AD"/>
    <w:rsid w:val="00594740"/>
    <w:rsid w:val="0066193B"/>
    <w:rsid w:val="00676EF1"/>
    <w:rsid w:val="00693272"/>
    <w:rsid w:val="006B6723"/>
    <w:rsid w:val="007326CF"/>
    <w:rsid w:val="00765C62"/>
    <w:rsid w:val="007D3BF7"/>
    <w:rsid w:val="00803E24"/>
    <w:rsid w:val="00814036"/>
    <w:rsid w:val="00880C51"/>
    <w:rsid w:val="008F2CF3"/>
    <w:rsid w:val="009477E6"/>
    <w:rsid w:val="009718E6"/>
    <w:rsid w:val="00AA47CE"/>
    <w:rsid w:val="00AB76BE"/>
    <w:rsid w:val="00AC5BCC"/>
    <w:rsid w:val="00AE60AB"/>
    <w:rsid w:val="00B250C4"/>
    <w:rsid w:val="00B37FE5"/>
    <w:rsid w:val="00B70C51"/>
    <w:rsid w:val="00B72C53"/>
    <w:rsid w:val="00B8404A"/>
    <w:rsid w:val="00C952F9"/>
    <w:rsid w:val="00CE51E0"/>
    <w:rsid w:val="00D55047"/>
    <w:rsid w:val="00D62D1D"/>
    <w:rsid w:val="00D71640"/>
    <w:rsid w:val="00E054D0"/>
    <w:rsid w:val="00E200AD"/>
    <w:rsid w:val="00E24A07"/>
    <w:rsid w:val="00E62B35"/>
    <w:rsid w:val="00E66E39"/>
    <w:rsid w:val="00E82B94"/>
    <w:rsid w:val="00EC1997"/>
    <w:rsid w:val="00ED34F7"/>
    <w:rsid w:val="00F07B12"/>
    <w:rsid w:val="00F1049D"/>
    <w:rsid w:val="00F60ECF"/>
    <w:rsid w:val="00F6142A"/>
    <w:rsid w:val="00FC7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7BDD6352-B406-4D77-8DAE-67DF180E99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72C53"/>
    <w:pPr>
      <w:spacing w:after="0" w:line="240" w:lineRule="auto"/>
    </w:pPr>
    <w:rPr>
      <w:rFonts w:ascii="Tahoma" w:eastAsia="Times New Roman" w:hAnsi="Tahoma" w:cs="Times New Roman"/>
      <w:sz w:val="24"/>
      <w:szCs w:val="20"/>
      <w:lang w:eastAsia="en-GB"/>
    </w:rPr>
  </w:style>
  <w:style w:type="paragraph" w:styleId="Heading1">
    <w:name w:val="heading 1"/>
    <w:basedOn w:val="Normal"/>
    <w:next w:val="Normal"/>
    <w:link w:val="Heading1Char"/>
    <w:uiPriority w:val="9"/>
    <w:qFormat/>
    <w:rsid w:val="00EC1997"/>
    <w:pPr>
      <w:keepNext/>
      <w:keepLines/>
      <w:spacing w:before="240" w:line="259" w:lineRule="auto"/>
      <w:outlineLvl w:val="0"/>
    </w:pPr>
    <w:rPr>
      <w:rFonts w:asciiTheme="majorHAnsi" w:eastAsiaTheme="majorEastAsia" w:hAnsiTheme="majorHAnsi" w:cstheme="majorBidi"/>
      <w:color w:val="2E74B5"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72C53"/>
    <w:pPr>
      <w:tabs>
        <w:tab w:val="center" w:pos="4513"/>
        <w:tab w:val="right" w:pos="9026"/>
      </w:tabs>
    </w:pPr>
  </w:style>
  <w:style w:type="character" w:customStyle="1" w:styleId="HeaderChar">
    <w:name w:val="Header Char"/>
    <w:basedOn w:val="DefaultParagraphFont"/>
    <w:link w:val="Header"/>
    <w:uiPriority w:val="99"/>
    <w:rsid w:val="00B72C53"/>
  </w:style>
  <w:style w:type="paragraph" w:styleId="Footer">
    <w:name w:val="footer"/>
    <w:basedOn w:val="Normal"/>
    <w:link w:val="FooterChar"/>
    <w:uiPriority w:val="99"/>
    <w:unhideWhenUsed/>
    <w:rsid w:val="00B72C53"/>
    <w:pPr>
      <w:tabs>
        <w:tab w:val="center" w:pos="4513"/>
        <w:tab w:val="right" w:pos="9026"/>
      </w:tabs>
    </w:pPr>
  </w:style>
  <w:style w:type="character" w:customStyle="1" w:styleId="FooterChar">
    <w:name w:val="Footer Char"/>
    <w:basedOn w:val="DefaultParagraphFont"/>
    <w:link w:val="Footer"/>
    <w:uiPriority w:val="99"/>
    <w:rsid w:val="00B72C53"/>
  </w:style>
  <w:style w:type="character" w:styleId="Hyperlink">
    <w:name w:val="Hyperlink"/>
    <w:basedOn w:val="DefaultParagraphFont"/>
    <w:uiPriority w:val="99"/>
    <w:unhideWhenUsed/>
    <w:rsid w:val="00E82B94"/>
    <w:rPr>
      <w:color w:val="0563C1" w:themeColor="hyperlink"/>
      <w:u w:val="single"/>
    </w:rPr>
  </w:style>
  <w:style w:type="paragraph" w:styleId="NormalWeb">
    <w:name w:val="Normal (Web)"/>
    <w:basedOn w:val="Normal"/>
    <w:uiPriority w:val="99"/>
    <w:semiHidden/>
    <w:unhideWhenUsed/>
    <w:rsid w:val="000455BD"/>
    <w:pPr>
      <w:spacing w:before="100" w:beforeAutospacing="1" w:after="100" w:afterAutospacing="1"/>
    </w:pPr>
    <w:rPr>
      <w:rFonts w:ascii="Times New Roman" w:hAnsi="Times New Roman"/>
      <w:szCs w:val="24"/>
    </w:rPr>
  </w:style>
  <w:style w:type="character" w:customStyle="1" w:styleId="Heading1Char">
    <w:name w:val="Heading 1 Char"/>
    <w:basedOn w:val="DefaultParagraphFont"/>
    <w:link w:val="Heading1"/>
    <w:uiPriority w:val="9"/>
    <w:rsid w:val="00EC1997"/>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EC199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0661511">
      <w:bodyDiv w:val="1"/>
      <w:marLeft w:val="0"/>
      <w:marRight w:val="0"/>
      <w:marTop w:val="0"/>
      <w:marBottom w:val="0"/>
      <w:divBdr>
        <w:top w:val="none" w:sz="0" w:space="0" w:color="auto"/>
        <w:left w:val="none" w:sz="0" w:space="0" w:color="auto"/>
        <w:bottom w:val="none" w:sz="0" w:space="0" w:color="auto"/>
        <w:right w:val="none" w:sz="0" w:space="0" w:color="auto"/>
      </w:divBdr>
    </w:div>
    <w:div w:id="212470976">
      <w:bodyDiv w:val="1"/>
      <w:marLeft w:val="0"/>
      <w:marRight w:val="0"/>
      <w:marTop w:val="0"/>
      <w:marBottom w:val="0"/>
      <w:divBdr>
        <w:top w:val="none" w:sz="0" w:space="0" w:color="auto"/>
        <w:left w:val="none" w:sz="0" w:space="0" w:color="auto"/>
        <w:bottom w:val="none" w:sz="0" w:space="0" w:color="auto"/>
        <w:right w:val="none" w:sz="0" w:space="0" w:color="auto"/>
      </w:divBdr>
    </w:div>
    <w:div w:id="326593067">
      <w:bodyDiv w:val="1"/>
      <w:marLeft w:val="0"/>
      <w:marRight w:val="0"/>
      <w:marTop w:val="0"/>
      <w:marBottom w:val="0"/>
      <w:divBdr>
        <w:top w:val="none" w:sz="0" w:space="0" w:color="auto"/>
        <w:left w:val="none" w:sz="0" w:space="0" w:color="auto"/>
        <w:bottom w:val="none" w:sz="0" w:space="0" w:color="auto"/>
        <w:right w:val="none" w:sz="0" w:space="0" w:color="auto"/>
      </w:divBdr>
    </w:div>
    <w:div w:id="397360183">
      <w:bodyDiv w:val="1"/>
      <w:marLeft w:val="0"/>
      <w:marRight w:val="0"/>
      <w:marTop w:val="0"/>
      <w:marBottom w:val="0"/>
      <w:divBdr>
        <w:top w:val="none" w:sz="0" w:space="0" w:color="auto"/>
        <w:left w:val="none" w:sz="0" w:space="0" w:color="auto"/>
        <w:bottom w:val="none" w:sz="0" w:space="0" w:color="auto"/>
        <w:right w:val="none" w:sz="0" w:space="0" w:color="auto"/>
      </w:divBdr>
    </w:div>
    <w:div w:id="427582120">
      <w:bodyDiv w:val="1"/>
      <w:marLeft w:val="0"/>
      <w:marRight w:val="0"/>
      <w:marTop w:val="0"/>
      <w:marBottom w:val="0"/>
      <w:divBdr>
        <w:top w:val="none" w:sz="0" w:space="0" w:color="auto"/>
        <w:left w:val="none" w:sz="0" w:space="0" w:color="auto"/>
        <w:bottom w:val="none" w:sz="0" w:space="0" w:color="auto"/>
        <w:right w:val="none" w:sz="0" w:space="0" w:color="auto"/>
      </w:divBdr>
    </w:div>
    <w:div w:id="459029841">
      <w:bodyDiv w:val="1"/>
      <w:marLeft w:val="0"/>
      <w:marRight w:val="0"/>
      <w:marTop w:val="0"/>
      <w:marBottom w:val="0"/>
      <w:divBdr>
        <w:top w:val="none" w:sz="0" w:space="0" w:color="auto"/>
        <w:left w:val="none" w:sz="0" w:space="0" w:color="auto"/>
        <w:bottom w:val="none" w:sz="0" w:space="0" w:color="auto"/>
        <w:right w:val="none" w:sz="0" w:space="0" w:color="auto"/>
      </w:divBdr>
    </w:div>
    <w:div w:id="489709619">
      <w:bodyDiv w:val="1"/>
      <w:marLeft w:val="0"/>
      <w:marRight w:val="0"/>
      <w:marTop w:val="0"/>
      <w:marBottom w:val="0"/>
      <w:divBdr>
        <w:top w:val="none" w:sz="0" w:space="0" w:color="auto"/>
        <w:left w:val="none" w:sz="0" w:space="0" w:color="auto"/>
        <w:bottom w:val="none" w:sz="0" w:space="0" w:color="auto"/>
        <w:right w:val="none" w:sz="0" w:space="0" w:color="auto"/>
      </w:divBdr>
    </w:div>
    <w:div w:id="490831675">
      <w:bodyDiv w:val="1"/>
      <w:marLeft w:val="0"/>
      <w:marRight w:val="0"/>
      <w:marTop w:val="0"/>
      <w:marBottom w:val="0"/>
      <w:divBdr>
        <w:top w:val="none" w:sz="0" w:space="0" w:color="auto"/>
        <w:left w:val="none" w:sz="0" w:space="0" w:color="auto"/>
        <w:bottom w:val="none" w:sz="0" w:space="0" w:color="auto"/>
        <w:right w:val="none" w:sz="0" w:space="0" w:color="auto"/>
      </w:divBdr>
    </w:div>
    <w:div w:id="533928440">
      <w:bodyDiv w:val="1"/>
      <w:marLeft w:val="0"/>
      <w:marRight w:val="0"/>
      <w:marTop w:val="0"/>
      <w:marBottom w:val="0"/>
      <w:divBdr>
        <w:top w:val="none" w:sz="0" w:space="0" w:color="auto"/>
        <w:left w:val="none" w:sz="0" w:space="0" w:color="auto"/>
        <w:bottom w:val="none" w:sz="0" w:space="0" w:color="auto"/>
        <w:right w:val="none" w:sz="0" w:space="0" w:color="auto"/>
      </w:divBdr>
      <w:divsChild>
        <w:div w:id="621615697">
          <w:marLeft w:val="360"/>
          <w:marRight w:val="0"/>
          <w:marTop w:val="200"/>
          <w:marBottom w:val="0"/>
          <w:divBdr>
            <w:top w:val="none" w:sz="0" w:space="0" w:color="auto"/>
            <w:left w:val="none" w:sz="0" w:space="0" w:color="auto"/>
            <w:bottom w:val="none" w:sz="0" w:space="0" w:color="auto"/>
            <w:right w:val="none" w:sz="0" w:space="0" w:color="auto"/>
          </w:divBdr>
        </w:div>
        <w:div w:id="1643123154">
          <w:marLeft w:val="446"/>
          <w:marRight w:val="0"/>
          <w:marTop w:val="200"/>
          <w:marBottom w:val="0"/>
          <w:divBdr>
            <w:top w:val="none" w:sz="0" w:space="0" w:color="auto"/>
            <w:left w:val="none" w:sz="0" w:space="0" w:color="auto"/>
            <w:bottom w:val="none" w:sz="0" w:space="0" w:color="auto"/>
            <w:right w:val="none" w:sz="0" w:space="0" w:color="auto"/>
          </w:divBdr>
        </w:div>
        <w:div w:id="630213962">
          <w:marLeft w:val="446"/>
          <w:marRight w:val="0"/>
          <w:marTop w:val="200"/>
          <w:marBottom w:val="0"/>
          <w:divBdr>
            <w:top w:val="none" w:sz="0" w:space="0" w:color="auto"/>
            <w:left w:val="none" w:sz="0" w:space="0" w:color="auto"/>
            <w:bottom w:val="none" w:sz="0" w:space="0" w:color="auto"/>
            <w:right w:val="none" w:sz="0" w:space="0" w:color="auto"/>
          </w:divBdr>
        </w:div>
        <w:div w:id="2000842927">
          <w:marLeft w:val="446"/>
          <w:marRight w:val="0"/>
          <w:marTop w:val="200"/>
          <w:marBottom w:val="0"/>
          <w:divBdr>
            <w:top w:val="none" w:sz="0" w:space="0" w:color="auto"/>
            <w:left w:val="none" w:sz="0" w:space="0" w:color="auto"/>
            <w:bottom w:val="none" w:sz="0" w:space="0" w:color="auto"/>
            <w:right w:val="none" w:sz="0" w:space="0" w:color="auto"/>
          </w:divBdr>
        </w:div>
      </w:divsChild>
    </w:div>
    <w:div w:id="555049915">
      <w:bodyDiv w:val="1"/>
      <w:marLeft w:val="0"/>
      <w:marRight w:val="0"/>
      <w:marTop w:val="0"/>
      <w:marBottom w:val="0"/>
      <w:divBdr>
        <w:top w:val="none" w:sz="0" w:space="0" w:color="auto"/>
        <w:left w:val="none" w:sz="0" w:space="0" w:color="auto"/>
        <w:bottom w:val="none" w:sz="0" w:space="0" w:color="auto"/>
        <w:right w:val="none" w:sz="0" w:space="0" w:color="auto"/>
      </w:divBdr>
    </w:div>
    <w:div w:id="627668873">
      <w:bodyDiv w:val="1"/>
      <w:marLeft w:val="0"/>
      <w:marRight w:val="0"/>
      <w:marTop w:val="0"/>
      <w:marBottom w:val="0"/>
      <w:divBdr>
        <w:top w:val="none" w:sz="0" w:space="0" w:color="auto"/>
        <w:left w:val="none" w:sz="0" w:space="0" w:color="auto"/>
        <w:bottom w:val="none" w:sz="0" w:space="0" w:color="auto"/>
        <w:right w:val="none" w:sz="0" w:space="0" w:color="auto"/>
      </w:divBdr>
    </w:div>
    <w:div w:id="647905279">
      <w:bodyDiv w:val="1"/>
      <w:marLeft w:val="0"/>
      <w:marRight w:val="0"/>
      <w:marTop w:val="0"/>
      <w:marBottom w:val="0"/>
      <w:divBdr>
        <w:top w:val="none" w:sz="0" w:space="0" w:color="auto"/>
        <w:left w:val="none" w:sz="0" w:space="0" w:color="auto"/>
        <w:bottom w:val="none" w:sz="0" w:space="0" w:color="auto"/>
        <w:right w:val="none" w:sz="0" w:space="0" w:color="auto"/>
      </w:divBdr>
    </w:div>
    <w:div w:id="686295639">
      <w:bodyDiv w:val="1"/>
      <w:marLeft w:val="0"/>
      <w:marRight w:val="0"/>
      <w:marTop w:val="0"/>
      <w:marBottom w:val="0"/>
      <w:divBdr>
        <w:top w:val="none" w:sz="0" w:space="0" w:color="auto"/>
        <w:left w:val="none" w:sz="0" w:space="0" w:color="auto"/>
        <w:bottom w:val="none" w:sz="0" w:space="0" w:color="auto"/>
        <w:right w:val="none" w:sz="0" w:space="0" w:color="auto"/>
      </w:divBdr>
    </w:div>
    <w:div w:id="703479223">
      <w:bodyDiv w:val="1"/>
      <w:marLeft w:val="0"/>
      <w:marRight w:val="0"/>
      <w:marTop w:val="0"/>
      <w:marBottom w:val="0"/>
      <w:divBdr>
        <w:top w:val="none" w:sz="0" w:space="0" w:color="auto"/>
        <w:left w:val="none" w:sz="0" w:space="0" w:color="auto"/>
        <w:bottom w:val="none" w:sz="0" w:space="0" w:color="auto"/>
        <w:right w:val="none" w:sz="0" w:space="0" w:color="auto"/>
      </w:divBdr>
    </w:div>
    <w:div w:id="716396119">
      <w:bodyDiv w:val="1"/>
      <w:marLeft w:val="0"/>
      <w:marRight w:val="0"/>
      <w:marTop w:val="0"/>
      <w:marBottom w:val="0"/>
      <w:divBdr>
        <w:top w:val="none" w:sz="0" w:space="0" w:color="auto"/>
        <w:left w:val="none" w:sz="0" w:space="0" w:color="auto"/>
        <w:bottom w:val="none" w:sz="0" w:space="0" w:color="auto"/>
        <w:right w:val="none" w:sz="0" w:space="0" w:color="auto"/>
      </w:divBdr>
    </w:div>
    <w:div w:id="783161204">
      <w:bodyDiv w:val="1"/>
      <w:marLeft w:val="0"/>
      <w:marRight w:val="0"/>
      <w:marTop w:val="0"/>
      <w:marBottom w:val="0"/>
      <w:divBdr>
        <w:top w:val="none" w:sz="0" w:space="0" w:color="auto"/>
        <w:left w:val="none" w:sz="0" w:space="0" w:color="auto"/>
        <w:bottom w:val="none" w:sz="0" w:space="0" w:color="auto"/>
        <w:right w:val="none" w:sz="0" w:space="0" w:color="auto"/>
      </w:divBdr>
    </w:div>
    <w:div w:id="977497624">
      <w:bodyDiv w:val="1"/>
      <w:marLeft w:val="0"/>
      <w:marRight w:val="0"/>
      <w:marTop w:val="0"/>
      <w:marBottom w:val="0"/>
      <w:divBdr>
        <w:top w:val="none" w:sz="0" w:space="0" w:color="auto"/>
        <w:left w:val="none" w:sz="0" w:space="0" w:color="auto"/>
        <w:bottom w:val="none" w:sz="0" w:space="0" w:color="auto"/>
        <w:right w:val="none" w:sz="0" w:space="0" w:color="auto"/>
      </w:divBdr>
    </w:div>
    <w:div w:id="1002702033">
      <w:bodyDiv w:val="1"/>
      <w:marLeft w:val="0"/>
      <w:marRight w:val="0"/>
      <w:marTop w:val="0"/>
      <w:marBottom w:val="0"/>
      <w:divBdr>
        <w:top w:val="none" w:sz="0" w:space="0" w:color="auto"/>
        <w:left w:val="none" w:sz="0" w:space="0" w:color="auto"/>
        <w:bottom w:val="none" w:sz="0" w:space="0" w:color="auto"/>
        <w:right w:val="none" w:sz="0" w:space="0" w:color="auto"/>
      </w:divBdr>
    </w:div>
    <w:div w:id="1047408616">
      <w:bodyDiv w:val="1"/>
      <w:marLeft w:val="0"/>
      <w:marRight w:val="0"/>
      <w:marTop w:val="0"/>
      <w:marBottom w:val="0"/>
      <w:divBdr>
        <w:top w:val="none" w:sz="0" w:space="0" w:color="auto"/>
        <w:left w:val="none" w:sz="0" w:space="0" w:color="auto"/>
        <w:bottom w:val="none" w:sz="0" w:space="0" w:color="auto"/>
        <w:right w:val="none" w:sz="0" w:space="0" w:color="auto"/>
      </w:divBdr>
    </w:div>
    <w:div w:id="1048528845">
      <w:bodyDiv w:val="1"/>
      <w:marLeft w:val="0"/>
      <w:marRight w:val="0"/>
      <w:marTop w:val="0"/>
      <w:marBottom w:val="0"/>
      <w:divBdr>
        <w:top w:val="none" w:sz="0" w:space="0" w:color="auto"/>
        <w:left w:val="none" w:sz="0" w:space="0" w:color="auto"/>
        <w:bottom w:val="none" w:sz="0" w:space="0" w:color="auto"/>
        <w:right w:val="none" w:sz="0" w:space="0" w:color="auto"/>
      </w:divBdr>
    </w:div>
    <w:div w:id="1084303009">
      <w:bodyDiv w:val="1"/>
      <w:marLeft w:val="0"/>
      <w:marRight w:val="0"/>
      <w:marTop w:val="0"/>
      <w:marBottom w:val="0"/>
      <w:divBdr>
        <w:top w:val="none" w:sz="0" w:space="0" w:color="auto"/>
        <w:left w:val="none" w:sz="0" w:space="0" w:color="auto"/>
        <w:bottom w:val="none" w:sz="0" w:space="0" w:color="auto"/>
        <w:right w:val="none" w:sz="0" w:space="0" w:color="auto"/>
      </w:divBdr>
    </w:div>
    <w:div w:id="1094208199">
      <w:bodyDiv w:val="1"/>
      <w:marLeft w:val="0"/>
      <w:marRight w:val="0"/>
      <w:marTop w:val="0"/>
      <w:marBottom w:val="0"/>
      <w:divBdr>
        <w:top w:val="none" w:sz="0" w:space="0" w:color="auto"/>
        <w:left w:val="none" w:sz="0" w:space="0" w:color="auto"/>
        <w:bottom w:val="none" w:sz="0" w:space="0" w:color="auto"/>
        <w:right w:val="none" w:sz="0" w:space="0" w:color="auto"/>
      </w:divBdr>
    </w:div>
    <w:div w:id="1190098249">
      <w:bodyDiv w:val="1"/>
      <w:marLeft w:val="0"/>
      <w:marRight w:val="0"/>
      <w:marTop w:val="0"/>
      <w:marBottom w:val="0"/>
      <w:divBdr>
        <w:top w:val="none" w:sz="0" w:space="0" w:color="auto"/>
        <w:left w:val="none" w:sz="0" w:space="0" w:color="auto"/>
        <w:bottom w:val="none" w:sz="0" w:space="0" w:color="auto"/>
        <w:right w:val="none" w:sz="0" w:space="0" w:color="auto"/>
      </w:divBdr>
    </w:div>
    <w:div w:id="1245259524">
      <w:bodyDiv w:val="1"/>
      <w:marLeft w:val="0"/>
      <w:marRight w:val="0"/>
      <w:marTop w:val="0"/>
      <w:marBottom w:val="0"/>
      <w:divBdr>
        <w:top w:val="none" w:sz="0" w:space="0" w:color="auto"/>
        <w:left w:val="none" w:sz="0" w:space="0" w:color="auto"/>
        <w:bottom w:val="none" w:sz="0" w:space="0" w:color="auto"/>
        <w:right w:val="none" w:sz="0" w:space="0" w:color="auto"/>
      </w:divBdr>
    </w:div>
    <w:div w:id="1435132507">
      <w:bodyDiv w:val="1"/>
      <w:marLeft w:val="0"/>
      <w:marRight w:val="0"/>
      <w:marTop w:val="0"/>
      <w:marBottom w:val="0"/>
      <w:divBdr>
        <w:top w:val="none" w:sz="0" w:space="0" w:color="auto"/>
        <w:left w:val="none" w:sz="0" w:space="0" w:color="auto"/>
        <w:bottom w:val="none" w:sz="0" w:space="0" w:color="auto"/>
        <w:right w:val="none" w:sz="0" w:space="0" w:color="auto"/>
      </w:divBdr>
    </w:div>
    <w:div w:id="1600213326">
      <w:bodyDiv w:val="1"/>
      <w:marLeft w:val="0"/>
      <w:marRight w:val="0"/>
      <w:marTop w:val="0"/>
      <w:marBottom w:val="0"/>
      <w:divBdr>
        <w:top w:val="none" w:sz="0" w:space="0" w:color="auto"/>
        <w:left w:val="none" w:sz="0" w:space="0" w:color="auto"/>
        <w:bottom w:val="none" w:sz="0" w:space="0" w:color="auto"/>
        <w:right w:val="none" w:sz="0" w:space="0" w:color="auto"/>
      </w:divBdr>
    </w:div>
    <w:div w:id="1657881215">
      <w:bodyDiv w:val="1"/>
      <w:marLeft w:val="0"/>
      <w:marRight w:val="0"/>
      <w:marTop w:val="0"/>
      <w:marBottom w:val="0"/>
      <w:divBdr>
        <w:top w:val="none" w:sz="0" w:space="0" w:color="auto"/>
        <w:left w:val="none" w:sz="0" w:space="0" w:color="auto"/>
        <w:bottom w:val="none" w:sz="0" w:space="0" w:color="auto"/>
        <w:right w:val="none" w:sz="0" w:space="0" w:color="auto"/>
      </w:divBdr>
    </w:div>
    <w:div w:id="1682580630">
      <w:bodyDiv w:val="1"/>
      <w:marLeft w:val="0"/>
      <w:marRight w:val="0"/>
      <w:marTop w:val="0"/>
      <w:marBottom w:val="0"/>
      <w:divBdr>
        <w:top w:val="none" w:sz="0" w:space="0" w:color="auto"/>
        <w:left w:val="none" w:sz="0" w:space="0" w:color="auto"/>
        <w:bottom w:val="none" w:sz="0" w:space="0" w:color="auto"/>
        <w:right w:val="none" w:sz="0" w:space="0" w:color="auto"/>
      </w:divBdr>
    </w:div>
    <w:div w:id="1835536413">
      <w:bodyDiv w:val="1"/>
      <w:marLeft w:val="0"/>
      <w:marRight w:val="0"/>
      <w:marTop w:val="0"/>
      <w:marBottom w:val="0"/>
      <w:divBdr>
        <w:top w:val="none" w:sz="0" w:space="0" w:color="auto"/>
        <w:left w:val="none" w:sz="0" w:space="0" w:color="auto"/>
        <w:bottom w:val="none" w:sz="0" w:space="0" w:color="auto"/>
        <w:right w:val="none" w:sz="0" w:space="0" w:color="auto"/>
      </w:divBdr>
    </w:div>
    <w:div w:id="1845362825">
      <w:bodyDiv w:val="1"/>
      <w:marLeft w:val="0"/>
      <w:marRight w:val="0"/>
      <w:marTop w:val="0"/>
      <w:marBottom w:val="0"/>
      <w:divBdr>
        <w:top w:val="none" w:sz="0" w:space="0" w:color="auto"/>
        <w:left w:val="none" w:sz="0" w:space="0" w:color="auto"/>
        <w:bottom w:val="none" w:sz="0" w:space="0" w:color="auto"/>
        <w:right w:val="none" w:sz="0" w:space="0" w:color="auto"/>
      </w:divBdr>
    </w:div>
    <w:div w:id="1965694444">
      <w:bodyDiv w:val="1"/>
      <w:marLeft w:val="0"/>
      <w:marRight w:val="0"/>
      <w:marTop w:val="0"/>
      <w:marBottom w:val="0"/>
      <w:divBdr>
        <w:top w:val="none" w:sz="0" w:space="0" w:color="auto"/>
        <w:left w:val="none" w:sz="0" w:space="0" w:color="auto"/>
        <w:bottom w:val="none" w:sz="0" w:space="0" w:color="auto"/>
        <w:right w:val="none" w:sz="0" w:space="0" w:color="auto"/>
      </w:divBdr>
    </w:div>
    <w:div w:id="2047098509">
      <w:bodyDiv w:val="1"/>
      <w:marLeft w:val="0"/>
      <w:marRight w:val="0"/>
      <w:marTop w:val="0"/>
      <w:marBottom w:val="0"/>
      <w:divBdr>
        <w:top w:val="none" w:sz="0" w:space="0" w:color="auto"/>
        <w:left w:val="none" w:sz="0" w:space="0" w:color="auto"/>
        <w:bottom w:val="none" w:sz="0" w:space="0" w:color="auto"/>
        <w:right w:val="none" w:sz="0" w:space="0" w:color="auto"/>
      </w:divBdr>
    </w:div>
    <w:div w:id="2056002364">
      <w:bodyDiv w:val="1"/>
      <w:marLeft w:val="0"/>
      <w:marRight w:val="0"/>
      <w:marTop w:val="0"/>
      <w:marBottom w:val="0"/>
      <w:divBdr>
        <w:top w:val="none" w:sz="0" w:space="0" w:color="auto"/>
        <w:left w:val="none" w:sz="0" w:space="0" w:color="auto"/>
        <w:bottom w:val="none" w:sz="0" w:space="0" w:color="auto"/>
        <w:right w:val="none" w:sz="0" w:space="0" w:color="auto"/>
      </w:divBdr>
    </w:div>
    <w:div w:id="2113164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Dep13</b:Tag>
    <b:SourceType>InternetSite</b:SourceType>
    <b:Guid>{107069C7-54E2-4ACF-BFD4-2998940F5348}</b:Guid>
    <b:Author>
      <b:Author>
        <b:Corporate>Department for Education</b:Corporate>
      </b:Author>
    </b:Author>
    <b:Title>The National Archives Multi-Agency Working</b:Title>
    <b:Year>2013</b:Year>
    <b:YearAccessed>2018</b:YearAccessed>
    <b:MonthAccessed>April</b:MonthAccessed>
    <b:DayAccessed>22</b:DayAccessed>
    <b:URL>http://webarchive.nationalarchives.gov.uk/20130104164035/https://www.education.gov.uk/childrenandyoungpeople/strategy/integratedworking/a0069013/multi-agency-working</b:URL>
    <b:RefOrder>1</b:RefOrder>
  </b:Source>
  <b:Source>
    <b:Tag>Sag08</b:Tag>
    <b:SourceType>DocumentFromInternetSite</b:SourceType>
    <b:Guid>{45B91322-AB25-4EE6-81BA-A4EE21D3F81E}</b:Guid>
    <b:Author>
      <b:Author>
        <b:Corporate>Sage Publishing</b:Corporate>
      </b:Author>
    </b:Author>
    <b:Title>The benefits and Challenges of Collaborative mulit-agency working</b:Title>
    <b:Year>2008</b:Year>
    <b:YearAccessed>2018</b:YearAccessed>
    <b:MonthAccessed>April</b:MonthAccessed>
    <b:DayAccessed>22</b:DayAccessed>
    <b:URL>https://www.sagepub.com/sites/default/files/upm-binaries/25241_02_Cheminais_Ch_02.pdf</b:URL>
    <b:Month>September</b:Month>
    <b:Day>22</b:Day>
    <b:RefOrder>5</b:RefOrder>
  </b:Source>
  <b:Source>
    <b:Tag>Sag18</b:Tag>
    <b:SourceType>Report</b:SourceType>
    <b:Guid>{7BCC197D-461D-4ED0-A9DF-A515F8FEA5C8}</b:Guid>
    <b:Title>ALN Policy</b:Title>
    <b:Year>2018</b:Year>
    <b:Publisher>Pembrokeshire County Council</b:Publisher>
    <b:City>Pembrokeshire</b:City>
    <b:Author>
      <b:Author>
        <b:Corporate>Sageston C.P. Primary School</b:Corporate>
      </b:Author>
    </b:Author>
    <b:RefOrder>3</b:RefOrder>
  </b:Source>
  <b:Source>
    <b:Tag>Chi17</b:Tag>
    <b:SourceType>InternetSite</b:SourceType>
    <b:Guid>{1BA4ECEA-63C5-4244-8DAC-2EFFCDBF202E}</b:Guid>
    <b:Author>
      <b:Author>
        <b:Corporate>Children and Young People's Commissioner Scotland</b:Corporate>
      </b:Author>
    </b:Author>
    <b:Title>Article 19</b:Title>
    <b:Year>2017</b:Year>
    <b:YearAccessed>2018</b:YearAccessed>
    <b:MonthAccessed>March</b:MonthAccessed>
    <b:DayAccessed>6</b:DayAccessed>
    <b:URL>https://www.cypcs.org.uk/rights/uncrcarticles/article-19</b:URL>
    <b:RefOrder>15</b:RefOrder>
  </b:Source>
  <b:Source>
    <b:Tag>Inf18</b:Tag>
    <b:SourceType>InternetSite</b:SourceType>
    <b:Guid>{615DCE4A-88EF-45E9-A001-AD2DE0E97C64}</b:Guid>
    <b:Author>
      <b:Author>
        <b:Corporate>Information commissioners office</b:Corporate>
      </b:Author>
    </b:Author>
    <b:Title>Data Protection principles</b:Title>
    <b:Year>2018</b:Year>
    <b:YearAccessed>2018</b:YearAccessed>
    <b:MonthAccessed>March</b:MonthAccessed>
    <b:DayAccessed>4</b:DayAccessed>
    <b:URL>https://ico.org.uk/for-organisations/guide-to-data-protection/data-protection-principles/</b:URL>
    <b:RefOrder>6</b:RefOrder>
  </b:Source>
  <b:Source>
    <b:Tag>Leg17</b:Tag>
    <b:SourceType>InternetSite</b:SourceType>
    <b:Guid>{25D6FBB9-1FE2-4A2E-99C2-BBC0A4E1EFFE}</b:Guid>
    <b:Author>
      <b:Author>
        <b:Corporate>Legislation.gov.uk</b:Corporate>
      </b:Author>
    </b:Author>
    <b:Title>Education Act 2002</b:Title>
    <b:YearAccessed>2018</b:YearAccessed>
    <b:MonthAccessed>March</b:MonthAccessed>
    <b:DayAccessed>2</b:DayAccessed>
    <b:URL>https://www.legislation.gov.uk/ukpga/2002/32/section/175</b:URL>
    <b:Year>2002</b:Year>
    <b:RefOrder>16</b:RefOrder>
  </b:Source>
  <b:Source>
    <b:Tag>Equ18</b:Tag>
    <b:SourceType>InternetSite</b:SourceType>
    <b:Guid>{30CB448B-0467-4FA9-B9CF-B49329271086}</b:Guid>
    <b:Author>
      <b:Author>
        <b:Corporate>Equality and human rights commission</b:Corporate>
      </b:Author>
    </b:Author>
    <b:Title>Equality Act</b:Title>
    <b:Year>2018</b:Year>
    <b:YearAccessed>2018</b:YearAccessed>
    <b:MonthAccessed>February</b:MonthAccessed>
    <b:DayAccessed>4</b:DayAccessed>
    <b:URL>https://www.equalityhumanrights.com/en/equality-act</b:URL>
    <b:RefOrder>17</b:RefOrder>
  </b:Source>
  <b:Source>
    <b:Tag>Cam172</b:Tag>
    <b:SourceType>InternetSite</b:SourceType>
    <b:Guid>{7A52C0B0-A307-47D8-8473-C0EBBC8828C8}</b:Guid>
    <b:Author>
      <b:Author>
        <b:Corporate>Cambridge University Press</b:Corporate>
      </b:Author>
    </b:Author>
    <b:Title>Policy</b:Title>
    <b:Year>2017</b:Year>
    <b:YearAccessed>2017</b:YearAccessed>
    <b:MonthAccessed>November</b:MonthAccessed>
    <b:DayAccessed>1</b:DayAccessed>
    <b:URL>https://dictionary.cambridge.org/dictionary/english/policy</b:URL>
    <b:RefOrder>18</b:RefOrder>
  </b:Source>
  <b:Source>
    <b:Tag>Lor031</b:Tag>
    <b:SourceType>Report</b:SourceType>
    <b:Guid>{C222BA38-9340-411F-B57B-C2A9C80FED71}</b:Guid>
    <b:Title>The Victoria Climbie Enquiry</b:Title>
    <b:Year>2003</b:Year>
    <b:Author>
      <b:Author>
        <b:NameList>
          <b:Person>
            <b:Last>Laming</b:Last>
            <b:First>Lord</b:First>
          </b:Person>
        </b:NameList>
      </b:Author>
    </b:Author>
    <b:Publisher>Secretary Of State</b:Publisher>
    <b:City>Norwich</b:City>
    <b:RefOrder>19</b:RefOrder>
  </b:Source>
  <b:Source>
    <b:Tag>Lor03</b:Tag>
    <b:SourceType>DocumentFromInternetSite</b:SourceType>
    <b:Guid>{19F82753-708C-4F84-995D-23574AB8A595}</b:Guid>
    <b:Title>www.actionagainstabuse.wordpress.com</b:Title>
    <b:Year>2003</b:Year>
    <b:Author>
      <b:Author>
        <b:NameList>
          <b:Person>
            <b:Last>Laming</b:Last>
            <b:First>Lord</b:First>
          </b:Person>
        </b:NameList>
      </b:Author>
    </b:Author>
    <b:Month>January</b:Month>
    <b:Day>28</b:Day>
    <b:YearAccessed>2017</b:YearAccessed>
    <b:MonthAccessed>September</b:MonthAccessed>
    <b:DayAccessed>12</b:DayAccessed>
    <b:URL>https://actionagainstabuse.wordpress.com/informationdocuments/lord-laming-2003-victoria-climbe-report-summary/</b:URL>
    <b:RefOrder>20</b:RefOrder>
  </b:Source>
  <b:Source>
    <b:Tag>Spe18</b:Tag>
    <b:SourceType>InternetSite</b:SourceType>
    <b:Guid>{09E0990E-CBCF-4A11-A264-7B3E3A1FD232}</b:Guid>
    <b:Author>
      <b:Author>
        <b:Corporate>Special Needs Jungle</b:Corporate>
      </b:Author>
    </b:Author>
    <b:Title>Special educational needs reforms in Wales: All change for ALN</b:Title>
    <b:Year>2018</b:Year>
    <b:YearAccessed>2018</b:YearAccessed>
    <b:MonthAccessed>March</b:MonthAccessed>
    <b:DayAccessed>19</b:DayAccessed>
    <b:URL>file:///C:/Users/Probertn/Desktop/UNI/Muti%20Agency%205010/Special%20educational%20needs%20reforms%20in%20Wales_%20All%20change%20for%20ALN%20-%20Special%20Needs%20Jungle.html</b:URL>
    <b:RefOrder>4</b:RefOrder>
  </b:Source>
  <b:Source>
    <b:Tag>The132</b:Tag>
    <b:SourceType>InternetSite</b:SourceType>
    <b:Guid>{8A81D499-6220-4659-A4E7-5A1A9B45544E}</b:Guid>
    <b:Title>Working Together</b:Title>
    <b:Year>2013</b:Year>
    <b:YearAccessed>2018</b:YearAccessed>
    <b:MonthAccessed>April</b:MonthAccessed>
    <b:DayAccessed>22</b:DayAccessed>
    <b:URL>http://www.thesaurus.com/browse/work%20together</b:URL>
    <b:Author>
      <b:Author>
        <b:Corporate>Thesaurus.com</b:Corporate>
      </b:Author>
    </b:Author>
    <b:RefOrder>7</b:RefOrder>
  </b:Source>
  <b:Source>
    <b:Tag>Pem171</b:Tag>
    <b:SourceType>InternetSite</b:SourceType>
    <b:Guid>{E941620B-21C6-496A-B927-A9132BEB8C92}</b:Guid>
    <b:Author>
      <b:Author>
        <b:Corporate>Pembrokeshire Care Society</b:Corporate>
      </b:Author>
    </b:Author>
    <b:Title>Pembrokeshire Care Society</b:Title>
    <b:Year>2017</b:Year>
    <b:YearAccessed>2018</b:YearAccessed>
    <b:MonthAccessed>April</b:MonthAccessed>
    <b:DayAccessed>22</b:DayAccessed>
    <b:URL>http://pembrokeshirecaresociety.co.uk/eng/#xl_xr_page_Services</b:URL>
    <b:RefOrder>8</b:RefOrder>
  </b:Source>
  <b:Source>
    <b:Tag>Wel171</b:Tag>
    <b:SourceType>InternetSite</b:SourceType>
    <b:Guid>{F89CE33B-93D8-4C37-AE75-ABC4547AECE9}</b:Guid>
    <b:Title>Statistics and research Homelessness</b:Title>
    <b:Year>2017</b:Year>
    <b:Month>JULY</b:Month>
    <b:YearAccessed>2017</b:YearAccessed>
    <b:MonthAccessed>October</b:MonthAccessed>
    <b:DayAccessed>22</b:DayAccessed>
    <b:URL>http://gov.wales/statistics-and-research/homelessness/?lang=en</b:URL>
    <b:Author>
      <b:Author>
        <b:Corporate>Welsh Government</b:Corporate>
      </b:Author>
    </b:Author>
    <b:RefOrder>9</b:RefOrder>
  </b:Source>
  <b:Source>
    <b:Tag>Pem181</b:Tag>
    <b:SourceType>Misc</b:SourceType>
    <b:Guid>{D9586F45-11D0-4A28-9F67-E6757F4A5AED}</b:Guid>
    <b:Title>Welsh Government Homelessness Stat Return</b:Title>
    <b:Year>2018</b:Year>
    <b:Author>
      <b:Author>
        <b:Corporate>Pembrokeshire County Council</b:Corporate>
      </b:Author>
    </b:Author>
    <b:RefOrder>10</b:RefOrder>
  </b:Source>
  <b:Source>
    <b:Tag>NHS17</b:Tag>
    <b:SourceType>DocumentFromInternetSite</b:SourceType>
    <b:Guid>{676FBA6F-2F62-4396-B6AA-362C324A9BF5}</b:Guid>
    <b:Author>
      <b:Author>
        <b:Corporate>NHS Health Scotland</b:Corporate>
      </b:Author>
    </b:Author>
    <b:Year>2017</b:Year>
    <b:YearAccessed>2017</b:YearAccessed>
    <b:MonthAccessed>December</b:MonthAccessed>
    <b:DayAccessed>30</b:DayAccessed>
    <b:Title>http://www.healthscotland.scot.co.uk</b:Title>
    <b:URL>http://www.healthscotland.scot/media/1517/tackling-the-attainment-gap-by-preventing-and-responding-to-adverse-childhood-experiences.pdf</b:URL>
    <b:RefOrder>11</b:RefOrder>
  </b:Source>
  <b:Source>
    <b:Tag>Cou13</b:Tag>
    <b:SourceType>DocumentFromInternetSite</b:SourceType>
    <b:Guid>{09C66513-1C17-4589-8501-F940F8C32717}</b:Guid>
    <b:Author>
      <b:Author>
        <b:Corporate>Council, Pembrokeshire County</b:Corporate>
      </b:Author>
    </b:Author>
    <b:Title>The Choicehomes@Pembrokeshire Allocation Policy</b:Title>
    <b:Year>2013</b:Year>
    <b:YearAccessed>2018</b:YearAccessed>
    <b:MonthAccessed>March</b:MonthAccessed>
    <b:DayAccessed>3</b:DayAccessed>
    <b:URL>www.choicehomespembrokeshire.org/objview.asp?object_id=100&amp;language=</b:URL>
    <b:Month>April</b:Month>
    <b:RefOrder>12</b:RefOrder>
  </b:Source>
  <b:Source>
    <b:Tag>Sau17</b:Tag>
    <b:SourceType>InternetSite</b:SourceType>
    <b:Guid>{6FAD8E57-0D45-4132-98F2-61A008CC9023}</b:Guid>
    <b:Author>
      <b:Author>
        <b:NameList>
          <b:Person>
            <b:Last>Mcleod</b:Last>
            <b:First>Saul</b:First>
          </b:Person>
        </b:NameList>
      </b:Author>
    </b:Author>
    <b:Title>Maslows Heirarchy of needs</b:Title>
    <b:Year>2017</b:Year>
    <b:YearAccessed>2018</b:YearAccessed>
    <b:MonthAccessed>January</b:MonthAccessed>
    <b:DayAccessed>10</b:DayAccessed>
    <b:URL>https://www.simplypsychology.org/maslow.html</b:URL>
    <b:RefOrder>13</b:RefOrder>
  </b:Source>
  <b:Source>
    <b:Tag>Goo181</b:Tag>
    <b:SourceType>InternetSite</b:SourceType>
    <b:Guid>{52F12E99-92D6-4823-995C-6EFD433D1D10}</b:Guid>
    <b:Author>
      <b:Author>
        <b:Corporate>Google Images</b:Corporate>
      </b:Author>
    </b:Author>
    <b:Title>Every Child Matters</b:Title>
    <b:Year>2018</b:Year>
    <b:YearAccessed>2018</b:YearAccessed>
    <b:MonthAccessed>March</b:MonthAccessed>
    <b:DayAccessed>19</b:DayAccessed>
    <b:URL>file:///C:/Users/Probertn/Desktop/UNI/Muti%20Agency%205010/every%20child%20matters%20wales%20-%20Google%20Search.html</b:URL>
    <b:RefOrder>21</b:RefOrder>
  </b:Source>
  <b:Source>
    <b:Tag>HMT03</b:Tag>
    <b:SourceType>DocumentFromInternetSite</b:SourceType>
    <b:Guid>{CA2BE3C5-0A6D-481B-AF14-61CABF94011E}</b:Guid>
    <b:Title>GOV.UK</b:Title>
    <b:Year>2003</b:Year>
    <b:YearAccessed>2018</b:YearAccessed>
    <b:MonthAccessed>April</b:MonthAccessed>
    <b:DayAccessed>22</b:DayAccessed>
    <b:URL>https://www.gov.uk/government/publications/every-child-matters</b:URL>
    <b:Author>
      <b:Author>
        <b:Corporate>HM Treasury</b:Corporate>
      </b:Author>
    </b:Author>
    <b:Month>September</b:Month>
    <b:Day>8</b:Day>
    <b:RefOrder>14</b:RefOrder>
  </b:Source>
  <b:Source>
    <b:Tag>Leg04</b:Tag>
    <b:SourceType>InternetSite</b:SourceType>
    <b:Guid>{96D381D6-8B7D-4463-80E6-9FAA3CAD15B9}</b:Guid>
    <b:Author>
      <b:Author>
        <b:Corporate>Legislation.gov.uk</b:Corporate>
      </b:Author>
    </b:Author>
    <b:Title>Children Act 2004</b:Title>
    <b:Year>2004</b:Year>
    <b:YearAccessed>2018</b:YearAccessed>
    <b:MonthAccessed>April</b:MonthAccessed>
    <b:DayAccessed>22</b:DayAccessed>
    <b:URL>https://www.legislation.gov.uk/ukpga/2004/31/contents</b:URL>
    <b:RefOrder>2</b:RefOrder>
  </b:Source>
</b:Sources>
</file>

<file path=customXml/itemProps1.xml><?xml version="1.0" encoding="utf-8"?>
<ds:datastoreItem xmlns:ds="http://schemas.openxmlformats.org/officeDocument/2006/customXml" ds:itemID="{D922090C-46C8-4A07-90C2-922C182847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523</TotalTime>
  <Pages>9</Pages>
  <Words>3850</Words>
  <Characters>21948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Pembrokeshire County Council</Company>
  <LinksUpToDate>false</LinksUpToDate>
  <CharactersWithSpaces>25747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Probert, Nina</dc:creator>
  <cp:keywords/>
  <dc:description/>
  <cp:lastModifiedBy>Probert, Nina</cp:lastModifiedBy>
  <cp:revision>7</cp:revision>
  <dcterms:created xsi:type="dcterms:W3CDTF">2018-04-22T11:31:00Z</dcterms:created>
  <dcterms:modified xsi:type="dcterms:W3CDTF">2018-04-22T20:50:00Z</dcterms:modified>
</cp:coreProperties>
</file>