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768845575"/>
        <w:docPartObj>
          <w:docPartGallery w:val="Cover Pages"/>
          <w:docPartUnique/>
        </w:docPartObj>
      </w:sdtPr>
      <w:sdtEndPr>
        <w:rPr>
          <w:sz w:val="28"/>
        </w:rPr>
      </w:sdtEndPr>
      <w:sdtContent>
        <w:p w14:paraId="1C9C3A12" w14:textId="54E65804" w:rsidR="00E759C6" w:rsidRDefault="00E759C6">
          <w:pPr>
            <w:pStyle w:val="NoSpacing"/>
          </w:pPr>
          <w:r>
            <w:rPr>
              <w:noProof/>
              <w:lang w:val="en-GB" w:eastAsia="en-GB"/>
            </w:rPr>
            <mc:AlternateContent>
              <mc:Choice Requires="wpg">
                <w:drawing>
                  <wp:anchor distT="0" distB="0" distL="114300" distR="114300" simplePos="0" relativeHeight="251659264" behindDoc="1" locked="0" layoutInCell="1" allowOverlap="1" wp14:anchorId="306C81D5" wp14:editId="4DBD922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12-17T00:00:00Z">
                                      <w:dateFormat w:val="M/d/yyyy"/>
                                      <w:lid w:val="en-US"/>
                                      <w:storeMappedDataAs w:val="dateTime"/>
                                      <w:calendar w:val="gregorian"/>
                                    </w:date>
                                  </w:sdtPr>
                                  <w:sdtContent>
                                    <w:p w14:paraId="6154D3ED" w14:textId="7F46816A" w:rsidR="00BB0262" w:rsidRDefault="00BB0262">
                                      <w:pPr>
                                        <w:pStyle w:val="NoSpacing"/>
                                        <w:jc w:val="right"/>
                                        <w:rPr>
                                          <w:color w:val="FFFFFF" w:themeColor="background1"/>
                                          <w:sz w:val="28"/>
                                          <w:szCs w:val="28"/>
                                        </w:rPr>
                                      </w:pPr>
                                      <w:r>
                                        <w:rPr>
                                          <w:color w:val="FFFFFF" w:themeColor="background1"/>
                                          <w:sz w:val="28"/>
                                          <w:szCs w:val="28"/>
                                        </w:rPr>
                                        <w:t>12/17/2018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6C81D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12-17T00:00:00Z">
                                <w:dateFormat w:val="M/d/yyyy"/>
                                <w:lid w:val="en-US"/>
                                <w:storeMappedDataAs w:val="dateTime"/>
                                <w:calendar w:val="gregorian"/>
                              </w:date>
                            </w:sdtPr>
                            <w:sdtContent>
                              <w:p w14:paraId="6154D3ED" w14:textId="7F46816A" w:rsidR="00BB0262" w:rsidRDefault="00BB0262">
                                <w:pPr>
                                  <w:pStyle w:val="NoSpacing"/>
                                  <w:jc w:val="right"/>
                                  <w:rPr>
                                    <w:color w:val="FFFFFF" w:themeColor="background1"/>
                                    <w:sz w:val="28"/>
                                    <w:szCs w:val="28"/>
                                  </w:rPr>
                                </w:pPr>
                                <w:r>
                                  <w:rPr>
                                    <w:color w:val="FFFFFF" w:themeColor="background1"/>
                                    <w:sz w:val="28"/>
                                    <w:szCs w:val="28"/>
                                  </w:rPr>
                                  <w:t>12/17/2018</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7C9DEBB0" wp14:editId="5167BE3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B45D0C" w14:textId="22F15832" w:rsidR="00BB0262" w:rsidRDefault="00BB0262">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Derrick Dabur (1805318)</w:t>
                                    </w:r>
                                  </w:sdtContent>
                                </w:sdt>
                              </w:p>
                              <w:p w14:paraId="36625E6A" w14:textId="0BC59D08" w:rsidR="00BB0262" w:rsidRDefault="00BB026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C9DEBB0"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14:paraId="24B45D0C" w14:textId="22F15832" w:rsidR="00BB0262" w:rsidRDefault="00BB0262">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5B9BD5" w:themeColor="accent1"/>
                                  <w:sz w:val="26"/>
                                  <w:szCs w:val="26"/>
                                </w:rPr>
                                <w:t>Derrick Dabur (1805318)</w:t>
                              </w:r>
                            </w:sdtContent>
                          </w:sdt>
                        </w:p>
                        <w:p w14:paraId="36625E6A" w14:textId="0BC59D08" w:rsidR="00BB0262" w:rsidRDefault="00BB026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University of Wales Trinity Saint David</w:t>
                              </w:r>
                            </w:sdtContent>
                          </w:sdt>
                        </w:p>
                      </w:txbxContent>
                    </v:textbox>
                    <w10:wrap anchorx="page" anchory="page"/>
                  </v:shape>
                </w:pict>
              </mc:Fallback>
            </mc:AlternateContent>
          </w:r>
        </w:p>
        <w:p w14:paraId="7BD6A8F3" w14:textId="23CB6D51" w:rsidR="00E759C6" w:rsidRDefault="0041529A">
          <w:pPr>
            <w:rPr>
              <w:sz w:val="28"/>
            </w:rPr>
          </w:pPr>
          <w:r>
            <w:rPr>
              <w:noProof/>
              <w:lang w:eastAsia="en-GB"/>
            </w:rPr>
            <mc:AlternateContent>
              <mc:Choice Requires="wps">
                <w:drawing>
                  <wp:anchor distT="0" distB="0" distL="114300" distR="114300" simplePos="0" relativeHeight="251660288" behindDoc="0" locked="0" layoutInCell="1" allowOverlap="1" wp14:anchorId="13FA1B61" wp14:editId="17D309C8">
                    <wp:simplePos x="0" y="0"/>
                    <wp:positionH relativeFrom="page">
                      <wp:posOffset>2951747</wp:posOffset>
                    </wp:positionH>
                    <wp:positionV relativeFrom="page">
                      <wp:posOffset>1604211</wp:posOffset>
                    </wp:positionV>
                    <wp:extent cx="3625650" cy="1608989"/>
                    <wp:effectExtent l="0" t="0" r="6985" b="4445"/>
                    <wp:wrapNone/>
                    <wp:docPr id="1" name="Text Box 1"/>
                    <wp:cNvGraphicFramePr/>
                    <a:graphic xmlns:a="http://schemas.openxmlformats.org/drawingml/2006/main">
                      <a:graphicData uri="http://schemas.microsoft.com/office/word/2010/wordprocessingShape">
                        <wps:wsp>
                          <wps:cNvSpPr txBox="1"/>
                          <wps:spPr>
                            <a:xfrm>
                              <a:off x="0" y="0"/>
                              <a:ext cx="3625650" cy="160898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A6DB69" w14:textId="575BD89E" w:rsidR="00BB0262" w:rsidRDefault="00BB026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Aetna Inc.</w:t>
                                    </w:r>
                                  </w:sdtContent>
                                </w:sdt>
                              </w:p>
                              <w:p w14:paraId="753C1240" w14:textId="714F27D6" w:rsidR="00BB0262" w:rsidRDefault="00BB026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Recommendation for Aetna to continue its Diversity Initiatives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3FA1B61" id="Text Box 1" o:spid="_x0000_s1056" type="#_x0000_t202" style="position:absolute;margin-left:232.4pt;margin-top:126.3pt;width:285.5pt;height:126.7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" filled="f" stroked="f" strokeweight=".5pt">
                    <v:textbox inset="0,0,0,0">
                      <w:txbxContent>
                        <w:p w14:paraId="2DA6DB69" w14:textId="575BD89E" w:rsidR="00BB0262" w:rsidRDefault="00BB0262">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Aetna Inc.</w:t>
                              </w:r>
                            </w:sdtContent>
                          </w:sdt>
                        </w:p>
                        <w:p w14:paraId="753C1240" w14:textId="714F27D6" w:rsidR="00BB0262" w:rsidRDefault="00BB026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Recommendation for Aetna to continue its Diversity Initiatives</w:t>
                              </w:r>
                            </w:sdtContent>
                          </w:sdt>
                        </w:p>
                      </w:txbxContent>
                    </v:textbox>
                    <w10:wrap anchorx="page" anchory="page"/>
                  </v:shape>
                </w:pict>
              </mc:Fallback>
            </mc:AlternateContent>
          </w:r>
          <w:r w:rsidR="00E759C6">
            <w:rPr>
              <w:sz w:val="28"/>
            </w:rPr>
            <w:br w:type="page"/>
          </w:r>
        </w:p>
      </w:sdtContent>
    </w:sdt>
    <w:p w14:paraId="3106F92D" w14:textId="21A8E91B" w:rsidR="00E759C6" w:rsidRDefault="00E759C6" w:rsidP="0031075E">
      <w:pPr>
        <w:pStyle w:val="Heading1"/>
      </w:pPr>
      <w:bookmarkStart w:id="0" w:name="_Toc534305854"/>
      <w:r>
        <w:lastRenderedPageBreak/>
        <w:t>Executive Summary</w:t>
      </w:r>
      <w:bookmarkEnd w:id="0"/>
    </w:p>
    <w:p w14:paraId="10859AA1" w14:textId="41FACEEF" w:rsidR="00E759C6" w:rsidRDefault="00E759C6" w:rsidP="00EB3701">
      <w:pPr>
        <w:rPr>
          <w:sz w:val="32"/>
        </w:rPr>
      </w:pPr>
    </w:p>
    <w:p w14:paraId="3BA7588E" w14:textId="77777777" w:rsidR="00E37293" w:rsidRPr="00E37293" w:rsidRDefault="00E37293" w:rsidP="00E37293">
      <w:pPr>
        <w:jc w:val="both"/>
        <w:rPr>
          <w:sz w:val="32"/>
        </w:rPr>
      </w:pPr>
      <w:r w:rsidRPr="00E37293">
        <w:rPr>
          <w:sz w:val="32"/>
        </w:rPr>
        <w:t xml:space="preserve">Aetna Diversity Initiative </w:t>
      </w:r>
    </w:p>
    <w:p w14:paraId="22750F68" w14:textId="33F294AE" w:rsidR="00CA1106" w:rsidRPr="00CA1106" w:rsidRDefault="00E37293" w:rsidP="00CA1106">
      <w:pPr>
        <w:jc w:val="both"/>
        <w:rPr>
          <w:sz w:val="32"/>
        </w:rPr>
      </w:pPr>
      <w:r w:rsidRPr="00E37293">
        <w:rPr>
          <w:sz w:val="32"/>
        </w:rPr>
        <w:t>For many years Aetna’s diversity initiative has come a long way, by the year 2005, Aetna’s diversity annual report was released “A culture of diversity”. This report included the Aetna’s diversity alliance (ATDA) formed to find synergies among the many diversity related initiatives. Aetna appreciates the importance of diversity in all its aspects, Hence Diversity is an attitude of respect for Aetna. Its Diversity initiative is also a business strategy that links Aetna’s Core Values with its Businesses and the Community it serves</w:t>
      </w:r>
      <w:r w:rsidR="00243D53">
        <w:rPr>
          <w:sz w:val="32"/>
        </w:rPr>
        <w:t xml:space="preserve">. Aetna Serves a diverse community with a personalised health care plan. </w:t>
      </w:r>
      <w:r w:rsidRPr="00E37293">
        <w:rPr>
          <w:sz w:val="32"/>
        </w:rPr>
        <w:t xml:space="preserve"> </w:t>
      </w:r>
      <w:r w:rsidR="00243D53">
        <w:rPr>
          <w:sz w:val="32"/>
        </w:rPr>
        <w:t>Aetna’s Diversity strategy is creating an inclusive and sustainable work environment and by broadening its partnerships with communities. Aetna also leverage on developing products and services that meet a wide range of customer needs.</w:t>
      </w:r>
      <w:r w:rsidR="002604E6">
        <w:rPr>
          <w:sz w:val="32"/>
        </w:rPr>
        <w:t xml:space="preserve"> </w:t>
      </w:r>
      <w:r w:rsidR="0089028B">
        <w:rPr>
          <w:sz w:val="32"/>
        </w:rPr>
        <w:t>Aetna’s</w:t>
      </w:r>
      <w:r w:rsidR="002604E6">
        <w:rPr>
          <w:sz w:val="32"/>
        </w:rPr>
        <w:t xml:space="preserve"> vast intertwined network of operation is made simpler by understanding its Employees Resource Groups</w:t>
      </w:r>
      <w:r w:rsidR="0089028B">
        <w:rPr>
          <w:sz w:val="32"/>
        </w:rPr>
        <w:t xml:space="preserve"> (ERGs) made up of 15 sub groups.</w:t>
      </w:r>
      <w:r w:rsidR="00CA1106" w:rsidRPr="00CA1106">
        <w:rPr>
          <w:sz w:val="32"/>
        </w:rPr>
        <w:t xml:space="preserve"> companies </w:t>
      </w:r>
      <w:r w:rsidR="00CA1106">
        <w:rPr>
          <w:sz w:val="32"/>
        </w:rPr>
        <w:t xml:space="preserve">usually </w:t>
      </w:r>
      <w:r w:rsidR="00CA1106" w:rsidRPr="00CA1106">
        <w:rPr>
          <w:sz w:val="32"/>
        </w:rPr>
        <w:t>use resource groups for four key reasons “recruitment, retention, talent development and market outreach”. Resource groups enable companies to host and connect with recent graduates and experience professionals via job fairs. Resource groups provides the opportunities for individuals to meet with their potential employers and engage face to face on cultural fit into the organizations, these resource group can enable companies to recruit new employees</w:t>
      </w:r>
    </w:p>
    <w:p w14:paraId="404D3FCD" w14:textId="32E1FD76" w:rsidR="00E759C6" w:rsidRDefault="00CA1106" w:rsidP="00040B9E">
      <w:pPr>
        <w:jc w:val="both"/>
        <w:rPr>
          <w:sz w:val="32"/>
        </w:rPr>
      </w:pPr>
      <w:r w:rsidRPr="00CA1106">
        <w:rPr>
          <w:sz w:val="32"/>
        </w:rPr>
        <w:t>When employees feel frustrated w</w:t>
      </w:r>
      <w:r w:rsidR="00040B9E">
        <w:rPr>
          <w:sz w:val="32"/>
        </w:rPr>
        <w:t>i</w:t>
      </w:r>
      <w:r w:rsidRPr="00CA1106">
        <w:rPr>
          <w:sz w:val="32"/>
        </w:rPr>
        <w:t>th their job and inten</w:t>
      </w:r>
      <w:r w:rsidR="00040B9E">
        <w:rPr>
          <w:sz w:val="32"/>
        </w:rPr>
        <w:t>d</w:t>
      </w:r>
      <w:r w:rsidRPr="00CA1106">
        <w:rPr>
          <w:sz w:val="32"/>
        </w:rPr>
        <w:t xml:space="preserve"> to leave, resource groups prov</w:t>
      </w:r>
      <w:r w:rsidR="00040B9E">
        <w:rPr>
          <w:sz w:val="32"/>
        </w:rPr>
        <w:t>i</w:t>
      </w:r>
      <w:r w:rsidRPr="00CA1106">
        <w:rPr>
          <w:sz w:val="32"/>
        </w:rPr>
        <w:t xml:space="preserve">de them with space to </w:t>
      </w:r>
      <w:r w:rsidR="00040B9E" w:rsidRPr="00CA1106">
        <w:rPr>
          <w:sz w:val="32"/>
        </w:rPr>
        <w:t>discuss</w:t>
      </w:r>
      <w:r w:rsidRPr="00CA1106">
        <w:rPr>
          <w:sz w:val="32"/>
        </w:rPr>
        <w:t xml:space="preserve"> thereby offering mentorship and guid</w:t>
      </w:r>
      <w:r w:rsidR="00040B9E">
        <w:rPr>
          <w:sz w:val="32"/>
        </w:rPr>
        <w:t>ance</w:t>
      </w:r>
      <w:r w:rsidRPr="00CA1106">
        <w:rPr>
          <w:sz w:val="32"/>
        </w:rPr>
        <w:t xml:space="preserve"> to improve possible retention. Resource groups also provide talent development by enabling employees to move up into leadership roles in their </w:t>
      </w:r>
      <w:r w:rsidR="00040B9E" w:rsidRPr="00CA1106">
        <w:rPr>
          <w:sz w:val="32"/>
        </w:rPr>
        <w:t>fie</w:t>
      </w:r>
      <w:r w:rsidR="00040B9E">
        <w:rPr>
          <w:sz w:val="32"/>
        </w:rPr>
        <w:t>lds</w:t>
      </w:r>
      <w:r w:rsidRPr="00CA1106">
        <w:rPr>
          <w:sz w:val="32"/>
        </w:rPr>
        <w:t xml:space="preserve">, </w:t>
      </w:r>
      <w:r w:rsidR="00040B9E">
        <w:rPr>
          <w:sz w:val="32"/>
        </w:rPr>
        <w:t xml:space="preserve">if and </w:t>
      </w:r>
      <w:r w:rsidRPr="00CA1106">
        <w:rPr>
          <w:sz w:val="32"/>
        </w:rPr>
        <w:t xml:space="preserve">when they lack the required credentials needed for such roles.   </w:t>
      </w:r>
    </w:p>
    <w:bookmarkStart w:id="1" w:name="_Toc534305855" w:displacedByCustomXml="next"/>
    <w:sdt>
      <w:sdtPr>
        <w:rPr>
          <w:rFonts w:asciiTheme="minorHAnsi" w:eastAsiaTheme="minorHAnsi" w:hAnsiTheme="minorHAnsi" w:cstheme="minorBidi"/>
          <w:color w:val="auto"/>
          <w:sz w:val="28"/>
          <w:szCs w:val="22"/>
        </w:rPr>
        <w:id w:val="1852455209"/>
        <w:docPartObj>
          <w:docPartGallery w:val="Table of Contents"/>
          <w:docPartUnique/>
        </w:docPartObj>
      </w:sdtPr>
      <w:sdtEndPr>
        <w:rPr>
          <w:b/>
          <w:bCs/>
          <w:noProof/>
          <w:sz w:val="20"/>
        </w:rPr>
      </w:sdtEndPr>
      <w:sdtContent>
        <w:p w14:paraId="2AF4C2F5" w14:textId="033584D5" w:rsidR="0031075E" w:rsidRPr="00942F1A" w:rsidRDefault="0031075E" w:rsidP="0031075E">
          <w:pPr>
            <w:pStyle w:val="Heading1"/>
            <w:spacing w:line="360" w:lineRule="auto"/>
            <w:rPr>
              <w:sz w:val="36"/>
            </w:rPr>
          </w:pPr>
          <w:r w:rsidRPr="00942F1A">
            <w:rPr>
              <w:sz w:val="36"/>
            </w:rPr>
            <w:t>Table of Contents</w:t>
          </w:r>
          <w:bookmarkEnd w:id="1"/>
        </w:p>
        <w:p w14:paraId="4E8246BB" w14:textId="216FF3AE" w:rsidR="00683BAE" w:rsidRDefault="0031075E">
          <w:pPr>
            <w:pStyle w:val="TOC1"/>
            <w:tabs>
              <w:tab w:val="right" w:leader="dot" w:pos="9016"/>
            </w:tabs>
            <w:rPr>
              <w:rFonts w:eastAsiaTheme="minorEastAsia"/>
              <w:noProof/>
              <w:sz w:val="24"/>
              <w:szCs w:val="24"/>
            </w:rPr>
          </w:pPr>
          <w:r w:rsidRPr="00942F1A">
            <w:rPr>
              <w:b/>
              <w:bCs/>
              <w:noProof/>
              <w:sz w:val="32"/>
            </w:rPr>
            <w:fldChar w:fldCharType="begin"/>
          </w:r>
          <w:r w:rsidRPr="00942F1A">
            <w:rPr>
              <w:b/>
              <w:bCs/>
              <w:noProof/>
              <w:sz w:val="32"/>
            </w:rPr>
            <w:instrText xml:space="preserve"> TOC \o "1-3" \h \z \u </w:instrText>
          </w:r>
          <w:r w:rsidRPr="00942F1A">
            <w:rPr>
              <w:b/>
              <w:bCs/>
              <w:noProof/>
              <w:sz w:val="32"/>
            </w:rPr>
            <w:fldChar w:fldCharType="separate"/>
          </w:r>
          <w:hyperlink w:anchor="_Toc534305854" w:history="1">
            <w:r w:rsidR="00683BAE" w:rsidRPr="00433199">
              <w:rPr>
                <w:rStyle w:val="Hyperlink"/>
                <w:noProof/>
              </w:rPr>
              <w:t>Executive Summary</w:t>
            </w:r>
            <w:r w:rsidR="00683BAE">
              <w:rPr>
                <w:noProof/>
                <w:webHidden/>
              </w:rPr>
              <w:tab/>
            </w:r>
            <w:r w:rsidR="00683BAE">
              <w:rPr>
                <w:noProof/>
                <w:webHidden/>
              </w:rPr>
              <w:fldChar w:fldCharType="begin"/>
            </w:r>
            <w:r w:rsidR="00683BAE">
              <w:rPr>
                <w:noProof/>
                <w:webHidden/>
              </w:rPr>
              <w:instrText xml:space="preserve"> PAGEREF _Toc534305854 \h </w:instrText>
            </w:r>
            <w:r w:rsidR="00683BAE">
              <w:rPr>
                <w:noProof/>
                <w:webHidden/>
              </w:rPr>
            </w:r>
            <w:r w:rsidR="00683BAE">
              <w:rPr>
                <w:noProof/>
                <w:webHidden/>
              </w:rPr>
              <w:fldChar w:fldCharType="separate"/>
            </w:r>
            <w:r w:rsidR="00683BAE">
              <w:rPr>
                <w:noProof/>
                <w:webHidden/>
              </w:rPr>
              <w:t>1</w:t>
            </w:r>
            <w:r w:rsidR="00683BAE">
              <w:rPr>
                <w:noProof/>
                <w:webHidden/>
              </w:rPr>
              <w:fldChar w:fldCharType="end"/>
            </w:r>
          </w:hyperlink>
        </w:p>
        <w:p w14:paraId="76E04CA5" w14:textId="69CB58DC" w:rsidR="00683BAE" w:rsidRDefault="00683BAE">
          <w:pPr>
            <w:pStyle w:val="TOC1"/>
            <w:tabs>
              <w:tab w:val="right" w:leader="dot" w:pos="9016"/>
            </w:tabs>
            <w:rPr>
              <w:rFonts w:eastAsiaTheme="minorEastAsia"/>
              <w:noProof/>
              <w:sz w:val="24"/>
              <w:szCs w:val="24"/>
            </w:rPr>
          </w:pPr>
          <w:hyperlink w:anchor="_Toc534305855" w:history="1">
            <w:r w:rsidRPr="00433199">
              <w:rPr>
                <w:rStyle w:val="Hyperlink"/>
                <w:noProof/>
              </w:rPr>
              <w:t>Table of Contents</w:t>
            </w:r>
            <w:r>
              <w:rPr>
                <w:noProof/>
                <w:webHidden/>
              </w:rPr>
              <w:tab/>
            </w:r>
            <w:r>
              <w:rPr>
                <w:noProof/>
                <w:webHidden/>
              </w:rPr>
              <w:fldChar w:fldCharType="begin"/>
            </w:r>
            <w:r>
              <w:rPr>
                <w:noProof/>
                <w:webHidden/>
              </w:rPr>
              <w:instrText xml:space="preserve"> PAGEREF _Toc534305855 \h </w:instrText>
            </w:r>
            <w:r>
              <w:rPr>
                <w:noProof/>
                <w:webHidden/>
              </w:rPr>
            </w:r>
            <w:r>
              <w:rPr>
                <w:noProof/>
                <w:webHidden/>
              </w:rPr>
              <w:fldChar w:fldCharType="separate"/>
            </w:r>
            <w:r>
              <w:rPr>
                <w:noProof/>
                <w:webHidden/>
              </w:rPr>
              <w:t>2</w:t>
            </w:r>
            <w:r>
              <w:rPr>
                <w:noProof/>
                <w:webHidden/>
              </w:rPr>
              <w:fldChar w:fldCharType="end"/>
            </w:r>
          </w:hyperlink>
        </w:p>
        <w:p w14:paraId="15E9588B" w14:textId="706F920F" w:rsidR="00683BAE" w:rsidRDefault="00683BAE">
          <w:pPr>
            <w:pStyle w:val="TOC1"/>
            <w:tabs>
              <w:tab w:val="right" w:leader="dot" w:pos="9016"/>
            </w:tabs>
            <w:rPr>
              <w:rFonts w:eastAsiaTheme="minorEastAsia"/>
              <w:noProof/>
              <w:sz w:val="24"/>
              <w:szCs w:val="24"/>
            </w:rPr>
          </w:pPr>
          <w:hyperlink w:anchor="_Toc534305856" w:history="1">
            <w:r w:rsidRPr="00433199">
              <w:rPr>
                <w:rStyle w:val="Hyperlink"/>
                <w:noProof/>
              </w:rPr>
              <w:t>Introduction</w:t>
            </w:r>
            <w:r>
              <w:rPr>
                <w:noProof/>
                <w:webHidden/>
              </w:rPr>
              <w:tab/>
            </w:r>
            <w:r>
              <w:rPr>
                <w:noProof/>
                <w:webHidden/>
              </w:rPr>
              <w:fldChar w:fldCharType="begin"/>
            </w:r>
            <w:r>
              <w:rPr>
                <w:noProof/>
                <w:webHidden/>
              </w:rPr>
              <w:instrText xml:space="preserve"> PAGEREF _Toc534305856 \h </w:instrText>
            </w:r>
            <w:r>
              <w:rPr>
                <w:noProof/>
                <w:webHidden/>
              </w:rPr>
            </w:r>
            <w:r>
              <w:rPr>
                <w:noProof/>
                <w:webHidden/>
              </w:rPr>
              <w:fldChar w:fldCharType="separate"/>
            </w:r>
            <w:r>
              <w:rPr>
                <w:noProof/>
                <w:webHidden/>
              </w:rPr>
              <w:t>3</w:t>
            </w:r>
            <w:r>
              <w:rPr>
                <w:noProof/>
                <w:webHidden/>
              </w:rPr>
              <w:fldChar w:fldCharType="end"/>
            </w:r>
          </w:hyperlink>
        </w:p>
        <w:p w14:paraId="33F6970D" w14:textId="3C3A4127" w:rsidR="00683BAE" w:rsidRDefault="00683BAE">
          <w:pPr>
            <w:pStyle w:val="TOC1"/>
            <w:tabs>
              <w:tab w:val="right" w:leader="dot" w:pos="9016"/>
            </w:tabs>
            <w:rPr>
              <w:rFonts w:eastAsiaTheme="minorEastAsia"/>
              <w:noProof/>
              <w:sz w:val="24"/>
              <w:szCs w:val="24"/>
            </w:rPr>
          </w:pPr>
          <w:hyperlink w:anchor="_Toc534305857" w:history="1">
            <w:r w:rsidRPr="00433199">
              <w:rPr>
                <w:rStyle w:val="Hyperlink"/>
                <w:noProof/>
              </w:rPr>
              <w:t>Analysis of the Issue</w:t>
            </w:r>
            <w:r>
              <w:rPr>
                <w:noProof/>
                <w:webHidden/>
              </w:rPr>
              <w:tab/>
            </w:r>
            <w:r>
              <w:rPr>
                <w:noProof/>
                <w:webHidden/>
              </w:rPr>
              <w:fldChar w:fldCharType="begin"/>
            </w:r>
            <w:r>
              <w:rPr>
                <w:noProof/>
                <w:webHidden/>
              </w:rPr>
              <w:instrText xml:space="preserve"> PAGEREF _Toc534305857 \h </w:instrText>
            </w:r>
            <w:r>
              <w:rPr>
                <w:noProof/>
                <w:webHidden/>
              </w:rPr>
            </w:r>
            <w:r>
              <w:rPr>
                <w:noProof/>
                <w:webHidden/>
              </w:rPr>
              <w:fldChar w:fldCharType="separate"/>
            </w:r>
            <w:r>
              <w:rPr>
                <w:noProof/>
                <w:webHidden/>
              </w:rPr>
              <w:t>5</w:t>
            </w:r>
            <w:r>
              <w:rPr>
                <w:noProof/>
                <w:webHidden/>
              </w:rPr>
              <w:fldChar w:fldCharType="end"/>
            </w:r>
          </w:hyperlink>
        </w:p>
        <w:p w14:paraId="160D9D4D" w14:textId="7953FDDC" w:rsidR="00683BAE" w:rsidRDefault="00683BAE">
          <w:pPr>
            <w:pStyle w:val="TOC2"/>
            <w:tabs>
              <w:tab w:val="right" w:leader="dot" w:pos="9016"/>
            </w:tabs>
            <w:rPr>
              <w:rFonts w:eastAsiaTheme="minorEastAsia"/>
              <w:noProof/>
              <w:sz w:val="24"/>
              <w:szCs w:val="24"/>
            </w:rPr>
          </w:pPr>
          <w:hyperlink w:anchor="_Toc534305858" w:history="1">
            <w:r w:rsidRPr="00433199">
              <w:rPr>
                <w:rStyle w:val="Hyperlink"/>
                <w:noProof/>
              </w:rPr>
              <w:t>The benefits of Aetna’s Diversified workforce</w:t>
            </w:r>
            <w:r>
              <w:rPr>
                <w:noProof/>
                <w:webHidden/>
              </w:rPr>
              <w:tab/>
            </w:r>
            <w:r>
              <w:rPr>
                <w:noProof/>
                <w:webHidden/>
              </w:rPr>
              <w:fldChar w:fldCharType="begin"/>
            </w:r>
            <w:r>
              <w:rPr>
                <w:noProof/>
                <w:webHidden/>
              </w:rPr>
              <w:instrText xml:space="preserve"> PAGEREF _Toc534305858 \h </w:instrText>
            </w:r>
            <w:r>
              <w:rPr>
                <w:noProof/>
                <w:webHidden/>
              </w:rPr>
            </w:r>
            <w:r>
              <w:rPr>
                <w:noProof/>
                <w:webHidden/>
              </w:rPr>
              <w:fldChar w:fldCharType="separate"/>
            </w:r>
            <w:r>
              <w:rPr>
                <w:noProof/>
                <w:webHidden/>
              </w:rPr>
              <w:t>6</w:t>
            </w:r>
            <w:r>
              <w:rPr>
                <w:noProof/>
                <w:webHidden/>
              </w:rPr>
              <w:fldChar w:fldCharType="end"/>
            </w:r>
          </w:hyperlink>
        </w:p>
        <w:p w14:paraId="235842B4" w14:textId="61C067FE" w:rsidR="00683BAE" w:rsidRDefault="00683BAE">
          <w:pPr>
            <w:pStyle w:val="TOC2"/>
            <w:tabs>
              <w:tab w:val="right" w:leader="dot" w:pos="9016"/>
            </w:tabs>
            <w:rPr>
              <w:rFonts w:eastAsiaTheme="minorEastAsia"/>
              <w:noProof/>
              <w:sz w:val="24"/>
              <w:szCs w:val="24"/>
            </w:rPr>
          </w:pPr>
          <w:hyperlink w:anchor="_Toc534305859" w:history="1">
            <w:r w:rsidRPr="00433199">
              <w:rPr>
                <w:rStyle w:val="Hyperlink"/>
                <w:noProof/>
              </w:rPr>
              <w:t>Training and development</w:t>
            </w:r>
            <w:r>
              <w:rPr>
                <w:noProof/>
                <w:webHidden/>
              </w:rPr>
              <w:tab/>
            </w:r>
            <w:r>
              <w:rPr>
                <w:noProof/>
                <w:webHidden/>
              </w:rPr>
              <w:fldChar w:fldCharType="begin"/>
            </w:r>
            <w:r>
              <w:rPr>
                <w:noProof/>
                <w:webHidden/>
              </w:rPr>
              <w:instrText xml:space="preserve"> PAGEREF _Toc534305859 \h </w:instrText>
            </w:r>
            <w:r>
              <w:rPr>
                <w:noProof/>
                <w:webHidden/>
              </w:rPr>
            </w:r>
            <w:r>
              <w:rPr>
                <w:noProof/>
                <w:webHidden/>
              </w:rPr>
              <w:fldChar w:fldCharType="separate"/>
            </w:r>
            <w:r>
              <w:rPr>
                <w:noProof/>
                <w:webHidden/>
              </w:rPr>
              <w:t>7</w:t>
            </w:r>
            <w:r>
              <w:rPr>
                <w:noProof/>
                <w:webHidden/>
              </w:rPr>
              <w:fldChar w:fldCharType="end"/>
            </w:r>
          </w:hyperlink>
        </w:p>
        <w:p w14:paraId="0C03C1EB" w14:textId="3851B4ED" w:rsidR="00683BAE" w:rsidRDefault="00683BAE">
          <w:pPr>
            <w:pStyle w:val="TOC2"/>
            <w:tabs>
              <w:tab w:val="right" w:leader="dot" w:pos="9016"/>
            </w:tabs>
            <w:rPr>
              <w:rFonts w:eastAsiaTheme="minorEastAsia"/>
              <w:noProof/>
              <w:sz w:val="24"/>
              <w:szCs w:val="24"/>
            </w:rPr>
          </w:pPr>
          <w:hyperlink w:anchor="_Toc534305860" w:history="1">
            <w:r w:rsidRPr="00433199">
              <w:rPr>
                <w:rStyle w:val="Hyperlink"/>
                <w:noProof/>
              </w:rPr>
              <w:t>The Advantages of Aetna Diversity Initiatives</w:t>
            </w:r>
            <w:r>
              <w:rPr>
                <w:noProof/>
                <w:webHidden/>
              </w:rPr>
              <w:tab/>
            </w:r>
            <w:r>
              <w:rPr>
                <w:noProof/>
                <w:webHidden/>
              </w:rPr>
              <w:fldChar w:fldCharType="begin"/>
            </w:r>
            <w:r>
              <w:rPr>
                <w:noProof/>
                <w:webHidden/>
              </w:rPr>
              <w:instrText xml:space="preserve"> PAGEREF _Toc534305860 \h </w:instrText>
            </w:r>
            <w:r>
              <w:rPr>
                <w:noProof/>
                <w:webHidden/>
              </w:rPr>
            </w:r>
            <w:r>
              <w:rPr>
                <w:noProof/>
                <w:webHidden/>
              </w:rPr>
              <w:fldChar w:fldCharType="separate"/>
            </w:r>
            <w:r>
              <w:rPr>
                <w:noProof/>
                <w:webHidden/>
              </w:rPr>
              <w:t>9</w:t>
            </w:r>
            <w:r>
              <w:rPr>
                <w:noProof/>
                <w:webHidden/>
              </w:rPr>
              <w:fldChar w:fldCharType="end"/>
            </w:r>
          </w:hyperlink>
        </w:p>
        <w:p w14:paraId="073315A3" w14:textId="52F7FDCD" w:rsidR="00683BAE" w:rsidRDefault="00683BAE">
          <w:pPr>
            <w:pStyle w:val="TOC2"/>
            <w:tabs>
              <w:tab w:val="right" w:leader="dot" w:pos="9016"/>
            </w:tabs>
            <w:rPr>
              <w:rFonts w:eastAsiaTheme="minorEastAsia"/>
              <w:noProof/>
              <w:sz w:val="24"/>
              <w:szCs w:val="24"/>
            </w:rPr>
          </w:pPr>
          <w:hyperlink w:anchor="_Toc534305861" w:history="1">
            <w:r w:rsidRPr="00433199">
              <w:rPr>
                <w:rStyle w:val="Hyperlink"/>
                <w:noProof/>
              </w:rPr>
              <w:t>Learning and growth</w:t>
            </w:r>
            <w:r>
              <w:rPr>
                <w:noProof/>
                <w:webHidden/>
              </w:rPr>
              <w:tab/>
            </w:r>
            <w:r>
              <w:rPr>
                <w:noProof/>
                <w:webHidden/>
              </w:rPr>
              <w:fldChar w:fldCharType="begin"/>
            </w:r>
            <w:r>
              <w:rPr>
                <w:noProof/>
                <w:webHidden/>
              </w:rPr>
              <w:instrText xml:space="preserve"> PAGEREF _Toc534305861 \h </w:instrText>
            </w:r>
            <w:r>
              <w:rPr>
                <w:noProof/>
                <w:webHidden/>
              </w:rPr>
            </w:r>
            <w:r>
              <w:rPr>
                <w:noProof/>
                <w:webHidden/>
              </w:rPr>
              <w:fldChar w:fldCharType="separate"/>
            </w:r>
            <w:r>
              <w:rPr>
                <w:noProof/>
                <w:webHidden/>
              </w:rPr>
              <w:t>10</w:t>
            </w:r>
            <w:r>
              <w:rPr>
                <w:noProof/>
                <w:webHidden/>
              </w:rPr>
              <w:fldChar w:fldCharType="end"/>
            </w:r>
          </w:hyperlink>
        </w:p>
        <w:p w14:paraId="4DD1C9B5" w14:textId="218C20A1" w:rsidR="00683BAE" w:rsidRDefault="00683BAE">
          <w:pPr>
            <w:pStyle w:val="TOC2"/>
            <w:tabs>
              <w:tab w:val="right" w:leader="dot" w:pos="9016"/>
            </w:tabs>
            <w:rPr>
              <w:rFonts w:eastAsiaTheme="minorEastAsia"/>
              <w:noProof/>
              <w:sz w:val="24"/>
              <w:szCs w:val="24"/>
            </w:rPr>
          </w:pPr>
          <w:hyperlink w:anchor="_Toc534305862" w:history="1">
            <w:r w:rsidRPr="00433199">
              <w:rPr>
                <w:rStyle w:val="Hyperlink"/>
                <w:noProof/>
              </w:rPr>
              <w:t>Effective communication</w:t>
            </w:r>
            <w:r>
              <w:rPr>
                <w:noProof/>
                <w:webHidden/>
              </w:rPr>
              <w:tab/>
            </w:r>
            <w:r>
              <w:rPr>
                <w:noProof/>
                <w:webHidden/>
              </w:rPr>
              <w:fldChar w:fldCharType="begin"/>
            </w:r>
            <w:r>
              <w:rPr>
                <w:noProof/>
                <w:webHidden/>
              </w:rPr>
              <w:instrText xml:space="preserve"> PAGEREF _Toc534305862 \h </w:instrText>
            </w:r>
            <w:r>
              <w:rPr>
                <w:noProof/>
                <w:webHidden/>
              </w:rPr>
            </w:r>
            <w:r>
              <w:rPr>
                <w:noProof/>
                <w:webHidden/>
              </w:rPr>
              <w:fldChar w:fldCharType="separate"/>
            </w:r>
            <w:r>
              <w:rPr>
                <w:noProof/>
                <w:webHidden/>
              </w:rPr>
              <w:t>11</w:t>
            </w:r>
            <w:r>
              <w:rPr>
                <w:noProof/>
                <w:webHidden/>
              </w:rPr>
              <w:fldChar w:fldCharType="end"/>
            </w:r>
          </w:hyperlink>
        </w:p>
        <w:p w14:paraId="04340724" w14:textId="061F6A4C" w:rsidR="00683BAE" w:rsidRDefault="00683BAE">
          <w:pPr>
            <w:pStyle w:val="TOC2"/>
            <w:tabs>
              <w:tab w:val="right" w:leader="dot" w:pos="9016"/>
            </w:tabs>
            <w:rPr>
              <w:rFonts w:eastAsiaTheme="minorEastAsia"/>
              <w:noProof/>
              <w:sz w:val="24"/>
              <w:szCs w:val="24"/>
            </w:rPr>
          </w:pPr>
          <w:hyperlink w:anchor="_Toc534305863" w:history="1">
            <w:r w:rsidRPr="00433199">
              <w:rPr>
                <w:rStyle w:val="Hyperlink"/>
                <w:noProof/>
              </w:rPr>
              <w:t>Diversity and experience</w:t>
            </w:r>
            <w:r>
              <w:rPr>
                <w:noProof/>
                <w:webHidden/>
              </w:rPr>
              <w:tab/>
            </w:r>
            <w:r>
              <w:rPr>
                <w:noProof/>
                <w:webHidden/>
              </w:rPr>
              <w:fldChar w:fldCharType="begin"/>
            </w:r>
            <w:r>
              <w:rPr>
                <w:noProof/>
                <w:webHidden/>
              </w:rPr>
              <w:instrText xml:space="preserve"> PAGEREF _Toc534305863 \h </w:instrText>
            </w:r>
            <w:r>
              <w:rPr>
                <w:noProof/>
                <w:webHidden/>
              </w:rPr>
            </w:r>
            <w:r>
              <w:rPr>
                <w:noProof/>
                <w:webHidden/>
              </w:rPr>
              <w:fldChar w:fldCharType="separate"/>
            </w:r>
            <w:r>
              <w:rPr>
                <w:noProof/>
                <w:webHidden/>
              </w:rPr>
              <w:t>11</w:t>
            </w:r>
            <w:r>
              <w:rPr>
                <w:noProof/>
                <w:webHidden/>
              </w:rPr>
              <w:fldChar w:fldCharType="end"/>
            </w:r>
          </w:hyperlink>
        </w:p>
        <w:p w14:paraId="5B029025" w14:textId="2C432750" w:rsidR="00683BAE" w:rsidRDefault="00683BAE">
          <w:pPr>
            <w:pStyle w:val="TOC2"/>
            <w:tabs>
              <w:tab w:val="right" w:leader="dot" w:pos="9016"/>
            </w:tabs>
            <w:rPr>
              <w:rFonts w:eastAsiaTheme="minorEastAsia"/>
              <w:noProof/>
              <w:sz w:val="24"/>
              <w:szCs w:val="24"/>
            </w:rPr>
          </w:pPr>
          <w:hyperlink w:anchor="_Toc534305864" w:history="1">
            <w:r w:rsidRPr="00433199">
              <w:rPr>
                <w:rStyle w:val="Hyperlink"/>
                <w:noProof/>
              </w:rPr>
              <w:t>Blind recruitment</w:t>
            </w:r>
            <w:r>
              <w:rPr>
                <w:noProof/>
                <w:webHidden/>
              </w:rPr>
              <w:tab/>
            </w:r>
            <w:r>
              <w:rPr>
                <w:noProof/>
                <w:webHidden/>
              </w:rPr>
              <w:fldChar w:fldCharType="begin"/>
            </w:r>
            <w:r>
              <w:rPr>
                <w:noProof/>
                <w:webHidden/>
              </w:rPr>
              <w:instrText xml:space="preserve"> PAGEREF _Toc534305864 \h </w:instrText>
            </w:r>
            <w:r>
              <w:rPr>
                <w:noProof/>
                <w:webHidden/>
              </w:rPr>
            </w:r>
            <w:r>
              <w:rPr>
                <w:noProof/>
                <w:webHidden/>
              </w:rPr>
              <w:fldChar w:fldCharType="separate"/>
            </w:r>
            <w:r>
              <w:rPr>
                <w:noProof/>
                <w:webHidden/>
              </w:rPr>
              <w:t>12</w:t>
            </w:r>
            <w:r>
              <w:rPr>
                <w:noProof/>
                <w:webHidden/>
              </w:rPr>
              <w:fldChar w:fldCharType="end"/>
            </w:r>
          </w:hyperlink>
        </w:p>
        <w:p w14:paraId="0C60D1C2" w14:textId="55E661F2" w:rsidR="00683BAE" w:rsidRDefault="00683BAE">
          <w:pPr>
            <w:pStyle w:val="TOC2"/>
            <w:tabs>
              <w:tab w:val="right" w:leader="dot" w:pos="9016"/>
            </w:tabs>
            <w:rPr>
              <w:rFonts w:eastAsiaTheme="minorEastAsia"/>
              <w:noProof/>
              <w:sz w:val="24"/>
              <w:szCs w:val="24"/>
            </w:rPr>
          </w:pPr>
          <w:hyperlink w:anchor="_Toc534305865" w:history="1">
            <w:r w:rsidRPr="00433199">
              <w:rPr>
                <w:rStyle w:val="Hyperlink"/>
                <w:noProof/>
              </w:rPr>
              <w:t>Gender intelligence</w:t>
            </w:r>
            <w:r>
              <w:rPr>
                <w:noProof/>
                <w:webHidden/>
              </w:rPr>
              <w:tab/>
            </w:r>
            <w:r>
              <w:rPr>
                <w:noProof/>
                <w:webHidden/>
              </w:rPr>
              <w:fldChar w:fldCharType="begin"/>
            </w:r>
            <w:r>
              <w:rPr>
                <w:noProof/>
                <w:webHidden/>
              </w:rPr>
              <w:instrText xml:space="preserve"> PAGEREF _Toc534305865 \h </w:instrText>
            </w:r>
            <w:r>
              <w:rPr>
                <w:noProof/>
                <w:webHidden/>
              </w:rPr>
            </w:r>
            <w:r>
              <w:rPr>
                <w:noProof/>
                <w:webHidden/>
              </w:rPr>
              <w:fldChar w:fldCharType="separate"/>
            </w:r>
            <w:r>
              <w:rPr>
                <w:noProof/>
                <w:webHidden/>
              </w:rPr>
              <w:t>15</w:t>
            </w:r>
            <w:r>
              <w:rPr>
                <w:noProof/>
                <w:webHidden/>
              </w:rPr>
              <w:fldChar w:fldCharType="end"/>
            </w:r>
          </w:hyperlink>
        </w:p>
        <w:p w14:paraId="795BABAE" w14:textId="34D5C2B5" w:rsidR="00683BAE" w:rsidRDefault="00683BAE">
          <w:pPr>
            <w:pStyle w:val="TOC2"/>
            <w:tabs>
              <w:tab w:val="right" w:leader="dot" w:pos="9016"/>
            </w:tabs>
            <w:rPr>
              <w:rFonts w:eastAsiaTheme="minorEastAsia"/>
              <w:noProof/>
              <w:sz w:val="24"/>
              <w:szCs w:val="24"/>
            </w:rPr>
          </w:pPr>
          <w:hyperlink w:anchor="_Toc534305866" w:history="1">
            <w:r w:rsidRPr="00433199">
              <w:rPr>
                <w:rStyle w:val="Hyperlink"/>
                <w:noProof/>
              </w:rPr>
              <w:t>Cultural and Ethnic Diversity</w:t>
            </w:r>
            <w:r>
              <w:rPr>
                <w:noProof/>
                <w:webHidden/>
              </w:rPr>
              <w:tab/>
            </w:r>
            <w:r>
              <w:rPr>
                <w:noProof/>
                <w:webHidden/>
              </w:rPr>
              <w:fldChar w:fldCharType="begin"/>
            </w:r>
            <w:r>
              <w:rPr>
                <w:noProof/>
                <w:webHidden/>
              </w:rPr>
              <w:instrText xml:space="preserve"> PAGEREF _Toc534305866 \h </w:instrText>
            </w:r>
            <w:r>
              <w:rPr>
                <w:noProof/>
                <w:webHidden/>
              </w:rPr>
            </w:r>
            <w:r>
              <w:rPr>
                <w:noProof/>
                <w:webHidden/>
              </w:rPr>
              <w:fldChar w:fldCharType="separate"/>
            </w:r>
            <w:r>
              <w:rPr>
                <w:noProof/>
                <w:webHidden/>
              </w:rPr>
              <w:t>15</w:t>
            </w:r>
            <w:r>
              <w:rPr>
                <w:noProof/>
                <w:webHidden/>
              </w:rPr>
              <w:fldChar w:fldCharType="end"/>
            </w:r>
          </w:hyperlink>
        </w:p>
        <w:p w14:paraId="4CD638DB" w14:textId="4770A53E" w:rsidR="00683BAE" w:rsidRDefault="00683BAE">
          <w:pPr>
            <w:pStyle w:val="TOC2"/>
            <w:tabs>
              <w:tab w:val="right" w:leader="dot" w:pos="9016"/>
            </w:tabs>
            <w:rPr>
              <w:rFonts w:eastAsiaTheme="minorEastAsia"/>
              <w:noProof/>
              <w:sz w:val="24"/>
              <w:szCs w:val="24"/>
            </w:rPr>
          </w:pPr>
          <w:hyperlink w:anchor="_Toc534305867" w:history="1">
            <w:r w:rsidRPr="00433199">
              <w:rPr>
                <w:rStyle w:val="Hyperlink"/>
                <w:noProof/>
              </w:rPr>
              <w:t>The importance of diversity in the workplace</w:t>
            </w:r>
            <w:r>
              <w:rPr>
                <w:noProof/>
                <w:webHidden/>
              </w:rPr>
              <w:tab/>
            </w:r>
            <w:r>
              <w:rPr>
                <w:noProof/>
                <w:webHidden/>
              </w:rPr>
              <w:fldChar w:fldCharType="begin"/>
            </w:r>
            <w:r>
              <w:rPr>
                <w:noProof/>
                <w:webHidden/>
              </w:rPr>
              <w:instrText xml:space="preserve"> PAGEREF _Toc534305867 \h </w:instrText>
            </w:r>
            <w:r>
              <w:rPr>
                <w:noProof/>
                <w:webHidden/>
              </w:rPr>
            </w:r>
            <w:r>
              <w:rPr>
                <w:noProof/>
                <w:webHidden/>
              </w:rPr>
              <w:fldChar w:fldCharType="separate"/>
            </w:r>
            <w:r>
              <w:rPr>
                <w:noProof/>
                <w:webHidden/>
              </w:rPr>
              <w:t>16</w:t>
            </w:r>
            <w:r>
              <w:rPr>
                <w:noProof/>
                <w:webHidden/>
              </w:rPr>
              <w:fldChar w:fldCharType="end"/>
            </w:r>
          </w:hyperlink>
        </w:p>
        <w:p w14:paraId="51501322" w14:textId="3101801F" w:rsidR="00683BAE" w:rsidRDefault="00683BAE">
          <w:pPr>
            <w:pStyle w:val="TOC2"/>
            <w:tabs>
              <w:tab w:val="right" w:leader="dot" w:pos="9016"/>
            </w:tabs>
            <w:rPr>
              <w:rFonts w:eastAsiaTheme="minorEastAsia"/>
              <w:noProof/>
              <w:sz w:val="24"/>
              <w:szCs w:val="24"/>
            </w:rPr>
          </w:pPr>
          <w:hyperlink w:anchor="_Toc534305868" w:history="1">
            <w:r w:rsidRPr="00433199">
              <w:rPr>
                <w:rStyle w:val="Hyperlink"/>
                <w:noProof/>
              </w:rPr>
              <w:t>Aetna’s diversity and culture of inclusion</w:t>
            </w:r>
            <w:r>
              <w:rPr>
                <w:noProof/>
                <w:webHidden/>
              </w:rPr>
              <w:tab/>
            </w:r>
            <w:r>
              <w:rPr>
                <w:noProof/>
                <w:webHidden/>
              </w:rPr>
              <w:fldChar w:fldCharType="begin"/>
            </w:r>
            <w:r>
              <w:rPr>
                <w:noProof/>
                <w:webHidden/>
              </w:rPr>
              <w:instrText xml:space="preserve"> PAGEREF _Toc534305868 \h </w:instrText>
            </w:r>
            <w:r>
              <w:rPr>
                <w:noProof/>
                <w:webHidden/>
              </w:rPr>
            </w:r>
            <w:r>
              <w:rPr>
                <w:noProof/>
                <w:webHidden/>
              </w:rPr>
              <w:fldChar w:fldCharType="separate"/>
            </w:r>
            <w:r>
              <w:rPr>
                <w:noProof/>
                <w:webHidden/>
              </w:rPr>
              <w:t>16</w:t>
            </w:r>
            <w:r>
              <w:rPr>
                <w:noProof/>
                <w:webHidden/>
              </w:rPr>
              <w:fldChar w:fldCharType="end"/>
            </w:r>
          </w:hyperlink>
        </w:p>
        <w:p w14:paraId="07FAD692" w14:textId="2C26870E" w:rsidR="00683BAE" w:rsidRDefault="00683BAE">
          <w:pPr>
            <w:pStyle w:val="TOC2"/>
            <w:tabs>
              <w:tab w:val="right" w:leader="dot" w:pos="9016"/>
            </w:tabs>
            <w:rPr>
              <w:rFonts w:eastAsiaTheme="minorEastAsia"/>
              <w:noProof/>
              <w:sz w:val="24"/>
              <w:szCs w:val="24"/>
            </w:rPr>
          </w:pPr>
          <w:hyperlink w:anchor="_Toc534305869" w:history="1">
            <w:r w:rsidRPr="00433199">
              <w:rPr>
                <w:rStyle w:val="Hyperlink"/>
                <w:noProof/>
              </w:rPr>
              <w:t>Diversity in the workplace can inspire innovation,</w:t>
            </w:r>
            <w:r>
              <w:rPr>
                <w:noProof/>
                <w:webHidden/>
              </w:rPr>
              <w:tab/>
            </w:r>
            <w:r>
              <w:rPr>
                <w:noProof/>
                <w:webHidden/>
              </w:rPr>
              <w:fldChar w:fldCharType="begin"/>
            </w:r>
            <w:r>
              <w:rPr>
                <w:noProof/>
                <w:webHidden/>
              </w:rPr>
              <w:instrText xml:space="preserve"> PAGEREF _Toc534305869 \h </w:instrText>
            </w:r>
            <w:r>
              <w:rPr>
                <w:noProof/>
                <w:webHidden/>
              </w:rPr>
            </w:r>
            <w:r>
              <w:rPr>
                <w:noProof/>
                <w:webHidden/>
              </w:rPr>
              <w:fldChar w:fldCharType="separate"/>
            </w:r>
            <w:r>
              <w:rPr>
                <w:noProof/>
                <w:webHidden/>
              </w:rPr>
              <w:t>16</w:t>
            </w:r>
            <w:r>
              <w:rPr>
                <w:noProof/>
                <w:webHidden/>
              </w:rPr>
              <w:fldChar w:fldCharType="end"/>
            </w:r>
          </w:hyperlink>
        </w:p>
        <w:p w14:paraId="3D066300" w14:textId="2112F3BC" w:rsidR="00683BAE" w:rsidRDefault="00683BAE">
          <w:pPr>
            <w:pStyle w:val="TOC2"/>
            <w:tabs>
              <w:tab w:val="right" w:leader="dot" w:pos="9016"/>
            </w:tabs>
            <w:rPr>
              <w:rFonts w:eastAsiaTheme="minorEastAsia"/>
              <w:noProof/>
              <w:sz w:val="24"/>
              <w:szCs w:val="24"/>
            </w:rPr>
          </w:pPr>
          <w:hyperlink w:anchor="_Toc534305870" w:history="1">
            <w:r w:rsidRPr="00433199">
              <w:rPr>
                <w:rStyle w:val="Hyperlink"/>
                <w:noProof/>
              </w:rPr>
              <w:t>Aetna in the community</w:t>
            </w:r>
            <w:r>
              <w:rPr>
                <w:noProof/>
                <w:webHidden/>
              </w:rPr>
              <w:tab/>
            </w:r>
            <w:r>
              <w:rPr>
                <w:noProof/>
                <w:webHidden/>
              </w:rPr>
              <w:fldChar w:fldCharType="begin"/>
            </w:r>
            <w:r>
              <w:rPr>
                <w:noProof/>
                <w:webHidden/>
              </w:rPr>
              <w:instrText xml:space="preserve"> PAGEREF _Toc534305870 \h </w:instrText>
            </w:r>
            <w:r>
              <w:rPr>
                <w:noProof/>
                <w:webHidden/>
              </w:rPr>
            </w:r>
            <w:r>
              <w:rPr>
                <w:noProof/>
                <w:webHidden/>
              </w:rPr>
              <w:fldChar w:fldCharType="separate"/>
            </w:r>
            <w:r>
              <w:rPr>
                <w:noProof/>
                <w:webHidden/>
              </w:rPr>
              <w:t>17</w:t>
            </w:r>
            <w:r>
              <w:rPr>
                <w:noProof/>
                <w:webHidden/>
              </w:rPr>
              <w:fldChar w:fldCharType="end"/>
            </w:r>
          </w:hyperlink>
        </w:p>
        <w:p w14:paraId="3910C72D" w14:textId="64E21027" w:rsidR="00683BAE" w:rsidRDefault="00683BAE">
          <w:pPr>
            <w:pStyle w:val="TOC3"/>
            <w:tabs>
              <w:tab w:val="right" w:leader="dot" w:pos="9016"/>
            </w:tabs>
            <w:rPr>
              <w:rFonts w:eastAsiaTheme="minorEastAsia"/>
              <w:noProof/>
              <w:sz w:val="24"/>
              <w:szCs w:val="24"/>
            </w:rPr>
          </w:pPr>
          <w:hyperlink w:anchor="_Toc534305871" w:history="1">
            <w:r w:rsidRPr="00433199">
              <w:rPr>
                <w:rStyle w:val="Hyperlink"/>
                <w:noProof/>
              </w:rPr>
              <w:t>Aetna</w:t>
            </w:r>
            <w:r>
              <w:rPr>
                <w:noProof/>
                <w:webHidden/>
              </w:rPr>
              <w:tab/>
            </w:r>
            <w:r>
              <w:rPr>
                <w:noProof/>
                <w:webHidden/>
              </w:rPr>
              <w:fldChar w:fldCharType="begin"/>
            </w:r>
            <w:r>
              <w:rPr>
                <w:noProof/>
                <w:webHidden/>
              </w:rPr>
              <w:instrText xml:space="preserve"> PAGEREF _Toc534305871 \h </w:instrText>
            </w:r>
            <w:r>
              <w:rPr>
                <w:noProof/>
                <w:webHidden/>
              </w:rPr>
            </w:r>
            <w:r>
              <w:rPr>
                <w:noProof/>
                <w:webHidden/>
              </w:rPr>
              <w:fldChar w:fldCharType="separate"/>
            </w:r>
            <w:r>
              <w:rPr>
                <w:noProof/>
                <w:webHidden/>
              </w:rPr>
              <w:t>18</w:t>
            </w:r>
            <w:r>
              <w:rPr>
                <w:noProof/>
                <w:webHidden/>
              </w:rPr>
              <w:fldChar w:fldCharType="end"/>
            </w:r>
          </w:hyperlink>
        </w:p>
        <w:p w14:paraId="53B5CA76" w14:textId="5F3E4125" w:rsidR="00683BAE" w:rsidRDefault="00683BAE">
          <w:pPr>
            <w:pStyle w:val="TOC3"/>
            <w:tabs>
              <w:tab w:val="right" w:leader="dot" w:pos="9016"/>
            </w:tabs>
            <w:rPr>
              <w:rFonts w:eastAsiaTheme="minorEastAsia"/>
              <w:noProof/>
              <w:sz w:val="24"/>
              <w:szCs w:val="24"/>
            </w:rPr>
          </w:pPr>
          <w:hyperlink w:anchor="_Toc534305872" w:history="1">
            <w:r w:rsidRPr="00433199">
              <w:rPr>
                <w:rStyle w:val="Hyperlink"/>
                <w:noProof/>
              </w:rPr>
              <w:t>Aetna LGBT</w:t>
            </w:r>
            <w:r>
              <w:rPr>
                <w:noProof/>
                <w:webHidden/>
              </w:rPr>
              <w:tab/>
            </w:r>
            <w:r>
              <w:rPr>
                <w:noProof/>
                <w:webHidden/>
              </w:rPr>
              <w:fldChar w:fldCharType="begin"/>
            </w:r>
            <w:r>
              <w:rPr>
                <w:noProof/>
                <w:webHidden/>
              </w:rPr>
              <w:instrText xml:space="preserve"> PAGEREF _Toc534305872 \h </w:instrText>
            </w:r>
            <w:r>
              <w:rPr>
                <w:noProof/>
                <w:webHidden/>
              </w:rPr>
            </w:r>
            <w:r>
              <w:rPr>
                <w:noProof/>
                <w:webHidden/>
              </w:rPr>
              <w:fldChar w:fldCharType="separate"/>
            </w:r>
            <w:r>
              <w:rPr>
                <w:noProof/>
                <w:webHidden/>
              </w:rPr>
              <w:t>19</w:t>
            </w:r>
            <w:r>
              <w:rPr>
                <w:noProof/>
                <w:webHidden/>
              </w:rPr>
              <w:fldChar w:fldCharType="end"/>
            </w:r>
          </w:hyperlink>
        </w:p>
        <w:p w14:paraId="0024E4CB" w14:textId="3F61A24D" w:rsidR="00683BAE" w:rsidRDefault="00683BAE">
          <w:pPr>
            <w:pStyle w:val="TOC1"/>
            <w:tabs>
              <w:tab w:val="right" w:leader="dot" w:pos="9016"/>
            </w:tabs>
            <w:rPr>
              <w:rFonts w:eastAsiaTheme="minorEastAsia"/>
              <w:noProof/>
              <w:sz w:val="24"/>
              <w:szCs w:val="24"/>
            </w:rPr>
          </w:pPr>
          <w:hyperlink w:anchor="_Toc534305873" w:history="1">
            <w:r w:rsidRPr="00433199">
              <w:rPr>
                <w:rStyle w:val="Hyperlink"/>
                <w:noProof/>
              </w:rPr>
              <w:t>Recommendations</w:t>
            </w:r>
            <w:r>
              <w:rPr>
                <w:noProof/>
                <w:webHidden/>
              </w:rPr>
              <w:tab/>
            </w:r>
            <w:r>
              <w:rPr>
                <w:noProof/>
                <w:webHidden/>
              </w:rPr>
              <w:fldChar w:fldCharType="begin"/>
            </w:r>
            <w:r>
              <w:rPr>
                <w:noProof/>
                <w:webHidden/>
              </w:rPr>
              <w:instrText xml:space="preserve"> PAGEREF _Toc534305873 \h </w:instrText>
            </w:r>
            <w:r>
              <w:rPr>
                <w:noProof/>
                <w:webHidden/>
              </w:rPr>
            </w:r>
            <w:r>
              <w:rPr>
                <w:noProof/>
                <w:webHidden/>
              </w:rPr>
              <w:fldChar w:fldCharType="separate"/>
            </w:r>
            <w:r>
              <w:rPr>
                <w:noProof/>
                <w:webHidden/>
              </w:rPr>
              <w:t>20</w:t>
            </w:r>
            <w:r>
              <w:rPr>
                <w:noProof/>
                <w:webHidden/>
              </w:rPr>
              <w:fldChar w:fldCharType="end"/>
            </w:r>
          </w:hyperlink>
        </w:p>
        <w:p w14:paraId="2269DDA5" w14:textId="336C4565" w:rsidR="00683BAE" w:rsidRDefault="00683BAE">
          <w:pPr>
            <w:pStyle w:val="TOC2"/>
            <w:tabs>
              <w:tab w:val="right" w:leader="dot" w:pos="9016"/>
            </w:tabs>
            <w:rPr>
              <w:rFonts w:eastAsiaTheme="minorEastAsia"/>
              <w:noProof/>
              <w:sz w:val="24"/>
              <w:szCs w:val="24"/>
            </w:rPr>
          </w:pPr>
          <w:hyperlink w:anchor="_Toc534305874" w:history="1">
            <w:r w:rsidRPr="00433199">
              <w:rPr>
                <w:rStyle w:val="Hyperlink"/>
                <w:noProof/>
              </w:rPr>
              <w:t>Aetna can stay competitive in the Global Market</w:t>
            </w:r>
            <w:r>
              <w:rPr>
                <w:noProof/>
                <w:webHidden/>
              </w:rPr>
              <w:tab/>
            </w:r>
            <w:r>
              <w:rPr>
                <w:noProof/>
                <w:webHidden/>
              </w:rPr>
              <w:fldChar w:fldCharType="begin"/>
            </w:r>
            <w:r>
              <w:rPr>
                <w:noProof/>
                <w:webHidden/>
              </w:rPr>
              <w:instrText xml:space="preserve"> PAGEREF _Toc534305874 \h </w:instrText>
            </w:r>
            <w:r>
              <w:rPr>
                <w:noProof/>
                <w:webHidden/>
              </w:rPr>
            </w:r>
            <w:r>
              <w:rPr>
                <w:noProof/>
                <w:webHidden/>
              </w:rPr>
              <w:fldChar w:fldCharType="separate"/>
            </w:r>
            <w:r>
              <w:rPr>
                <w:noProof/>
                <w:webHidden/>
              </w:rPr>
              <w:t>20</w:t>
            </w:r>
            <w:r>
              <w:rPr>
                <w:noProof/>
                <w:webHidden/>
              </w:rPr>
              <w:fldChar w:fldCharType="end"/>
            </w:r>
          </w:hyperlink>
        </w:p>
        <w:p w14:paraId="5268C8A0" w14:textId="52B6CDAE" w:rsidR="00683BAE" w:rsidRDefault="00683BAE">
          <w:pPr>
            <w:pStyle w:val="TOC2"/>
            <w:tabs>
              <w:tab w:val="right" w:leader="dot" w:pos="9016"/>
            </w:tabs>
            <w:rPr>
              <w:rFonts w:eastAsiaTheme="minorEastAsia"/>
              <w:noProof/>
              <w:sz w:val="24"/>
              <w:szCs w:val="24"/>
            </w:rPr>
          </w:pPr>
          <w:hyperlink w:anchor="_Toc534305875" w:history="1">
            <w:r w:rsidRPr="00433199">
              <w:rPr>
                <w:rStyle w:val="Hyperlink"/>
                <w:noProof/>
              </w:rPr>
              <w:t>Aetna’s Diversity Should be encouraged</w:t>
            </w:r>
            <w:r>
              <w:rPr>
                <w:noProof/>
                <w:webHidden/>
              </w:rPr>
              <w:tab/>
            </w:r>
            <w:r>
              <w:rPr>
                <w:noProof/>
                <w:webHidden/>
              </w:rPr>
              <w:fldChar w:fldCharType="begin"/>
            </w:r>
            <w:r>
              <w:rPr>
                <w:noProof/>
                <w:webHidden/>
              </w:rPr>
              <w:instrText xml:space="preserve"> PAGEREF _Toc534305875 \h </w:instrText>
            </w:r>
            <w:r>
              <w:rPr>
                <w:noProof/>
                <w:webHidden/>
              </w:rPr>
            </w:r>
            <w:r>
              <w:rPr>
                <w:noProof/>
                <w:webHidden/>
              </w:rPr>
              <w:fldChar w:fldCharType="separate"/>
            </w:r>
            <w:r>
              <w:rPr>
                <w:noProof/>
                <w:webHidden/>
              </w:rPr>
              <w:t>20</w:t>
            </w:r>
            <w:r>
              <w:rPr>
                <w:noProof/>
                <w:webHidden/>
              </w:rPr>
              <w:fldChar w:fldCharType="end"/>
            </w:r>
          </w:hyperlink>
        </w:p>
        <w:p w14:paraId="18E58781" w14:textId="045713E4" w:rsidR="00683BAE" w:rsidRDefault="00683BAE">
          <w:pPr>
            <w:pStyle w:val="TOC2"/>
            <w:tabs>
              <w:tab w:val="right" w:leader="dot" w:pos="9016"/>
            </w:tabs>
            <w:rPr>
              <w:rFonts w:eastAsiaTheme="minorEastAsia"/>
              <w:noProof/>
              <w:sz w:val="24"/>
              <w:szCs w:val="24"/>
            </w:rPr>
          </w:pPr>
          <w:hyperlink w:anchor="_Toc534305876" w:history="1">
            <w:r w:rsidRPr="00433199">
              <w:rPr>
                <w:rStyle w:val="Hyperlink"/>
                <w:noProof/>
              </w:rPr>
              <w:t>Aetna Community Involvement</w:t>
            </w:r>
            <w:r>
              <w:rPr>
                <w:noProof/>
                <w:webHidden/>
              </w:rPr>
              <w:tab/>
            </w:r>
            <w:r>
              <w:rPr>
                <w:noProof/>
                <w:webHidden/>
              </w:rPr>
              <w:fldChar w:fldCharType="begin"/>
            </w:r>
            <w:r>
              <w:rPr>
                <w:noProof/>
                <w:webHidden/>
              </w:rPr>
              <w:instrText xml:space="preserve"> PAGEREF _Toc534305876 \h </w:instrText>
            </w:r>
            <w:r>
              <w:rPr>
                <w:noProof/>
                <w:webHidden/>
              </w:rPr>
            </w:r>
            <w:r>
              <w:rPr>
                <w:noProof/>
                <w:webHidden/>
              </w:rPr>
              <w:fldChar w:fldCharType="separate"/>
            </w:r>
            <w:r>
              <w:rPr>
                <w:noProof/>
                <w:webHidden/>
              </w:rPr>
              <w:t>21</w:t>
            </w:r>
            <w:r>
              <w:rPr>
                <w:noProof/>
                <w:webHidden/>
              </w:rPr>
              <w:fldChar w:fldCharType="end"/>
            </w:r>
          </w:hyperlink>
        </w:p>
        <w:p w14:paraId="388C307D" w14:textId="1800A839" w:rsidR="00683BAE" w:rsidRDefault="00683BAE">
          <w:pPr>
            <w:pStyle w:val="TOC2"/>
            <w:tabs>
              <w:tab w:val="right" w:leader="dot" w:pos="9016"/>
            </w:tabs>
            <w:rPr>
              <w:rFonts w:eastAsiaTheme="minorEastAsia"/>
              <w:noProof/>
              <w:sz w:val="24"/>
              <w:szCs w:val="24"/>
            </w:rPr>
          </w:pPr>
          <w:hyperlink w:anchor="_Toc534305877" w:history="1">
            <w:r w:rsidRPr="00433199">
              <w:rPr>
                <w:rStyle w:val="Hyperlink"/>
                <w:noProof/>
              </w:rPr>
              <w:t>Aetna Celebration of Diversity</w:t>
            </w:r>
            <w:r>
              <w:rPr>
                <w:noProof/>
                <w:webHidden/>
              </w:rPr>
              <w:tab/>
            </w:r>
            <w:r>
              <w:rPr>
                <w:noProof/>
                <w:webHidden/>
              </w:rPr>
              <w:fldChar w:fldCharType="begin"/>
            </w:r>
            <w:r>
              <w:rPr>
                <w:noProof/>
                <w:webHidden/>
              </w:rPr>
              <w:instrText xml:space="preserve"> PAGEREF _Toc534305877 \h </w:instrText>
            </w:r>
            <w:r>
              <w:rPr>
                <w:noProof/>
                <w:webHidden/>
              </w:rPr>
            </w:r>
            <w:r>
              <w:rPr>
                <w:noProof/>
                <w:webHidden/>
              </w:rPr>
              <w:fldChar w:fldCharType="separate"/>
            </w:r>
            <w:r>
              <w:rPr>
                <w:noProof/>
                <w:webHidden/>
              </w:rPr>
              <w:t>21</w:t>
            </w:r>
            <w:r>
              <w:rPr>
                <w:noProof/>
                <w:webHidden/>
              </w:rPr>
              <w:fldChar w:fldCharType="end"/>
            </w:r>
          </w:hyperlink>
        </w:p>
        <w:p w14:paraId="752CEFF7" w14:textId="2CF6749C" w:rsidR="00683BAE" w:rsidRDefault="00683BAE">
          <w:pPr>
            <w:pStyle w:val="TOC2"/>
            <w:tabs>
              <w:tab w:val="right" w:leader="dot" w:pos="9016"/>
            </w:tabs>
            <w:rPr>
              <w:rFonts w:eastAsiaTheme="minorEastAsia"/>
              <w:noProof/>
              <w:sz w:val="24"/>
              <w:szCs w:val="24"/>
            </w:rPr>
          </w:pPr>
          <w:hyperlink w:anchor="_Toc534305878" w:history="1">
            <w:r w:rsidRPr="00433199">
              <w:rPr>
                <w:rStyle w:val="Hyperlink"/>
                <w:noProof/>
              </w:rPr>
              <w:t>Expansion is Easier</w:t>
            </w:r>
            <w:r>
              <w:rPr>
                <w:noProof/>
                <w:webHidden/>
              </w:rPr>
              <w:tab/>
            </w:r>
            <w:r>
              <w:rPr>
                <w:noProof/>
                <w:webHidden/>
              </w:rPr>
              <w:fldChar w:fldCharType="begin"/>
            </w:r>
            <w:r>
              <w:rPr>
                <w:noProof/>
                <w:webHidden/>
              </w:rPr>
              <w:instrText xml:space="preserve"> PAGEREF _Toc534305878 \h </w:instrText>
            </w:r>
            <w:r>
              <w:rPr>
                <w:noProof/>
                <w:webHidden/>
              </w:rPr>
            </w:r>
            <w:r>
              <w:rPr>
                <w:noProof/>
                <w:webHidden/>
              </w:rPr>
              <w:fldChar w:fldCharType="separate"/>
            </w:r>
            <w:r>
              <w:rPr>
                <w:noProof/>
                <w:webHidden/>
              </w:rPr>
              <w:t>22</w:t>
            </w:r>
            <w:r>
              <w:rPr>
                <w:noProof/>
                <w:webHidden/>
              </w:rPr>
              <w:fldChar w:fldCharType="end"/>
            </w:r>
          </w:hyperlink>
        </w:p>
        <w:p w14:paraId="57FEDEA6" w14:textId="4DDAD9A8" w:rsidR="00683BAE" w:rsidRDefault="00683BAE">
          <w:pPr>
            <w:pStyle w:val="TOC2"/>
            <w:tabs>
              <w:tab w:val="right" w:leader="dot" w:pos="9016"/>
            </w:tabs>
            <w:rPr>
              <w:rFonts w:eastAsiaTheme="minorEastAsia"/>
              <w:noProof/>
              <w:sz w:val="24"/>
              <w:szCs w:val="24"/>
            </w:rPr>
          </w:pPr>
          <w:hyperlink w:anchor="_Toc534305879" w:history="1">
            <w:r w:rsidRPr="00433199">
              <w:rPr>
                <w:rStyle w:val="Hyperlink"/>
                <w:noProof/>
              </w:rPr>
              <w:t>Diversity will encourage seriousness among the workforce</w:t>
            </w:r>
            <w:r>
              <w:rPr>
                <w:noProof/>
                <w:webHidden/>
              </w:rPr>
              <w:tab/>
            </w:r>
            <w:r>
              <w:rPr>
                <w:noProof/>
                <w:webHidden/>
              </w:rPr>
              <w:fldChar w:fldCharType="begin"/>
            </w:r>
            <w:r>
              <w:rPr>
                <w:noProof/>
                <w:webHidden/>
              </w:rPr>
              <w:instrText xml:space="preserve"> PAGEREF _Toc534305879 \h </w:instrText>
            </w:r>
            <w:r>
              <w:rPr>
                <w:noProof/>
                <w:webHidden/>
              </w:rPr>
            </w:r>
            <w:r>
              <w:rPr>
                <w:noProof/>
                <w:webHidden/>
              </w:rPr>
              <w:fldChar w:fldCharType="separate"/>
            </w:r>
            <w:r>
              <w:rPr>
                <w:noProof/>
                <w:webHidden/>
              </w:rPr>
              <w:t>22</w:t>
            </w:r>
            <w:r>
              <w:rPr>
                <w:noProof/>
                <w:webHidden/>
              </w:rPr>
              <w:fldChar w:fldCharType="end"/>
            </w:r>
          </w:hyperlink>
        </w:p>
        <w:p w14:paraId="67B07353" w14:textId="45B39DEF" w:rsidR="00683BAE" w:rsidRDefault="00683BAE">
          <w:pPr>
            <w:pStyle w:val="TOC1"/>
            <w:tabs>
              <w:tab w:val="right" w:leader="dot" w:pos="9016"/>
            </w:tabs>
            <w:rPr>
              <w:rFonts w:eastAsiaTheme="minorEastAsia"/>
              <w:noProof/>
              <w:sz w:val="24"/>
              <w:szCs w:val="24"/>
            </w:rPr>
          </w:pPr>
          <w:hyperlink w:anchor="_Toc534305880" w:history="1">
            <w:r w:rsidRPr="00433199">
              <w:rPr>
                <w:rStyle w:val="Hyperlink"/>
                <w:noProof/>
              </w:rPr>
              <w:t>Conclusions</w:t>
            </w:r>
            <w:r>
              <w:rPr>
                <w:noProof/>
                <w:webHidden/>
              </w:rPr>
              <w:tab/>
            </w:r>
            <w:r>
              <w:rPr>
                <w:noProof/>
                <w:webHidden/>
              </w:rPr>
              <w:fldChar w:fldCharType="begin"/>
            </w:r>
            <w:r>
              <w:rPr>
                <w:noProof/>
                <w:webHidden/>
              </w:rPr>
              <w:instrText xml:space="preserve"> PAGEREF _Toc534305880 \h </w:instrText>
            </w:r>
            <w:r>
              <w:rPr>
                <w:noProof/>
                <w:webHidden/>
              </w:rPr>
            </w:r>
            <w:r>
              <w:rPr>
                <w:noProof/>
                <w:webHidden/>
              </w:rPr>
              <w:fldChar w:fldCharType="separate"/>
            </w:r>
            <w:r>
              <w:rPr>
                <w:noProof/>
                <w:webHidden/>
              </w:rPr>
              <w:t>23</w:t>
            </w:r>
            <w:r>
              <w:rPr>
                <w:noProof/>
                <w:webHidden/>
              </w:rPr>
              <w:fldChar w:fldCharType="end"/>
            </w:r>
          </w:hyperlink>
        </w:p>
        <w:p w14:paraId="77451C01" w14:textId="713AD126" w:rsidR="00683BAE" w:rsidRDefault="00683BAE">
          <w:pPr>
            <w:pStyle w:val="TOC1"/>
            <w:tabs>
              <w:tab w:val="right" w:leader="dot" w:pos="9016"/>
            </w:tabs>
            <w:rPr>
              <w:rFonts w:eastAsiaTheme="minorEastAsia"/>
              <w:noProof/>
              <w:sz w:val="24"/>
              <w:szCs w:val="24"/>
            </w:rPr>
          </w:pPr>
          <w:hyperlink w:anchor="_Toc534305881" w:history="1">
            <w:r w:rsidRPr="00433199">
              <w:rPr>
                <w:rStyle w:val="Hyperlink"/>
                <w:noProof/>
              </w:rPr>
              <w:t>Bibliography</w:t>
            </w:r>
            <w:r>
              <w:rPr>
                <w:noProof/>
                <w:webHidden/>
              </w:rPr>
              <w:tab/>
            </w:r>
            <w:r>
              <w:rPr>
                <w:noProof/>
                <w:webHidden/>
              </w:rPr>
              <w:fldChar w:fldCharType="begin"/>
            </w:r>
            <w:r>
              <w:rPr>
                <w:noProof/>
                <w:webHidden/>
              </w:rPr>
              <w:instrText xml:space="preserve"> PAGEREF _Toc534305881 \h </w:instrText>
            </w:r>
            <w:r>
              <w:rPr>
                <w:noProof/>
                <w:webHidden/>
              </w:rPr>
            </w:r>
            <w:r>
              <w:rPr>
                <w:noProof/>
                <w:webHidden/>
              </w:rPr>
              <w:fldChar w:fldCharType="separate"/>
            </w:r>
            <w:r>
              <w:rPr>
                <w:noProof/>
                <w:webHidden/>
              </w:rPr>
              <w:t>25</w:t>
            </w:r>
            <w:r>
              <w:rPr>
                <w:noProof/>
                <w:webHidden/>
              </w:rPr>
              <w:fldChar w:fldCharType="end"/>
            </w:r>
          </w:hyperlink>
        </w:p>
        <w:p w14:paraId="0AE7F92A" w14:textId="282C81F4" w:rsidR="0031075E" w:rsidRPr="0031075E" w:rsidRDefault="0031075E" w:rsidP="0031075E">
          <w:pPr>
            <w:spacing w:line="360" w:lineRule="auto"/>
            <w:rPr>
              <w:sz w:val="20"/>
            </w:rPr>
          </w:pPr>
          <w:r w:rsidRPr="00942F1A">
            <w:rPr>
              <w:b/>
              <w:bCs/>
              <w:noProof/>
              <w:sz w:val="32"/>
            </w:rPr>
            <w:fldChar w:fldCharType="end"/>
          </w:r>
        </w:p>
      </w:sdtContent>
    </w:sdt>
    <w:p w14:paraId="1B4003B4" w14:textId="01DAD88D" w:rsidR="0031075E" w:rsidRDefault="0031075E" w:rsidP="00533BC6">
      <w:pPr>
        <w:jc w:val="center"/>
        <w:rPr>
          <w:sz w:val="32"/>
        </w:rPr>
      </w:pPr>
    </w:p>
    <w:p w14:paraId="43B249A0" w14:textId="29BF6601" w:rsidR="0031075E" w:rsidRDefault="0031075E" w:rsidP="00533BC6">
      <w:pPr>
        <w:jc w:val="center"/>
        <w:rPr>
          <w:sz w:val="32"/>
        </w:rPr>
      </w:pPr>
    </w:p>
    <w:p w14:paraId="2EB90DE7" w14:textId="0C573315" w:rsidR="0031075E" w:rsidRDefault="0031075E" w:rsidP="00533BC6">
      <w:pPr>
        <w:jc w:val="center"/>
        <w:rPr>
          <w:sz w:val="32"/>
        </w:rPr>
      </w:pPr>
    </w:p>
    <w:p w14:paraId="084F7025" w14:textId="6A8DE1CD" w:rsidR="0031075E" w:rsidRDefault="0031075E" w:rsidP="00533BC6">
      <w:pPr>
        <w:jc w:val="center"/>
        <w:rPr>
          <w:sz w:val="32"/>
        </w:rPr>
      </w:pPr>
    </w:p>
    <w:p w14:paraId="143EB51A" w14:textId="77777777" w:rsidR="009048E2" w:rsidRDefault="009048E2" w:rsidP="007021E5">
      <w:pPr>
        <w:jc w:val="both"/>
        <w:rPr>
          <w:sz w:val="32"/>
        </w:rPr>
      </w:pPr>
    </w:p>
    <w:p w14:paraId="5859EE64" w14:textId="75E6342A" w:rsidR="00942F1A" w:rsidRDefault="00942F1A" w:rsidP="00942F1A">
      <w:pPr>
        <w:pStyle w:val="Heading1"/>
      </w:pPr>
      <w:bookmarkStart w:id="2" w:name="_Toc534305856"/>
      <w:r>
        <w:t>Introduction</w:t>
      </w:r>
      <w:bookmarkEnd w:id="2"/>
    </w:p>
    <w:p w14:paraId="1B6C21C0" w14:textId="77777777" w:rsidR="00942F1A" w:rsidRPr="00942F1A" w:rsidRDefault="00942F1A" w:rsidP="00942F1A"/>
    <w:p w14:paraId="73C40853" w14:textId="37CBA164" w:rsidR="00386EC1" w:rsidRDefault="005B6B6B" w:rsidP="007021E5">
      <w:pPr>
        <w:jc w:val="both"/>
        <w:rPr>
          <w:sz w:val="32"/>
        </w:rPr>
      </w:pPr>
      <w:r>
        <w:rPr>
          <w:sz w:val="32"/>
        </w:rPr>
        <w:t>Aetna</w:t>
      </w:r>
      <w:r w:rsidR="00386EC1">
        <w:rPr>
          <w:sz w:val="32"/>
        </w:rPr>
        <w:t>’</w:t>
      </w:r>
      <w:r>
        <w:rPr>
          <w:sz w:val="32"/>
        </w:rPr>
        <w:t>s Diversity initi</w:t>
      </w:r>
      <w:r w:rsidR="00386EC1">
        <w:rPr>
          <w:sz w:val="32"/>
        </w:rPr>
        <w:t>a</w:t>
      </w:r>
      <w:r>
        <w:rPr>
          <w:sz w:val="32"/>
        </w:rPr>
        <w:t>tive</w:t>
      </w:r>
      <w:r w:rsidR="00386EC1">
        <w:rPr>
          <w:sz w:val="32"/>
        </w:rPr>
        <w:t xml:space="preserve">, Aetna’s core values which are integrity, excellence, inspiration and caring </w:t>
      </w:r>
      <w:r w:rsidR="001C5D71">
        <w:rPr>
          <w:sz w:val="32"/>
        </w:rPr>
        <w:t xml:space="preserve">also known as “the Aetna </w:t>
      </w:r>
      <w:r w:rsidR="009048E2">
        <w:rPr>
          <w:sz w:val="32"/>
        </w:rPr>
        <w:t>way” are</w:t>
      </w:r>
      <w:r w:rsidR="00386EC1">
        <w:rPr>
          <w:sz w:val="32"/>
        </w:rPr>
        <w:t xml:space="preserve"> articulated and by the management of the organisation and helps the</w:t>
      </w:r>
      <w:r w:rsidR="00577050">
        <w:rPr>
          <w:sz w:val="32"/>
        </w:rPr>
        <w:t xml:space="preserve"> organisation</w:t>
      </w:r>
      <w:r w:rsidR="00386EC1">
        <w:rPr>
          <w:sz w:val="32"/>
        </w:rPr>
        <w:t xml:space="preserve"> to</w:t>
      </w:r>
      <w:r w:rsidR="00577050">
        <w:rPr>
          <w:sz w:val="32"/>
        </w:rPr>
        <w:t xml:space="preserve"> perform better when people work together</w:t>
      </w:r>
      <w:r w:rsidR="00386EC1">
        <w:rPr>
          <w:sz w:val="32"/>
        </w:rPr>
        <w:t>. Aetna’s</w:t>
      </w:r>
      <w:r w:rsidR="00577050">
        <w:rPr>
          <w:sz w:val="32"/>
        </w:rPr>
        <w:t xml:space="preserve"> managers make diversity as a social goal</w:t>
      </w:r>
      <w:r w:rsidR="00386EC1">
        <w:rPr>
          <w:sz w:val="32"/>
        </w:rPr>
        <w:t xml:space="preserve"> to archive</w:t>
      </w:r>
      <w:r w:rsidR="00577050">
        <w:rPr>
          <w:sz w:val="32"/>
        </w:rPr>
        <w:t xml:space="preserve"> in the work</w:t>
      </w:r>
      <w:r w:rsidR="00386EC1">
        <w:rPr>
          <w:sz w:val="32"/>
        </w:rPr>
        <w:t xml:space="preserve"> </w:t>
      </w:r>
      <w:r w:rsidR="00577050">
        <w:rPr>
          <w:sz w:val="32"/>
        </w:rPr>
        <w:t>place</w:t>
      </w:r>
      <w:sdt>
        <w:sdtPr>
          <w:rPr>
            <w:sz w:val="32"/>
          </w:rPr>
          <w:id w:val="993532401"/>
          <w:citation/>
        </w:sdtPr>
        <w:sdtContent>
          <w:r w:rsidR="007F4640">
            <w:rPr>
              <w:sz w:val="32"/>
            </w:rPr>
            <w:fldChar w:fldCharType="begin"/>
          </w:r>
          <w:r w:rsidR="007F4640">
            <w:rPr>
              <w:sz w:val="32"/>
            </w:rPr>
            <w:instrText xml:space="preserve"> CITATION ACu05 \l 2057 </w:instrText>
          </w:r>
          <w:r w:rsidR="007F4640">
            <w:rPr>
              <w:sz w:val="32"/>
            </w:rPr>
            <w:fldChar w:fldCharType="separate"/>
          </w:r>
          <w:r w:rsidR="004A5CF1">
            <w:rPr>
              <w:noProof/>
              <w:sz w:val="32"/>
            </w:rPr>
            <w:t xml:space="preserve"> </w:t>
          </w:r>
          <w:r w:rsidR="004A5CF1" w:rsidRPr="004A5CF1">
            <w:rPr>
              <w:noProof/>
              <w:sz w:val="32"/>
            </w:rPr>
            <w:t>(Anon., 2005)</w:t>
          </w:r>
          <w:r w:rsidR="007F4640">
            <w:rPr>
              <w:sz w:val="32"/>
            </w:rPr>
            <w:fldChar w:fldCharType="end"/>
          </w:r>
        </w:sdtContent>
      </w:sdt>
    </w:p>
    <w:p w14:paraId="2A6EAF8C" w14:textId="3C6923F1" w:rsidR="00560531" w:rsidRDefault="00C45335" w:rsidP="007021E5">
      <w:pPr>
        <w:jc w:val="both"/>
        <w:rPr>
          <w:sz w:val="32"/>
        </w:rPr>
      </w:pPr>
      <w:r>
        <w:rPr>
          <w:sz w:val="32"/>
        </w:rPr>
        <w:t xml:space="preserve">Aetna’s </w:t>
      </w:r>
      <w:r w:rsidR="00577050">
        <w:rPr>
          <w:sz w:val="32"/>
        </w:rPr>
        <w:t>Diversity</w:t>
      </w:r>
      <w:r>
        <w:rPr>
          <w:sz w:val="32"/>
        </w:rPr>
        <w:t xml:space="preserve"> </w:t>
      </w:r>
      <w:r w:rsidR="00D95193">
        <w:rPr>
          <w:sz w:val="32"/>
        </w:rPr>
        <w:t>initiative</w:t>
      </w:r>
      <w:r w:rsidR="00577050">
        <w:rPr>
          <w:sz w:val="32"/>
        </w:rPr>
        <w:t xml:space="preserve"> is therefore</w:t>
      </w:r>
      <w:r>
        <w:rPr>
          <w:sz w:val="32"/>
        </w:rPr>
        <w:t xml:space="preserve"> about understanding</w:t>
      </w:r>
      <w:r w:rsidR="00D95193">
        <w:rPr>
          <w:sz w:val="32"/>
        </w:rPr>
        <w:t xml:space="preserve"> and treating</w:t>
      </w:r>
      <w:r w:rsidR="00577050">
        <w:rPr>
          <w:sz w:val="32"/>
        </w:rPr>
        <w:t xml:space="preserve"> </w:t>
      </w:r>
      <w:r w:rsidR="007F4640">
        <w:rPr>
          <w:sz w:val="32"/>
        </w:rPr>
        <w:t xml:space="preserve">the </w:t>
      </w:r>
      <w:r w:rsidR="00577050">
        <w:rPr>
          <w:sz w:val="32"/>
        </w:rPr>
        <w:t>differences and similarities of people</w:t>
      </w:r>
      <w:r w:rsidR="00D95193">
        <w:rPr>
          <w:sz w:val="32"/>
        </w:rPr>
        <w:t xml:space="preserve"> with different </w:t>
      </w:r>
      <w:r w:rsidR="007F4640">
        <w:rPr>
          <w:sz w:val="32"/>
        </w:rPr>
        <w:t>background</w:t>
      </w:r>
      <w:r w:rsidR="00577050">
        <w:rPr>
          <w:sz w:val="32"/>
        </w:rPr>
        <w:t xml:space="preserve"> in </w:t>
      </w:r>
      <w:r w:rsidR="00D95193">
        <w:rPr>
          <w:sz w:val="32"/>
        </w:rPr>
        <w:t>the</w:t>
      </w:r>
      <w:r w:rsidR="00577050">
        <w:rPr>
          <w:sz w:val="32"/>
        </w:rPr>
        <w:t xml:space="preserve"> organisation</w:t>
      </w:r>
      <w:r w:rsidR="00D95193">
        <w:rPr>
          <w:sz w:val="32"/>
        </w:rPr>
        <w:t>,</w:t>
      </w:r>
      <w:r w:rsidR="00577050">
        <w:rPr>
          <w:sz w:val="32"/>
        </w:rPr>
        <w:t xml:space="preserve"> for example gender, sexual orientation, ethnicity and cultural differences</w:t>
      </w:r>
      <w:r w:rsidR="00F31363" w:rsidRPr="00F31363">
        <w:rPr>
          <w:sz w:val="32"/>
        </w:rPr>
        <w:t xml:space="preserve"> </w:t>
      </w:r>
      <w:sdt>
        <w:sdtPr>
          <w:rPr>
            <w:sz w:val="32"/>
          </w:rPr>
          <w:id w:val="-180518312"/>
          <w:citation/>
        </w:sdtPr>
        <w:sdtContent>
          <w:r w:rsidR="00F31363">
            <w:rPr>
              <w:sz w:val="32"/>
            </w:rPr>
            <w:fldChar w:fldCharType="begin"/>
          </w:r>
          <w:r w:rsidR="00F31363">
            <w:rPr>
              <w:sz w:val="32"/>
            </w:rPr>
            <w:instrText xml:space="preserve"> CITATION ACu05 \l 2057 </w:instrText>
          </w:r>
          <w:r w:rsidR="00F31363">
            <w:rPr>
              <w:sz w:val="32"/>
            </w:rPr>
            <w:fldChar w:fldCharType="separate"/>
          </w:r>
          <w:r w:rsidR="004A5CF1" w:rsidRPr="004A5CF1">
            <w:rPr>
              <w:noProof/>
              <w:sz w:val="32"/>
            </w:rPr>
            <w:t>(Anon., 2005)</w:t>
          </w:r>
          <w:r w:rsidR="00F31363">
            <w:rPr>
              <w:sz w:val="32"/>
            </w:rPr>
            <w:fldChar w:fldCharType="end"/>
          </w:r>
        </w:sdtContent>
      </w:sdt>
      <w:r>
        <w:rPr>
          <w:sz w:val="32"/>
        </w:rPr>
        <w:t>.</w:t>
      </w:r>
      <w:r w:rsidR="007F4640">
        <w:rPr>
          <w:sz w:val="32"/>
        </w:rPr>
        <w:t xml:space="preserve"> </w:t>
      </w:r>
      <w:r w:rsidR="00572695">
        <w:rPr>
          <w:sz w:val="32"/>
        </w:rPr>
        <w:t xml:space="preserve">understanding that the personality of people </w:t>
      </w:r>
      <w:r w:rsidR="007021E5">
        <w:rPr>
          <w:sz w:val="32"/>
        </w:rPr>
        <w:t>differs</w:t>
      </w:r>
      <w:r w:rsidR="00572695">
        <w:rPr>
          <w:sz w:val="32"/>
        </w:rPr>
        <w:t xml:space="preserve"> from person to person their approach towards problem solving also differ</w:t>
      </w:r>
      <w:r w:rsidR="00577050">
        <w:rPr>
          <w:sz w:val="32"/>
        </w:rPr>
        <w:t xml:space="preserve">. </w:t>
      </w:r>
      <w:r w:rsidR="007021E5">
        <w:rPr>
          <w:sz w:val="32"/>
        </w:rPr>
        <w:t xml:space="preserve">By </w:t>
      </w:r>
      <w:r w:rsidR="00577050" w:rsidRPr="007021E5">
        <w:rPr>
          <w:color w:val="000000" w:themeColor="text1"/>
          <w:sz w:val="32"/>
        </w:rPr>
        <w:t>Bringing</w:t>
      </w:r>
      <w:r w:rsidR="007021E5" w:rsidRPr="007021E5">
        <w:rPr>
          <w:color w:val="000000" w:themeColor="text1"/>
          <w:sz w:val="32"/>
        </w:rPr>
        <w:t xml:space="preserve"> in</w:t>
      </w:r>
      <w:r w:rsidR="00577050" w:rsidRPr="007021E5">
        <w:rPr>
          <w:color w:val="000000" w:themeColor="text1"/>
          <w:sz w:val="32"/>
        </w:rPr>
        <w:t xml:space="preserve"> diversity into the </w:t>
      </w:r>
      <w:r w:rsidR="00577050">
        <w:rPr>
          <w:sz w:val="32"/>
        </w:rPr>
        <w:t>organisation means that employees are brought in from different backgrounds.</w:t>
      </w:r>
      <w:r w:rsidR="007021E5">
        <w:rPr>
          <w:sz w:val="32"/>
        </w:rPr>
        <w:t xml:space="preserve"> </w:t>
      </w:r>
      <w:r w:rsidR="00577050">
        <w:rPr>
          <w:sz w:val="32"/>
        </w:rPr>
        <w:t xml:space="preserve">Aetna recognises that employing diverse workforce is a </w:t>
      </w:r>
      <w:r w:rsidR="007021E5">
        <w:rPr>
          <w:sz w:val="32"/>
        </w:rPr>
        <w:t>necessity</w:t>
      </w:r>
      <w:r w:rsidR="00577050">
        <w:rPr>
          <w:sz w:val="32"/>
        </w:rPr>
        <w:t xml:space="preserve"> in other to archive its goals. Aetna</w:t>
      </w:r>
      <w:r w:rsidR="00982E41">
        <w:rPr>
          <w:sz w:val="32"/>
        </w:rPr>
        <w:t xml:space="preserve"> is able to manage its diversit</w:t>
      </w:r>
      <w:r w:rsidR="0076525D">
        <w:rPr>
          <w:sz w:val="32"/>
        </w:rPr>
        <w:t>y customer base by its E</w:t>
      </w:r>
      <w:r w:rsidR="00447252">
        <w:rPr>
          <w:sz w:val="32"/>
        </w:rPr>
        <w:t>mployees</w:t>
      </w:r>
      <w:r w:rsidR="0076525D">
        <w:rPr>
          <w:sz w:val="32"/>
        </w:rPr>
        <w:t xml:space="preserve"> Resource Groups (ERGs).</w:t>
      </w:r>
      <w:r w:rsidR="00982E41">
        <w:rPr>
          <w:sz w:val="32"/>
        </w:rPr>
        <w:t xml:space="preserve">  </w:t>
      </w:r>
    </w:p>
    <w:p w14:paraId="210123A9" w14:textId="2A01A868" w:rsidR="0077546D" w:rsidRDefault="00E0016A" w:rsidP="0077546D">
      <w:pPr>
        <w:jc w:val="both"/>
        <w:rPr>
          <w:sz w:val="32"/>
        </w:rPr>
      </w:pPr>
      <w:r>
        <w:rPr>
          <w:sz w:val="32"/>
        </w:rPr>
        <w:t>Aetna diversity initi</w:t>
      </w:r>
      <w:r w:rsidR="00447252">
        <w:rPr>
          <w:sz w:val="32"/>
        </w:rPr>
        <w:t>ative</w:t>
      </w:r>
      <w:r>
        <w:rPr>
          <w:sz w:val="32"/>
        </w:rPr>
        <w:t xml:space="preserve"> is an advantage for its employees and customers</w:t>
      </w:r>
      <w:r w:rsidR="00447252">
        <w:rPr>
          <w:sz w:val="32"/>
        </w:rPr>
        <w:t xml:space="preserve"> alike via its ERGs</w:t>
      </w:r>
      <w:r w:rsidR="00AC67CC">
        <w:rPr>
          <w:sz w:val="32"/>
        </w:rPr>
        <w:t>.</w:t>
      </w:r>
      <w:r w:rsidR="00447252">
        <w:rPr>
          <w:sz w:val="32"/>
        </w:rPr>
        <w:t xml:space="preserve"> There are 15 sub </w:t>
      </w:r>
      <w:r w:rsidR="0077546D">
        <w:rPr>
          <w:sz w:val="32"/>
        </w:rPr>
        <w:t>groups,</w:t>
      </w:r>
      <w:r w:rsidR="00447252">
        <w:rPr>
          <w:sz w:val="32"/>
        </w:rPr>
        <w:t xml:space="preserve"> and each aims to utilize the benefits of diversity for its employees which </w:t>
      </w:r>
      <w:r w:rsidR="00883912">
        <w:rPr>
          <w:sz w:val="32"/>
        </w:rPr>
        <w:t>is the composition of a workforce comprising of broad mix of employees from different backgrounds.</w:t>
      </w:r>
      <w:sdt>
        <w:sdtPr>
          <w:rPr>
            <w:sz w:val="32"/>
          </w:rPr>
          <w:id w:val="1970093117"/>
          <w:citation/>
        </w:sdtPr>
        <w:sdtContent>
          <w:r w:rsidR="0077546D">
            <w:rPr>
              <w:sz w:val="32"/>
            </w:rPr>
            <w:fldChar w:fldCharType="begin"/>
          </w:r>
          <w:r w:rsidR="0077546D">
            <w:rPr>
              <w:sz w:val="32"/>
            </w:rPr>
            <w:instrText xml:space="preserve"> CITATION The08 \l 2057 </w:instrText>
          </w:r>
          <w:r w:rsidR="0077546D">
            <w:rPr>
              <w:sz w:val="32"/>
            </w:rPr>
            <w:fldChar w:fldCharType="separate"/>
          </w:r>
          <w:r w:rsidR="004A5CF1">
            <w:rPr>
              <w:noProof/>
              <w:sz w:val="32"/>
            </w:rPr>
            <w:t xml:space="preserve"> </w:t>
          </w:r>
          <w:r w:rsidR="004A5CF1" w:rsidRPr="004A5CF1">
            <w:rPr>
              <w:noProof/>
              <w:sz w:val="32"/>
            </w:rPr>
            <w:t>(Anon., 2008)</w:t>
          </w:r>
          <w:r w:rsidR="0077546D">
            <w:rPr>
              <w:sz w:val="32"/>
            </w:rPr>
            <w:fldChar w:fldCharType="end"/>
          </w:r>
        </w:sdtContent>
      </w:sdt>
    </w:p>
    <w:p w14:paraId="180F9F89" w14:textId="77777777" w:rsidR="00A81757" w:rsidRDefault="0077546D" w:rsidP="0077546D">
      <w:pPr>
        <w:jc w:val="both"/>
        <w:rPr>
          <w:sz w:val="32"/>
        </w:rPr>
      </w:pPr>
      <w:r>
        <w:rPr>
          <w:sz w:val="32"/>
        </w:rPr>
        <w:t xml:space="preserve">The characteristics of workforce </w:t>
      </w:r>
      <w:r w:rsidR="00A81757">
        <w:rPr>
          <w:sz w:val="32"/>
        </w:rPr>
        <w:t>diversity</w:t>
      </w:r>
      <w:r>
        <w:rPr>
          <w:sz w:val="32"/>
        </w:rPr>
        <w:t xml:space="preserve"> is about how employees perceive themselves in the organisation and their co-workers</w:t>
      </w:r>
      <w:r w:rsidR="00A81757">
        <w:rPr>
          <w:sz w:val="32"/>
        </w:rPr>
        <w:t>. Aetna</w:t>
      </w:r>
      <w:r w:rsidR="00883912">
        <w:rPr>
          <w:sz w:val="32"/>
        </w:rPr>
        <w:t xml:space="preserve"> </w:t>
      </w:r>
      <w:r w:rsidR="00A81757">
        <w:rPr>
          <w:sz w:val="32"/>
        </w:rPr>
        <w:t>has in place a system of managing its workforce diversity in other to effectively improve productivity</w:t>
      </w:r>
    </w:p>
    <w:p w14:paraId="4412F5A4" w14:textId="587E86ED" w:rsidR="00A81757" w:rsidRDefault="00883912" w:rsidP="0077546D">
      <w:pPr>
        <w:jc w:val="both"/>
        <w:rPr>
          <w:sz w:val="32"/>
        </w:rPr>
      </w:pPr>
      <w:r>
        <w:rPr>
          <w:sz w:val="32"/>
        </w:rPr>
        <w:lastRenderedPageBreak/>
        <w:t xml:space="preserve">While all </w:t>
      </w:r>
      <w:r w:rsidR="00514A3F">
        <w:rPr>
          <w:sz w:val="32"/>
        </w:rPr>
        <w:t>diversity is not just limited the common features</w:t>
      </w:r>
      <w:r w:rsidR="00A81757">
        <w:rPr>
          <w:sz w:val="32"/>
        </w:rPr>
        <w:t xml:space="preserve"> such as race</w:t>
      </w:r>
      <w:r w:rsidR="00514A3F">
        <w:rPr>
          <w:sz w:val="32"/>
        </w:rPr>
        <w:t xml:space="preserve">, gender, age, religion etc </w:t>
      </w:r>
      <w:r w:rsidR="00A81757">
        <w:rPr>
          <w:sz w:val="32"/>
        </w:rPr>
        <w:t>unconscious</w:t>
      </w:r>
      <w:r w:rsidR="00514A3F">
        <w:rPr>
          <w:sz w:val="32"/>
        </w:rPr>
        <w:t xml:space="preserve"> bias leads to bad </w:t>
      </w:r>
      <w:r w:rsidR="00A81757">
        <w:rPr>
          <w:sz w:val="32"/>
        </w:rPr>
        <w:t>choices</w:t>
      </w:r>
      <w:r w:rsidR="00514A3F">
        <w:rPr>
          <w:sz w:val="32"/>
        </w:rPr>
        <w:t xml:space="preserve"> when selecting the types of employees that are hired for a job. How </w:t>
      </w:r>
      <w:proofErr w:type="gramStart"/>
      <w:r w:rsidR="00514A3F">
        <w:rPr>
          <w:sz w:val="32"/>
        </w:rPr>
        <w:t>is</w:t>
      </w:r>
      <w:proofErr w:type="gramEnd"/>
      <w:r w:rsidR="00514A3F">
        <w:rPr>
          <w:sz w:val="32"/>
        </w:rPr>
        <w:t xml:space="preserve"> diversity important and </w:t>
      </w:r>
      <w:r w:rsidR="00A81757">
        <w:rPr>
          <w:sz w:val="32"/>
        </w:rPr>
        <w:t>Aetna’s</w:t>
      </w:r>
      <w:r w:rsidR="00514A3F">
        <w:rPr>
          <w:sz w:val="32"/>
        </w:rPr>
        <w:t xml:space="preserve"> diversity initiatives beneficial to the </w:t>
      </w:r>
      <w:proofErr w:type="spellStart"/>
      <w:r w:rsidR="0041529A">
        <w:rPr>
          <w:sz w:val="32"/>
        </w:rPr>
        <w:t>organi</w:t>
      </w:r>
      <w:proofErr w:type="spellEnd"/>
    </w:p>
    <w:p w14:paraId="533DA7C7" w14:textId="29748415" w:rsidR="00E403E5" w:rsidRDefault="00A81757" w:rsidP="0077546D">
      <w:pPr>
        <w:jc w:val="both"/>
        <w:rPr>
          <w:sz w:val="32"/>
        </w:rPr>
      </w:pPr>
      <w:r>
        <w:rPr>
          <w:sz w:val="32"/>
        </w:rPr>
        <w:t>The advancement in technology, telecommunication industry the internet, mode of transportation and even the internet have all contributed in bringing down barriers to trade and making international trade much easier and accessible.</w:t>
      </w:r>
      <w:sdt>
        <w:sdtPr>
          <w:rPr>
            <w:sz w:val="32"/>
          </w:rPr>
          <w:id w:val="-1823184198"/>
          <w:citation/>
        </w:sdtPr>
        <w:sdtContent>
          <w:r w:rsidR="00E403E5">
            <w:rPr>
              <w:sz w:val="32"/>
            </w:rPr>
            <w:fldChar w:fldCharType="begin"/>
          </w:r>
          <w:r w:rsidR="00E403E5">
            <w:rPr>
              <w:sz w:val="32"/>
            </w:rPr>
            <w:instrText xml:space="preserve"> CITATION Oli01 \l 2057 </w:instrText>
          </w:r>
          <w:r w:rsidR="00E403E5">
            <w:rPr>
              <w:sz w:val="32"/>
            </w:rPr>
            <w:fldChar w:fldCharType="separate"/>
          </w:r>
          <w:r w:rsidR="004A5CF1">
            <w:rPr>
              <w:noProof/>
              <w:sz w:val="32"/>
            </w:rPr>
            <w:t xml:space="preserve"> </w:t>
          </w:r>
          <w:r w:rsidR="004A5CF1" w:rsidRPr="004A5CF1">
            <w:rPr>
              <w:noProof/>
              <w:sz w:val="32"/>
            </w:rPr>
            <w:t>(Morrissey &amp; Filatotchev, 2001)</w:t>
          </w:r>
          <w:r w:rsidR="00E403E5">
            <w:rPr>
              <w:sz w:val="32"/>
            </w:rPr>
            <w:fldChar w:fldCharType="end"/>
          </w:r>
        </w:sdtContent>
      </w:sdt>
      <w:r w:rsidR="00E403E5">
        <w:rPr>
          <w:sz w:val="32"/>
        </w:rPr>
        <w:t xml:space="preserve">. </w:t>
      </w:r>
      <w:r w:rsidR="00514A3F">
        <w:rPr>
          <w:sz w:val="32"/>
        </w:rPr>
        <w:t xml:space="preserve">The world has become </w:t>
      </w:r>
      <w:r w:rsidR="00E403E5">
        <w:rPr>
          <w:sz w:val="32"/>
        </w:rPr>
        <w:t xml:space="preserve">a global </w:t>
      </w:r>
      <w:r w:rsidR="00514A3F">
        <w:rPr>
          <w:sz w:val="32"/>
        </w:rPr>
        <w:t>trade hub or global village in which cultures from different parts of the world come together to do business</w:t>
      </w:r>
      <w:r w:rsidR="00AA640A">
        <w:rPr>
          <w:sz w:val="32"/>
        </w:rPr>
        <w:t xml:space="preserve"> for example when multinational companies expand into new territories where the culture is different from the</w:t>
      </w:r>
      <w:r w:rsidR="00E403E5">
        <w:rPr>
          <w:sz w:val="32"/>
        </w:rPr>
        <w:t>ir</w:t>
      </w:r>
      <w:r w:rsidR="00AA640A">
        <w:rPr>
          <w:sz w:val="32"/>
        </w:rPr>
        <w:t xml:space="preserve"> home country, the organisation has to hire not only an effective and efficient workforce but also a </w:t>
      </w:r>
      <w:r w:rsidR="00E403E5">
        <w:rPr>
          <w:sz w:val="32"/>
        </w:rPr>
        <w:t>diverse</w:t>
      </w:r>
      <w:r w:rsidR="00AA640A">
        <w:rPr>
          <w:sz w:val="32"/>
        </w:rPr>
        <w:t xml:space="preserve"> workforce</w:t>
      </w:r>
      <w:r w:rsidR="00AE050F">
        <w:rPr>
          <w:sz w:val="32"/>
        </w:rPr>
        <w:t xml:space="preserve"> which belongs to various</w:t>
      </w:r>
      <w:r w:rsidR="00BA65AE">
        <w:rPr>
          <w:sz w:val="32"/>
        </w:rPr>
        <w:t xml:space="preserve"> demographic characteristics</w:t>
      </w:r>
      <w:r w:rsidR="00AA640A">
        <w:rPr>
          <w:sz w:val="32"/>
        </w:rPr>
        <w:t xml:space="preserve"> in other to archive a maximum level of productivity output</w:t>
      </w:r>
      <w:r w:rsidR="00E403E5">
        <w:rPr>
          <w:sz w:val="32"/>
        </w:rPr>
        <w:t xml:space="preserve">. As </w:t>
      </w:r>
      <w:r w:rsidR="0061715B">
        <w:rPr>
          <w:sz w:val="32"/>
        </w:rPr>
        <w:t xml:space="preserve">(. ) suggest </w:t>
      </w:r>
      <w:r w:rsidR="00B92E40">
        <w:rPr>
          <w:sz w:val="32"/>
        </w:rPr>
        <w:t>that “population projections that the trend</w:t>
      </w:r>
      <w:r w:rsidR="00977CB1">
        <w:rPr>
          <w:sz w:val="32"/>
        </w:rPr>
        <w:t xml:space="preserve"> to a diverse workforce will be amplified in the coming decades”.</w:t>
      </w:r>
      <w:sdt>
        <w:sdtPr>
          <w:rPr>
            <w:sz w:val="32"/>
          </w:rPr>
          <w:id w:val="-1550914339"/>
          <w:citation/>
        </w:sdtPr>
        <w:sdtContent>
          <w:r w:rsidR="00977CB1">
            <w:rPr>
              <w:sz w:val="32"/>
            </w:rPr>
            <w:fldChar w:fldCharType="begin"/>
          </w:r>
          <w:r w:rsidR="00977CB1">
            <w:rPr>
              <w:sz w:val="32"/>
            </w:rPr>
            <w:instrText xml:space="preserve"> CITATION Mic14 \l 2057 </w:instrText>
          </w:r>
          <w:r w:rsidR="00977CB1">
            <w:rPr>
              <w:sz w:val="32"/>
            </w:rPr>
            <w:fldChar w:fldCharType="separate"/>
          </w:r>
          <w:r w:rsidR="004A5CF1">
            <w:rPr>
              <w:noProof/>
              <w:sz w:val="32"/>
            </w:rPr>
            <w:t xml:space="preserve"> </w:t>
          </w:r>
          <w:r w:rsidR="004A5CF1" w:rsidRPr="004A5CF1">
            <w:rPr>
              <w:noProof/>
              <w:sz w:val="32"/>
            </w:rPr>
            <w:t>(Barak, 2014)</w:t>
          </w:r>
          <w:r w:rsidR="00977CB1">
            <w:rPr>
              <w:sz w:val="32"/>
            </w:rPr>
            <w:fldChar w:fldCharType="end"/>
          </w:r>
        </w:sdtContent>
      </w:sdt>
      <w:r w:rsidR="00FE1287">
        <w:rPr>
          <w:sz w:val="32"/>
        </w:rPr>
        <w:t xml:space="preserve"> aside from global trade and the need to expand into new </w:t>
      </w:r>
      <w:r w:rsidR="00210739">
        <w:rPr>
          <w:sz w:val="32"/>
        </w:rPr>
        <w:t>territories</w:t>
      </w:r>
      <w:r w:rsidR="00FE1287">
        <w:rPr>
          <w:sz w:val="32"/>
        </w:rPr>
        <w:t xml:space="preserve"> </w:t>
      </w:r>
      <w:r w:rsidR="00F21FBC">
        <w:rPr>
          <w:sz w:val="32"/>
        </w:rPr>
        <w:t xml:space="preserve">there is a combination of push and pull factors that is driving most countries towards a the same outcome a more diverse workforce </w:t>
      </w:r>
    </w:p>
    <w:p w14:paraId="04AF26F2" w14:textId="77777777" w:rsidR="0061715B" w:rsidRDefault="0061715B" w:rsidP="0077546D">
      <w:pPr>
        <w:jc w:val="both"/>
        <w:rPr>
          <w:sz w:val="32"/>
        </w:rPr>
      </w:pPr>
    </w:p>
    <w:p w14:paraId="15C3AEC8" w14:textId="77777777" w:rsidR="0061715B" w:rsidRDefault="0061715B" w:rsidP="0077546D">
      <w:pPr>
        <w:jc w:val="both"/>
        <w:rPr>
          <w:sz w:val="32"/>
        </w:rPr>
      </w:pPr>
    </w:p>
    <w:p w14:paraId="2FBDFDD1" w14:textId="77777777" w:rsidR="0061715B" w:rsidRDefault="0061715B" w:rsidP="0077546D">
      <w:pPr>
        <w:jc w:val="both"/>
        <w:rPr>
          <w:sz w:val="32"/>
        </w:rPr>
      </w:pPr>
    </w:p>
    <w:p w14:paraId="0A954000" w14:textId="77777777" w:rsidR="0061715B" w:rsidRDefault="0061715B" w:rsidP="0077546D">
      <w:pPr>
        <w:jc w:val="both"/>
        <w:rPr>
          <w:sz w:val="32"/>
        </w:rPr>
      </w:pPr>
    </w:p>
    <w:p w14:paraId="120AD1FE" w14:textId="77777777" w:rsidR="0061715B" w:rsidRDefault="0061715B" w:rsidP="0077546D">
      <w:pPr>
        <w:jc w:val="both"/>
        <w:rPr>
          <w:sz w:val="32"/>
        </w:rPr>
      </w:pPr>
    </w:p>
    <w:p w14:paraId="1E5FA482" w14:textId="77777777" w:rsidR="0061715B" w:rsidRDefault="0061715B" w:rsidP="0077546D">
      <w:pPr>
        <w:jc w:val="both"/>
        <w:rPr>
          <w:sz w:val="32"/>
        </w:rPr>
      </w:pPr>
    </w:p>
    <w:p w14:paraId="307A8F1A" w14:textId="68D09F7A" w:rsidR="00942F1A" w:rsidRDefault="00942F1A" w:rsidP="0077546D">
      <w:pPr>
        <w:jc w:val="both"/>
        <w:rPr>
          <w:sz w:val="32"/>
        </w:rPr>
      </w:pPr>
    </w:p>
    <w:p w14:paraId="43DC05B5" w14:textId="77777777" w:rsidR="00942F1A" w:rsidRDefault="00942F1A" w:rsidP="00942F1A">
      <w:pPr>
        <w:pStyle w:val="Heading1"/>
      </w:pPr>
      <w:bookmarkStart w:id="3" w:name="_Toc534305857"/>
      <w:r>
        <w:lastRenderedPageBreak/>
        <w:t>Analysis of the Issue</w:t>
      </w:r>
      <w:bookmarkEnd w:id="3"/>
    </w:p>
    <w:p w14:paraId="445397C0" w14:textId="77777777" w:rsidR="0009758B" w:rsidRDefault="004B6DEC" w:rsidP="0077546D">
      <w:pPr>
        <w:jc w:val="both"/>
        <w:rPr>
          <w:sz w:val="32"/>
        </w:rPr>
      </w:pPr>
      <w:r>
        <w:rPr>
          <w:sz w:val="32"/>
        </w:rPr>
        <w:t xml:space="preserve">Aetna has positioned it </w:t>
      </w:r>
      <w:r w:rsidR="007F7894">
        <w:rPr>
          <w:sz w:val="32"/>
        </w:rPr>
        <w:t>it’s</w:t>
      </w:r>
      <w:r>
        <w:rPr>
          <w:sz w:val="32"/>
        </w:rPr>
        <w:t xml:space="preserve"> to </w:t>
      </w:r>
      <w:r w:rsidR="007F7894">
        <w:rPr>
          <w:sz w:val="32"/>
        </w:rPr>
        <w:t>succeed</w:t>
      </w:r>
      <w:r>
        <w:rPr>
          <w:sz w:val="32"/>
        </w:rPr>
        <w:t xml:space="preserve"> in the present </w:t>
      </w:r>
      <w:r w:rsidR="003C4BA7">
        <w:rPr>
          <w:sz w:val="32"/>
        </w:rPr>
        <w:t>the current market clime and environment</w:t>
      </w:r>
      <w:r w:rsidR="007F7894">
        <w:rPr>
          <w:sz w:val="32"/>
        </w:rPr>
        <w:t>, Global and international companies such as Aetna tends to possess global asset and therefore managing such asset would pose a challenge if diversity is not taken into account in formulating policies</w:t>
      </w:r>
      <w:r w:rsidR="00057D6F">
        <w:rPr>
          <w:sz w:val="32"/>
        </w:rPr>
        <w:t xml:space="preserve">. </w:t>
      </w:r>
    </w:p>
    <w:p w14:paraId="7167C612" w14:textId="34A5F339" w:rsidR="005F728D" w:rsidRDefault="00057D6F" w:rsidP="0077546D">
      <w:pPr>
        <w:jc w:val="both"/>
        <w:rPr>
          <w:sz w:val="32"/>
        </w:rPr>
      </w:pPr>
      <w:r>
        <w:rPr>
          <w:sz w:val="32"/>
        </w:rPr>
        <w:t xml:space="preserve">Managing a diversify workforce can be a challenge </w:t>
      </w:r>
      <w:r w:rsidR="008E324F">
        <w:rPr>
          <w:sz w:val="32"/>
        </w:rPr>
        <w:t>Aetna’s</w:t>
      </w:r>
      <w:r>
        <w:rPr>
          <w:sz w:val="32"/>
        </w:rPr>
        <w:t xml:space="preserve"> ICE strategy solve this challenge. Aetna places </w:t>
      </w:r>
      <w:r w:rsidR="008E324F">
        <w:rPr>
          <w:sz w:val="32"/>
        </w:rPr>
        <w:t xml:space="preserve">emphasis, </w:t>
      </w:r>
      <w:r>
        <w:rPr>
          <w:sz w:val="32"/>
        </w:rPr>
        <w:t xml:space="preserve">managing and dealing with diversity by focusing on the talent groups in the organisations and also having …ERGS which looks at different aspect of handling diversity in different communities. Diversity in the work force is crucial these days as the communities they </w:t>
      </w:r>
      <w:r w:rsidR="0009758B">
        <w:rPr>
          <w:sz w:val="32"/>
        </w:rPr>
        <w:t>serve,</w:t>
      </w:r>
      <w:r>
        <w:rPr>
          <w:sz w:val="32"/>
        </w:rPr>
        <w:t xml:space="preserve"> and their customer bases are multicultural</w:t>
      </w:r>
      <w:r w:rsidR="00CE1919">
        <w:rPr>
          <w:sz w:val="32"/>
        </w:rPr>
        <w:t xml:space="preserve">. </w:t>
      </w:r>
      <w:r w:rsidR="0009758B">
        <w:rPr>
          <w:sz w:val="32"/>
        </w:rPr>
        <w:t>Aetna’s</w:t>
      </w:r>
      <w:r w:rsidR="00CE1919">
        <w:rPr>
          <w:sz w:val="32"/>
        </w:rPr>
        <w:t xml:space="preserve"> ERGS are </w:t>
      </w:r>
      <w:r w:rsidR="00171F52">
        <w:rPr>
          <w:sz w:val="32"/>
        </w:rPr>
        <w:t xml:space="preserve">key enabler in </w:t>
      </w:r>
      <w:r w:rsidR="00794420">
        <w:rPr>
          <w:sz w:val="32"/>
        </w:rPr>
        <w:t xml:space="preserve">supporting its diversity initiatives, and </w:t>
      </w:r>
      <w:r w:rsidR="0009758B">
        <w:rPr>
          <w:sz w:val="32"/>
        </w:rPr>
        <w:t>this approach</w:t>
      </w:r>
      <w:r w:rsidR="00794420">
        <w:rPr>
          <w:sz w:val="32"/>
        </w:rPr>
        <w:t xml:space="preserve"> has helped </w:t>
      </w:r>
      <w:r w:rsidR="0009758B">
        <w:rPr>
          <w:sz w:val="32"/>
        </w:rPr>
        <w:t>Aetna</w:t>
      </w:r>
      <w:r w:rsidR="00794420">
        <w:rPr>
          <w:sz w:val="32"/>
        </w:rPr>
        <w:t xml:space="preserve"> in creativity and understanding of different markets, and employees being able to develop a positive attitude also being aware of </w:t>
      </w:r>
      <w:r w:rsidR="0009758B">
        <w:rPr>
          <w:sz w:val="32"/>
        </w:rPr>
        <w:t>unconscious</w:t>
      </w:r>
      <w:r w:rsidR="00794420">
        <w:rPr>
          <w:sz w:val="32"/>
        </w:rPr>
        <w:t xml:space="preserve"> bias. The approaches also </w:t>
      </w:r>
      <w:r w:rsidR="0009758B">
        <w:rPr>
          <w:sz w:val="32"/>
        </w:rPr>
        <w:t>help</w:t>
      </w:r>
      <w:r w:rsidR="00794420">
        <w:rPr>
          <w:sz w:val="32"/>
        </w:rPr>
        <w:t xml:space="preserve"> </w:t>
      </w:r>
      <w:r w:rsidR="0009758B">
        <w:rPr>
          <w:sz w:val="32"/>
        </w:rPr>
        <w:t>Aetna</w:t>
      </w:r>
      <w:r w:rsidR="00794420">
        <w:rPr>
          <w:sz w:val="32"/>
        </w:rPr>
        <w:t xml:space="preserve"> employees in </w:t>
      </w:r>
      <w:r w:rsidR="0009758B">
        <w:rPr>
          <w:sz w:val="32"/>
        </w:rPr>
        <w:t>fostering</w:t>
      </w:r>
      <w:r w:rsidR="00794420">
        <w:rPr>
          <w:sz w:val="32"/>
        </w:rPr>
        <w:t xml:space="preserve"> better relationships with its host communities by developing strong customer loyalty to its services. On the business side it has led to a much better employer and employee talent retention</w:t>
      </w:r>
      <w:r w:rsidR="004E310B">
        <w:rPr>
          <w:sz w:val="32"/>
        </w:rPr>
        <w:t>.</w:t>
      </w:r>
    </w:p>
    <w:p w14:paraId="5D70B3F0" w14:textId="0B414F23" w:rsidR="004E310B" w:rsidRDefault="004E310B" w:rsidP="0077546D">
      <w:pPr>
        <w:jc w:val="both"/>
        <w:rPr>
          <w:sz w:val="32"/>
        </w:rPr>
      </w:pPr>
      <w:r>
        <w:rPr>
          <w:sz w:val="32"/>
        </w:rPr>
        <w:t xml:space="preserve">Aetna </w:t>
      </w:r>
      <w:r w:rsidR="00D27490">
        <w:rPr>
          <w:sz w:val="32"/>
        </w:rPr>
        <w:t>strive to build a sustainable community relations good cause such as providing a shuttle service that pick people up from the asylum hill neighbourhood and then takes them to billing forge farmers market in a nearby frog hollow neighbourhood. The Hartford and Aetna partnership are helping to support the Double Value Coupon Program “</w:t>
      </w:r>
      <w:r w:rsidR="00D27490" w:rsidRPr="00FF4F71">
        <w:rPr>
          <w:i/>
          <w:sz w:val="32"/>
        </w:rPr>
        <w:t>by donating money – 1 dollar for each 1 dollar their employees spend at the formers market</w:t>
      </w:r>
      <w:r w:rsidR="00D27490">
        <w:rPr>
          <w:sz w:val="32"/>
        </w:rPr>
        <w:t>”</w:t>
      </w:r>
      <w:sdt>
        <w:sdtPr>
          <w:rPr>
            <w:sz w:val="32"/>
          </w:rPr>
          <w:id w:val="-720594465"/>
          <w:citation/>
        </w:sdtPr>
        <w:sdtContent>
          <w:r w:rsidR="00D27490">
            <w:rPr>
              <w:sz w:val="32"/>
            </w:rPr>
            <w:fldChar w:fldCharType="begin"/>
          </w:r>
          <w:r w:rsidR="00D27490">
            <w:rPr>
              <w:sz w:val="32"/>
            </w:rPr>
            <w:instrText xml:space="preserve"> CITATION Stu14 \l 2057 </w:instrText>
          </w:r>
          <w:r w:rsidR="00D27490">
            <w:rPr>
              <w:sz w:val="32"/>
            </w:rPr>
            <w:fldChar w:fldCharType="separate"/>
          </w:r>
          <w:r w:rsidR="004A5CF1">
            <w:rPr>
              <w:noProof/>
              <w:sz w:val="32"/>
            </w:rPr>
            <w:t xml:space="preserve"> </w:t>
          </w:r>
          <w:r w:rsidR="004A5CF1" w:rsidRPr="004A5CF1">
            <w:rPr>
              <w:noProof/>
              <w:sz w:val="32"/>
            </w:rPr>
            <w:t>(Sturdevant, 2014)</w:t>
          </w:r>
          <w:r w:rsidR="00D27490">
            <w:rPr>
              <w:sz w:val="32"/>
            </w:rPr>
            <w:fldChar w:fldCharType="end"/>
          </w:r>
        </w:sdtContent>
      </w:sdt>
    </w:p>
    <w:p w14:paraId="613735B8" w14:textId="66E8A9FF" w:rsidR="0009758B" w:rsidRDefault="0009758B" w:rsidP="00560531">
      <w:pPr>
        <w:rPr>
          <w:sz w:val="32"/>
        </w:rPr>
      </w:pPr>
    </w:p>
    <w:p w14:paraId="06CE7D6C" w14:textId="77777777" w:rsidR="00FF4F71" w:rsidRDefault="00FF4F71" w:rsidP="00560531">
      <w:pPr>
        <w:rPr>
          <w:sz w:val="32"/>
        </w:rPr>
      </w:pPr>
    </w:p>
    <w:p w14:paraId="1C65EC95" w14:textId="77777777" w:rsidR="0009758B" w:rsidRDefault="0009758B" w:rsidP="00560531">
      <w:pPr>
        <w:rPr>
          <w:sz w:val="32"/>
        </w:rPr>
      </w:pPr>
    </w:p>
    <w:p w14:paraId="19C1B056" w14:textId="2D240C7A" w:rsidR="005F728D" w:rsidRPr="009048E2" w:rsidRDefault="005F728D" w:rsidP="009048E2">
      <w:pPr>
        <w:pStyle w:val="Heading2"/>
        <w:rPr>
          <w:sz w:val="32"/>
        </w:rPr>
      </w:pPr>
      <w:bookmarkStart w:id="4" w:name="_Toc534305858"/>
      <w:r w:rsidRPr="009048E2">
        <w:rPr>
          <w:sz w:val="32"/>
        </w:rPr>
        <w:lastRenderedPageBreak/>
        <w:t xml:space="preserve">The benefits of </w:t>
      </w:r>
      <w:r w:rsidR="00FF4F71" w:rsidRPr="009048E2">
        <w:rPr>
          <w:sz w:val="32"/>
        </w:rPr>
        <w:t>Aetna’s</w:t>
      </w:r>
      <w:r w:rsidRPr="009048E2">
        <w:rPr>
          <w:sz w:val="32"/>
        </w:rPr>
        <w:t xml:space="preserve"> Diversified workforce</w:t>
      </w:r>
      <w:bookmarkEnd w:id="4"/>
    </w:p>
    <w:p w14:paraId="6FBA90F0" w14:textId="77777777" w:rsidR="00E72C78" w:rsidRDefault="005F728D" w:rsidP="00560531">
      <w:pPr>
        <w:rPr>
          <w:sz w:val="32"/>
        </w:rPr>
      </w:pPr>
      <w:r>
        <w:rPr>
          <w:sz w:val="32"/>
        </w:rPr>
        <w:t>Increased productivity and performance:</w:t>
      </w:r>
    </w:p>
    <w:p w14:paraId="26493982" w14:textId="6950B503" w:rsidR="00B02948" w:rsidRDefault="00B02948" w:rsidP="00B02948">
      <w:pPr>
        <w:jc w:val="both"/>
        <w:rPr>
          <w:sz w:val="32"/>
        </w:rPr>
      </w:pPr>
      <w:r w:rsidRPr="00B02948">
        <w:rPr>
          <w:noProof/>
          <w:sz w:val="32"/>
        </w:rPr>
        <w:drawing>
          <wp:inline distT="0" distB="0" distL="0" distR="0" wp14:anchorId="583D272E" wp14:editId="187EB5D0">
            <wp:extent cx="5731510" cy="1687611"/>
            <wp:effectExtent l="0" t="0" r="0" b="1905"/>
            <wp:docPr id="35" name="Picture 35" descr="C:\Users\ANDY\Desktop\fig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DY\Desktop\fig 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687611"/>
                    </a:xfrm>
                    <a:prstGeom prst="rect">
                      <a:avLst/>
                    </a:prstGeom>
                    <a:noFill/>
                    <a:ln>
                      <a:noFill/>
                    </a:ln>
                  </pic:spPr>
                </pic:pic>
              </a:graphicData>
            </a:graphic>
          </wp:inline>
        </w:drawing>
      </w:r>
    </w:p>
    <w:p w14:paraId="6563327A" w14:textId="3ABE3CB9" w:rsidR="00B02948" w:rsidRPr="00B02948" w:rsidRDefault="00B02948" w:rsidP="00B02948">
      <w:pPr>
        <w:jc w:val="both"/>
        <w:rPr>
          <w:sz w:val="32"/>
        </w:rPr>
      </w:pPr>
      <w:r w:rsidRPr="00B02948">
        <w:rPr>
          <w:sz w:val="32"/>
        </w:rPr>
        <w:t>Figure 1 showing the impact of workforce diversity on productivity</w:t>
      </w:r>
      <w:sdt>
        <w:sdtPr>
          <w:rPr>
            <w:sz w:val="32"/>
          </w:rPr>
          <w:id w:val="-1198469787"/>
          <w:citation/>
        </w:sdtPr>
        <w:sdtContent>
          <w:r w:rsidRPr="00B02948">
            <w:rPr>
              <w:sz w:val="32"/>
            </w:rPr>
            <w:fldChar w:fldCharType="begin"/>
          </w:r>
          <w:r w:rsidRPr="00B02948">
            <w:rPr>
              <w:sz w:val="32"/>
            </w:rPr>
            <w:instrText xml:space="preserve"> CITATION Ank14 \l 1033 </w:instrText>
          </w:r>
          <w:r w:rsidRPr="00B02948">
            <w:rPr>
              <w:sz w:val="32"/>
            </w:rPr>
            <w:fldChar w:fldCharType="separate"/>
          </w:r>
          <w:r w:rsidRPr="00B02948">
            <w:rPr>
              <w:sz w:val="32"/>
            </w:rPr>
            <w:t xml:space="preserve"> (Saxena, 2014)</w:t>
          </w:r>
          <w:r w:rsidRPr="00B02948">
            <w:rPr>
              <w:sz w:val="32"/>
            </w:rPr>
            <w:fldChar w:fldCharType="end"/>
          </w:r>
        </w:sdtContent>
      </w:sdt>
    </w:p>
    <w:p w14:paraId="07CEDAF7" w14:textId="77777777" w:rsidR="001802E2" w:rsidRDefault="005F728D" w:rsidP="00F400E7">
      <w:pPr>
        <w:jc w:val="both"/>
        <w:rPr>
          <w:sz w:val="32"/>
        </w:rPr>
      </w:pPr>
      <w:r>
        <w:rPr>
          <w:sz w:val="32"/>
        </w:rPr>
        <w:t xml:space="preserve">people from different back ground </w:t>
      </w:r>
      <w:r w:rsidR="00E72C78">
        <w:rPr>
          <w:sz w:val="32"/>
        </w:rPr>
        <w:t>poses</w:t>
      </w:r>
      <w:r>
        <w:rPr>
          <w:sz w:val="32"/>
        </w:rPr>
        <w:t xml:space="preserve"> different set of skills, therefore employing </w:t>
      </w:r>
      <w:r w:rsidR="005A106E">
        <w:rPr>
          <w:sz w:val="32"/>
        </w:rPr>
        <w:t>diverse workforce will bring different ideas to a common problem</w:t>
      </w:r>
      <w:r w:rsidR="002634C8">
        <w:rPr>
          <w:sz w:val="32"/>
        </w:rPr>
        <w:t xml:space="preserve">. </w:t>
      </w:r>
      <w:r w:rsidR="00F400E7">
        <w:rPr>
          <w:sz w:val="32"/>
        </w:rPr>
        <w:t>Even a</w:t>
      </w:r>
      <w:r w:rsidR="002634C8">
        <w:rPr>
          <w:sz w:val="32"/>
        </w:rPr>
        <w:t>mong industry peers</w:t>
      </w:r>
      <w:r w:rsidR="00F400E7">
        <w:rPr>
          <w:sz w:val="32"/>
        </w:rPr>
        <w:t>,</w:t>
      </w:r>
      <w:r w:rsidR="002634C8">
        <w:rPr>
          <w:sz w:val="32"/>
        </w:rPr>
        <w:t xml:space="preserve"> diversity in the workforce can give a company competitive edge and can lead to attracting and retaining </w:t>
      </w:r>
      <w:r w:rsidR="00F400E7">
        <w:rPr>
          <w:sz w:val="32"/>
        </w:rPr>
        <w:t xml:space="preserve">the best </w:t>
      </w:r>
      <w:r w:rsidR="002634C8">
        <w:rPr>
          <w:sz w:val="32"/>
        </w:rPr>
        <w:t>talent. Increased in market share as the organisation is able to access community base with different demography.</w:t>
      </w:r>
    </w:p>
    <w:p w14:paraId="4BE30C17" w14:textId="66E26E24" w:rsidR="002634C8" w:rsidRDefault="001802E2" w:rsidP="00F400E7">
      <w:pPr>
        <w:jc w:val="both"/>
        <w:rPr>
          <w:sz w:val="32"/>
        </w:rPr>
      </w:pPr>
      <w:r>
        <w:rPr>
          <w:sz w:val="32"/>
        </w:rPr>
        <w:t>Aetna’s</w:t>
      </w:r>
      <w:r w:rsidR="002634C8">
        <w:rPr>
          <w:sz w:val="32"/>
        </w:rPr>
        <w:t xml:space="preserve"> diversity init</w:t>
      </w:r>
      <w:r>
        <w:rPr>
          <w:sz w:val="32"/>
        </w:rPr>
        <w:t>ia</w:t>
      </w:r>
      <w:r w:rsidR="002634C8">
        <w:rPr>
          <w:sz w:val="32"/>
        </w:rPr>
        <w:t xml:space="preserve">tive can lead to customer satisfaction of its services, this is because the customer needs are easily </w:t>
      </w:r>
      <w:r>
        <w:rPr>
          <w:sz w:val="32"/>
        </w:rPr>
        <w:t>fulfilled,</w:t>
      </w:r>
      <w:r w:rsidR="002634C8">
        <w:rPr>
          <w:sz w:val="32"/>
        </w:rPr>
        <w:t xml:space="preserve"> and customers are satisfied</w:t>
      </w:r>
      <w:r w:rsidR="00B02948" w:rsidRPr="00B02948">
        <w:rPr>
          <w:sz w:val="32"/>
        </w:rPr>
        <w:t xml:space="preserve"> </w:t>
      </w:r>
      <w:sdt>
        <w:sdtPr>
          <w:rPr>
            <w:sz w:val="32"/>
          </w:rPr>
          <w:id w:val="-1359192302"/>
          <w:citation/>
        </w:sdtPr>
        <w:sdtContent>
          <w:r w:rsidR="00B02948" w:rsidRPr="00B02948">
            <w:rPr>
              <w:sz w:val="32"/>
            </w:rPr>
            <w:fldChar w:fldCharType="begin"/>
          </w:r>
          <w:r w:rsidR="00B02948" w:rsidRPr="00B02948">
            <w:rPr>
              <w:sz w:val="32"/>
            </w:rPr>
            <w:instrText xml:space="preserve"> CITATION Ank14 \l 1033 </w:instrText>
          </w:r>
          <w:r w:rsidR="00B02948" w:rsidRPr="00B02948">
            <w:rPr>
              <w:sz w:val="32"/>
            </w:rPr>
            <w:fldChar w:fldCharType="separate"/>
          </w:r>
          <w:r w:rsidR="00B02948" w:rsidRPr="00B02948">
            <w:rPr>
              <w:sz w:val="32"/>
            </w:rPr>
            <w:t xml:space="preserve"> (Saxena, 2014)</w:t>
          </w:r>
          <w:r w:rsidR="00B02948" w:rsidRPr="00B02948">
            <w:rPr>
              <w:sz w:val="32"/>
            </w:rPr>
            <w:fldChar w:fldCharType="end"/>
          </w:r>
        </w:sdtContent>
      </w:sdt>
    </w:p>
    <w:p w14:paraId="7E41CAC6" w14:textId="77777777" w:rsidR="00DA39A5" w:rsidRDefault="002634C8" w:rsidP="00DA39A5">
      <w:pPr>
        <w:jc w:val="both"/>
        <w:rPr>
          <w:sz w:val="32"/>
        </w:rPr>
      </w:pPr>
      <w:r>
        <w:rPr>
          <w:sz w:val="32"/>
        </w:rPr>
        <w:t>Aetna diversity initiative has helped the company in building strong synergy within its various departments</w:t>
      </w:r>
      <w:r w:rsidR="00CD0E1D">
        <w:rPr>
          <w:sz w:val="32"/>
        </w:rPr>
        <w:t xml:space="preserve">. The </w:t>
      </w:r>
      <w:r w:rsidR="00386E82">
        <w:rPr>
          <w:sz w:val="32"/>
        </w:rPr>
        <w:t>diversity initi</w:t>
      </w:r>
      <w:r w:rsidR="004E40DC">
        <w:rPr>
          <w:sz w:val="32"/>
        </w:rPr>
        <w:t>atives</w:t>
      </w:r>
      <w:r w:rsidR="00386E82">
        <w:rPr>
          <w:sz w:val="32"/>
        </w:rPr>
        <w:t xml:space="preserve"> enhanced the </w:t>
      </w:r>
      <w:r w:rsidR="001802E2">
        <w:rPr>
          <w:sz w:val="32"/>
        </w:rPr>
        <w:t>company’s</w:t>
      </w:r>
      <w:r w:rsidR="00386E82">
        <w:rPr>
          <w:sz w:val="32"/>
        </w:rPr>
        <w:t xml:space="preserve"> </w:t>
      </w:r>
      <w:r w:rsidR="004E40DC">
        <w:rPr>
          <w:sz w:val="32"/>
        </w:rPr>
        <w:t>cohesiveness</w:t>
      </w:r>
      <w:r w:rsidR="00386E82">
        <w:rPr>
          <w:sz w:val="32"/>
        </w:rPr>
        <w:t xml:space="preserve"> and strong corporation</w:t>
      </w:r>
      <w:r w:rsidR="004E40DC">
        <w:rPr>
          <w:sz w:val="32"/>
        </w:rPr>
        <w:t xml:space="preserve"> among teams</w:t>
      </w:r>
      <w:r w:rsidR="00386E82">
        <w:rPr>
          <w:sz w:val="32"/>
        </w:rPr>
        <w:t xml:space="preserve">. </w:t>
      </w:r>
      <w:r w:rsidR="004E40DC">
        <w:rPr>
          <w:sz w:val="32"/>
        </w:rPr>
        <w:t xml:space="preserve">The importance of diversity in increasing productivity and performance cannot be overstated </w:t>
      </w:r>
      <w:r w:rsidR="00A34396">
        <w:rPr>
          <w:sz w:val="32"/>
        </w:rPr>
        <w:t xml:space="preserve">as people generally perceive diverse workforce as a most desired attribute an organisation should have </w:t>
      </w:r>
      <w:r w:rsidR="008C1078">
        <w:rPr>
          <w:sz w:val="32"/>
        </w:rPr>
        <w:t>which in turn can attract goodwill in</w:t>
      </w:r>
      <w:r w:rsidR="001802E2">
        <w:rPr>
          <w:sz w:val="32"/>
        </w:rPr>
        <w:t>, and</w:t>
      </w:r>
      <w:r w:rsidR="008C1078">
        <w:rPr>
          <w:sz w:val="32"/>
        </w:rPr>
        <w:t xml:space="preserve"> within the community it serves and </w:t>
      </w:r>
      <w:r w:rsidR="001802E2">
        <w:rPr>
          <w:sz w:val="32"/>
        </w:rPr>
        <w:t xml:space="preserve">then creating </w:t>
      </w:r>
      <w:r w:rsidR="008C1078">
        <w:rPr>
          <w:sz w:val="32"/>
        </w:rPr>
        <w:t>brand loyalty in the long run.</w:t>
      </w:r>
      <w:r w:rsidR="005E3B9E">
        <w:rPr>
          <w:sz w:val="32"/>
        </w:rPr>
        <w:t xml:space="preserve"> Aetna diversity has a lot of economic forces that explain relationship between diversity and organisational productivity</w:t>
      </w:r>
      <w:r w:rsidR="000952C3">
        <w:rPr>
          <w:sz w:val="32"/>
        </w:rPr>
        <w:t>.</w:t>
      </w:r>
      <w:sdt>
        <w:sdtPr>
          <w:rPr>
            <w:sz w:val="32"/>
          </w:rPr>
          <w:id w:val="591357171"/>
          <w:citation/>
        </w:sdtPr>
        <w:sdtContent>
          <w:r w:rsidR="00B02948" w:rsidRPr="00B02948">
            <w:rPr>
              <w:sz w:val="32"/>
            </w:rPr>
            <w:fldChar w:fldCharType="begin"/>
          </w:r>
          <w:r w:rsidR="00B02948" w:rsidRPr="00B02948">
            <w:rPr>
              <w:sz w:val="32"/>
            </w:rPr>
            <w:instrText xml:space="preserve"> CITATION Ank14 \l 1033 </w:instrText>
          </w:r>
          <w:r w:rsidR="00B02948" w:rsidRPr="00B02948">
            <w:rPr>
              <w:sz w:val="32"/>
            </w:rPr>
            <w:fldChar w:fldCharType="separate"/>
          </w:r>
          <w:r w:rsidR="00B02948" w:rsidRPr="00B02948">
            <w:rPr>
              <w:sz w:val="32"/>
            </w:rPr>
            <w:t xml:space="preserve"> (Saxena, 2014)</w:t>
          </w:r>
          <w:r w:rsidR="00B02948" w:rsidRPr="00B02948">
            <w:rPr>
              <w:sz w:val="32"/>
            </w:rPr>
            <w:fldChar w:fldCharType="end"/>
          </w:r>
        </w:sdtContent>
      </w:sdt>
    </w:p>
    <w:p w14:paraId="4F5DADC9" w14:textId="304911EF" w:rsidR="000952C3" w:rsidRDefault="000952C3" w:rsidP="00DA39A5">
      <w:pPr>
        <w:jc w:val="both"/>
        <w:rPr>
          <w:sz w:val="32"/>
        </w:rPr>
      </w:pPr>
      <w:r>
        <w:rPr>
          <w:sz w:val="32"/>
        </w:rPr>
        <w:lastRenderedPageBreak/>
        <w:t xml:space="preserve">Individual preference </w:t>
      </w:r>
    </w:p>
    <w:p w14:paraId="3656B349" w14:textId="77777777" w:rsidR="0026316B" w:rsidRDefault="000952C3" w:rsidP="00F53AFC">
      <w:pPr>
        <w:jc w:val="both"/>
        <w:rPr>
          <w:sz w:val="32"/>
        </w:rPr>
      </w:pPr>
      <w:r>
        <w:rPr>
          <w:sz w:val="32"/>
        </w:rPr>
        <w:t xml:space="preserve">Individual strategies </w:t>
      </w:r>
      <w:r w:rsidR="00954BE4">
        <w:rPr>
          <w:sz w:val="32"/>
        </w:rPr>
        <w:t xml:space="preserve">or the characteristics of the production function </w:t>
      </w:r>
    </w:p>
    <w:p w14:paraId="328B95D2" w14:textId="70B7E89D" w:rsidR="009D3175" w:rsidRPr="00A00C6B" w:rsidRDefault="00BB0262" w:rsidP="00F53AFC">
      <w:pPr>
        <w:jc w:val="both"/>
        <w:rPr>
          <w:color w:val="000000" w:themeColor="text1"/>
          <w:sz w:val="32"/>
        </w:rPr>
      </w:pPr>
      <w:sdt>
        <w:sdtPr>
          <w:rPr>
            <w:sz w:val="32"/>
          </w:rPr>
          <w:id w:val="-429282105"/>
          <w:citation/>
        </w:sdtPr>
        <w:sdtContent>
          <w:r w:rsidR="00B02948" w:rsidRPr="00B02948">
            <w:rPr>
              <w:sz w:val="32"/>
            </w:rPr>
            <w:fldChar w:fldCharType="begin"/>
          </w:r>
          <w:r w:rsidR="00B02948" w:rsidRPr="00B02948">
            <w:rPr>
              <w:sz w:val="32"/>
            </w:rPr>
            <w:instrText xml:space="preserve"> CITATION Ank14 \l 1033 </w:instrText>
          </w:r>
          <w:r w:rsidR="00B02948" w:rsidRPr="00B02948">
            <w:rPr>
              <w:sz w:val="32"/>
            </w:rPr>
            <w:fldChar w:fldCharType="separate"/>
          </w:r>
          <w:r w:rsidR="00B02948" w:rsidRPr="00B02948">
            <w:rPr>
              <w:sz w:val="32"/>
            </w:rPr>
            <w:t xml:space="preserve"> (Saxena, 2014)</w:t>
          </w:r>
          <w:r w:rsidR="00B02948" w:rsidRPr="00B02948">
            <w:rPr>
              <w:sz w:val="32"/>
            </w:rPr>
            <w:fldChar w:fldCharType="end"/>
          </w:r>
        </w:sdtContent>
      </w:sdt>
      <w:r w:rsidR="00B02948" w:rsidRPr="00A00C6B">
        <w:rPr>
          <w:color w:val="000000" w:themeColor="text1"/>
          <w:sz w:val="32"/>
        </w:rPr>
        <w:t xml:space="preserve"> </w:t>
      </w:r>
      <w:r w:rsidR="009D3175" w:rsidRPr="00A00C6B">
        <w:rPr>
          <w:color w:val="000000" w:themeColor="text1"/>
          <w:sz w:val="32"/>
        </w:rPr>
        <w:t>looked at</w:t>
      </w:r>
      <w:r w:rsidR="00B010C5" w:rsidRPr="00A00C6B">
        <w:rPr>
          <w:color w:val="000000" w:themeColor="text1"/>
          <w:sz w:val="32"/>
        </w:rPr>
        <w:t xml:space="preserve"> the production approach and</w:t>
      </w:r>
    </w:p>
    <w:p w14:paraId="2C67FC92" w14:textId="57DD41D5" w:rsidR="002634C8" w:rsidRPr="00A00C6B" w:rsidRDefault="00B010C5" w:rsidP="00F53AFC">
      <w:pPr>
        <w:jc w:val="both"/>
        <w:rPr>
          <w:color w:val="000000" w:themeColor="text1"/>
          <w:sz w:val="32"/>
        </w:rPr>
      </w:pPr>
      <w:r w:rsidRPr="00A00C6B">
        <w:rPr>
          <w:color w:val="000000" w:themeColor="text1"/>
          <w:sz w:val="32"/>
        </w:rPr>
        <w:t xml:space="preserve"> </w:t>
      </w:r>
      <w:r w:rsidR="009D3175" w:rsidRPr="00A00C6B">
        <w:rPr>
          <w:color w:val="000000" w:themeColor="text1"/>
          <w:sz w:val="32"/>
        </w:rPr>
        <w:t>formulated</w:t>
      </w:r>
      <w:r w:rsidRPr="00A00C6B">
        <w:rPr>
          <w:color w:val="000000" w:themeColor="text1"/>
          <w:sz w:val="32"/>
        </w:rPr>
        <w:t xml:space="preserve"> a theoretical model in which a global or multinational firm is presented as diverse or a multiculturally team he</w:t>
      </w:r>
      <w:r w:rsidR="00F53AFC" w:rsidRPr="00A00C6B">
        <w:rPr>
          <w:color w:val="000000" w:themeColor="text1"/>
          <w:sz w:val="32"/>
        </w:rPr>
        <w:t xml:space="preserve"> goes to </w:t>
      </w:r>
      <w:r w:rsidR="009E0132" w:rsidRPr="00A00C6B">
        <w:rPr>
          <w:color w:val="000000" w:themeColor="text1"/>
          <w:sz w:val="32"/>
        </w:rPr>
        <w:t>say,</w:t>
      </w:r>
      <w:r w:rsidR="00134A35" w:rsidRPr="00A00C6B">
        <w:rPr>
          <w:color w:val="000000" w:themeColor="text1"/>
          <w:sz w:val="32"/>
        </w:rPr>
        <w:t xml:space="preserve"> “</w:t>
      </w:r>
      <w:r w:rsidRPr="00A00C6B">
        <w:rPr>
          <w:color w:val="000000" w:themeColor="text1"/>
          <w:sz w:val="32"/>
        </w:rPr>
        <w:t>that labour diversity is beneficial for the firm because it increases the performance if the skills and information set are grouped specific or culture specific</w:t>
      </w:r>
      <w:r w:rsidR="00F53AFC" w:rsidRPr="00A00C6B">
        <w:rPr>
          <w:color w:val="000000" w:themeColor="text1"/>
          <w:sz w:val="32"/>
        </w:rPr>
        <w:t>”</w:t>
      </w:r>
      <w:r w:rsidRPr="00A00C6B">
        <w:rPr>
          <w:color w:val="000000" w:themeColor="text1"/>
          <w:sz w:val="32"/>
        </w:rPr>
        <w:t xml:space="preserve">. </w:t>
      </w:r>
      <w:r w:rsidR="00F53AFC" w:rsidRPr="00A00C6B">
        <w:rPr>
          <w:color w:val="000000" w:themeColor="text1"/>
          <w:sz w:val="32"/>
        </w:rPr>
        <w:t xml:space="preserve">The research shows </w:t>
      </w:r>
      <w:r w:rsidRPr="00A00C6B">
        <w:rPr>
          <w:color w:val="000000" w:themeColor="text1"/>
          <w:sz w:val="32"/>
        </w:rPr>
        <w:t xml:space="preserve">that the gain from diversity are greatest when </w:t>
      </w:r>
      <w:r w:rsidR="00A00C6B" w:rsidRPr="00A00C6B">
        <w:rPr>
          <w:color w:val="000000" w:themeColor="text1"/>
          <w:sz w:val="32"/>
        </w:rPr>
        <w:t>three conditions that must be met or fulfilled</w:t>
      </w:r>
      <w:r w:rsidR="00A00C6B">
        <w:rPr>
          <w:color w:val="000000" w:themeColor="text1"/>
          <w:sz w:val="32"/>
        </w:rPr>
        <w:t xml:space="preserve">. These conditions are as follows </w:t>
      </w:r>
    </w:p>
    <w:p w14:paraId="739C3180" w14:textId="0312A33D" w:rsidR="00B010C5" w:rsidRPr="00A00C6B" w:rsidRDefault="00B010C5" w:rsidP="00B010C5">
      <w:pPr>
        <w:pStyle w:val="ListParagraph"/>
        <w:numPr>
          <w:ilvl w:val="0"/>
          <w:numId w:val="1"/>
        </w:numPr>
        <w:rPr>
          <w:color w:val="000000" w:themeColor="text1"/>
          <w:sz w:val="32"/>
        </w:rPr>
      </w:pPr>
      <w:r w:rsidRPr="00A00C6B">
        <w:rPr>
          <w:color w:val="000000" w:themeColor="text1"/>
          <w:sz w:val="32"/>
        </w:rPr>
        <w:t>When individuals present completely different skills and information set.</w:t>
      </w:r>
    </w:p>
    <w:p w14:paraId="097EFE01" w14:textId="77777777" w:rsidR="00F53AFC" w:rsidRPr="00A00C6B" w:rsidRDefault="00F53AFC" w:rsidP="00F53AFC">
      <w:pPr>
        <w:pStyle w:val="ListParagraph"/>
        <w:rPr>
          <w:color w:val="000000" w:themeColor="text1"/>
          <w:sz w:val="32"/>
        </w:rPr>
      </w:pPr>
    </w:p>
    <w:p w14:paraId="7D0D08CA" w14:textId="6A3EE25D" w:rsidR="00B010C5" w:rsidRPr="00A00C6B" w:rsidRDefault="00B010C5" w:rsidP="00B010C5">
      <w:pPr>
        <w:pStyle w:val="ListParagraph"/>
        <w:numPr>
          <w:ilvl w:val="0"/>
          <w:numId w:val="1"/>
        </w:numPr>
        <w:rPr>
          <w:color w:val="000000" w:themeColor="text1"/>
          <w:sz w:val="32"/>
        </w:rPr>
      </w:pPr>
      <w:r w:rsidRPr="00A00C6B">
        <w:rPr>
          <w:color w:val="000000" w:themeColor="text1"/>
          <w:sz w:val="32"/>
        </w:rPr>
        <w:t xml:space="preserve">When the latter are all relevant for the task that have to be performed within the firm </w:t>
      </w:r>
    </w:p>
    <w:p w14:paraId="1AAA648B" w14:textId="77777777" w:rsidR="00A00C6B" w:rsidRDefault="00A00C6B" w:rsidP="00A00C6B">
      <w:pPr>
        <w:pStyle w:val="ListParagraph"/>
        <w:rPr>
          <w:color w:val="000000" w:themeColor="text1"/>
          <w:sz w:val="32"/>
        </w:rPr>
      </w:pPr>
    </w:p>
    <w:p w14:paraId="772CA591" w14:textId="6179D9EE" w:rsidR="005F045F" w:rsidRPr="00A00C6B" w:rsidRDefault="008342AC" w:rsidP="00B010C5">
      <w:pPr>
        <w:pStyle w:val="ListParagraph"/>
        <w:numPr>
          <w:ilvl w:val="0"/>
          <w:numId w:val="1"/>
        </w:numPr>
        <w:rPr>
          <w:color w:val="000000" w:themeColor="text1"/>
          <w:sz w:val="32"/>
        </w:rPr>
      </w:pPr>
      <w:r w:rsidRPr="00A00C6B">
        <w:rPr>
          <w:color w:val="000000" w:themeColor="text1"/>
          <w:sz w:val="32"/>
        </w:rPr>
        <w:t>Individuals are able to communicate and or understand each other.</w:t>
      </w:r>
    </w:p>
    <w:p w14:paraId="38E69E96" w14:textId="6030D6B9" w:rsidR="008342AC" w:rsidRPr="009048E2" w:rsidRDefault="008342AC" w:rsidP="009048E2">
      <w:pPr>
        <w:pStyle w:val="Heading2"/>
        <w:rPr>
          <w:sz w:val="36"/>
        </w:rPr>
      </w:pPr>
      <w:bookmarkStart w:id="5" w:name="_Toc534305859"/>
      <w:r w:rsidRPr="009048E2">
        <w:rPr>
          <w:sz w:val="36"/>
        </w:rPr>
        <w:t>Training and development</w:t>
      </w:r>
      <w:bookmarkEnd w:id="5"/>
      <w:r w:rsidRPr="009048E2">
        <w:rPr>
          <w:sz w:val="36"/>
        </w:rPr>
        <w:t xml:space="preserve"> </w:t>
      </w:r>
    </w:p>
    <w:p w14:paraId="5D53FFBC" w14:textId="1A381F06" w:rsidR="008342AC" w:rsidRDefault="008342AC" w:rsidP="00A00C6B">
      <w:pPr>
        <w:jc w:val="both"/>
        <w:rPr>
          <w:color w:val="000000" w:themeColor="text1"/>
          <w:sz w:val="32"/>
        </w:rPr>
      </w:pPr>
      <w:r>
        <w:rPr>
          <w:color w:val="000000" w:themeColor="text1"/>
          <w:sz w:val="32"/>
        </w:rPr>
        <w:t xml:space="preserve">Newly hired employees especially young employees </w:t>
      </w:r>
      <w:r w:rsidR="00A00C6B">
        <w:rPr>
          <w:color w:val="000000" w:themeColor="text1"/>
          <w:sz w:val="32"/>
        </w:rPr>
        <w:t xml:space="preserve">can or </w:t>
      </w:r>
      <w:r>
        <w:rPr>
          <w:color w:val="000000" w:themeColor="text1"/>
          <w:sz w:val="32"/>
        </w:rPr>
        <w:t xml:space="preserve">may be perceived as having the ability to learn faster and </w:t>
      </w:r>
      <w:r w:rsidR="00A00C6B">
        <w:rPr>
          <w:color w:val="000000" w:themeColor="text1"/>
          <w:sz w:val="32"/>
        </w:rPr>
        <w:t>quicker</w:t>
      </w:r>
    </w:p>
    <w:p w14:paraId="43EAD0C2" w14:textId="6CAC4212" w:rsidR="000D51FF" w:rsidRDefault="008342AC" w:rsidP="00A00C6B">
      <w:pPr>
        <w:jc w:val="both"/>
        <w:rPr>
          <w:color w:val="000000" w:themeColor="text1"/>
          <w:sz w:val="32"/>
        </w:rPr>
      </w:pPr>
      <w:r>
        <w:rPr>
          <w:color w:val="000000" w:themeColor="text1"/>
          <w:sz w:val="32"/>
        </w:rPr>
        <w:t>while older workers may be</w:t>
      </w:r>
      <w:r w:rsidR="00A00C6B">
        <w:rPr>
          <w:color w:val="000000" w:themeColor="text1"/>
          <w:sz w:val="32"/>
        </w:rPr>
        <w:t xml:space="preserve"> seen or</w:t>
      </w:r>
      <w:r>
        <w:rPr>
          <w:color w:val="000000" w:themeColor="text1"/>
          <w:sz w:val="32"/>
        </w:rPr>
        <w:t xml:space="preserve"> perceived as having more</w:t>
      </w:r>
      <w:r w:rsidR="002723D1">
        <w:rPr>
          <w:color w:val="000000" w:themeColor="text1"/>
          <w:sz w:val="32"/>
        </w:rPr>
        <w:t xml:space="preserve"> job experience and knowledge</w:t>
      </w:r>
      <w:r w:rsidR="00A00C6B">
        <w:rPr>
          <w:color w:val="000000" w:themeColor="text1"/>
          <w:sz w:val="32"/>
        </w:rPr>
        <w:t>. Diversity in the area of unconscious bias enables</w:t>
      </w:r>
      <w:r w:rsidR="00370B6D">
        <w:rPr>
          <w:color w:val="000000" w:themeColor="text1"/>
          <w:sz w:val="32"/>
        </w:rPr>
        <w:t xml:space="preserve"> intra-</w:t>
      </w:r>
      <w:r w:rsidR="00A00C6B">
        <w:rPr>
          <w:color w:val="000000" w:themeColor="text1"/>
          <w:sz w:val="32"/>
        </w:rPr>
        <w:t>firms’</w:t>
      </w:r>
      <w:r w:rsidR="00370B6D">
        <w:rPr>
          <w:color w:val="000000" w:themeColor="text1"/>
          <w:sz w:val="32"/>
        </w:rPr>
        <w:t xml:space="preserve"> structures and </w:t>
      </w:r>
      <w:r w:rsidR="00A00C6B">
        <w:rPr>
          <w:color w:val="000000" w:themeColor="text1"/>
          <w:sz w:val="32"/>
        </w:rPr>
        <w:t>relevant</w:t>
      </w:r>
      <w:r w:rsidR="00370B6D">
        <w:rPr>
          <w:color w:val="000000" w:themeColor="text1"/>
          <w:sz w:val="32"/>
        </w:rPr>
        <w:t xml:space="preserve"> networks</w:t>
      </w:r>
      <w:r w:rsidR="00A00C6B">
        <w:rPr>
          <w:color w:val="000000" w:themeColor="text1"/>
          <w:sz w:val="32"/>
        </w:rPr>
        <w:t xml:space="preserve"> to operate smoothly</w:t>
      </w:r>
      <w:r w:rsidR="00370B6D">
        <w:rPr>
          <w:color w:val="000000" w:themeColor="text1"/>
          <w:sz w:val="32"/>
        </w:rPr>
        <w:t xml:space="preserve">. </w:t>
      </w:r>
      <w:r w:rsidR="00A00C6B">
        <w:rPr>
          <w:color w:val="000000" w:themeColor="text1"/>
          <w:sz w:val="32"/>
        </w:rPr>
        <w:t>Employees h</w:t>
      </w:r>
      <w:r w:rsidR="00370B6D">
        <w:rPr>
          <w:color w:val="000000" w:themeColor="text1"/>
          <w:sz w:val="32"/>
        </w:rPr>
        <w:t>aving such types of skills are relevant for most organizations and age diversity may have gains for an organisation</w:t>
      </w:r>
      <w:r w:rsidR="00A65228">
        <w:rPr>
          <w:color w:val="000000" w:themeColor="text1"/>
          <w:sz w:val="32"/>
        </w:rPr>
        <w:t>.</w:t>
      </w:r>
    </w:p>
    <w:p w14:paraId="1D528134" w14:textId="296557F0" w:rsidR="009048E2" w:rsidRDefault="0004002F" w:rsidP="009048E2">
      <w:pPr>
        <w:jc w:val="both"/>
        <w:rPr>
          <w:color w:val="000000" w:themeColor="text1"/>
          <w:sz w:val="32"/>
        </w:rPr>
      </w:pPr>
      <w:r w:rsidRPr="009048E2">
        <w:rPr>
          <w:color w:val="000000" w:themeColor="text1"/>
          <w:sz w:val="32"/>
        </w:rPr>
        <w:t xml:space="preserve">Recent </w:t>
      </w:r>
      <w:r w:rsidR="009048E2" w:rsidRPr="009048E2">
        <w:rPr>
          <w:color w:val="000000" w:themeColor="text1"/>
          <w:sz w:val="32"/>
        </w:rPr>
        <w:t>research</w:t>
      </w:r>
      <w:r w:rsidRPr="009048E2">
        <w:rPr>
          <w:color w:val="000000" w:themeColor="text1"/>
          <w:sz w:val="32"/>
        </w:rPr>
        <w:t xml:space="preserve"> </w:t>
      </w:r>
      <w:r w:rsidR="009048E2" w:rsidRPr="009048E2">
        <w:rPr>
          <w:color w:val="000000" w:themeColor="text1"/>
          <w:sz w:val="32"/>
        </w:rPr>
        <w:t>indicates</w:t>
      </w:r>
      <w:r w:rsidRPr="009048E2">
        <w:rPr>
          <w:color w:val="000000" w:themeColor="text1"/>
          <w:sz w:val="32"/>
        </w:rPr>
        <w:t xml:space="preserve"> that HR practices like employee development affect organisational productivity outcome by shaping the </w:t>
      </w:r>
      <w:r w:rsidR="009048E2" w:rsidRPr="009048E2">
        <w:rPr>
          <w:color w:val="000000" w:themeColor="text1"/>
          <w:sz w:val="32"/>
        </w:rPr>
        <w:t>attitudes</w:t>
      </w:r>
      <w:r w:rsidRPr="009048E2">
        <w:rPr>
          <w:color w:val="000000" w:themeColor="text1"/>
          <w:sz w:val="32"/>
        </w:rPr>
        <w:t xml:space="preserve"> and </w:t>
      </w:r>
      <w:r w:rsidR="009048E2" w:rsidRPr="009048E2">
        <w:rPr>
          <w:color w:val="000000" w:themeColor="text1"/>
          <w:sz w:val="32"/>
        </w:rPr>
        <w:t>behaviours</w:t>
      </w:r>
      <w:r w:rsidRPr="009048E2">
        <w:rPr>
          <w:color w:val="000000" w:themeColor="text1"/>
          <w:sz w:val="32"/>
        </w:rPr>
        <w:t xml:space="preserve"> </w:t>
      </w:r>
      <w:sdt>
        <w:sdtPr>
          <w:rPr>
            <w:color w:val="000000" w:themeColor="text1"/>
            <w:sz w:val="32"/>
          </w:rPr>
          <w:id w:val="-890566952"/>
          <w:citation/>
        </w:sdtPr>
        <w:sdtContent>
          <w:r w:rsidRPr="009048E2">
            <w:rPr>
              <w:color w:val="000000" w:themeColor="text1"/>
              <w:sz w:val="32"/>
            </w:rPr>
            <w:fldChar w:fldCharType="begin"/>
          </w:r>
          <w:r w:rsidRPr="009048E2">
            <w:rPr>
              <w:color w:val="000000" w:themeColor="text1"/>
              <w:sz w:val="32"/>
            </w:rPr>
            <w:instrText xml:space="preserve"> CITATION Wes07 \l 2057 </w:instrText>
          </w:r>
          <w:r w:rsidRPr="009048E2">
            <w:rPr>
              <w:color w:val="000000" w:themeColor="text1"/>
              <w:sz w:val="32"/>
            </w:rPr>
            <w:fldChar w:fldCharType="separate"/>
          </w:r>
          <w:r w:rsidR="004A5CF1" w:rsidRPr="004A5CF1">
            <w:rPr>
              <w:noProof/>
              <w:color w:val="000000" w:themeColor="text1"/>
              <w:sz w:val="32"/>
            </w:rPr>
            <w:t>(Wesonga.D, et al., 2007)</w:t>
          </w:r>
          <w:r w:rsidRPr="009048E2">
            <w:rPr>
              <w:color w:val="000000" w:themeColor="text1"/>
              <w:sz w:val="32"/>
            </w:rPr>
            <w:fldChar w:fldCharType="end"/>
          </w:r>
        </w:sdtContent>
      </w:sdt>
      <w:r w:rsidR="009048E2">
        <w:rPr>
          <w:color w:val="000000" w:themeColor="text1"/>
          <w:sz w:val="32"/>
        </w:rPr>
        <w:t xml:space="preserve">. Training and </w:t>
      </w:r>
      <w:r w:rsidR="009048E2">
        <w:rPr>
          <w:color w:val="000000" w:themeColor="text1"/>
          <w:sz w:val="32"/>
        </w:rPr>
        <w:lastRenderedPageBreak/>
        <w:t xml:space="preserve">development </w:t>
      </w:r>
      <w:r w:rsidR="009048E2" w:rsidRPr="009048E2">
        <w:rPr>
          <w:color w:val="000000" w:themeColor="text1"/>
          <w:sz w:val="32"/>
        </w:rPr>
        <w:t>enable</w:t>
      </w:r>
      <w:r w:rsidR="003A704D" w:rsidRPr="009048E2">
        <w:rPr>
          <w:color w:val="000000" w:themeColor="text1"/>
          <w:sz w:val="32"/>
        </w:rPr>
        <w:t xml:space="preserve"> communication cost and difficulties related to the emotional complex</w:t>
      </w:r>
      <w:r w:rsidR="009048E2">
        <w:rPr>
          <w:color w:val="000000" w:themeColor="text1"/>
          <w:sz w:val="32"/>
        </w:rPr>
        <w:t>.</w:t>
      </w:r>
      <w:r w:rsidR="003A704D" w:rsidRPr="009048E2">
        <w:rPr>
          <w:color w:val="000000" w:themeColor="text1"/>
          <w:sz w:val="32"/>
        </w:rPr>
        <w:t xml:space="preserve"> </w:t>
      </w:r>
    </w:p>
    <w:p w14:paraId="0BF4CD92" w14:textId="3319CDAA" w:rsidR="003A704D" w:rsidRDefault="00115941" w:rsidP="009048E2">
      <w:pPr>
        <w:jc w:val="both"/>
        <w:rPr>
          <w:color w:val="000000" w:themeColor="text1"/>
          <w:sz w:val="32"/>
        </w:rPr>
      </w:pPr>
      <w:r>
        <w:rPr>
          <w:color w:val="000000" w:themeColor="text1"/>
          <w:sz w:val="32"/>
        </w:rPr>
        <w:t>A</w:t>
      </w:r>
      <w:r w:rsidR="003A704D" w:rsidRPr="009048E2">
        <w:rPr>
          <w:color w:val="000000" w:themeColor="text1"/>
          <w:sz w:val="32"/>
        </w:rPr>
        <w:t xml:space="preserve"> more diverse workforce from the point of view maximising the optimal degree of diversity is likely to depend on the nature of production unit and technology for instance it </w:t>
      </w:r>
      <w:r>
        <w:rPr>
          <w:color w:val="000000" w:themeColor="text1"/>
          <w:sz w:val="32"/>
        </w:rPr>
        <w:t>has been</w:t>
      </w:r>
      <w:r w:rsidR="003A704D" w:rsidRPr="009048E2">
        <w:rPr>
          <w:color w:val="000000" w:themeColor="text1"/>
          <w:sz w:val="32"/>
        </w:rPr>
        <w:t xml:space="preserve"> </w:t>
      </w:r>
      <w:r>
        <w:rPr>
          <w:color w:val="000000" w:themeColor="text1"/>
          <w:sz w:val="32"/>
        </w:rPr>
        <w:t>argued</w:t>
      </w:r>
      <w:r w:rsidR="003A704D">
        <w:rPr>
          <w:color w:val="000000" w:themeColor="text1"/>
          <w:sz w:val="32"/>
        </w:rPr>
        <w:t xml:space="preserve"> that traditional industry essentially which are characterised by routine task might be better off than the more homogenous workforce, in contrast to the high technology  the knowledge </w:t>
      </w:r>
      <w:r>
        <w:rPr>
          <w:color w:val="000000" w:themeColor="text1"/>
          <w:sz w:val="32"/>
        </w:rPr>
        <w:t>incentives</w:t>
      </w:r>
      <w:r w:rsidR="003A704D">
        <w:rPr>
          <w:color w:val="000000" w:themeColor="text1"/>
          <w:sz w:val="32"/>
        </w:rPr>
        <w:t xml:space="preserve"> sectors may benefit form diversity because it stimulate the creative and the innovation workforce may actually contribute to the production of higher quality and even a unique product.</w:t>
      </w:r>
      <w:sdt>
        <w:sdtPr>
          <w:rPr>
            <w:color w:val="000000" w:themeColor="text1"/>
            <w:sz w:val="32"/>
          </w:rPr>
          <w:id w:val="1151254031"/>
          <w:citation/>
        </w:sdtPr>
        <w:sdtContent>
          <w:r w:rsidR="00CC0D74">
            <w:rPr>
              <w:color w:val="000000" w:themeColor="text1"/>
              <w:sz w:val="32"/>
            </w:rPr>
            <w:fldChar w:fldCharType="begin"/>
          </w:r>
          <w:r w:rsidR="00CC0D74">
            <w:rPr>
              <w:color w:val="000000" w:themeColor="text1"/>
              <w:sz w:val="32"/>
            </w:rPr>
            <w:instrText xml:space="preserve"> CITATION Cri05 \l 2057 </w:instrText>
          </w:r>
          <w:r w:rsidR="00CC0D74">
            <w:rPr>
              <w:color w:val="000000" w:themeColor="text1"/>
              <w:sz w:val="32"/>
            </w:rPr>
            <w:fldChar w:fldCharType="separate"/>
          </w:r>
          <w:r w:rsidR="004A5CF1">
            <w:rPr>
              <w:noProof/>
              <w:color w:val="000000" w:themeColor="text1"/>
              <w:sz w:val="32"/>
            </w:rPr>
            <w:t xml:space="preserve"> </w:t>
          </w:r>
          <w:r w:rsidR="004A5CF1" w:rsidRPr="004A5CF1">
            <w:rPr>
              <w:noProof/>
              <w:color w:val="000000" w:themeColor="text1"/>
              <w:sz w:val="32"/>
            </w:rPr>
            <w:t>(WIldermuth &amp; Gray, 2005)</w:t>
          </w:r>
          <w:r w:rsidR="00CC0D74">
            <w:rPr>
              <w:color w:val="000000" w:themeColor="text1"/>
              <w:sz w:val="32"/>
            </w:rPr>
            <w:fldChar w:fldCharType="end"/>
          </w:r>
        </w:sdtContent>
      </w:sdt>
      <w:r w:rsidR="004E408F">
        <w:rPr>
          <w:color w:val="000000" w:themeColor="text1"/>
          <w:sz w:val="32"/>
        </w:rPr>
        <w:t>.</w:t>
      </w:r>
    </w:p>
    <w:p w14:paraId="711D521C" w14:textId="77777777" w:rsidR="004E408F" w:rsidRDefault="004E408F" w:rsidP="00115941">
      <w:pPr>
        <w:rPr>
          <w:color w:val="000000" w:themeColor="text1"/>
          <w:sz w:val="32"/>
        </w:rPr>
      </w:pPr>
    </w:p>
    <w:p w14:paraId="291BC018" w14:textId="3DB6A9EA" w:rsidR="00302D48" w:rsidRDefault="005A2D54" w:rsidP="005A2D54">
      <w:pPr>
        <w:jc w:val="both"/>
        <w:rPr>
          <w:color w:val="000000" w:themeColor="text1"/>
          <w:sz w:val="32"/>
        </w:rPr>
      </w:pPr>
      <w:r>
        <w:rPr>
          <w:color w:val="000000" w:themeColor="text1"/>
          <w:sz w:val="32"/>
        </w:rPr>
        <w:t>Aetna’s</w:t>
      </w:r>
      <w:r w:rsidR="00E77D45">
        <w:rPr>
          <w:color w:val="000000" w:themeColor="text1"/>
          <w:sz w:val="32"/>
        </w:rPr>
        <w:t xml:space="preserve"> </w:t>
      </w:r>
      <w:r>
        <w:rPr>
          <w:color w:val="000000" w:themeColor="text1"/>
          <w:sz w:val="32"/>
        </w:rPr>
        <w:t>diverse</w:t>
      </w:r>
      <w:r w:rsidR="00E77D45">
        <w:rPr>
          <w:color w:val="000000" w:themeColor="text1"/>
          <w:sz w:val="32"/>
        </w:rPr>
        <w:t xml:space="preserve"> customer base </w:t>
      </w:r>
      <w:r>
        <w:rPr>
          <w:color w:val="000000" w:themeColor="text1"/>
          <w:sz w:val="32"/>
        </w:rPr>
        <w:t>enables the organisation to maximise profit which in turn</w:t>
      </w:r>
      <w:r w:rsidR="003A704D">
        <w:rPr>
          <w:color w:val="000000" w:themeColor="text1"/>
          <w:sz w:val="32"/>
        </w:rPr>
        <w:t xml:space="preserve"> lead to workforce diversity if </w:t>
      </w:r>
      <w:r>
        <w:rPr>
          <w:color w:val="000000" w:themeColor="text1"/>
          <w:sz w:val="32"/>
        </w:rPr>
        <w:t>the company</w:t>
      </w:r>
      <w:r w:rsidR="003A704D">
        <w:rPr>
          <w:color w:val="000000" w:themeColor="text1"/>
          <w:sz w:val="32"/>
        </w:rPr>
        <w:t xml:space="preserve"> sells its products in many markets </w:t>
      </w:r>
      <w:r w:rsidR="00224149">
        <w:rPr>
          <w:color w:val="000000" w:themeColor="text1"/>
          <w:sz w:val="32"/>
        </w:rPr>
        <w:t xml:space="preserve">and that products has many characteristics that are valued differently in different markets, the </w:t>
      </w:r>
      <w:r>
        <w:rPr>
          <w:color w:val="000000" w:themeColor="text1"/>
          <w:sz w:val="32"/>
        </w:rPr>
        <w:t>company will</w:t>
      </w:r>
      <w:r w:rsidR="00224149">
        <w:rPr>
          <w:color w:val="000000" w:themeColor="text1"/>
          <w:sz w:val="32"/>
        </w:rPr>
        <w:t xml:space="preserve"> optimise its people or workforce diversity with respect to the product </w:t>
      </w:r>
      <w:r>
        <w:rPr>
          <w:color w:val="000000" w:themeColor="text1"/>
          <w:sz w:val="32"/>
        </w:rPr>
        <w:t>characteristics</w:t>
      </w:r>
      <w:r w:rsidR="00224149">
        <w:rPr>
          <w:color w:val="000000" w:themeColor="text1"/>
          <w:sz w:val="32"/>
        </w:rPr>
        <w:t xml:space="preserve"> and the </w:t>
      </w:r>
      <w:r>
        <w:rPr>
          <w:color w:val="000000" w:themeColor="text1"/>
          <w:sz w:val="32"/>
        </w:rPr>
        <w:t>extent</w:t>
      </w:r>
      <w:r w:rsidR="00224149">
        <w:rPr>
          <w:color w:val="000000" w:themeColor="text1"/>
          <w:sz w:val="32"/>
        </w:rPr>
        <w:t xml:space="preserve"> to </w:t>
      </w:r>
      <w:r>
        <w:rPr>
          <w:color w:val="000000" w:themeColor="text1"/>
          <w:sz w:val="32"/>
        </w:rPr>
        <w:t xml:space="preserve">which </w:t>
      </w:r>
      <w:r w:rsidR="00224149">
        <w:rPr>
          <w:color w:val="000000" w:themeColor="text1"/>
          <w:sz w:val="32"/>
        </w:rPr>
        <w:t>its different markets value them</w:t>
      </w:r>
      <w:r>
        <w:rPr>
          <w:color w:val="000000" w:themeColor="text1"/>
          <w:sz w:val="32"/>
        </w:rPr>
        <w:t>.</w:t>
      </w:r>
      <w:r w:rsidR="00224149">
        <w:rPr>
          <w:color w:val="000000" w:themeColor="text1"/>
          <w:sz w:val="32"/>
        </w:rPr>
        <w:t xml:space="preserve"> </w:t>
      </w:r>
      <w:r>
        <w:rPr>
          <w:color w:val="000000" w:themeColor="text1"/>
          <w:sz w:val="32"/>
        </w:rPr>
        <w:t>A</w:t>
      </w:r>
      <w:r w:rsidR="00224149">
        <w:rPr>
          <w:color w:val="000000" w:themeColor="text1"/>
          <w:sz w:val="32"/>
        </w:rPr>
        <w:t xml:space="preserve">nd extend to which groups differ in their capacity to provide these characteristics. </w:t>
      </w:r>
    </w:p>
    <w:p w14:paraId="104BA5E3" w14:textId="168D6F85" w:rsidR="00302D48" w:rsidRDefault="00D40C83" w:rsidP="00D40C83">
      <w:pPr>
        <w:jc w:val="both"/>
        <w:rPr>
          <w:color w:val="000000" w:themeColor="text1"/>
          <w:sz w:val="32"/>
        </w:rPr>
      </w:pPr>
      <w:r>
        <w:rPr>
          <w:color w:val="000000" w:themeColor="text1"/>
          <w:sz w:val="32"/>
        </w:rPr>
        <w:t>Aetna’s d</w:t>
      </w:r>
      <w:r w:rsidR="00302D48">
        <w:rPr>
          <w:color w:val="000000" w:themeColor="text1"/>
          <w:sz w:val="32"/>
        </w:rPr>
        <w:t>iversity management</w:t>
      </w:r>
      <w:r>
        <w:rPr>
          <w:color w:val="000000" w:themeColor="text1"/>
          <w:sz w:val="32"/>
        </w:rPr>
        <w:t>,</w:t>
      </w:r>
      <w:r w:rsidR="00302D48">
        <w:rPr>
          <w:color w:val="000000" w:themeColor="text1"/>
          <w:sz w:val="32"/>
        </w:rPr>
        <w:t xml:space="preserve"> definition can be defined as </w:t>
      </w:r>
      <w:r w:rsidR="002454B6">
        <w:rPr>
          <w:color w:val="000000" w:themeColor="text1"/>
          <w:sz w:val="32"/>
        </w:rPr>
        <w:t>a</w:t>
      </w:r>
      <w:r w:rsidR="00CA5F27">
        <w:rPr>
          <w:color w:val="000000" w:themeColor="text1"/>
          <w:sz w:val="32"/>
        </w:rPr>
        <w:t xml:space="preserve"> </w:t>
      </w:r>
      <w:r w:rsidR="002454B6" w:rsidRPr="002454B6">
        <w:rPr>
          <w:i/>
          <w:color w:val="000000" w:themeColor="text1"/>
          <w:sz w:val="32"/>
        </w:rPr>
        <w:t>“business strategy aimed at tapping into the full potential of all employees in the company in other to give the company a competitive advantage”</w:t>
      </w:r>
      <w:sdt>
        <w:sdtPr>
          <w:rPr>
            <w:color w:val="000000" w:themeColor="text1"/>
            <w:sz w:val="32"/>
          </w:rPr>
          <w:id w:val="1282604732"/>
          <w:citation/>
        </w:sdtPr>
        <w:sdtContent>
          <w:r w:rsidR="002454B6">
            <w:rPr>
              <w:color w:val="000000" w:themeColor="text1"/>
              <w:sz w:val="32"/>
            </w:rPr>
            <w:fldChar w:fldCharType="begin"/>
          </w:r>
          <w:r w:rsidR="002454B6">
            <w:rPr>
              <w:color w:val="000000" w:themeColor="text1"/>
              <w:sz w:val="32"/>
            </w:rPr>
            <w:instrText xml:space="preserve"> CITATION Mic11 \l 2057 </w:instrText>
          </w:r>
          <w:r w:rsidR="002454B6">
            <w:rPr>
              <w:color w:val="000000" w:themeColor="text1"/>
              <w:sz w:val="32"/>
            </w:rPr>
            <w:fldChar w:fldCharType="separate"/>
          </w:r>
          <w:r w:rsidR="004A5CF1">
            <w:rPr>
              <w:noProof/>
              <w:color w:val="000000" w:themeColor="text1"/>
              <w:sz w:val="32"/>
            </w:rPr>
            <w:t xml:space="preserve"> </w:t>
          </w:r>
          <w:r w:rsidR="004A5CF1" w:rsidRPr="004A5CF1">
            <w:rPr>
              <w:noProof/>
              <w:color w:val="000000" w:themeColor="text1"/>
              <w:sz w:val="32"/>
            </w:rPr>
            <w:t>(E. &amp; Barak, 2011)</w:t>
          </w:r>
          <w:r w:rsidR="002454B6">
            <w:rPr>
              <w:color w:val="000000" w:themeColor="text1"/>
              <w:sz w:val="32"/>
            </w:rPr>
            <w:fldChar w:fldCharType="end"/>
          </w:r>
        </w:sdtContent>
      </w:sdt>
      <w:r w:rsidR="002454B6">
        <w:rPr>
          <w:color w:val="000000" w:themeColor="text1"/>
          <w:sz w:val="32"/>
        </w:rPr>
        <w:t xml:space="preserve">. </w:t>
      </w:r>
      <w:r w:rsidR="002454B6">
        <w:rPr>
          <w:i/>
          <w:color w:val="000000" w:themeColor="text1"/>
          <w:sz w:val="32"/>
        </w:rPr>
        <w:t xml:space="preserve">It is also </w:t>
      </w:r>
      <w:r w:rsidR="00302D48" w:rsidRPr="00D40C83">
        <w:rPr>
          <w:i/>
          <w:color w:val="000000" w:themeColor="text1"/>
          <w:sz w:val="32"/>
        </w:rPr>
        <w:t xml:space="preserve">the process of </w:t>
      </w:r>
      <w:r w:rsidR="002454B6">
        <w:rPr>
          <w:i/>
          <w:color w:val="000000" w:themeColor="text1"/>
          <w:sz w:val="32"/>
        </w:rPr>
        <w:t>directing</w:t>
      </w:r>
      <w:r w:rsidR="00302D48" w:rsidRPr="00D40C83">
        <w:rPr>
          <w:i/>
          <w:color w:val="000000" w:themeColor="text1"/>
          <w:sz w:val="32"/>
        </w:rPr>
        <w:t xml:space="preserve">, organising and applying all the comprehensive managerial </w:t>
      </w:r>
      <w:r w:rsidR="002454B6">
        <w:rPr>
          <w:i/>
          <w:color w:val="000000" w:themeColor="text1"/>
          <w:sz w:val="32"/>
        </w:rPr>
        <w:t>features</w:t>
      </w:r>
      <w:r w:rsidR="00302D48" w:rsidRPr="00D40C83">
        <w:rPr>
          <w:i/>
          <w:color w:val="000000" w:themeColor="text1"/>
          <w:sz w:val="32"/>
        </w:rPr>
        <w:t xml:space="preserve"> for developing an </w:t>
      </w:r>
      <w:r w:rsidRPr="00D40C83">
        <w:rPr>
          <w:i/>
          <w:color w:val="000000" w:themeColor="text1"/>
          <w:sz w:val="32"/>
        </w:rPr>
        <w:t>organisational</w:t>
      </w:r>
      <w:r w:rsidR="00302D48" w:rsidRPr="00D40C83">
        <w:rPr>
          <w:i/>
          <w:color w:val="000000" w:themeColor="text1"/>
          <w:sz w:val="32"/>
        </w:rPr>
        <w:t xml:space="preserve"> environment</w:t>
      </w:r>
      <w:r w:rsidRPr="00D40C83">
        <w:rPr>
          <w:i/>
          <w:color w:val="000000" w:themeColor="text1"/>
          <w:sz w:val="32"/>
        </w:rPr>
        <w:t>”</w:t>
      </w:r>
      <w:r w:rsidR="002454B6" w:rsidRPr="002454B6">
        <w:rPr>
          <w:color w:val="000000" w:themeColor="text1"/>
          <w:sz w:val="32"/>
        </w:rPr>
        <w:t xml:space="preserve"> </w:t>
      </w:r>
      <w:sdt>
        <w:sdtPr>
          <w:rPr>
            <w:color w:val="000000" w:themeColor="text1"/>
            <w:sz w:val="32"/>
          </w:rPr>
          <w:id w:val="-1779552947"/>
          <w:citation/>
        </w:sdtPr>
        <w:sdtContent>
          <w:r w:rsidR="002454B6">
            <w:rPr>
              <w:color w:val="000000" w:themeColor="text1"/>
              <w:sz w:val="32"/>
            </w:rPr>
            <w:fldChar w:fldCharType="begin"/>
          </w:r>
          <w:r w:rsidR="002454B6">
            <w:rPr>
              <w:color w:val="000000" w:themeColor="text1"/>
              <w:sz w:val="32"/>
            </w:rPr>
            <w:instrText xml:space="preserve"> CITATION Mic11 \l 2057 </w:instrText>
          </w:r>
          <w:r w:rsidR="002454B6">
            <w:rPr>
              <w:color w:val="000000" w:themeColor="text1"/>
              <w:sz w:val="32"/>
            </w:rPr>
            <w:fldChar w:fldCharType="separate"/>
          </w:r>
          <w:r w:rsidR="004A5CF1" w:rsidRPr="004A5CF1">
            <w:rPr>
              <w:noProof/>
              <w:color w:val="000000" w:themeColor="text1"/>
              <w:sz w:val="32"/>
            </w:rPr>
            <w:t>(E. &amp; Barak, 2011)</w:t>
          </w:r>
          <w:r w:rsidR="002454B6">
            <w:rPr>
              <w:color w:val="000000" w:themeColor="text1"/>
              <w:sz w:val="32"/>
            </w:rPr>
            <w:fldChar w:fldCharType="end"/>
          </w:r>
        </w:sdtContent>
      </w:sdt>
      <w:r w:rsidR="002454B6">
        <w:rPr>
          <w:color w:val="000000" w:themeColor="text1"/>
          <w:sz w:val="32"/>
        </w:rPr>
        <w:t>.</w:t>
      </w:r>
      <w:r>
        <w:rPr>
          <w:i/>
          <w:color w:val="000000" w:themeColor="text1"/>
          <w:sz w:val="32"/>
        </w:rPr>
        <w:t xml:space="preserve"> </w:t>
      </w:r>
      <w:r w:rsidR="00302D48" w:rsidRPr="00D40C83">
        <w:rPr>
          <w:i/>
          <w:color w:val="000000" w:themeColor="text1"/>
          <w:sz w:val="32"/>
        </w:rPr>
        <w:t xml:space="preserve"> </w:t>
      </w:r>
      <w:r w:rsidR="002454B6">
        <w:rPr>
          <w:color w:val="000000" w:themeColor="text1"/>
          <w:sz w:val="32"/>
        </w:rPr>
        <w:t>I</w:t>
      </w:r>
      <w:r w:rsidR="00302D48">
        <w:rPr>
          <w:color w:val="000000" w:themeColor="text1"/>
          <w:sz w:val="32"/>
        </w:rPr>
        <w:t xml:space="preserve">n which all the diverse employees irrespective of their similarities and </w:t>
      </w:r>
      <w:r w:rsidR="002454B6">
        <w:rPr>
          <w:color w:val="000000" w:themeColor="text1"/>
          <w:sz w:val="32"/>
        </w:rPr>
        <w:t>differences</w:t>
      </w:r>
      <w:r w:rsidR="00302D48">
        <w:rPr>
          <w:color w:val="000000" w:themeColor="text1"/>
          <w:sz w:val="32"/>
        </w:rPr>
        <w:t xml:space="preserve"> can actively contribute to the competitive advantage of a company or an organisation.</w:t>
      </w:r>
    </w:p>
    <w:p w14:paraId="31D3CA44" w14:textId="117EFAF2" w:rsidR="00575255" w:rsidRDefault="00DC6943" w:rsidP="009120A5">
      <w:pPr>
        <w:jc w:val="both"/>
        <w:rPr>
          <w:color w:val="000000" w:themeColor="text1"/>
          <w:sz w:val="32"/>
        </w:rPr>
      </w:pPr>
      <w:r>
        <w:rPr>
          <w:color w:val="000000" w:themeColor="text1"/>
          <w:sz w:val="32"/>
        </w:rPr>
        <w:t xml:space="preserve">Aetna’s </w:t>
      </w:r>
      <w:r w:rsidR="00302D48">
        <w:rPr>
          <w:color w:val="000000" w:themeColor="text1"/>
          <w:sz w:val="32"/>
        </w:rPr>
        <w:t>Diversity management</w:t>
      </w:r>
      <w:r w:rsidR="009120A5">
        <w:rPr>
          <w:color w:val="000000" w:themeColor="text1"/>
          <w:sz w:val="32"/>
        </w:rPr>
        <w:t xml:space="preserve"> strongly supports its business initiative</w:t>
      </w:r>
      <w:r w:rsidR="00302D48">
        <w:rPr>
          <w:color w:val="000000" w:themeColor="text1"/>
          <w:sz w:val="32"/>
        </w:rPr>
        <w:t xml:space="preserve"> </w:t>
      </w:r>
      <w:r w:rsidR="00CA5F27">
        <w:rPr>
          <w:color w:val="000000" w:themeColor="text1"/>
          <w:sz w:val="32"/>
        </w:rPr>
        <w:t>as it</w:t>
      </w:r>
      <w:r w:rsidR="00302D48">
        <w:rPr>
          <w:color w:val="000000" w:themeColor="text1"/>
          <w:sz w:val="32"/>
        </w:rPr>
        <w:t xml:space="preserve"> </w:t>
      </w:r>
      <w:r w:rsidR="00CA5F27">
        <w:rPr>
          <w:color w:val="000000" w:themeColor="text1"/>
          <w:sz w:val="32"/>
        </w:rPr>
        <w:t>stands</w:t>
      </w:r>
      <w:r w:rsidR="00302D48">
        <w:rPr>
          <w:color w:val="000000" w:themeColor="text1"/>
          <w:sz w:val="32"/>
        </w:rPr>
        <w:t xml:space="preserve"> for the various </w:t>
      </w:r>
      <w:r w:rsidR="00CA5F27">
        <w:rPr>
          <w:color w:val="000000" w:themeColor="text1"/>
          <w:sz w:val="32"/>
        </w:rPr>
        <w:t>differences</w:t>
      </w:r>
      <w:r w:rsidR="00302D48">
        <w:rPr>
          <w:color w:val="000000" w:themeColor="text1"/>
          <w:sz w:val="32"/>
        </w:rPr>
        <w:t xml:space="preserve"> in individuals as well as the </w:t>
      </w:r>
      <w:r w:rsidR="00302D48">
        <w:rPr>
          <w:color w:val="000000" w:themeColor="text1"/>
          <w:sz w:val="32"/>
        </w:rPr>
        <w:lastRenderedPageBreak/>
        <w:t xml:space="preserve">similarities that exist among them. </w:t>
      </w:r>
      <w:r w:rsidR="00CA5F27">
        <w:rPr>
          <w:color w:val="000000" w:themeColor="text1"/>
          <w:sz w:val="32"/>
        </w:rPr>
        <w:t>Aetna’s diversity initiative linked to its business values places</w:t>
      </w:r>
      <w:r w:rsidR="00302D48">
        <w:rPr>
          <w:color w:val="000000" w:themeColor="text1"/>
          <w:sz w:val="32"/>
        </w:rPr>
        <w:t xml:space="preserve"> </w:t>
      </w:r>
      <w:r w:rsidR="00CA5F27">
        <w:rPr>
          <w:color w:val="000000" w:themeColor="text1"/>
          <w:sz w:val="32"/>
        </w:rPr>
        <w:t>emphasis</w:t>
      </w:r>
      <w:r w:rsidR="00302D48">
        <w:rPr>
          <w:color w:val="000000" w:themeColor="text1"/>
          <w:sz w:val="32"/>
        </w:rPr>
        <w:t xml:space="preserve"> on the issues </w:t>
      </w:r>
      <w:r w:rsidR="00575255">
        <w:rPr>
          <w:color w:val="000000" w:themeColor="text1"/>
          <w:sz w:val="32"/>
        </w:rPr>
        <w:t xml:space="preserve">“Caring” for its customers and </w:t>
      </w:r>
      <w:r w:rsidR="00CA5F27" w:rsidRPr="00CA5F27">
        <w:rPr>
          <w:color w:val="000000" w:themeColor="text1"/>
          <w:sz w:val="32"/>
        </w:rPr>
        <w:t xml:space="preserve"> </w:t>
      </w:r>
      <w:sdt>
        <w:sdtPr>
          <w:rPr>
            <w:color w:val="000000" w:themeColor="text1"/>
            <w:sz w:val="32"/>
          </w:rPr>
          <w:id w:val="1568614082"/>
          <w:citation/>
        </w:sdtPr>
        <w:sdtContent>
          <w:r w:rsidR="00CA5F27">
            <w:rPr>
              <w:color w:val="000000" w:themeColor="text1"/>
              <w:sz w:val="32"/>
            </w:rPr>
            <w:fldChar w:fldCharType="begin"/>
          </w:r>
          <w:r w:rsidR="00CA5F27">
            <w:rPr>
              <w:color w:val="000000" w:themeColor="text1"/>
              <w:sz w:val="32"/>
            </w:rPr>
            <w:instrText xml:space="preserve"> CITATION Mic11 \l 2057 </w:instrText>
          </w:r>
          <w:r w:rsidR="00CA5F27">
            <w:rPr>
              <w:color w:val="000000" w:themeColor="text1"/>
              <w:sz w:val="32"/>
            </w:rPr>
            <w:fldChar w:fldCharType="separate"/>
          </w:r>
          <w:r w:rsidR="004A5CF1" w:rsidRPr="004A5CF1">
            <w:rPr>
              <w:noProof/>
              <w:color w:val="000000" w:themeColor="text1"/>
              <w:sz w:val="32"/>
            </w:rPr>
            <w:t>(E. &amp; Barak, 2011)</w:t>
          </w:r>
          <w:r w:rsidR="00CA5F27">
            <w:rPr>
              <w:color w:val="000000" w:themeColor="text1"/>
              <w:sz w:val="32"/>
            </w:rPr>
            <w:fldChar w:fldCharType="end"/>
          </w:r>
        </w:sdtContent>
      </w:sdt>
      <w:r w:rsidR="00CA5F27">
        <w:rPr>
          <w:color w:val="000000" w:themeColor="text1"/>
          <w:sz w:val="32"/>
        </w:rPr>
        <w:t>.</w:t>
      </w:r>
      <w:r w:rsidR="00CA5F27">
        <w:rPr>
          <w:i/>
          <w:color w:val="000000" w:themeColor="text1"/>
          <w:sz w:val="32"/>
        </w:rPr>
        <w:t xml:space="preserve"> </w:t>
      </w:r>
      <w:r w:rsidR="00CA5F27" w:rsidRPr="00D40C83">
        <w:rPr>
          <w:i/>
          <w:color w:val="000000" w:themeColor="text1"/>
          <w:sz w:val="32"/>
        </w:rPr>
        <w:t xml:space="preserve"> </w:t>
      </w:r>
      <w:r w:rsidR="00302D48">
        <w:rPr>
          <w:color w:val="000000" w:themeColor="text1"/>
          <w:sz w:val="32"/>
        </w:rPr>
        <w:t xml:space="preserve"> </w:t>
      </w:r>
      <w:r w:rsidR="00575255">
        <w:rPr>
          <w:color w:val="000000" w:themeColor="text1"/>
          <w:sz w:val="32"/>
        </w:rPr>
        <w:t>O</w:t>
      </w:r>
      <w:r w:rsidR="00302D48">
        <w:rPr>
          <w:color w:val="000000" w:themeColor="text1"/>
          <w:sz w:val="32"/>
        </w:rPr>
        <w:t>n</w:t>
      </w:r>
      <w:r w:rsidR="00575255">
        <w:rPr>
          <w:color w:val="000000" w:themeColor="text1"/>
          <w:sz w:val="32"/>
        </w:rPr>
        <w:t xml:space="preserve"> one another as colleagues. </w:t>
      </w:r>
      <w:proofErr w:type="gramStart"/>
      <w:r w:rsidR="00575255">
        <w:rPr>
          <w:color w:val="000000" w:themeColor="text1"/>
          <w:sz w:val="32"/>
        </w:rPr>
        <w:t>so</w:t>
      </w:r>
      <w:proofErr w:type="gramEnd"/>
      <w:r w:rsidR="00302D48">
        <w:rPr>
          <w:color w:val="000000" w:themeColor="text1"/>
          <w:sz w:val="32"/>
        </w:rPr>
        <w:t xml:space="preserve"> to say diversity applies to all employees do not only </w:t>
      </w:r>
      <w:r w:rsidR="00575255">
        <w:rPr>
          <w:color w:val="000000" w:themeColor="text1"/>
          <w:sz w:val="32"/>
        </w:rPr>
        <w:t>encompass</w:t>
      </w:r>
      <w:r w:rsidR="00302D48">
        <w:rPr>
          <w:color w:val="000000" w:themeColor="text1"/>
          <w:sz w:val="32"/>
        </w:rPr>
        <w:t xml:space="preserve"> certain individual </w:t>
      </w:r>
      <w:r w:rsidR="00575255">
        <w:rPr>
          <w:color w:val="000000" w:themeColor="text1"/>
          <w:sz w:val="32"/>
        </w:rPr>
        <w:t>differences</w:t>
      </w:r>
      <w:r w:rsidR="00302D48">
        <w:rPr>
          <w:color w:val="000000" w:themeColor="text1"/>
          <w:sz w:val="32"/>
        </w:rPr>
        <w:t xml:space="preserve"> but the entire spectrum </w:t>
      </w:r>
      <w:r w:rsidR="00311C49">
        <w:rPr>
          <w:color w:val="000000" w:themeColor="text1"/>
          <w:sz w:val="32"/>
        </w:rPr>
        <w:t xml:space="preserve">of individual </w:t>
      </w:r>
      <w:r w:rsidR="00575255">
        <w:rPr>
          <w:color w:val="000000" w:themeColor="text1"/>
          <w:sz w:val="32"/>
        </w:rPr>
        <w:t>differences</w:t>
      </w:r>
      <w:r w:rsidR="00311C49">
        <w:rPr>
          <w:color w:val="000000" w:themeColor="text1"/>
          <w:sz w:val="32"/>
        </w:rPr>
        <w:t xml:space="preserve"> that makes people unique and different from each other</w:t>
      </w:r>
      <w:r w:rsidR="00575255">
        <w:rPr>
          <w:color w:val="000000" w:themeColor="text1"/>
          <w:sz w:val="32"/>
        </w:rPr>
        <w:t xml:space="preserve">. </w:t>
      </w:r>
    </w:p>
    <w:p w14:paraId="5A2B76AC" w14:textId="103F513F" w:rsidR="00C31536" w:rsidRDefault="002F61A0" w:rsidP="009120A5">
      <w:pPr>
        <w:jc w:val="both"/>
        <w:rPr>
          <w:color w:val="000000" w:themeColor="text1"/>
          <w:sz w:val="32"/>
        </w:rPr>
      </w:pPr>
      <w:r>
        <w:rPr>
          <w:color w:val="000000" w:themeColor="text1"/>
          <w:sz w:val="32"/>
        </w:rPr>
        <w:t>I</w:t>
      </w:r>
      <w:r w:rsidR="00311C49">
        <w:rPr>
          <w:color w:val="000000" w:themeColor="text1"/>
          <w:sz w:val="32"/>
        </w:rPr>
        <w:t xml:space="preserve">t can be said that diversity is not only social and racial diversity </w:t>
      </w:r>
      <w:r>
        <w:rPr>
          <w:color w:val="000000" w:themeColor="text1"/>
          <w:sz w:val="32"/>
        </w:rPr>
        <w:t>among</w:t>
      </w:r>
      <w:r w:rsidR="00311C49">
        <w:rPr>
          <w:color w:val="000000" w:themeColor="text1"/>
          <w:sz w:val="32"/>
        </w:rPr>
        <w:t xml:space="preserve"> the workforce </w:t>
      </w:r>
      <w:r w:rsidR="00C31536">
        <w:rPr>
          <w:color w:val="000000" w:themeColor="text1"/>
          <w:sz w:val="32"/>
        </w:rPr>
        <w:t xml:space="preserve">but also it is the combination of all the </w:t>
      </w:r>
      <w:r>
        <w:rPr>
          <w:color w:val="000000" w:themeColor="text1"/>
          <w:sz w:val="32"/>
        </w:rPr>
        <w:t>differences</w:t>
      </w:r>
      <w:r w:rsidR="00C31536">
        <w:rPr>
          <w:color w:val="000000" w:themeColor="text1"/>
          <w:sz w:val="32"/>
        </w:rPr>
        <w:t xml:space="preserve"> of the workforce, the diversity management concept is about managing the </w:t>
      </w:r>
      <w:r>
        <w:rPr>
          <w:color w:val="000000" w:themeColor="text1"/>
          <w:sz w:val="32"/>
        </w:rPr>
        <w:t>differences</w:t>
      </w:r>
      <w:r w:rsidR="00C31536">
        <w:rPr>
          <w:color w:val="000000" w:themeColor="text1"/>
          <w:sz w:val="32"/>
        </w:rPr>
        <w:t xml:space="preserve"> among the workforce for the benefit of all the </w:t>
      </w:r>
      <w:r>
        <w:rPr>
          <w:color w:val="000000" w:themeColor="text1"/>
          <w:sz w:val="32"/>
        </w:rPr>
        <w:t>people in the organization.</w:t>
      </w:r>
      <w:r w:rsidR="00C31536">
        <w:rPr>
          <w:color w:val="000000" w:themeColor="text1"/>
          <w:sz w:val="32"/>
        </w:rPr>
        <w:t xml:space="preserve"> </w:t>
      </w:r>
      <w:r>
        <w:rPr>
          <w:color w:val="000000" w:themeColor="text1"/>
          <w:sz w:val="32"/>
        </w:rPr>
        <w:t>D</w:t>
      </w:r>
      <w:r w:rsidR="00C31536">
        <w:rPr>
          <w:color w:val="000000" w:themeColor="text1"/>
          <w:sz w:val="32"/>
        </w:rPr>
        <w:t xml:space="preserve">iversity management practices helps in understanding the people from various perspective to take out the collective workforce from them for improving the overall effectiveness of the </w:t>
      </w:r>
      <w:r>
        <w:rPr>
          <w:color w:val="000000" w:themeColor="text1"/>
          <w:sz w:val="32"/>
        </w:rPr>
        <w:t>organisation.</w:t>
      </w:r>
      <w:r w:rsidR="00C31536">
        <w:rPr>
          <w:color w:val="000000" w:themeColor="text1"/>
          <w:sz w:val="32"/>
        </w:rPr>
        <w:t xml:space="preserve"> </w:t>
      </w:r>
    </w:p>
    <w:p w14:paraId="2EA36346" w14:textId="77777777" w:rsidR="003D2F07" w:rsidRDefault="003D2F07" w:rsidP="0040025C">
      <w:pPr>
        <w:pStyle w:val="Heading2"/>
        <w:rPr>
          <w:sz w:val="32"/>
        </w:rPr>
      </w:pPr>
    </w:p>
    <w:p w14:paraId="2055A55F" w14:textId="17A84D1F" w:rsidR="00C31536" w:rsidRPr="0040025C" w:rsidRDefault="002F61A0" w:rsidP="0040025C">
      <w:pPr>
        <w:pStyle w:val="Heading2"/>
        <w:rPr>
          <w:sz w:val="32"/>
        </w:rPr>
      </w:pPr>
      <w:bookmarkStart w:id="6" w:name="_Toc534305860"/>
      <w:r w:rsidRPr="0040025C">
        <w:rPr>
          <w:sz w:val="32"/>
        </w:rPr>
        <w:t>The Advantages of Aetna Diversity Initiatives</w:t>
      </w:r>
      <w:bookmarkEnd w:id="6"/>
      <w:r w:rsidRPr="0040025C">
        <w:rPr>
          <w:sz w:val="32"/>
        </w:rPr>
        <w:t xml:space="preserve"> </w:t>
      </w:r>
    </w:p>
    <w:p w14:paraId="1C4A5682" w14:textId="113E884D" w:rsidR="00973CAB" w:rsidRDefault="0040025C" w:rsidP="00B91006">
      <w:pPr>
        <w:jc w:val="both"/>
        <w:rPr>
          <w:color w:val="000000" w:themeColor="text1"/>
          <w:sz w:val="32"/>
        </w:rPr>
      </w:pPr>
      <w:r>
        <w:rPr>
          <w:color w:val="000000" w:themeColor="text1"/>
          <w:sz w:val="32"/>
        </w:rPr>
        <w:t xml:space="preserve">The positives of Aetna </w:t>
      </w:r>
      <w:r w:rsidR="00973CAB">
        <w:rPr>
          <w:color w:val="000000" w:themeColor="text1"/>
          <w:sz w:val="32"/>
        </w:rPr>
        <w:t xml:space="preserve">Diversity management </w:t>
      </w:r>
      <w:r>
        <w:rPr>
          <w:color w:val="000000" w:themeColor="text1"/>
          <w:sz w:val="32"/>
        </w:rPr>
        <w:t>are</w:t>
      </w:r>
      <w:r w:rsidR="00973CAB">
        <w:rPr>
          <w:color w:val="000000" w:themeColor="text1"/>
          <w:sz w:val="32"/>
        </w:rPr>
        <w:t xml:space="preserve"> the high level of productivity in other to attain the highest level of productivity</w:t>
      </w:r>
      <w:r>
        <w:rPr>
          <w:color w:val="000000" w:themeColor="text1"/>
          <w:sz w:val="32"/>
        </w:rPr>
        <w:t xml:space="preserve"> in the company and which is and</w:t>
      </w:r>
      <w:r w:rsidR="00973CAB">
        <w:rPr>
          <w:color w:val="000000" w:themeColor="text1"/>
          <w:sz w:val="32"/>
        </w:rPr>
        <w:t xml:space="preserve"> always will be a priority for a company or an organisation</w:t>
      </w:r>
      <w:r>
        <w:rPr>
          <w:color w:val="000000" w:themeColor="text1"/>
          <w:sz w:val="32"/>
        </w:rPr>
        <w:t>.</w:t>
      </w:r>
      <w:r w:rsidR="00973CAB">
        <w:rPr>
          <w:color w:val="000000" w:themeColor="text1"/>
          <w:sz w:val="32"/>
        </w:rPr>
        <w:t xml:space="preserve"> </w:t>
      </w:r>
      <w:r>
        <w:rPr>
          <w:color w:val="000000" w:themeColor="text1"/>
          <w:sz w:val="32"/>
        </w:rPr>
        <w:t>I</w:t>
      </w:r>
      <w:r w:rsidR="00973CAB">
        <w:rPr>
          <w:color w:val="000000" w:themeColor="text1"/>
          <w:sz w:val="32"/>
        </w:rPr>
        <w:t xml:space="preserve">t has </w:t>
      </w:r>
      <w:r>
        <w:rPr>
          <w:color w:val="000000" w:themeColor="text1"/>
          <w:sz w:val="32"/>
        </w:rPr>
        <w:t xml:space="preserve">also </w:t>
      </w:r>
      <w:r w:rsidR="00973CAB">
        <w:rPr>
          <w:color w:val="000000" w:themeColor="text1"/>
          <w:sz w:val="32"/>
        </w:rPr>
        <w:t>always created challenges for managers and leaders in general.</w:t>
      </w:r>
      <w:r w:rsidR="00B91006">
        <w:rPr>
          <w:color w:val="000000" w:themeColor="text1"/>
          <w:sz w:val="32"/>
        </w:rPr>
        <w:t xml:space="preserve"> Although e</w:t>
      </w:r>
      <w:r w:rsidR="00973CAB">
        <w:rPr>
          <w:color w:val="000000" w:themeColor="text1"/>
          <w:sz w:val="32"/>
        </w:rPr>
        <w:t>very company has its own unique structures and objectives different strategies can be used to attain high level of productivity</w:t>
      </w:r>
      <w:r w:rsidR="00D7297D">
        <w:rPr>
          <w:color w:val="000000" w:themeColor="text1"/>
          <w:sz w:val="32"/>
        </w:rPr>
        <w:t xml:space="preserve">, of which one way is by </w:t>
      </w:r>
      <w:r w:rsidR="00973CAB">
        <w:rPr>
          <w:color w:val="000000" w:themeColor="text1"/>
          <w:sz w:val="32"/>
        </w:rPr>
        <w:t>adopting the workforce diversity and managing the same effectively</w:t>
      </w:r>
      <w:r w:rsidR="00D7297D">
        <w:rPr>
          <w:color w:val="000000" w:themeColor="text1"/>
          <w:sz w:val="32"/>
        </w:rPr>
        <w:t>.</w:t>
      </w:r>
    </w:p>
    <w:p w14:paraId="33C570AE" w14:textId="0563B572" w:rsidR="00973CAB" w:rsidRDefault="00973CAB" w:rsidP="00B91006">
      <w:pPr>
        <w:jc w:val="both"/>
        <w:rPr>
          <w:color w:val="000000" w:themeColor="text1"/>
          <w:sz w:val="32"/>
        </w:rPr>
      </w:pPr>
      <w:r>
        <w:rPr>
          <w:color w:val="000000" w:themeColor="text1"/>
          <w:sz w:val="32"/>
        </w:rPr>
        <w:t>When a company takes good care of its employees with respect to their</w:t>
      </w:r>
      <w:r w:rsidR="00D7297D">
        <w:rPr>
          <w:color w:val="000000" w:themeColor="text1"/>
          <w:sz w:val="32"/>
        </w:rPr>
        <w:t xml:space="preserve"> </w:t>
      </w:r>
      <w:r>
        <w:rPr>
          <w:color w:val="000000" w:themeColor="text1"/>
          <w:sz w:val="32"/>
        </w:rPr>
        <w:t>health</w:t>
      </w:r>
      <w:r w:rsidR="00D7297D">
        <w:rPr>
          <w:color w:val="000000" w:themeColor="text1"/>
          <w:sz w:val="32"/>
        </w:rPr>
        <w:t>, benefits, allowances,</w:t>
      </w:r>
      <w:r>
        <w:rPr>
          <w:color w:val="000000" w:themeColor="text1"/>
          <w:sz w:val="32"/>
        </w:rPr>
        <w:t xml:space="preserve"> employee appraisal</w:t>
      </w:r>
      <w:r w:rsidR="00D7297D">
        <w:rPr>
          <w:color w:val="000000" w:themeColor="text1"/>
          <w:sz w:val="32"/>
        </w:rPr>
        <w:t>, training</w:t>
      </w:r>
      <w:r>
        <w:rPr>
          <w:color w:val="000000" w:themeColor="text1"/>
          <w:sz w:val="32"/>
        </w:rPr>
        <w:t xml:space="preserve"> and paying them proper </w:t>
      </w:r>
      <w:r w:rsidR="00D7297D">
        <w:rPr>
          <w:color w:val="000000" w:themeColor="text1"/>
          <w:sz w:val="32"/>
        </w:rPr>
        <w:t>compensation</w:t>
      </w:r>
      <w:r>
        <w:rPr>
          <w:color w:val="000000" w:themeColor="text1"/>
          <w:sz w:val="32"/>
        </w:rPr>
        <w:t>, it can make the employee feel that they belong to the company irrespective of their different cultural and national background,</w:t>
      </w:r>
      <w:r w:rsidR="00FC67C6">
        <w:rPr>
          <w:color w:val="000000" w:themeColor="text1"/>
          <w:sz w:val="32"/>
        </w:rPr>
        <w:t xml:space="preserve"> this in turn</w:t>
      </w:r>
      <w:r>
        <w:rPr>
          <w:color w:val="000000" w:themeColor="text1"/>
          <w:sz w:val="32"/>
        </w:rPr>
        <w:t xml:space="preserve">  makes them remain somewhat loyal and very hardworking</w:t>
      </w:r>
      <w:r w:rsidR="00FC67C6" w:rsidRPr="00FC67C6">
        <w:rPr>
          <w:color w:val="000000" w:themeColor="text1"/>
          <w:sz w:val="32"/>
        </w:rPr>
        <w:t xml:space="preserve"> </w:t>
      </w:r>
      <w:sdt>
        <w:sdtPr>
          <w:rPr>
            <w:color w:val="000000" w:themeColor="text1"/>
            <w:sz w:val="32"/>
          </w:rPr>
          <w:id w:val="-543055863"/>
          <w:citation/>
        </w:sdtPr>
        <w:sdtContent>
          <w:r w:rsidR="00FC67C6">
            <w:rPr>
              <w:color w:val="000000" w:themeColor="text1"/>
              <w:sz w:val="32"/>
            </w:rPr>
            <w:fldChar w:fldCharType="begin"/>
          </w:r>
          <w:r w:rsidR="00FC67C6">
            <w:rPr>
              <w:color w:val="000000" w:themeColor="text1"/>
              <w:sz w:val="32"/>
            </w:rPr>
            <w:instrText xml:space="preserve"> CITATION Mic11 \l 2057 </w:instrText>
          </w:r>
          <w:r w:rsidR="00FC67C6">
            <w:rPr>
              <w:color w:val="000000" w:themeColor="text1"/>
              <w:sz w:val="32"/>
            </w:rPr>
            <w:fldChar w:fldCharType="separate"/>
          </w:r>
          <w:r w:rsidR="004A5CF1" w:rsidRPr="004A5CF1">
            <w:rPr>
              <w:noProof/>
              <w:color w:val="000000" w:themeColor="text1"/>
              <w:sz w:val="32"/>
            </w:rPr>
            <w:t>(E. &amp; Barak, 2011)</w:t>
          </w:r>
          <w:r w:rsidR="00FC67C6">
            <w:rPr>
              <w:color w:val="000000" w:themeColor="text1"/>
              <w:sz w:val="32"/>
            </w:rPr>
            <w:fldChar w:fldCharType="end"/>
          </w:r>
        </w:sdtContent>
      </w:sdt>
      <w:r w:rsidR="00FC67C6">
        <w:rPr>
          <w:color w:val="000000" w:themeColor="text1"/>
          <w:sz w:val="32"/>
        </w:rPr>
        <w:t>.</w:t>
      </w:r>
      <w:r>
        <w:rPr>
          <w:color w:val="000000" w:themeColor="text1"/>
          <w:sz w:val="32"/>
        </w:rPr>
        <w:t xml:space="preserve"> </w:t>
      </w:r>
      <w:r w:rsidR="00FC67C6">
        <w:rPr>
          <w:color w:val="000000" w:themeColor="text1"/>
          <w:sz w:val="32"/>
        </w:rPr>
        <w:t>It will also</w:t>
      </w:r>
      <w:r>
        <w:rPr>
          <w:color w:val="000000" w:themeColor="text1"/>
          <w:sz w:val="32"/>
        </w:rPr>
        <w:t xml:space="preserve"> help a company </w:t>
      </w:r>
      <w:r>
        <w:rPr>
          <w:color w:val="000000" w:themeColor="text1"/>
          <w:sz w:val="32"/>
        </w:rPr>
        <w:lastRenderedPageBreak/>
        <w:t>to archive a profit, makes a company to archive brand recognition</w:t>
      </w:r>
      <w:r w:rsidR="00FC67C6">
        <w:rPr>
          <w:color w:val="000000" w:themeColor="text1"/>
          <w:sz w:val="32"/>
        </w:rPr>
        <w:t xml:space="preserve"> amongst </w:t>
      </w:r>
      <w:r w:rsidR="00562484">
        <w:rPr>
          <w:color w:val="000000" w:themeColor="text1"/>
          <w:sz w:val="32"/>
        </w:rPr>
        <w:t>its</w:t>
      </w:r>
      <w:r w:rsidR="00FC67C6">
        <w:rPr>
          <w:color w:val="000000" w:themeColor="text1"/>
          <w:sz w:val="32"/>
        </w:rPr>
        <w:t xml:space="preserve"> customer base </w:t>
      </w:r>
      <w:r>
        <w:rPr>
          <w:color w:val="000000" w:themeColor="text1"/>
          <w:sz w:val="32"/>
        </w:rPr>
        <w:t xml:space="preserve">and </w:t>
      </w:r>
      <w:r w:rsidR="00562484">
        <w:rPr>
          <w:color w:val="000000" w:themeColor="text1"/>
          <w:sz w:val="32"/>
        </w:rPr>
        <w:t>long-term</w:t>
      </w:r>
      <w:r>
        <w:rPr>
          <w:color w:val="000000" w:themeColor="text1"/>
          <w:sz w:val="32"/>
        </w:rPr>
        <w:t xml:space="preserve"> growth</w:t>
      </w:r>
      <w:r w:rsidR="00FC67C6">
        <w:rPr>
          <w:color w:val="000000" w:themeColor="text1"/>
          <w:sz w:val="32"/>
        </w:rPr>
        <w:t>.</w:t>
      </w:r>
    </w:p>
    <w:p w14:paraId="5364C157" w14:textId="032F2C4A" w:rsidR="00CD5162" w:rsidRDefault="00FA346F" w:rsidP="00B91006">
      <w:pPr>
        <w:jc w:val="both"/>
        <w:rPr>
          <w:color w:val="000000" w:themeColor="text1"/>
          <w:sz w:val="32"/>
        </w:rPr>
      </w:pPr>
      <w:r>
        <w:rPr>
          <w:color w:val="000000" w:themeColor="text1"/>
          <w:sz w:val="32"/>
        </w:rPr>
        <w:t>There is the notion of e</w:t>
      </w:r>
      <w:r w:rsidR="009A1BE6">
        <w:rPr>
          <w:color w:val="000000" w:themeColor="text1"/>
          <w:sz w:val="32"/>
        </w:rPr>
        <w:t xml:space="preserve">xchange of ideas and team work in </w:t>
      </w:r>
      <w:r w:rsidR="00562484">
        <w:rPr>
          <w:color w:val="000000" w:themeColor="text1"/>
          <w:sz w:val="32"/>
        </w:rPr>
        <w:t>current</w:t>
      </w:r>
      <w:r w:rsidR="009A1BE6">
        <w:rPr>
          <w:color w:val="000000" w:themeColor="text1"/>
          <w:sz w:val="32"/>
        </w:rPr>
        <w:t xml:space="preserve"> times</w:t>
      </w:r>
      <w:r w:rsidR="00562484">
        <w:rPr>
          <w:color w:val="000000" w:themeColor="text1"/>
          <w:sz w:val="32"/>
        </w:rPr>
        <w:t>,</w:t>
      </w:r>
      <w:r w:rsidR="009A1BE6">
        <w:rPr>
          <w:color w:val="000000" w:themeColor="text1"/>
          <w:sz w:val="32"/>
        </w:rPr>
        <w:t xml:space="preserve"> team work is </w:t>
      </w:r>
      <w:r w:rsidR="00562484">
        <w:rPr>
          <w:color w:val="000000" w:themeColor="text1"/>
          <w:sz w:val="32"/>
        </w:rPr>
        <w:t>gradually been more</w:t>
      </w:r>
      <w:r w:rsidR="009A1BE6">
        <w:rPr>
          <w:color w:val="000000" w:themeColor="text1"/>
          <w:sz w:val="32"/>
        </w:rPr>
        <w:t xml:space="preserve"> </w:t>
      </w:r>
      <w:r w:rsidR="00562484">
        <w:rPr>
          <w:color w:val="000000" w:themeColor="text1"/>
          <w:sz w:val="32"/>
        </w:rPr>
        <w:t>favoured</w:t>
      </w:r>
      <w:r w:rsidR="009A1BE6">
        <w:rPr>
          <w:color w:val="000000" w:themeColor="text1"/>
          <w:sz w:val="32"/>
        </w:rPr>
        <w:t xml:space="preserve"> by businesses and </w:t>
      </w:r>
      <w:r w:rsidR="00562484">
        <w:rPr>
          <w:color w:val="000000" w:themeColor="text1"/>
          <w:sz w:val="32"/>
        </w:rPr>
        <w:t>organizations as can be observed during most interviews processes and also</w:t>
      </w:r>
      <w:r w:rsidR="009A1BE6">
        <w:rPr>
          <w:color w:val="000000" w:themeColor="text1"/>
          <w:sz w:val="32"/>
        </w:rPr>
        <w:t xml:space="preserve"> as a right means of assuring better outcomes on different allocated tasks and also for the availability of products and services</w:t>
      </w:r>
      <w:r w:rsidR="00562484">
        <w:rPr>
          <w:color w:val="000000" w:themeColor="text1"/>
          <w:sz w:val="32"/>
        </w:rPr>
        <w:t>. It is widely known that</w:t>
      </w:r>
      <w:r w:rsidR="009A1BE6">
        <w:rPr>
          <w:color w:val="000000" w:themeColor="text1"/>
          <w:sz w:val="32"/>
        </w:rPr>
        <w:t xml:space="preserve"> per the commitment a single person taking on multiple tasks cannot perform at the same pace as a team could; therefore each team member belonging to different background bring to the table different ideas and offer a unique perspective for problem solving to effectively arrive at the best solution at the shortest possible time for the benefit of all</w:t>
      </w:r>
      <w:r w:rsidR="00562484">
        <w:rPr>
          <w:color w:val="000000" w:themeColor="text1"/>
          <w:sz w:val="32"/>
        </w:rPr>
        <w:t xml:space="preserve">, which Aetna’s workforce inclusion highly emphasises. </w:t>
      </w:r>
      <w:r w:rsidR="009A1BE6">
        <w:rPr>
          <w:color w:val="000000" w:themeColor="text1"/>
          <w:sz w:val="32"/>
        </w:rPr>
        <w:t xml:space="preserve"> </w:t>
      </w:r>
    </w:p>
    <w:p w14:paraId="7C621159" w14:textId="59406EC7" w:rsidR="009A1BE6" w:rsidRDefault="009A1BE6" w:rsidP="00224149">
      <w:pPr>
        <w:ind w:left="360"/>
        <w:rPr>
          <w:color w:val="000000" w:themeColor="text1"/>
          <w:sz w:val="32"/>
        </w:rPr>
      </w:pPr>
    </w:p>
    <w:p w14:paraId="17E6B46B" w14:textId="7320E616" w:rsidR="009A1BE6" w:rsidRDefault="009A1BE6" w:rsidP="009048E2">
      <w:pPr>
        <w:pStyle w:val="Heading2"/>
      </w:pPr>
      <w:bookmarkStart w:id="7" w:name="_Toc534305861"/>
      <w:r>
        <w:t>Learning and growth</w:t>
      </w:r>
      <w:bookmarkEnd w:id="7"/>
      <w:r>
        <w:t xml:space="preserve"> </w:t>
      </w:r>
    </w:p>
    <w:p w14:paraId="14F75222" w14:textId="68E17CFF" w:rsidR="00A71BAD" w:rsidRDefault="009A1BE6" w:rsidP="00A71BAD">
      <w:pPr>
        <w:jc w:val="both"/>
        <w:rPr>
          <w:color w:val="000000" w:themeColor="text1"/>
          <w:sz w:val="32"/>
        </w:rPr>
      </w:pPr>
      <w:r>
        <w:rPr>
          <w:color w:val="000000" w:themeColor="text1"/>
          <w:sz w:val="32"/>
        </w:rPr>
        <w:t xml:space="preserve">Diversity at workplace is able to create an opportunity for workers own personal growth </w:t>
      </w:r>
      <w:r w:rsidR="00B65D0F">
        <w:rPr>
          <w:color w:val="000000" w:themeColor="text1"/>
          <w:sz w:val="32"/>
        </w:rPr>
        <w:t xml:space="preserve">and development when worker are exposed to other diverse background, workers belonging to other cultures and countries and regions can help everyone to </w:t>
      </w:r>
      <w:r w:rsidR="008440D1">
        <w:rPr>
          <w:color w:val="000000" w:themeColor="text1"/>
          <w:sz w:val="32"/>
        </w:rPr>
        <w:t>intellectually</w:t>
      </w:r>
      <w:r w:rsidR="00B65D0F">
        <w:rPr>
          <w:color w:val="000000" w:themeColor="text1"/>
          <w:sz w:val="32"/>
        </w:rPr>
        <w:t xml:space="preserve"> reach out and have a clear insight about the workforce</w:t>
      </w:r>
      <w:r w:rsidR="00A71BAD" w:rsidRPr="00A71BAD">
        <w:rPr>
          <w:color w:val="000000" w:themeColor="text1"/>
          <w:sz w:val="32"/>
        </w:rPr>
        <w:t xml:space="preserve"> </w:t>
      </w:r>
      <w:sdt>
        <w:sdtPr>
          <w:rPr>
            <w:color w:val="000000" w:themeColor="text1"/>
            <w:sz w:val="32"/>
          </w:rPr>
          <w:id w:val="-1735379349"/>
          <w:citation/>
        </w:sdtPr>
        <w:sdtContent>
          <w:r w:rsidR="00A71BAD">
            <w:rPr>
              <w:color w:val="000000" w:themeColor="text1"/>
              <w:sz w:val="32"/>
            </w:rPr>
            <w:fldChar w:fldCharType="begin"/>
          </w:r>
          <w:r w:rsidR="00A71BAD">
            <w:rPr>
              <w:color w:val="000000" w:themeColor="text1"/>
              <w:sz w:val="32"/>
            </w:rPr>
            <w:instrText xml:space="preserve"> CITATION Cri05 \l 2057 </w:instrText>
          </w:r>
          <w:r w:rsidR="00A71BAD">
            <w:rPr>
              <w:color w:val="000000" w:themeColor="text1"/>
              <w:sz w:val="32"/>
            </w:rPr>
            <w:fldChar w:fldCharType="separate"/>
          </w:r>
          <w:r w:rsidR="004A5CF1" w:rsidRPr="004A5CF1">
            <w:rPr>
              <w:noProof/>
              <w:color w:val="000000" w:themeColor="text1"/>
              <w:sz w:val="32"/>
            </w:rPr>
            <w:t>(WIldermuth &amp; Gray, 2005)</w:t>
          </w:r>
          <w:r w:rsidR="00A71BAD">
            <w:rPr>
              <w:color w:val="000000" w:themeColor="text1"/>
              <w:sz w:val="32"/>
            </w:rPr>
            <w:fldChar w:fldCharType="end"/>
          </w:r>
        </w:sdtContent>
      </w:sdt>
      <w:r w:rsidR="00B65D0F">
        <w:rPr>
          <w:color w:val="000000" w:themeColor="text1"/>
          <w:sz w:val="32"/>
        </w:rPr>
        <w:t xml:space="preserve">. </w:t>
      </w:r>
      <w:r w:rsidR="00A71BAD">
        <w:rPr>
          <w:color w:val="000000" w:themeColor="text1"/>
          <w:sz w:val="32"/>
        </w:rPr>
        <w:t>Social identity bias and categorisation are strong human tendencies, that is why it an organisation is always better off working with them rather than against them</w:t>
      </w:r>
      <w:r w:rsidR="00FE35C4">
        <w:rPr>
          <w:color w:val="000000" w:themeColor="text1"/>
          <w:sz w:val="32"/>
        </w:rPr>
        <w:t>. Aetna’s training and development that goes with human tendency tends</w:t>
      </w:r>
      <w:r w:rsidR="00A71BAD">
        <w:rPr>
          <w:color w:val="000000" w:themeColor="text1"/>
          <w:sz w:val="32"/>
        </w:rPr>
        <w:t xml:space="preserve"> </w:t>
      </w:r>
      <w:r w:rsidR="00FE35C4">
        <w:rPr>
          <w:color w:val="000000" w:themeColor="text1"/>
          <w:sz w:val="32"/>
        </w:rPr>
        <w:t>to stick and Aetna’s ICE strategy meets this challenge by encouraging employees to perceive themselves as members of the same group</w:t>
      </w:r>
      <w:r w:rsidR="00FE35C4" w:rsidRPr="00FE35C4">
        <w:rPr>
          <w:color w:val="000000" w:themeColor="text1"/>
          <w:sz w:val="32"/>
        </w:rPr>
        <w:t xml:space="preserve"> </w:t>
      </w:r>
      <w:sdt>
        <w:sdtPr>
          <w:rPr>
            <w:color w:val="000000" w:themeColor="text1"/>
            <w:sz w:val="32"/>
          </w:rPr>
          <w:id w:val="-1580055419"/>
          <w:citation/>
        </w:sdtPr>
        <w:sdtContent>
          <w:r w:rsidR="00FE35C4">
            <w:rPr>
              <w:color w:val="000000" w:themeColor="text1"/>
              <w:sz w:val="32"/>
            </w:rPr>
            <w:fldChar w:fldCharType="begin"/>
          </w:r>
          <w:r w:rsidR="00FE35C4">
            <w:rPr>
              <w:color w:val="000000" w:themeColor="text1"/>
              <w:sz w:val="32"/>
            </w:rPr>
            <w:instrText xml:space="preserve"> CITATION Cri05 \l 2057 </w:instrText>
          </w:r>
          <w:r w:rsidR="00FE35C4">
            <w:rPr>
              <w:color w:val="000000" w:themeColor="text1"/>
              <w:sz w:val="32"/>
            </w:rPr>
            <w:fldChar w:fldCharType="separate"/>
          </w:r>
          <w:r w:rsidR="004A5CF1" w:rsidRPr="004A5CF1">
            <w:rPr>
              <w:noProof/>
              <w:color w:val="000000" w:themeColor="text1"/>
              <w:sz w:val="32"/>
            </w:rPr>
            <w:t>(WIldermuth &amp; Gray, 2005)</w:t>
          </w:r>
          <w:r w:rsidR="00FE35C4">
            <w:rPr>
              <w:color w:val="000000" w:themeColor="text1"/>
              <w:sz w:val="32"/>
            </w:rPr>
            <w:fldChar w:fldCharType="end"/>
          </w:r>
        </w:sdtContent>
      </w:sdt>
    </w:p>
    <w:p w14:paraId="5027E057" w14:textId="7C47B624" w:rsidR="009A1BE6" w:rsidRDefault="00E56CA7" w:rsidP="00A71BAD">
      <w:pPr>
        <w:jc w:val="both"/>
        <w:rPr>
          <w:color w:val="000000" w:themeColor="text1"/>
          <w:sz w:val="32"/>
        </w:rPr>
      </w:pPr>
      <w:r>
        <w:rPr>
          <w:color w:val="000000" w:themeColor="text1"/>
          <w:sz w:val="32"/>
        </w:rPr>
        <w:t xml:space="preserve">The more time spent with the diverse workforce provides an opportunity for the </w:t>
      </w:r>
      <w:r w:rsidR="00FE35C4">
        <w:rPr>
          <w:color w:val="000000" w:themeColor="text1"/>
          <w:sz w:val="32"/>
        </w:rPr>
        <w:t>employees</w:t>
      </w:r>
      <w:r>
        <w:rPr>
          <w:color w:val="000000" w:themeColor="text1"/>
          <w:sz w:val="32"/>
        </w:rPr>
        <w:t xml:space="preserve"> to learn</w:t>
      </w:r>
      <w:r w:rsidR="00FE35C4">
        <w:rPr>
          <w:color w:val="000000" w:themeColor="text1"/>
          <w:sz w:val="32"/>
        </w:rPr>
        <w:t xml:space="preserve"> to work </w:t>
      </w:r>
      <w:r>
        <w:rPr>
          <w:color w:val="000000" w:themeColor="text1"/>
          <w:sz w:val="32"/>
        </w:rPr>
        <w:t xml:space="preserve">and explore new things </w:t>
      </w:r>
      <w:r w:rsidR="008440D1">
        <w:rPr>
          <w:color w:val="000000" w:themeColor="text1"/>
          <w:sz w:val="32"/>
        </w:rPr>
        <w:t xml:space="preserve">they start believing in the power of uniformity in the society </w:t>
      </w:r>
      <w:r w:rsidR="008440D1">
        <w:rPr>
          <w:color w:val="000000" w:themeColor="text1"/>
          <w:sz w:val="32"/>
        </w:rPr>
        <w:lastRenderedPageBreak/>
        <w:t>which leads to one world.</w:t>
      </w:r>
      <w:r w:rsidR="00FE35C4">
        <w:rPr>
          <w:color w:val="000000" w:themeColor="text1"/>
          <w:sz w:val="32"/>
        </w:rPr>
        <w:t xml:space="preserve"> That is why it is more common for diversity training to be “valuing </w:t>
      </w:r>
      <w:r w:rsidR="00083128">
        <w:rPr>
          <w:color w:val="000000" w:themeColor="text1"/>
          <w:sz w:val="32"/>
        </w:rPr>
        <w:t>differences</w:t>
      </w:r>
      <w:r w:rsidR="00FE35C4">
        <w:rPr>
          <w:color w:val="000000" w:themeColor="text1"/>
          <w:sz w:val="32"/>
        </w:rPr>
        <w:t>” and or “Celebrating diversity”</w:t>
      </w:r>
      <w:r w:rsidR="00FE35C4" w:rsidRPr="00FE35C4">
        <w:rPr>
          <w:color w:val="000000" w:themeColor="text1"/>
          <w:sz w:val="32"/>
        </w:rPr>
        <w:t xml:space="preserve"> </w:t>
      </w:r>
      <w:sdt>
        <w:sdtPr>
          <w:rPr>
            <w:color w:val="000000" w:themeColor="text1"/>
            <w:sz w:val="32"/>
          </w:rPr>
          <w:id w:val="-1810780311"/>
          <w:citation/>
        </w:sdtPr>
        <w:sdtContent>
          <w:r w:rsidR="00FE35C4">
            <w:rPr>
              <w:color w:val="000000" w:themeColor="text1"/>
              <w:sz w:val="32"/>
            </w:rPr>
            <w:fldChar w:fldCharType="begin"/>
          </w:r>
          <w:r w:rsidR="00FE35C4">
            <w:rPr>
              <w:color w:val="000000" w:themeColor="text1"/>
              <w:sz w:val="32"/>
            </w:rPr>
            <w:instrText xml:space="preserve"> CITATION Cri05 \l 2057 </w:instrText>
          </w:r>
          <w:r w:rsidR="00FE35C4">
            <w:rPr>
              <w:color w:val="000000" w:themeColor="text1"/>
              <w:sz w:val="32"/>
            </w:rPr>
            <w:fldChar w:fldCharType="separate"/>
          </w:r>
          <w:r w:rsidR="004A5CF1" w:rsidRPr="004A5CF1">
            <w:rPr>
              <w:noProof/>
              <w:color w:val="000000" w:themeColor="text1"/>
              <w:sz w:val="32"/>
            </w:rPr>
            <w:t>(WIldermuth &amp; Gray, 2005)</w:t>
          </w:r>
          <w:r w:rsidR="00FE35C4">
            <w:rPr>
              <w:color w:val="000000" w:themeColor="text1"/>
              <w:sz w:val="32"/>
            </w:rPr>
            <w:fldChar w:fldCharType="end"/>
          </w:r>
        </w:sdtContent>
      </w:sdt>
      <w:r w:rsidR="00FE35C4">
        <w:rPr>
          <w:color w:val="000000" w:themeColor="text1"/>
          <w:sz w:val="32"/>
        </w:rPr>
        <w:t>.</w:t>
      </w:r>
      <w:r w:rsidR="00083128">
        <w:rPr>
          <w:color w:val="000000" w:themeColor="text1"/>
          <w:sz w:val="32"/>
        </w:rPr>
        <w:t xml:space="preserve"> This is because most people do not appreciate differences and are very uncomfortable with things that they are not used to.</w:t>
      </w:r>
    </w:p>
    <w:p w14:paraId="7ADA5C71" w14:textId="4D2A61FC" w:rsidR="00514A3F" w:rsidRDefault="00FA4FCD" w:rsidP="009048E2">
      <w:pPr>
        <w:pStyle w:val="Heading2"/>
      </w:pPr>
      <w:r>
        <w:t xml:space="preserve"> </w:t>
      </w:r>
      <w:bookmarkStart w:id="8" w:name="_Toc534305862"/>
      <w:r w:rsidR="004A0077">
        <w:t>Effective communication</w:t>
      </w:r>
      <w:bookmarkEnd w:id="8"/>
      <w:r w:rsidR="004A0077">
        <w:t xml:space="preserve"> </w:t>
      </w:r>
    </w:p>
    <w:p w14:paraId="6DFDD271" w14:textId="2993FAC0" w:rsidR="00ED05CE" w:rsidRDefault="00ED05CE" w:rsidP="00412E43">
      <w:pPr>
        <w:jc w:val="both"/>
        <w:rPr>
          <w:color w:val="000000" w:themeColor="text1"/>
          <w:sz w:val="32"/>
        </w:rPr>
      </w:pPr>
      <w:r>
        <w:rPr>
          <w:color w:val="000000" w:themeColor="text1"/>
          <w:sz w:val="32"/>
        </w:rPr>
        <w:t xml:space="preserve">Workplace diversity can incalculably </w:t>
      </w:r>
      <w:r w:rsidR="00412E43">
        <w:rPr>
          <w:color w:val="000000" w:themeColor="text1"/>
          <w:sz w:val="32"/>
        </w:rPr>
        <w:t>strengthen</w:t>
      </w:r>
      <w:r>
        <w:rPr>
          <w:color w:val="000000" w:themeColor="text1"/>
          <w:sz w:val="32"/>
        </w:rPr>
        <w:t xml:space="preserve"> a </w:t>
      </w:r>
      <w:r w:rsidR="00412E43">
        <w:rPr>
          <w:color w:val="000000" w:themeColor="text1"/>
          <w:sz w:val="32"/>
        </w:rPr>
        <w:t>company’s</w:t>
      </w:r>
      <w:r>
        <w:rPr>
          <w:color w:val="000000" w:themeColor="text1"/>
          <w:sz w:val="32"/>
        </w:rPr>
        <w:t xml:space="preserve"> relationship with some specific group of customers by making communication more effective, customers service </w:t>
      </w:r>
      <w:r w:rsidR="00412E43">
        <w:rPr>
          <w:color w:val="000000" w:themeColor="text1"/>
          <w:sz w:val="32"/>
        </w:rPr>
        <w:t>department</w:t>
      </w:r>
      <w:r>
        <w:rPr>
          <w:color w:val="000000" w:themeColor="text1"/>
          <w:sz w:val="32"/>
        </w:rPr>
        <w:t xml:space="preserve"> is one of the areas </w:t>
      </w:r>
      <w:r w:rsidR="004551A0">
        <w:rPr>
          <w:color w:val="000000" w:themeColor="text1"/>
          <w:sz w:val="32"/>
        </w:rPr>
        <w:t xml:space="preserve">where </w:t>
      </w:r>
      <w:r w:rsidR="000C1EE2">
        <w:rPr>
          <w:color w:val="000000" w:themeColor="text1"/>
          <w:sz w:val="32"/>
        </w:rPr>
        <w:t>effective communication is crucial for the survival of the business</w:t>
      </w:r>
      <w:r w:rsidR="009147DB">
        <w:rPr>
          <w:color w:val="000000" w:themeColor="text1"/>
          <w:sz w:val="32"/>
        </w:rPr>
        <w:t xml:space="preserve"> hence Aetna’s ICE Strategy for facilitating effective communication</w:t>
      </w:r>
      <w:sdt>
        <w:sdtPr>
          <w:rPr>
            <w:color w:val="000000" w:themeColor="text1"/>
            <w:sz w:val="32"/>
          </w:rPr>
          <w:id w:val="859251230"/>
          <w:citation/>
        </w:sdtPr>
        <w:sdtContent>
          <w:r w:rsidR="009147DB">
            <w:rPr>
              <w:color w:val="000000" w:themeColor="text1"/>
              <w:sz w:val="32"/>
            </w:rPr>
            <w:fldChar w:fldCharType="begin"/>
          </w:r>
          <w:r w:rsidR="009147DB">
            <w:rPr>
              <w:color w:val="000000" w:themeColor="text1"/>
              <w:sz w:val="32"/>
            </w:rPr>
            <w:instrText xml:space="preserve"> CITATION Jon94 \l 2057 </w:instrText>
          </w:r>
          <w:r w:rsidR="009147DB">
            <w:rPr>
              <w:color w:val="000000" w:themeColor="text1"/>
              <w:sz w:val="32"/>
            </w:rPr>
            <w:fldChar w:fldCharType="separate"/>
          </w:r>
          <w:r w:rsidR="004A5CF1">
            <w:rPr>
              <w:noProof/>
              <w:color w:val="000000" w:themeColor="text1"/>
              <w:sz w:val="32"/>
            </w:rPr>
            <w:t xml:space="preserve"> </w:t>
          </w:r>
          <w:r w:rsidR="004A5CF1" w:rsidRPr="004A5CF1">
            <w:rPr>
              <w:noProof/>
              <w:color w:val="000000" w:themeColor="text1"/>
              <w:sz w:val="32"/>
            </w:rPr>
            <w:t>(Lambert &amp; Myers, 1994)</w:t>
          </w:r>
          <w:r w:rsidR="009147DB">
            <w:rPr>
              <w:color w:val="000000" w:themeColor="text1"/>
              <w:sz w:val="32"/>
            </w:rPr>
            <w:fldChar w:fldCharType="end"/>
          </w:r>
        </w:sdtContent>
      </w:sdt>
      <w:r w:rsidR="000C1EE2">
        <w:rPr>
          <w:color w:val="000000" w:themeColor="text1"/>
          <w:sz w:val="32"/>
        </w:rPr>
        <w:t xml:space="preserve">. </w:t>
      </w:r>
      <w:r w:rsidR="00412E43">
        <w:rPr>
          <w:color w:val="000000" w:themeColor="text1"/>
          <w:sz w:val="32"/>
        </w:rPr>
        <w:t>Customer service representative or personnel</w:t>
      </w:r>
      <w:r w:rsidR="000C1EE2">
        <w:rPr>
          <w:color w:val="000000" w:themeColor="text1"/>
          <w:sz w:val="32"/>
        </w:rPr>
        <w:t xml:space="preserve"> can be paired up with customers from their specific areas or location making the customer feel at home </w:t>
      </w:r>
      <w:r w:rsidR="00AA154A">
        <w:rPr>
          <w:color w:val="000000" w:themeColor="text1"/>
          <w:sz w:val="32"/>
        </w:rPr>
        <w:t>with the representative and thus finally with the company. The advantage of recruiting the diverse workforce can be seen here while targeting the customers.</w:t>
      </w:r>
    </w:p>
    <w:p w14:paraId="2D43596A" w14:textId="50DAB302" w:rsidR="00AA154A" w:rsidRPr="00F32C12" w:rsidRDefault="00AA154A" w:rsidP="009048E2">
      <w:pPr>
        <w:pStyle w:val="Heading2"/>
        <w:rPr>
          <w:sz w:val="32"/>
        </w:rPr>
      </w:pPr>
      <w:bookmarkStart w:id="9" w:name="_Toc534305863"/>
      <w:r w:rsidRPr="00F32C12">
        <w:rPr>
          <w:sz w:val="32"/>
        </w:rPr>
        <w:t>Diver</w:t>
      </w:r>
      <w:r w:rsidR="00F32C12" w:rsidRPr="00F32C12">
        <w:rPr>
          <w:sz w:val="32"/>
        </w:rPr>
        <w:t>sity and</w:t>
      </w:r>
      <w:r w:rsidRPr="00F32C12">
        <w:rPr>
          <w:sz w:val="32"/>
        </w:rPr>
        <w:t xml:space="preserve"> experience</w:t>
      </w:r>
      <w:bookmarkEnd w:id="9"/>
      <w:r w:rsidRPr="00F32C12">
        <w:rPr>
          <w:sz w:val="32"/>
        </w:rPr>
        <w:t xml:space="preserve"> </w:t>
      </w:r>
    </w:p>
    <w:p w14:paraId="2BCDFC7E" w14:textId="4F6DCC7A" w:rsidR="00C9289D" w:rsidRDefault="00AA154A" w:rsidP="00F32C12">
      <w:pPr>
        <w:jc w:val="both"/>
        <w:rPr>
          <w:color w:val="000000" w:themeColor="text1"/>
          <w:sz w:val="32"/>
        </w:rPr>
      </w:pPr>
      <w:r>
        <w:rPr>
          <w:color w:val="000000" w:themeColor="text1"/>
          <w:sz w:val="32"/>
        </w:rPr>
        <w:t>Employees and their co-workers who come from a diverse background bring to the table some amount of unique perception and experience of their past job experience</w:t>
      </w:r>
      <w:sdt>
        <w:sdtPr>
          <w:rPr>
            <w:color w:val="000000" w:themeColor="text1"/>
            <w:sz w:val="32"/>
          </w:rPr>
          <w:id w:val="-1064329625"/>
          <w:citation/>
        </w:sdtPr>
        <w:sdtContent>
          <w:r w:rsidR="009B49EC">
            <w:rPr>
              <w:color w:val="000000" w:themeColor="text1"/>
              <w:sz w:val="32"/>
            </w:rPr>
            <w:fldChar w:fldCharType="begin"/>
          </w:r>
          <w:r w:rsidR="009B49EC">
            <w:rPr>
              <w:color w:val="000000" w:themeColor="text1"/>
              <w:sz w:val="32"/>
            </w:rPr>
            <w:instrText xml:space="preserve"> CITATION Cha09 \l 2057 </w:instrText>
          </w:r>
          <w:r w:rsidR="009B49EC">
            <w:rPr>
              <w:color w:val="000000" w:themeColor="text1"/>
              <w:sz w:val="32"/>
            </w:rPr>
            <w:fldChar w:fldCharType="separate"/>
          </w:r>
          <w:r w:rsidR="004A5CF1">
            <w:rPr>
              <w:noProof/>
              <w:color w:val="000000" w:themeColor="text1"/>
              <w:sz w:val="32"/>
            </w:rPr>
            <w:t xml:space="preserve"> </w:t>
          </w:r>
          <w:r w:rsidR="004A5CF1" w:rsidRPr="004A5CF1">
            <w:rPr>
              <w:noProof/>
              <w:color w:val="000000" w:themeColor="text1"/>
              <w:sz w:val="32"/>
            </w:rPr>
            <w:t>(Mehrotra &amp; Wagner, 2009)</w:t>
          </w:r>
          <w:r w:rsidR="009B49EC">
            <w:rPr>
              <w:color w:val="000000" w:themeColor="text1"/>
              <w:sz w:val="32"/>
            </w:rPr>
            <w:fldChar w:fldCharType="end"/>
          </w:r>
        </w:sdtContent>
      </w:sdt>
      <w:r>
        <w:rPr>
          <w:color w:val="000000" w:themeColor="text1"/>
          <w:sz w:val="32"/>
        </w:rPr>
        <w:t>, during teamwork or group task</w:t>
      </w:r>
      <w:r w:rsidR="00872799">
        <w:rPr>
          <w:color w:val="000000" w:themeColor="text1"/>
          <w:sz w:val="32"/>
        </w:rPr>
        <w:t xml:space="preserve"> allocated to the </w:t>
      </w:r>
      <w:r w:rsidR="00425762">
        <w:rPr>
          <w:color w:val="000000" w:themeColor="text1"/>
          <w:sz w:val="32"/>
        </w:rPr>
        <w:t>grouping</w:t>
      </w:r>
      <w:r w:rsidR="00872799">
        <w:rPr>
          <w:color w:val="000000" w:themeColor="text1"/>
          <w:sz w:val="32"/>
        </w:rPr>
        <w:t xml:space="preserve"> of various skills and knowledge of culturally distinct employees together can immensely benefit the company by </w:t>
      </w:r>
      <w:r w:rsidR="0057122B">
        <w:rPr>
          <w:color w:val="000000" w:themeColor="text1"/>
          <w:sz w:val="32"/>
        </w:rPr>
        <w:t>strengthening</w:t>
      </w:r>
      <w:r w:rsidR="00872799">
        <w:rPr>
          <w:color w:val="000000" w:themeColor="text1"/>
          <w:sz w:val="32"/>
        </w:rPr>
        <w:t xml:space="preserve"> </w:t>
      </w:r>
      <w:r w:rsidR="00A466FD">
        <w:rPr>
          <w:color w:val="000000" w:themeColor="text1"/>
          <w:sz w:val="32"/>
        </w:rPr>
        <w:t xml:space="preserve">the responsiveness and productivity of the team </w:t>
      </w:r>
      <w:r w:rsidR="001D19BF">
        <w:rPr>
          <w:color w:val="000000" w:themeColor="text1"/>
          <w:sz w:val="32"/>
        </w:rPr>
        <w:t>to adapting to the changing conditions in the environment which happens at a very fast pace</w:t>
      </w:r>
      <w:r w:rsidR="00C97DC5" w:rsidRPr="00C97DC5">
        <w:rPr>
          <w:color w:val="000000" w:themeColor="text1"/>
          <w:sz w:val="32"/>
        </w:rPr>
        <w:t xml:space="preserve"> </w:t>
      </w:r>
      <w:sdt>
        <w:sdtPr>
          <w:rPr>
            <w:color w:val="000000" w:themeColor="text1"/>
            <w:sz w:val="32"/>
          </w:rPr>
          <w:id w:val="1658417765"/>
          <w:citation/>
        </w:sdtPr>
        <w:sdtContent>
          <w:r w:rsidR="00C97DC5">
            <w:rPr>
              <w:color w:val="000000" w:themeColor="text1"/>
              <w:sz w:val="32"/>
            </w:rPr>
            <w:fldChar w:fldCharType="begin"/>
          </w:r>
          <w:r w:rsidR="00C97DC5">
            <w:rPr>
              <w:color w:val="000000" w:themeColor="text1"/>
              <w:sz w:val="32"/>
            </w:rPr>
            <w:instrText xml:space="preserve"> CITATION Cha09 \l 2057 </w:instrText>
          </w:r>
          <w:r w:rsidR="00C97DC5">
            <w:rPr>
              <w:color w:val="000000" w:themeColor="text1"/>
              <w:sz w:val="32"/>
            </w:rPr>
            <w:fldChar w:fldCharType="separate"/>
          </w:r>
          <w:r w:rsidR="004A5CF1" w:rsidRPr="004A5CF1">
            <w:rPr>
              <w:noProof/>
              <w:color w:val="000000" w:themeColor="text1"/>
              <w:sz w:val="32"/>
            </w:rPr>
            <w:t>(Mehrotra &amp; Wagner, 2009)</w:t>
          </w:r>
          <w:r w:rsidR="00C97DC5">
            <w:rPr>
              <w:color w:val="000000" w:themeColor="text1"/>
              <w:sz w:val="32"/>
            </w:rPr>
            <w:fldChar w:fldCharType="end"/>
          </w:r>
        </w:sdtContent>
      </w:sdt>
      <w:r w:rsidR="001D19BF">
        <w:rPr>
          <w:color w:val="000000" w:themeColor="text1"/>
          <w:sz w:val="32"/>
        </w:rPr>
        <w:t xml:space="preserve">. </w:t>
      </w:r>
      <w:r w:rsidR="0057122B">
        <w:rPr>
          <w:color w:val="000000" w:themeColor="text1"/>
          <w:sz w:val="32"/>
        </w:rPr>
        <w:t>Every diverse</w:t>
      </w:r>
      <w:r w:rsidR="001D19BF">
        <w:rPr>
          <w:color w:val="000000" w:themeColor="text1"/>
          <w:sz w:val="32"/>
        </w:rPr>
        <w:t xml:space="preserve"> culture has its own </w:t>
      </w:r>
      <w:r w:rsidR="0057122B">
        <w:rPr>
          <w:color w:val="000000" w:themeColor="text1"/>
          <w:sz w:val="32"/>
        </w:rPr>
        <w:t>strengths</w:t>
      </w:r>
      <w:r w:rsidR="001D19BF">
        <w:rPr>
          <w:color w:val="000000" w:themeColor="text1"/>
          <w:sz w:val="32"/>
        </w:rPr>
        <w:t xml:space="preserve"> and weaknesses</w:t>
      </w:r>
      <w:r w:rsidR="00C97DC5">
        <w:rPr>
          <w:color w:val="000000" w:themeColor="text1"/>
          <w:sz w:val="32"/>
        </w:rPr>
        <w:t xml:space="preserve"> positives and negatives </w:t>
      </w:r>
      <w:r w:rsidR="001D19BF">
        <w:rPr>
          <w:color w:val="000000" w:themeColor="text1"/>
          <w:sz w:val="32"/>
        </w:rPr>
        <w:t xml:space="preserve">imbibed in the culture, therefore in addition to their individuality every diverse employee possesses a unique </w:t>
      </w:r>
      <w:r w:rsidR="0057122B">
        <w:rPr>
          <w:color w:val="000000" w:themeColor="text1"/>
          <w:sz w:val="32"/>
        </w:rPr>
        <w:t>strength</w:t>
      </w:r>
      <w:r w:rsidR="001D19BF">
        <w:rPr>
          <w:color w:val="000000" w:themeColor="text1"/>
          <w:sz w:val="32"/>
        </w:rPr>
        <w:t xml:space="preserve"> and </w:t>
      </w:r>
      <w:r w:rsidR="0057122B">
        <w:rPr>
          <w:color w:val="000000" w:themeColor="text1"/>
          <w:sz w:val="32"/>
        </w:rPr>
        <w:t>weaknesses</w:t>
      </w:r>
      <w:r w:rsidR="001D19BF">
        <w:rPr>
          <w:color w:val="000000" w:themeColor="text1"/>
          <w:sz w:val="32"/>
        </w:rPr>
        <w:t xml:space="preserve"> that are derived from their own culture</w:t>
      </w:r>
      <w:r w:rsidR="00C97DC5">
        <w:rPr>
          <w:color w:val="000000" w:themeColor="text1"/>
          <w:sz w:val="32"/>
        </w:rPr>
        <w:t xml:space="preserve"> which they may use for the organisations benefit</w:t>
      </w:r>
      <w:r w:rsidR="001D19BF">
        <w:rPr>
          <w:color w:val="000000" w:themeColor="text1"/>
          <w:sz w:val="32"/>
        </w:rPr>
        <w:t xml:space="preserve">. It can leverage the </w:t>
      </w:r>
      <w:r w:rsidR="0057122B">
        <w:rPr>
          <w:color w:val="000000" w:themeColor="text1"/>
          <w:sz w:val="32"/>
        </w:rPr>
        <w:t>strength</w:t>
      </w:r>
      <w:r w:rsidR="001D19BF">
        <w:rPr>
          <w:color w:val="000000" w:themeColor="text1"/>
          <w:sz w:val="32"/>
        </w:rPr>
        <w:t xml:space="preserve"> and </w:t>
      </w:r>
      <w:r w:rsidR="0057122B">
        <w:rPr>
          <w:color w:val="000000" w:themeColor="text1"/>
          <w:sz w:val="32"/>
        </w:rPr>
        <w:t>complement</w:t>
      </w:r>
      <w:r w:rsidR="001D19BF">
        <w:rPr>
          <w:color w:val="000000" w:themeColor="text1"/>
          <w:sz w:val="32"/>
        </w:rPr>
        <w:t xml:space="preserve"> its weaknesses to highly impact the </w:t>
      </w:r>
      <w:r w:rsidR="001D19BF">
        <w:rPr>
          <w:color w:val="000000" w:themeColor="text1"/>
          <w:sz w:val="32"/>
        </w:rPr>
        <w:lastRenderedPageBreak/>
        <w:t>workforce</w:t>
      </w:r>
      <w:r w:rsidR="00C9289D">
        <w:rPr>
          <w:color w:val="000000" w:themeColor="text1"/>
          <w:sz w:val="32"/>
        </w:rPr>
        <w:t>.</w:t>
      </w:r>
      <w:r w:rsidR="0073722E">
        <w:rPr>
          <w:color w:val="000000" w:themeColor="text1"/>
          <w:sz w:val="32"/>
        </w:rPr>
        <w:t xml:space="preserve"> There are usually fluctuating markets and demand </w:t>
      </w:r>
      <w:r w:rsidR="00A1167A">
        <w:rPr>
          <w:color w:val="000000" w:themeColor="text1"/>
          <w:sz w:val="32"/>
        </w:rPr>
        <w:t>Aetna’s</w:t>
      </w:r>
      <w:r w:rsidR="0073722E">
        <w:rPr>
          <w:color w:val="000000" w:themeColor="text1"/>
          <w:sz w:val="32"/>
        </w:rPr>
        <w:t xml:space="preserve"> ERGs is positioned to enable its employees from different backgrounds to bring individual talents </w:t>
      </w:r>
      <w:r w:rsidR="00A1167A">
        <w:rPr>
          <w:color w:val="000000" w:themeColor="text1"/>
          <w:sz w:val="32"/>
        </w:rPr>
        <w:t xml:space="preserve">and experiences to suggest ideas that are flexible to these fluctuating customer demands and markets. </w:t>
      </w:r>
      <w:r w:rsidR="00C9289D">
        <w:rPr>
          <w:color w:val="000000" w:themeColor="text1"/>
          <w:sz w:val="32"/>
        </w:rPr>
        <w:t xml:space="preserve"> </w:t>
      </w:r>
    </w:p>
    <w:p w14:paraId="1FD292D4" w14:textId="0F9EBBAD" w:rsidR="007667ED" w:rsidRDefault="00C9289D" w:rsidP="00F32C12">
      <w:pPr>
        <w:jc w:val="both"/>
        <w:rPr>
          <w:color w:val="000000" w:themeColor="text1"/>
          <w:sz w:val="32"/>
        </w:rPr>
      </w:pPr>
      <w:r>
        <w:rPr>
          <w:color w:val="000000" w:themeColor="text1"/>
          <w:sz w:val="32"/>
        </w:rPr>
        <w:t xml:space="preserve">Diversity favours firm productivity if it </w:t>
      </w:r>
      <w:r w:rsidR="0057122B">
        <w:rPr>
          <w:color w:val="000000" w:themeColor="text1"/>
          <w:sz w:val="32"/>
        </w:rPr>
        <w:t>generates</w:t>
      </w:r>
      <w:r w:rsidR="00455CBA">
        <w:rPr>
          <w:color w:val="000000" w:themeColor="text1"/>
          <w:sz w:val="32"/>
        </w:rPr>
        <w:t xml:space="preserve"> knowledge transfer and generate demand ie the customers may prefer companies that have much more diverse workforce</w:t>
      </w:r>
      <w:r w:rsidR="00A1167A">
        <w:rPr>
          <w:color w:val="000000" w:themeColor="text1"/>
          <w:sz w:val="32"/>
        </w:rPr>
        <w:t xml:space="preserve"> on the flip side.</w:t>
      </w:r>
      <w:r w:rsidR="00455CBA">
        <w:rPr>
          <w:color w:val="000000" w:themeColor="text1"/>
          <w:sz w:val="32"/>
        </w:rPr>
        <w:t xml:space="preserve"> </w:t>
      </w:r>
      <w:r w:rsidR="009C3BDC">
        <w:rPr>
          <w:color w:val="000000" w:themeColor="text1"/>
          <w:sz w:val="32"/>
        </w:rPr>
        <w:t>C</w:t>
      </w:r>
      <w:r w:rsidR="00455CBA">
        <w:rPr>
          <w:color w:val="000000" w:themeColor="text1"/>
          <w:sz w:val="32"/>
        </w:rPr>
        <w:t xml:space="preserve">ompanies are adapting and providing systems are making them more heterogenous in their workforce force. For </w:t>
      </w:r>
      <w:r w:rsidR="0057122B">
        <w:rPr>
          <w:color w:val="000000" w:themeColor="text1"/>
          <w:sz w:val="32"/>
        </w:rPr>
        <w:t>example,</w:t>
      </w:r>
      <w:r w:rsidR="00455CBA">
        <w:rPr>
          <w:color w:val="000000" w:themeColor="text1"/>
          <w:sz w:val="32"/>
        </w:rPr>
        <w:t xml:space="preserve"> by adapting system of recruitment that reduce bias such as blind recruitment</w:t>
      </w:r>
      <w:r w:rsidR="007667ED">
        <w:rPr>
          <w:color w:val="000000" w:themeColor="text1"/>
          <w:sz w:val="32"/>
        </w:rPr>
        <w:t>.</w:t>
      </w:r>
    </w:p>
    <w:p w14:paraId="7A5750F0" w14:textId="26C26B00" w:rsidR="00AA154A" w:rsidRDefault="007667ED" w:rsidP="00F32C12">
      <w:pPr>
        <w:jc w:val="both"/>
        <w:rPr>
          <w:color w:val="000000" w:themeColor="text1"/>
          <w:sz w:val="32"/>
        </w:rPr>
      </w:pPr>
      <w:r>
        <w:rPr>
          <w:color w:val="000000" w:themeColor="text1"/>
          <w:sz w:val="32"/>
        </w:rPr>
        <w:t xml:space="preserve">Some countries are obliged to diversify either by affirmative action by the organisation or by quota system in other to reap the benefits of a diversify workforce meaning the notion of diversity has thus become a business concern </w:t>
      </w:r>
    </w:p>
    <w:p w14:paraId="63933CBF" w14:textId="60285338" w:rsidR="00577050" w:rsidRDefault="00577050" w:rsidP="009048E2">
      <w:pPr>
        <w:pStyle w:val="Heading2"/>
        <w:rPr>
          <w:rFonts w:asciiTheme="minorHAnsi" w:eastAsiaTheme="minorHAnsi" w:hAnsiTheme="minorHAnsi" w:cstheme="minorBidi"/>
          <w:color w:val="000000" w:themeColor="text1"/>
          <w:sz w:val="32"/>
          <w:szCs w:val="22"/>
        </w:rPr>
      </w:pPr>
    </w:p>
    <w:p w14:paraId="060D6B2E" w14:textId="77777777" w:rsidR="00C97DC5" w:rsidRPr="00C97DC5" w:rsidRDefault="00C97DC5" w:rsidP="00C97DC5"/>
    <w:p w14:paraId="7D1FFF3D" w14:textId="7A83B975" w:rsidR="003E6525" w:rsidRPr="00533BC6" w:rsidRDefault="00533BC6" w:rsidP="009048E2">
      <w:pPr>
        <w:pStyle w:val="Heading2"/>
      </w:pPr>
      <w:bookmarkStart w:id="10" w:name="_Toc534305864"/>
      <w:r w:rsidRPr="00533BC6">
        <w:t>Blind recruitment</w:t>
      </w:r>
      <w:bookmarkEnd w:id="10"/>
    </w:p>
    <w:p w14:paraId="4F8FBE25" w14:textId="2F7FAAFD" w:rsidR="00082ED8" w:rsidRPr="009C3BDC" w:rsidRDefault="00533BC6" w:rsidP="00850A40">
      <w:pPr>
        <w:jc w:val="both"/>
        <w:rPr>
          <w:color w:val="000000" w:themeColor="text1"/>
          <w:sz w:val="32"/>
        </w:rPr>
      </w:pPr>
      <w:r w:rsidRPr="009C3BDC">
        <w:rPr>
          <w:color w:val="000000" w:themeColor="text1"/>
          <w:sz w:val="32"/>
        </w:rPr>
        <w:t xml:space="preserve">During recruitment employers are often </w:t>
      </w:r>
      <w:r w:rsidR="009C3BDC" w:rsidRPr="009C3BDC">
        <w:rPr>
          <w:color w:val="000000" w:themeColor="text1"/>
          <w:sz w:val="32"/>
        </w:rPr>
        <w:t>seeking</w:t>
      </w:r>
      <w:r w:rsidRPr="009C3BDC">
        <w:rPr>
          <w:color w:val="000000" w:themeColor="text1"/>
          <w:sz w:val="32"/>
        </w:rPr>
        <w:t xml:space="preserve"> to get the best person for position, hence they look for the person with the best skills and best experience </w:t>
      </w:r>
      <w:r w:rsidR="00490AFB" w:rsidRPr="009C3BDC">
        <w:rPr>
          <w:color w:val="000000" w:themeColor="text1"/>
          <w:sz w:val="32"/>
        </w:rPr>
        <w:t xml:space="preserve">some scientific studies and research suggest that people tend to include less objective information to the mix. </w:t>
      </w:r>
      <w:r w:rsidR="00850A40" w:rsidRPr="009C3BDC">
        <w:rPr>
          <w:color w:val="000000" w:themeColor="text1"/>
          <w:sz w:val="32"/>
        </w:rPr>
        <w:t xml:space="preserve">This is called unconscious bias </w:t>
      </w:r>
    </w:p>
    <w:p w14:paraId="587E7C5D" w14:textId="74EE1E88" w:rsidR="00533BC6" w:rsidRPr="009C3BDC" w:rsidRDefault="00BB0262" w:rsidP="00850A40">
      <w:pPr>
        <w:jc w:val="both"/>
        <w:rPr>
          <w:color w:val="000000" w:themeColor="text1"/>
          <w:sz w:val="32"/>
        </w:rPr>
      </w:pPr>
      <w:sdt>
        <w:sdtPr>
          <w:rPr>
            <w:color w:val="000000" w:themeColor="text1"/>
            <w:sz w:val="32"/>
          </w:rPr>
          <w:id w:val="-1082992566"/>
          <w:citation/>
        </w:sdtPr>
        <w:sdtContent>
          <w:r w:rsidR="00082ED8" w:rsidRPr="009C3BDC">
            <w:rPr>
              <w:color w:val="000000" w:themeColor="text1"/>
              <w:sz w:val="32"/>
            </w:rPr>
            <w:fldChar w:fldCharType="begin"/>
          </w:r>
          <w:r w:rsidR="00082ED8" w:rsidRPr="009C3BDC">
            <w:rPr>
              <w:color w:val="000000" w:themeColor="text1"/>
              <w:sz w:val="32"/>
            </w:rPr>
            <w:instrText xml:space="preserve"> CITATION Mic16 \l 2057 </w:instrText>
          </w:r>
          <w:r w:rsidR="00082ED8" w:rsidRPr="009C3BDC">
            <w:rPr>
              <w:color w:val="000000" w:themeColor="text1"/>
              <w:sz w:val="32"/>
            </w:rPr>
            <w:fldChar w:fldCharType="separate"/>
          </w:r>
          <w:r w:rsidR="004A5CF1" w:rsidRPr="004A5CF1">
            <w:rPr>
              <w:noProof/>
              <w:color w:val="000000" w:themeColor="text1"/>
              <w:sz w:val="32"/>
            </w:rPr>
            <w:t>(Brownstein &amp; Saul, 2016)</w:t>
          </w:r>
          <w:r w:rsidR="00082ED8" w:rsidRPr="009C3BDC">
            <w:rPr>
              <w:color w:val="000000" w:themeColor="text1"/>
              <w:sz w:val="32"/>
            </w:rPr>
            <w:fldChar w:fldCharType="end"/>
          </w:r>
        </w:sdtContent>
      </w:sdt>
      <w:r w:rsidR="00082ED8" w:rsidRPr="009C3BDC">
        <w:rPr>
          <w:color w:val="000000" w:themeColor="text1"/>
          <w:sz w:val="32"/>
        </w:rPr>
        <w:t xml:space="preserve"> “characterises implicit bias as </w:t>
      </w:r>
      <w:r w:rsidR="00BB1FDA" w:rsidRPr="009C3BDC">
        <w:rPr>
          <w:color w:val="000000" w:themeColor="text1"/>
          <w:sz w:val="32"/>
        </w:rPr>
        <w:t>unconscious</w:t>
      </w:r>
      <w:r w:rsidR="00082ED8" w:rsidRPr="009C3BDC">
        <w:rPr>
          <w:color w:val="000000" w:themeColor="text1"/>
          <w:sz w:val="32"/>
        </w:rPr>
        <w:t xml:space="preserve"> bias that affect the way we perceive, evaluate or interact with people from the groups that our biases target”</w:t>
      </w:r>
    </w:p>
    <w:p w14:paraId="0775DD58" w14:textId="77777777" w:rsidR="00850A40" w:rsidRPr="009C3BDC" w:rsidRDefault="00850A40" w:rsidP="00850A40">
      <w:pPr>
        <w:jc w:val="both"/>
        <w:rPr>
          <w:color w:val="000000" w:themeColor="text1"/>
          <w:sz w:val="32"/>
        </w:rPr>
      </w:pPr>
    </w:p>
    <w:p w14:paraId="4FB93F7A" w14:textId="34C1B76B" w:rsidR="00850A40" w:rsidRPr="009C3BDC" w:rsidRDefault="00850A40" w:rsidP="00850A40">
      <w:pPr>
        <w:jc w:val="both"/>
        <w:rPr>
          <w:color w:val="000000" w:themeColor="text1"/>
          <w:sz w:val="32"/>
        </w:rPr>
      </w:pPr>
      <w:r w:rsidRPr="009C3BDC">
        <w:rPr>
          <w:color w:val="000000" w:themeColor="text1"/>
          <w:sz w:val="32"/>
        </w:rPr>
        <w:t xml:space="preserve">Goes on to say all human beings have bias. Possessing bias is </w:t>
      </w:r>
      <w:r w:rsidR="00A73FD4" w:rsidRPr="009C3BDC">
        <w:rPr>
          <w:color w:val="000000" w:themeColor="text1"/>
          <w:sz w:val="32"/>
        </w:rPr>
        <w:t>part</w:t>
      </w:r>
      <w:r w:rsidRPr="009C3BDC">
        <w:rPr>
          <w:color w:val="000000" w:themeColor="text1"/>
          <w:sz w:val="32"/>
        </w:rPr>
        <w:t xml:space="preserve"> and parcel of being human. In fact the more we think we are immune to it the greater the likelihood that our own biases will be invisible or </w:t>
      </w:r>
      <w:r w:rsidR="00A73FD4" w:rsidRPr="009C3BDC">
        <w:rPr>
          <w:color w:val="000000" w:themeColor="text1"/>
          <w:sz w:val="32"/>
        </w:rPr>
        <w:t>unconscious</w:t>
      </w:r>
      <w:r w:rsidRPr="009C3BDC">
        <w:rPr>
          <w:color w:val="000000" w:themeColor="text1"/>
          <w:sz w:val="32"/>
        </w:rPr>
        <w:t xml:space="preserve"> to us</w:t>
      </w:r>
      <w:sdt>
        <w:sdtPr>
          <w:rPr>
            <w:color w:val="000000" w:themeColor="text1"/>
            <w:sz w:val="32"/>
          </w:rPr>
          <w:id w:val="721644631"/>
          <w:citation/>
        </w:sdtPr>
        <w:sdtContent>
          <w:r w:rsidRPr="009C3BDC">
            <w:rPr>
              <w:color w:val="000000" w:themeColor="text1"/>
              <w:sz w:val="32"/>
            </w:rPr>
            <w:fldChar w:fldCharType="begin"/>
          </w:r>
          <w:r w:rsidRPr="009C3BDC">
            <w:rPr>
              <w:color w:val="000000" w:themeColor="text1"/>
              <w:sz w:val="32"/>
            </w:rPr>
            <w:instrText xml:space="preserve"> CITATION How14 \l 2057 </w:instrText>
          </w:r>
          <w:r w:rsidRPr="009C3BDC">
            <w:rPr>
              <w:color w:val="000000" w:themeColor="text1"/>
              <w:sz w:val="32"/>
            </w:rPr>
            <w:fldChar w:fldCharType="separate"/>
          </w:r>
          <w:r w:rsidR="004A5CF1">
            <w:rPr>
              <w:noProof/>
              <w:color w:val="000000" w:themeColor="text1"/>
              <w:sz w:val="32"/>
            </w:rPr>
            <w:t xml:space="preserve"> </w:t>
          </w:r>
          <w:r w:rsidR="004A5CF1" w:rsidRPr="004A5CF1">
            <w:rPr>
              <w:noProof/>
              <w:color w:val="000000" w:themeColor="text1"/>
              <w:sz w:val="32"/>
            </w:rPr>
            <w:t>(Ross, 2014)</w:t>
          </w:r>
          <w:r w:rsidRPr="009C3BDC">
            <w:rPr>
              <w:color w:val="000000" w:themeColor="text1"/>
              <w:sz w:val="32"/>
            </w:rPr>
            <w:fldChar w:fldCharType="end"/>
          </w:r>
        </w:sdtContent>
      </w:sdt>
      <w:r w:rsidRPr="009C3BDC">
        <w:rPr>
          <w:color w:val="000000" w:themeColor="text1"/>
          <w:sz w:val="32"/>
        </w:rPr>
        <w:t>.</w:t>
      </w:r>
      <w:r w:rsidR="00CA64D1" w:rsidRPr="009C3BDC">
        <w:rPr>
          <w:color w:val="000000" w:themeColor="text1"/>
          <w:sz w:val="32"/>
        </w:rPr>
        <w:t xml:space="preserve"> </w:t>
      </w:r>
    </w:p>
    <w:p w14:paraId="10C5023E" w14:textId="77777777" w:rsidR="00C15A57" w:rsidRPr="009C3BDC" w:rsidRDefault="00C15A57" w:rsidP="00850A40">
      <w:pPr>
        <w:jc w:val="both"/>
        <w:rPr>
          <w:color w:val="000000" w:themeColor="text1"/>
          <w:sz w:val="32"/>
        </w:rPr>
      </w:pPr>
      <w:r w:rsidRPr="009C3BDC">
        <w:rPr>
          <w:color w:val="000000" w:themeColor="text1"/>
          <w:sz w:val="32"/>
        </w:rPr>
        <w:lastRenderedPageBreak/>
        <w:t xml:space="preserve">Unconscious bias is </w:t>
      </w:r>
      <w:r w:rsidR="00A73FD4" w:rsidRPr="009C3BDC">
        <w:rPr>
          <w:color w:val="000000" w:themeColor="text1"/>
          <w:sz w:val="32"/>
        </w:rPr>
        <w:t>always</w:t>
      </w:r>
      <w:r w:rsidRPr="009C3BDC">
        <w:rPr>
          <w:color w:val="000000" w:themeColor="text1"/>
          <w:sz w:val="32"/>
        </w:rPr>
        <w:t xml:space="preserve"> at play in the process of recruitment, </w:t>
      </w:r>
      <w:r w:rsidR="00A73FD4" w:rsidRPr="009C3BDC">
        <w:rPr>
          <w:color w:val="000000" w:themeColor="text1"/>
          <w:sz w:val="32"/>
        </w:rPr>
        <w:t>retention</w:t>
      </w:r>
      <w:r w:rsidRPr="009C3BDC">
        <w:rPr>
          <w:color w:val="000000" w:themeColor="text1"/>
          <w:sz w:val="32"/>
        </w:rPr>
        <w:t xml:space="preserve"> and even promotion Aetna has programs in place to mitigate unconscious bias for example </w:t>
      </w:r>
      <w:r w:rsidR="00A73FD4" w:rsidRPr="009C3BDC">
        <w:rPr>
          <w:color w:val="000000" w:themeColor="text1"/>
          <w:sz w:val="32"/>
        </w:rPr>
        <w:t>Aetna</w:t>
      </w:r>
      <w:r w:rsidRPr="009C3BDC">
        <w:rPr>
          <w:color w:val="000000" w:themeColor="text1"/>
          <w:sz w:val="32"/>
        </w:rPr>
        <w:t xml:space="preserve"> </w:t>
      </w:r>
      <w:r w:rsidR="00A73FD4" w:rsidRPr="009C3BDC">
        <w:rPr>
          <w:color w:val="000000" w:themeColor="text1"/>
          <w:sz w:val="32"/>
        </w:rPr>
        <w:t xml:space="preserve">composition of diverse work place and executives board, enables the company to broaden its strategy of reaching out to different communities. A study in the US by McKinsey </w:t>
      </w:r>
      <w:r w:rsidR="0080366A" w:rsidRPr="009C3BDC">
        <w:rPr>
          <w:color w:val="000000" w:themeColor="text1"/>
          <w:sz w:val="32"/>
        </w:rPr>
        <w:t>found that companies with more diverse top team were also top financial performers between the years of 2008 and 2010. The study also stated that companies who’s executive boards where diverse Return on Investment ROE where 53 percent higher on average than they were for those in the bottom quartile.</w:t>
      </w:r>
    </w:p>
    <w:p w14:paraId="46979661" w14:textId="77777777" w:rsidR="0057122B" w:rsidRPr="009C3BDC" w:rsidRDefault="0080366A" w:rsidP="00850A40">
      <w:pPr>
        <w:jc w:val="both"/>
        <w:rPr>
          <w:color w:val="000000" w:themeColor="text1"/>
          <w:sz w:val="32"/>
        </w:rPr>
      </w:pPr>
      <w:r w:rsidRPr="009C3BDC">
        <w:rPr>
          <w:color w:val="000000" w:themeColor="text1"/>
          <w:sz w:val="32"/>
        </w:rPr>
        <w:t>The study looked at diversity in different areas such as financial performance, Gender and ethnic diversity. Gender and ethnic diversity relations link to performance</w:t>
      </w:r>
      <w:r w:rsidR="00F44D67" w:rsidRPr="009C3BDC">
        <w:rPr>
          <w:color w:val="000000" w:themeColor="text1"/>
          <w:sz w:val="32"/>
        </w:rPr>
        <w:t xml:space="preserve"> the research stated that “companies in the top quartile for gender diversity on their executive teams were 15 percent more likely to experience above-average profitability than companies in the fourth quartile”. </w:t>
      </w:r>
    </w:p>
    <w:p w14:paraId="70F3AC9B" w14:textId="1F09F957" w:rsidR="00F44D67" w:rsidRDefault="00F44D67" w:rsidP="00850A40">
      <w:pPr>
        <w:jc w:val="both"/>
        <w:rPr>
          <w:sz w:val="28"/>
        </w:rPr>
      </w:pPr>
    </w:p>
    <w:p w14:paraId="4F31BD54" w14:textId="77777777" w:rsidR="00F44D67" w:rsidRDefault="00F44D67" w:rsidP="00850A40">
      <w:pPr>
        <w:jc w:val="both"/>
        <w:rPr>
          <w:sz w:val="28"/>
        </w:rPr>
      </w:pPr>
      <w:r w:rsidRPr="00F44D67">
        <w:rPr>
          <w:noProof/>
          <w:sz w:val="28"/>
          <w:lang w:eastAsia="en-GB"/>
        </w:rPr>
        <w:lastRenderedPageBreak/>
        <w:drawing>
          <wp:inline distT="0" distB="0" distL="0" distR="0" wp14:anchorId="4A0F9781" wp14:editId="53341EE8">
            <wp:extent cx="5731510" cy="5582069"/>
            <wp:effectExtent l="0" t="0" r="2540" b="0"/>
            <wp:docPr id="11" name="Picture 11" descr="C:\Users\1805318\Desktop\mice figure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1805318\Desktop\mice figure 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5582069"/>
                    </a:xfrm>
                    <a:prstGeom prst="rect">
                      <a:avLst/>
                    </a:prstGeom>
                    <a:noFill/>
                    <a:ln>
                      <a:noFill/>
                    </a:ln>
                  </pic:spPr>
                </pic:pic>
              </a:graphicData>
            </a:graphic>
          </wp:inline>
        </w:drawing>
      </w:r>
    </w:p>
    <w:p w14:paraId="423925A5" w14:textId="4B939999" w:rsidR="00F44D67" w:rsidRDefault="00F44D67" w:rsidP="00850A40">
      <w:pPr>
        <w:jc w:val="both"/>
        <w:rPr>
          <w:sz w:val="28"/>
        </w:rPr>
      </w:pPr>
      <w:r>
        <w:rPr>
          <w:sz w:val="28"/>
        </w:rPr>
        <w:t xml:space="preserve">Figure </w:t>
      </w:r>
      <w:r w:rsidR="009C3BDC">
        <w:rPr>
          <w:sz w:val="28"/>
        </w:rPr>
        <w:t>2</w:t>
      </w:r>
      <w:r>
        <w:rPr>
          <w:sz w:val="28"/>
        </w:rPr>
        <w:t xml:space="preserve"> showing financial performance relationship to gender diversity</w:t>
      </w:r>
    </w:p>
    <w:p w14:paraId="74A90F95" w14:textId="0C179959" w:rsidR="00D8486C" w:rsidRPr="009C3BDC" w:rsidRDefault="009C20FF" w:rsidP="00850A40">
      <w:pPr>
        <w:jc w:val="both"/>
        <w:rPr>
          <w:color w:val="000000" w:themeColor="text1"/>
          <w:sz w:val="32"/>
        </w:rPr>
      </w:pPr>
      <w:r w:rsidRPr="009C3BDC">
        <w:rPr>
          <w:color w:val="000000" w:themeColor="text1"/>
          <w:sz w:val="32"/>
        </w:rPr>
        <w:t xml:space="preserve">Another for 2017, showed the correlation between gender diversity and </w:t>
      </w:r>
      <w:r w:rsidR="00456090" w:rsidRPr="009C3BDC">
        <w:rPr>
          <w:color w:val="000000" w:themeColor="text1"/>
          <w:sz w:val="32"/>
        </w:rPr>
        <w:t xml:space="preserve">financial performance on executive teams. </w:t>
      </w:r>
      <w:r w:rsidR="0098244A" w:rsidRPr="009C3BDC">
        <w:rPr>
          <w:color w:val="000000" w:themeColor="text1"/>
          <w:sz w:val="32"/>
        </w:rPr>
        <w:t xml:space="preserve">On a </w:t>
      </w:r>
      <w:r w:rsidR="009C3BDC" w:rsidRPr="009C3BDC">
        <w:rPr>
          <w:color w:val="000000" w:themeColor="text1"/>
          <w:sz w:val="32"/>
        </w:rPr>
        <w:t>four-quartile</w:t>
      </w:r>
      <w:r w:rsidR="0098244A" w:rsidRPr="009C3BDC">
        <w:rPr>
          <w:color w:val="000000" w:themeColor="text1"/>
          <w:sz w:val="32"/>
        </w:rPr>
        <w:t xml:space="preserve"> base and </w:t>
      </w:r>
      <w:r w:rsidR="008C30AE" w:rsidRPr="009C3BDC">
        <w:rPr>
          <w:color w:val="000000" w:themeColor="text1"/>
          <w:sz w:val="32"/>
        </w:rPr>
        <w:t>measurement</w:t>
      </w:r>
      <w:r w:rsidR="0098244A" w:rsidRPr="009C3BDC">
        <w:rPr>
          <w:color w:val="000000" w:themeColor="text1"/>
          <w:sz w:val="32"/>
        </w:rPr>
        <w:t xml:space="preserve"> using economic-</w:t>
      </w:r>
      <w:r w:rsidR="009C3BDC" w:rsidRPr="009C3BDC">
        <w:rPr>
          <w:color w:val="000000" w:themeColor="text1"/>
          <w:sz w:val="32"/>
        </w:rPr>
        <w:t>profit (</w:t>
      </w:r>
      <w:r w:rsidR="0098244A" w:rsidRPr="009C3BDC">
        <w:rPr>
          <w:color w:val="000000" w:themeColor="text1"/>
          <w:sz w:val="32"/>
        </w:rPr>
        <w:t>EP) margin</w:t>
      </w:r>
      <w:r w:rsidR="00192050" w:rsidRPr="009C3BDC">
        <w:rPr>
          <w:color w:val="000000" w:themeColor="text1"/>
          <w:sz w:val="32"/>
        </w:rPr>
        <w:t xml:space="preserve"> the study found that “there was 21 percent </w:t>
      </w:r>
      <w:r w:rsidR="008C30AE" w:rsidRPr="009C3BDC">
        <w:rPr>
          <w:color w:val="000000" w:themeColor="text1"/>
          <w:sz w:val="32"/>
        </w:rPr>
        <w:t>likelihood</w:t>
      </w:r>
      <w:r w:rsidR="00192050" w:rsidRPr="009C3BDC">
        <w:rPr>
          <w:color w:val="000000" w:themeColor="text1"/>
          <w:sz w:val="32"/>
        </w:rPr>
        <w:t xml:space="preserve"> of executive level gender diversity on a </w:t>
      </w:r>
      <w:r w:rsidR="008C30AE" w:rsidRPr="009C3BDC">
        <w:rPr>
          <w:color w:val="000000" w:themeColor="text1"/>
          <w:sz w:val="32"/>
        </w:rPr>
        <w:t>worldwide</w:t>
      </w:r>
      <w:r w:rsidR="00192050" w:rsidRPr="009C3BDC">
        <w:rPr>
          <w:color w:val="000000" w:themeColor="text1"/>
          <w:sz w:val="32"/>
        </w:rPr>
        <w:t xml:space="preserve"> bases to outperform t</w:t>
      </w:r>
      <w:r w:rsidR="009518DB" w:rsidRPr="009C3BDC">
        <w:rPr>
          <w:color w:val="000000" w:themeColor="text1"/>
          <w:sz w:val="32"/>
        </w:rPr>
        <w:t>heir industry peers</w:t>
      </w:r>
      <w:r w:rsidR="00B71E1A" w:rsidRPr="009C3BDC">
        <w:rPr>
          <w:color w:val="000000" w:themeColor="text1"/>
          <w:sz w:val="32"/>
        </w:rPr>
        <w:t>.</w:t>
      </w:r>
      <w:r w:rsidR="008C30AE" w:rsidRPr="009C3BDC">
        <w:rPr>
          <w:color w:val="000000" w:themeColor="text1"/>
          <w:sz w:val="32"/>
        </w:rPr>
        <w:t xml:space="preserve"> In </w:t>
      </w:r>
      <w:r w:rsidR="009C3BDC" w:rsidRPr="009C3BDC">
        <w:rPr>
          <w:color w:val="000000" w:themeColor="text1"/>
          <w:sz w:val="32"/>
        </w:rPr>
        <w:t>today’s</w:t>
      </w:r>
      <w:r w:rsidR="008C30AE" w:rsidRPr="009C3BDC">
        <w:rPr>
          <w:color w:val="000000" w:themeColor="text1"/>
          <w:sz w:val="32"/>
        </w:rPr>
        <w:t xml:space="preserve"> world of business women are getting </w:t>
      </w:r>
      <w:r w:rsidR="009C3BDC" w:rsidRPr="009C3BDC">
        <w:rPr>
          <w:color w:val="000000" w:themeColor="text1"/>
          <w:sz w:val="32"/>
        </w:rPr>
        <w:t>employment</w:t>
      </w:r>
      <w:r w:rsidR="008C30AE" w:rsidRPr="009C3BDC">
        <w:rPr>
          <w:color w:val="000000" w:themeColor="text1"/>
          <w:sz w:val="32"/>
        </w:rPr>
        <w:t xml:space="preserve"> in traditionally male dominated professions. It is often said that “women constitute a significant untapped source of human capital” therefore organisations that utilize their best talent regardless of whether their male or female see positive results. </w:t>
      </w:r>
    </w:p>
    <w:p w14:paraId="717A60B6" w14:textId="77777777" w:rsidR="007A30CA" w:rsidRDefault="007A30CA" w:rsidP="00850A40">
      <w:pPr>
        <w:jc w:val="both"/>
        <w:rPr>
          <w:sz w:val="28"/>
        </w:rPr>
      </w:pPr>
    </w:p>
    <w:p w14:paraId="6A1891CC" w14:textId="2B6C36AD" w:rsidR="00D8486C" w:rsidRDefault="00D8486C" w:rsidP="009048E2">
      <w:pPr>
        <w:pStyle w:val="Heading2"/>
      </w:pPr>
      <w:bookmarkStart w:id="11" w:name="_Toc534305865"/>
      <w:r>
        <w:t>Gender intelligence</w:t>
      </w:r>
      <w:bookmarkEnd w:id="11"/>
    </w:p>
    <w:p w14:paraId="0F500075" w14:textId="182FF6C6" w:rsidR="00B71E1A" w:rsidRPr="009C3BDC" w:rsidRDefault="00D8486C" w:rsidP="00850A40">
      <w:pPr>
        <w:jc w:val="both"/>
        <w:rPr>
          <w:color w:val="000000" w:themeColor="text1"/>
          <w:sz w:val="32"/>
        </w:rPr>
      </w:pPr>
      <w:r w:rsidRPr="009C3BDC">
        <w:rPr>
          <w:color w:val="000000" w:themeColor="text1"/>
          <w:sz w:val="32"/>
        </w:rPr>
        <w:t xml:space="preserve">Men and women think and communicate differently, being knowledgeable about gender intelligence can transform individuals </w:t>
      </w:r>
      <w:r w:rsidR="00476E60" w:rsidRPr="009C3BDC">
        <w:rPr>
          <w:color w:val="000000" w:themeColor="text1"/>
          <w:sz w:val="32"/>
        </w:rPr>
        <w:t xml:space="preserve">in a business, also teams and the entire organisations. Aetna sees a positive shift in the workplace as they attract and retain employees with top talent, which links to their diversity initiative. Aetna diversity on gender recognises the different and complementary positive strength between men and women, </w:t>
      </w:r>
      <w:r w:rsidR="00357718">
        <w:rPr>
          <w:color w:val="000000" w:themeColor="text1"/>
          <w:sz w:val="32"/>
        </w:rPr>
        <w:t>Ae</w:t>
      </w:r>
      <w:r w:rsidR="00357718" w:rsidRPr="009C3BDC">
        <w:rPr>
          <w:color w:val="000000" w:themeColor="text1"/>
          <w:sz w:val="32"/>
        </w:rPr>
        <w:t>tna’s</w:t>
      </w:r>
      <w:r w:rsidR="00476E60" w:rsidRPr="009C3BDC">
        <w:rPr>
          <w:color w:val="000000" w:themeColor="text1"/>
          <w:sz w:val="32"/>
        </w:rPr>
        <w:t xml:space="preserve"> ERGS on Gender builds an authentic and inclusive culture. For example the Aetna ERG on gender seeks to address the challenges of communication, unconscious bias. But by transforming mind sets in the workplace male and female employees are able to overcome this types of challenges leading to create a working environment that is receptive to the problem solving approaches of both genders.  </w:t>
      </w:r>
    </w:p>
    <w:p w14:paraId="0B2F7649" w14:textId="77777777" w:rsidR="00B71E1A" w:rsidRDefault="00B71E1A" w:rsidP="00850A40">
      <w:pPr>
        <w:jc w:val="both"/>
        <w:rPr>
          <w:sz w:val="28"/>
        </w:rPr>
      </w:pPr>
    </w:p>
    <w:p w14:paraId="175BC714" w14:textId="647940C1" w:rsidR="00B71E1A" w:rsidRDefault="00B71E1A" w:rsidP="009048E2">
      <w:pPr>
        <w:pStyle w:val="Heading2"/>
      </w:pPr>
      <w:bookmarkStart w:id="12" w:name="_Toc534305866"/>
      <w:r>
        <w:t>Cultural and Ethnic Diversity</w:t>
      </w:r>
      <w:bookmarkEnd w:id="12"/>
      <w:r>
        <w:t xml:space="preserve"> </w:t>
      </w:r>
    </w:p>
    <w:p w14:paraId="1AB627D3" w14:textId="403D9AF0" w:rsidR="00F60697" w:rsidRPr="00C770AA" w:rsidRDefault="00F60697" w:rsidP="00850A40">
      <w:pPr>
        <w:jc w:val="both"/>
        <w:rPr>
          <w:color w:val="000000" w:themeColor="text1"/>
          <w:sz w:val="32"/>
        </w:rPr>
      </w:pPr>
      <w:r w:rsidRPr="009C3BDC">
        <w:rPr>
          <w:color w:val="000000" w:themeColor="text1"/>
          <w:sz w:val="32"/>
        </w:rPr>
        <w:t>A study that looked at cultural and ethnic diversity from six different countries, found that companies with ethnic and cultural diversity characteristics where more profitable and outperform their peers on profitability up to 33 percent more</w:t>
      </w:r>
      <w:sdt>
        <w:sdtPr>
          <w:rPr>
            <w:color w:val="000000" w:themeColor="text1"/>
            <w:sz w:val="32"/>
          </w:rPr>
          <w:id w:val="-987619403"/>
          <w:citation/>
        </w:sdtPr>
        <w:sdtContent>
          <w:r w:rsidR="005F59A3">
            <w:rPr>
              <w:color w:val="000000" w:themeColor="text1"/>
              <w:sz w:val="32"/>
            </w:rPr>
            <w:fldChar w:fldCharType="begin"/>
          </w:r>
          <w:r w:rsidR="005F59A3">
            <w:rPr>
              <w:color w:val="000000" w:themeColor="text1"/>
              <w:sz w:val="32"/>
            </w:rPr>
            <w:instrText xml:space="preserve"> CITATION Tho12 \l 2057 </w:instrText>
          </w:r>
          <w:r w:rsidR="005F59A3">
            <w:rPr>
              <w:color w:val="000000" w:themeColor="text1"/>
              <w:sz w:val="32"/>
            </w:rPr>
            <w:fldChar w:fldCharType="separate"/>
          </w:r>
          <w:r w:rsidR="004A5CF1">
            <w:rPr>
              <w:noProof/>
              <w:color w:val="000000" w:themeColor="text1"/>
              <w:sz w:val="32"/>
            </w:rPr>
            <w:t xml:space="preserve"> </w:t>
          </w:r>
          <w:r w:rsidR="004A5CF1" w:rsidRPr="004A5CF1">
            <w:rPr>
              <w:noProof/>
              <w:color w:val="000000" w:themeColor="text1"/>
              <w:sz w:val="32"/>
            </w:rPr>
            <w:t>(ThomasBarta, et al., 2012)</w:t>
          </w:r>
          <w:r w:rsidR="005F59A3">
            <w:rPr>
              <w:color w:val="000000" w:themeColor="text1"/>
              <w:sz w:val="32"/>
            </w:rPr>
            <w:fldChar w:fldCharType="end"/>
          </w:r>
        </w:sdtContent>
      </w:sdt>
      <w:r w:rsidRPr="009C3BDC">
        <w:rPr>
          <w:color w:val="000000" w:themeColor="text1"/>
          <w:sz w:val="32"/>
        </w:rPr>
        <w:t>.</w:t>
      </w:r>
      <w:r w:rsidR="00347F80">
        <w:rPr>
          <w:color w:val="000000" w:themeColor="text1"/>
          <w:sz w:val="32"/>
        </w:rPr>
        <w:t xml:space="preserve"> As explained above there many reasons a company with diverse workforce when people bring in different perceptive as a result of their background, to address a problem there is bound to be a pool of solutions to draw from.</w:t>
      </w:r>
      <w:r w:rsidR="00796A71">
        <w:rPr>
          <w:color w:val="000000" w:themeColor="text1"/>
          <w:sz w:val="32"/>
        </w:rPr>
        <w:t xml:space="preserve"> Competitive advantage is found to be </w:t>
      </w:r>
      <w:r w:rsidR="00C770AA">
        <w:rPr>
          <w:color w:val="000000" w:themeColor="text1"/>
          <w:sz w:val="32"/>
        </w:rPr>
        <w:t>archivable</w:t>
      </w:r>
      <w:r w:rsidR="00796A71">
        <w:rPr>
          <w:color w:val="000000" w:themeColor="text1"/>
          <w:sz w:val="32"/>
        </w:rPr>
        <w:t xml:space="preserve"> by companies with high regards for inclusion and diversity. </w:t>
      </w:r>
      <w:r w:rsidR="00C770AA">
        <w:rPr>
          <w:color w:val="000000" w:themeColor="text1"/>
          <w:sz w:val="32"/>
        </w:rPr>
        <w:t>Specifically,</w:t>
      </w:r>
      <w:r w:rsidR="00796A71">
        <w:rPr>
          <w:color w:val="000000" w:themeColor="text1"/>
          <w:sz w:val="32"/>
        </w:rPr>
        <w:t xml:space="preserve"> a report by Mckinsey found that </w:t>
      </w:r>
      <w:r w:rsidR="00C770AA" w:rsidRPr="00C770AA">
        <w:rPr>
          <w:i/>
          <w:color w:val="000000" w:themeColor="text1"/>
          <w:sz w:val="32"/>
        </w:rPr>
        <w:t>“diversity is a key enabler of growth”</w:t>
      </w:r>
      <w:sdt>
        <w:sdtPr>
          <w:rPr>
            <w:i/>
            <w:color w:val="000000" w:themeColor="text1"/>
            <w:sz w:val="32"/>
          </w:rPr>
          <w:id w:val="-1212811169"/>
          <w:citation/>
        </w:sdtPr>
        <w:sdtContent>
          <w:r w:rsidR="00C770AA" w:rsidRPr="00C770AA">
            <w:rPr>
              <w:i/>
              <w:color w:val="000000" w:themeColor="text1"/>
              <w:sz w:val="32"/>
            </w:rPr>
            <w:fldChar w:fldCharType="begin"/>
          </w:r>
          <w:r w:rsidR="00C770AA" w:rsidRPr="00C770AA">
            <w:rPr>
              <w:i/>
              <w:color w:val="000000" w:themeColor="text1"/>
              <w:sz w:val="32"/>
            </w:rPr>
            <w:instrText xml:space="preserve"> CITATION Viv18 \l 2057 </w:instrText>
          </w:r>
          <w:r w:rsidR="00C770AA" w:rsidRPr="00C770AA">
            <w:rPr>
              <w:i/>
              <w:color w:val="000000" w:themeColor="text1"/>
              <w:sz w:val="32"/>
            </w:rPr>
            <w:fldChar w:fldCharType="separate"/>
          </w:r>
          <w:r w:rsidR="00C770AA" w:rsidRPr="00C770AA">
            <w:rPr>
              <w:i/>
              <w:noProof/>
              <w:color w:val="000000" w:themeColor="text1"/>
              <w:sz w:val="32"/>
            </w:rPr>
            <w:t xml:space="preserve"> (Hunt, et al., 2018)</w:t>
          </w:r>
          <w:r w:rsidR="00C770AA" w:rsidRPr="00C770AA">
            <w:rPr>
              <w:i/>
              <w:color w:val="000000" w:themeColor="text1"/>
              <w:sz w:val="32"/>
            </w:rPr>
            <w:fldChar w:fldCharType="end"/>
          </w:r>
        </w:sdtContent>
      </w:sdt>
      <w:r w:rsidR="00C770AA">
        <w:rPr>
          <w:color w:val="000000" w:themeColor="text1"/>
          <w:sz w:val="32"/>
        </w:rPr>
        <w:t xml:space="preserve">. And that when effectively harnessed </w:t>
      </w:r>
      <w:r w:rsidR="00C770AA" w:rsidRPr="00C770AA">
        <w:rPr>
          <w:i/>
          <w:color w:val="000000" w:themeColor="text1"/>
          <w:sz w:val="32"/>
        </w:rPr>
        <w:t xml:space="preserve">“Diversity and inclusion support growth and value value-creation” </w:t>
      </w:r>
      <w:sdt>
        <w:sdtPr>
          <w:rPr>
            <w:i/>
            <w:color w:val="000000" w:themeColor="text1"/>
            <w:sz w:val="32"/>
          </w:rPr>
          <w:id w:val="-293682422"/>
          <w:citation/>
        </w:sdtPr>
        <w:sdtContent>
          <w:r w:rsidR="00C770AA" w:rsidRPr="00C770AA">
            <w:rPr>
              <w:i/>
              <w:color w:val="000000" w:themeColor="text1"/>
              <w:sz w:val="32"/>
            </w:rPr>
            <w:fldChar w:fldCharType="begin"/>
          </w:r>
          <w:r w:rsidR="00C770AA" w:rsidRPr="00C770AA">
            <w:rPr>
              <w:i/>
              <w:color w:val="000000" w:themeColor="text1"/>
              <w:sz w:val="32"/>
            </w:rPr>
            <w:instrText xml:space="preserve"> CITATION Viv18 \l 2057 </w:instrText>
          </w:r>
          <w:r w:rsidR="00C770AA" w:rsidRPr="00C770AA">
            <w:rPr>
              <w:i/>
              <w:color w:val="000000" w:themeColor="text1"/>
              <w:sz w:val="32"/>
            </w:rPr>
            <w:fldChar w:fldCharType="separate"/>
          </w:r>
          <w:r w:rsidR="00C770AA" w:rsidRPr="00C770AA">
            <w:rPr>
              <w:i/>
              <w:noProof/>
              <w:color w:val="000000" w:themeColor="text1"/>
              <w:sz w:val="32"/>
            </w:rPr>
            <w:t xml:space="preserve"> (Hunt, et al., 2018)</w:t>
          </w:r>
          <w:r w:rsidR="00C770AA" w:rsidRPr="00C770AA">
            <w:rPr>
              <w:i/>
              <w:color w:val="000000" w:themeColor="text1"/>
              <w:sz w:val="32"/>
            </w:rPr>
            <w:fldChar w:fldCharType="end"/>
          </w:r>
        </w:sdtContent>
      </w:sdt>
      <w:r w:rsidR="00C770AA">
        <w:rPr>
          <w:color w:val="000000" w:themeColor="text1"/>
          <w:sz w:val="32"/>
        </w:rPr>
        <w:t>.</w:t>
      </w:r>
    </w:p>
    <w:p w14:paraId="3B0ECDFD" w14:textId="77777777" w:rsidR="007A30CA" w:rsidRDefault="007A30CA" w:rsidP="00850A40">
      <w:pPr>
        <w:jc w:val="both"/>
        <w:rPr>
          <w:sz w:val="28"/>
        </w:rPr>
      </w:pPr>
    </w:p>
    <w:p w14:paraId="5B0804CD" w14:textId="5986D7FD" w:rsidR="00285248" w:rsidRDefault="00285248" w:rsidP="009048E2">
      <w:pPr>
        <w:pStyle w:val="Heading2"/>
      </w:pPr>
      <w:bookmarkStart w:id="13" w:name="_Toc534305867"/>
      <w:r>
        <w:lastRenderedPageBreak/>
        <w:t>The importance of diversity in the workplace</w:t>
      </w:r>
      <w:bookmarkEnd w:id="13"/>
      <w:r>
        <w:t xml:space="preserve"> </w:t>
      </w:r>
    </w:p>
    <w:p w14:paraId="40A92BA8" w14:textId="4ADD7F33" w:rsidR="00805834" w:rsidRPr="009C3BDC" w:rsidRDefault="00285248" w:rsidP="00805834">
      <w:pPr>
        <w:jc w:val="both"/>
        <w:rPr>
          <w:color w:val="000000" w:themeColor="text1"/>
          <w:sz w:val="32"/>
        </w:rPr>
      </w:pPr>
      <w:r w:rsidRPr="009C3BDC">
        <w:rPr>
          <w:color w:val="000000" w:themeColor="text1"/>
          <w:sz w:val="32"/>
        </w:rPr>
        <w:t>Businesses that understand the importance of diversity in the work place are known to perform better than their counterpart that don’t</w:t>
      </w:r>
      <w:r w:rsidR="001469BC" w:rsidRPr="009C3BDC">
        <w:rPr>
          <w:color w:val="000000" w:themeColor="text1"/>
          <w:sz w:val="32"/>
        </w:rPr>
        <w:t>, both financially and culturally.</w:t>
      </w:r>
      <w:r w:rsidR="007C4015" w:rsidRPr="009C3BDC">
        <w:rPr>
          <w:color w:val="000000" w:themeColor="text1"/>
          <w:sz w:val="32"/>
        </w:rPr>
        <w:t xml:space="preserve"> According to</w:t>
      </w:r>
      <w:sdt>
        <w:sdtPr>
          <w:rPr>
            <w:color w:val="000000" w:themeColor="text1"/>
            <w:sz w:val="32"/>
          </w:rPr>
          <w:id w:val="868499786"/>
          <w:citation/>
        </w:sdtPr>
        <w:sdtContent>
          <w:r w:rsidR="007C4015" w:rsidRPr="009C3BDC">
            <w:rPr>
              <w:color w:val="000000" w:themeColor="text1"/>
              <w:sz w:val="32"/>
            </w:rPr>
            <w:fldChar w:fldCharType="begin"/>
          </w:r>
          <w:r w:rsidR="007C4015" w:rsidRPr="009C3BDC">
            <w:rPr>
              <w:color w:val="000000" w:themeColor="text1"/>
              <w:sz w:val="32"/>
            </w:rPr>
            <w:instrText xml:space="preserve"> CITATION Ali02 \l 2057 </w:instrText>
          </w:r>
          <w:r w:rsidR="007C4015" w:rsidRPr="009C3BDC">
            <w:rPr>
              <w:color w:val="000000" w:themeColor="text1"/>
              <w:sz w:val="32"/>
            </w:rPr>
            <w:fldChar w:fldCharType="separate"/>
          </w:r>
          <w:r w:rsidR="004A5CF1">
            <w:rPr>
              <w:noProof/>
              <w:color w:val="000000" w:themeColor="text1"/>
              <w:sz w:val="32"/>
            </w:rPr>
            <w:t xml:space="preserve"> </w:t>
          </w:r>
          <w:r w:rsidR="004A5CF1" w:rsidRPr="004A5CF1">
            <w:rPr>
              <w:noProof/>
              <w:color w:val="000000" w:themeColor="text1"/>
              <w:sz w:val="32"/>
            </w:rPr>
            <w:t>(Bailey &amp; Smithka, 2002)</w:t>
          </w:r>
          <w:r w:rsidR="007C4015" w:rsidRPr="009C3BDC">
            <w:rPr>
              <w:color w:val="000000" w:themeColor="text1"/>
              <w:sz w:val="32"/>
            </w:rPr>
            <w:fldChar w:fldCharType="end"/>
          </w:r>
        </w:sdtContent>
      </w:sdt>
      <w:r w:rsidR="007C4015" w:rsidRPr="009C3BDC">
        <w:rPr>
          <w:color w:val="000000" w:themeColor="text1"/>
          <w:sz w:val="32"/>
        </w:rPr>
        <w:t xml:space="preserve"> “just as the health of a biological community requires biodiversity, the health of a civilisation requires a cultural diversity”. </w:t>
      </w:r>
      <w:r w:rsidR="009C3BDC" w:rsidRPr="009C3BDC">
        <w:rPr>
          <w:color w:val="000000" w:themeColor="text1"/>
          <w:sz w:val="32"/>
        </w:rPr>
        <w:t>Therefore,</w:t>
      </w:r>
      <w:r w:rsidR="007C4015" w:rsidRPr="009C3BDC">
        <w:rPr>
          <w:color w:val="000000" w:themeColor="text1"/>
          <w:sz w:val="32"/>
        </w:rPr>
        <w:t xml:space="preserve"> when employees work with other people from different background that gives them the opportunity to learn from one another</w:t>
      </w:r>
      <w:r w:rsidR="00577534" w:rsidRPr="009C3BDC">
        <w:rPr>
          <w:color w:val="000000" w:themeColor="text1"/>
          <w:sz w:val="32"/>
        </w:rPr>
        <w:t xml:space="preserve"> to produce higher quality of product or services. </w:t>
      </w:r>
      <w:r w:rsidR="007C4015" w:rsidRPr="009C3BDC">
        <w:rPr>
          <w:color w:val="000000" w:themeColor="text1"/>
          <w:sz w:val="32"/>
        </w:rPr>
        <w:t xml:space="preserve"> </w:t>
      </w:r>
      <w:r w:rsidR="0055688C" w:rsidRPr="009C3BDC">
        <w:rPr>
          <w:color w:val="000000" w:themeColor="text1"/>
          <w:sz w:val="32"/>
        </w:rPr>
        <w:t>Having a diverse workplace will also foster a where employees will grow and thrive</w:t>
      </w:r>
    </w:p>
    <w:p w14:paraId="5E7F7368" w14:textId="77777777" w:rsidR="003715F6" w:rsidRDefault="003715F6" w:rsidP="003715F6">
      <w:pPr>
        <w:pStyle w:val="Heading2"/>
        <w:rPr>
          <w:sz w:val="32"/>
        </w:rPr>
      </w:pPr>
    </w:p>
    <w:p w14:paraId="54386FDB" w14:textId="5A7B33B2" w:rsidR="003715F6" w:rsidRPr="003715F6" w:rsidRDefault="003715F6" w:rsidP="003715F6">
      <w:pPr>
        <w:pStyle w:val="Heading2"/>
        <w:rPr>
          <w:sz w:val="32"/>
        </w:rPr>
      </w:pPr>
      <w:bookmarkStart w:id="14" w:name="_Toc534305868"/>
      <w:r w:rsidRPr="003715F6">
        <w:rPr>
          <w:sz w:val="32"/>
        </w:rPr>
        <w:t>Aetna’s</w:t>
      </w:r>
      <w:r w:rsidR="00805834" w:rsidRPr="003715F6">
        <w:rPr>
          <w:sz w:val="32"/>
        </w:rPr>
        <w:t xml:space="preserve"> diversity and culture of inclusion</w:t>
      </w:r>
      <w:bookmarkEnd w:id="14"/>
    </w:p>
    <w:p w14:paraId="34192E38" w14:textId="6EF60972" w:rsidR="00805834" w:rsidRPr="003715F6" w:rsidRDefault="003715F6" w:rsidP="00805834">
      <w:pPr>
        <w:jc w:val="both"/>
        <w:rPr>
          <w:color w:val="000000" w:themeColor="text1"/>
          <w:sz w:val="28"/>
        </w:rPr>
      </w:pPr>
      <w:r w:rsidRPr="003715F6">
        <w:rPr>
          <w:color w:val="000000" w:themeColor="text1"/>
          <w:sz w:val="28"/>
        </w:rPr>
        <w:t xml:space="preserve">One of </w:t>
      </w:r>
      <w:r w:rsidR="00805834" w:rsidRPr="003715F6">
        <w:rPr>
          <w:color w:val="000000" w:themeColor="text1"/>
          <w:sz w:val="28"/>
        </w:rPr>
        <w:t>Aetna</w:t>
      </w:r>
      <w:r w:rsidRPr="003715F6">
        <w:rPr>
          <w:color w:val="000000" w:themeColor="text1"/>
          <w:sz w:val="28"/>
        </w:rPr>
        <w:t xml:space="preserve"> core values</w:t>
      </w:r>
      <w:r w:rsidR="00805834" w:rsidRPr="003715F6">
        <w:rPr>
          <w:color w:val="000000" w:themeColor="text1"/>
          <w:sz w:val="28"/>
        </w:rPr>
        <w:t xml:space="preserve"> is</w:t>
      </w:r>
      <w:r w:rsidRPr="003715F6">
        <w:rPr>
          <w:color w:val="000000" w:themeColor="text1"/>
          <w:sz w:val="28"/>
        </w:rPr>
        <w:t xml:space="preserve"> its</w:t>
      </w:r>
      <w:r w:rsidR="00805834" w:rsidRPr="003715F6">
        <w:rPr>
          <w:color w:val="000000" w:themeColor="text1"/>
          <w:sz w:val="28"/>
        </w:rPr>
        <w:t xml:space="preserve"> </w:t>
      </w:r>
      <w:r w:rsidRPr="003715F6">
        <w:rPr>
          <w:color w:val="000000" w:themeColor="text1"/>
          <w:sz w:val="28"/>
        </w:rPr>
        <w:t>commitment</w:t>
      </w:r>
      <w:r w:rsidR="00805834" w:rsidRPr="003715F6">
        <w:rPr>
          <w:color w:val="000000" w:themeColor="text1"/>
          <w:sz w:val="28"/>
        </w:rPr>
        <w:t xml:space="preserve"> to serving a diverse community</w:t>
      </w:r>
      <w:r>
        <w:rPr>
          <w:color w:val="000000" w:themeColor="text1"/>
          <w:sz w:val="28"/>
        </w:rPr>
        <w:t>, both Aetna’s workforce as well as customers, Aetna</w:t>
      </w:r>
      <w:r w:rsidR="00805834" w:rsidRPr="003715F6">
        <w:rPr>
          <w:color w:val="000000" w:themeColor="text1"/>
          <w:sz w:val="28"/>
        </w:rPr>
        <w:t xml:space="preserve"> personali</w:t>
      </w:r>
      <w:r>
        <w:rPr>
          <w:color w:val="000000" w:themeColor="text1"/>
          <w:sz w:val="28"/>
        </w:rPr>
        <w:t>ses</w:t>
      </w:r>
      <w:r w:rsidR="00805834" w:rsidRPr="003715F6">
        <w:rPr>
          <w:color w:val="000000" w:themeColor="text1"/>
          <w:sz w:val="28"/>
        </w:rPr>
        <w:t xml:space="preserve"> the healthcare plans and meet them in their communities</w:t>
      </w:r>
      <w:r>
        <w:rPr>
          <w:color w:val="000000" w:themeColor="text1"/>
          <w:sz w:val="28"/>
        </w:rPr>
        <w:t>.</w:t>
      </w:r>
      <w:r w:rsidR="00805834" w:rsidRPr="003715F6">
        <w:rPr>
          <w:color w:val="000000" w:themeColor="text1"/>
          <w:sz w:val="28"/>
        </w:rPr>
        <w:t xml:space="preserve"> </w:t>
      </w:r>
      <w:r w:rsidR="00E759C6" w:rsidRPr="003715F6">
        <w:rPr>
          <w:color w:val="000000" w:themeColor="text1"/>
          <w:sz w:val="28"/>
        </w:rPr>
        <w:t>Aetna</w:t>
      </w:r>
      <w:r w:rsidR="00805834" w:rsidRPr="003715F6">
        <w:rPr>
          <w:color w:val="000000" w:themeColor="text1"/>
          <w:sz w:val="28"/>
        </w:rPr>
        <w:t xml:space="preserve"> hopes to deliver on this promise by first building a diverse workforce and work place. According to EOE Journal Aetna is named the </w:t>
      </w:r>
      <w:r w:rsidR="00805834" w:rsidRPr="003715F6">
        <w:rPr>
          <w:i/>
          <w:color w:val="000000" w:themeColor="text1"/>
          <w:sz w:val="28"/>
        </w:rPr>
        <w:t>“2018 Best of the Best lists: Top Employer &amp; Top LGBTQ-Friendly Employer”</w:t>
      </w:r>
      <w:sdt>
        <w:sdtPr>
          <w:rPr>
            <w:i/>
            <w:color w:val="000000" w:themeColor="text1"/>
            <w:sz w:val="28"/>
          </w:rPr>
          <w:id w:val="-1047610840"/>
          <w:citation/>
        </w:sdtPr>
        <w:sdtContent>
          <w:r w:rsidR="00B857F3">
            <w:rPr>
              <w:i/>
              <w:color w:val="000000" w:themeColor="text1"/>
              <w:sz w:val="28"/>
            </w:rPr>
            <w:fldChar w:fldCharType="begin"/>
          </w:r>
          <w:r w:rsidR="00B857F3">
            <w:rPr>
              <w:i/>
              <w:color w:val="000000" w:themeColor="text1"/>
              <w:sz w:val="28"/>
            </w:rPr>
            <w:instrText xml:space="preserve"> CITATION Aet18 \l 2057 </w:instrText>
          </w:r>
          <w:r w:rsidR="00B857F3">
            <w:rPr>
              <w:i/>
              <w:color w:val="000000" w:themeColor="text1"/>
              <w:sz w:val="28"/>
            </w:rPr>
            <w:fldChar w:fldCharType="separate"/>
          </w:r>
          <w:r w:rsidR="00B857F3">
            <w:rPr>
              <w:i/>
              <w:noProof/>
              <w:color w:val="000000" w:themeColor="text1"/>
              <w:sz w:val="28"/>
            </w:rPr>
            <w:t xml:space="preserve"> </w:t>
          </w:r>
          <w:r w:rsidR="00B857F3" w:rsidRPr="00B857F3">
            <w:rPr>
              <w:noProof/>
              <w:color w:val="000000" w:themeColor="text1"/>
              <w:sz w:val="28"/>
            </w:rPr>
            <w:t>(Anon., 2018)</w:t>
          </w:r>
          <w:r w:rsidR="00B857F3">
            <w:rPr>
              <w:i/>
              <w:color w:val="000000" w:themeColor="text1"/>
              <w:sz w:val="28"/>
            </w:rPr>
            <w:fldChar w:fldCharType="end"/>
          </w:r>
        </w:sdtContent>
      </w:sdt>
      <w:r w:rsidR="00805834" w:rsidRPr="003715F6">
        <w:rPr>
          <w:i/>
          <w:color w:val="000000" w:themeColor="text1"/>
          <w:sz w:val="28"/>
        </w:rPr>
        <w:t xml:space="preserve"> </w:t>
      </w:r>
      <w:r w:rsidR="00E759C6" w:rsidRPr="003715F6">
        <w:rPr>
          <w:color w:val="000000" w:themeColor="text1"/>
          <w:sz w:val="28"/>
        </w:rPr>
        <w:t>Aetna</w:t>
      </w:r>
      <w:r w:rsidR="00153021" w:rsidRPr="003715F6">
        <w:rPr>
          <w:color w:val="000000" w:themeColor="text1"/>
          <w:sz w:val="28"/>
        </w:rPr>
        <w:t xml:space="preserve"> has numerous diversity initia</w:t>
      </w:r>
      <w:r w:rsidR="00E759C6" w:rsidRPr="003715F6">
        <w:rPr>
          <w:color w:val="000000" w:themeColor="text1"/>
          <w:sz w:val="28"/>
        </w:rPr>
        <w:t>ti</w:t>
      </w:r>
      <w:r w:rsidR="00153021" w:rsidRPr="003715F6">
        <w:rPr>
          <w:color w:val="000000" w:themeColor="text1"/>
          <w:sz w:val="28"/>
        </w:rPr>
        <w:t>ves to support and emphasise on its diversity commitments. From people to department</w:t>
      </w:r>
      <w:r w:rsidR="003C3393" w:rsidRPr="003715F6">
        <w:rPr>
          <w:color w:val="000000" w:themeColor="text1"/>
          <w:sz w:val="28"/>
        </w:rPr>
        <w:t xml:space="preserve">s, </w:t>
      </w:r>
      <w:r w:rsidR="00E759C6" w:rsidRPr="003715F6">
        <w:rPr>
          <w:color w:val="000000" w:themeColor="text1"/>
          <w:sz w:val="28"/>
        </w:rPr>
        <w:t>Aetna</w:t>
      </w:r>
      <w:r w:rsidR="003C3393" w:rsidRPr="003715F6">
        <w:rPr>
          <w:color w:val="000000" w:themeColor="text1"/>
          <w:sz w:val="28"/>
        </w:rPr>
        <w:t xml:space="preserve"> offers an inclusive working environment with people from different background, this enables the company to have different </w:t>
      </w:r>
      <w:r w:rsidR="00E759C6" w:rsidRPr="003715F6">
        <w:rPr>
          <w:color w:val="000000" w:themeColor="text1"/>
          <w:sz w:val="28"/>
        </w:rPr>
        <w:t>perspective</w:t>
      </w:r>
      <w:r w:rsidR="003C3393" w:rsidRPr="003715F6">
        <w:rPr>
          <w:color w:val="000000" w:themeColor="text1"/>
          <w:sz w:val="28"/>
        </w:rPr>
        <w:t xml:space="preserve"> of ideas and promote mutual respect in the work place. As Aetna’s diversity initiatives goes beyond the Gender and race Aetna is customer based is wider and its products are purchased by different customers from different background.</w:t>
      </w:r>
    </w:p>
    <w:p w14:paraId="2C602357" w14:textId="77777777" w:rsidR="007A30CA" w:rsidRDefault="007A30CA" w:rsidP="00805834">
      <w:pPr>
        <w:jc w:val="both"/>
        <w:rPr>
          <w:color w:val="FF0000"/>
          <w:sz w:val="28"/>
        </w:rPr>
      </w:pPr>
    </w:p>
    <w:p w14:paraId="25CBE708" w14:textId="77777777" w:rsidR="007A30CA" w:rsidRDefault="00E759C6" w:rsidP="009048E2">
      <w:pPr>
        <w:pStyle w:val="Heading2"/>
      </w:pPr>
      <w:bookmarkStart w:id="15" w:name="_Toc534305869"/>
      <w:r>
        <w:t>Diversity in the workplace can inspire innovation,</w:t>
      </w:r>
      <w:bookmarkEnd w:id="15"/>
      <w:r>
        <w:t xml:space="preserve"> </w:t>
      </w:r>
    </w:p>
    <w:p w14:paraId="61E7C3A3" w14:textId="33E79C21" w:rsidR="00E759C6" w:rsidRPr="009C3BDC" w:rsidRDefault="00E759C6" w:rsidP="00805834">
      <w:pPr>
        <w:jc w:val="both"/>
        <w:rPr>
          <w:color w:val="000000" w:themeColor="text1"/>
          <w:sz w:val="32"/>
        </w:rPr>
      </w:pPr>
      <w:r w:rsidRPr="009C3BDC">
        <w:rPr>
          <w:color w:val="000000" w:themeColor="text1"/>
          <w:sz w:val="32"/>
        </w:rPr>
        <w:t>when employees from diverse background</w:t>
      </w:r>
      <w:r w:rsidR="004D52B6" w:rsidRPr="009C3BDC">
        <w:rPr>
          <w:color w:val="000000" w:themeColor="text1"/>
          <w:sz w:val="32"/>
        </w:rPr>
        <w:t xml:space="preserve"> collaborate on a project, it will promote innovation within the team and will reflect innovation in the company, innovation arise when diverse team of people brainstorm together, for example tech giant google has in place </w:t>
      </w:r>
      <w:r w:rsidR="00BB1FDA" w:rsidRPr="009C3BDC">
        <w:rPr>
          <w:color w:val="000000" w:themeColor="text1"/>
          <w:sz w:val="32"/>
        </w:rPr>
        <w:t xml:space="preserve">programs which are aimed at increasing gender diversity. Google simply maintains that such effort serves two purpose “creating innovation through diversity and because it is simply the right thing to </w:t>
      </w:r>
      <w:r w:rsidR="00BB1FDA" w:rsidRPr="009C3BDC">
        <w:rPr>
          <w:color w:val="000000" w:themeColor="text1"/>
          <w:sz w:val="32"/>
        </w:rPr>
        <w:lastRenderedPageBreak/>
        <w:t>do”</w:t>
      </w:r>
      <w:sdt>
        <w:sdtPr>
          <w:rPr>
            <w:color w:val="000000" w:themeColor="text1"/>
            <w:sz w:val="32"/>
          </w:rPr>
          <w:id w:val="-608661413"/>
          <w:citation/>
        </w:sdtPr>
        <w:sdtContent>
          <w:r w:rsidR="00BB1FDA" w:rsidRPr="009C3BDC">
            <w:rPr>
              <w:color w:val="000000" w:themeColor="text1"/>
              <w:sz w:val="32"/>
            </w:rPr>
            <w:fldChar w:fldCharType="begin"/>
          </w:r>
          <w:r w:rsidR="00BB1FDA" w:rsidRPr="009C3BDC">
            <w:rPr>
              <w:color w:val="000000" w:themeColor="text1"/>
              <w:sz w:val="32"/>
            </w:rPr>
            <w:instrText xml:space="preserve"> CITATION Erb14 \l 2057 </w:instrText>
          </w:r>
          <w:r w:rsidR="00BB1FDA" w:rsidRPr="009C3BDC">
            <w:rPr>
              <w:color w:val="000000" w:themeColor="text1"/>
              <w:sz w:val="32"/>
            </w:rPr>
            <w:fldChar w:fldCharType="separate"/>
          </w:r>
          <w:r w:rsidR="004A5CF1">
            <w:rPr>
              <w:noProof/>
              <w:color w:val="000000" w:themeColor="text1"/>
              <w:sz w:val="32"/>
            </w:rPr>
            <w:t xml:space="preserve"> </w:t>
          </w:r>
          <w:r w:rsidR="004A5CF1" w:rsidRPr="004A5CF1">
            <w:rPr>
              <w:noProof/>
              <w:color w:val="000000" w:themeColor="text1"/>
              <w:sz w:val="32"/>
            </w:rPr>
            <w:t>(Erbe, 2014)</w:t>
          </w:r>
          <w:r w:rsidR="00BB1FDA" w:rsidRPr="009C3BDC">
            <w:rPr>
              <w:color w:val="000000" w:themeColor="text1"/>
              <w:sz w:val="32"/>
            </w:rPr>
            <w:fldChar w:fldCharType="end"/>
          </w:r>
        </w:sdtContent>
      </w:sdt>
      <w:r w:rsidR="00BB1FDA" w:rsidRPr="009C3BDC">
        <w:rPr>
          <w:color w:val="000000" w:themeColor="text1"/>
          <w:sz w:val="32"/>
        </w:rPr>
        <w:t xml:space="preserve">. When employees listen to many different ideas from the different people it will be easier to create innovation for Aetna’s product or services. </w:t>
      </w:r>
      <w:r w:rsidR="00313ABB" w:rsidRPr="009C3BDC">
        <w:rPr>
          <w:color w:val="000000" w:themeColor="text1"/>
          <w:sz w:val="32"/>
        </w:rPr>
        <w:t xml:space="preserve">Businesses with a diverse workforce tend to also have a diverse customer base and therefore are able to reach different ethnic communities. </w:t>
      </w:r>
    </w:p>
    <w:p w14:paraId="781957AB" w14:textId="0600DF83" w:rsidR="007A30CA" w:rsidRPr="00ED0421" w:rsidRDefault="00ED0421" w:rsidP="00805834">
      <w:pPr>
        <w:jc w:val="both"/>
        <w:rPr>
          <w:color w:val="000000" w:themeColor="text1"/>
          <w:sz w:val="32"/>
        </w:rPr>
      </w:pPr>
      <w:r w:rsidRPr="009C3BDC">
        <w:rPr>
          <w:color w:val="000000" w:themeColor="text1"/>
          <w:sz w:val="32"/>
        </w:rPr>
        <w:t>Aetna’s</w:t>
      </w:r>
      <w:r w:rsidR="009B5525" w:rsidRPr="009C3BDC">
        <w:rPr>
          <w:color w:val="000000" w:themeColor="text1"/>
          <w:sz w:val="32"/>
        </w:rPr>
        <w:t xml:space="preserve"> ICE</w:t>
      </w:r>
      <w:r>
        <w:rPr>
          <w:color w:val="000000" w:themeColor="text1"/>
          <w:sz w:val="32"/>
        </w:rPr>
        <w:t xml:space="preserve"> </w:t>
      </w:r>
      <w:r w:rsidR="009B5525" w:rsidRPr="009C3BDC">
        <w:rPr>
          <w:color w:val="000000" w:themeColor="text1"/>
          <w:sz w:val="32"/>
        </w:rPr>
        <w:t xml:space="preserve">(integration, communication and education) work in synergy to deliver the </w:t>
      </w:r>
      <w:r w:rsidRPr="009C3BDC">
        <w:rPr>
          <w:color w:val="000000" w:themeColor="text1"/>
          <w:sz w:val="32"/>
        </w:rPr>
        <w:t>Aetna’s</w:t>
      </w:r>
      <w:r w:rsidR="009B5525" w:rsidRPr="009C3BDC">
        <w:rPr>
          <w:color w:val="000000" w:themeColor="text1"/>
          <w:sz w:val="32"/>
        </w:rPr>
        <w:t xml:space="preserve"> core value and business strateg</w:t>
      </w:r>
      <w:r>
        <w:rPr>
          <w:color w:val="000000" w:themeColor="text1"/>
          <w:sz w:val="32"/>
        </w:rPr>
        <w:t>y</w:t>
      </w:r>
    </w:p>
    <w:p w14:paraId="7623F997" w14:textId="30F3127F" w:rsidR="00313ABB" w:rsidRDefault="002B6A12" w:rsidP="009048E2">
      <w:pPr>
        <w:pStyle w:val="Heading2"/>
      </w:pPr>
      <w:bookmarkStart w:id="16" w:name="_Toc534305870"/>
      <w:r>
        <w:t>Aetna in the community</w:t>
      </w:r>
      <w:bookmarkEnd w:id="16"/>
    </w:p>
    <w:p w14:paraId="69FE6CC9" w14:textId="19F1EC10" w:rsidR="002B6A12" w:rsidRPr="00DA39A5" w:rsidRDefault="002B6A12" w:rsidP="00805834">
      <w:pPr>
        <w:jc w:val="both"/>
        <w:rPr>
          <w:color w:val="000000" w:themeColor="text1"/>
          <w:sz w:val="32"/>
        </w:rPr>
      </w:pPr>
      <w:r w:rsidRPr="00DA39A5">
        <w:rPr>
          <w:color w:val="000000" w:themeColor="text1"/>
          <w:sz w:val="32"/>
        </w:rPr>
        <w:t>Breast cancer is the most common form of cancer that affects women, more than 3.5 million women in the US have a history of breast cancer. To understand the magnitude of the problem see figure 2 below.</w:t>
      </w:r>
    </w:p>
    <w:p w14:paraId="70F9E1CC" w14:textId="66715FBB" w:rsidR="002B6A12" w:rsidRDefault="002B6A12" w:rsidP="00805834">
      <w:pPr>
        <w:jc w:val="both"/>
        <w:rPr>
          <w:sz w:val="28"/>
        </w:rPr>
      </w:pPr>
      <w:r w:rsidRPr="002B6A12">
        <w:rPr>
          <w:noProof/>
          <w:sz w:val="28"/>
          <w:lang w:eastAsia="en-GB"/>
        </w:rPr>
        <w:drawing>
          <wp:inline distT="0" distB="0" distL="0" distR="0" wp14:anchorId="38C8E312" wp14:editId="5450271B">
            <wp:extent cx="3467100" cy="2571750"/>
            <wp:effectExtent l="0" t="0" r="0" b="0"/>
            <wp:docPr id="33" name="Picture 33" descr="C:\Users\1805318\Desktop\Breast Canc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5318\Desktop\Breast Cancer.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67100" cy="2571750"/>
                    </a:xfrm>
                    <a:prstGeom prst="rect">
                      <a:avLst/>
                    </a:prstGeom>
                    <a:noFill/>
                    <a:ln>
                      <a:noFill/>
                    </a:ln>
                  </pic:spPr>
                </pic:pic>
              </a:graphicData>
            </a:graphic>
          </wp:inline>
        </w:drawing>
      </w:r>
    </w:p>
    <w:p w14:paraId="26726B3E" w14:textId="5FD649D0" w:rsidR="002B6A12" w:rsidRDefault="002B6A12" w:rsidP="00805834">
      <w:pPr>
        <w:jc w:val="both"/>
        <w:rPr>
          <w:sz w:val="28"/>
        </w:rPr>
      </w:pPr>
      <w:r>
        <w:rPr>
          <w:sz w:val="28"/>
        </w:rPr>
        <w:t>Figure 2 showing the probability of developing invasive breast cancer for US women.</w:t>
      </w:r>
    </w:p>
    <w:p w14:paraId="2F97BC8B" w14:textId="1631ADBF" w:rsidR="007A30CA" w:rsidRPr="00DA39A5" w:rsidRDefault="009B4A88" w:rsidP="00805834">
      <w:pPr>
        <w:jc w:val="both"/>
        <w:rPr>
          <w:color w:val="000000" w:themeColor="text1"/>
          <w:sz w:val="32"/>
        </w:rPr>
      </w:pPr>
      <w:r w:rsidRPr="00DA39A5">
        <w:rPr>
          <w:color w:val="000000" w:themeColor="text1"/>
          <w:sz w:val="32"/>
        </w:rPr>
        <w:t xml:space="preserve">Aetna partners with cancer foundation to help tackle the problem. </w:t>
      </w:r>
      <w:proofErr w:type="spellStart"/>
      <w:r w:rsidRPr="00DA39A5">
        <w:rPr>
          <w:color w:val="000000" w:themeColor="text1"/>
          <w:sz w:val="32"/>
        </w:rPr>
        <w:t>Komen</w:t>
      </w:r>
      <w:proofErr w:type="spellEnd"/>
      <w:r w:rsidRPr="00DA39A5">
        <w:rPr>
          <w:color w:val="000000" w:themeColor="text1"/>
          <w:sz w:val="32"/>
        </w:rPr>
        <w:t xml:space="preserve"> Foundations Race for the cure holds events across different locations, and deemed the most successful and educational and awareness event and fund raising for breast cancer. 550 Aetna runners, and other volunteers raised more than 21,000 dollars in the fight against breast cancer. </w:t>
      </w:r>
      <w:sdt>
        <w:sdtPr>
          <w:rPr>
            <w:color w:val="000000" w:themeColor="text1"/>
            <w:sz w:val="32"/>
          </w:rPr>
          <w:id w:val="-96636452"/>
          <w:citation/>
        </w:sdtPr>
        <w:sdtContent>
          <w:r w:rsidRPr="00DA39A5">
            <w:rPr>
              <w:color w:val="000000" w:themeColor="text1"/>
              <w:sz w:val="32"/>
            </w:rPr>
            <w:fldChar w:fldCharType="begin"/>
          </w:r>
          <w:r w:rsidRPr="00DA39A5">
            <w:rPr>
              <w:color w:val="000000" w:themeColor="text1"/>
              <w:sz w:val="32"/>
            </w:rPr>
            <w:instrText xml:space="preserve"> CITATION Aet14 \l 2057 </w:instrText>
          </w:r>
          <w:r w:rsidRPr="00DA39A5">
            <w:rPr>
              <w:color w:val="000000" w:themeColor="text1"/>
              <w:sz w:val="32"/>
            </w:rPr>
            <w:fldChar w:fldCharType="separate"/>
          </w:r>
          <w:r w:rsidR="004A5CF1" w:rsidRPr="00DA39A5">
            <w:rPr>
              <w:color w:val="000000" w:themeColor="text1"/>
              <w:sz w:val="32"/>
            </w:rPr>
            <w:t>(Anon., 2014)</w:t>
          </w:r>
          <w:r w:rsidRPr="00DA39A5">
            <w:rPr>
              <w:color w:val="000000" w:themeColor="text1"/>
              <w:sz w:val="32"/>
            </w:rPr>
            <w:fldChar w:fldCharType="end"/>
          </w:r>
        </w:sdtContent>
      </w:sdt>
      <w:r w:rsidR="00921506" w:rsidRPr="00DA39A5">
        <w:rPr>
          <w:color w:val="000000" w:themeColor="text1"/>
          <w:sz w:val="32"/>
        </w:rPr>
        <w:t xml:space="preserve"> </w:t>
      </w:r>
      <w:r w:rsidR="00C24034" w:rsidRPr="00DA39A5">
        <w:rPr>
          <w:color w:val="000000" w:themeColor="text1"/>
          <w:sz w:val="32"/>
        </w:rPr>
        <w:t>There</w:t>
      </w:r>
      <w:r w:rsidR="00921506" w:rsidRPr="00DA39A5">
        <w:rPr>
          <w:color w:val="000000" w:themeColor="text1"/>
          <w:sz w:val="32"/>
        </w:rPr>
        <w:t xml:space="preserve"> is a 1 in 8 chance of US women been diagnosed with breast cancer, the increase is due to longer life expectancy </w:t>
      </w:r>
    </w:p>
    <w:p w14:paraId="597A586B" w14:textId="77777777" w:rsidR="007A30CA" w:rsidRDefault="007A30CA" w:rsidP="00805834">
      <w:pPr>
        <w:jc w:val="both"/>
        <w:rPr>
          <w:sz w:val="28"/>
        </w:rPr>
      </w:pPr>
    </w:p>
    <w:p w14:paraId="0B2FB02F" w14:textId="315F666E" w:rsidR="00566495" w:rsidRDefault="007A30CA" w:rsidP="009048E2">
      <w:pPr>
        <w:pStyle w:val="Heading3"/>
      </w:pPr>
      <w:bookmarkStart w:id="17" w:name="_Toc534305871"/>
      <w:r>
        <w:t>Aetna</w:t>
      </w:r>
      <w:bookmarkEnd w:id="17"/>
      <w:r>
        <w:t xml:space="preserve"> </w:t>
      </w:r>
    </w:p>
    <w:p w14:paraId="3ADA890E" w14:textId="59F47262" w:rsidR="002B6A12" w:rsidRPr="00DA39A5" w:rsidRDefault="005870BD" w:rsidP="00805834">
      <w:pPr>
        <w:jc w:val="both"/>
        <w:rPr>
          <w:color w:val="000000" w:themeColor="text1"/>
          <w:sz w:val="32"/>
        </w:rPr>
      </w:pPr>
      <w:r w:rsidRPr="00DA39A5">
        <w:rPr>
          <w:color w:val="000000" w:themeColor="text1"/>
          <w:sz w:val="32"/>
        </w:rPr>
        <w:t xml:space="preserve">Heart related disease such as cardiovascular </w:t>
      </w:r>
      <w:r w:rsidR="00ED0421" w:rsidRPr="00DA39A5">
        <w:rPr>
          <w:color w:val="000000" w:themeColor="text1"/>
          <w:sz w:val="32"/>
        </w:rPr>
        <w:t>diseases</w:t>
      </w:r>
      <w:r w:rsidRPr="00DA39A5">
        <w:rPr>
          <w:color w:val="000000" w:themeColor="text1"/>
          <w:sz w:val="32"/>
        </w:rPr>
        <w:t xml:space="preserve"> (CVD) has been a costly </w:t>
      </w:r>
      <w:r w:rsidR="00ED0421" w:rsidRPr="00DA39A5">
        <w:rPr>
          <w:color w:val="000000" w:themeColor="text1"/>
          <w:sz w:val="32"/>
        </w:rPr>
        <w:t>burden</w:t>
      </w:r>
      <w:r w:rsidRPr="00DA39A5">
        <w:rPr>
          <w:color w:val="000000" w:themeColor="text1"/>
          <w:sz w:val="32"/>
        </w:rPr>
        <w:t xml:space="preserve"> for people in the united states. But with advances in biomedical research the problem has improved, there is improvement in treatment and prevention. The rate of heart related disease such as stroke has declined to about 3.7 percent per year and heart related </w:t>
      </w:r>
      <w:r w:rsidR="00ED0421" w:rsidRPr="00DA39A5">
        <w:rPr>
          <w:color w:val="000000" w:themeColor="text1"/>
          <w:sz w:val="32"/>
        </w:rPr>
        <w:t>diseases</w:t>
      </w:r>
      <w:r w:rsidRPr="00DA39A5">
        <w:rPr>
          <w:color w:val="000000" w:themeColor="text1"/>
          <w:sz w:val="32"/>
        </w:rPr>
        <w:t xml:space="preserve"> such as stroke has reduced in recent years to about 4.5 percent per year. </w:t>
      </w:r>
    </w:p>
    <w:p w14:paraId="0A89B501" w14:textId="77777777" w:rsidR="00877BB2" w:rsidRPr="00DA39A5" w:rsidRDefault="002822F3" w:rsidP="00805834">
      <w:pPr>
        <w:jc w:val="both"/>
        <w:rPr>
          <w:color w:val="000000" w:themeColor="text1"/>
          <w:sz w:val="32"/>
        </w:rPr>
      </w:pPr>
      <w:r w:rsidRPr="00DA39A5">
        <w:rPr>
          <w:color w:val="000000" w:themeColor="text1"/>
          <w:sz w:val="32"/>
        </w:rPr>
        <w:t xml:space="preserve">Poor diet and other issue like obesity found to be contributing to the recent growing trend of cardiovascular diseases </w:t>
      </w:r>
    </w:p>
    <w:p w14:paraId="4E2B283B" w14:textId="550205CA" w:rsidR="00877BB2" w:rsidRDefault="00877BB2" w:rsidP="00805834">
      <w:pPr>
        <w:jc w:val="both"/>
        <w:rPr>
          <w:sz w:val="28"/>
        </w:rPr>
      </w:pPr>
      <w:r w:rsidRPr="00877BB2">
        <w:rPr>
          <w:noProof/>
          <w:sz w:val="28"/>
          <w:lang w:eastAsia="en-GB"/>
        </w:rPr>
        <w:drawing>
          <wp:inline distT="0" distB="0" distL="0" distR="0" wp14:anchorId="3C411096" wp14:editId="6C42B06D">
            <wp:extent cx="4524375" cy="3790500"/>
            <wp:effectExtent l="0" t="0" r="0" b="635"/>
            <wp:docPr id="34" name="Picture 34" descr="C:\Users\1805318\Desktop\CV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5318\Desktop\CVD.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39859" cy="3803473"/>
                    </a:xfrm>
                    <a:prstGeom prst="rect">
                      <a:avLst/>
                    </a:prstGeom>
                    <a:noFill/>
                    <a:ln>
                      <a:noFill/>
                    </a:ln>
                  </pic:spPr>
                </pic:pic>
              </a:graphicData>
            </a:graphic>
          </wp:inline>
        </w:drawing>
      </w:r>
    </w:p>
    <w:p w14:paraId="49A505F3" w14:textId="03F10B0E" w:rsidR="00877BB2" w:rsidRDefault="00877BB2" w:rsidP="00805834">
      <w:pPr>
        <w:jc w:val="both"/>
        <w:rPr>
          <w:sz w:val="28"/>
        </w:rPr>
      </w:pPr>
      <w:r>
        <w:rPr>
          <w:sz w:val="28"/>
        </w:rPr>
        <w:t>Figure 3 showing prevalence of CVD</w:t>
      </w:r>
    </w:p>
    <w:p w14:paraId="6B252F11" w14:textId="6A1D10C1" w:rsidR="00877BB2" w:rsidRPr="00DA39A5" w:rsidRDefault="00877BB2" w:rsidP="00805834">
      <w:pPr>
        <w:jc w:val="both"/>
        <w:rPr>
          <w:color w:val="000000" w:themeColor="text1"/>
          <w:sz w:val="32"/>
        </w:rPr>
      </w:pPr>
      <w:r w:rsidRPr="00DA39A5">
        <w:rPr>
          <w:color w:val="000000" w:themeColor="text1"/>
          <w:sz w:val="32"/>
        </w:rPr>
        <w:t xml:space="preserve">CVD is one of the costliest </w:t>
      </w:r>
      <w:r w:rsidR="00ED0421" w:rsidRPr="00DA39A5">
        <w:rPr>
          <w:color w:val="000000" w:themeColor="text1"/>
          <w:sz w:val="32"/>
        </w:rPr>
        <w:t>diseases</w:t>
      </w:r>
      <w:r w:rsidRPr="00DA39A5">
        <w:rPr>
          <w:color w:val="000000" w:themeColor="text1"/>
          <w:sz w:val="32"/>
        </w:rPr>
        <w:t xml:space="preserve"> as of 2014, in the united states. The CVD </w:t>
      </w:r>
      <w:r w:rsidR="00ED0421" w:rsidRPr="00DA39A5">
        <w:rPr>
          <w:color w:val="000000" w:themeColor="text1"/>
          <w:sz w:val="32"/>
        </w:rPr>
        <w:t>costliest</w:t>
      </w:r>
      <w:r w:rsidRPr="00DA39A5">
        <w:rPr>
          <w:color w:val="000000" w:themeColor="text1"/>
          <w:sz w:val="32"/>
        </w:rPr>
        <w:t xml:space="preserve"> are stroke and </w:t>
      </w:r>
      <w:r w:rsidR="005214D1" w:rsidRPr="00DA39A5">
        <w:rPr>
          <w:color w:val="000000" w:themeColor="text1"/>
          <w:sz w:val="32"/>
        </w:rPr>
        <w:t xml:space="preserve">heart failure. Expenses are expected to rise, it is estimated that CVD will be one of the </w:t>
      </w:r>
      <w:r w:rsidR="00ED0421" w:rsidRPr="00DA39A5">
        <w:rPr>
          <w:color w:val="000000" w:themeColor="text1"/>
          <w:sz w:val="32"/>
        </w:rPr>
        <w:t>diseases</w:t>
      </w:r>
      <w:r w:rsidR="005214D1" w:rsidRPr="00DA39A5">
        <w:rPr>
          <w:color w:val="000000" w:themeColor="text1"/>
          <w:sz w:val="32"/>
        </w:rPr>
        <w:t xml:space="preserve"> that border the US in the coming decades </w:t>
      </w:r>
    </w:p>
    <w:p w14:paraId="46ADE30F" w14:textId="105325A5" w:rsidR="00715AE2" w:rsidRDefault="00715AE2" w:rsidP="009048E2">
      <w:pPr>
        <w:pStyle w:val="Heading3"/>
      </w:pPr>
    </w:p>
    <w:p w14:paraId="60D7E9A8" w14:textId="76A76C6F" w:rsidR="00715AE2" w:rsidRDefault="00715AE2" w:rsidP="009048E2">
      <w:pPr>
        <w:pStyle w:val="Heading3"/>
      </w:pPr>
      <w:bookmarkStart w:id="18" w:name="_Toc534305872"/>
      <w:r>
        <w:t>Aetna LGBT</w:t>
      </w:r>
      <w:bookmarkEnd w:id="18"/>
    </w:p>
    <w:p w14:paraId="476BB66D" w14:textId="5BEA026A" w:rsidR="00313ABB" w:rsidRPr="00DA39A5" w:rsidRDefault="00715AE2" w:rsidP="00805834">
      <w:pPr>
        <w:jc w:val="both"/>
        <w:rPr>
          <w:color w:val="000000" w:themeColor="text1"/>
          <w:sz w:val="32"/>
        </w:rPr>
      </w:pPr>
      <w:r w:rsidRPr="00DA39A5">
        <w:rPr>
          <w:color w:val="000000" w:themeColor="text1"/>
          <w:sz w:val="32"/>
        </w:rPr>
        <w:t xml:space="preserve">In 2011, a report by pew research stated that “a majority of Americans, 58%, now say that homosexuality should be accepted, rather than discouraged by society” gender identity and inclusion in the workplace has given awareness to need for sexual orientation in the work place. Diversity in the workplace know for improved productivity and other motivating factors is has become </w:t>
      </w:r>
      <w:r w:rsidR="00AE0279" w:rsidRPr="00DA39A5">
        <w:rPr>
          <w:color w:val="000000" w:themeColor="text1"/>
          <w:sz w:val="32"/>
        </w:rPr>
        <w:t>one of the leading social change.</w:t>
      </w:r>
      <w:r w:rsidR="00751A69" w:rsidRPr="00DA39A5">
        <w:rPr>
          <w:color w:val="000000" w:themeColor="text1"/>
          <w:sz w:val="32"/>
        </w:rPr>
        <w:t xml:space="preserve"> </w:t>
      </w:r>
      <w:r w:rsidR="00CB0E07" w:rsidRPr="00DA39A5">
        <w:rPr>
          <w:color w:val="000000" w:themeColor="text1"/>
          <w:sz w:val="32"/>
        </w:rPr>
        <w:t xml:space="preserve">This </w:t>
      </w:r>
      <w:r w:rsidR="00FE7DA9" w:rsidRPr="00DA39A5">
        <w:rPr>
          <w:color w:val="000000" w:themeColor="text1"/>
          <w:sz w:val="32"/>
        </w:rPr>
        <w:t xml:space="preserve">is due to attitudinal shift </w:t>
      </w:r>
      <w:r w:rsidR="000852C6" w:rsidRPr="00DA39A5">
        <w:rPr>
          <w:color w:val="000000" w:themeColor="text1"/>
          <w:sz w:val="32"/>
        </w:rPr>
        <w:t xml:space="preserve">and change in attitude </w:t>
      </w:r>
      <w:r w:rsidR="00ED0421" w:rsidRPr="00DA39A5">
        <w:rPr>
          <w:color w:val="000000" w:themeColor="text1"/>
          <w:sz w:val="32"/>
        </w:rPr>
        <w:t>towards</w:t>
      </w:r>
      <w:r w:rsidR="000852C6" w:rsidRPr="00DA39A5">
        <w:rPr>
          <w:color w:val="000000" w:themeColor="text1"/>
          <w:sz w:val="32"/>
        </w:rPr>
        <w:t xml:space="preserve"> inclusiveness in the workplace. Diversity awareness, inclusive initiatives, gender identity and polices towards </w:t>
      </w:r>
      <w:r w:rsidR="00ED0421" w:rsidRPr="00DA39A5">
        <w:rPr>
          <w:color w:val="000000" w:themeColor="text1"/>
          <w:sz w:val="32"/>
        </w:rPr>
        <w:t>eliminating</w:t>
      </w:r>
      <w:r w:rsidR="000852C6" w:rsidRPr="00DA39A5">
        <w:rPr>
          <w:color w:val="000000" w:themeColor="text1"/>
          <w:sz w:val="32"/>
        </w:rPr>
        <w:t xml:space="preserve"> gender pay gaps is likely one reason</w:t>
      </w:r>
      <w:r w:rsidR="00BB0262">
        <w:rPr>
          <w:color w:val="000000" w:themeColor="text1"/>
          <w:sz w:val="32"/>
        </w:rPr>
        <w:t>.</w:t>
      </w:r>
      <w:r w:rsidR="00B7648F">
        <w:rPr>
          <w:color w:val="000000" w:themeColor="text1"/>
          <w:sz w:val="32"/>
        </w:rPr>
        <w:t xml:space="preserve"> Aetna recognises diversity in different ways not just the traditional race and gender diversity. </w:t>
      </w:r>
      <w:r w:rsidR="00A86F3E">
        <w:rPr>
          <w:color w:val="000000" w:themeColor="text1"/>
          <w:sz w:val="32"/>
        </w:rPr>
        <w:t>Aetna has received 100 percent score every year in the last 14 years from 2016, on the Corporate Equality Index (CEI), being the only company to ever receive such score since the time of its creation some 14 years back.</w:t>
      </w:r>
    </w:p>
    <w:p w14:paraId="52903EDA" w14:textId="7ACEAECE" w:rsidR="00313ABB" w:rsidRDefault="00313ABB" w:rsidP="00805834">
      <w:pPr>
        <w:jc w:val="both"/>
        <w:rPr>
          <w:sz w:val="28"/>
        </w:rPr>
      </w:pPr>
    </w:p>
    <w:p w14:paraId="66152153" w14:textId="5AE5C9DC" w:rsidR="00313ABB" w:rsidRDefault="00313ABB" w:rsidP="00805834">
      <w:pPr>
        <w:jc w:val="both"/>
        <w:rPr>
          <w:sz w:val="28"/>
        </w:rPr>
      </w:pPr>
    </w:p>
    <w:p w14:paraId="3C7DDEA1" w14:textId="02D2B23A" w:rsidR="00313ABB" w:rsidRDefault="00313ABB" w:rsidP="00805834">
      <w:pPr>
        <w:jc w:val="both"/>
        <w:rPr>
          <w:sz w:val="28"/>
        </w:rPr>
      </w:pPr>
    </w:p>
    <w:p w14:paraId="680C0B06" w14:textId="787531D2" w:rsidR="00313ABB" w:rsidRDefault="00313ABB" w:rsidP="00805834">
      <w:pPr>
        <w:jc w:val="both"/>
        <w:rPr>
          <w:sz w:val="28"/>
        </w:rPr>
      </w:pPr>
    </w:p>
    <w:p w14:paraId="43054EC9" w14:textId="14262298" w:rsidR="00313ABB" w:rsidRDefault="00313ABB" w:rsidP="00805834">
      <w:pPr>
        <w:jc w:val="both"/>
        <w:rPr>
          <w:sz w:val="28"/>
        </w:rPr>
      </w:pPr>
    </w:p>
    <w:p w14:paraId="1609D931" w14:textId="5C761F72" w:rsidR="00313ABB" w:rsidRDefault="00313ABB" w:rsidP="00805834">
      <w:pPr>
        <w:jc w:val="both"/>
        <w:rPr>
          <w:sz w:val="28"/>
        </w:rPr>
      </w:pPr>
    </w:p>
    <w:p w14:paraId="3AA13F37" w14:textId="7047702A" w:rsidR="00313ABB" w:rsidRDefault="00313ABB" w:rsidP="00805834">
      <w:pPr>
        <w:jc w:val="both"/>
        <w:rPr>
          <w:sz w:val="28"/>
        </w:rPr>
      </w:pPr>
    </w:p>
    <w:p w14:paraId="7FA6E534" w14:textId="4ECF4B21" w:rsidR="00313ABB" w:rsidRDefault="00313ABB" w:rsidP="00805834">
      <w:pPr>
        <w:jc w:val="both"/>
        <w:rPr>
          <w:sz w:val="28"/>
        </w:rPr>
      </w:pPr>
    </w:p>
    <w:p w14:paraId="018213AC" w14:textId="2C8269A6" w:rsidR="00313ABB" w:rsidRDefault="00313ABB" w:rsidP="00805834">
      <w:pPr>
        <w:jc w:val="both"/>
        <w:rPr>
          <w:sz w:val="28"/>
        </w:rPr>
      </w:pPr>
    </w:p>
    <w:p w14:paraId="221BD0AF" w14:textId="750DFF49" w:rsidR="00313ABB" w:rsidRDefault="00313ABB" w:rsidP="00805834">
      <w:pPr>
        <w:jc w:val="both"/>
        <w:rPr>
          <w:sz w:val="28"/>
        </w:rPr>
      </w:pPr>
    </w:p>
    <w:p w14:paraId="3507797F" w14:textId="1A990EB9" w:rsidR="00313ABB" w:rsidRDefault="00313ABB" w:rsidP="00805834">
      <w:pPr>
        <w:jc w:val="both"/>
        <w:rPr>
          <w:sz w:val="28"/>
        </w:rPr>
      </w:pPr>
    </w:p>
    <w:p w14:paraId="7CD68BE5" w14:textId="02434DC4" w:rsidR="00313ABB" w:rsidRDefault="00313ABB" w:rsidP="00805834">
      <w:pPr>
        <w:jc w:val="both"/>
        <w:rPr>
          <w:sz w:val="28"/>
        </w:rPr>
      </w:pPr>
    </w:p>
    <w:p w14:paraId="00651FE4" w14:textId="27C77B05" w:rsidR="00313ABB" w:rsidRDefault="00313ABB" w:rsidP="00805834">
      <w:pPr>
        <w:jc w:val="both"/>
        <w:rPr>
          <w:sz w:val="28"/>
        </w:rPr>
      </w:pPr>
      <w:bookmarkStart w:id="19" w:name="_GoBack"/>
      <w:bookmarkEnd w:id="19"/>
    </w:p>
    <w:p w14:paraId="7951B6E4" w14:textId="1DD6F015" w:rsidR="00E759C6" w:rsidRPr="00E759C6" w:rsidRDefault="00E759C6" w:rsidP="0031075E">
      <w:pPr>
        <w:pStyle w:val="Heading1"/>
        <w:rPr>
          <w:rFonts w:asciiTheme="minorHAnsi" w:eastAsiaTheme="minorHAnsi" w:hAnsiTheme="minorHAnsi" w:cstheme="minorBidi"/>
          <w:color w:val="auto"/>
        </w:rPr>
      </w:pPr>
      <w:bookmarkStart w:id="20" w:name="_Toc534305873"/>
      <w:r>
        <w:lastRenderedPageBreak/>
        <w:t>Recommendation</w:t>
      </w:r>
      <w:r w:rsidR="002F5841">
        <w:t>s</w:t>
      </w:r>
      <w:bookmarkEnd w:id="20"/>
    </w:p>
    <w:p w14:paraId="2518D9E1" w14:textId="0290A3EF" w:rsidR="00285248" w:rsidRDefault="00285248" w:rsidP="00850A40">
      <w:pPr>
        <w:jc w:val="both"/>
        <w:rPr>
          <w:sz w:val="28"/>
        </w:rPr>
      </w:pPr>
    </w:p>
    <w:p w14:paraId="31CA0978" w14:textId="264D1851" w:rsidR="004D20AF" w:rsidRDefault="001223B1" w:rsidP="004D20AF">
      <w:pPr>
        <w:pStyle w:val="Heading2"/>
      </w:pPr>
      <w:bookmarkStart w:id="21" w:name="_Toc534305874"/>
      <w:r>
        <w:t>Aetna can stay competitive in the Global Market</w:t>
      </w:r>
      <w:bookmarkEnd w:id="21"/>
    </w:p>
    <w:p w14:paraId="2565F486" w14:textId="7CE731D8" w:rsidR="00F44D67" w:rsidRPr="001B566D" w:rsidRDefault="00F44523" w:rsidP="00850A40">
      <w:pPr>
        <w:jc w:val="both"/>
        <w:rPr>
          <w:color w:val="000000" w:themeColor="text1"/>
          <w:sz w:val="32"/>
        </w:rPr>
      </w:pPr>
      <w:r w:rsidRPr="001B566D">
        <w:rPr>
          <w:color w:val="000000" w:themeColor="text1"/>
          <w:sz w:val="32"/>
        </w:rPr>
        <w:t xml:space="preserve">Aetna’s Diversity initiative should be continued and encouraged, </w:t>
      </w:r>
      <w:r w:rsidR="00D65568" w:rsidRPr="001B566D">
        <w:rPr>
          <w:color w:val="000000" w:themeColor="text1"/>
          <w:sz w:val="32"/>
        </w:rPr>
        <w:t xml:space="preserve">Aetna’s initiatives are very important as we our society is ever expanding </w:t>
      </w:r>
      <w:r w:rsidR="00740A74" w:rsidRPr="001B566D">
        <w:rPr>
          <w:color w:val="000000" w:themeColor="text1"/>
          <w:sz w:val="32"/>
        </w:rPr>
        <w:t>therefore,</w:t>
      </w:r>
      <w:r w:rsidR="00D65568" w:rsidRPr="001B566D">
        <w:rPr>
          <w:color w:val="000000" w:themeColor="text1"/>
          <w:sz w:val="32"/>
        </w:rPr>
        <w:t xml:space="preserve"> we as a people and leaders need to</w:t>
      </w:r>
      <w:r w:rsidR="00E65C5A" w:rsidRPr="001B566D">
        <w:rPr>
          <w:color w:val="000000" w:themeColor="text1"/>
          <w:sz w:val="32"/>
        </w:rPr>
        <w:t xml:space="preserve"> appreciate cultural differences and have a firm understanding of the benefits of cultural diversity. </w:t>
      </w:r>
      <w:r w:rsidR="00740A74" w:rsidRPr="001B566D">
        <w:rPr>
          <w:color w:val="000000" w:themeColor="text1"/>
          <w:sz w:val="32"/>
        </w:rPr>
        <w:t xml:space="preserve">And by understanding and making use of the opportunities Aetna can continue to build the best team that </w:t>
      </w:r>
      <w:r w:rsidR="001223B1">
        <w:rPr>
          <w:color w:val="000000" w:themeColor="text1"/>
          <w:sz w:val="32"/>
        </w:rPr>
        <w:t>c</w:t>
      </w:r>
      <w:r w:rsidR="00740A74" w:rsidRPr="001B566D">
        <w:rPr>
          <w:color w:val="000000" w:themeColor="text1"/>
          <w:sz w:val="32"/>
        </w:rPr>
        <w:t>an stay competitive in the global market.</w:t>
      </w:r>
    </w:p>
    <w:p w14:paraId="2C4BBD2D" w14:textId="36D28141" w:rsidR="00740A74" w:rsidRDefault="00D06405" w:rsidP="00850A40">
      <w:pPr>
        <w:jc w:val="both"/>
        <w:rPr>
          <w:color w:val="000000" w:themeColor="text1"/>
          <w:sz w:val="32"/>
        </w:rPr>
      </w:pPr>
      <w:r w:rsidRPr="001B566D">
        <w:rPr>
          <w:color w:val="000000" w:themeColor="text1"/>
          <w:sz w:val="32"/>
        </w:rPr>
        <w:t>As stated, before there are numerous benefits of diversity, diverse groups are bound to have a greater range of perspective on issues, and it is proven that they are likely to have or generate higher quality solution to the problem. It is also associated with performance in terms of productivity.</w:t>
      </w:r>
    </w:p>
    <w:p w14:paraId="44B55C40" w14:textId="1FA39FF6" w:rsidR="00D652C9" w:rsidRPr="001B566D" w:rsidRDefault="00D652C9" w:rsidP="00850A40">
      <w:pPr>
        <w:jc w:val="both"/>
        <w:rPr>
          <w:color w:val="000000" w:themeColor="text1"/>
          <w:sz w:val="32"/>
        </w:rPr>
      </w:pPr>
      <w:r>
        <w:rPr>
          <w:color w:val="000000" w:themeColor="text1"/>
          <w:sz w:val="32"/>
        </w:rPr>
        <w:t xml:space="preserve">Cultural diversity </w:t>
      </w:r>
      <w:r w:rsidR="001914C4">
        <w:rPr>
          <w:color w:val="000000" w:themeColor="text1"/>
          <w:sz w:val="32"/>
        </w:rPr>
        <w:t>which</w:t>
      </w:r>
      <w:r>
        <w:rPr>
          <w:color w:val="000000" w:themeColor="text1"/>
          <w:sz w:val="32"/>
        </w:rPr>
        <w:t xml:space="preserve"> is one </w:t>
      </w:r>
      <w:r w:rsidR="001914C4">
        <w:rPr>
          <w:color w:val="000000" w:themeColor="text1"/>
          <w:sz w:val="32"/>
        </w:rPr>
        <w:t xml:space="preserve">of Aetna’s initiative have be proven according to </w:t>
      </w:r>
      <w:proofErr w:type="spellStart"/>
      <w:r w:rsidR="001914C4">
        <w:rPr>
          <w:color w:val="000000" w:themeColor="text1"/>
          <w:sz w:val="32"/>
        </w:rPr>
        <w:t>Mckinsey</w:t>
      </w:r>
      <w:proofErr w:type="spellEnd"/>
      <w:r w:rsidR="001914C4">
        <w:rPr>
          <w:color w:val="000000" w:themeColor="text1"/>
          <w:sz w:val="32"/>
        </w:rPr>
        <w:t xml:space="preserve"> </w:t>
      </w:r>
      <w:r w:rsidR="00365676">
        <w:rPr>
          <w:color w:val="000000" w:themeColor="text1"/>
          <w:sz w:val="32"/>
        </w:rPr>
        <w:t>has</w:t>
      </w:r>
      <w:r w:rsidR="001914C4">
        <w:rPr>
          <w:color w:val="000000" w:themeColor="text1"/>
          <w:sz w:val="32"/>
        </w:rPr>
        <w:t xml:space="preserve"> been linked to greater market share and more wider customer base. It is also linked to sales revenue and greater profits</w:t>
      </w:r>
      <w:r w:rsidR="00E8609D">
        <w:rPr>
          <w:color w:val="000000" w:themeColor="text1"/>
          <w:sz w:val="32"/>
        </w:rPr>
        <w:t xml:space="preserve">. The importance of a workforce diversity is that it increases the ability of Aetna to serve the needs of diverse customer base </w:t>
      </w:r>
    </w:p>
    <w:p w14:paraId="09473970" w14:textId="176E7473" w:rsidR="001223B1" w:rsidRDefault="001223B1" w:rsidP="001223B1">
      <w:pPr>
        <w:pStyle w:val="Heading2"/>
      </w:pPr>
      <w:bookmarkStart w:id="22" w:name="_Toc534305875"/>
      <w:r>
        <w:t>Aetna’s Diversity Should be encouraged</w:t>
      </w:r>
      <w:bookmarkEnd w:id="22"/>
    </w:p>
    <w:p w14:paraId="03D2E561" w14:textId="76AA95F1" w:rsidR="00E65C5A" w:rsidRDefault="0060133F" w:rsidP="00850A40">
      <w:pPr>
        <w:jc w:val="both"/>
        <w:rPr>
          <w:color w:val="000000" w:themeColor="text1"/>
          <w:sz w:val="32"/>
        </w:rPr>
      </w:pPr>
      <w:r w:rsidRPr="0060133F">
        <w:rPr>
          <w:color w:val="000000" w:themeColor="text1"/>
          <w:sz w:val="32"/>
        </w:rPr>
        <w:t>Aetna’s</w:t>
      </w:r>
      <w:r w:rsidR="003D55BE" w:rsidRPr="0060133F">
        <w:rPr>
          <w:color w:val="000000" w:themeColor="text1"/>
          <w:sz w:val="32"/>
        </w:rPr>
        <w:t xml:space="preserve"> </w:t>
      </w:r>
      <w:r w:rsidRPr="0060133F">
        <w:rPr>
          <w:color w:val="000000" w:themeColor="text1"/>
          <w:sz w:val="32"/>
        </w:rPr>
        <w:t xml:space="preserve">diversity initiative </w:t>
      </w:r>
      <w:r>
        <w:rPr>
          <w:color w:val="000000" w:themeColor="text1"/>
          <w:sz w:val="32"/>
        </w:rPr>
        <w:t xml:space="preserve">places emphasis on its organisational culture of diversity and inclusion. Rather than see it as an obstacle it should be seen as an asset for the company. Aetna has proven beyond doubt of effectively managing a diverse workforce, something that has earned Aetna many international recognition and awards. There is a strong connection between the organisation and its employees though its ERGs. </w:t>
      </w:r>
    </w:p>
    <w:p w14:paraId="5B988E17" w14:textId="41D04534" w:rsidR="007C045E" w:rsidRDefault="007C045E" w:rsidP="00C15A57">
      <w:pPr>
        <w:jc w:val="both"/>
        <w:rPr>
          <w:color w:val="000000" w:themeColor="text1"/>
          <w:sz w:val="32"/>
        </w:rPr>
      </w:pPr>
      <w:r>
        <w:rPr>
          <w:color w:val="000000" w:themeColor="text1"/>
          <w:sz w:val="32"/>
        </w:rPr>
        <w:t>I recommend that Aetna hire more people with a diverse background,</w:t>
      </w:r>
      <w:r w:rsidR="001A63F4">
        <w:rPr>
          <w:color w:val="000000" w:themeColor="text1"/>
          <w:sz w:val="32"/>
        </w:rPr>
        <w:t xml:space="preserve"> t</w:t>
      </w:r>
      <w:r>
        <w:rPr>
          <w:color w:val="000000" w:themeColor="text1"/>
          <w:sz w:val="32"/>
        </w:rPr>
        <w:t xml:space="preserve">hat Aetna put in place more programmes that educate people on the </w:t>
      </w:r>
      <w:r>
        <w:rPr>
          <w:color w:val="000000" w:themeColor="text1"/>
          <w:sz w:val="32"/>
        </w:rPr>
        <w:lastRenderedPageBreak/>
        <w:t>need to appreciate diversity in people. To train and develop more employees about the benefit of equality rather than recognising or prioritising on culture over the other.</w:t>
      </w:r>
      <w:r w:rsidR="00083F2E">
        <w:rPr>
          <w:color w:val="000000" w:themeColor="text1"/>
          <w:sz w:val="32"/>
        </w:rPr>
        <w:t xml:space="preserve"> Through empirical findings from various studies I understand that a labour workforce that is culturally diverse can promote competitive advantage when managed properly compared to industry peers that are not culturally diverse</w:t>
      </w:r>
      <w:r w:rsidR="00E56A0E">
        <w:rPr>
          <w:color w:val="000000" w:themeColor="text1"/>
          <w:sz w:val="32"/>
        </w:rPr>
        <w:t xml:space="preserve">. As noted from the </w:t>
      </w:r>
      <w:proofErr w:type="spellStart"/>
      <w:r w:rsidR="00E56A0E">
        <w:rPr>
          <w:color w:val="000000" w:themeColor="text1"/>
          <w:sz w:val="32"/>
        </w:rPr>
        <w:t>Mckinsey</w:t>
      </w:r>
      <w:proofErr w:type="spellEnd"/>
      <w:r w:rsidR="00E56A0E">
        <w:rPr>
          <w:color w:val="000000" w:themeColor="text1"/>
          <w:sz w:val="32"/>
        </w:rPr>
        <w:t xml:space="preserve"> study </w:t>
      </w:r>
      <w:r w:rsidR="00C66C24">
        <w:rPr>
          <w:color w:val="000000" w:themeColor="text1"/>
          <w:sz w:val="32"/>
        </w:rPr>
        <w:t xml:space="preserve">people who come from different cultural backgrounds tend to contribute to a problem presenting different skills from a different viewpoint which can be beneficial to the organisation. </w:t>
      </w:r>
    </w:p>
    <w:p w14:paraId="24AAADF5" w14:textId="77777777" w:rsidR="004733A4" w:rsidRDefault="004733A4" w:rsidP="004733A4">
      <w:pPr>
        <w:pStyle w:val="Heading2"/>
      </w:pPr>
      <w:bookmarkStart w:id="23" w:name="_Toc534305876"/>
      <w:r>
        <w:t>Aetna Community Invo</w:t>
      </w:r>
      <w:r w:rsidRPr="004733A4">
        <w:t>lvement</w:t>
      </w:r>
      <w:bookmarkEnd w:id="23"/>
    </w:p>
    <w:p w14:paraId="40B5F44A" w14:textId="1927273D" w:rsidR="003C2256" w:rsidRDefault="00E11529" w:rsidP="00E11529">
      <w:pPr>
        <w:jc w:val="both"/>
        <w:rPr>
          <w:color w:val="000000" w:themeColor="text1"/>
          <w:sz w:val="32"/>
        </w:rPr>
      </w:pPr>
      <w:r w:rsidRPr="00E11529">
        <w:rPr>
          <w:color w:val="000000" w:themeColor="text1"/>
          <w:sz w:val="32"/>
        </w:rPr>
        <w:t>A</w:t>
      </w:r>
      <w:r>
        <w:rPr>
          <w:color w:val="000000" w:themeColor="text1"/>
          <w:sz w:val="32"/>
        </w:rPr>
        <w:t xml:space="preserve">etna community initiatives is an example of how corporate responsibilities </w:t>
      </w:r>
      <w:r w:rsidR="008168C0">
        <w:rPr>
          <w:color w:val="000000" w:themeColor="text1"/>
          <w:sz w:val="32"/>
        </w:rPr>
        <w:t xml:space="preserve">can be appreciated by host communities. </w:t>
      </w:r>
      <w:r w:rsidR="006F1C5F">
        <w:rPr>
          <w:color w:val="000000" w:themeColor="text1"/>
          <w:sz w:val="32"/>
        </w:rPr>
        <w:t xml:space="preserve">I recommend that Aetna should continue to celebrate diversity and also embrace it, across the community that they serve. Aetna’s effort has been recognised hence it was named by Diversity Inc. as its op 50 companies for diversity in 2018. </w:t>
      </w:r>
      <w:r w:rsidR="00E77AB0">
        <w:rPr>
          <w:color w:val="000000" w:themeColor="text1"/>
          <w:sz w:val="32"/>
        </w:rPr>
        <w:t>Aetna community involvement has enabled young women to be able to learn about carrier possibilities. This is one of the areas that young people struggle with. Especially at an early age</w:t>
      </w:r>
      <w:r w:rsidR="00F71329">
        <w:rPr>
          <w:color w:val="000000" w:themeColor="text1"/>
          <w:sz w:val="32"/>
        </w:rPr>
        <w:t xml:space="preserve"> but the partnership started with Hartford’s Young women Leadership corps has really helped.</w:t>
      </w:r>
    </w:p>
    <w:p w14:paraId="0E190689" w14:textId="10B877D8" w:rsidR="002E4621" w:rsidRDefault="00C815F0" w:rsidP="00C815F0">
      <w:pPr>
        <w:pStyle w:val="Heading2"/>
      </w:pPr>
      <w:bookmarkStart w:id="24" w:name="_Toc534305877"/>
      <w:r>
        <w:t>Aetna Celebration of Diversity</w:t>
      </w:r>
      <w:bookmarkEnd w:id="24"/>
    </w:p>
    <w:p w14:paraId="0FDA4215" w14:textId="1F09AFF0" w:rsidR="00C815F0" w:rsidRPr="00C815F0" w:rsidRDefault="00C815F0" w:rsidP="00C815F0">
      <w:pPr>
        <w:jc w:val="both"/>
        <w:rPr>
          <w:color w:val="000000" w:themeColor="text1"/>
          <w:sz w:val="32"/>
        </w:rPr>
      </w:pPr>
      <w:r>
        <w:rPr>
          <w:color w:val="000000" w:themeColor="text1"/>
          <w:sz w:val="32"/>
        </w:rPr>
        <w:t>Aetna is now associated with anything diversity because of its brand recognition, whether in the United States of America or internationally</w:t>
      </w:r>
      <w:r w:rsidR="00F47AD1">
        <w:rPr>
          <w:color w:val="000000" w:themeColor="text1"/>
          <w:sz w:val="32"/>
        </w:rPr>
        <w:t>, therefore I recommend Aetna continue to participate and sponsor some of the programs that lead to more cultural awareness such as 100 Black Men in America National Conference.</w:t>
      </w:r>
      <w:r w:rsidR="00A40D25">
        <w:rPr>
          <w:color w:val="000000" w:themeColor="text1"/>
          <w:sz w:val="32"/>
        </w:rPr>
        <w:t xml:space="preserve"> Aetna should be encouraged to celebrate African Americans, in improving their live with the programs of health status and educational opportunities</w:t>
      </w:r>
      <w:r w:rsidR="00B578DB">
        <w:rPr>
          <w:color w:val="000000" w:themeColor="text1"/>
          <w:sz w:val="32"/>
        </w:rPr>
        <w:t xml:space="preserve">. </w:t>
      </w:r>
      <w:r w:rsidR="003E611D">
        <w:rPr>
          <w:color w:val="000000" w:themeColor="text1"/>
          <w:sz w:val="32"/>
        </w:rPr>
        <w:t xml:space="preserve">Again, the benefit of celebrating diversity has brought about equality in the United States for example the LGBT community and the recent gay rights law upheld in the united states </w:t>
      </w:r>
      <w:r w:rsidR="003E611D">
        <w:rPr>
          <w:color w:val="000000" w:themeColor="text1"/>
          <w:sz w:val="32"/>
        </w:rPr>
        <w:lastRenderedPageBreak/>
        <w:t>supreme court</w:t>
      </w:r>
      <w:r w:rsidR="00694123">
        <w:rPr>
          <w:color w:val="000000" w:themeColor="text1"/>
          <w:sz w:val="32"/>
        </w:rPr>
        <w:t xml:space="preserve">. Aetna is now in various communities across the United states with its good causes, these outweighs the cost. I recommend that Aetna should continue to participate in the martin Luther King Jr. Parade not only to as a national pride but to also celebrate the efforts </w:t>
      </w:r>
      <w:r w:rsidR="00FE3A9B">
        <w:rPr>
          <w:color w:val="000000" w:themeColor="text1"/>
          <w:sz w:val="32"/>
        </w:rPr>
        <w:t>and life of Dr. Martin Luther king Jr.</w:t>
      </w:r>
      <w:r w:rsidR="00694123">
        <w:rPr>
          <w:color w:val="000000" w:themeColor="text1"/>
          <w:sz w:val="32"/>
        </w:rPr>
        <w:t xml:space="preserve"> </w:t>
      </w:r>
    </w:p>
    <w:p w14:paraId="1FB5A6BD" w14:textId="4B231816" w:rsidR="00C815F0" w:rsidRDefault="00CE2BCF" w:rsidP="00F21728">
      <w:pPr>
        <w:pStyle w:val="Heading2"/>
      </w:pPr>
      <w:bookmarkStart w:id="25" w:name="_Toc534305878"/>
      <w:r>
        <w:t>Expansion is Easier</w:t>
      </w:r>
      <w:bookmarkEnd w:id="25"/>
    </w:p>
    <w:p w14:paraId="4AC04A69" w14:textId="2E7A171D" w:rsidR="00F21728" w:rsidRPr="00604E49" w:rsidRDefault="00CE2BCF" w:rsidP="00604E49">
      <w:pPr>
        <w:jc w:val="both"/>
        <w:rPr>
          <w:color w:val="000000" w:themeColor="text1"/>
          <w:sz w:val="32"/>
        </w:rPr>
      </w:pPr>
      <w:r>
        <w:rPr>
          <w:color w:val="000000" w:themeColor="text1"/>
          <w:sz w:val="32"/>
        </w:rPr>
        <w:t xml:space="preserve">When expanding to different catchment area in the community, it is useful for understanding the tendency to open up the horizons. This will to lead to trust when employees involved that organisation come from different backgrounds there is more trust. Aetna products and services today reaches more Americans due to its understanding of diversity </w:t>
      </w:r>
      <w:r w:rsidR="00DE4D23">
        <w:rPr>
          <w:color w:val="000000" w:themeColor="text1"/>
          <w:sz w:val="32"/>
        </w:rPr>
        <w:t xml:space="preserve">and the importance. </w:t>
      </w:r>
      <w:proofErr w:type="gramStart"/>
      <w:r w:rsidR="00DE4D23">
        <w:rPr>
          <w:color w:val="000000" w:themeColor="text1"/>
          <w:sz w:val="32"/>
        </w:rPr>
        <w:t>Again</w:t>
      </w:r>
      <w:proofErr w:type="gramEnd"/>
      <w:r w:rsidR="00DE4D23">
        <w:rPr>
          <w:color w:val="000000" w:themeColor="text1"/>
          <w:sz w:val="32"/>
        </w:rPr>
        <w:t xml:space="preserve"> with the numerous awards and recognitions bestowed upon the company within the various communities and international bodies, Aetna’s diversity initiatives in that regards is a welcome development.</w:t>
      </w:r>
    </w:p>
    <w:p w14:paraId="6C8F3509" w14:textId="0395AD5F" w:rsidR="004733A4" w:rsidRDefault="006578D4" w:rsidP="006578D4">
      <w:pPr>
        <w:pStyle w:val="Heading2"/>
      </w:pPr>
      <w:bookmarkStart w:id="26" w:name="_Toc534305879"/>
      <w:r>
        <w:t>Diversity will encourage seriousness among the workforce</w:t>
      </w:r>
      <w:bookmarkEnd w:id="26"/>
    </w:p>
    <w:p w14:paraId="4901C766" w14:textId="7BD131E5" w:rsidR="006578D4" w:rsidRPr="006578D4" w:rsidRDefault="006578D4" w:rsidP="006578D4">
      <w:pPr>
        <w:jc w:val="both"/>
        <w:rPr>
          <w:color w:val="000000" w:themeColor="text1"/>
          <w:sz w:val="32"/>
        </w:rPr>
      </w:pPr>
      <w:r>
        <w:rPr>
          <w:color w:val="000000" w:themeColor="text1"/>
          <w:sz w:val="32"/>
        </w:rPr>
        <w:t xml:space="preserve">I recommend that Aetna’s diversity initiatives be continued because, an organisation that is too homogenous, has problems of its own. For </w:t>
      </w:r>
      <w:r w:rsidR="006F23D3">
        <w:rPr>
          <w:color w:val="000000" w:themeColor="text1"/>
          <w:sz w:val="32"/>
        </w:rPr>
        <w:t>example,</w:t>
      </w:r>
      <w:r>
        <w:rPr>
          <w:color w:val="000000" w:themeColor="text1"/>
          <w:sz w:val="32"/>
        </w:rPr>
        <w:t xml:space="preserve"> when employees are from the same cultural background, they tend to care less and take their work serious as they seem to be an atmosphere of laxity compared to a more heterogenous workforce. And the care and support when dealing with customers is not usually serious compared to heterogenous workforce. </w:t>
      </w:r>
      <w:r w:rsidR="006F23D3">
        <w:rPr>
          <w:color w:val="000000" w:themeColor="text1"/>
          <w:sz w:val="32"/>
        </w:rPr>
        <w:t xml:space="preserve">Again, there tend to be more jovial behaviour in a more homogenous working environment and lack of seriousness, especially when the head of the organisation comes from the same cultural background as most of the staff or employees. But when the workforce is more diverse employees act with more seriousness with the unconscious believe that when things gone </w:t>
      </w:r>
      <w:r w:rsidR="00683BAE">
        <w:rPr>
          <w:color w:val="000000" w:themeColor="text1"/>
          <w:sz w:val="32"/>
        </w:rPr>
        <w:t>wrong,</w:t>
      </w:r>
      <w:r w:rsidR="006F23D3">
        <w:rPr>
          <w:color w:val="000000" w:themeColor="text1"/>
          <w:sz w:val="32"/>
        </w:rPr>
        <w:t xml:space="preserve"> they may stand out.</w:t>
      </w:r>
      <w:r>
        <w:rPr>
          <w:color w:val="000000" w:themeColor="text1"/>
          <w:sz w:val="32"/>
        </w:rPr>
        <w:t xml:space="preserve">  </w:t>
      </w:r>
    </w:p>
    <w:p w14:paraId="305C2412" w14:textId="77777777" w:rsidR="004733A4" w:rsidRDefault="004733A4" w:rsidP="00C15A57">
      <w:pPr>
        <w:jc w:val="both"/>
        <w:rPr>
          <w:color w:val="000000" w:themeColor="text1"/>
          <w:sz w:val="32"/>
        </w:rPr>
      </w:pPr>
    </w:p>
    <w:p w14:paraId="3D606885" w14:textId="77777777" w:rsidR="003E611D" w:rsidRPr="007C045E" w:rsidRDefault="003E611D" w:rsidP="00C15A57">
      <w:pPr>
        <w:jc w:val="both"/>
        <w:rPr>
          <w:color w:val="000000" w:themeColor="text1"/>
          <w:sz w:val="32"/>
        </w:rPr>
      </w:pPr>
    </w:p>
    <w:p w14:paraId="5A548F89" w14:textId="1FEB9068" w:rsidR="00E759C6" w:rsidRDefault="00E759C6" w:rsidP="0031075E">
      <w:pPr>
        <w:pStyle w:val="Heading1"/>
      </w:pPr>
      <w:bookmarkStart w:id="27" w:name="_Toc534305880"/>
      <w:r>
        <w:lastRenderedPageBreak/>
        <w:t>Conclusion</w:t>
      </w:r>
      <w:r w:rsidR="002B21F0">
        <w:t>s</w:t>
      </w:r>
      <w:bookmarkEnd w:id="27"/>
    </w:p>
    <w:p w14:paraId="261C6EC5" w14:textId="760F1F48" w:rsidR="006E3565" w:rsidRDefault="006E3565" w:rsidP="006E3565"/>
    <w:p w14:paraId="7A812074" w14:textId="47196871" w:rsidR="00B02948" w:rsidRPr="00DA39A5" w:rsidRDefault="008E324F" w:rsidP="003D2F07">
      <w:pPr>
        <w:jc w:val="both"/>
        <w:rPr>
          <w:color w:val="000000" w:themeColor="text1"/>
          <w:sz w:val="32"/>
        </w:rPr>
      </w:pPr>
      <w:r w:rsidRPr="00DA39A5">
        <w:rPr>
          <w:color w:val="000000" w:themeColor="text1"/>
          <w:sz w:val="32"/>
        </w:rPr>
        <w:t>In conclusion, Aetna should continue its diversity police because the company has succeeded in reaching out to many communities in the United States through its various programs.</w:t>
      </w:r>
      <w:r w:rsidR="00B02948" w:rsidRPr="00DA39A5">
        <w:rPr>
          <w:color w:val="000000" w:themeColor="text1"/>
          <w:sz w:val="32"/>
        </w:rPr>
        <w:t xml:space="preserve"> Benefit of diversify workforce</w:t>
      </w:r>
      <w:r w:rsidR="00E52A1F" w:rsidRPr="00DA39A5">
        <w:rPr>
          <w:color w:val="000000" w:themeColor="text1"/>
          <w:sz w:val="32"/>
        </w:rPr>
        <w:t>.</w:t>
      </w:r>
      <w:r w:rsidR="00B02948" w:rsidRPr="00DA39A5">
        <w:rPr>
          <w:color w:val="000000" w:themeColor="text1"/>
          <w:sz w:val="32"/>
        </w:rPr>
        <w:t xml:space="preserve"> Aetna’s diversity initiatives have earned it a global recognition in different areas of diversity, which therefore needs to be preserved and encouraged. Aetna’s diversity initiatives enhance its business strategy which leads to its alliance with other companies to improve its heath packages. Aetna’s ICE strategy helps its managers to effectively integrate communicate and educates its employees. By have a diverse workforce Aetna is able to attract people of different talent from different background. Aetna is able to reach out to wider customer base as a result of the diverse workforce. Aetna Employees Resource Groups are </w:t>
      </w:r>
      <w:r w:rsidR="003D2F07" w:rsidRPr="00DA39A5">
        <w:rPr>
          <w:color w:val="000000" w:themeColor="text1"/>
          <w:sz w:val="32"/>
        </w:rPr>
        <w:t>comprised</w:t>
      </w:r>
      <w:r w:rsidR="00B02948" w:rsidRPr="00DA39A5">
        <w:rPr>
          <w:color w:val="000000" w:themeColor="text1"/>
          <w:sz w:val="32"/>
        </w:rPr>
        <w:t xml:space="preserve"> of 15 different groups made up of </w:t>
      </w:r>
      <w:r w:rsidR="003D2F07" w:rsidRPr="00DA39A5">
        <w:rPr>
          <w:color w:val="000000" w:themeColor="text1"/>
          <w:sz w:val="32"/>
        </w:rPr>
        <w:t>Asian</w:t>
      </w:r>
      <w:r w:rsidR="00B02948" w:rsidRPr="00DA39A5">
        <w:rPr>
          <w:color w:val="000000" w:themeColor="text1"/>
          <w:sz w:val="32"/>
        </w:rPr>
        <w:t xml:space="preserve"> American community, African American etc. this method </w:t>
      </w:r>
      <w:r w:rsidR="003D2F07" w:rsidRPr="00DA39A5">
        <w:rPr>
          <w:color w:val="000000" w:themeColor="text1"/>
          <w:sz w:val="32"/>
        </w:rPr>
        <w:t>enables</w:t>
      </w:r>
      <w:r w:rsidR="00B02948" w:rsidRPr="00DA39A5">
        <w:rPr>
          <w:color w:val="000000" w:themeColor="text1"/>
          <w:sz w:val="32"/>
        </w:rPr>
        <w:t xml:space="preserve"> Aetna to </w:t>
      </w:r>
      <w:r w:rsidR="003D2F07" w:rsidRPr="00DA39A5">
        <w:rPr>
          <w:color w:val="000000" w:themeColor="text1"/>
          <w:sz w:val="32"/>
        </w:rPr>
        <w:t>understand</w:t>
      </w:r>
      <w:r w:rsidR="00B02948" w:rsidRPr="00DA39A5">
        <w:rPr>
          <w:color w:val="000000" w:themeColor="text1"/>
          <w:sz w:val="32"/>
        </w:rPr>
        <w:t xml:space="preserve"> the different market and opportunities. It </w:t>
      </w:r>
      <w:r w:rsidR="003D2F07" w:rsidRPr="00DA39A5">
        <w:rPr>
          <w:color w:val="000000" w:themeColor="text1"/>
          <w:sz w:val="32"/>
        </w:rPr>
        <w:t>also</w:t>
      </w:r>
      <w:r w:rsidR="00B02948" w:rsidRPr="00DA39A5">
        <w:rPr>
          <w:color w:val="000000" w:themeColor="text1"/>
          <w:sz w:val="32"/>
        </w:rPr>
        <w:t xml:space="preserve"> </w:t>
      </w:r>
      <w:r w:rsidR="003D2F07" w:rsidRPr="00DA39A5">
        <w:rPr>
          <w:color w:val="000000" w:themeColor="text1"/>
          <w:sz w:val="32"/>
        </w:rPr>
        <w:t>allows</w:t>
      </w:r>
      <w:r w:rsidR="00B02948" w:rsidRPr="00DA39A5">
        <w:rPr>
          <w:color w:val="000000" w:themeColor="text1"/>
          <w:sz w:val="32"/>
        </w:rPr>
        <w:t xml:space="preserve"> </w:t>
      </w:r>
      <w:r w:rsidR="003D2F07" w:rsidRPr="00DA39A5">
        <w:rPr>
          <w:color w:val="000000" w:themeColor="text1"/>
          <w:sz w:val="32"/>
        </w:rPr>
        <w:t>Aetna’s</w:t>
      </w:r>
      <w:r w:rsidR="00B02948" w:rsidRPr="00DA39A5">
        <w:rPr>
          <w:color w:val="000000" w:themeColor="text1"/>
          <w:sz w:val="32"/>
        </w:rPr>
        <w:t xml:space="preserve"> employees to foster better relationships with its host </w:t>
      </w:r>
      <w:r w:rsidR="003D2F07" w:rsidRPr="00DA39A5">
        <w:rPr>
          <w:color w:val="000000" w:themeColor="text1"/>
          <w:sz w:val="32"/>
        </w:rPr>
        <w:t>communities</w:t>
      </w:r>
      <w:r w:rsidR="00B02948" w:rsidRPr="00DA39A5">
        <w:rPr>
          <w:color w:val="000000" w:themeColor="text1"/>
          <w:sz w:val="32"/>
        </w:rPr>
        <w:t>. Due to “</w:t>
      </w:r>
      <w:r w:rsidR="003D2F07" w:rsidRPr="00DA39A5">
        <w:rPr>
          <w:color w:val="000000" w:themeColor="text1"/>
          <w:sz w:val="32"/>
        </w:rPr>
        <w:t>Aetna’s</w:t>
      </w:r>
      <w:r w:rsidR="00B02948" w:rsidRPr="00DA39A5">
        <w:rPr>
          <w:color w:val="000000" w:themeColor="text1"/>
          <w:sz w:val="32"/>
        </w:rPr>
        <w:t xml:space="preserve"> way” employees training and development </w:t>
      </w:r>
      <w:r w:rsidR="003D2F07" w:rsidRPr="00DA39A5">
        <w:rPr>
          <w:color w:val="000000" w:themeColor="text1"/>
          <w:sz w:val="32"/>
        </w:rPr>
        <w:t>Aetna’s</w:t>
      </w:r>
      <w:r w:rsidR="00B02948" w:rsidRPr="00DA39A5">
        <w:rPr>
          <w:color w:val="000000" w:themeColor="text1"/>
          <w:sz w:val="32"/>
        </w:rPr>
        <w:t xml:space="preserve"> employees have a genera positive attitude towards </w:t>
      </w:r>
      <w:r w:rsidR="003D2F07" w:rsidRPr="00DA39A5">
        <w:rPr>
          <w:color w:val="000000" w:themeColor="text1"/>
          <w:sz w:val="32"/>
        </w:rPr>
        <w:t>unconscious</w:t>
      </w:r>
      <w:r w:rsidR="00B02948" w:rsidRPr="00DA39A5">
        <w:rPr>
          <w:color w:val="000000" w:themeColor="text1"/>
          <w:sz w:val="32"/>
        </w:rPr>
        <w:t xml:space="preserve"> bias.</w:t>
      </w:r>
    </w:p>
    <w:p w14:paraId="46C6EE90" w14:textId="14BDCD29" w:rsidR="00B02948" w:rsidRPr="00DA39A5" w:rsidRDefault="00B02948" w:rsidP="003D2F07">
      <w:pPr>
        <w:jc w:val="both"/>
        <w:rPr>
          <w:color w:val="000000" w:themeColor="text1"/>
          <w:sz w:val="32"/>
        </w:rPr>
      </w:pPr>
      <w:r w:rsidRPr="00DA39A5">
        <w:rPr>
          <w:color w:val="000000" w:themeColor="text1"/>
          <w:sz w:val="32"/>
        </w:rPr>
        <w:t xml:space="preserve"> </w:t>
      </w:r>
      <w:r w:rsidR="003D2F07" w:rsidRPr="00DA39A5">
        <w:rPr>
          <w:color w:val="000000" w:themeColor="text1"/>
          <w:sz w:val="32"/>
        </w:rPr>
        <w:t>Aetna’s</w:t>
      </w:r>
      <w:r w:rsidRPr="00DA39A5">
        <w:rPr>
          <w:color w:val="000000" w:themeColor="text1"/>
          <w:sz w:val="32"/>
        </w:rPr>
        <w:t xml:space="preserve"> diversity initiative can lead to the best talent retention for the company and increase market share for the company. It is </w:t>
      </w:r>
      <w:r w:rsidR="003D2F07" w:rsidRPr="00DA39A5">
        <w:rPr>
          <w:color w:val="000000" w:themeColor="text1"/>
          <w:sz w:val="32"/>
        </w:rPr>
        <w:t>bound</w:t>
      </w:r>
      <w:r w:rsidRPr="00DA39A5">
        <w:rPr>
          <w:color w:val="000000" w:themeColor="text1"/>
          <w:sz w:val="32"/>
        </w:rPr>
        <w:t xml:space="preserve"> that Aetna diversity initiative leads to customer </w:t>
      </w:r>
      <w:r w:rsidR="003D2F07" w:rsidRPr="00DA39A5">
        <w:rPr>
          <w:color w:val="000000" w:themeColor="text1"/>
          <w:sz w:val="32"/>
        </w:rPr>
        <w:t>satisfaction,</w:t>
      </w:r>
      <w:r w:rsidRPr="00DA39A5">
        <w:rPr>
          <w:color w:val="000000" w:themeColor="text1"/>
          <w:sz w:val="32"/>
        </w:rPr>
        <w:t xml:space="preserve"> strong synergy is developed amongst the </w:t>
      </w:r>
      <w:r w:rsidR="003D2F07" w:rsidRPr="00DA39A5">
        <w:rPr>
          <w:color w:val="000000" w:themeColor="text1"/>
          <w:sz w:val="32"/>
        </w:rPr>
        <w:t>Aetna</w:t>
      </w:r>
      <w:r w:rsidRPr="00DA39A5">
        <w:rPr>
          <w:color w:val="000000" w:themeColor="text1"/>
          <w:sz w:val="32"/>
        </w:rPr>
        <w:t xml:space="preserve"> various department which also leads to enhanced cohesiveness and strong cooperation among team. Studies show that Aetna diversity initiative increases workforce productivity. It can also attract goodwill within the community. Research reveals that there are three conditions to be met in other </w:t>
      </w:r>
    </w:p>
    <w:p w14:paraId="3D3004E5" w14:textId="3FD11EC9" w:rsidR="006E3565" w:rsidRPr="00DA39A5" w:rsidRDefault="00DA39A5" w:rsidP="003D2F07">
      <w:pPr>
        <w:jc w:val="both"/>
        <w:rPr>
          <w:color w:val="000000" w:themeColor="text1"/>
          <w:sz w:val="32"/>
        </w:rPr>
      </w:pPr>
      <w:r>
        <w:rPr>
          <w:color w:val="000000" w:themeColor="text1"/>
          <w:sz w:val="32"/>
        </w:rPr>
        <w:t>Aetna’s diverse customer base enables the organisation to maximise profit which in turn lead to workforce diversity if the company sells its products in many markets</w:t>
      </w:r>
    </w:p>
    <w:p w14:paraId="0DB60924" w14:textId="48918AC2" w:rsidR="00E52A1F" w:rsidRDefault="00DA39A5" w:rsidP="003D2F07">
      <w:pPr>
        <w:jc w:val="both"/>
        <w:rPr>
          <w:color w:val="000000" w:themeColor="text1"/>
          <w:sz w:val="32"/>
        </w:rPr>
      </w:pPr>
      <w:r>
        <w:rPr>
          <w:color w:val="000000" w:themeColor="text1"/>
          <w:sz w:val="32"/>
        </w:rPr>
        <w:lastRenderedPageBreak/>
        <w:t>Aetna’s Diversity management strongly supports its business initiative as it stands for the various differences in individuals as well as the similarities that exist among them</w:t>
      </w:r>
    </w:p>
    <w:p w14:paraId="54548670" w14:textId="0F0ABC99" w:rsidR="00DA39A5" w:rsidRDefault="00DA39A5" w:rsidP="00DA39A5">
      <w:pPr>
        <w:jc w:val="both"/>
        <w:rPr>
          <w:color w:val="000000" w:themeColor="text1"/>
          <w:sz w:val="32"/>
        </w:rPr>
      </w:pPr>
      <w:r>
        <w:rPr>
          <w:color w:val="000000" w:themeColor="text1"/>
          <w:sz w:val="32"/>
        </w:rPr>
        <w:t xml:space="preserve">Aetna Diversity management are the high level of productivity in other to attain the highest level of productivity in the company and which is and always will be a priority for a company or an organisation. The advantage of recruiting the diverse workforce can be seen here while targeting the customers. Aetna’s </w:t>
      </w:r>
      <w:r w:rsidRPr="009048E2">
        <w:rPr>
          <w:color w:val="000000" w:themeColor="text1"/>
          <w:sz w:val="32"/>
        </w:rPr>
        <w:t>diverse workforce from the point of view maximising the optimal degree of diversity is likely to depend on the nature of production unit and technology</w:t>
      </w:r>
      <w:r w:rsidR="00D67584">
        <w:rPr>
          <w:color w:val="000000" w:themeColor="text1"/>
          <w:sz w:val="32"/>
        </w:rPr>
        <w:t>.</w:t>
      </w:r>
    </w:p>
    <w:p w14:paraId="12851C1B" w14:textId="0E5772C8" w:rsidR="00DA39A5" w:rsidRPr="00683BAE" w:rsidRDefault="00D67584" w:rsidP="003D2F07">
      <w:pPr>
        <w:jc w:val="both"/>
        <w:rPr>
          <w:color w:val="000000" w:themeColor="text1"/>
          <w:sz w:val="32"/>
        </w:rPr>
      </w:pPr>
      <w:r>
        <w:rPr>
          <w:color w:val="000000" w:themeColor="text1"/>
          <w:sz w:val="32"/>
        </w:rPr>
        <w:t>Aetna’s training and development that goes with human tendency tends to stick and Aetna’s ICE strategy meets this challenge by encouraging employees to perceive themselves as members of the same group</w:t>
      </w:r>
      <w:r w:rsidR="00185E14">
        <w:rPr>
          <w:color w:val="000000" w:themeColor="text1"/>
          <w:sz w:val="32"/>
        </w:rPr>
        <w:t xml:space="preserve"> in the organisation and in the process learning to deal with individual bias</w:t>
      </w:r>
      <w:r w:rsidR="00A40D25">
        <w:rPr>
          <w:color w:val="000000" w:themeColor="text1"/>
          <w:sz w:val="32"/>
        </w:rPr>
        <w:t xml:space="preserve">. Diversity in itself is found to inspire innovation and creativity, </w:t>
      </w:r>
      <w:r w:rsidR="00A40D25" w:rsidRPr="009C3BDC">
        <w:rPr>
          <w:color w:val="000000" w:themeColor="text1"/>
          <w:sz w:val="32"/>
        </w:rPr>
        <w:t>when diverse team of people brainstorm together</w:t>
      </w:r>
      <w:r w:rsidR="00A40D25">
        <w:rPr>
          <w:color w:val="000000" w:themeColor="text1"/>
          <w:sz w:val="32"/>
        </w:rPr>
        <w:t xml:space="preserve">, people tackle problems based on their cultural backgrounds and experiences. </w:t>
      </w:r>
      <w:r w:rsidR="00683BAE" w:rsidRPr="00683BAE">
        <w:rPr>
          <w:color w:val="000000" w:themeColor="text1"/>
          <w:sz w:val="32"/>
        </w:rPr>
        <w:t>Finally</w:t>
      </w:r>
      <w:r w:rsidR="00683BAE">
        <w:rPr>
          <w:color w:val="000000" w:themeColor="text1"/>
          <w:sz w:val="32"/>
        </w:rPr>
        <w:t xml:space="preserve">, there will be more seriousness with work in an organisation that is culturally diverse such as Aetna compared to one that is not. </w:t>
      </w:r>
    </w:p>
    <w:p w14:paraId="27AB99D5" w14:textId="2E80BDBE" w:rsidR="006E3565" w:rsidRDefault="006E3565" w:rsidP="003D2F07">
      <w:pPr>
        <w:jc w:val="both"/>
        <w:rPr>
          <w:sz w:val="28"/>
        </w:rPr>
      </w:pPr>
    </w:p>
    <w:p w14:paraId="1BFBF9D8" w14:textId="2CAC8273" w:rsidR="00DA39A5" w:rsidRDefault="00DA39A5" w:rsidP="003D2F07">
      <w:pPr>
        <w:jc w:val="both"/>
        <w:rPr>
          <w:sz w:val="28"/>
        </w:rPr>
      </w:pPr>
    </w:p>
    <w:p w14:paraId="71154B58" w14:textId="58F85971" w:rsidR="00DA39A5" w:rsidRDefault="00DA39A5" w:rsidP="003D2F07">
      <w:pPr>
        <w:jc w:val="both"/>
        <w:rPr>
          <w:sz w:val="28"/>
        </w:rPr>
      </w:pPr>
    </w:p>
    <w:p w14:paraId="4A8C223C" w14:textId="7D0A3DFF" w:rsidR="00DA39A5" w:rsidRDefault="00DA39A5" w:rsidP="003D2F07">
      <w:pPr>
        <w:jc w:val="both"/>
        <w:rPr>
          <w:sz w:val="28"/>
        </w:rPr>
      </w:pPr>
    </w:p>
    <w:p w14:paraId="0CF9568D" w14:textId="547A1CE3" w:rsidR="00DA39A5" w:rsidRDefault="00DA39A5" w:rsidP="003D2F07">
      <w:pPr>
        <w:jc w:val="both"/>
        <w:rPr>
          <w:sz w:val="28"/>
        </w:rPr>
      </w:pPr>
    </w:p>
    <w:p w14:paraId="6BB31D1C" w14:textId="5170A38C" w:rsidR="00DA39A5" w:rsidRDefault="00DA39A5" w:rsidP="003D2F07">
      <w:pPr>
        <w:jc w:val="both"/>
        <w:rPr>
          <w:sz w:val="28"/>
        </w:rPr>
      </w:pPr>
    </w:p>
    <w:p w14:paraId="693F0CBF" w14:textId="32D8E1E4" w:rsidR="00DA39A5" w:rsidRDefault="00DA39A5" w:rsidP="003D2F07">
      <w:pPr>
        <w:jc w:val="both"/>
        <w:rPr>
          <w:sz w:val="28"/>
        </w:rPr>
      </w:pPr>
    </w:p>
    <w:p w14:paraId="455EADE3" w14:textId="5C41B0EF" w:rsidR="00DA39A5" w:rsidRDefault="00DA39A5" w:rsidP="003D2F07">
      <w:pPr>
        <w:jc w:val="both"/>
        <w:rPr>
          <w:sz w:val="28"/>
        </w:rPr>
      </w:pPr>
    </w:p>
    <w:p w14:paraId="5F2DA800" w14:textId="7592E668" w:rsidR="00DA39A5" w:rsidRDefault="00DA39A5" w:rsidP="003D2F07">
      <w:pPr>
        <w:jc w:val="both"/>
        <w:rPr>
          <w:sz w:val="28"/>
        </w:rPr>
      </w:pPr>
    </w:p>
    <w:p w14:paraId="2355D6F4" w14:textId="2F93EFB8" w:rsidR="006E3565" w:rsidRDefault="006E3565" w:rsidP="006E3565"/>
    <w:bookmarkStart w:id="28" w:name="_Toc534305881" w:displacedByCustomXml="next"/>
    <w:sdt>
      <w:sdtPr>
        <w:rPr>
          <w:rFonts w:asciiTheme="minorHAnsi" w:eastAsiaTheme="minorHAnsi" w:hAnsiTheme="minorHAnsi" w:cstheme="minorBidi"/>
          <w:color w:val="auto"/>
          <w:sz w:val="22"/>
          <w:szCs w:val="22"/>
        </w:rPr>
        <w:id w:val="-1355645403"/>
        <w:docPartObj>
          <w:docPartGallery w:val="Bibliographies"/>
          <w:docPartUnique/>
        </w:docPartObj>
      </w:sdtPr>
      <w:sdtContent>
        <w:p w14:paraId="10626E41" w14:textId="4D26766B" w:rsidR="006E3565" w:rsidRDefault="006E3565">
          <w:pPr>
            <w:pStyle w:val="Heading1"/>
          </w:pPr>
          <w:r>
            <w:t>Bibliography</w:t>
          </w:r>
          <w:bookmarkEnd w:id="28"/>
        </w:p>
        <w:sdt>
          <w:sdtPr>
            <w:id w:val="111145805"/>
            <w:bibliography/>
          </w:sdtPr>
          <w:sdtContent>
            <w:p w14:paraId="28F0EF52" w14:textId="77777777" w:rsidR="004A5CF1" w:rsidRDefault="006E3565" w:rsidP="004A5CF1">
              <w:pPr>
                <w:pStyle w:val="Bibliography"/>
                <w:rPr>
                  <w:noProof/>
                  <w:sz w:val="24"/>
                  <w:szCs w:val="24"/>
                </w:rPr>
              </w:pPr>
              <w:r>
                <w:fldChar w:fldCharType="begin"/>
              </w:r>
              <w:r>
                <w:instrText xml:space="preserve"> BIBLIOGRAPHY </w:instrText>
              </w:r>
              <w:r>
                <w:fldChar w:fldCharType="separate"/>
              </w:r>
              <w:r w:rsidR="004A5CF1">
                <w:rPr>
                  <w:noProof/>
                </w:rPr>
                <w:t xml:space="preserve">Anon., 2005. </w:t>
              </w:r>
              <w:r w:rsidR="004A5CF1">
                <w:rPr>
                  <w:i/>
                  <w:iCs/>
                  <w:noProof/>
                </w:rPr>
                <w:t xml:space="preserve">A Culture of Diversity. </w:t>
              </w:r>
              <w:r w:rsidR="004A5CF1">
                <w:rPr>
                  <w:noProof/>
                </w:rPr>
                <w:t xml:space="preserve">[Online] </w:t>
              </w:r>
              <w:r w:rsidR="004A5CF1">
                <w:rPr>
                  <w:noProof/>
                </w:rPr>
                <w:br/>
                <w:t xml:space="preserve">Available at: </w:t>
              </w:r>
              <w:r w:rsidR="004A5CF1">
                <w:rPr>
                  <w:noProof/>
                  <w:u w:val="single"/>
                </w:rPr>
                <w:t>http://www.aetna.com/diversity/annualreport.pdf</w:t>
              </w:r>
              <w:r w:rsidR="004A5CF1">
                <w:rPr>
                  <w:noProof/>
                </w:rPr>
                <w:br/>
                <w:t>[Accessed 24 December 2018].</w:t>
              </w:r>
            </w:p>
            <w:p w14:paraId="3E19DAAE" w14:textId="77777777" w:rsidR="004A5CF1" w:rsidRDefault="004A5CF1" w:rsidP="004A5CF1">
              <w:pPr>
                <w:pStyle w:val="Bibliography"/>
                <w:rPr>
                  <w:noProof/>
                </w:rPr>
              </w:pPr>
              <w:r>
                <w:rPr>
                  <w:noProof/>
                </w:rPr>
                <w:t xml:space="preserve">Anon., 2008. </w:t>
              </w:r>
              <w:r>
                <w:rPr>
                  <w:i/>
                  <w:iCs/>
                  <w:noProof/>
                </w:rPr>
                <w:t xml:space="preserve">The Strength of Diversity. </w:t>
              </w:r>
              <w:r>
                <w:rPr>
                  <w:noProof/>
                </w:rPr>
                <w:t xml:space="preserve">[Online] </w:t>
              </w:r>
              <w:r>
                <w:rPr>
                  <w:noProof/>
                </w:rPr>
                <w:br/>
                <w:t xml:space="preserve">Available at: </w:t>
              </w:r>
              <w:r>
                <w:rPr>
                  <w:noProof/>
                  <w:u w:val="single"/>
                </w:rPr>
                <w:t>http://www.aetna.com/about/aetna/diversity/data/AetnaEnglish_2008.pdf</w:t>
              </w:r>
              <w:r>
                <w:rPr>
                  <w:noProof/>
                </w:rPr>
                <w:br/>
                <w:t>[Accessed 25 December 2018].</w:t>
              </w:r>
            </w:p>
            <w:p w14:paraId="00E72067" w14:textId="77777777" w:rsidR="004A5CF1" w:rsidRDefault="004A5CF1" w:rsidP="004A5CF1">
              <w:pPr>
                <w:pStyle w:val="Bibliography"/>
                <w:rPr>
                  <w:noProof/>
                </w:rPr>
              </w:pPr>
              <w:r>
                <w:rPr>
                  <w:noProof/>
                </w:rPr>
                <w:t xml:space="preserve">Anon., 2014. </w:t>
              </w:r>
              <w:r>
                <w:rPr>
                  <w:i/>
                  <w:iCs/>
                  <w:noProof/>
                </w:rPr>
                <w:t xml:space="preserve">Aetna races for the cure; raises $21,000 to fight breast cancer, </w:t>
              </w:r>
              <w:r>
                <w:rPr>
                  <w:noProof/>
                </w:rPr>
                <w:t>Connecticut : Hartford Business.com.</w:t>
              </w:r>
            </w:p>
            <w:p w14:paraId="3DD2C511" w14:textId="77777777" w:rsidR="004A5CF1" w:rsidRDefault="004A5CF1" w:rsidP="004A5CF1">
              <w:pPr>
                <w:pStyle w:val="Bibliography"/>
                <w:rPr>
                  <w:noProof/>
                </w:rPr>
              </w:pPr>
              <w:r>
                <w:rPr>
                  <w:noProof/>
                </w:rPr>
                <w:t xml:space="preserve">Bailey, A. &amp; Smithka, P. J., 2002. </w:t>
              </w:r>
              <w:r>
                <w:rPr>
                  <w:i/>
                  <w:iCs/>
                  <w:noProof/>
                </w:rPr>
                <w:t xml:space="preserve">Community, Diversity, and Difference: Implications for Peace. </w:t>
              </w:r>
              <w:r>
                <w:rPr>
                  <w:noProof/>
                </w:rPr>
                <w:t>1st ed. New York, NY: Rodopi B.V Amsterdam.</w:t>
              </w:r>
            </w:p>
            <w:p w14:paraId="59DEF91D" w14:textId="77777777" w:rsidR="004A5CF1" w:rsidRDefault="004A5CF1" w:rsidP="004A5CF1">
              <w:pPr>
                <w:pStyle w:val="Bibliography"/>
                <w:rPr>
                  <w:noProof/>
                </w:rPr>
              </w:pPr>
              <w:r>
                <w:rPr>
                  <w:noProof/>
                </w:rPr>
                <w:t xml:space="preserve">Barak, M. E. M., 2014. </w:t>
              </w:r>
              <w:r>
                <w:rPr>
                  <w:i/>
                  <w:iCs/>
                  <w:noProof/>
                </w:rPr>
                <w:t xml:space="preserve">Managing diversity: Towards a Globally Inclusive Workplace. </w:t>
              </w:r>
              <w:r>
                <w:rPr>
                  <w:noProof/>
                </w:rPr>
                <w:t>3 ed. Los Angeles: SAGE Publication Inc..</w:t>
              </w:r>
            </w:p>
            <w:p w14:paraId="5A07ADF7" w14:textId="77777777" w:rsidR="004A5CF1" w:rsidRDefault="004A5CF1" w:rsidP="004A5CF1">
              <w:pPr>
                <w:pStyle w:val="Bibliography"/>
                <w:rPr>
                  <w:noProof/>
                </w:rPr>
              </w:pPr>
              <w:r>
                <w:rPr>
                  <w:noProof/>
                </w:rPr>
                <w:t xml:space="preserve">Brownstein, M. &amp; Saul, J., 2016. </w:t>
              </w:r>
              <w:r>
                <w:rPr>
                  <w:i/>
                  <w:iCs/>
                  <w:noProof/>
                </w:rPr>
                <w:t xml:space="preserve">Implicit Bias and Philosophy, Volume 1: Metaphysics and Epistemology. </w:t>
              </w:r>
              <w:r>
                <w:rPr>
                  <w:noProof/>
                </w:rPr>
                <w:t>1st ed. Oxford: Oxford University Press.</w:t>
              </w:r>
            </w:p>
            <w:p w14:paraId="73A9D42A" w14:textId="77777777" w:rsidR="004A5CF1" w:rsidRDefault="004A5CF1" w:rsidP="004A5CF1">
              <w:pPr>
                <w:pStyle w:val="Bibliography"/>
                <w:rPr>
                  <w:noProof/>
                </w:rPr>
              </w:pPr>
              <w:r>
                <w:rPr>
                  <w:noProof/>
                </w:rPr>
                <w:t xml:space="preserve">E., M. &amp; Barak, M., 2011. </w:t>
              </w:r>
              <w:r>
                <w:rPr>
                  <w:i/>
                  <w:iCs/>
                  <w:noProof/>
                </w:rPr>
                <w:t xml:space="preserve">Managing Diversity: Towards a Globally Inclusive Workplace. </w:t>
              </w:r>
              <w:r>
                <w:rPr>
                  <w:noProof/>
                </w:rPr>
                <w:t>2 ed. California: SAGE Publications, Inc..</w:t>
              </w:r>
            </w:p>
            <w:p w14:paraId="553D3DA0" w14:textId="77777777" w:rsidR="004A5CF1" w:rsidRDefault="004A5CF1" w:rsidP="004A5CF1">
              <w:pPr>
                <w:pStyle w:val="Bibliography"/>
                <w:rPr>
                  <w:noProof/>
                </w:rPr>
              </w:pPr>
              <w:r>
                <w:rPr>
                  <w:noProof/>
                </w:rPr>
                <w:t xml:space="preserve">Erbe, N. D., 2014. </w:t>
              </w:r>
              <w:r>
                <w:rPr>
                  <w:i/>
                  <w:iCs/>
                  <w:noProof/>
                </w:rPr>
                <w:t xml:space="preserve">Approaches to Managing Organizational Diversity and Innovation. </w:t>
              </w:r>
              <w:r>
                <w:rPr>
                  <w:noProof/>
                </w:rPr>
                <w:t>1st ed. California USA: Business Science Reference (an imprint of IGI Global).</w:t>
              </w:r>
            </w:p>
            <w:p w14:paraId="29721265" w14:textId="77777777" w:rsidR="004A5CF1" w:rsidRDefault="004A5CF1" w:rsidP="004A5CF1">
              <w:pPr>
                <w:pStyle w:val="Bibliography"/>
                <w:rPr>
                  <w:noProof/>
                </w:rPr>
              </w:pPr>
              <w:r>
                <w:rPr>
                  <w:noProof/>
                </w:rPr>
                <w:t xml:space="preserve">Lambert, J. &amp; Myers, S., 1994. </w:t>
              </w:r>
              <w:r>
                <w:rPr>
                  <w:i/>
                  <w:iCs/>
                  <w:noProof/>
                </w:rPr>
                <w:t xml:space="preserve">50 Activities for Diversity Training. </w:t>
              </w:r>
              <w:r>
                <w:rPr>
                  <w:noProof/>
                </w:rPr>
                <w:t>1 ed. Amherst, Massachusetts: Human Resouce Development Press, Inc..</w:t>
              </w:r>
            </w:p>
            <w:p w14:paraId="18387C6B" w14:textId="77777777" w:rsidR="004A5CF1" w:rsidRDefault="004A5CF1" w:rsidP="004A5CF1">
              <w:pPr>
                <w:pStyle w:val="Bibliography"/>
                <w:rPr>
                  <w:noProof/>
                </w:rPr>
              </w:pPr>
              <w:r>
                <w:rPr>
                  <w:noProof/>
                </w:rPr>
                <w:t xml:space="preserve">Mehrotra, C. &amp; Wagner, L. S., 2009. </w:t>
              </w:r>
              <w:r>
                <w:rPr>
                  <w:i/>
                  <w:iCs/>
                  <w:noProof/>
                </w:rPr>
                <w:t xml:space="preserve">Aging and Diversity, an Active Learning Experience. </w:t>
              </w:r>
              <w:r>
                <w:rPr>
                  <w:noProof/>
                </w:rPr>
                <w:t>2 ed. New York: Routledge Taylor and Francis Group.</w:t>
              </w:r>
            </w:p>
            <w:p w14:paraId="4A09D289" w14:textId="77777777" w:rsidR="004A5CF1" w:rsidRDefault="004A5CF1" w:rsidP="004A5CF1">
              <w:pPr>
                <w:pStyle w:val="Bibliography"/>
                <w:rPr>
                  <w:noProof/>
                </w:rPr>
              </w:pPr>
              <w:r>
                <w:rPr>
                  <w:noProof/>
                </w:rPr>
                <w:t xml:space="preserve">Morrissey, O. &amp; Filatotchev, I., 2001. </w:t>
              </w:r>
              <w:r>
                <w:rPr>
                  <w:i/>
                  <w:iCs/>
                  <w:noProof/>
                </w:rPr>
                <w:t xml:space="preserve">Globalisation and Trade: Implication for Export from Marginalised Economies. </w:t>
              </w:r>
              <w:r>
                <w:rPr>
                  <w:noProof/>
                </w:rPr>
                <w:t>2 ed. London: Frank Cass Publishers.</w:t>
              </w:r>
            </w:p>
            <w:p w14:paraId="75DEBE6A" w14:textId="77777777" w:rsidR="004A5CF1" w:rsidRDefault="004A5CF1" w:rsidP="004A5CF1">
              <w:pPr>
                <w:pStyle w:val="Bibliography"/>
                <w:rPr>
                  <w:noProof/>
                </w:rPr>
              </w:pPr>
              <w:r>
                <w:rPr>
                  <w:noProof/>
                </w:rPr>
                <w:t xml:space="preserve">Ross, H. J., 2014. </w:t>
              </w:r>
              <w:r>
                <w:rPr>
                  <w:i/>
                  <w:iCs/>
                  <w:noProof/>
                </w:rPr>
                <w:t xml:space="preserve">Everyday Bias: Identifying and Navigating Unconscious Judgments in Our Daily. </w:t>
              </w:r>
              <w:r>
                <w:rPr>
                  <w:noProof/>
                </w:rPr>
                <w:t>1st ed. London: Rowan and Littlefield.</w:t>
              </w:r>
            </w:p>
            <w:p w14:paraId="7D3BD0E1" w14:textId="77777777" w:rsidR="004A5CF1" w:rsidRDefault="004A5CF1" w:rsidP="004A5CF1">
              <w:pPr>
                <w:pStyle w:val="Bibliography"/>
                <w:rPr>
                  <w:noProof/>
                </w:rPr>
              </w:pPr>
              <w:r>
                <w:rPr>
                  <w:noProof/>
                </w:rPr>
                <w:t xml:space="preserve">Sturdevant, M., 2014. </w:t>
              </w:r>
              <w:r>
                <w:rPr>
                  <w:i/>
                  <w:iCs/>
                  <w:noProof/>
                </w:rPr>
                <w:t xml:space="preserve">Aetna, The Hartfor Offer To Billings Forge Farmers Market. </w:t>
              </w:r>
              <w:r>
                <w:rPr>
                  <w:noProof/>
                </w:rPr>
                <w:t xml:space="preserve">[Online] </w:t>
              </w:r>
              <w:r>
                <w:rPr>
                  <w:noProof/>
                </w:rPr>
                <w:br/>
                <w:t xml:space="preserve">Available at: </w:t>
              </w:r>
              <w:r>
                <w:rPr>
                  <w:noProof/>
                  <w:u w:val="single"/>
                </w:rPr>
                <w:t>http://www.courant.com/business/hc-xpm-2014-05-30-hc-billings-forge-hartford-aetna-shuttle-20140530-story.html</w:t>
              </w:r>
              <w:r>
                <w:rPr>
                  <w:noProof/>
                </w:rPr>
                <w:br/>
                <w:t>[Accessed 29 December 2018].</w:t>
              </w:r>
            </w:p>
            <w:p w14:paraId="7AC948FC" w14:textId="77777777" w:rsidR="004A5CF1" w:rsidRDefault="004A5CF1" w:rsidP="004A5CF1">
              <w:pPr>
                <w:pStyle w:val="Bibliography"/>
                <w:rPr>
                  <w:noProof/>
                </w:rPr>
              </w:pPr>
              <w:r>
                <w:rPr>
                  <w:noProof/>
                </w:rPr>
                <w:t xml:space="preserve">ThomasBarta, Kleiner, M. &amp; Neumann, T., 2012. </w:t>
              </w:r>
              <w:r>
                <w:rPr>
                  <w:i/>
                  <w:iCs/>
                  <w:noProof/>
                </w:rPr>
                <w:t xml:space="preserve">Is There a payoff from top-team diversity. </w:t>
              </w:r>
              <w:r>
                <w:rPr>
                  <w:noProof/>
                </w:rPr>
                <w:t xml:space="preserve">[Online] </w:t>
              </w:r>
              <w:r>
                <w:rPr>
                  <w:noProof/>
                </w:rPr>
                <w:br/>
                <w:t xml:space="preserve">Available at: </w:t>
              </w:r>
              <w:r>
                <w:rPr>
                  <w:noProof/>
                  <w:u w:val="single"/>
                </w:rPr>
                <w:t>https://www.mckinsey.com/business-functions/organization/our-insights/is-there-a-payoff-from-top-team-diversity</w:t>
              </w:r>
              <w:r>
                <w:rPr>
                  <w:noProof/>
                </w:rPr>
                <w:br/>
                <w:t>[Accessed 24 December 2018].</w:t>
              </w:r>
            </w:p>
            <w:p w14:paraId="1701F87D" w14:textId="77777777" w:rsidR="004A5CF1" w:rsidRDefault="004A5CF1" w:rsidP="004A5CF1">
              <w:pPr>
                <w:pStyle w:val="Bibliography"/>
                <w:rPr>
                  <w:noProof/>
                </w:rPr>
              </w:pPr>
              <w:r>
                <w:rPr>
                  <w:noProof/>
                </w:rPr>
                <w:t xml:space="preserve">Wesonga.D, C., N., Ounma-Odero &amp; V., W., 2007. </w:t>
              </w:r>
              <w:r>
                <w:rPr>
                  <w:i/>
                  <w:iCs/>
                  <w:noProof/>
                </w:rPr>
                <w:t xml:space="preserve">private provision of higher education in Kenya. </w:t>
              </w:r>
              <w:r>
                <w:rPr>
                  <w:noProof/>
                </w:rPr>
                <w:t>1 ed. Oxford: Oxford Jmaes Curry Ltd..</w:t>
              </w:r>
            </w:p>
            <w:p w14:paraId="41A6A083" w14:textId="77777777" w:rsidR="004A5CF1" w:rsidRDefault="004A5CF1" w:rsidP="004A5CF1">
              <w:pPr>
                <w:pStyle w:val="Bibliography"/>
                <w:rPr>
                  <w:noProof/>
                </w:rPr>
              </w:pPr>
              <w:r>
                <w:rPr>
                  <w:noProof/>
                </w:rPr>
                <w:t xml:space="preserve">WIldermuth, C. &amp; Gray, S. D., 2005. </w:t>
              </w:r>
              <w:r>
                <w:rPr>
                  <w:i/>
                  <w:iCs/>
                  <w:noProof/>
                </w:rPr>
                <w:t xml:space="preserve">Diversity Training. </w:t>
              </w:r>
              <w:r>
                <w:rPr>
                  <w:noProof/>
                </w:rPr>
                <w:t>2 ed. s.l.:UpperCase Publication Services, Ltd.</w:t>
              </w:r>
            </w:p>
            <w:p w14:paraId="596040F5" w14:textId="4BDB2B7C" w:rsidR="006E3565" w:rsidRPr="006E3565" w:rsidRDefault="006E3565" w:rsidP="006E3565">
              <w:r>
                <w:rPr>
                  <w:b/>
                  <w:bCs/>
                  <w:noProof/>
                </w:rPr>
                <w:lastRenderedPageBreak/>
                <w:fldChar w:fldCharType="end"/>
              </w:r>
            </w:p>
          </w:sdtContent>
        </w:sdt>
      </w:sdtContent>
    </w:sdt>
    <w:sectPr w:rsidR="006E3565" w:rsidRPr="006E3565" w:rsidSect="00E759C6">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652277" w14:textId="77777777" w:rsidR="00A65E55" w:rsidRDefault="00A65E55" w:rsidP="00560531">
      <w:pPr>
        <w:spacing w:after="0" w:line="240" w:lineRule="auto"/>
      </w:pPr>
      <w:r>
        <w:separator/>
      </w:r>
    </w:p>
  </w:endnote>
  <w:endnote w:type="continuationSeparator" w:id="0">
    <w:p w14:paraId="1FC56AD7" w14:textId="77777777" w:rsidR="00A65E55" w:rsidRDefault="00A65E55" w:rsidP="005605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9783937"/>
      <w:docPartObj>
        <w:docPartGallery w:val="Page Numbers (Bottom of Page)"/>
        <w:docPartUnique/>
      </w:docPartObj>
    </w:sdtPr>
    <w:sdtContent>
      <w:p w14:paraId="679E16F3" w14:textId="091C2C8B" w:rsidR="00BB0262" w:rsidRDefault="00BB0262">
        <w:pPr>
          <w:pStyle w:val="Footer"/>
          <w:jc w:val="right"/>
        </w:pPr>
        <w:r>
          <w:t xml:space="preserve">Page | </w:t>
        </w:r>
        <w:r>
          <w:fldChar w:fldCharType="begin"/>
        </w:r>
        <w:r>
          <w:instrText xml:space="preserve"> PAGE   \* MERGEFORMAT </w:instrText>
        </w:r>
        <w:r>
          <w:fldChar w:fldCharType="separate"/>
        </w:r>
        <w:r>
          <w:rPr>
            <w:noProof/>
          </w:rPr>
          <w:t>12</w:t>
        </w:r>
        <w:r>
          <w:rPr>
            <w:noProof/>
          </w:rPr>
          <w:fldChar w:fldCharType="end"/>
        </w:r>
        <w:r>
          <w:t xml:space="preserve"> </w:t>
        </w:r>
      </w:p>
    </w:sdtContent>
  </w:sdt>
  <w:p w14:paraId="5756EBC6" w14:textId="77777777" w:rsidR="00BB0262" w:rsidRDefault="00BB02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7C02AA" w14:textId="77777777" w:rsidR="00A65E55" w:rsidRDefault="00A65E55" w:rsidP="00560531">
      <w:pPr>
        <w:spacing w:after="0" w:line="240" w:lineRule="auto"/>
      </w:pPr>
      <w:r>
        <w:separator/>
      </w:r>
    </w:p>
  </w:footnote>
  <w:footnote w:type="continuationSeparator" w:id="0">
    <w:p w14:paraId="41BEE2E0" w14:textId="77777777" w:rsidR="00A65E55" w:rsidRDefault="00A65E55" w:rsidP="005605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BF4EC2"/>
    <w:multiLevelType w:val="hybridMultilevel"/>
    <w:tmpl w:val="D450BFEC"/>
    <w:lvl w:ilvl="0" w:tplc="1114B26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147A"/>
    <w:rsid w:val="0004002F"/>
    <w:rsid w:val="00040B9E"/>
    <w:rsid w:val="00057D6F"/>
    <w:rsid w:val="0006716E"/>
    <w:rsid w:val="00082ED8"/>
    <w:rsid w:val="00083128"/>
    <w:rsid w:val="00083F2E"/>
    <w:rsid w:val="000852C6"/>
    <w:rsid w:val="000952C3"/>
    <w:rsid w:val="0009758B"/>
    <w:rsid w:val="000A1B18"/>
    <w:rsid w:val="000C1EE2"/>
    <w:rsid w:val="000D51FF"/>
    <w:rsid w:val="000F4153"/>
    <w:rsid w:val="0010616A"/>
    <w:rsid w:val="00113768"/>
    <w:rsid w:val="00115220"/>
    <w:rsid w:val="00115941"/>
    <w:rsid w:val="001223B1"/>
    <w:rsid w:val="00134A35"/>
    <w:rsid w:val="001469BC"/>
    <w:rsid w:val="00153021"/>
    <w:rsid w:val="00171F52"/>
    <w:rsid w:val="001802E2"/>
    <w:rsid w:val="00185E14"/>
    <w:rsid w:val="001914C4"/>
    <w:rsid w:val="00192050"/>
    <w:rsid w:val="001A63F4"/>
    <w:rsid w:val="001B566D"/>
    <w:rsid w:val="001C5D71"/>
    <w:rsid w:val="001D19BF"/>
    <w:rsid w:val="00210739"/>
    <w:rsid w:val="00224149"/>
    <w:rsid w:val="00243D53"/>
    <w:rsid w:val="002454B6"/>
    <w:rsid w:val="002604E6"/>
    <w:rsid w:val="0026316B"/>
    <w:rsid w:val="002634C8"/>
    <w:rsid w:val="002723D1"/>
    <w:rsid w:val="002822F3"/>
    <w:rsid w:val="00283073"/>
    <w:rsid w:val="00285248"/>
    <w:rsid w:val="002B21F0"/>
    <w:rsid w:val="002B6A12"/>
    <w:rsid w:val="002E4621"/>
    <w:rsid w:val="002F5841"/>
    <w:rsid w:val="002F61A0"/>
    <w:rsid w:val="00302D48"/>
    <w:rsid w:val="003056A6"/>
    <w:rsid w:val="0031075E"/>
    <w:rsid w:val="00311C49"/>
    <w:rsid w:val="00313ABB"/>
    <w:rsid w:val="00347F80"/>
    <w:rsid w:val="00357718"/>
    <w:rsid w:val="00365676"/>
    <w:rsid w:val="00370B6D"/>
    <w:rsid w:val="003715F6"/>
    <w:rsid w:val="00386E82"/>
    <w:rsid w:val="00386EC1"/>
    <w:rsid w:val="00397C95"/>
    <w:rsid w:val="003A704D"/>
    <w:rsid w:val="003C1450"/>
    <w:rsid w:val="003C2256"/>
    <w:rsid w:val="003C3393"/>
    <w:rsid w:val="003C4BA7"/>
    <w:rsid w:val="003D1424"/>
    <w:rsid w:val="003D2F07"/>
    <w:rsid w:val="003D55BE"/>
    <w:rsid w:val="003E611D"/>
    <w:rsid w:val="003E6525"/>
    <w:rsid w:val="0040025C"/>
    <w:rsid w:val="00405BBE"/>
    <w:rsid w:val="00412E43"/>
    <w:rsid w:val="0041529A"/>
    <w:rsid w:val="00425762"/>
    <w:rsid w:val="00447252"/>
    <w:rsid w:val="004551A0"/>
    <w:rsid w:val="00455CBA"/>
    <w:rsid w:val="00456090"/>
    <w:rsid w:val="004733A4"/>
    <w:rsid w:val="00476E48"/>
    <w:rsid w:val="00476E60"/>
    <w:rsid w:val="00490AFB"/>
    <w:rsid w:val="0049596F"/>
    <w:rsid w:val="004A0077"/>
    <w:rsid w:val="004A5CF1"/>
    <w:rsid w:val="004B5A80"/>
    <w:rsid w:val="004B6DEC"/>
    <w:rsid w:val="004D20AF"/>
    <w:rsid w:val="004D52B6"/>
    <w:rsid w:val="004E310B"/>
    <w:rsid w:val="004E408F"/>
    <w:rsid w:val="004E40DC"/>
    <w:rsid w:val="00506B7D"/>
    <w:rsid w:val="00514103"/>
    <w:rsid w:val="00514A3F"/>
    <w:rsid w:val="005214D1"/>
    <w:rsid w:val="00533BC6"/>
    <w:rsid w:val="0055688C"/>
    <w:rsid w:val="00560531"/>
    <w:rsid w:val="00562484"/>
    <w:rsid w:val="00566495"/>
    <w:rsid w:val="0057122B"/>
    <w:rsid w:val="00572695"/>
    <w:rsid w:val="00575255"/>
    <w:rsid w:val="00577050"/>
    <w:rsid w:val="00577534"/>
    <w:rsid w:val="00582442"/>
    <w:rsid w:val="005870BD"/>
    <w:rsid w:val="005A106E"/>
    <w:rsid w:val="005A2D54"/>
    <w:rsid w:val="005B6B6B"/>
    <w:rsid w:val="005B7548"/>
    <w:rsid w:val="005E3B9E"/>
    <w:rsid w:val="005F045F"/>
    <w:rsid w:val="005F59A3"/>
    <w:rsid w:val="005F728D"/>
    <w:rsid w:val="0060133F"/>
    <w:rsid w:val="00604E49"/>
    <w:rsid w:val="0061715B"/>
    <w:rsid w:val="00627778"/>
    <w:rsid w:val="00642895"/>
    <w:rsid w:val="006578D4"/>
    <w:rsid w:val="00667F90"/>
    <w:rsid w:val="0067616B"/>
    <w:rsid w:val="00683BAE"/>
    <w:rsid w:val="00694123"/>
    <w:rsid w:val="006A473D"/>
    <w:rsid w:val="006E3565"/>
    <w:rsid w:val="006F1C5F"/>
    <w:rsid w:val="006F23D3"/>
    <w:rsid w:val="007021E5"/>
    <w:rsid w:val="00715AE2"/>
    <w:rsid w:val="0073722E"/>
    <w:rsid w:val="00740A74"/>
    <w:rsid w:val="00740BBA"/>
    <w:rsid w:val="00742087"/>
    <w:rsid w:val="00751A69"/>
    <w:rsid w:val="007522ED"/>
    <w:rsid w:val="0076525D"/>
    <w:rsid w:val="007667ED"/>
    <w:rsid w:val="0077546D"/>
    <w:rsid w:val="00794420"/>
    <w:rsid w:val="00796A71"/>
    <w:rsid w:val="007971F3"/>
    <w:rsid w:val="007A30CA"/>
    <w:rsid w:val="007C045E"/>
    <w:rsid w:val="007C4015"/>
    <w:rsid w:val="007F4640"/>
    <w:rsid w:val="007F7894"/>
    <w:rsid w:val="0080366A"/>
    <w:rsid w:val="00805834"/>
    <w:rsid w:val="008168C0"/>
    <w:rsid w:val="008342AC"/>
    <w:rsid w:val="008440D1"/>
    <w:rsid w:val="00850A40"/>
    <w:rsid w:val="00872799"/>
    <w:rsid w:val="00877BB2"/>
    <w:rsid w:val="00883912"/>
    <w:rsid w:val="0089028B"/>
    <w:rsid w:val="008A1F62"/>
    <w:rsid w:val="008C1078"/>
    <w:rsid w:val="008C30AE"/>
    <w:rsid w:val="008D36A5"/>
    <w:rsid w:val="008D6F5E"/>
    <w:rsid w:val="008E324F"/>
    <w:rsid w:val="00903078"/>
    <w:rsid w:val="009048E2"/>
    <w:rsid w:val="009120A5"/>
    <w:rsid w:val="009147DB"/>
    <w:rsid w:val="00921506"/>
    <w:rsid w:val="00942F1A"/>
    <w:rsid w:val="009518DB"/>
    <w:rsid w:val="009530D5"/>
    <w:rsid w:val="00954BE4"/>
    <w:rsid w:val="00973CAB"/>
    <w:rsid w:val="00977CB1"/>
    <w:rsid w:val="0098244A"/>
    <w:rsid w:val="00982E41"/>
    <w:rsid w:val="009A1BE6"/>
    <w:rsid w:val="009B49EC"/>
    <w:rsid w:val="009B4A88"/>
    <w:rsid w:val="009B5525"/>
    <w:rsid w:val="009C006A"/>
    <w:rsid w:val="009C20FF"/>
    <w:rsid w:val="009C3BDC"/>
    <w:rsid w:val="009D3175"/>
    <w:rsid w:val="009D72B5"/>
    <w:rsid w:val="009E0132"/>
    <w:rsid w:val="00A00C6B"/>
    <w:rsid w:val="00A1167A"/>
    <w:rsid w:val="00A34396"/>
    <w:rsid w:val="00A40D25"/>
    <w:rsid w:val="00A466FD"/>
    <w:rsid w:val="00A65228"/>
    <w:rsid w:val="00A65E55"/>
    <w:rsid w:val="00A71BAD"/>
    <w:rsid w:val="00A73FD4"/>
    <w:rsid w:val="00A81757"/>
    <w:rsid w:val="00A86F3E"/>
    <w:rsid w:val="00AA154A"/>
    <w:rsid w:val="00AA640A"/>
    <w:rsid w:val="00AC3258"/>
    <w:rsid w:val="00AC67CC"/>
    <w:rsid w:val="00AE0279"/>
    <w:rsid w:val="00AE050F"/>
    <w:rsid w:val="00B010C5"/>
    <w:rsid w:val="00B02948"/>
    <w:rsid w:val="00B573F9"/>
    <w:rsid w:val="00B578DB"/>
    <w:rsid w:val="00B65D0F"/>
    <w:rsid w:val="00B71E1A"/>
    <w:rsid w:val="00B7481B"/>
    <w:rsid w:val="00B7648F"/>
    <w:rsid w:val="00B857F3"/>
    <w:rsid w:val="00B91006"/>
    <w:rsid w:val="00B92BE7"/>
    <w:rsid w:val="00B92E40"/>
    <w:rsid w:val="00B96CC2"/>
    <w:rsid w:val="00BA65AE"/>
    <w:rsid w:val="00BB0262"/>
    <w:rsid w:val="00BB1FDA"/>
    <w:rsid w:val="00BB2D59"/>
    <w:rsid w:val="00BC4F35"/>
    <w:rsid w:val="00C15A57"/>
    <w:rsid w:val="00C23441"/>
    <w:rsid w:val="00C24034"/>
    <w:rsid w:val="00C31536"/>
    <w:rsid w:val="00C31949"/>
    <w:rsid w:val="00C45335"/>
    <w:rsid w:val="00C66C24"/>
    <w:rsid w:val="00C770AA"/>
    <w:rsid w:val="00C77A30"/>
    <w:rsid w:val="00C815F0"/>
    <w:rsid w:val="00C9289D"/>
    <w:rsid w:val="00C97DC5"/>
    <w:rsid w:val="00CA1106"/>
    <w:rsid w:val="00CA3C6F"/>
    <w:rsid w:val="00CA5F27"/>
    <w:rsid w:val="00CA64D1"/>
    <w:rsid w:val="00CB0E07"/>
    <w:rsid w:val="00CC0D74"/>
    <w:rsid w:val="00CD0E1D"/>
    <w:rsid w:val="00CD5162"/>
    <w:rsid w:val="00CE1919"/>
    <w:rsid w:val="00CE2BCF"/>
    <w:rsid w:val="00D06405"/>
    <w:rsid w:val="00D1176F"/>
    <w:rsid w:val="00D27490"/>
    <w:rsid w:val="00D40C83"/>
    <w:rsid w:val="00D652C9"/>
    <w:rsid w:val="00D65568"/>
    <w:rsid w:val="00D67584"/>
    <w:rsid w:val="00D7297D"/>
    <w:rsid w:val="00D8486C"/>
    <w:rsid w:val="00D95193"/>
    <w:rsid w:val="00DA39A5"/>
    <w:rsid w:val="00DC11A6"/>
    <w:rsid w:val="00DC6943"/>
    <w:rsid w:val="00DD3F4E"/>
    <w:rsid w:val="00DE4D23"/>
    <w:rsid w:val="00E0016A"/>
    <w:rsid w:val="00E11529"/>
    <w:rsid w:val="00E17FD7"/>
    <w:rsid w:val="00E37293"/>
    <w:rsid w:val="00E403E5"/>
    <w:rsid w:val="00E52A1F"/>
    <w:rsid w:val="00E56A0E"/>
    <w:rsid w:val="00E56CA7"/>
    <w:rsid w:val="00E65C5A"/>
    <w:rsid w:val="00E72C78"/>
    <w:rsid w:val="00E759C6"/>
    <w:rsid w:val="00E77AB0"/>
    <w:rsid w:val="00E77D45"/>
    <w:rsid w:val="00E8609D"/>
    <w:rsid w:val="00EB3701"/>
    <w:rsid w:val="00ED0421"/>
    <w:rsid w:val="00ED05CE"/>
    <w:rsid w:val="00EE6A45"/>
    <w:rsid w:val="00F21728"/>
    <w:rsid w:val="00F21FBC"/>
    <w:rsid w:val="00F31363"/>
    <w:rsid w:val="00F32C12"/>
    <w:rsid w:val="00F400E7"/>
    <w:rsid w:val="00F44523"/>
    <w:rsid w:val="00F44D67"/>
    <w:rsid w:val="00F47AD1"/>
    <w:rsid w:val="00F53AFC"/>
    <w:rsid w:val="00F60697"/>
    <w:rsid w:val="00F71329"/>
    <w:rsid w:val="00F859B9"/>
    <w:rsid w:val="00FA147A"/>
    <w:rsid w:val="00FA346F"/>
    <w:rsid w:val="00FA4FCD"/>
    <w:rsid w:val="00FC67C6"/>
    <w:rsid w:val="00FD443B"/>
    <w:rsid w:val="00FE1287"/>
    <w:rsid w:val="00FE35C4"/>
    <w:rsid w:val="00FE3A9B"/>
    <w:rsid w:val="00FE7DA9"/>
    <w:rsid w:val="00FF180C"/>
    <w:rsid w:val="00FF4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D1E43"/>
  <w15:chartTrackingRefBased/>
  <w15:docId w15:val="{44336848-93C9-4562-9535-AC20B7E16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07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048E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048E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59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759C6"/>
    <w:rPr>
      <w:rFonts w:eastAsiaTheme="minorEastAsia"/>
      <w:lang w:val="en-US"/>
    </w:rPr>
  </w:style>
  <w:style w:type="character" w:customStyle="1" w:styleId="Heading1Char">
    <w:name w:val="Heading 1 Char"/>
    <w:basedOn w:val="DefaultParagraphFont"/>
    <w:link w:val="Heading1"/>
    <w:uiPriority w:val="9"/>
    <w:rsid w:val="0031075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1075E"/>
    <w:pPr>
      <w:outlineLvl w:val="9"/>
    </w:pPr>
    <w:rPr>
      <w:lang w:val="en-US"/>
    </w:rPr>
  </w:style>
  <w:style w:type="paragraph" w:styleId="TOC1">
    <w:name w:val="toc 1"/>
    <w:basedOn w:val="Normal"/>
    <w:next w:val="Normal"/>
    <w:autoRedefine/>
    <w:uiPriority w:val="39"/>
    <w:unhideWhenUsed/>
    <w:rsid w:val="0031075E"/>
    <w:pPr>
      <w:spacing w:after="100"/>
    </w:pPr>
  </w:style>
  <w:style w:type="character" w:styleId="Hyperlink">
    <w:name w:val="Hyperlink"/>
    <w:basedOn w:val="DefaultParagraphFont"/>
    <w:uiPriority w:val="99"/>
    <w:unhideWhenUsed/>
    <w:rsid w:val="0031075E"/>
    <w:rPr>
      <w:color w:val="0563C1" w:themeColor="hyperlink"/>
      <w:u w:val="single"/>
    </w:rPr>
  </w:style>
  <w:style w:type="paragraph" w:styleId="Header">
    <w:name w:val="header"/>
    <w:basedOn w:val="Normal"/>
    <w:link w:val="HeaderChar"/>
    <w:uiPriority w:val="99"/>
    <w:unhideWhenUsed/>
    <w:rsid w:val="005605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531"/>
  </w:style>
  <w:style w:type="paragraph" w:styleId="Footer">
    <w:name w:val="footer"/>
    <w:basedOn w:val="Normal"/>
    <w:link w:val="FooterChar"/>
    <w:uiPriority w:val="99"/>
    <w:unhideWhenUsed/>
    <w:rsid w:val="005605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531"/>
  </w:style>
  <w:style w:type="paragraph" w:styleId="Bibliography">
    <w:name w:val="Bibliography"/>
    <w:basedOn w:val="Normal"/>
    <w:next w:val="Normal"/>
    <w:uiPriority w:val="37"/>
    <w:unhideWhenUsed/>
    <w:rsid w:val="006E3565"/>
  </w:style>
  <w:style w:type="paragraph" w:styleId="ListParagraph">
    <w:name w:val="List Paragraph"/>
    <w:basedOn w:val="Normal"/>
    <w:uiPriority w:val="34"/>
    <w:qFormat/>
    <w:rsid w:val="00B010C5"/>
    <w:pPr>
      <w:ind w:left="720"/>
      <w:contextualSpacing/>
    </w:pPr>
  </w:style>
  <w:style w:type="character" w:customStyle="1" w:styleId="Heading2Char">
    <w:name w:val="Heading 2 Char"/>
    <w:basedOn w:val="DefaultParagraphFont"/>
    <w:link w:val="Heading2"/>
    <w:uiPriority w:val="9"/>
    <w:rsid w:val="009048E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048E2"/>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9048E2"/>
    <w:pPr>
      <w:spacing w:after="100"/>
      <w:ind w:left="220"/>
    </w:pPr>
  </w:style>
  <w:style w:type="paragraph" w:styleId="TOC3">
    <w:name w:val="toc 3"/>
    <w:basedOn w:val="Normal"/>
    <w:next w:val="Normal"/>
    <w:autoRedefine/>
    <w:uiPriority w:val="39"/>
    <w:unhideWhenUsed/>
    <w:rsid w:val="009048E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20497">
      <w:bodyDiv w:val="1"/>
      <w:marLeft w:val="0"/>
      <w:marRight w:val="0"/>
      <w:marTop w:val="0"/>
      <w:marBottom w:val="0"/>
      <w:divBdr>
        <w:top w:val="none" w:sz="0" w:space="0" w:color="auto"/>
        <w:left w:val="none" w:sz="0" w:space="0" w:color="auto"/>
        <w:bottom w:val="none" w:sz="0" w:space="0" w:color="auto"/>
        <w:right w:val="none" w:sz="0" w:space="0" w:color="auto"/>
      </w:divBdr>
    </w:div>
    <w:div w:id="60255117">
      <w:bodyDiv w:val="1"/>
      <w:marLeft w:val="0"/>
      <w:marRight w:val="0"/>
      <w:marTop w:val="0"/>
      <w:marBottom w:val="0"/>
      <w:divBdr>
        <w:top w:val="none" w:sz="0" w:space="0" w:color="auto"/>
        <w:left w:val="none" w:sz="0" w:space="0" w:color="auto"/>
        <w:bottom w:val="none" w:sz="0" w:space="0" w:color="auto"/>
        <w:right w:val="none" w:sz="0" w:space="0" w:color="auto"/>
      </w:divBdr>
    </w:div>
    <w:div w:id="70391584">
      <w:bodyDiv w:val="1"/>
      <w:marLeft w:val="0"/>
      <w:marRight w:val="0"/>
      <w:marTop w:val="0"/>
      <w:marBottom w:val="0"/>
      <w:divBdr>
        <w:top w:val="none" w:sz="0" w:space="0" w:color="auto"/>
        <w:left w:val="none" w:sz="0" w:space="0" w:color="auto"/>
        <w:bottom w:val="none" w:sz="0" w:space="0" w:color="auto"/>
        <w:right w:val="none" w:sz="0" w:space="0" w:color="auto"/>
      </w:divBdr>
    </w:div>
    <w:div w:id="97796989">
      <w:bodyDiv w:val="1"/>
      <w:marLeft w:val="0"/>
      <w:marRight w:val="0"/>
      <w:marTop w:val="0"/>
      <w:marBottom w:val="0"/>
      <w:divBdr>
        <w:top w:val="none" w:sz="0" w:space="0" w:color="auto"/>
        <w:left w:val="none" w:sz="0" w:space="0" w:color="auto"/>
        <w:bottom w:val="none" w:sz="0" w:space="0" w:color="auto"/>
        <w:right w:val="none" w:sz="0" w:space="0" w:color="auto"/>
      </w:divBdr>
    </w:div>
    <w:div w:id="111872567">
      <w:bodyDiv w:val="1"/>
      <w:marLeft w:val="0"/>
      <w:marRight w:val="0"/>
      <w:marTop w:val="0"/>
      <w:marBottom w:val="0"/>
      <w:divBdr>
        <w:top w:val="none" w:sz="0" w:space="0" w:color="auto"/>
        <w:left w:val="none" w:sz="0" w:space="0" w:color="auto"/>
        <w:bottom w:val="none" w:sz="0" w:space="0" w:color="auto"/>
        <w:right w:val="none" w:sz="0" w:space="0" w:color="auto"/>
      </w:divBdr>
    </w:div>
    <w:div w:id="126628447">
      <w:bodyDiv w:val="1"/>
      <w:marLeft w:val="0"/>
      <w:marRight w:val="0"/>
      <w:marTop w:val="0"/>
      <w:marBottom w:val="0"/>
      <w:divBdr>
        <w:top w:val="none" w:sz="0" w:space="0" w:color="auto"/>
        <w:left w:val="none" w:sz="0" w:space="0" w:color="auto"/>
        <w:bottom w:val="none" w:sz="0" w:space="0" w:color="auto"/>
        <w:right w:val="none" w:sz="0" w:space="0" w:color="auto"/>
      </w:divBdr>
    </w:div>
    <w:div w:id="127675567">
      <w:bodyDiv w:val="1"/>
      <w:marLeft w:val="0"/>
      <w:marRight w:val="0"/>
      <w:marTop w:val="0"/>
      <w:marBottom w:val="0"/>
      <w:divBdr>
        <w:top w:val="none" w:sz="0" w:space="0" w:color="auto"/>
        <w:left w:val="none" w:sz="0" w:space="0" w:color="auto"/>
        <w:bottom w:val="none" w:sz="0" w:space="0" w:color="auto"/>
        <w:right w:val="none" w:sz="0" w:space="0" w:color="auto"/>
      </w:divBdr>
    </w:div>
    <w:div w:id="145708084">
      <w:bodyDiv w:val="1"/>
      <w:marLeft w:val="0"/>
      <w:marRight w:val="0"/>
      <w:marTop w:val="0"/>
      <w:marBottom w:val="0"/>
      <w:divBdr>
        <w:top w:val="none" w:sz="0" w:space="0" w:color="auto"/>
        <w:left w:val="none" w:sz="0" w:space="0" w:color="auto"/>
        <w:bottom w:val="none" w:sz="0" w:space="0" w:color="auto"/>
        <w:right w:val="none" w:sz="0" w:space="0" w:color="auto"/>
      </w:divBdr>
    </w:div>
    <w:div w:id="165676693">
      <w:bodyDiv w:val="1"/>
      <w:marLeft w:val="0"/>
      <w:marRight w:val="0"/>
      <w:marTop w:val="0"/>
      <w:marBottom w:val="0"/>
      <w:divBdr>
        <w:top w:val="none" w:sz="0" w:space="0" w:color="auto"/>
        <w:left w:val="none" w:sz="0" w:space="0" w:color="auto"/>
        <w:bottom w:val="none" w:sz="0" w:space="0" w:color="auto"/>
        <w:right w:val="none" w:sz="0" w:space="0" w:color="auto"/>
      </w:divBdr>
    </w:div>
    <w:div w:id="197010957">
      <w:bodyDiv w:val="1"/>
      <w:marLeft w:val="0"/>
      <w:marRight w:val="0"/>
      <w:marTop w:val="0"/>
      <w:marBottom w:val="0"/>
      <w:divBdr>
        <w:top w:val="none" w:sz="0" w:space="0" w:color="auto"/>
        <w:left w:val="none" w:sz="0" w:space="0" w:color="auto"/>
        <w:bottom w:val="none" w:sz="0" w:space="0" w:color="auto"/>
        <w:right w:val="none" w:sz="0" w:space="0" w:color="auto"/>
      </w:divBdr>
    </w:div>
    <w:div w:id="214662823">
      <w:bodyDiv w:val="1"/>
      <w:marLeft w:val="0"/>
      <w:marRight w:val="0"/>
      <w:marTop w:val="0"/>
      <w:marBottom w:val="0"/>
      <w:divBdr>
        <w:top w:val="none" w:sz="0" w:space="0" w:color="auto"/>
        <w:left w:val="none" w:sz="0" w:space="0" w:color="auto"/>
        <w:bottom w:val="none" w:sz="0" w:space="0" w:color="auto"/>
        <w:right w:val="none" w:sz="0" w:space="0" w:color="auto"/>
      </w:divBdr>
    </w:div>
    <w:div w:id="215432542">
      <w:bodyDiv w:val="1"/>
      <w:marLeft w:val="0"/>
      <w:marRight w:val="0"/>
      <w:marTop w:val="0"/>
      <w:marBottom w:val="0"/>
      <w:divBdr>
        <w:top w:val="none" w:sz="0" w:space="0" w:color="auto"/>
        <w:left w:val="none" w:sz="0" w:space="0" w:color="auto"/>
        <w:bottom w:val="none" w:sz="0" w:space="0" w:color="auto"/>
        <w:right w:val="none" w:sz="0" w:space="0" w:color="auto"/>
      </w:divBdr>
    </w:div>
    <w:div w:id="221330711">
      <w:bodyDiv w:val="1"/>
      <w:marLeft w:val="0"/>
      <w:marRight w:val="0"/>
      <w:marTop w:val="0"/>
      <w:marBottom w:val="0"/>
      <w:divBdr>
        <w:top w:val="none" w:sz="0" w:space="0" w:color="auto"/>
        <w:left w:val="none" w:sz="0" w:space="0" w:color="auto"/>
        <w:bottom w:val="none" w:sz="0" w:space="0" w:color="auto"/>
        <w:right w:val="none" w:sz="0" w:space="0" w:color="auto"/>
      </w:divBdr>
    </w:div>
    <w:div w:id="283123417">
      <w:bodyDiv w:val="1"/>
      <w:marLeft w:val="0"/>
      <w:marRight w:val="0"/>
      <w:marTop w:val="0"/>
      <w:marBottom w:val="0"/>
      <w:divBdr>
        <w:top w:val="none" w:sz="0" w:space="0" w:color="auto"/>
        <w:left w:val="none" w:sz="0" w:space="0" w:color="auto"/>
        <w:bottom w:val="none" w:sz="0" w:space="0" w:color="auto"/>
        <w:right w:val="none" w:sz="0" w:space="0" w:color="auto"/>
      </w:divBdr>
    </w:div>
    <w:div w:id="294725851">
      <w:bodyDiv w:val="1"/>
      <w:marLeft w:val="0"/>
      <w:marRight w:val="0"/>
      <w:marTop w:val="0"/>
      <w:marBottom w:val="0"/>
      <w:divBdr>
        <w:top w:val="none" w:sz="0" w:space="0" w:color="auto"/>
        <w:left w:val="none" w:sz="0" w:space="0" w:color="auto"/>
        <w:bottom w:val="none" w:sz="0" w:space="0" w:color="auto"/>
        <w:right w:val="none" w:sz="0" w:space="0" w:color="auto"/>
      </w:divBdr>
    </w:div>
    <w:div w:id="419564356">
      <w:bodyDiv w:val="1"/>
      <w:marLeft w:val="0"/>
      <w:marRight w:val="0"/>
      <w:marTop w:val="0"/>
      <w:marBottom w:val="0"/>
      <w:divBdr>
        <w:top w:val="none" w:sz="0" w:space="0" w:color="auto"/>
        <w:left w:val="none" w:sz="0" w:space="0" w:color="auto"/>
        <w:bottom w:val="none" w:sz="0" w:space="0" w:color="auto"/>
        <w:right w:val="none" w:sz="0" w:space="0" w:color="auto"/>
      </w:divBdr>
    </w:div>
    <w:div w:id="421030076">
      <w:bodyDiv w:val="1"/>
      <w:marLeft w:val="0"/>
      <w:marRight w:val="0"/>
      <w:marTop w:val="0"/>
      <w:marBottom w:val="0"/>
      <w:divBdr>
        <w:top w:val="none" w:sz="0" w:space="0" w:color="auto"/>
        <w:left w:val="none" w:sz="0" w:space="0" w:color="auto"/>
        <w:bottom w:val="none" w:sz="0" w:space="0" w:color="auto"/>
        <w:right w:val="none" w:sz="0" w:space="0" w:color="auto"/>
      </w:divBdr>
    </w:div>
    <w:div w:id="432895879">
      <w:bodyDiv w:val="1"/>
      <w:marLeft w:val="0"/>
      <w:marRight w:val="0"/>
      <w:marTop w:val="0"/>
      <w:marBottom w:val="0"/>
      <w:divBdr>
        <w:top w:val="none" w:sz="0" w:space="0" w:color="auto"/>
        <w:left w:val="none" w:sz="0" w:space="0" w:color="auto"/>
        <w:bottom w:val="none" w:sz="0" w:space="0" w:color="auto"/>
        <w:right w:val="none" w:sz="0" w:space="0" w:color="auto"/>
      </w:divBdr>
    </w:div>
    <w:div w:id="442464017">
      <w:bodyDiv w:val="1"/>
      <w:marLeft w:val="0"/>
      <w:marRight w:val="0"/>
      <w:marTop w:val="0"/>
      <w:marBottom w:val="0"/>
      <w:divBdr>
        <w:top w:val="none" w:sz="0" w:space="0" w:color="auto"/>
        <w:left w:val="none" w:sz="0" w:space="0" w:color="auto"/>
        <w:bottom w:val="none" w:sz="0" w:space="0" w:color="auto"/>
        <w:right w:val="none" w:sz="0" w:space="0" w:color="auto"/>
      </w:divBdr>
    </w:div>
    <w:div w:id="448553196">
      <w:bodyDiv w:val="1"/>
      <w:marLeft w:val="0"/>
      <w:marRight w:val="0"/>
      <w:marTop w:val="0"/>
      <w:marBottom w:val="0"/>
      <w:divBdr>
        <w:top w:val="none" w:sz="0" w:space="0" w:color="auto"/>
        <w:left w:val="none" w:sz="0" w:space="0" w:color="auto"/>
        <w:bottom w:val="none" w:sz="0" w:space="0" w:color="auto"/>
        <w:right w:val="none" w:sz="0" w:space="0" w:color="auto"/>
      </w:divBdr>
    </w:div>
    <w:div w:id="453057644">
      <w:bodyDiv w:val="1"/>
      <w:marLeft w:val="0"/>
      <w:marRight w:val="0"/>
      <w:marTop w:val="0"/>
      <w:marBottom w:val="0"/>
      <w:divBdr>
        <w:top w:val="none" w:sz="0" w:space="0" w:color="auto"/>
        <w:left w:val="none" w:sz="0" w:space="0" w:color="auto"/>
        <w:bottom w:val="none" w:sz="0" w:space="0" w:color="auto"/>
        <w:right w:val="none" w:sz="0" w:space="0" w:color="auto"/>
      </w:divBdr>
    </w:div>
    <w:div w:id="554121930">
      <w:bodyDiv w:val="1"/>
      <w:marLeft w:val="0"/>
      <w:marRight w:val="0"/>
      <w:marTop w:val="0"/>
      <w:marBottom w:val="0"/>
      <w:divBdr>
        <w:top w:val="none" w:sz="0" w:space="0" w:color="auto"/>
        <w:left w:val="none" w:sz="0" w:space="0" w:color="auto"/>
        <w:bottom w:val="none" w:sz="0" w:space="0" w:color="auto"/>
        <w:right w:val="none" w:sz="0" w:space="0" w:color="auto"/>
      </w:divBdr>
    </w:div>
    <w:div w:id="571356542">
      <w:bodyDiv w:val="1"/>
      <w:marLeft w:val="0"/>
      <w:marRight w:val="0"/>
      <w:marTop w:val="0"/>
      <w:marBottom w:val="0"/>
      <w:divBdr>
        <w:top w:val="none" w:sz="0" w:space="0" w:color="auto"/>
        <w:left w:val="none" w:sz="0" w:space="0" w:color="auto"/>
        <w:bottom w:val="none" w:sz="0" w:space="0" w:color="auto"/>
        <w:right w:val="none" w:sz="0" w:space="0" w:color="auto"/>
      </w:divBdr>
    </w:div>
    <w:div w:id="578557980">
      <w:bodyDiv w:val="1"/>
      <w:marLeft w:val="0"/>
      <w:marRight w:val="0"/>
      <w:marTop w:val="0"/>
      <w:marBottom w:val="0"/>
      <w:divBdr>
        <w:top w:val="none" w:sz="0" w:space="0" w:color="auto"/>
        <w:left w:val="none" w:sz="0" w:space="0" w:color="auto"/>
        <w:bottom w:val="none" w:sz="0" w:space="0" w:color="auto"/>
        <w:right w:val="none" w:sz="0" w:space="0" w:color="auto"/>
      </w:divBdr>
    </w:div>
    <w:div w:id="624653333">
      <w:bodyDiv w:val="1"/>
      <w:marLeft w:val="0"/>
      <w:marRight w:val="0"/>
      <w:marTop w:val="0"/>
      <w:marBottom w:val="0"/>
      <w:divBdr>
        <w:top w:val="none" w:sz="0" w:space="0" w:color="auto"/>
        <w:left w:val="none" w:sz="0" w:space="0" w:color="auto"/>
        <w:bottom w:val="none" w:sz="0" w:space="0" w:color="auto"/>
        <w:right w:val="none" w:sz="0" w:space="0" w:color="auto"/>
      </w:divBdr>
    </w:div>
    <w:div w:id="629827497">
      <w:bodyDiv w:val="1"/>
      <w:marLeft w:val="0"/>
      <w:marRight w:val="0"/>
      <w:marTop w:val="0"/>
      <w:marBottom w:val="0"/>
      <w:divBdr>
        <w:top w:val="none" w:sz="0" w:space="0" w:color="auto"/>
        <w:left w:val="none" w:sz="0" w:space="0" w:color="auto"/>
        <w:bottom w:val="none" w:sz="0" w:space="0" w:color="auto"/>
        <w:right w:val="none" w:sz="0" w:space="0" w:color="auto"/>
      </w:divBdr>
    </w:div>
    <w:div w:id="651368974">
      <w:bodyDiv w:val="1"/>
      <w:marLeft w:val="0"/>
      <w:marRight w:val="0"/>
      <w:marTop w:val="0"/>
      <w:marBottom w:val="0"/>
      <w:divBdr>
        <w:top w:val="none" w:sz="0" w:space="0" w:color="auto"/>
        <w:left w:val="none" w:sz="0" w:space="0" w:color="auto"/>
        <w:bottom w:val="none" w:sz="0" w:space="0" w:color="auto"/>
        <w:right w:val="none" w:sz="0" w:space="0" w:color="auto"/>
      </w:divBdr>
    </w:div>
    <w:div w:id="667096672">
      <w:bodyDiv w:val="1"/>
      <w:marLeft w:val="0"/>
      <w:marRight w:val="0"/>
      <w:marTop w:val="0"/>
      <w:marBottom w:val="0"/>
      <w:divBdr>
        <w:top w:val="none" w:sz="0" w:space="0" w:color="auto"/>
        <w:left w:val="none" w:sz="0" w:space="0" w:color="auto"/>
        <w:bottom w:val="none" w:sz="0" w:space="0" w:color="auto"/>
        <w:right w:val="none" w:sz="0" w:space="0" w:color="auto"/>
      </w:divBdr>
    </w:div>
    <w:div w:id="678892296">
      <w:bodyDiv w:val="1"/>
      <w:marLeft w:val="0"/>
      <w:marRight w:val="0"/>
      <w:marTop w:val="0"/>
      <w:marBottom w:val="0"/>
      <w:divBdr>
        <w:top w:val="none" w:sz="0" w:space="0" w:color="auto"/>
        <w:left w:val="none" w:sz="0" w:space="0" w:color="auto"/>
        <w:bottom w:val="none" w:sz="0" w:space="0" w:color="auto"/>
        <w:right w:val="none" w:sz="0" w:space="0" w:color="auto"/>
      </w:divBdr>
    </w:div>
    <w:div w:id="685057915">
      <w:bodyDiv w:val="1"/>
      <w:marLeft w:val="0"/>
      <w:marRight w:val="0"/>
      <w:marTop w:val="0"/>
      <w:marBottom w:val="0"/>
      <w:divBdr>
        <w:top w:val="none" w:sz="0" w:space="0" w:color="auto"/>
        <w:left w:val="none" w:sz="0" w:space="0" w:color="auto"/>
        <w:bottom w:val="none" w:sz="0" w:space="0" w:color="auto"/>
        <w:right w:val="none" w:sz="0" w:space="0" w:color="auto"/>
      </w:divBdr>
    </w:div>
    <w:div w:id="731121540">
      <w:bodyDiv w:val="1"/>
      <w:marLeft w:val="0"/>
      <w:marRight w:val="0"/>
      <w:marTop w:val="0"/>
      <w:marBottom w:val="0"/>
      <w:divBdr>
        <w:top w:val="none" w:sz="0" w:space="0" w:color="auto"/>
        <w:left w:val="none" w:sz="0" w:space="0" w:color="auto"/>
        <w:bottom w:val="none" w:sz="0" w:space="0" w:color="auto"/>
        <w:right w:val="none" w:sz="0" w:space="0" w:color="auto"/>
      </w:divBdr>
    </w:div>
    <w:div w:id="744104228">
      <w:bodyDiv w:val="1"/>
      <w:marLeft w:val="0"/>
      <w:marRight w:val="0"/>
      <w:marTop w:val="0"/>
      <w:marBottom w:val="0"/>
      <w:divBdr>
        <w:top w:val="none" w:sz="0" w:space="0" w:color="auto"/>
        <w:left w:val="none" w:sz="0" w:space="0" w:color="auto"/>
        <w:bottom w:val="none" w:sz="0" w:space="0" w:color="auto"/>
        <w:right w:val="none" w:sz="0" w:space="0" w:color="auto"/>
      </w:divBdr>
    </w:div>
    <w:div w:id="763038321">
      <w:bodyDiv w:val="1"/>
      <w:marLeft w:val="0"/>
      <w:marRight w:val="0"/>
      <w:marTop w:val="0"/>
      <w:marBottom w:val="0"/>
      <w:divBdr>
        <w:top w:val="none" w:sz="0" w:space="0" w:color="auto"/>
        <w:left w:val="none" w:sz="0" w:space="0" w:color="auto"/>
        <w:bottom w:val="none" w:sz="0" w:space="0" w:color="auto"/>
        <w:right w:val="none" w:sz="0" w:space="0" w:color="auto"/>
      </w:divBdr>
    </w:div>
    <w:div w:id="790831159">
      <w:bodyDiv w:val="1"/>
      <w:marLeft w:val="0"/>
      <w:marRight w:val="0"/>
      <w:marTop w:val="0"/>
      <w:marBottom w:val="0"/>
      <w:divBdr>
        <w:top w:val="none" w:sz="0" w:space="0" w:color="auto"/>
        <w:left w:val="none" w:sz="0" w:space="0" w:color="auto"/>
        <w:bottom w:val="none" w:sz="0" w:space="0" w:color="auto"/>
        <w:right w:val="none" w:sz="0" w:space="0" w:color="auto"/>
      </w:divBdr>
    </w:div>
    <w:div w:id="812328581">
      <w:bodyDiv w:val="1"/>
      <w:marLeft w:val="0"/>
      <w:marRight w:val="0"/>
      <w:marTop w:val="0"/>
      <w:marBottom w:val="0"/>
      <w:divBdr>
        <w:top w:val="none" w:sz="0" w:space="0" w:color="auto"/>
        <w:left w:val="none" w:sz="0" w:space="0" w:color="auto"/>
        <w:bottom w:val="none" w:sz="0" w:space="0" w:color="auto"/>
        <w:right w:val="none" w:sz="0" w:space="0" w:color="auto"/>
      </w:divBdr>
    </w:div>
    <w:div w:id="837158681">
      <w:bodyDiv w:val="1"/>
      <w:marLeft w:val="0"/>
      <w:marRight w:val="0"/>
      <w:marTop w:val="0"/>
      <w:marBottom w:val="0"/>
      <w:divBdr>
        <w:top w:val="none" w:sz="0" w:space="0" w:color="auto"/>
        <w:left w:val="none" w:sz="0" w:space="0" w:color="auto"/>
        <w:bottom w:val="none" w:sz="0" w:space="0" w:color="auto"/>
        <w:right w:val="none" w:sz="0" w:space="0" w:color="auto"/>
      </w:divBdr>
    </w:div>
    <w:div w:id="899748154">
      <w:bodyDiv w:val="1"/>
      <w:marLeft w:val="0"/>
      <w:marRight w:val="0"/>
      <w:marTop w:val="0"/>
      <w:marBottom w:val="0"/>
      <w:divBdr>
        <w:top w:val="none" w:sz="0" w:space="0" w:color="auto"/>
        <w:left w:val="none" w:sz="0" w:space="0" w:color="auto"/>
        <w:bottom w:val="none" w:sz="0" w:space="0" w:color="auto"/>
        <w:right w:val="none" w:sz="0" w:space="0" w:color="auto"/>
      </w:divBdr>
    </w:div>
    <w:div w:id="909577288">
      <w:bodyDiv w:val="1"/>
      <w:marLeft w:val="0"/>
      <w:marRight w:val="0"/>
      <w:marTop w:val="0"/>
      <w:marBottom w:val="0"/>
      <w:divBdr>
        <w:top w:val="none" w:sz="0" w:space="0" w:color="auto"/>
        <w:left w:val="none" w:sz="0" w:space="0" w:color="auto"/>
        <w:bottom w:val="none" w:sz="0" w:space="0" w:color="auto"/>
        <w:right w:val="none" w:sz="0" w:space="0" w:color="auto"/>
      </w:divBdr>
    </w:div>
    <w:div w:id="944727405">
      <w:bodyDiv w:val="1"/>
      <w:marLeft w:val="0"/>
      <w:marRight w:val="0"/>
      <w:marTop w:val="0"/>
      <w:marBottom w:val="0"/>
      <w:divBdr>
        <w:top w:val="none" w:sz="0" w:space="0" w:color="auto"/>
        <w:left w:val="none" w:sz="0" w:space="0" w:color="auto"/>
        <w:bottom w:val="none" w:sz="0" w:space="0" w:color="auto"/>
        <w:right w:val="none" w:sz="0" w:space="0" w:color="auto"/>
      </w:divBdr>
    </w:div>
    <w:div w:id="954091740">
      <w:bodyDiv w:val="1"/>
      <w:marLeft w:val="0"/>
      <w:marRight w:val="0"/>
      <w:marTop w:val="0"/>
      <w:marBottom w:val="0"/>
      <w:divBdr>
        <w:top w:val="none" w:sz="0" w:space="0" w:color="auto"/>
        <w:left w:val="none" w:sz="0" w:space="0" w:color="auto"/>
        <w:bottom w:val="none" w:sz="0" w:space="0" w:color="auto"/>
        <w:right w:val="none" w:sz="0" w:space="0" w:color="auto"/>
      </w:divBdr>
    </w:div>
    <w:div w:id="955210925">
      <w:bodyDiv w:val="1"/>
      <w:marLeft w:val="0"/>
      <w:marRight w:val="0"/>
      <w:marTop w:val="0"/>
      <w:marBottom w:val="0"/>
      <w:divBdr>
        <w:top w:val="none" w:sz="0" w:space="0" w:color="auto"/>
        <w:left w:val="none" w:sz="0" w:space="0" w:color="auto"/>
        <w:bottom w:val="none" w:sz="0" w:space="0" w:color="auto"/>
        <w:right w:val="none" w:sz="0" w:space="0" w:color="auto"/>
      </w:divBdr>
    </w:div>
    <w:div w:id="1010257084">
      <w:bodyDiv w:val="1"/>
      <w:marLeft w:val="0"/>
      <w:marRight w:val="0"/>
      <w:marTop w:val="0"/>
      <w:marBottom w:val="0"/>
      <w:divBdr>
        <w:top w:val="none" w:sz="0" w:space="0" w:color="auto"/>
        <w:left w:val="none" w:sz="0" w:space="0" w:color="auto"/>
        <w:bottom w:val="none" w:sz="0" w:space="0" w:color="auto"/>
        <w:right w:val="none" w:sz="0" w:space="0" w:color="auto"/>
      </w:divBdr>
    </w:div>
    <w:div w:id="1020546112">
      <w:bodyDiv w:val="1"/>
      <w:marLeft w:val="0"/>
      <w:marRight w:val="0"/>
      <w:marTop w:val="0"/>
      <w:marBottom w:val="0"/>
      <w:divBdr>
        <w:top w:val="none" w:sz="0" w:space="0" w:color="auto"/>
        <w:left w:val="none" w:sz="0" w:space="0" w:color="auto"/>
        <w:bottom w:val="none" w:sz="0" w:space="0" w:color="auto"/>
        <w:right w:val="none" w:sz="0" w:space="0" w:color="auto"/>
      </w:divBdr>
    </w:div>
    <w:div w:id="1056976701">
      <w:bodyDiv w:val="1"/>
      <w:marLeft w:val="0"/>
      <w:marRight w:val="0"/>
      <w:marTop w:val="0"/>
      <w:marBottom w:val="0"/>
      <w:divBdr>
        <w:top w:val="none" w:sz="0" w:space="0" w:color="auto"/>
        <w:left w:val="none" w:sz="0" w:space="0" w:color="auto"/>
        <w:bottom w:val="none" w:sz="0" w:space="0" w:color="auto"/>
        <w:right w:val="none" w:sz="0" w:space="0" w:color="auto"/>
      </w:divBdr>
    </w:div>
    <w:div w:id="1102258596">
      <w:bodyDiv w:val="1"/>
      <w:marLeft w:val="0"/>
      <w:marRight w:val="0"/>
      <w:marTop w:val="0"/>
      <w:marBottom w:val="0"/>
      <w:divBdr>
        <w:top w:val="none" w:sz="0" w:space="0" w:color="auto"/>
        <w:left w:val="none" w:sz="0" w:space="0" w:color="auto"/>
        <w:bottom w:val="none" w:sz="0" w:space="0" w:color="auto"/>
        <w:right w:val="none" w:sz="0" w:space="0" w:color="auto"/>
      </w:divBdr>
    </w:div>
    <w:div w:id="1129007161">
      <w:bodyDiv w:val="1"/>
      <w:marLeft w:val="0"/>
      <w:marRight w:val="0"/>
      <w:marTop w:val="0"/>
      <w:marBottom w:val="0"/>
      <w:divBdr>
        <w:top w:val="none" w:sz="0" w:space="0" w:color="auto"/>
        <w:left w:val="none" w:sz="0" w:space="0" w:color="auto"/>
        <w:bottom w:val="none" w:sz="0" w:space="0" w:color="auto"/>
        <w:right w:val="none" w:sz="0" w:space="0" w:color="auto"/>
      </w:divBdr>
    </w:div>
    <w:div w:id="1136753850">
      <w:bodyDiv w:val="1"/>
      <w:marLeft w:val="0"/>
      <w:marRight w:val="0"/>
      <w:marTop w:val="0"/>
      <w:marBottom w:val="0"/>
      <w:divBdr>
        <w:top w:val="none" w:sz="0" w:space="0" w:color="auto"/>
        <w:left w:val="none" w:sz="0" w:space="0" w:color="auto"/>
        <w:bottom w:val="none" w:sz="0" w:space="0" w:color="auto"/>
        <w:right w:val="none" w:sz="0" w:space="0" w:color="auto"/>
      </w:divBdr>
    </w:div>
    <w:div w:id="1150638555">
      <w:bodyDiv w:val="1"/>
      <w:marLeft w:val="0"/>
      <w:marRight w:val="0"/>
      <w:marTop w:val="0"/>
      <w:marBottom w:val="0"/>
      <w:divBdr>
        <w:top w:val="none" w:sz="0" w:space="0" w:color="auto"/>
        <w:left w:val="none" w:sz="0" w:space="0" w:color="auto"/>
        <w:bottom w:val="none" w:sz="0" w:space="0" w:color="auto"/>
        <w:right w:val="none" w:sz="0" w:space="0" w:color="auto"/>
      </w:divBdr>
    </w:div>
    <w:div w:id="1170944488">
      <w:bodyDiv w:val="1"/>
      <w:marLeft w:val="0"/>
      <w:marRight w:val="0"/>
      <w:marTop w:val="0"/>
      <w:marBottom w:val="0"/>
      <w:divBdr>
        <w:top w:val="none" w:sz="0" w:space="0" w:color="auto"/>
        <w:left w:val="none" w:sz="0" w:space="0" w:color="auto"/>
        <w:bottom w:val="none" w:sz="0" w:space="0" w:color="auto"/>
        <w:right w:val="none" w:sz="0" w:space="0" w:color="auto"/>
      </w:divBdr>
    </w:div>
    <w:div w:id="1192911898">
      <w:bodyDiv w:val="1"/>
      <w:marLeft w:val="0"/>
      <w:marRight w:val="0"/>
      <w:marTop w:val="0"/>
      <w:marBottom w:val="0"/>
      <w:divBdr>
        <w:top w:val="none" w:sz="0" w:space="0" w:color="auto"/>
        <w:left w:val="none" w:sz="0" w:space="0" w:color="auto"/>
        <w:bottom w:val="none" w:sz="0" w:space="0" w:color="auto"/>
        <w:right w:val="none" w:sz="0" w:space="0" w:color="auto"/>
      </w:divBdr>
    </w:div>
    <w:div w:id="1231771576">
      <w:bodyDiv w:val="1"/>
      <w:marLeft w:val="0"/>
      <w:marRight w:val="0"/>
      <w:marTop w:val="0"/>
      <w:marBottom w:val="0"/>
      <w:divBdr>
        <w:top w:val="none" w:sz="0" w:space="0" w:color="auto"/>
        <w:left w:val="none" w:sz="0" w:space="0" w:color="auto"/>
        <w:bottom w:val="none" w:sz="0" w:space="0" w:color="auto"/>
        <w:right w:val="none" w:sz="0" w:space="0" w:color="auto"/>
      </w:divBdr>
    </w:div>
    <w:div w:id="1251348139">
      <w:bodyDiv w:val="1"/>
      <w:marLeft w:val="0"/>
      <w:marRight w:val="0"/>
      <w:marTop w:val="0"/>
      <w:marBottom w:val="0"/>
      <w:divBdr>
        <w:top w:val="none" w:sz="0" w:space="0" w:color="auto"/>
        <w:left w:val="none" w:sz="0" w:space="0" w:color="auto"/>
        <w:bottom w:val="none" w:sz="0" w:space="0" w:color="auto"/>
        <w:right w:val="none" w:sz="0" w:space="0" w:color="auto"/>
      </w:divBdr>
    </w:div>
    <w:div w:id="1274556590">
      <w:bodyDiv w:val="1"/>
      <w:marLeft w:val="0"/>
      <w:marRight w:val="0"/>
      <w:marTop w:val="0"/>
      <w:marBottom w:val="0"/>
      <w:divBdr>
        <w:top w:val="none" w:sz="0" w:space="0" w:color="auto"/>
        <w:left w:val="none" w:sz="0" w:space="0" w:color="auto"/>
        <w:bottom w:val="none" w:sz="0" w:space="0" w:color="auto"/>
        <w:right w:val="none" w:sz="0" w:space="0" w:color="auto"/>
      </w:divBdr>
    </w:div>
    <w:div w:id="1285691890">
      <w:bodyDiv w:val="1"/>
      <w:marLeft w:val="0"/>
      <w:marRight w:val="0"/>
      <w:marTop w:val="0"/>
      <w:marBottom w:val="0"/>
      <w:divBdr>
        <w:top w:val="none" w:sz="0" w:space="0" w:color="auto"/>
        <w:left w:val="none" w:sz="0" w:space="0" w:color="auto"/>
        <w:bottom w:val="none" w:sz="0" w:space="0" w:color="auto"/>
        <w:right w:val="none" w:sz="0" w:space="0" w:color="auto"/>
      </w:divBdr>
    </w:div>
    <w:div w:id="1287586503">
      <w:bodyDiv w:val="1"/>
      <w:marLeft w:val="0"/>
      <w:marRight w:val="0"/>
      <w:marTop w:val="0"/>
      <w:marBottom w:val="0"/>
      <w:divBdr>
        <w:top w:val="none" w:sz="0" w:space="0" w:color="auto"/>
        <w:left w:val="none" w:sz="0" w:space="0" w:color="auto"/>
        <w:bottom w:val="none" w:sz="0" w:space="0" w:color="auto"/>
        <w:right w:val="none" w:sz="0" w:space="0" w:color="auto"/>
      </w:divBdr>
    </w:div>
    <w:div w:id="1291939368">
      <w:bodyDiv w:val="1"/>
      <w:marLeft w:val="0"/>
      <w:marRight w:val="0"/>
      <w:marTop w:val="0"/>
      <w:marBottom w:val="0"/>
      <w:divBdr>
        <w:top w:val="none" w:sz="0" w:space="0" w:color="auto"/>
        <w:left w:val="none" w:sz="0" w:space="0" w:color="auto"/>
        <w:bottom w:val="none" w:sz="0" w:space="0" w:color="auto"/>
        <w:right w:val="none" w:sz="0" w:space="0" w:color="auto"/>
      </w:divBdr>
    </w:div>
    <w:div w:id="1331173883">
      <w:bodyDiv w:val="1"/>
      <w:marLeft w:val="0"/>
      <w:marRight w:val="0"/>
      <w:marTop w:val="0"/>
      <w:marBottom w:val="0"/>
      <w:divBdr>
        <w:top w:val="none" w:sz="0" w:space="0" w:color="auto"/>
        <w:left w:val="none" w:sz="0" w:space="0" w:color="auto"/>
        <w:bottom w:val="none" w:sz="0" w:space="0" w:color="auto"/>
        <w:right w:val="none" w:sz="0" w:space="0" w:color="auto"/>
      </w:divBdr>
    </w:div>
    <w:div w:id="1346638676">
      <w:bodyDiv w:val="1"/>
      <w:marLeft w:val="0"/>
      <w:marRight w:val="0"/>
      <w:marTop w:val="0"/>
      <w:marBottom w:val="0"/>
      <w:divBdr>
        <w:top w:val="none" w:sz="0" w:space="0" w:color="auto"/>
        <w:left w:val="none" w:sz="0" w:space="0" w:color="auto"/>
        <w:bottom w:val="none" w:sz="0" w:space="0" w:color="auto"/>
        <w:right w:val="none" w:sz="0" w:space="0" w:color="auto"/>
      </w:divBdr>
    </w:div>
    <w:div w:id="1347977108">
      <w:bodyDiv w:val="1"/>
      <w:marLeft w:val="0"/>
      <w:marRight w:val="0"/>
      <w:marTop w:val="0"/>
      <w:marBottom w:val="0"/>
      <w:divBdr>
        <w:top w:val="none" w:sz="0" w:space="0" w:color="auto"/>
        <w:left w:val="none" w:sz="0" w:space="0" w:color="auto"/>
        <w:bottom w:val="none" w:sz="0" w:space="0" w:color="auto"/>
        <w:right w:val="none" w:sz="0" w:space="0" w:color="auto"/>
      </w:divBdr>
    </w:div>
    <w:div w:id="1433015027">
      <w:bodyDiv w:val="1"/>
      <w:marLeft w:val="0"/>
      <w:marRight w:val="0"/>
      <w:marTop w:val="0"/>
      <w:marBottom w:val="0"/>
      <w:divBdr>
        <w:top w:val="none" w:sz="0" w:space="0" w:color="auto"/>
        <w:left w:val="none" w:sz="0" w:space="0" w:color="auto"/>
        <w:bottom w:val="none" w:sz="0" w:space="0" w:color="auto"/>
        <w:right w:val="none" w:sz="0" w:space="0" w:color="auto"/>
      </w:divBdr>
    </w:div>
    <w:div w:id="1480269202">
      <w:bodyDiv w:val="1"/>
      <w:marLeft w:val="0"/>
      <w:marRight w:val="0"/>
      <w:marTop w:val="0"/>
      <w:marBottom w:val="0"/>
      <w:divBdr>
        <w:top w:val="none" w:sz="0" w:space="0" w:color="auto"/>
        <w:left w:val="none" w:sz="0" w:space="0" w:color="auto"/>
        <w:bottom w:val="none" w:sz="0" w:space="0" w:color="auto"/>
        <w:right w:val="none" w:sz="0" w:space="0" w:color="auto"/>
      </w:divBdr>
    </w:div>
    <w:div w:id="1489133719">
      <w:bodyDiv w:val="1"/>
      <w:marLeft w:val="0"/>
      <w:marRight w:val="0"/>
      <w:marTop w:val="0"/>
      <w:marBottom w:val="0"/>
      <w:divBdr>
        <w:top w:val="none" w:sz="0" w:space="0" w:color="auto"/>
        <w:left w:val="none" w:sz="0" w:space="0" w:color="auto"/>
        <w:bottom w:val="none" w:sz="0" w:space="0" w:color="auto"/>
        <w:right w:val="none" w:sz="0" w:space="0" w:color="auto"/>
      </w:divBdr>
    </w:div>
    <w:div w:id="1491287444">
      <w:bodyDiv w:val="1"/>
      <w:marLeft w:val="0"/>
      <w:marRight w:val="0"/>
      <w:marTop w:val="0"/>
      <w:marBottom w:val="0"/>
      <w:divBdr>
        <w:top w:val="none" w:sz="0" w:space="0" w:color="auto"/>
        <w:left w:val="none" w:sz="0" w:space="0" w:color="auto"/>
        <w:bottom w:val="none" w:sz="0" w:space="0" w:color="auto"/>
        <w:right w:val="none" w:sz="0" w:space="0" w:color="auto"/>
      </w:divBdr>
    </w:div>
    <w:div w:id="1493179686">
      <w:bodyDiv w:val="1"/>
      <w:marLeft w:val="0"/>
      <w:marRight w:val="0"/>
      <w:marTop w:val="0"/>
      <w:marBottom w:val="0"/>
      <w:divBdr>
        <w:top w:val="none" w:sz="0" w:space="0" w:color="auto"/>
        <w:left w:val="none" w:sz="0" w:space="0" w:color="auto"/>
        <w:bottom w:val="none" w:sz="0" w:space="0" w:color="auto"/>
        <w:right w:val="none" w:sz="0" w:space="0" w:color="auto"/>
      </w:divBdr>
    </w:div>
    <w:div w:id="1534228462">
      <w:bodyDiv w:val="1"/>
      <w:marLeft w:val="0"/>
      <w:marRight w:val="0"/>
      <w:marTop w:val="0"/>
      <w:marBottom w:val="0"/>
      <w:divBdr>
        <w:top w:val="none" w:sz="0" w:space="0" w:color="auto"/>
        <w:left w:val="none" w:sz="0" w:space="0" w:color="auto"/>
        <w:bottom w:val="none" w:sz="0" w:space="0" w:color="auto"/>
        <w:right w:val="none" w:sz="0" w:space="0" w:color="auto"/>
      </w:divBdr>
    </w:div>
    <w:div w:id="1546599336">
      <w:bodyDiv w:val="1"/>
      <w:marLeft w:val="0"/>
      <w:marRight w:val="0"/>
      <w:marTop w:val="0"/>
      <w:marBottom w:val="0"/>
      <w:divBdr>
        <w:top w:val="none" w:sz="0" w:space="0" w:color="auto"/>
        <w:left w:val="none" w:sz="0" w:space="0" w:color="auto"/>
        <w:bottom w:val="none" w:sz="0" w:space="0" w:color="auto"/>
        <w:right w:val="none" w:sz="0" w:space="0" w:color="auto"/>
      </w:divBdr>
    </w:div>
    <w:div w:id="1558932808">
      <w:bodyDiv w:val="1"/>
      <w:marLeft w:val="0"/>
      <w:marRight w:val="0"/>
      <w:marTop w:val="0"/>
      <w:marBottom w:val="0"/>
      <w:divBdr>
        <w:top w:val="none" w:sz="0" w:space="0" w:color="auto"/>
        <w:left w:val="none" w:sz="0" w:space="0" w:color="auto"/>
        <w:bottom w:val="none" w:sz="0" w:space="0" w:color="auto"/>
        <w:right w:val="none" w:sz="0" w:space="0" w:color="auto"/>
      </w:divBdr>
    </w:div>
    <w:div w:id="1606964590">
      <w:bodyDiv w:val="1"/>
      <w:marLeft w:val="0"/>
      <w:marRight w:val="0"/>
      <w:marTop w:val="0"/>
      <w:marBottom w:val="0"/>
      <w:divBdr>
        <w:top w:val="none" w:sz="0" w:space="0" w:color="auto"/>
        <w:left w:val="none" w:sz="0" w:space="0" w:color="auto"/>
        <w:bottom w:val="none" w:sz="0" w:space="0" w:color="auto"/>
        <w:right w:val="none" w:sz="0" w:space="0" w:color="auto"/>
      </w:divBdr>
    </w:div>
    <w:div w:id="1614633277">
      <w:bodyDiv w:val="1"/>
      <w:marLeft w:val="0"/>
      <w:marRight w:val="0"/>
      <w:marTop w:val="0"/>
      <w:marBottom w:val="0"/>
      <w:divBdr>
        <w:top w:val="none" w:sz="0" w:space="0" w:color="auto"/>
        <w:left w:val="none" w:sz="0" w:space="0" w:color="auto"/>
        <w:bottom w:val="none" w:sz="0" w:space="0" w:color="auto"/>
        <w:right w:val="none" w:sz="0" w:space="0" w:color="auto"/>
      </w:divBdr>
    </w:div>
    <w:div w:id="1624651773">
      <w:bodyDiv w:val="1"/>
      <w:marLeft w:val="0"/>
      <w:marRight w:val="0"/>
      <w:marTop w:val="0"/>
      <w:marBottom w:val="0"/>
      <w:divBdr>
        <w:top w:val="none" w:sz="0" w:space="0" w:color="auto"/>
        <w:left w:val="none" w:sz="0" w:space="0" w:color="auto"/>
        <w:bottom w:val="none" w:sz="0" w:space="0" w:color="auto"/>
        <w:right w:val="none" w:sz="0" w:space="0" w:color="auto"/>
      </w:divBdr>
    </w:div>
    <w:div w:id="1742408921">
      <w:bodyDiv w:val="1"/>
      <w:marLeft w:val="0"/>
      <w:marRight w:val="0"/>
      <w:marTop w:val="0"/>
      <w:marBottom w:val="0"/>
      <w:divBdr>
        <w:top w:val="none" w:sz="0" w:space="0" w:color="auto"/>
        <w:left w:val="none" w:sz="0" w:space="0" w:color="auto"/>
        <w:bottom w:val="none" w:sz="0" w:space="0" w:color="auto"/>
        <w:right w:val="none" w:sz="0" w:space="0" w:color="auto"/>
      </w:divBdr>
    </w:div>
    <w:div w:id="1771968894">
      <w:bodyDiv w:val="1"/>
      <w:marLeft w:val="0"/>
      <w:marRight w:val="0"/>
      <w:marTop w:val="0"/>
      <w:marBottom w:val="0"/>
      <w:divBdr>
        <w:top w:val="none" w:sz="0" w:space="0" w:color="auto"/>
        <w:left w:val="none" w:sz="0" w:space="0" w:color="auto"/>
        <w:bottom w:val="none" w:sz="0" w:space="0" w:color="auto"/>
        <w:right w:val="none" w:sz="0" w:space="0" w:color="auto"/>
      </w:divBdr>
    </w:div>
    <w:div w:id="1800297399">
      <w:bodyDiv w:val="1"/>
      <w:marLeft w:val="0"/>
      <w:marRight w:val="0"/>
      <w:marTop w:val="0"/>
      <w:marBottom w:val="0"/>
      <w:divBdr>
        <w:top w:val="none" w:sz="0" w:space="0" w:color="auto"/>
        <w:left w:val="none" w:sz="0" w:space="0" w:color="auto"/>
        <w:bottom w:val="none" w:sz="0" w:space="0" w:color="auto"/>
        <w:right w:val="none" w:sz="0" w:space="0" w:color="auto"/>
      </w:divBdr>
    </w:div>
    <w:div w:id="1821999034">
      <w:bodyDiv w:val="1"/>
      <w:marLeft w:val="0"/>
      <w:marRight w:val="0"/>
      <w:marTop w:val="0"/>
      <w:marBottom w:val="0"/>
      <w:divBdr>
        <w:top w:val="none" w:sz="0" w:space="0" w:color="auto"/>
        <w:left w:val="none" w:sz="0" w:space="0" w:color="auto"/>
        <w:bottom w:val="none" w:sz="0" w:space="0" w:color="auto"/>
        <w:right w:val="none" w:sz="0" w:space="0" w:color="auto"/>
      </w:divBdr>
    </w:div>
    <w:div w:id="1828203057">
      <w:bodyDiv w:val="1"/>
      <w:marLeft w:val="0"/>
      <w:marRight w:val="0"/>
      <w:marTop w:val="0"/>
      <w:marBottom w:val="0"/>
      <w:divBdr>
        <w:top w:val="none" w:sz="0" w:space="0" w:color="auto"/>
        <w:left w:val="none" w:sz="0" w:space="0" w:color="auto"/>
        <w:bottom w:val="none" w:sz="0" w:space="0" w:color="auto"/>
        <w:right w:val="none" w:sz="0" w:space="0" w:color="auto"/>
      </w:divBdr>
    </w:div>
    <w:div w:id="1861624509">
      <w:bodyDiv w:val="1"/>
      <w:marLeft w:val="0"/>
      <w:marRight w:val="0"/>
      <w:marTop w:val="0"/>
      <w:marBottom w:val="0"/>
      <w:divBdr>
        <w:top w:val="none" w:sz="0" w:space="0" w:color="auto"/>
        <w:left w:val="none" w:sz="0" w:space="0" w:color="auto"/>
        <w:bottom w:val="none" w:sz="0" w:space="0" w:color="auto"/>
        <w:right w:val="none" w:sz="0" w:space="0" w:color="auto"/>
      </w:divBdr>
    </w:div>
    <w:div w:id="1943033068">
      <w:bodyDiv w:val="1"/>
      <w:marLeft w:val="0"/>
      <w:marRight w:val="0"/>
      <w:marTop w:val="0"/>
      <w:marBottom w:val="0"/>
      <w:divBdr>
        <w:top w:val="none" w:sz="0" w:space="0" w:color="auto"/>
        <w:left w:val="none" w:sz="0" w:space="0" w:color="auto"/>
        <w:bottom w:val="none" w:sz="0" w:space="0" w:color="auto"/>
        <w:right w:val="none" w:sz="0" w:space="0" w:color="auto"/>
      </w:divBdr>
    </w:div>
    <w:div w:id="1948344678">
      <w:bodyDiv w:val="1"/>
      <w:marLeft w:val="0"/>
      <w:marRight w:val="0"/>
      <w:marTop w:val="0"/>
      <w:marBottom w:val="0"/>
      <w:divBdr>
        <w:top w:val="none" w:sz="0" w:space="0" w:color="auto"/>
        <w:left w:val="none" w:sz="0" w:space="0" w:color="auto"/>
        <w:bottom w:val="none" w:sz="0" w:space="0" w:color="auto"/>
        <w:right w:val="none" w:sz="0" w:space="0" w:color="auto"/>
      </w:divBdr>
    </w:div>
    <w:div w:id="1992250887">
      <w:bodyDiv w:val="1"/>
      <w:marLeft w:val="0"/>
      <w:marRight w:val="0"/>
      <w:marTop w:val="0"/>
      <w:marBottom w:val="0"/>
      <w:divBdr>
        <w:top w:val="none" w:sz="0" w:space="0" w:color="auto"/>
        <w:left w:val="none" w:sz="0" w:space="0" w:color="auto"/>
        <w:bottom w:val="none" w:sz="0" w:space="0" w:color="auto"/>
        <w:right w:val="none" w:sz="0" w:space="0" w:color="auto"/>
      </w:divBdr>
    </w:div>
    <w:div w:id="2018733266">
      <w:bodyDiv w:val="1"/>
      <w:marLeft w:val="0"/>
      <w:marRight w:val="0"/>
      <w:marTop w:val="0"/>
      <w:marBottom w:val="0"/>
      <w:divBdr>
        <w:top w:val="none" w:sz="0" w:space="0" w:color="auto"/>
        <w:left w:val="none" w:sz="0" w:space="0" w:color="auto"/>
        <w:bottom w:val="none" w:sz="0" w:space="0" w:color="auto"/>
        <w:right w:val="none" w:sz="0" w:space="0" w:color="auto"/>
      </w:divBdr>
    </w:div>
    <w:div w:id="2023975049">
      <w:bodyDiv w:val="1"/>
      <w:marLeft w:val="0"/>
      <w:marRight w:val="0"/>
      <w:marTop w:val="0"/>
      <w:marBottom w:val="0"/>
      <w:divBdr>
        <w:top w:val="none" w:sz="0" w:space="0" w:color="auto"/>
        <w:left w:val="none" w:sz="0" w:space="0" w:color="auto"/>
        <w:bottom w:val="none" w:sz="0" w:space="0" w:color="auto"/>
        <w:right w:val="none" w:sz="0" w:space="0" w:color="auto"/>
      </w:divBdr>
    </w:div>
    <w:div w:id="2043510475">
      <w:bodyDiv w:val="1"/>
      <w:marLeft w:val="0"/>
      <w:marRight w:val="0"/>
      <w:marTop w:val="0"/>
      <w:marBottom w:val="0"/>
      <w:divBdr>
        <w:top w:val="none" w:sz="0" w:space="0" w:color="auto"/>
        <w:left w:val="none" w:sz="0" w:space="0" w:color="auto"/>
        <w:bottom w:val="none" w:sz="0" w:space="0" w:color="auto"/>
        <w:right w:val="none" w:sz="0" w:space="0" w:color="auto"/>
      </w:divBdr>
    </w:div>
    <w:div w:id="2064861372">
      <w:bodyDiv w:val="1"/>
      <w:marLeft w:val="0"/>
      <w:marRight w:val="0"/>
      <w:marTop w:val="0"/>
      <w:marBottom w:val="0"/>
      <w:divBdr>
        <w:top w:val="none" w:sz="0" w:space="0" w:color="auto"/>
        <w:left w:val="none" w:sz="0" w:space="0" w:color="auto"/>
        <w:bottom w:val="none" w:sz="0" w:space="0" w:color="auto"/>
        <w:right w:val="none" w:sz="0" w:space="0" w:color="auto"/>
      </w:divBdr>
    </w:div>
    <w:div w:id="2125416427">
      <w:bodyDiv w:val="1"/>
      <w:marLeft w:val="0"/>
      <w:marRight w:val="0"/>
      <w:marTop w:val="0"/>
      <w:marBottom w:val="0"/>
      <w:divBdr>
        <w:top w:val="none" w:sz="0" w:space="0" w:color="auto"/>
        <w:left w:val="none" w:sz="0" w:space="0" w:color="auto"/>
        <w:bottom w:val="none" w:sz="0" w:space="0" w:color="auto"/>
        <w:right w:val="none" w:sz="0" w:space="0" w:color="auto"/>
      </w:divBdr>
    </w:div>
    <w:div w:id="2134398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2018-12-17T00:00:00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How14</b:Tag>
    <b:SourceType>Book</b:SourceType>
    <b:Guid>{B6A7AE71-C818-4040-B62D-9240090B447F}</b:Guid>
    <b:Author>
      <b:Author>
        <b:NameList>
          <b:Person>
            <b:Last>Ross</b:Last>
            <b:First>Howard</b:First>
            <b:Middle>J.</b:Middle>
          </b:Person>
        </b:NameList>
      </b:Author>
    </b:Author>
    <b:Title>Everyday Bias: Identifying and Navigating Unconscious Judgments in Our Daily</b:Title>
    <b:Year>2014</b:Year>
    <b:City>London</b:City>
    <b:Publisher>Rowan and Littlefield</b:Publisher>
    <b:Edition>1st</b:Edition>
    <b:RefOrder>12</b:RefOrder>
  </b:Source>
  <b:Source>
    <b:Tag>Mic16</b:Tag>
    <b:SourceType>Book</b:SourceType>
    <b:Guid>{11DEA880-ACD7-46E9-B7AD-5EF328816320}</b:Guid>
    <b:Author>
      <b:Author>
        <b:NameList>
          <b:Person>
            <b:Last>Brownstein</b:Last>
            <b:First>Michael</b:First>
          </b:Person>
          <b:Person>
            <b:Last>Saul</b:Last>
            <b:First>Jennifer</b:First>
          </b:Person>
        </b:NameList>
      </b:Author>
    </b:Author>
    <b:Title>Implicit Bias and Philosophy, Volume 1: Metaphysics and Epistemology</b:Title>
    <b:Year>2016</b:Year>
    <b:City>Oxford</b:City>
    <b:Publisher>Oxford University Press</b:Publisher>
    <b:Edition>1st</b:Edition>
    <b:RefOrder>11</b:RefOrder>
  </b:Source>
  <b:Source>
    <b:Tag>Ali02</b:Tag>
    <b:SourceType>Book</b:SourceType>
    <b:Guid>{0176C6A3-1009-470B-AA23-98BF5AE30E49}</b:Guid>
    <b:Author>
      <b:Author>
        <b:NameList>
          <b:Person>
            <b:Last>Bailey</b:Last>
            <b:First>Alison</b:First>
          </b:Person>
          <b:Person>
            <b:Last>Smithka</b:Last>
            <b:First>Paula</b:First>
            <b:Middle>J.</b:Middle>
          </b:Person>
        </b:NameList>
      </b:Author>
    </b:Author>
    <b:Title>Community, Diversity, and Difference: Implications for Peace</b:Title>
    <b:Year>2002</b:Year>
    <b:City>New York, NY</b:City>
    <b:Publisher>Rodopi B.V Amsterdam</b:Publisher>
    <b:Edition>1st</b:Edition>
    <b:RefOrder>15</b:RefOrder>
  </b:Source>
  <b:Source>
    <b:Tag>Erb14</b:Tag>
    <b:SourceType>Book</b:SourceType>
    <b:Guid>{A7A49A31-05A1-4A51-9193-AEA49B0D758F}</b:Guid>
    <b:Author>
      <b:Author>
        <b:NameList>
          <b:Person>
            <b:Last>Erbe</b:Last>
            <b:First>Nancy</b:First>
            <b:Middle>D.</b:Middle>
          </b:Person>
        </b:NameList>
      </b:Author>
    </b:Author>
    <b:Title>Approaches to Managing Organizational Diversity and Innovation</b:Title>
    <b:Year>2014</b:Year>
    <b:City>California USA</b:City>
    <b:Publisher>Business Science Reference (an imprint of IGI Global)</b:Publisher>
    <b:Edition>1st</b:Edition>
    <b:RefOrder>17</b:RefOrder>
  </b:Source>
  <b:Source>
    <b:Tag>Aet14</b:Tag>
    <b:SourceType>Report</b:SourceType>
    <b:Guid>{7BA25837-EA15-4917-804D-81974C541E55}</b:Guid>
    <b:Title>Aetna races for the cure; raises $21,000 to fight breast cancer</b:Title>
    <b:Year>2014</b:Year>
    <b:City>Connecticut </b:City>
    <b:Publisher>Hartford Business.com</b:Publisher>
    <b:RefOrder>18</b:RefOrder>
  </b:Source>
  <b:Source>
    <b:Tag>ACu05</b:Tag>
    <b:SourceType>InternetSite</b:SourceType>
    <b:Guid>{C6486F14-614B-E348-9CA4-D016C7FBC4D1}</b:Guid>
    <b:Title>A Culture of Diversity</b:Title>
    <b:Year>2005</b:Year>
    <b:URL>http://www.aetna.com/diversity/annualreport.pdf</b:URL>
    <b:YearAccessed>2018</b:YearAccessed>
    <b:MonthAccessed>December</b:MonthAccessed>
    <b:DayAccessed>24</b:DayAccessed>
    <b:RefOrder>1</b:RefOrder>
  </b:Source>
  <b:Source>
    <b:Tag>The08</b:Tag>
    <b:SourceType>InternetSite</b:SourceType>
    <b:Guid>{922FCDB4-78A9-EF46-AFF2-367FE0EA6EE4}</b:Guid>
    <b:Title>The Strength of Diversity</b:Title>
    <b:URL>http://www.aetna.com/about/aetna/diversity/data/AetnaEnglish_2008.pdf</b:URL>
    <b:Year>2008</b:Year>
    <b:YearAccessed>2018</b:YearAccessed>
    <b:MonthAccessed>December</b:MonthAccessed>
    <b:DayAccessed>25</b:DayAccessed>
    <b:RefOrder>2</b:RefOrder>
  </b:Source>
  <b:Source>
    <b:Tag>Oli01</b:Tag>
    <b:SourceType>Book</b:SourceType>
    <b:Guid>{7D45D7BF-2D6A-6C4C-8C13-D80DB09B4449}</b:Guid>
    <b:Title>Globalisation and Trade: Implication for Export from Marginalised Economies</b:Title>
    <b:Year>2001</b:Year>
    <b:Author>
      <b:Author>
        <b:NameList>
          <b:Person>
            <b:Last>Morrissey</b:Last>
            <b:First>Oliver</b:First>
          </b:Person>
          <b:Person>
            <b:Last>Filatotchev</b:Last>
            <b:First>Igor</b:First>
          </b:Person>
        </b:NameList>
      </b:Author>
    </b:Author>
    <b:City>London</b:City>
    <b:Publisher>Frank Cass Publishers</b:Publisher>
    <b:Edition>2</b:Edition>
    <b:RefOrder>3</b:RefOrder>
  </b:Source>
  <b:Source>
    <b:Tag>Mic14</b:Tag>
    <b:SourceType>Book</b:SourceType>
    <b:Guid>{F479637A-87B3-0940-9B27-1A7AA7376506}</b:Guid>
    <b:Author>
      <b:Author>
        <b:NameList>
          <b:Person>
            <b:Last>Barak</b:Last>
            <b:First>Michalle</b:First>
            <b:Middle>E. Mor</b:Middle>
          </b:Person>
        </b:NameList>
      </b:Author>
    </b:Author>
    <b:Title>Managing diversity: Towards a Globally Inclusive Workplace</b:Title>
    <b:City>Los Angeles</b:City>
    <b:Publisher>SAGE Publication Inc.</b:Publisher>
    <b:Year>2014</b:Year>
    <b:Edition>3</b:Edition>
    <b:RefOrder>4</b:RefOrder>
  </b:Source>
  <b:Source>
    <b:Tag>Stu14</b:Tag>
    <b:SourceType>InternetSite</b:SourceType>
    <b:Guid>{150B9BD5-F00B-894C-93F0-43B192AE31C5}</b:Guid>
    <b:Title>Aetna, The Hartfor Offer To Billings Forge Farmers Market</b:Title>
    <b:Year>2014</b:Year>
    <b:Author>
      <b:Author>
        <b:NameList>
          <b:Person>
            <b:Last>Sturdevant</b:Last>
            <b:First>Matthew</b:First>
          </b:Person>
        </b:NameList>
      </b:Author>
    </b:Author>
    <b:URL>http://www.courant.com/business/hc-xpm-2014-05-30-hc-billings-forge-hartford-aetna-shuttle-20140530-story.html</b:URL>
    <b:YearAccessed>2018</b:YearAccessed>
    <b:MonthAccessed>December</b:MonthAccessed>
    <b:DayAccessed>29</b:DayAccessed>
    <b:RefOrder>5</b:RefOrder>
  </b:Source>
  <b:Source>
    <b:Tag>Wes07</b:Tag>
    <b:SourceType>Book</b:SourceType>
    <b:Guid>{E0FB32A3-A916-494D-9930-BF89B8472515}</b:Guid>
    <b:Title>private provision of higher education in Kenya</b:Title>
    <b:Year>2007</b:Year>
    <b:Author>
      <b:Author>
        <b:NameList>
          <b:Person>
            <b:Last>Wesonga.D</b:Last>
          </b:Person>
          <b:Person>
            <b:Last>C.</b:Last>
            <b:First>Ngome</b:First>
          </b:Person>
          <b:Person>
            <b:Last>Ounma-Odero</b:Last>
          </b:Person>
          <b:Person>
            <b:Last>V.</b:Last>
            <b:First>Wawire</b:First>
          </b:Person>
        </b:NameList>
      </b:Author>
    </b:Author>
    <b:City>Oxford</b:City>
    <b:Publisher>Oxford Jmaes Curry Ltd.</b:Publisher>
    <b:Edition>1</b:Edition>
    <b:RefOrder>6</b:RefOrder>
  </b:Source>
  <b:Source>
    <b:Tag>Cri05</b:Tag>
    <b:SourceType>Book</b:SourceType>
    <b:Guid>{78CEDFDD-F877-AF4C-8B66-0F1EA8CF5D71}</b:Guid>
    <b:Author>
      <b:Author>
        <b:NameList>
          <b:Person>
            <b:Last>WIldermuth</b:Last>
            <b:First>Cris</b:First>
          </b:Person>
          <b:Person>
            <b:Last>Gray</b:Last>
            <b:First>Susan</b:First>
            <b:Middle>D.</b:Middle>
          </b:Person>
        </b:NameList>
      </b:Author>
    </b:Author>
    <b:Title>Diversity Training</b:Title>
    <b:Publisher>UpperCase Publication Services, Ltd</b:Publisher>
    <b:Year>2005</b:Year>
    <b:Edition>2</b:Edition>
    <b:RefOrder>7</b:RefOrder>
  </b:Source>
  <b:Source>
    <b:Tag>Jon94</b:Tag>
    <b:SourceType>Book</b:SourceType>
    <b:Guid>{D1E64246-C3E2-D142-B178-2F255A4B7E51}</b:Guid>
    <b:Author>
      <b:Author>
        <b:NameList>
          <b:Person>
            <b:Last>Lambert</b:Last>
            <b:First>Jonamay</b:First>
          </b:Person>
          <b:Person>
            <b:Last>Myers</b:Last>
            <b:First>Selma</b:First>
          </b:Person>
        </b:NameList>
      </b:Author>
    </b:Author>
    <b:Title>50 Activities for Diversity Training</b:Title>
    <b:City>Amherst, Massachusetts</b:City>
    <b:Publisher>Human Resouce Development Press, Inc.</b:Publisher>
    <b:Year>1994</b:Year>
    <b:Edition>1</b:Edition>
    <b:RefOrder>9</b:RefOrder>
  </b:Source>
  <b:Source>
    <b:Tag>Cha09</b:Tag>
    <b:SourceType>Book</b:SourceType>
    <b:Guid>{14A0068C-4F0D-C64B-8FE2-E0C7C6AD5E4D}</b:Guid>
    <b:Author>
      <b:Author>
        <b:NameList>
          <b:Person>
            <b:Last>Mehrotra</b:Last>
            <b:First>Chandra</b:First>
          </b:Person>
          <b:Person>
            <b:Last>Wagner</b:Last>
            <b:First>Lisa</b:First>
            <b:Middle>S.</b:Middle>
          </b:Person>
        </b:NameList>
      </b:Author>
    </b:Author>
    <b:Title>Aging and Diversity, an Active Learning Experience</b:Title>
    <b:City>New York</b:City>
    <b:Publisher>Routledge Taylor and Francis Group</b:Publisher>
    <b:Year>2009</b:Year>
    <b:Edition>2</b:Edition>
    <b:RefOrder>10</b:RefOrder>
  </b:Source>
  <b:Source>
    <b:Tag>Mic11</b:Tag>
    <b:SourceType>Book</b:SourceType>
    <b:Guid>{D0E60221-DCD5-224E-9D69-7404E33E48F1}</b:Guid>
    <b:Author>
      <b:Author>
        <b:NameList>
          <b:Person>
            <b:Last>E.</b:Last>
            <b:First>Michelle</b:First>
          </b:Person>
          <b:Person>
            <b:Last>Barak</b:Last>
            <b:First>Mor</b:First>
          </b:Person>
        </b:NameList>
      </b:Author>
    </b:Author>
    <b:Title>Managing Diversity: Towards a Globally Inclusive Workplace</b:Title>
    <b:City>California</b:City>
    <b:Publisher>SAGE Publications, Inc.</b:Publisher>
    <b:Year>2011</b:Year>
    <b:Edition>2</b:Edition>
    <b:RefOrder>8</b:RefOrder>
  </b:Source>
  <b:Source>
    <b:Tag>Tho12</b:Tag>
    <b:SourceType>InternetSite</b:SourceType>
    <b:Guid>{D3C012C5-08BD-0E46-B93C-7628A880908E}</b:Guid>
    <b:Title>Is There a payoff from top-team diversity</b:Title>
    <b:Year>2012</b:Year>
    <b:Author>
      <b:Author>
        <b:NameList>
          <b:Person>
            <b:Last>ThomasBarta</b:Last>
          </b:Person>
          <b:Person>
            <b:Last>Kleiner</b:Last>
            <b:First>Markus</b:First>
          </b:Person>
          <b:Person>
            <b:Last>Neumann</b:Last>
            <b:First>Tilo</b:First>
          </b:Person>
        </b:NameList>
      </b:Author>
    </b:Author>
    <b:URL>https://www.mckinsey.com/business-functions/organization/our-insights/is-there-a-payoff-from-top-team-diversity</b:URL>
    <b:YearAccessed>2018</b:YearAccessed>
    <b:MonthAccessed>December</b:MonthAccessed>
    <b:DayAccessed>24</b:DayAccessed>
    <b:RefOrder>13</b:RefOrder>
  </b:Source>
  <b:Source>
    <b:Tag>Viv18</b:Tag>
    <b:SourceType>Report</b:SourceType>
    <b:Guid>{21815C26-60FC-7644-9BCE-C3AFAF372077}</b:Guid>
    <b:Title>Delivering through Diversity</b:Title>
    <b:Year>2018</b:Year>
    <b:Author>
      <b:Author>
        <b:NameList>
          <b:Person>
            <b:Last>Hunt</b:Last>
            <b:First>Vivian</b:First>
          </b:Person>
          <b:Person>
            <b:Last>Yee</b:Last>
            <b:First>Lareine</b:First>
          </b:Person>
          <b:Person>
            <b:Last>Prince</b:Last>
            <b:First>Sara</b:First>
          </b:Person>
          <b:Person>
            <b:Last>Dixon-Fyle</b:Last>
            <b:First>Sundiat</b:First>
          </b:Person>
        </b:NameList>
      </b:Author>
    </b:Author>
    <b:Publisher>McKinsey and Company Organization</b:Publisher>
    <b:RefOrder>14</b:RefOrder>
  </b:Source>
  <b:Source>
    <b:Tag>Aet18</b:Tag>
    <b:SourceType>InternetSite</b:SourceType>
    <b:Guid>{303E7405-323D-C647-8565-5EC70316E2E2}</b:Guid>
    <b:Title>Aetna named one of Fortunes's 2018 Worlds Most Admired Companies</b:Title>
    <b:Year>2018</b:Year>
    <b:URL>https://news.aetna.com/2018/01/aetna-named-one-fortunes-2018-worlds-admired-companies/</b:URL>
    <b:YearAccessed>2018</b:YearAccessed>
    <b:MonthAccessed>December</b:MonthAccessed>
    <b:DayAccessed>26</b:DayAccessed>
    <b:RefOrder>16</b:RefOrder>
  </b:Source>
  <b:Source>
    <b:Tag>Ank14</b:Tag>
    <b:SourceType>JournalArticle</b:SourceType>
    <b:Guid>{D0AC67C2-E444-4A90-A42E-9C9E2AB182E4}</b:Guid>
    <b:Title>Workforce Diversity: A Key to Improve Productivity</b:Title>
    <b:Year>2014</b:Year>
    <b:Author>
      <b:Author>
        <b:NameList>
          <b:Person>
            <b:Last>Saxena</b:Last>
            <b:First>Ankita</b:First>
          </b:Person>
        </b:NameList>
      </b:Author>
    </b:Author>
    <b:JournalName>Symbiosis Institute of Management Studies Annual Research Conference (SIMSARC13)</b:JournalName>
    <b:Pages>76-85</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84AE9C-A3C8-EA4F-B9B5-CF0CD649E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1896</TotalTime>
  <Pages>27</Pages>
  <Words>6285</Words>
  <Characters>35831</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Aetna Inc.</vt:lpstr>
    </vt:vector>
  </TitlesOfParts>
  <Company>University of Wales Trinity Saint David</Company>
  <LinksUpToDate>false</LinksUpToDate>
  <CharactersWithSpaces>42032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Aetna Inc.</dc:title>
  <dc:subject>Recommendation for Aetna to continue its Diversity Initiatives</dc:subject>
  <dc:creator>Derrick Dabur (1805318)</dc:creator>
  <cp:keywords/>
  <dc:description/>
  <cp:lastModifiedBy>Microsoft Office User</cp:lastModifiedBy>
  <cp:revision>175</cp:revision>
  <dcterms:created xsi:type="dcterms:W3CDTF">2018-12-14T17:02:00Z</dcterms:created>
  <dcterms:modified xsi:type="dcterms:W3CDTF">2019-01-03T19:21:00Z</dcterms:modified>
</cp:coreProperties>
</file>