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D3FBC3" w14:textId="77777777" w:rsidR="009137AA" w:rsidRDefault="009137AA" w:rsidP="009137AA">
      <w:pPr>
        <w:pStyle w:val="a3"/>
        <w:ind w:right="560"/>
        <w:rPr>
          <w:color w:val="FFFFFF" w:themeColor="background1"/>
          <w:sz w:val="28"/>
          <w:szCs w:val="28"/>
        </w:rPr>
      </w:pPr>
      <w:r>
        <w:rPr>
          <w:color w:val="FFFFFF" w:themeColor="background1"/>
          <w:sz w:val="28"/>
          <w:szCs w:val="28"/>
        </w:rPr>
        <w:t>28/02/2020</w:t>
      </w:r>
    </w:p>
    <w:p w14:paraId="50379284" w14:textId="09523296" w:rsidR="00FB41BA" w:rsidRDefault="009137AA" w:rsidP="009137AA">
      <w:pPr>
        <w:pStyle w:val="a3"/>
        <w:jc w:val="right"/>
        <w:rPr>
          <w:color w:val="FFFFFF" w:themeColor="background1"/>
          <w:sz w:val="28"/>
          <w:szCs w:val="28"/>
        </w:rPr>
      </w:pPr>
      <w:r>
        <w:rPr>
          <w:color w:val="FFFFFF" w:themeColor="background1"/>
          <w:sz w:val="28"/>
          <w:szCs w:val="28"/>
        </w:rPr>
        <w:t>28/02/2020</w:t>
      </w:r>
    </w:p>
    <w:p w14:paraId="5FE7EA3D" w14:textId="77777777" w:rsidR="009137AA" w:rsidRDefault="009137AA" w:rsidP="009137AA">
      <w:pPr>
        <w:jc w:val="right"/>
        <w:rPr>
          <w:rFonts w:ascii="Arial Black" w:hAnsi="Arial Black"/>
          <w:sz w:val="36"/>
          <w:szCs w:val="36"/>
        </w:rPr>
      </w:pPr>
    </w:p>
    <w:p w14:paraId="53D86C2B" w14:textId="77777777" w:rsidR="009137AA" w:rsidRDefault="009137AA" w:rsidP="009137AA">
      <w:pPr>
        <w:jc w:val="right"/>
        <w:rPr>
          <w:rFonts w:ascii="Arial Black" w:hAnsi="Arial Black"/>
          <w:sz w:val="36"/>
          <w:szCs w:val="36"/>
        </w:rPr>
      </w:pPr>
    </w:p>
    <w:p w14:paraId="7DFA1666" w14:textId="77777777" w:rsidR="009137AA" w:rsidRDefault="009137AA" w:rsidP="009137AA">
      <w:pPr>
        <w:jc w:val="right"/>
        <w:rPr>
          <w:rFonts w:ascii="Arial Black" w:hAnsi="Arial Black"/>
          <w:sz w:val="36"/>
          <w:szCs w:val="36"/>
        </w:rPr>
      </w:pPr>
    </w:p>
    <w:p w14:paraId="7BE28CCE" w14:textId="77777777" w:rsidR="009137AA" w:rsidRDefault="009137AA" w:rsidP="009137AA">
      <w:pPr>
        <w:jc w:val="right"/>
        <w:rPr>
          <w:rFonts w:ascii="Arial Black" w:hAnsi="Arial Black"/>
          <w:sz w:val="36"/>
          <w:szCs w:val="36"/>
        </w:rPr>
      </w:pPr>
    </w:p>
    <w:p w14:paraId="7FE32963" w14:textId="280250CD" w:rsidR="009137AA" w:rsidRPr="000842DB" w:rsidRDefault="009137AA" w:rsidP="009137AA">
      <w:pPr>
        <w:jc w:val="right"/>
        <w:rPr>
          <w:rFonts w:ascii="Arial Black" w:hAnsi="Arial Black"/>
          <w:sz w:val="36"/>
          <w:szCs w:val="36"/>
        </w:rPr>
      </w:pPr>
      <w:r w:rsidRPr="000842DB">
        <w:rPr>
          <w:rFonts w:ascii="Arial Black" w:hAnsi="Arial Black"/>
          <w:sz w:val="36"/>
          <w:szCs w:val="36"/>
        </w:rPr>
        <w:t>M</w:t>
      </w:r>
      <w:r>
        <w:rPr>
          <w:rFonts w:ascii="Arial Black" w:hAnsi="Arial Black"/>
          <w:sz w:val="36"/>
          <w:szCs w:val="36"/>
        </w:rPr>
        <w:t>3</w:t>
      </w:r>
      <w:r w:rsidRPr="000842DB">
        <w:rPr>
          <w:rFonts w:ascii="Arial Black" w:hAnsi="Arial Black"/>
          <w:sz w:val="36"/>
          <w:szCs w:val="36"/>
        </w:rPr>
        <w:t>X</w:t>
      </w:r>
      <w:r>
        <w:rPr>
          <w:rFonts w:ascii="Arial Black" w:hAnsi="Arial Black"/>
          <w:sz w:val="36"/>
          <w:szCs w:val="36"/>
        </w:rPr>
        <w:t>9086</w:t>
      </w:r>
    </w:p>
    <w:p w14:paraId="48B7C37C" w14:textId="35B14F98" w:rsidR="009137AA" w:rsidRDefault="009137AA" w:rsidP="009137AA">
      <w:pPr>
        <w:jc w:val="right"/>
        <w:rPr>
          <w:rFonts w:ascii="Arial Black" w:hAnsi="Arial Black"/>
          <w:sz w:val="36"/>
          <w:szCs w:val="36"/>
        </w:rPr>
      </w:pPr>
      <w:r>
        <w:rPr>
          <w:rFonts w:ascii="Arial Black" w:hAnsi="Arial Black"/>
          <w:sz w:val="36"/>
          <w:szCs w:val="36"/>
        </w:rPr>
        <w:t>Global Marketing Strategy</w:t>
      </w:r>
    </w:p>
    <w:p w14:paraId="659DF926" w14:textId="77777777" w:rsidR="009137AA" w:rsidRDefault="009137AA" w:rsidP="009137AA">
      <w:pPr>
        <w:jc w:val="right"/>
        <w:rPr>
          <w:rFonts w:ascii="Arial Black" w:hAnsi="Arial Black"/>
          <w:sz w:val="36"/>
          <w:szCs w:val="36"/>
        </w:rPr>
      </w:pPr>
    </w:p>
    <w:p w14:paraId="635020E1" w14:textId="77777777" w:rsidR="009137AA" w:rsidRDefault="009137AA" w:rsidP="009137AA">
      <w:pPr>
        <w:jc w:val="right"/>
        <w:rPr>
          <w:rFonts w:ascii="Arial Black" w:hAnsi="Arial Black"/>
          <w:sz w:val="36"/>
          <w:szCs w:val="36"/>
        </w:rPr>
      </w:pPr>
    </w:p>
    <w:p w14:paraId="668A0785" w14:textId="77777777" w:rsidR="009137AA" w:rsidRDefault="009137AA" w:rsidP="009137AA">
      <w:pPr>
        <w:jc w:val="right"/>
        <w:rPr>
          <w:rFonts w:ascii="Arial Black" w:hAnsi="Arial Black"/>
          <w:sz w:val="36"/>
          <w:szCs w:val="36"/>
        </w:rPr>
      </w:pPr>
    </w:p>
    <w:p w14:paraId="7B6BBB31" w14:textId="77777777" w:rsidR="009137AA" w:rsidRDefault="009137AA" w:rsidP="009137AA">
      <w:pPr>
        <w:jc w:val="right"/>
        <w:rPr>
          <w:rFonts w:ascii="Arial Black" w:hAnsi="Arial Black"/>
          <w:sz w:val="36"/>
          <w:szCs w:val="36"/>
        </w:rPr>
      </w:pPr>
    </w:p>
    <w:p w14:paraId="6CFA798A" w14:textId="77777777" w:rsidR="009137AA" w:rsidRDefault="009137AA" w:rsidP="009137AA">
      <w:pPr>
        <w:jc w:val="right"/>
        <w:rPr>
          <w:rFonts w:ascii="Arial Black" w:hAnsi="Arial Black"/>
          <w:sz w:val="36"/>
          <w:szCs w:val="36"/>
        </w:rPr>
      </w:pPr>
    </w:p>
    <w:p w14:paraId="34AFDF76" w14:textId="77777777" w:rsidR="009137AA" w:rsidRDefault="009137AA" w:rsidP="009137AA">
      <w:pPr>
        <w:jc w:val="right"/>
        <w:rPr>
          <w:rFonts w:ascii="Arial Black" w:hAnsi="Arial Black"/>
          <w:sz w:val="36"/>
          <w:szCs w:val="36"/>
        </w:rPr>
      </w:pPr>
    </w:p>
    <w:p w14:paraId="13B85579" w14:textId="77777777" w:rsidR="009137AA" w:rsidRDefault="009137AA" w:rsidP="009137AA">
      <w:pPr>
        <w:jc w:val="right"/>
        <w:rPr>
          <w:rFonts w:ascii="Arial Black" w:hAnsi="Arial Black"/>
          <w:sz w:val="36"/>
          <w:szCs w:val="36"/>
        </w:rPr>
      </w:pPr>
    </w:p>
    <w:p w14:paraId="755A5723" w14:textId="5A1C88C8" w:rsidR="009137AA" w:rsidRDefault="009137AA" w:rsidP="009137AA">
      <w:pPr>
        <w:jc w:val="right"/>
        <w:rPr>
          <w:rFonts w:ascii="Arial Black" w:hAnsi="Arial Black"/>
          <w:sz w:val="36"/>
          <w:szCs w:val="36"/>
        </w:rPr>
      </w:pPr>
      <w:r w:rsidRPr="000842DB">
        <w:rPr>
          <w:rFonts w:ascii="Arial Black" w:hAnsi="Arial Black"/>
          <w:sz w:val="36"/>
          <w:szCs w:val="36"/>
        </w:rPr>
        <w:t>YIJUN LIU 1904772</w:t>
      </w:r>
    </w:p>
    <w:p w14:paraId="0C38E2F3" w14:textId="77777777" w:rsidR="009137AA" w:rsidRDefault="009137AA" w:rsidP="009137AA">
      <w:pPr>
        <w:pStyle w:val="a3"/>
        <w:jc w:val="right"/>
        <w:rPr>
          <w:color w:val="FFFFFF" w:themeColor="background1"/>
          <w:sz w:val="28"/>
          <w:szCs w:val="28"/>
        </w:rPr>
      </w:pPr>
    </w:p>
    <w:p w14:paraId="7A48EA80" w14:textId="77777777" w:rsidR="009137AA" w:rsidRDefault="009137AA" w:rsidP="009137AA">
      <w:pPr>
        <w:pStyle w:val="a3"/>
        <w:jc w:val="right"/>
        <w:rPr>
          <w:color w:val="FFFFFF" w:themeColor="background1"/>
          <w:sz w:val="28"/>
          <w:szCs w:val="28"/>
        </w:rPr>
      </w:pPr>
    </w:p>
    <w:p w14:paraId="28FF0E8A" w14:textId="77777777" w:rsidR="009137AA" w:rsidRDefault="009137AA" w:rsidP="009137AA">
      <w:pPr>
        <w:pStyle w:val="a3"/>
        <w:jc w:val="right"/>
        <w:rPr>
          <w:color w:val="FFFFFF" w:themeColor="background1"/>
          <w:sz w:val="28"/>
          <w:szCs w:val="28"/>
        </w:rPr>
      </w:pPr>
    </w:p>
    <w:p w14:paraId="5BE33A97" w14:textId="77777777" w:rsidR="009137AA" w:rsidRDefault="009137AA" w:rsidP="009137AA">
      <w:pPr>
        <w:pStyle w:val="a3"/>
        <w:jc w:val="right"/>
        <w:rPr>
          <w:color w:val="FFFFFF" w:themeColor="background1"/>
          <w:sz w:val="28"/>
          <w:szCs w:val="28"/>
        </w:rPr>
      </w:pPr>
    </w:p>
    <w:p w14:paraId="6ABFDF0C" w14:textId="77777777" w:rsidR="009137AA" w:rsidRDefault="009137AA" w:rsidP="009137AA">
      <w:pPr>
        <w:pStyle w:val="a3"/>
        <w:jc w:val="right"/>
        <w:rPr>
          <w:color w:val="FFFFFF" w:themeColor="background1"/>
          <w:sz w:val="28"/>
          <w:szCs w:val="28"/>
        </w:rPr>
      </w:pPr>
    </w:p>
    <w:p w14:paraId="772E25DB" w14:textId="77777777" w:rsidR="009137AA" w:rsidRDefault="009137AA" w:rsidP="009137AA">
      <w:pPr>
        <w:pStyle w:val="a3"/>
        <w:jc w:val="right"/>
        <w:rPr>
          <w:color w:val="FFFFFF" w:themeColor="background1"/>
          <w:sz w:val="28"/>
          <w:szCs w:val="28"/>
        </w:rPr>
      </w:pPr>
    </w:p>
    <w:p w14:paraId="08E51335" w14:textId="77777777" w:rsidR="009137AA" w:rsidRDefault="009137AA" w:rsidP="009137AA">
      <w:pPr>
        <w:pStyle w:val="a3"/>
        <w:jc w:val="right"/>
        <w:rPr>
          <w:color w:val="FFFFFF" w:themeColor="background1"/>
          <w:sz w:val="28"/>
          <w:szCs w:val="28"/>
        </w:rPr>
      </w:pPr>
    </w:p>
    <w:p w14:paraId="49060090" w14:textId="77777777" w:rsidR="009137AA" w:rsidRDefault="009137AA" w:rsidP="009137AA">
      <w:pPr>
        <w:pStyle w:val="a3"/>
        <w:jc w:val="right"/>
        <w:rPr>
          <w:color w:val="FFFFFF" w:themeColor="background1"/>
          <w:sz w:val="28"/>
          <w:szCs w:val="28"/>
        </w:rPr>
      </w:pPr>
    </w:p>
    <w:p w14:paraId="646FE1B8" w14:textId="4A213DE5" w:rsidR="009137AA" w:rsidRDefault="009137AA" w:rsidP="009137AA">
      <w:pPr>
        <w:pStyle w:val="a3"/>
        <w:rPr>
          <w:color w:val="FFFFFF" w:themeColor="background1"/>
          <w:sz w:val="28"/>
          <w:szCs w:val="28"/>
        </w:rPr>
      </w:pPr>
      <w:r>
        <w:rPr>
          <w:noProof/>
          <w:lang w:eastAsia="en-GB"/>
        </w:rPr>
        <mc:AlternateContent>
          <mc:Choice Requires="wpg">
            <w:drawing>
              <wp:anchor distT="0" distB="0" distL="114300" distR="114300" simplePos="0" relativeHeight="251659264" behindDoc="1" locked="0" layoutInCell="1" allowOverlap="1" wp14:anchorId="438AB530" wp14:editId="3B55CF93">
                <wp:simplePos x="0" y="0"/>
                <wp:positionH relativeFrom="page">
                  <wp:posOffset>0</wp:posOffset>
                </wp:positionH>
                <wp:positionV relativeFrom="page">
                  <wp:posOffset>-341630</wp:posOffset>
                </wp:positionV>
                <wp:extent cx="3639268" cy="11397891"/>
                <wp:effectExtent l="0" t="0" r="0" b="13335"/>
                <wp:wrapNone/>
                <wp:docPr id="2" name="Group 2"/>
                <wp:cNvGraphicFramePr/>
                <a:graphic xmlns:a="http://schemas.openxmlformats.org/drawingml/2006/main">
                  <a:graphicData uri="http://schemas.microsoft.com/office/word/2010/wordprocessingGroup">
                    <wpg:wgp>
                      <wpg:cNvGrpSpPr/>
                      <wpg:grpSpPr>
                        <a:xfrm>
                          <a:off x="0" y="0"/>
                          <a:ext cx="3639268" cy="11397891"/>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D5024C" w14:textId="7102A42E" w:rsidR="00275893" w:rsidRDefault="00275893" w:rsidP="009137AA">
                              <w:pPr>
                                <w:pStyle w:val="a3"/>
                                <w:jc w:val="right"/>
                                <w:rPr>
                                  <w:color w:val="FFFFFF" w:themeColor="background1"/>
                                  <w:sz w:val="28"/>
                                  <w:szCs w:val="28"/>
                                </w:rPr>
                              </w:pPr>
                              <w:r>
                                <w:rPr>
                                  <w:color w:val="FFFFFF" w:themeColor="background1"/>
                                  <w:sz w:val="28"/>
                                  <w:szCs w:val="28"/>
                                </w:rPr>
                                <w:t>12/03/2020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438AB530" id="Group 2" o:spid="_x0000_s1026" style="position:absolute;margin-left:0;margin-top:-26.9pt;width:286.55pt;height:897.45pt;z-index:-251657216;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0BD5024C" w14:textId="7102A42E" w:rsidR="00275893" w:rsidRDefault="00275893" w:rsidP="009137AA">
                        <w:pPr>
                          <w:pStyle w:val="a3"/>
                          <w:jc w:val="right"/>
                          <w:rPr>
                            <w:color w:val="FFFFFF" w:themeColor="background1"/>
                            <w:sz w:val="28"/>
                            <w:szCs w:val="28"/>
                          </w:rPr>
                        </w:pPr>
                        <w:r>
                          <w:rPr>
                            <w:color w:val="FFFFFF" w:themeColor="background1"/>
                            <w:sz w:val="28"/>
                            <w:szCs w:val="28"/>
                          </w:rPr>
                          <w:t>12/03/2020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color w:val="FFFFFF" w:themeColor="background1"/>
          <w:sz w:val="28"/>
          <w:szCs w:val="28"/>
        </w:rPr>
        <w:t xml:space="preserve">                                                     </w:t>
      </w:r>
    </w:p>
    <w:p w14:paraId="78505573" w14:textId="3CEB261F" w:rsidR="009137AA" w:rsidRDefault="009137AA" w:rsidP="009137AA">
      <w:pPr>
        <w:pStyle w:val="a3"/>
        <w:rPr>
          <w:color w:val="FFFFFF" w:themeColor="background1"/>
          <w:sz w:val="28"/>
          <w:szCs w:val="28"/>
        </w:rPr>
      </w:pPr>
    </w:p>
    <w:p w14:paraId="24224B28" w14:textId="78BCCFCB" w:rsidR="009137AA" w:rsidRPr="00A0733A" w:rsidRDefault="009137AA" w:rsidP="00A0733A">
      <w:pPr>
        <w:pStyle w:val="1"/>
        <w:numPr>
          <w:ilvl w:val="0"/>
          <w:numId w:val="2"/>
        </w:numPr>
        <w:spacing w:before="0" w:line="600" w:lineRule="auto"/>
        <w:ind w:left="0"/>
        <w:rPr>
          <w:rFonts w:ascii="Times New Roman" w:hAnsi="Times New Roman" w:cs="Times New Roman"/>
          <w:sz w:val="22"/>
          <w:szCs w:val="22"/>
        </w:rPr>
      </w:pPr>
      <w:r w:rsidRPr="00A0733A">
        <w:rPr>
          <w:rFonts w:ascii="Times New Roman" w:hAnsi="Times New Roman" w:cs="Times New Roman"/>
          <w:sz w:val="22"/>
          <w:szCs w:val="22"/>
        </w:rPr>
        <w:lastRenderedPageBreak/>
        <w:t>Introduction</w:t>
      </w:r>
    </w:p>
    <w:p w14:paraId="35BE125A" w14:textId="6E55CD13" w:rsidR="003F4EDE" w:rsidRPr="00A0733A" w:rsidRDefault="00642EDC" w:rsidP="00A0733A">
      <w:pPr>
        <w:shd w:val="clear" w:color="auto" w:fill="FFFFFF"/>
        <w:spacing w:after="0" w:line="600" w:lineRule="auto"/>
        <w:textAlignment w:val="top"/>
        <w:rPr>
          <w:rFonts w:ascii="Times New Roman" w:eastAsia="微软雅黑" w:hAnsi="Times New Roman" w:cs="Times New Roman"/>
          <w:color w:val="3C4855"/>
        </w:rPr>
      </w:pPr>
      <w:r w:rsidRPr="00A0733A">
        <w:rPr>
          <w:rFonts w:ascii="Times New Roman" w:eastAsia="微软雅黑" w:hAnsi="Times New Roman" w:cs="Times New Roman"/>
          <w:color w:val="333333"/>
          <w:shd w:val="clear" w:color="auto" w:fill="FFFFFF"/>
        </w:rPr>
        <w:t>World economic activity is undergoing a rapid shift from industrialized Western countries (North America and Europe) to emerging economies</w:t>
      </w:r>
      <w:sdt>
        <w:sdtPr>
          <w:rPr>
            <w:rFonts w:ascii="Times New Roman" w:hAnsi="Times New Roman" w:cs="Times New Roman"/>
          </w:rPr>
          <w:id w:val="1093662612"/>
          <w:citation/>
        </w:sdtPr>
        <w:sdtContent>
          <w:r w:rsidR="00F0395F" w:rsidRPr="00A0733A">
            <w:rPr>
              <w:rFonts w:ascii="Times New Roman" w:hAnsi="Times New Roman" w:cs="Times New Roman"/>
            </w:rPr>
            <w:fldChar w:fldCharType="begin"/>
          </w:r>
          <w:r w:rsidR="00F0395F" w:rsidRPr="00A0733A">
            <w:rPr>
              <w:rFonts w:ascii="Times New Roman" w:hAnsi="Times New Roman" w:cs="Times New Roman"/>
            </w:rPr>
            <w:instrText xml:space="preserve"> CITATION Bor14 \l 2052 </w:instrText>
          </w:r>
          <w:r w:rsidR="00F0395F" w:rsidRPr="00A0733A">
            <w:rPr>
              <w:rFonts w:ascii="Times New Roman" w:hAnsi="Times New Roman" w:cs="Times New Roman"/>
            </w:rPr>
            <w:fldChar w:fldCharType="separate"/>
          </w:r>
          <w:r w:rsidR="00840912">
            <w:rPr>
              <w:rFonts w:ascii="Times New Roman" w:hAnsi="Times New Roman" w:cs="Times New Roman"/>
              <w:noProof/>
            </w:rPr>
            <w:t xml:space="preserve"> </w:t>
          </w:r>
          <w:r w:rsidR="00840912" w:rsidRPr="00840912">
            <w:rPr>
              <w:rFonts w:ascii="Times New Roman" w:hAnsi="Times New Roman" w:cs="Times New Roman"/>
              <w:noProof/>
            </w:rPr>
            <w:t>(Bortoluzzi, et al., 2014)</w:t>
          </w:r>
          <w:r w:rsidR="00F0395F" w:rsidRPr="00A0733A">
            <w:rPr>
              <w:rFonts w:ascii="Times New Roman" w:hAnsi="Times New Roman" w:cs="Times New Roman"/>
            </w:rPr>
            <w:fldChar w:fldCharType="end"/>
          </w:r>
        </w:sdtContent>
      </w:sdt>
      <w:r w:rsidRPr="00A0733A">
        <w:rPr>
          <w:rFonts w:ascii="Times New Roman" w:hAnsi="Times New Roman" w:cs="Times New Roman"/>
        </w:rPr>
        <w:t xml:space="preserve">. </w:t>
      </w:r>
      <w:r w:rsidRPr="00A0733A">
        <w:rPr>
          <w:rFonts w:ascii="Times New Roman" w:eastAsia="微软雅黑" w:hAnsi="Times New Roman" w:cs="Times New Roman"/>
          <w:color w:val="333333"/>
          <w:shd w:val="clear" w:color="auto" w:fill="FFFFFF"/>
        </w:rPr>
        <w:t>Most emerging markets are characterized by low-income countries, but the economy has grown rapidly in recent years</w:t>
      </w:r>
      <w:sdt>
        <w:sdtPr>
          <w:rPr>
            <w:rFonts w:ascii="Times New Roman" w:hAnsi="Times New Roman" w:cs="Times New Roman"/>
          </w:rPr>
          <w:id w:val="-1257981968"/>
          <w:citation/>
        </w:sdtPr>
        <w:sdtContent>
          <w:r w:rsidR="00F0395F" w:rsidRPr="00A0733A">
            <w:rPr>
              <w:rFonts w:ascii="Times New Roman" w:hAnsi="Times New Roman" w:cs="Times New Roman"/>
            </w:rPr>
            <w:fldChar w:fldCharType="begin"/>
          </w:r>
          <w:r w:rsidR="00F0395F" w:rsidRPr="00A0733A">
            <w:rPr>
              <w:rFonts w:ascii="Times New Roman" w:hAnsi="Times New Roman" w:cs="Times New Roman"/>
            </w:rPr>
            <w:instrText xml:space="preserve"> CITATION Bru13 \l 2052 </w:instrText>
          </w:r>
          <w:r w:rsidR="00F0395F" w:rsidRPr="00A0733A">
            <w:rPr>
              <w:rFonts w:ascii="Times New Roman" w:hAnsi="Times New Roman" w:cs="Times New Roman"/>
            </w:rPr>
            <w:fldChar w:fldCharType="separate"/>
          </w:r>
          <w:r w:rsidR="00840912">
            <w:rPr>
              <w:rFonts w:ascii="Times New Roman" w:hAnsi="Times New Roman" w:cs="Times New Roman"/>
              <w:noProof/>
            </w:rPr>
            <w:t xml:space="preserve"> </w:t>
          </w:r>
          <w:r w:rsidR="00840912" w:rsidRPr="00840912">
            <w:rPr>
              <w:rFonts w:ascii="Times New Roman" w:hAnsi="Times New Roman" w:cs="Times New Roman"/>
              <w:noProof/>
            </w:rPr>
            <w:t>(Bruton, et al., 2013)</w:t>
          </w:r>
          <w:r w:rsidR="00F0395F" w:rsidRPr="00A0733A">
            <w:rPr>
              <w:rFonts w:ascii="Times New Roman" w:hAnsi="Times New Roman" w:cs="Times New Roman"/>
            </w:rPr>
            <w:fldChar w:fldCharType="end"/>
          </w:r>
        </w:sdtContent>
      </w:sdt>
      <w:r w:rsidRPr="00A0733A">
        <w:rPr>
          <w:rFonts w:ascii="Times New Roman" w:hAnsi="Times New Roman" w:cs="Times New Roman"/>
        </w:rPr>
        <w:t xml:space="preserve">. </w:t>
      </w:r>
      <w:r w:rsidR="008757DB" w:rsidRPr="00A0733A">
        <w:rPr>
          <w:rFonts w:ascii="Times New Roman" w:hAnsi="Times New Roman" w:cs="Times New Roman"/>
        </w:rPr>
        <w:t xml:space="preserve"> </w:t>
      </w:r>
      <w:r w:rsidRPr="00A0733A">
        <w:rPr>
          <w:rFonts w:ascii="Times New Roman" w:eastAsia="微软雅黑" w:hAnsi="Times New Roman" w:cs="Times New Roman"/>
          <w:color w:val="333333"/>
          <w:bdr w:val="none" w:sz="0" w:space="0" w:color="auto" w:frame="1"/>
        </w:rPr>
        <w:t>These economies are mainly concentrated in Asia, Africa, Latin America and other places. In view of the rapid development of these emerging markets, the company's international marketing strategy should be changed accordingly</w:t>
      </w:r>
      <w:r w:rsidRPr="00A0733A">
        <w:rPr>
          <w:rFonts w:ascii="Times New Roman" w:eastAsia="微软雅黑" w:hAnsi="Times New Roman" w:cs="Times New Roman"/>
          <w:color w:val="333333"/>
        </w:rPr>
        <w:t>.</w:t>
      </w:r>
      <w:r w:rsidR="001D5206">
        <w:rPr>
          <w:rFonts w:ascii="Times New Roman" w:eastAsia="微软雅黑" w:hAnsi="Times New Roman" w:cs="Times New Roman"/>
          <w:color w:val="333333"/>
        </w:rPr>
        <w:t xml:space="preserve"> </w:t>
      </w:r>
      <w:r w:rsidR="001D5206">
        <w:rPr>
          <w:rFonts w:ascii="Times New Roman" w:eastAsia="微软雅黑" w:hAnsi="Times New Roman" w:cs="Times New Roman" w:hint="eastAsia"/>
          <w:color w:val="333333"/>
        </w:rPr>
        <w:t>This</w:t>
      </w:r>
      <w:r w:rsidR="001D5206">
        <w:rPr>
          <w:rFonts w:ascii="Times New Roman" w:eastAsia="微软雅黑" w:hAnsi="Times New Roman" w:cs="Times New Roman"/>
          <w:color w:val="333333"/>
        </w:rPr>
        <w:t xml:space="preserve"> </w:t>
      </w:r>
      <w:r w:rsidR="006E6F5F">
        <w:rPr>
          <w:rFonts w:ascii="Times New Roman" w:eastAsia="微软雅黑" w:hAnsi="Times New Roman" w:cs="Times New Roman" w:hint="eastAsia"/>
          <w:color w:val="333333"/>
        </w:rPr>
        <w:t>assignment</w:t>
      </w:r>
      <w:r w:rsidR="006E6F5F">
        <w:rPr>
          <w:rFonts w:ascii="Times New Roman" w:eastAsia="微软雅黑" w:hAnsi="Times New Roman" w:cs="Times New Roman"/>
          <w:color w:val="333333"/>
        </w:rPr>
        <w:t xml:space="preserve"> </w:t>
      </w:r>
      <w:r w:rsidR="006E6F5F">
        <w:rPr>
          <w:rFonts w:ascii="Times New Roman" w:eastAsia="微软雅黑" w:hAnsi="Times New Roman" w:cs="Times New Roman" w:hint="eastAsia"/>
          <w:color w:val="333333"/>
        </w:rPr>
        <w:t>will</w:t>
      </w:r>
      <w:r w:rsidR="006E6F5F">
        <w:rPr>
          <w:rFonts w:ascii="Times New Roman" w:eastAsia="微软雅黑" w:hAnsi="Times New Roman" w:cs="Times New Roman"/>
          <w:color w:val="333333"/>
        </w:rPr>
        <w:t xml:space="preserve"> </w:t>
      </w:r>
      <w:r w:rsidR="006E6F5F" w:rsidRPr="006E6F5F">
        <w:rPr>
          <w:rFonts w:ascii="Times New Roman" w:eastAsia="微软雅黑" w:hAnsi="Times New Roman" w:cs="Times New Roman"/>
          <w:color w:val="333333"/>
        </w:rPr>
        <w:t>discuss the potential market for H</w:t>
      </w:r>
      <w:r w:rsidR="006E6F5F">
        <w:rPr>
          <w:rFonts w:ascii="Times New Roman" w:eastAsia="微软雅黑" w:hAnsi="Times New Roman" w:cs="Times New Roman"/>
          <w:color w:val="333333"/>
        </w:rPr>
        <w:t xml:space="preserve">olland &amp; Barrett </w:t>
      </w:r>
      <w:r w:rsidR="006E6F5F">
        <w:rPr>
          <w:rFonts w:ascii="Times New Roman" w:eastAsia="微软雅黑" w:hAnsi="Times New Roman" w:cs="Times New Roman" w:hint="eastAsia"/>
          <w:color w:val="333333"/>
        </w:rPr>
        <w:t>and</w:t>
      </w:r>
      <w:r w:rsidR="006E6F5F">
        <w:rPr>
          <w:rFonts w:ascii="Times New Roman" w:eastAsia="微软雅黑" w:hAnsi="Times New Roman" w:cs="Times New Roman"/>
          <w:color w:val="333333"/>
        </w:rPr>
        <w:t xml:space="preserve"> </w:t>
      </w:r>
      <w:r w:rsidR="006E6F5F" w:rsidRPr="006E6F5F">
        <w:rPr>
          <w:rFonts w:ascii="Times New Roman" w:eastAsia="微软雅黑" w:hAnsi="Times New Roman" w:cs="Times New Roman"/>
          <w:color w:val="333333"/>
        </w:rPr>
        <w:t>what market entry options can take, critically evaluate these options, and finally make recommendations.</w:t>
      </w:r>
    </w:p>
    <w:p w14:paraId="0F86D6A2" w14:textId="4826C8FC" w:rsidR="009137AA" w:rsidRPr="00A0733A" w:rsidRDefault="008757DB" w:rsidP="00A0733A">
      <w:pPr>
        <w:pStyle w:val="1"/>
        <w:numPr>
          <w:ilvl w:val="0"/>
          <w:numId w:val="2"/>
        </w:numPr>
        <w:spacing w:before="0" w:line="600" w:lineRule="auto"/>
        <w:ind w:left="0"/>
        <w:rPr>
          <w:rFonts w:ascii="Times New Roman" w:hAnsi="Times New Roman" w:cs="Times New Roman"/>
          <w:sz w:val="22"/>
          <w:szCs w:val="22"/>
        </w:rPr>
      </w:pPr>
      <w:r w:rsidRPr="00A0733A">
        <w:rPr>
          <w:rFonts w:ascii="Times New Roman" w:hAnsi="Times New Roman" w:cs="Times New Roman"/>
          <w:sz w:val="22"/>
          <w:szCs w:val="22"/>
        </w:rPr>
        <w:t xml:space="preserve"> </w:t>
      </w:r>
      <w:r w:rsidR="007607BD" w:rsidRPr="00A0733A">
        <w:rPr>
          <w:rFonts w:ascii="Times New Roman" w:hAnsi="Times New Roman" w:cs="Times New Roman"/>
          <w:sz w:val="22"/>
          <w:szCs w:val="22"/>
        </w:rPr>
        <w:t>Main Findings</w:t>
      </w:r>
    </w:p>
    <w:p w14:paraId="5F0268A2" w14:textId="6B129852" w:rsidR="003F4EDE" w:rsidRPr="00A0733A" w:rsidRDefault="00F47012" w:rsidP="00A0733A">
      <w:pPr>
        <w:pStyle w:val="2"/>
        <w:spacing w:before="0" w:line="600" w:lineRule="auto"/>
        <w:rPr>
          <w:rFonts w:ascii="Times New Roman" w:hAnsi="Times New Roman" w:cs="Times New Roman"/>
          <w:sz w:val="22"/>
          <w:szCs w:val="22"/>
        </w:rPr>
      </w:pPr>
      <w:r w:rsidRPr="00A0733A">
        <w:rPr>
          <w:rFonts w:ascii="Times New Roman" w:hAnsi="Times New Roman" w:cs="Times New Roman"/>
          <w:sz w:val="22"/>
          <w:szCs w:val="22"/>
        </w:rPr>
        <w:t>2</w:t>
      </w:r>
      <w:r w:rsidR="00ED1660" w:rsidRPr="00A0733A">
        <w:rPr>
          <w:rFonts w:ascii="Times New Roman" w:hAnsi="Times New Roman" w:cs="Times New Roman"/>
          <w:sz w:val="22"/>
          <w:szCs w:val="22"/>
        </w:rPr>
        <w:t>.1</w:t>
      </w:r>
      <w:r w:rsidR="00A0733A">
        <w:rPr>
          <w:rFonts w:ascii="Times New Roman" w:hAnsi="Times New Roman" w:cs="Times New Roman"/>
          <w:sz w:val="22"/>
          <w:szCs w:val="22"/>
        </w:rPr>
        <w:t xml:space="preserve"> </w:t>
      </w:r>
      <w:r w:rsidR="00ED1660" w:rsidRPr="00A0733A">
        <w:rPr>
          <w:rFonts w:ascii="Times New Roman" w:hAnsi="Times New Roman" w:cs="Times New Roman"/>
          <w:sz w:val="22"/>
          <w:szCs w:val="22"/>
        </w:rPr>
        <w:t>Holland</w:t>
      </w:r>
      <w:r w:rsidR="00A0733A">
        <w:rPr>
          <w:rFonts w:ascii="Times New Roman" w:hAnsi="Times New Roman" w:cs="Times New Roman"/>
          <w:sz w:val="22"/>
          <w:szCs w:val="22"/>
        </w:rPr>
        <w:t xml:space="preserve"> </w:t>
      </w:r>
      <w:r w:rsidR="00ED1660" w:rsidRPr="00A0733A">
        <w:rPr>
          <w:rFonts w:ascii="Times New Roman" w:hAnsi="Times New Roman" w:cs="Times New Roman"/>
          <w:sz w:val="22"/>
          <w:szCs w:val="22"/>
        </w:rPr>
        <w:t>&amp;</w:t>
      </w:r>
      <w:r w:rsidR="00A0733A">
        <w:rPr>
          <w:rFonts w:ascii="Times New Roman" w:hAnsi="Times New Roman" w:cs="Times New Roman"/>
          <w:sz w:val="22"/>
          <w:szCs w:val="22"/>
        </w:rPr>
        <w:t xml:space="preserve"> </w:t>
      </w:r>
      <w:r w:rsidR="00ED1660" w:rsidRPr="00A0733A">
        <w:rPr>
          <w:rFonts w:ascii="Times New Roman" w:hAnsi="Times New Roman" w:cs="Times New Roman"/>
          <w:sz w:val="22"/>
          <w:szCs w:val="22"/>
        </w:rPr>
        <w:t>Barrett</w:t>
      </w:r>
    </w:p>
    <w:p w14:paraId="14B43ABE" w14:textId="077F39F0" w:rsidR="00ED1660" w:rsidRPr="00A0733A" w:rsidRDefault="00642EDC" w:rsidP="00A0733A">
      <w:pPr>
        <w:spacing w:after="0" w:line="600" w:lineRule="auto"/>
        <w:rPr>
          <w:rFonts w:ascii="Times New Roman" w:hAnsi="Times New Roman" w:cs="Times New Roman"/>
        </w:rPr>
      </w:pPr>
      <w:r w:rsidRPr="00A0733A">
        <w:rPr>
          <w:rFonts w:ascii="Times New Roman" w:hAnsi="Times New Roman" w:cs="Times New Roman"/>
        </w:rPr>
        <w:t>Holland</w:t>
      </w:r>
      <w:r w:rsidR="00A0733A">
        <w:rPr>
          <w:rFonts w:ascii="Times New Roman" w:hAnsi="Times New Roman" w:cs="Times New Roman"/>
        </w:rPr>
        <w:t xml:space="preserve"> </w:t>
      </w:r>
      <w:r w:rsidR="0021553A" w:rsidRPr="00A0733A">
        <w:rPr>
          <w:rFonts w:ascii="Times New Roman" w:hAnsi="Times New Roman" w:cs="Times New Roman"/>
        </w:rPr>
        <w:t>&amp;</w:t>
      </w:r>
      <w:r w:rsidR="00A0733A">
        <w:rPr>
          <w:rFonts w:ascii="Times New Roman" w:hAnsi="Times New Roman" w:cs="Times New Roman"/>
        </w:rPr>
        <w:t xml:space="preserve"> </w:t>
      </w:r>
      <w:r w:rsidR="0021553A" w:rsidRPr="00A0733A">
        <w:rPr>
          <w:rFonts w:ascii="Times New Roman" w:hAnsi="Times New Roman" w:cs="Times New Roman"/>
        </w:rPr>
        <w:t>Barrett</w:t>
      </w:r>
      <w:r w:rsidRPr="00A0733A">
        <w:rPr>
          <w:rFonts w:ascii="Times New Roman" w:hAnsi="Times New Roman" w:cs="Times New Roman"/>
        </w:rPr>
        <w:t xml:space="preserve"> is the world's leading health and health retailer and the largest in Europe. It sells goods from multiple brands, including its own. </w:t>
      </w:r>
      <w:r w:rsidR="00945F36" w:rsidRPr="00A0733A">
        <w:rPr>
          <w:rFonts w:ascii="Times New Roman" w:hAnsi="Times New Roman" w:cs="Times New Roman"/>
        </w:rPr>
        <w:t>H&amp;B</w:t>
      </w:r>
      <w:sdt>
        <w:sdtPr>
          <w:rPr>
            <w:rFonts w:ascii="Times New Roman" w:hAnsi="Times New Roman" w:cs="Times New Roman"/>
          </w:rPr>
          <w:id w:val="-871842897"/>
          <w:citation/>
        </w:sdtPr>
        <w:sdtContent>
          <w:r w:rsidR="00945F36" w:rsidRPr="00A0733A">
            <w:rPr>
              <w:rFonts w:ascii="Times New Roman" w:hAnsi="Times New Roman" w:cs="Times New Roman"/>
            </w:rPr>
            <w:fldChar w:fldCharType="begin"/>
          </w:r>
          <w:r w:rsidR="00945F36" w:rsidRPr="00A0733A">
            <w:rPr>
              <w:rFonts w:ascii="Times New Roman" w:hAnsi="Times New Roman" w:cs="Times New Roman"/>
            </w:rPr>
            <w:instrText xml:space="preserve">CITATION Hol20 \n  \t  \l 2052 </w:instrText>
          </w:r>
          <w:r w:rsidR="00945F36" w:rsidRPr="00A0733A">
            <w:rPr>
              <w:rFonts w:ascii="Times New Roman" w:hAnsi="Times New Roman" w:cs="Times New Roman"/>
            </w:rPr>
            <w:fldChar w:fldCharType="separate"/>
          </w:r>
          <w:r w:rsidR="00840912">
            <w:rPr>
              <w:rFonts w:ascii="Times New Roman" w:hAnsi="Times New Roman" w:cs="Times New Roman"/>
              <w:noProof/>
            </w:rPr>
            <w:t xml:space="preserve"> </w:t>
          </w:r>
          <w:r w:rsidR="00840912" w:rsidRPr="00840912">
            <w:rPr>
              <w:rFonts w:ascii="Times New Roman" w:hAnsi="Times New Roman" w:cs="Times New Roman"/>
              <w:noProof/>
            </w:rPr>
            <w:t>(2020)</w:t>
          </w:r>
          <w:r w:rsidR="00945F36" w:rsidRPr="00A0733A">
            <w:rPr>
              <w:rFonts w:ascii="Times New Roman" w:hAnsi="Times New Roman" w:cs="Times New Roman"/>
            </w:rPr>
            <w:fldChar w:fldCharType="end"/>
          </w:r>
        </w:sdtContent>
      </w:sdt>
      <w:r w:rsidR="00945F36" w:rsidRPr="00A0733A">
        <w:rPr>
          <w:rFonts w:ascii="Times New Roman" w:hAnsi="Times New Roman" w:cs="Times New Roman"/>
        </w:rPr>
        <w:t xml:space="preserve"> believed that </w:t>
      </w:r>
      <w:r w:rsidR="0021553A" w:rsidRPr="00A0733A">
        <w:rPr>
          <w:rFonts w:ascii="Times New Roman" w:hAnsi="Times New Roman" w:cs="Times New Roman"/>
        </w:rPr>
        <w:t>“</w:t>
      </w:r>
      <w:r w:rsidR="00945F36" w:rsidRPr="00A0733A">
        <w:rPr>
          <w:rFonts w:ascii="Times New Roman" w:hAnsi="Times New Roman" w:cs="Times New Roman"/>
          <w:bCs/>
          <w:color w:val="000000" w:themeColor="text1"/>
        </w:rPr>
        <w:t>to enhance the well-being of our customers around the world by delivering the highest quality, best value nutritional supplements and wellness products, bringing wellness to the world one happy customer at a time</w:t>
      </w:r>
      <w:r w:rsidR="0021553A" w:rsidRPr="00A0733A">
        <w:rPr>
          <w:rFonts w:ascii="Times New Roman" w:hAnsi="Times New Roman" w:cs="Times New Roman"/>
          <w:bCs/>
          <w:color w:val="000000" w:themeColor="text1"/>
        </w:rPr>
        <w:t>”.</w:t>
      </w:r>
      <w:r w:rsidR="00945F36" w:rsidRPr="00A0733A">
        <w:rPr>
          <w:rFonts w:ascii="Times New Roman" w:hAnsi="Times New Roman" w:cs="Times New Roman"/>
          <w:bCs/>
          <w:color w:val="000000" w:themeColor="text1"/>
        </w:rPr>
        <w:t xml:space="preserve"> </w:t>
      </w:r>
      <w:r w:rsidR="0021553A" w:rsidRPr="00A0733A">
        <w:rPr>
          <w:rFonts w:ascii="Times New Roman" w:hAnsi="Times New Roman" w:cs="Times New Roman"/>
          <w:bCs/>
          <w:color w:val="000000" w:themeColor="text1"/>
        </w:rPr>
        <w:t>HB is an all-channel retailer that has invested £30m in technology in recent years to transform online and mobile businesses to provide customers with a more relaxed and seamless shopping experience.</w:t>
      </w:r>
      <w:r w:rsidR="0021553A" w:rsidRPr="00A0733A">
        <w:rPr>
          <w:rFonts w:ascii="Times New Roman" w:hAnsi="Times New Roman" w:cs="Times New Roman"/>
        </w:rPr>
        <w:t xml:space="preserve"> </w:t>
      </w:r>
      <w:r w:rsidR="0021553A" w:rsidRPr="00A0733A">
        <w:rPr>
          <w:rFonts w:ascii="Times New Roman" w:hAnsi="Times New Roman" w:cs="Times New Roman"/>
          <w:bCs/>
          <w:color w:val="000000" w:themeColor="text1"/>
        </w:rPr>
        <w:t xml:space="preserve">At present, H&amp;B has 1,368 stores worldwide, covering 16 countries/regions, mainly in Europe and 715 in the UK alone </w:t>
      </w:r>
      <w:sdt>
        <w:sdtPr>
          <w:rPr>
            <w:rFonts w:ascii="Times New Roman" w:hAnsi="Times New Roman" w:cs="Times New Roman"/>
            <w:bCs/>
            <w:color w:val="000000" w:themeColor="text1"/>
          </w:rPr>
          <w:id w:val="-883563051"/>
          <w:citation/>
        </w:sdtPr>
        <w:sdtContent>
          <w:r w:rsidRPr="00A0733A">
            <w:rPr>
              <w:rFonts w:ascii="Times New Roman" w:hAnsi="Times New Roman" w:cs="Times New Roman"/>
              <w:bCs/>
              <w:color w:val="000000" w:themeColor="text1"/>
            </w:rPr>
            <w:fldChar w:fldCharType="begin"/>
          </w:r>
          <w:r w:rsidRPr="00A0733A">
            <w:rPr>
              <w:rFonts w:ascii="Times New Roman" w:hAnsi="Times New Roman" w:cs="Times New Roman"/>
              <w:bCs/>
              <w:color w:val="000000" w:themeColor="text1"/>
            </w:rPr>
            <w:instrText xml:space="preserve">CITATION Hol201 \t  \l 2052 </w:instrText>
          </w:r>
          <w:r w:rsidRPr="00A0733A">
            <w:rPr>
              <w:rFonts w:ascii="Times New Roman" w:hAnsi="Times New Roman" w:cs="Times New Roman"/>
              <w:bCs/>
              <w:color w:val="000000" w:themeColor="text1"/>
            </w:rPr>
            <w:fldChar w:fldCharType="separate"/>
          </w:r>
          <w:r w:rsidR="00840912" w:rsidRPr="00840912">
            <w:rPr>
              <w:rFonts w:ascii="Times New Roman" w:hAnsi="Times New Roman" w:cs="Times New Roman"/>
              <w:noProof/>
              <w:color w:val="000000" w:themeColor="text1"/>
            </w:rPr>
            <w:t>(Holland&amp;Barrett, 2020)</w:t>
          </w:r>
          <w:r w:rsidRPr="00A0733A">
            <w:rPr>
              <w:rFonts w:ascii="Times New Roman" w:hAnsi="Times New Roman" w:cs="Times New Roman"/>
              <w:bCs/>
              <w:color w:val="000000" w:themeColor="text1"/>
            </w:rPr>
            <w:fldChar w:fldCharType="end"/>
          </w:r>
        </w:sdtContent>
      </w:sdt>
      <w:r w:rsidR="0021553A" w:rsidRPr="00A0733A">
        <w:rPr>
          <w:rFonts w:ascii="Times New Roman" w:hAnsi="Times New Roman" w:cs="Times New Roman"/>
          <w:bCs/>
          <w:color w:val="000000" w:themeColor="text1"/>
        </w:rPr>
        <w:t>.</w:t>
      </w:r>
    </w:p>
    <w:p w14:paraId="5B517270" w14:textId="155ABA11" w:rsidR="00A217D6" w:rsidRDefault="00F47012" w:rsidP="00A217D6">
      <w:pPr>
        <w:pStyle w:val="2"/>
        <w:spacing w:line="600" w:lineRule="auto"/>
        <w:rPr>
          <w:rFonts w:ascii="Times New Roman" w:hAnsi="Times New Roman" w:cs="Times New Roman"/>
          <w:sz w:val="22"/>
          <w:szCs w:val="22"/>
        </w:rPr>
      </w:pPr>
      <w:r w:rsidRPr="00A0733A">
        <w:rPr>
          <w:rFonts w:ascii="Times New Roman" w:hAnsi="Times New Roman" w:cs="Times New Roman"/>
          <w:sz w:val="22"/>
          <w:szCs w:val="22"/>
        </w:rPr>
        <w:t>2</w:t>
      </w:r>
      <w:r w:rsidR="008757DB" w:rsidRPr="00A0733A">
        <w:rPr>
          <w:rFonts w:ascii="Times New Roman" w:hAnsi="Times New Roman" w:cs="Times New Roman"/>
          <w:sz w:val="22"/>
          <w:szCs w:val="22"/>
        </w:rPr>
        <w:t>.2</w:t>
      </w:r>
      <w:r w:rsidR="00A0733A">
        <w:rPr>
          <w:rFonts w:ascii="Times New Roman" w:hAnsi="Times New Roman" w:cs="Times New Roman"/>
          <w:sz w:val="22"/>
          <w:szCs w:val="22"/>
        </w:rPr>
        <w:t xml:space="preserve"> </w:t>
      </w:r>
      <w:r w:rsidR="008757DB" w:rsidRPr="00A0733A">
        <w:rPr>
          <w:rFonts w:ascii="Times New Roman" w:hAnsi="Times New Roman" w:cs="Times New Roman"/>
          <w:sz w:val="22"/>
          <w:szCs w:val="22"/>
        </w:rPr>
        <w:t>Priority country: Chin</w:t>
      </w:r>
      <w:r w:rsidR="00A217D6">
        <w:rPr>
          <w:rFonts w:ascii="Times New Roman" w:hAnsi="Times New Roman" w:cs="Times New Roman" w:hint="eastAsia"/>
          <w:sz w:val="22"/>
          <w:szCs w:val="22"/>
        </w:rPr>
        <w:t>a</w:t>
      </w:r>
    </w:p>
    <w:p w14:paraId="54A0D745" w14:textId="28E8AF2B" w:rsidR="00A217D6" w:rsidRPr="00A217D6" w:rsidRDefault="00A217D6" w:rsidP="00A217D6">
      <w:r>
        <w:t xml:space="preserve">               </w:t>
      </w:r>
      <w:r w:rsidRPr="00A217D6">
        <w:t>China's health products industry market size</w:t>
      </w:r>
      <w:sdt>
        <w:sdtPr>
          <w:id w:val="337054874"/>
          <w:citation/>
        </w:sdtPr>
        <w:sdtContent>
          <w:r>
            <w:fldChar w:fldCharType="begin"/>
          </w:r>
          <w:r>
            <w:instrText xml:space="preserve"> </w:instrText>
          </w:r>
          <w:r>
            <w:rPr>
              <w:rFonts w:hint="eastAsia"/>
            </w:rPr>
            <w:instrText>CITATION Chy19 \l 2052</w:instrText>
          </w:r>
          <w:r>
            <w:instrText xml:space="preserve"> </w:instrText>
          </w:r>
          <w:r>
            <w:fldChar w:fldCharType="separate"/>
          </w:r>
          <w:r w:rsidR="00840912">
            <w:rPr>
              <w:rFonts w:hint="eastAsia"/>
              <w:noProof/>
            </w:rPr>
            <w:t xml:space="preserve"> </w:t>
          </w:r>
          <w:r w:rsidR="00840912" w:rsidRPr="00840912">
            <w:rPr>
              <w:noProof/>
            </w:rPr>
            <w:t>(Chyxx, 2019)</w:t>
          </w:r>
          <w:r>
            <w:fldChar w:fldCharType="end"/>
          </w:r>
        </w:sdtContent>
      </w:sdt>
    </w:p>
    <w:p w14:paraId="474A949C" w14:textId="2FBAF67D" w:rsidR="00A0733A" w:rsidRPr="00A0733A" w:rsidRDefault="00A0733A" w:rsidP="00A0733A">
      <w:r w:rsidRPr="00A0733A">
        <w:lastRenderedPageBreak/>
        <w:drawing>
          <wp:inline distT="0" distB="0" distL="0" distR="0" wp14:anchorId="328EF366" wp14:editId="311C6FAA">
            <wp:extent cx="4514850" cy="2943225"/>
            <wp:effectExtent l="0" t="0" r="0" b="9525"/>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14850" cy="2943225"/>
                    </a:xfrm>
                    <a:prstGeom prst="rect">
                      <a:avLst/>
                    </a:prstGeom>
                  </pic:spPr>
                </pic:pic>
              </a:graphicData>
            </a:graphic>
          </wp:inline>
        </w:drawing>
      </w:r>
    </w:p>
    <w:p w14:paraId="5B9BB1C4" w14:textId="6CB2B81A" w:rsidR="0021553A" w:rsidRPr="00A0733A" w:rsidRDefault="008D0D31" w:rsidP="00A0733A">
      <w:pPr>
        <w:spacing w:after="0" w:line="600" w:lineRule="auto"/>
        <w:rPr>
          <w:rFonts w:ascii="Times New Roman" w:eastAsia="微软雅黑" w:hAnsi="Times New Roman" w:cs="Times New Roman"/>
          <w:color w:val="333333"/>
          <w:shd w:val="clear" w:color="auto" w:fill="FFFFFF"/>
        </w:rPr>
      </w:pPr>
      <w:r w:rsidRPr="00A0733A">
        <w:rPr>
          <w:rFonts w:ascii="Times New Roman" w:hAnsi="Times New Roman" w:cs="Times New Roman"/>
        </w:rPr>
        <w:t>China's health care industry started in the 1980s, the initial products are mainly tonic, after experiencing Chinese herbal medicine and biological agents, the current products are mainly nutritional supplements and imported brands. According to the report, the health care awareness of the elderly over 56 years old is the strongest, the consumption of health products is the highest, and nearly 10% of the elderly spend at least 1100 pounds a month to buy health products</w:t>
      </w:r>
      <w:sdt>
        <w:sdtPr>
          <w:rPr>
            <w:rFonts w:ascii="Times New Roman" w:hAnsi="Times New Roman" w:cs="Times New Roman"/>
          </w:rPr>
          <w:id w:val="-694144995"/>
          <w:citation/>
        </w:sdtPr>
        <w:sdtContent>
          <w:r w:rsidR="00390118" w:rsidRPr="00A0733A">
            <w:rPr>
              <w:rFonts w:ascii="Times New Roman" w:hAnsi="Times New Roman" w:cs="Times New Roman"/>
            </w:rPr>
            <w:fldChar w:fldCharType="begin"/>
          </w:r>
          <w:r w:rsidR="00390118" w:rsidRPr="00A0733A">
            <w:rPr>
              <w:rFonts w:ascii="Times New Roman" w:hAnsi="Times New Roman" w:cs="Times New Roman"/>
            </w:rPr>
            <w:instrText xml:space="preserve"> CITATION Chi19 \l 2052 </w:instrText>
          </w:r>
          <w:r w:rsidR="00390118" w:rsidRPr="00A0733A">
            <w:rPr>
              <w:rFonts w:ascii="Times New Roman" w:hAnsi="Times New Roman" w:cs="Times New Roman"/>
            </w:rPr>
            <w:fldChar w:fldCharType="separate"/>
          </w:r>
          <w:r w:rsidR="00840912">
            <w:rPr>
              <w:rFonts w:ascii="Times New Roman" w:hAnsi="Times New Roman" w:cs="Times New Roman"/>
              <w:noProof/>
            </w:rPr>
            <w:t xml:space="preserve"> </w:t>
          </w:r>
          <w:r w:rsidR="00840912" w:rsidRPr="00840912">
            <w:rPr>
              <w:rFonts w:ascii="Times New Roman" w:hAnsi="Times New Roman" w:cs="Times New Roman"/>
              <w:noProof/>
            </w:rPr>
            <w:t>(Chinabaogao, 2019)</w:t>
          </w:r>
          <w:r w:rsidR="00390118" w:rsidRPr="00A0733A">
            <w:rPr>
              <w:rFonts w:ascii="Times New Roman" w:hAnsi="Times New Roman" w:cs="Times New Roman"/>
            </w:rPr>
            <w:fldChar w:fldCharType="end"/>
          </w:r>
        </w:sdtContent>
      </w:sdt>
      <w:r w:rsidR="00B4483D" w:rsidRPr="00A0733A">
        <w:rPr>
          <w:rFonts w:ascii="Times New Roman" w:hAnsi="Times New Roman" w:cs="Times New Roman"/>
        </w:rPr>
        <w:t xml:space="preserve">. </w:t>
      </w:r>
      <w:r w:rsidR="00B4483D" w:rsidRPr="00A0733A">
        <w:rPr>
          <w:rFonts w:ascii="Times New Roman" w:eastAsia="微软雅黑" w:hAnsi="Times New Roman" w:cs="Times New Roman"/>
          <w:color w:val="333333"/>
          <w:shd w:val="clear" w:color="auto" w:fill="FFFFFF"/>
        </w:rPr>
        <w:t>With the rapid rise of cross-border purchase, health products have become one of the main categories of Chinese consumers' cross-border consumption. Data show that in 2018, the proportion of health products purchased by Chinese users across the border reached 32.9%, ranking seventh in all consumer goods.</w:t>
      </w:r>
      <w:r w:rsidR="00B4483D" w:rsidRPr="00A0733A">
        <w:rPr>
          <w:rFonts w:ascii="Times New Roman" w:hAnsi="Times New Roman" w:cs="Times New Roman"/>
        </w:rPr>
        <w:t xml:space="preserve"> It can be seen </w:t>
      </w:r>
      <w:r w:rsidR="00B4483D" w:rsidRPr="00A0733A">
        <w:rPr>
          <w:rFonts w:ascii="Times New Roman" w:eastAsia="微软雅黑" w:hAnsi="Times New Roman" w:cs="Times New Roman"/>
          <w:color w:val="333333"/>
          <w:shd w:val="clear" w:color="auto" w:fill="FFFFFF"/>
        </w:rPr>
        <w:t>that imported brands of health products have huge market demand in China, which means to H&amp;B that China is a very promising overseas market. Therefore, I suggest that this brand mainly distributed in Europe enters the Chinese market.</w:t>
      </w:r>
    </w:p>
    <w:p w14:paraId="60464F2E" w14:textId="337BB5A8" w:rsidR="007607BD" w:rsidRPr="00A0733A" w:rsidRDefault="00F47012" w:rsidP="00A0733A">
      <w:pPr>
        <w:pStyle w:val="2"/>
        <w:spacing w:line="600" w:lineRule="auto"/>
        <w:rPr>
          <w:rFonts w:ascii="Times New Roman" w:hAnsi="Times New Roman" w:cs="Times New Roman"/>
          <w:sz w:val="22"/>
          <w:szCs w:val="22"/>
          <w:shd w:val="clear" w:color="auto" w:fill="FFFFFF"/>
        </w:rPr>
      </w:pPr>
      <w:r w:rsidRPr="00A0733A">
        <w:rPr>
          <w:rFonts w:ascii="Times New Roman" w:hAnsi="Times New Roman" w:cs="Times New Roman"/>
          <w:sz w:val="22"/>
          <w:szCs w:val="22"/>
          <w:shd w:val="clear" w:color="auto" w:fill="FFFFFF"/>
        </w:rPr>
        <w:lastRenderedPageBreak/>
        <w:t>2</w:t>
      </w:r>
      <w:r w:rsidR="007607BD" w:rsidRPr="00A0733A">
        <w:rPr>
          <w:rFonts w:ascii="Times New Roman" w:hAnsi="Times New Roman" w:cs="Times New Roman"/>
          <w:sz w:val="22"/>
          <w:szCs w:val="22"/>
          <w:shd w:val="clear" w:color="auto" w:fill="FFFFFF"/>
        </w:rPr>
        <w:t>.3</w:t>
      </w:r>
      <w:r w:rsidR="00A0733A">
        <w:rPr>
          <w:rFonts w:ascii="Times New Roman" w:hAnsi="Times New Roman" w:cs="Times New Roman"/>
          <w:sz w:val="22"/>
          <w:szCs w:val="22"/>
          <w:shd w:val="clear" w:color="auto" w:fill="FFFFFF"/>
        </w:rPr>
        <w:t xml:space="preserve"> </w:t>
      </w:r>
      <w:r w:rsidR="007607BD" w:rsidRPr="00A0733A">
        <w:rPr>
          <w:rFonts w:ascii="Times New Roman" w:hAnsi="Times New Roman" w:cs="Times New Roman"/>
          <w:sz w:val="22"/>
          <w:szCs w:val="22"/>
          <w:shd w:val="clear" w:color="auto" w:fill="FFFFFF"/>
        </w:rPr>
        <w:t>Market entry options</w:t>
      </w:r>
    </w:p>
    <w:p w14:paraId="7636720F" w14:textId="77777777" w:rsidR="007607BD" w:rsidRPr="00A0733A" w:rsidRDefault="007607BD" w:rsidP="00A0733A">
      <w:pPr>
        <w:spacing w:line="600" w:lineRule="auto"/>
        <w:rPr>
          <w:rFonts w:ascii="Times New Roman" w:hAnsi="Times New Roman" w:cs="Times New Roman"/>
        </w:rPr>
      </w:pPr>
      <w:r w:rsidRPr="00A0733A">
        <w:rPr>
          <w:rFonts w:ascii="Times New Roman" w:hAnsi="Times New Roman" w:cs="Times New Roman"/>
        </w:rPr>
        <w:t>At present, compared with other countries, China's health care product channel sales structure is characterized by "high direct sales &amp; online sales, slow growth in pharmacies, and extremely low sales of supermarkets".</w:t>
      </w:r>
    </w:p>
    <w:p w14:paraId="21C28FA7" w14:textId="2BF4BFA1" w:rsidR="007607BD" w:rsidRPr="00A0733A" w:rsidRDefault="00F47012" w:rsidP="00A0733A">
      <w:pPr>
        <w:pStyle w:val="3"/>
        <w:spacing w:line="600" w:lineRule="auto"/>
        <w:rPr>
          <w:rFonts w:ascii="Times New Roman" w:hAnsi="Times New Roman" w:cs="Times New Roman"/>
          <w:sz w:val="22"/>
          <w:szCs w:val="22"/>
        </w:rPr>
      </w:pPr>
      <w:r w:rsidRPr="00A0733A">
        <w:rPr>
          <w:rFonts w:ascii="Times New Roman" w:hAnsi="Times New Roman" w:cs="Times New Roman"/>
          <w:sz w:val="22"/>
          <w:szCs w:val="22"/>
        </w:rPr>
        <w:t>2</w:t>
      </w:r>
      <w:r w:rsidR="007607BD" w:rsidRPr="00A0733A">
        <w:rPr>
          <w:rFonts w:ascii="Times New Roman" w:hAnsi="Times New Roman" w:cs="Times New Roman"/>
          <w:sz w:val="22"/>
          <w:szCs w:val="22"/>
        </w:rPr>
        <w:t>.3.1</w:t>
      </w:r>
      <w:r w:rsidR="00A0733A">
        <w:rPr>
          <w:rFonts w:ascii="Times New Roman" w:hAnsi="Times New Roman" w:cs="Times New Roman"/>
          <w:sz w:val="22"/>
          <w:szCs w:val="22"/>
        </w:rPr>
        <w:t xml:space="preserve"> </w:t>
      </w:r>
      <w:r w:rsidR="007607BD" w:rsidRPr="00A0733A">
        <w:rPr>
          <w:rFonts w:ascii="Times New Roman" w:hAnsi="Times New Roman" w:cs="Times New Roman"/>
          <w:sz w:val="22"/>
          <w:szCs w:val="22"/>
        </w:rPr>
        <w:t>Indirect exporting</w:t>
      </w:r>
    </w:p>
    <w:p w14:paraId="400DCA37" w14:textId="5996578D" w:rsidR="007607BD" w:rsidRPr="00A0733A" w:rsidRDefault="007607BD" w:rsidP="00A0733A">
      <w:pPr>
        <w:spacing w:line="600" w:lineRule="auto"/>
        <w:rPr>
          <w:rFonts w:ascii="Times New Roman" w:hAnsi="Times New Roman" w:cs="Times New Roman"/>
        </w:rPr>
      </w:pPr>
      <w:r w:rsidRPr="00A0733A">
        <w:rPr>
          <w:rFonts w:ascii="Times New Roman" w:hAnsi="Times New Roman" w:cs="Times New Roman"/>
        </w:rPr>
        <w:t>Indirect exports are usually the starting point for international participation and the option with the least risk, because the process of indirect marketing is relatively simple and the organization invests less capital</w:t>
      </w:r>
      <w:sdt>
        <w:sdtPr>
          <w:rPr>
            <w:rFonts w:ascii="Times New Roman" w:hAnsi="Times New Roman" w:cs="Times New Roman"/>
          </w:rPr>
          <w:id w:val="1712222951"/>
          <w:citation/>
        </w:sdtPr>
        <w:sdtContent>
          <w:r w:rsidR="006E6F5F">
            <w:rPr>
              <w:rFonts w:ascii="Times New Roman" w:hAnsi="Times New Roman" w:cs="Times New Roman"/>
            </w:rPr>
            <w:fldChar w:fldCharType="begin"/>
          </w:r>
          <w:r w:rsidR="006E6F5F">
            <w:rPr>
              <w:rFonts w:ascii="Times New Roman" w:hAnsi="Times New Roman" w:cs="Times New Roman"/>
            </w:rPr>
            <w:instrText xml:space="preserve"> </w:instrText>
          </w:r>
          <w:r w:rsidR="006E6F5F">
            <w:rPr>
              <w:rFonts w:ascii="Times New Roman" w:hAnsi="Times New Roman" w:cs="Times New Roman" w:hint="eastAsia"/>
            </w:rPr>
            <w:instrText>CITATION Doo12 \l 2052</w:instrText>
          </w:r>
          <w:r w:rsidR="006E6F5F">
            <w:rPr>
              <w:rFonts w:ascii="Times New Roman" w:hAnsi="Times New Roman" w:cs="Times New Roman"/>
            </w:rPr>
            <w:instrText xml:space="preserve"> </w:instrText>
          </w:r>
          <w:r w:rsidR="006E6F5F">
            <w:rPr>
              <w:rFonts w:ascii="Times New Roman" w:hAnsi="Times New Roman" w:cs="Times New Roman"/>
            </w:rPr>
            <w:fldChar w:fldCharType="separate"/>
          </w:r>
          <w:r w:rsidR="00840912">
            <w:rPr>
              <w:rFonts w:ascii="Times New Roman" w:hAnsi="Times New Roman" w:cs="Times New Roman" w:hint="eastAsia"/>
              <w:noProof/>
            </w:rPr>
            <w:t xml:space="preserve"> </w:t>
          </w:r>
          <w:r w:rsidR="00840912" w:rsidRPr="00840912">
            <w:rPr>
              <w:rFonts w:ascii="Times New Roman" w:hAnsi="Times New Roman" w:cs="Times New Roman"/>
              <w:noProof/>
            </w:rPr>
            <w:t>(Doole &amp; Lowe, 2012)</w:t>
          </w:r>
          <w:r w:rsidR="006E6F5F">
            <w:rPr>
              <w:rFonts w:ascii="Times New Roman" w:hAnsi="Times New Roman" w:cs="Times New Roman"/>
            </w:rPr>
            <w:fldChar w:fldCharType="end"/>
          </w:r>
        </w:sdtContent>
      </w:sdt>
      <w:r w:rsidRPr="00A0733A">
        <w:rPr>
          <w:rFonts w:ascii="Times New Roman" w:hAnsi="Times New Roman" w:cs="Times New Roman"/>
        </w:rPr>
        <w:t>.</w:t>
      </w:r>
    </w:p>
    <w:p w14:paraId="6C1383EF" w14:textId="77777777" w:rsidR="007607BD" w:rsidRPr="00A0733A" w:rsidRDefault="007607BD" w:rsidP="00A0733A">
      <w:pPr>
        <w:spacing w:line="600" w:lineRule="auto"/>
        <w:rPr>
          <w:rFonts w:ascii="Times New Roman" w:hAnsi="Times New Roman" w:cs="Times New Roman"/>
        </w:rPr>
      </w:pPr>
      <w:r w:rsidRPr="00A0733A">
        <w:rPr>
          <w:rFonts w:ascii="Times New Roman" w:hAnsi="Times New Roman" w:cs="Times New Roman"/>
        </w:rPr>
        <w:t>(1) Online marketing: based on cross-border e-commerce platform</w:t>
      </w:r>
    </w:p>
    <w:p w14:paraId="43B94D81" w14:textId="77777777" w:rsidR="007607BD" w:rsidRPr="00A0733A" w:rsidRDefault="007607BD" w:rsidP="00A0733A">
      <w:pPr>
        <w:spacing w:line="600" w:lineRule="auto"/>
        <w:rPr>
          <w:rFonts w:ascii="Times New Roman" w:hAnsi="Times New Roman" w:cs="Times New Roman"/>
        </w:rPr>
      </w:pPr>
      <w:r w:rsidRPr="00A0733A">
        <w:rPr>
          <w:rFonts w:ascii="Times New Roman" w:hAnsi="Times New Roman" w:cs="Times New Roman"/>
        </w:rPr>
        <w:t>Online channels started late, but have the fastest growth rate. They are the main competition channels for foreign brands, and price wars are the norm. In 2016, China ’s online sales share of health products exceeded the share of pharmacy channels for the first time, becoming the second largest health product sales channel after direct sales. With the strong development of Chinese e-commerce in recent years, the proportion of online sales of health products has been higher than that of many developed countries.</w:t>
      </w:r>
    </w:p>
    <w:p w14:paraId="36DF1412" w14:textId="77777777" w:rsidR="007607BD" w:rsidRPr="00A0733A" w:rsidRDefault="007607BD" w:rsidP="00A0733A">
      <w:pPr>
        <w:spacing w:line="600" w:lineRule="auto"/>
        <w:rPr>
          <w:rFonts w:ascii="Times New Roman" w:hAnsi="Times New Roman" w:cs="Times New Roman"/>
        </w:rPr>
      </w:pPr>
      <w:r w:rsidRPr="00A0733A">
        <w:rPr>
          <w:rFonts w:ascii="Times New Roman" w:hAnsi="Times New Roman" w:cs="Times New Roman"/>
        </w:rPr>
        <w:t xml:space="preserve">In China, at present, </w:t>
      </w:r>
      <w:proofErr w:type="spellStart"/>
      <w:r w:rsidRPr="00A0733A">
        <w:rPr>
          <w:rFonts w:ascii="Times New Roman" w:hAnsi="Times New Roman" w:cs="Times New Roman"/>
        </w:rPr>
        <w:t>Tmall</w:t>
      </w:r>
      <w:proofErr w:type="spellEnd"/>
      <w:r w:rsidRPr="00A0733A">
        <w:rPr>
          <w:rFonts w:ascii="Times New Roman" w:hAnsi="Times New Roman" w:cs="Times New Roman"/>
        </w:rPr>
        <w:t xml:space="preserve"> International and Taobao-Global Buy are two mature cross-border e-commerce platforms, which facilitates H &amp; B's sales of products to China. It saves costs in the supply chain process, and it becomes possible to provide products with more price advantages. According to the data, in the past six months, the monthly online sales volume of the health care products industry has remained above 10 million units, maintaining a positive growth year-on-year. In November 2019, sales of Ali channel health products were 3.5 billion yuan, a year-on-year increase of 49.4%. In terms </w:t>
      </w:r>
      <w:r w:rsidRPr="00A0733A">
        <w:rPr>
          <w:rFonts w:ascii="Times New Roman" w:hAnsi="Times New Roman" w:cs="Times New Roman"/>
        </w:rPr>
        <w:lastRenderedPageBreak/>
        <w:t>of overseas health products, November sales were 1.964 billion yuan, a year-on-year increase of 59.6% and a month-on-month increase of 164%. This shows that online marketing is an effective way for overseas brands to enter the Chinese market.</w:t>
      </w:r>
    </w:p>
    <w:p w14:paraId="2711D7F3" w14:textId="7E67EDB1" w:rsidR="007607BD" w:rsidRPr="00A0733A" w:rsidRDefault="00A0733A" w:rsidP="00A0733A">
      <w:pPr>
        <w:spacing w:line="600" w:lineRule="auto"/>
        <w:rPr>
          <w:rFonts w:ascii="Times New Roman" w:hAnsi="Times New Roman" w:cs="Times New Roman"/>
          <w:iCs/>
        </w:rPr>
      </w:pPr>
      <w:r>
        <w:rPr>
          <w:rFonts w:ascii="Times New Roman" w:hAnsi="Times New Roman" w:cs="Times New Roman" w:hint="eastAsia"/>
        </w:rPr>
        <w:t>(</w:t>
      </w:r>
      <w:r>
        <w:rPr>
          <w:rFonts w:ascii="Times New Roman" w:hAnsi="Times New Roman" w:cs="Times New Roman"/>
        </w:rPr>
        <w:t xml:space="preserve">2) </w:t>
      </w:r>
      <w:r w:rsidR="007607BD" w:rsidRPr="00A0733A">
        <w:rPr>
          <w:rFonts w:ascii="Times New Roman" w:hAnsi="Times New Roman" w:cs="Times New Roman"/>
          <w:iCs/>
        </w:rPr>
        <w:t>Domestic purchasing</w:t>
      </w:r>
    </w:p>
    <w:p w14:paraId="72963DD8" w14:textId="00BC52D7" w:rsidR="007607BD" w:rsidRPr="00A0733A" w:rsidRDefault="007607BD" w:rsidP="00A0733A">
      <w:pPr>
        <w:spacing w:line="600" w:lineRule="auto"/>
        <w:rPr>
          <w:rFonts w:ascii="Times New Roman" w:hAnsi="Times New Roman" w:cs="Times New Roman"/>
        </w:rPr>
      </w:pPr>
      <w:r w:rsidRPr="00A0733A">
        <w:rPr>
          <w:rFonts w:ascii="Times New Roman" w:hAnsi="Times New Roman" w:cs="Times New Roman"/>
          <w:iCs/>
        </w:rPr>
        <w:t>Domestic purchasing means that someone</w:t>
      </w:r>
      <w:r w:rsidRPr="00A0733A">
        <w:rPr>
          <w:rFonts w:ascii="Times New Roman" w:hAnsi="Times New Roman" w:cs="Times New Roman"/>
        </w:rPr>
        <w:t xml:space="preserve"> buy at home base and then take abroad and sell as own</w:t>
      </w:r>
      <w:sdt>
        <w:sdtPr>
          <w:rPr>
            <w:rFonts w:ascii="Times New Roman" w:hAnsi="Times New Roman" w:cs="Times New Roman"/>
          </w:rPr>
          <w:id w:val="-1563941893"/>
          <w:citation/>
        </w:sdtPr>
        <w:sdtContent>
          <w:r w:rsidR="00421DA4">
            <w:rPr>
              <w:rFonts w:ascii="Times New Roman" w:hAnsi="Times New Roman" w:cs="Times New Roman"/>
            </w:rPr>
            <w:fldChar w:fldCharType="begin"/>
          </w:r>
          <w:r w:rsidR="00421DA4">
            <w:rPr>
              <w:rFonts w:ascii="Times New Roman" w:hAnsi="Times New Roman" w:cs="Times New Roman"/>
            </w:rPr>
            <w:instrText xml:space="preserve"> </w:instrText>
          </w:r>
          <w:r w:rsidR="00421DA4">
            <w:rPr>
              <w:rFonts w:ascii="Times New Roman" w:hAnsi="Times New Roman" w:cs="Times New Roman" w:hint="eastAsia"/>
            </w:rPr>
            <w:instrText>CITATION Xin19 \l 2052</w:instrText>
          </w:r>
          <w:r w:rsidR="00421DA4">
            <w:rPr>
              <w:rFonts w:ascii="Times New Roman" w:hAnsi="Times New Roman" w:cs="Times New Roman"/>
            </w:rPr>
            <w:instrText xml:space="preserve"> </w:instrText>
          </w:r>
          <w:r w:rsidR="00421DA4">
            <w:rPr>
              <w:rFonts w:ascii="Times New Roman" w:hAnsi="Times New Roman" w:cs="Times New Roman"/>
            </w:rPr>
            <w:fldChar w:fldCharType="separate"/>
          </w:r>
          <w:r w:rsidR="00840912">
            <w:rPr>
              <w:rFonts w:ascii="Times New Roman" w:hAnsi="Times New Roman" w:cs="Times New Roman" w:hint="eastAsia"/>
              <w:noProof/>
            </w:rPr>
            <w:t xml:space="preserve"> </w:t>
          </w:r>
          <w:r w:rsidR="00840912" w:rsidRPr="00840912">
            <w:rPr>
              <w:rFonts w:ascii="Times New Roman" w:hAnsi="Times New Roman" w:cs="Times New Roman"/>
              <w:noProof/>
            </w:rPr>
            <w:t>(News, 2019)</w:t>
          </w:r>
          <w:r w:rsidR="00421DA4">
            <w:rPr>
              <w:rFonts w:ascii="Times New Roman" w:hAnsi="Times New Roman" w:cs="Times New Roman"/>
            </w:rPr>
            <w:fldChar w:fldCharType="end"/>
          </w:r>
        </w:sdtContent>
      </w:sdt>
      <w:r w:rsidRPr="00A0733A">
        <w:rPr>
          <w:rFonts w:ascii="Times New Roman" w:hAnsi="Times New Roman" w:cs="Times New Roman"/>
        </w:rPr>
        <w:t>. In China, their main sales channels are major social platforms such as WeChat and Weibo. They come to Europe to travel or make special purchases, and transport H &amp; B's health products back to China for sale. This method uses personal influence to sell products. Although the scale is not large, the transportation process is convenient, and consumers can obtain goods in a short time. In addition, passing product information through personal social platforms is conducive to increasing the number of potential customers and increasing brand awareness.</w:t>
      </w:r>
    </w:p>
    <w:p w14:paraId="08CF8CFF" w14:textId="0D051DE1" w:rsidR="007607BD" w:rsidRPr="00A0733A" w:rsidRDefault="007607BD" w:rsidP="00A0733A">
      <w:pPr>
        <w:spacing w:line="600" w:lineRule="auto"/>
        <w:rPr>
          <w:rFonts w:ascii="Times New Roman" w:hAnsi="Times New Roman" w:cs="Times New Roman"/>
        </w:rPr>
      </w:pPr>
      <w:r w:rsidRPr="00A0733A">
        <w:rPr>
          <w:rFonts w:ascii="Times New Roman" w:hAnsi="Times New Roman" w:cs="Times New Roman"/>
        </w:rPr>
        <w:t xml:space="preserve"> </w:t>
      </w:r>
      <w:r w:rsidR="00A0733A">
        <w:rPr>
          <w:rFonts w:ascii="Times New Roman" w:hAnsi="Times New Roman" w:cs="Times New Roman" w:hint="eastAsia"/>
        </w:rPr>
        <w:t>(</w:t>
      </w:r>
      <w:r w:rsidR="00A0733A">
        <w:rPr>
          <w:rFonts w:ascii="Times New Roman" w:hAnsi="Times New Roman" w:cs="Times New Roman"/>
        </w:rPr>
        <w:t xml:space="preserve">3) </w:t>
      </w:r>
      <w:r w:rsidRPr="00A0733A">
        <w:rPr>
          <w:rFonts w:ascii="Times New Roman" w:hAnsi="Times New Roman" w:cs="Times New Roman"/>
        </w:rPr>
        <w:t>Agents/distributors</w:t>
      </w:r>
    </w:p>
    <w:p w14:paraId="1D60BA20" w14:textId="68E8A273" w:rsidR="007607BD" w:rsidRPr="00A0733A" w:rsidRDefault="007607BD" w:rsidP="00A0733A">
      <w:pPr>
        <w:spacing w:line="600" w:lineRule="auto"/>
        <w:rPr>
          <w:rFonts w:ascii="Times New Roman" w:hAnsi="Times New Roman" w:cs="Times New Roman"/>
        </w:rPr>
      </w:pPr>
      <w:r w:rsidRPr="00A0733A">
        <w:rPr>
          <w:rFonts w:ascii="Times New Roman" w:hAnsi="Times New Roman" w:cs="Times New Roman"/>
        </w:rPr>
        <w:t>Choosing an agent is an important strategic task for a brand to enter a new market, and it is also the best way for a brand to bring its products to the market</w:t>
      </w:r>
      <w:sdt>
        <w:sdtPr>
          <w:rPr>
            <w:rFonts w:ascii="Times New Roman" w:hAnsi="Times New Roman" w:cs="Times New Roman"/>
          </w:rPr>
          <w:id w:val="-241485340"/>
          <w:citation/>
        </w:sdtPr>
        <w:sdtContent>
          <w:r w:rsidR="006E6F5F">
            <w:rPr>
              <w:rFonts w:ascii="Times New Roman" w:hAnsi="Times New Roman" w:cs="Times New Roman"/>
            </w:rPr>
            <w:fldChar w:fldCharType="begin"/>
          </w:r>
          <w:r w:rsidR="006E6F5F">
            <w:rPr>
              <w:rFonts w:ascii="Times New Roman" w:hAnsi="Times New Roman" w:cs="Times New Roman"/>
            </w:rPr>
            <w:instrText xml:space="preserve">CITATION Kee \l 2052 </w:instrText>
          </w:r>
          <w:r w:rsidR="006E6F5F">
            <w:rPr>
              <w:rFonts w:ascii="Times New Roman" w:hAnsi="Times New Roman" w:cs="Times New Roman"/>
            </w:rPr>
            <w:fldChar w:fldCharType="separate"/>
          </w:r>
          <w:r w:rsidR="00840912">
            <w:rPr>
              <w:rFonts w:ascii="Times New Roman" w:hAnsi="Times New Roman" w:cs="Times New Roman"/>
              <w:noProof/>
            </w:rPr>
            <w:t xml:space="preserve"> </w:t>
          </w:r>
          <w:r w:rsidR="00840912" w:rsidRPr="00840912">
            <w:rPr>
              <w:rFonts w:ascii="Times New Roman" w:hAnsi="Times New Roman" w:cs="Times New Roman"/>
              <w:noProof/>
            </w:rPr>
            <w:t>(Keegan, 2013)</w:t>
          </w:r>
          <w:r w:rsidR="006E6F5F">
            <w:rPr>
              <w:rFonts w:ascii="Times New Roman" w:hAnsi="Times New Roman" w:cs="Times New Roman"/>
            </w:rPr>
            <w:fldChar w:fldCharType="end"/>
          </w:r>
        </w:sdtContent>
      </w:sdt>
      <w:r w:rsidRPr="00A0733A">
        <w:rPr>
          <w:rFonts w:ascii="Times New Roman" w:hAnsi="Times New Roman" w:cs="Times New Roman"/>
        </w:rPr>
        <w:t>. Agency is an important channel to open up the international market, especially in the early days of the enterprise. Because this method requires very little investment and has a great chance of success; the sales network of agents is used to reduce channel construction costs; at the same time, they can maintain close contact with local retailers to keep abreast of changes in consumer demand and Relevant information is continuously fed back to the brand side, and closer to the end consumer. When entering the Chinese market, H &amp; B can hire local agents, use their professional management knowledge, and combine local culture and customs to help brands open the market in the early stages.</w:t>
      </w:r>
    </w:p>
    <w:p w14:paraId="22D12CE7" w14:textId="28B49DFE" w:rsidR="007607BD" w:rsidRPr="00A0733A" w:rsidRDefault="00F47012" w:rsidP="00A0733A">
      <w:pPr>
        <w:pStyle w:val="3"/>
        <w:spacing w:line="600" w:lineRule="auto"/>
        <w:rPr>
          <w:rFonts w:ascii="Times New Roman" w:hAnsi="Times New Roman" w:cs="Times New Roman"/>
          <w:sz w:val="22"/>
          <w:szCs w:val="22"/>
        </w:rPr>
      </w:pPr>
      <w:r w:rsidRPr="00A0733A">
        <w:rPr>
          <w:rFonts w:ascii="Times New Roman" w:hAnsi="Times New Roman" w:cs="Times New Roman"/>
          <w:sz w:val="22"/>
          <w:szCs w:val="22"/>
        </w:rPr>
        <w:lastRenderedPageBreak/>
        <w:t>2</w:t>
      </w:r>
      <w:r w:rsidR="007607BD" w:rsidRPr="00A0733A">
        <w:rPr>
          <w:rFonts w:ascii="Times New Roman" w:hAnsi="Times New Roman" w:cs="Times New Roman"/>
          <w:sz w:val="22"/>
          <w:szCs w:val="22"/>
        </w:rPr>
        <w:t>.3.2</w:t>
      </w:r>
      <w:r w:rsidR="00A0733A">
        <w:rPr>
          <w:rFonts w:ascii="Times New Roman" w:hAnsi="Times New Roman" w:cs="Times New Roman"/>
          <w:sz w:val="22"/>
          <w:szCs w:val="22"/>
        </w:rPr>
        <w:t xml:space="preserve"> </w:t>
      </w:r>
      <w:r w:rsidR="007607BD" w:rsidRPr="00A0733A">
        <w:rPr>
          <w:rFonts w:ascii="Times New Roman" w:hAnsi="Times New Roman" w:cs="Times New Roman"/>
          <w:sz w:val="22"/>
          <w:szCs w:val="22"/>
        </w:rPr>
        <w:t>Direct exporting</w:t>
      </w:r>
    </w:p>
    <w:p w14:paraId="2C13628F" w14:textId="5C4D550A" w:rsidR="008B13B1" w:rsidRPr="00A0733A" w:rsidRDefault="008B13B1" w:rsidP="00A0733A">
      <w:pPr>
        <w:spacing w:line="600" w:lineRule="auto"/>
        <w:rPr>
          <w:rFonts w:ascii="Times New Roman" w:hAnsi="Times New Roman" w:cs="Times New Roman"/>
        </w:rPr>
      </w:pPr>
      <w:r w:rsidRPr="00A0733A">
        <w:rPr>
          <w:rFonts w:ascii="Times New Roman" w:hAnsi="Times New Roman" w:cs="Times New Roman"/>
        </w:rPr>
        <w:t>In the long run, direct export is a better choice; this approach is more proactive and can make corresponding commitments to consumers; managers use their expertise to better control the entire activity; and at the same time can be obtained Information feedback to respond to market changes. However, this method has a larger investment, and has a higher cost of personnel, time, and money; it takes a long time from indirect export to direct export</w:t>
      </w:r>
      <w:sdt>
        <w:sdtPr>
          <w:rPr>
            <w:rFonts w:ascii="Times New Roman" w:hAnsi="Times New Roman" w:cs="Times New Roman"/>
          </w:rPr>
          <w:id w:val="1998151168"/>
          <w:citation/>
        </w:sdtPr>
        <w:sdtContent>
          <w:r w:rsidR="00BE10D3">
            <w:rPr>
              <w:rFonts w:ascii="Times New Roman" w:hAnsi="Times New Roman" w:cs="Times New Roman"/>
            </w:rPr>
            <w:fldChar w:fldCharType="begin"/>
          </w:r>
          <w:r w:rsidR="00BE10D3">
            <w:rPr>
              <w:rFonts w:ascii="Times New Roman" w:hAnsi="Times New Roman" w:cs="Times New Roman"/>
            </w:rPr>
            <w:instrText xml:space="preserve"> </w:instrText>
          </w:r>
          <w:r w:rsidR="00BE10D3">
            <w:rPr>
              <w:rFonts w:ascii="Times New Roman" w:hAnsi="Times New Roman" w:cs="Times New Roman" w:hint="eastAsia"/>
            </w:rPr>
            <w:instrText>CITATION Hol13 \l 2052</w:instrText>
          </w:r>
          <w:r w:rsidR="00BE10D3">
            <w:rPr>
              <w:rFonts w:ascii="Times New Roman" w:hAnsi="Times New Roman" w:cs="Times New Roman"/>
            </w:rPr>
            <w:instrText xml:space="preserve"> </w:instrText>
          </w:r>
          <w:r w:rsidR="00BE10D3">
            <w:rPr>
              <w:rFonts w:ascii="Times New Roman" w:hAnsi="Times New Roman" w:cs="Times New Roman"/>
            </w:rPr>
            <w:fldChar w:fldCharType="separate"/>
          </w:r>
          <w:r w:rsidR="00840912">
            <w:rPr>
              <w:rFonts w:ascii="Times New Roman" w:hAnsi="Times New Roman" w:cs="Times New Roman" w:hint="eastAsia"/>
              <w:noProof/>
            </w:rPr>
            <w:t xml:space="preserve"> </w:t>
          </w:r>
          <w:r w:rsidR="00840912" w:rsidRPr="00840912">
            <w:rPr>
              <w:rFonts w:ascii="Times New Roman" w:hAnsi="Times New Roman" w:cs="Times New Roman"/>
              <w:noProof/>
            </w:rPr>
            <w:t>(Hollensen, 2013)</w:t>
          </w:r>
          <w:r w:rsidR="00BE10D3">
            <w:rPr>
              <w:rFonts w:ascii="Times New Roman" w:hAnsi="Times New Roman" w:cs="Times New Roman"/>
            </w:rPr>
            <w:fldChar w:fldCharType="end"/>
          </w:r>
        </w:sdtContent>
      </w:sdt>
      <w:r w:rsidRPr="00A0733A">
        <w:rPr>
          <w:rFonts w:ascii="Times New Roman" w:hAnsi="Times New Roman" w:cs="Times New Roman"/>
        </w:rPr>
        <w:t>.</w:t>
      </w:r>
    </w:p>
    <w:p w14:paraId="4756D884" w14:textId="0EE1621C" w:rsidR="007607BD" w:rsidRPr="00A0733A" w:rsidRDefault="00C65745" w:rsidP="00A0733A">
      <w:pPr>
        <w:spacing w:line="600" w:lineRule="auto"/>
        <w:rPr>
          <w:rFonts w:ascii="Times New Roman" w:hAnsi="Times New Roman" w:cs="Times New Roman"/>
        </w:rPr>
      </w:pPr>
      <w:r w:rsidRPr="00A0733A">
        <w:rPr>
          <w:rFonts w:ascii="Times New Roman" w:hAnsi="Times New Roman" w:cs="Times New Roman"/>
        </w:rPr>
        <w:t xml:space="preserve">Compared with other countries, our direct selling channel share is higher. Compared with the mature health products market in developed countries, the health products market in China is still in the initial stage, and the consumer's cognition of health products is in the enlightenment stage. Compared with the distribution, the sales personnel directly carry on the point-to-point, one-to-one consumer education with the consumer under the direct selling mode, it is easier to cultivate the consumer's trust degree to the product, and the coverage is wide, the influence is big, is advantageous to stimulate the health product fast elimination attribute. The product path is shortened and the cost advantage is obvious. The direct selling mode saves the distribution link, and basically does not invest the advertisement expense in the product and the brand promotion, part of the profit transfers to the direct selling personnel and the consumer, while expanding the product sales, also stabilizes the direct selling staff and the consumer group, thus realizes the faithful customer to the dealer transformation. </w:t>
      </w:r>
      <w:r w:rsidR="00BE10D3">
        <w:rPr>
          <w:rFonts w:ascii="Times New Roman" w:hAnsi="Times New Roman" w:cs="Times New Roman"/>
        </w:rPr>
        <w:t>W</w:t>
      </w:r>
      <w:r w:rsidRPr="00A0733A">
        <w:rPr>
          <w:rFonts w:ascii="Times New Roman" w:hAnsi="Times New Roman" w:cs="Times New Roman"/>
        </w:rPr>
        <w:t>orthy of reference is the Herbalife direct selling mode: by</w:t>
      </w:r>
      <w:r w:rsidR="00BE10D3">
        <w:rPr>
          <w:rFonts w:ascii="Times New Roman" w:hAnsi="Times New Roman" w:cs="Times New Roman"/>
        </w:rPr>
        <w:t xml:space="preserve"> </w:t>
      </w:r>
      <w:r w:rsidRPr="00A0733A">
        <w:rPr>
          <w:rFonts w:ascii="Times New Roman" w:hAnsi="Times New Roman" w:cs="Times New Roman"/>
        </w:rPr>
        <w:t>passing the traditional wholesalers and retail channels and selling products directly to direct sales personnel</w:t>
      </w:r>
      <w:sdt>
        <w:sdtPr>
          <w:rPr>
            <w:rFonts w:ascii="Times New Roman" w:hAnsi="Times New Roman" w:cs="Times New Roman"/>
          </w:rPr>
          <w:id w:val="420215283"/>
          <w:citation/>
        </w:sdtPr>
        <w:sdtContent>
          <w:r w:rsidR="00BE10D3">
            <w:rPr>
              <w:rFonts w:ascii="Times New Roman" w:hAnsi="Times New Roman" w:cs="Times New Roman"/>
            </w:rPr>
            <w:fldChar w:fldCharType="begin"/>
          </w:r>
          <w:r w:rsidR="00BE10D3">
            <w:rPr>
              <w:rFonts w:ascii="Times New Roman" w:hAnsi="Times New Roman" w:cs="Times New Roman"/>
            </w:rPr>
            <w:instrText xml:space="preserve"> </w:instrText>
          </w:r>
          <w:r w:rsidR="00BE10D3">
            <w:rPr>
              <w:rFonts w:ascii="Times New Roman" w:hAnsi="Times New Roman" w:cs="Times New Roman" w:hint="eastAsia"/>
            </w:rPr>
            <w:instrText>CITATION 36015 \l 2052</w:instrText>
          </w:r>
          <w:r w:rsidR="00BE10D3">
            <w:rPr>
              <w:rFonts w:ascii="Times New Roman" w:hAnsi="Times New Roman" w:cs="Times New Roman"/>
            </w:rPr>
            <w:instrText xml:space="preserve"> </w:instrText>
          </w:r>
          <w:r w:rsidR="00BE10D3">
            <w:rPr>
              <w:rFonts w:ascii="Times New Roman" w:hAnsi="Times New Roman" w:cs="Times New Roman"/>
            </w:rPr>
            <w:fldChar w:fldCharType="separate"/>
          </w:r>
          <w:r w:rsidR="00840912">
            <w:rPr>
              <w:rFonts w:ascii="Times New Roman" w:hAnsi="Times New Roman" w:cs="Times New Roman" w:hint="eastAsia"/>
              <w:noProof/>
            </w:rPr>
            <w:t xml:space="preserve"> </w:t>
          </w:r>
          <w:r w:rsidR="00840912" w:rsidRPr="00840912">
            <w:rPr>
              <w:rFonts w:ascii="Times New Roman" w:hAnsi="Times New Roman" w:cs="Times New Roman"/>
              <w:noProof/>
            </w:rPr>
            <w:t>(360doc, 2015)</w:t>
          </w:r>
          <w:r w:rsidR="00BE10D3">
            <w:rPr>
              <w:rFonts w:ascii="Times New Roman" w:hAnsi="Times New Roman" w:cs="Times New Roman"/>
            </w:rPr>
            <w:fldChar w:fldCharType="end"/>
          </w:r>
        </w:sdtContent>
      </w:sdt>
      <w:r w:rsidRPr="00A0733A">
        <w:rPr>
          <w:rFonts w:ascii="Times New Roman" w:hAnsi="Times New Roman" w:cs="Times New Roman"/>
        </w:rPr>
        <w:t xml:space="preserve">. In this mode, consumers are direct sales personnel. Direct sales personnel through the door-to-door, one-on-one </w:t>
      </w:r>
      <w:r w:rsidRPr="00A0733A">
        <w:rPr>
          <w:rFonts w:ascii="Times New Roman" w:hAnsi="Times New Roman" w:cs="Times New Roman"/>
        </w:rPr>
        <w:lastRenderedPageBreak/>
        <w:t>way to sell products to end users, so as to obtain profits.</w:t>
      </w:r>
      <w:r w:rsidR="007607BD" w:rsidRPr="00A0733A">
        <w:rPr>
          <w:rFonts w:ascii="Times New Roman" w:hAnsi="Times New Roman" w:cs="Times New Roman"/>
          <w:noProof/>
        </w:rPr>
        <w:drawing>
          <wp:inline distT="0" distB="0" distL="0" distR="0" wp14:anchorId="2EC4217D" wp14:editId="35457F98">
            <wp:extent cx="5731510" cy="391613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916135"/>
                    </a:xfrm>
                    <a:prstGeom prst="rect">
                      <a:avLst/>
                    </a:prstGeom>
                    <a:noFill/>
                    <a:ln>
                      <a:noFill/>
                    </a:ln>
                  </pic:spPr>
                </pic:pic>
              </a:graphicData>
            </a:graphic>
          </wp:inline>
        </w:drawing>
      </w:r>
    </w:p>
    <w:p w14:paraId="69BD0CD4" w14:textId="01102C09" w:rsidR="007607BD" w:rsidRPr="00A0733A" w:rsidRDefault="00F47012" w:rsidP="00A0733A">
      <w:pPr>
        <w:pStyle w:val="3"/>
        <w:spacing w:line="600" w:lineRule="auto"/>
        <w:rPr>
          <w:rFonts w:ascii="Times New Roman" w:hAnsi="Times New Roman" w:cs="Times New Roman"/>
          <w:sz w:val="22"/>
          <w:szCs w:val="22"/>
        </w:rPr>
      </w:pPr>
      <w:r w:rsidRPr="00A0733A">
        <w:rPr>
          <w:rFonts w:ascii="Times New Roman" w:hAnsi="Times New Roman" w:cs="Times New Roman"/>
          <w:sz w:val="22"/>
          <w:szCs w:val="22"/>
        </w:rPr>
        <w:t>2</w:t>
      </w:r>
      <w:r w:rsidR="007607BD" w:rsidRPr="00A0733A">
        <w:rPr>
          <w:rFonts w:ascii="Times New Roman" w:hAnsi="Times New Roman" w:cs="Times New Roman"/>
          <w:sz w:val="22"/>
          <w:szCs w:val="22"/>
        </w:rPr>
        <w:t>.3.3</w:t>
      </w:r>
      <w:r w:rsidR="00A0733A">
        <w:rPr>
          <w:rFonts w:ascii="Times New Roman" w:hAnsi="Times New Roman" w:cs="Times New Roman"/>
          <w:sz w:val="22"/>
          <w:szCs w:val="22"/>
        </w:rPr>
        <w:t xml:space="preserve"> F</w:t>
      </w:r>
      <w:r w:rsidR="007607BD" w:rsidRPr="00A0733A">
        <w:rPr>
          <w:rFonts w:ascii="Times New Roman" w:hAnsi="Times New Roman" w:cs="Times New Roman"/>
          <w:sz w:val="22"/>
          <w:szCs w:val="22"/>
        </w:rPr>
        <w:t>oreign direct investment</w:t>
      </w:r>
    </w:p>
    <w:p w14:paraId="00B69A73" w14:textId="1CA2C1E7" w:rsidR="00F47012" w:rsidRPr="00A0733A" w:rsidRDefault="00F47012" w:rsidP="00A0733A">
      <w:pPr>
        <w:spacing w:line="600" w:lineRule="auto"/>
        <w:rPr>
          <w:rFonts w:ascii="Times New Roman" w:hAnsi="Times New Roman" w:cs="Times New Roman"/>
        </w:rPr>
      </w:pPr>
      <w:r w:rsidRPr="00A0733A">
        <w:rPr>
          <w:rFonts w:ascii="Times New Roman" w:hAnsi="Times New Roman" w:cs="Times New Roman"/>
        </w:rPr>
        <w:t>In essence, establishing a company abroad is where companies are fully committed to globalization</w:t>
      </w:r>
      <w:sdt>
        <w:sdtPr>
          <w:rPr>
            <w:rFonts w:ascii="Times New Roman" w:hAnsi="Times New Roman" w:cs="Times New Roman"/>
          </w:rPr>
          <w:id w:val="1403024713"/>
          <w:citation/>
        </w:sdtPr>
        <w:sdtContent>
          <w:r w:rsidR="00BE10D3">
            <w:rPr>
              <w:rFonts w:ascii="Times New Roman" w:hAnsi="Times New Roman" w:cs="Times New Roman"/>
            </w:rPr>
            <w:fldChar w:fldCharType="begin"/>
          </w:r>
          <w:r w:rsidR="00BE10D3">
            <w:rPr>
              <w:rFonts w:ascii="Times New Roman" w:hAnsi="Times New Roman" w:cs="Times New Roman"/>
            </w:rPr>
            <w:instrText xml:space="preserve"> </w:instrText>
          </w:r>
          <w:r w:rsidR="00BE10D3">
            <w:rPr>
              <w:rFonts w:ascii="Times New Roman" w:hAnsi="Times New Roman" w:cs="Times New Roman" w:hint="eastAsia"/>
            </w:rPr>
            <w:instrText>CITATION For17 \l 2052</w:instrText>
          </w:r>
          <w:r w:rsidR="00BE10D3">
            <w:rPr>
              <w:rFonts w:ascii="Times New Roman" w:hAnsi="Times New Roman" w:cs="Times New Roman"/>
            </w:rPr>
            <w:instrText xml:space="preserve"> </w:instrText>
          </w:r>
          <w:r w:rsidR="00BE10D3">
            <w:rPr>
              <w:rFonts w:ascii="Times New Roman" w:hAnsi="Times New Roman" w:cs="Times New Roman"/>
            </w:rPr>
            <w:fldChar w:fldCharType="separate"/>
          </w:r>
          <w:r w:rsidR="00840912">
            <w:rPr>
              <w:rFonts w:ascii="Times New Roman" w:hAnsi="Times New Roman" w:cs="Times New Roman" w:hint="eastAsia"/>
              <w:noProof/>
            </w:rPr>
            <w:t xml:space="preserve"> </w:t>
          </w:r>
          <w:r w:rsidR="00840912" w:rsidRPr="00840912">
            <w:rPr>
              <w:rFonts w:ascii="Times New Roman" w:hAnsi="Times New Roman" w:cs="Times New Roman"/>
              <w:noProof/>
            </w:rPr>
            <w:t>(Anon., 2017)</w:t>
          </w:r>
          <w:r w:rsidR="00BE10D3">
            <w:rPr>
              <w:rFonts w:ascii="Times New Roman" w:hAnsi="Times New Roman" w:cs="Times New Roman"/>
            </w:rPr>
            <w:fldChar w:fldCharType="end"/>
          </w:r>
        </w:sdtContent>
      </w:sdt>
      <w:r w:rsidRPr="00A0733A">
        <w:rPr>
          <w:rFonts w:ascii="Times New Roman" w:hAnsi="Times New Roman" w:cs="Times New Roman"/>
        </w:rPr>
        <w:t>. But this requires more money and the brand side needs to be fully involved in the process; the success of this approach will generate greater returns, but also means greater risk.</w:t>
      </w:r>
    </w:p>
    <w:p w14:paraId="454810E4" w14:textId="77777777" w:rsidR="00F47012" w:rsidRPr="00A0733A" w:rsidRDefault="00F47012" w:rsidP="00A0733A">
      <w:pPr>
        <w:spacing w:line="600" w:lineRule="auto"/>
        <w:rPr>
          <w:rFonts w:ascii="Times New Roman" w:hAnsi="Times New Roman" w:cs="Times New Roman"/>
        </w:rPr>
      </w:pPr>
      <w:r w:rsidRPr="00A0733A">
        <w:rPr>
          <w:rFonts w:ascii="Times New Roman" w:hAnsi="Times New Roman" w:cs="Times New Roman"/>
        </w:rPr>
        <w:t xml:space="preserve">Direct investment in foreign markets is conducive to better understanding of local needs, adapting to local customs and culture, and producing products according to the needs of target customer groups; it is conducive to customer service tariff barriers, and government controls are appropriately relaxed; saving transportation and storage Expenses have shortened the delivery time of products from producers to consumers; brands are entering the market faster, and they can exert greater control and </w:t>
      </w:r>
      <w:r w:rsidRPr="00A0733A">
        <w:rPr>
          <w:rFonts w:ascii="Times New Roman" w:hAnsi="Times New Roman" w:cs="Times New Roman"/>
        </w:rPr>
        <w:lastRenderedPageBreak/>
        <w:t>seek the possibility of reducing risks. According to the development order, this method is the third stage for brands to enter new markets.</w:t>
      </w:r>
    </w:p>
    <w:p w14:paraId="67C4223E" w14:textId="64761628" w:rsidR="007607BD" w:rsidRPr="00A0733A" w:rsidRDefault="00F47012" w:rsidP="00A0733A">
      <w:pPr>
        <w:pStyle w:val="2"/>
        <w:spacing w:line="600" w:lineRule="auto"/>
        <w:rPr>
          <w:rFonts w:ascii="Times New Roman" w:hAnsi="Times New Roman" w:cs="Times New Roman"/>
          <w:sz w:val="22"/>
          <w:szCs w:val="22"/>
        </w:rPr>
      </w:pPr>
      <w:r w:rsidRPr="00A0733A">
        <w:rPr>
          <w:rFonts w:ascii="Times New Roman" w:hAnsi="Times New Roman" w:cs="Times New Roman"/>
          <w:sz w:val="22"/>
          <w:szCs w:val="22"/>
        </w:rPr>
        <w:t>2</w:t>
      </w:r>
      <w:r w:rsidR="007607BD" w:rsidRPr="00A0733A">
        <w:rPr>
          <w:rFonts w:ascii="Times New Roman" w:hAnsi="Times New Roman" w:cs="Times New Roman"/>
          <w:sz w:val="22"/>
          <w:szCs w:val="22"/>
        </w:rPr>
        <w:t>.4</w:t>
      </w:r>
      <w:r w:rsidR="00A0733A">
        <w:rPr>
          <w:rFonts w:ascii="Times New Roman" w:hAnsi="Times New Roman" w:cs="Times New Roman"/>
          <w:sz w:val="22"/>
          <w:szCs w:val="22"/>
        </w:rPr>
        <w:t xml:space="preserve"> </w:t>
      </w:r>
      <w:r w:rsidR="007607BD" w:rsidRPr="00A0733A">
        <w:rPr>
          <w:rFonts w:ascii="Times New Roman" w:hAnsi="Times New Roman" w:cs="Times New Roman"/>
          <w:sz w:val="22"/>
          <w:szCs w:val="22"/>
        </w:rPr>
        <w:t>Risks</w:t>
      </w:r>
    </w:p>
    <w:p w14:paraId="05440D6C" w14:textId="77777777" w:rsidR="00CD378F" w:rsidRPr="00A0733A" w:rsidRDefault="00CD378F" w:rsidP="00A0733A">
      <w:pPr>
        <w:spacing w:line="600" w:lineRule="auto"/>
        <w:rPr>
          <w:rFonts w:ascii="Times New Roman" w:hAnsi="Times New Roman" w:cs="Times New Roman"/>
        </w:rPr>
      </w:pPr>
    </w:p>
    <w:p w14:paraId="6A628EC5" w14:textId="77777777" w:rsidR="007607BD" w:rsidRPr="00A0733A" w:rsidRDefault="007607BD" w:rsidP="00A0733A">
      <w:pPr>
        <w:spacing w:line="600" w:lineRule="auto"/>
        <w:rPr>
          <w:rFonts w:ascii="Times New Roman" w:hAnsi="Times New Roman" w:cs="Times New Roman"/>
        </w:rPr>
      </w:pPr>
      <w:r w:rsidRPr="00A0733A">
        <w:rPr>
          <w:rFonts w:ascii="Times New Roman" w:hAnsi="Times New Roman" w:cs="Times New Roman"/>
          <w:noProof/>
        </w:rPr>
        <w:drawing>
          <wp:inline distT="0" distB="0" distL="0" distR="0" wp14:anchorId="1F08909E" wp14:editId="26A0C974">
            <wp:extent cx="5219700" cy="2909986"/>
            <wp:effectExtent l="0" t="0" r="0" b="5080"/>
            <wp:docPr id="1" name="Content Placeholder 3" descr="Step 3chart.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Step 3chart.jpg"/>
                    <pic:cNvPicPr>
                      <a:picLocks noGrp="1" noChangeAspect="1"/>
                    </pic:cNvPicPr>
                  </pic:nvPicPr>
                  <pic:blipFill>
                    <a:blip r:embed="rId8" cstate="print"/>
                    <a:stretch>
                      <a:fillRect/>
                    </a:stretch>
                  </pic:blipFill>
                  <pic:spPr>
                    <a:xfrm>
                      <a:off x="0" y="0"/>
                      <a:ext cx="5254582" cy="2929433"/>
                    </a:xfrm>
                    <a:prstGeom prst="rect">
                      <a:avLst/>
                    </a:prstGeom>
                  </pic:spPr>
                </pic:pic>
              </a:graphicData>
            </a:graphic>
          </wp:inline>
        </w:drawing>
      </w:r>
    </w:p>
    <w:p w14:paraId="4C2373FD" w14:textId="275605E0" w:rsidR="00F47012" w:rsidRPr="00A0733A" w:rsidRDefault="00A0733A" w:rsidP="00A0733A">
      <w:pPr>
        <w:pStyle w:val="3"/>
      </w:pPr>
      <w:r>
        <w:t xml:space="preserve">2.4.1 </w:t>
      </w:r>
      <w:r w:rsidR="00F47012" w:rsidRPr="00A0733A">
        <w:t>cultural difference</w:t>
      </w:r>
    </w:p>
    <w:p w14:paraId="4FDF4542" w14:textId="40219EBD" w:rsidR="00F73C7B" w:rsidRPr="00A0733A" w:rsidRDefault="00F73C7B" w:rsidP="00A0733A">
      <w:pPr>
        <w:spacing w:line="600" w:lineRule="auto"/>
        <w:rPr>
          <w:rFonts w:ascii="Times New Roman" w:hAnsi="Times New Roman" w:cs="Times New Roman"/>
        </w:rPr>
      </w:pPr>
      <w:r w:rsidRPr="00A0733A">
        <w:rPr>
          <w:rFonts w:ascii="Times New Roman" w:hAnsi="Times New Roman" w:cs="Times New Roman"/>
        </w:rPr>
        <w:t>There are differences between Chinese cultural practices and Western cultural practices. The western health product market has an early origin, mature development, strong health awareness, diverse health care categories, and a wide range of suitable consumers</w:t>
      </w:r>
      <w:sdt>
        <w:sdtPr>
          <w:rPr>
            <w:rFonts w:ascii="Times New Roman" w:hAnsi="Times New Roman" w:cs="Times New Roman"/>
          </w:rPr>
          <w:id w:val="1241604464"/>
          <w:citation/>
        </w:sdtPr>
        <w:sdtContent>
          <w:r w:rsidR="00840912">
            <w:rPr>
              <w:rFonts w:ascii="Times New Roman" w:hAnsi="Times New Roman" w:cs="Times New Roman"/>
            </w:rPr>
            <w:fldChar w:fldCharType="begin"/>
          </w:r>
          <w:r w:rsidR="00840912">
            <w:rPr>
              <w:rFonts w:ascii="Times New Roman" w:hAnsi="Times New Roman" w:cs="Times New Roman"/>
            </w:rPr>
            <w:instrText xml:space="preserve"> </w:instrText>
          </w:r>
          <w:r w:rsidR="00840912">
            <w:rPr>
              <w:rFonts w:ascii="Times New Roman" w:hAnsi="Times New Roman" w:cs="Times New Roman" w:hint="eastAsia"/>
            </w:rPr>
            <w:instrText>CITATION Zhu14 \l 2052</w:instrText>
          </w:r>
          <w:r w:rsidR="00840912">
            <w:rPr>
              <w:rFonts w:ascii="Times New Roman" w:hAnsi="Times New Roman" w:cs="Times New Roman"/>
            </w:rPr>
            <w:instrText xml:space="preserve"> </w:instrText>
          </w:r>
          <w:r w:rsidR="00840912">
            <w:rPr>
              <w:rFonts w:ascii="Times New Roman" w:hAnsi="Times New Roman" w:cs="Times New Roman"/>
            </w:rPr>
            <w:fldChar w:fldCharType="separate"/>
          </w:r>
          <w:r w:rsidR="00840912">
            <w:rPr>
              <w:rFonts w:ascii="Times New Roman" w:hAnsi="Times New Roman" w:cs="Times New Roman" w:hint="eastAsia"/>
              <w:noProof/>
            </w:rPr>
            <w:t xml:space="preserve"> </w:t>
          </w:r>
          <w:r w:rsidR="00840912" w:rsidRPr="00840912">
            <w:rPr>
              <w:rFonts w:ascii="Times New Roman" w:hAnsi="Times New Roman" w:cs="Times New Roman"/>
              <w:noProof/>
            </w:rPr>
            <w:t>(Zhu, 2014)</w:t>
          </w:r>
          <w:r w:rsidR="00840912">
            <w:rPr>
              <w:rFonts w:ascii="Times New Roman" w:hAnsi="Times New Roman" w:cs="Times New Roman"/>
            </w:rPr>
            <w:fldChar w:fldCharType="end"/>
          </w:r>
        </w:sdtContent>
      </w:sdt>
      <w:r w:rsidRPr="00A0733A">
        <w:rPr>
          <w:rFonts w:ascii="Times New Roman" w:hAnsi="Times New Roman" w:cs="Times New Roman"/>
        </w:rPr>
        <w:t>. China's health care product market has a late origin and is in the early stages. Most of its products serve the elderly. Therefore, when entering the Chinese market, H &amp; B may face the risk of slow sales of certain products and the low acceptance of consumer products.</w:t>
      </w:r>
    </w:p>
    <w:p w14:paraId="13A3F899" w14:textId="70269FB1" w:rsidR="00F47012" w:rsidRPr="00A0733A" w:rsidRDefault="00A0733A" w:rsidP="00A0733A">
      <w:pPr>
        <w:pStyle w:val="3"/>
      </w:pPr>
      <w:r>
        <w:t xml:space="preserve">2.4.2 </w:t>
      </w:r>
      <w:r w:rsidR="00F47012" w:rsidRPr="00A0733A">
        <w:t>Strict market supervision</w:t>
      </w:r>
    </w:p>
    <w:p w14:paraId="186669B9" w14:textId="2B2F391D" w:rsidR="00F47012" w:rsidRPr="00A0733A" w:rsidRDefault="00F47012" w:rsidP="00A0733A">
      <w:pPr>
        <w:spacing w:line="600" w:lineRule="auto"/>
        <w:rPr>
          <w:rFonts w:ascii="Times New Roman" w:hAnsi="Times New Roman" w:cs="Times New Roman"/>
        </w:rPr>
      </w:pPr>
      <w:r w:rsidRPr="00A0733A">
        <w:rPr>
          <w:rFonts w:ascii="Times New Roman" w:hAnsi="Times New Roman" w:cs="Times New Roman"/>
        </w:rPr>
        <w:t>Cross-border e-commerce is greatly affected by relevant policies and regulations, such as import tax rates, positive lists, customs clearance forms, “registration + filing” dual-track system, the “E-</w:t>
      </w:r>
      <w:r w:rsidRPr="00A0733A">
        <w:rPr>
          <w:rFonts w:ascii="Times New Roman" w:hAnsi="Times New Roman" w:cs="Times New Roman"/>
        </w:rPr>
        <w:lastRenderedPageBreak/>
        <w:t>commerce Law”, etc., have a significant impact on the future direction of cross-border e-commerce. On November 21, 2018, the State Council executive meeting clearly continued and improved the cross-border e-commerce retail import policy and expanded the scope of application</w:t>
      </w:r>
      <w:sdt>
        <w:sdtPr>
          <w:rPr>
            <w:rFonts w:ascii="Times New Roman" w:hAnsi="Times New Roman" w:cs="Times New Roman"/>
          </w:rPr>
          <w:id w:val="998932597"/>
          <w:citation/>
        </w:sdtPr>
        <w:sdtContent>
          <w:r w:rsidR="00840912">
            <w:rPr>
              <w:rFonts w:ascii="Times New Roman" w:hAnsi="Times New Roman" w:cs="Times New Roman"/>
            </w:rPr>
            <w:fldChar w:fldCharType="begin"/>
          </w:r>
          <w:r w:rsidR="00840912">
            <w:rPr>
              <w:rFonts w:ascii="Times New Roman" w:hAnsi="Times New Roman" w:cs="Times New Roman"/>
            </w:rPr>
            <w:instrText xml:space="preserve"> </w:instrText>
          </w:r>
          <w:r w:rsidR="00840912">
            <w:rPr>
              <w:rFonts w:ascii="Times New Roman" w:hAnsi="Times New Roman" w:cs="Times New Roman" w:hint="eastAsia"/>
            </w:rPr>
            <w:instrText>CITATION For20 \l 2052</w:instrText>
          </w:r>
          <w:r w:rsidR="00840912">
            <w:rPr>
              <w:rFonts w:ascii="Times New Roman" w:hAnsi="Times New Roman" w:cs="Times New Roman"/>
            </w:rPr>
            <w:instrText xml:space="preserve"> </w:instrText>
          </w:r>
          <w:r w:rsidR="00840912">
            <w:rPr>
              <w:rFonts w:ascii="Times New Roman" w:hAnsi="Times New Roman" w:cs="Times New Roman"/>
            </w:rPr>
            <w:fldChar w:fldCharType="separate"/>
          </w:r>
          <w:r w:rsidR="00840912">
            <w:rPr>
              <w:rFonts w:ascii="Times New Roman" w:hAnsi="Times New Roman" w:cs="Times New Roman" w:hint="eastAsia"/>
              <w:noProof/>
            </w:rPr>
            <w:t xml:space="preserve"> </w:t>
          </w:r>
          <w:r w:rsidR="00840912" w:rsidRPr="00840912">
            <w:rPr>
              <w:rFonts w:ascii="Times New Roman" w:hAnsi="Times New Roman" w:cs="Times New Roman"/>
              <w:noProof/>
            </w:rPr>
            <w:t>(Anon., 2020)</w:t>
          </w:r>
          <w:r w:rsidR="00840912">
            <w:rPr>
              <w:rFonts w:ascii="Times New Roman" w:hAnsi="Times New Roman" w:cs="Times New Roman"/>
            </w:rPr>
            <w:fldChar w:fldCharType="end"/>
          </w:r>
        </w:sdtContent>
      </w:sdt>
      <w:r w:rsidR="00F73C7B" w:rsidRPr="00A0733A">
        <w:rPr>
          <w:rFonts w:ascii="Times New Roman" w:hAnsi="Times New Roman" w:cs="Times New Roman"/>
        </w:rPr>
        <w:t xml:space="preserve">. </w:t>
      </w:r>
      <w:r w:rsidR="00F73C7B" w:rsidRPr="00A0733A">
        <w:rPr>
          <w:rFonts w:ascii="Times New Roman" w:hAnsi="Times New Roman" w:cs="Times New Roman"/>
        </w:rPr>
        <w:t xml:space="preserve">If </w:t>
      </w:r>
      <w:r w:rsidR="008D71F7">
        <w:rPr>
          <w:rFonts w:ascii="Times New Roman" w:hAnsi="Times New Roman" w:cs="Times New Roman" w:hint="eastAsia"/>
        </w:rPr>
        <w:t>H&amp;B</w:t>
      </w:r>
      <w:r w:rsidR="008D71F7">
        <w:rPr>
          <w:rFonts w:ascii="Times New Roman" w:hAnsi="Times New Roman" w:cs="Times New Roman"/>
        </w:rPr>
        <w:t xml:space="preserve"> </w:t>
      </w:r>
      <w:r w:rsidR="00F73C7B" w:rsidRPr="00A0733A">
        <w:rPr>
          <w:rFonts w:ascii="Times New Roman" w:hAnsi="Times New Roman" w:cs="Times New Roman"/>
        </w:rPr>
        <w:t xml:space="preserve">enters the Chinese market through a cross-border e-commerce platform, it may face a lot of institutional and regulatory restrictions in the early stage, and it is necessary to strictly regulate the sales </w:t>
      </w:r>
      <w:proofErr w:type="spellStart"/>
      <w:r w:rsidR="00F73C7B" w:rsidRPr="00A0733A">
        <w:rPr>
          <w:rFonts w:ascii="Times New Roman" w:hAnsi="Times New Roman" w:cs="Times New Roman"/>
        </w:rPr>
        <w:t>behavior</w:t>
      </w:r>
      <w:proofErr w:type="spellEnd"/>
      <w:r w:rsidR="00F73C7B" w:rsidRPr="00A0733A">
        <w:rPr>
          <w:rFonts w:ascii="Times New Roman" w:hAnsi="Times New Roman" w:cs="Times New Roman"/>
        </w:rPr>
        <w:t>, and it needs to invest a lot of manpower and costs.</w:t>
      </w:r>
    </w:p>
    <w:p w14:paraId="7DB3EFEB" w14:textId="77777777" w:rsidR="008D71F7" w:rsidRDefault="008D71F7" w:rsidP="008D71F7">
      <w:pPr>
        <w:pStyle w:val="3"/>
      </w:pPr>
      <w:r w:rsidRPr="008D71F7">
        <w:t>2.4.3 Intense industry competition</w:t>
      </w:r>
    </w:p>
    <w:p w14:paraId="3B52E560" w14:textId="10C98388" w:rsidR="007607BD" w:rsidRPr="00A0733A" w:rsidRDefault="008D71F7" w:rsidP="00A0733A">
      <w:pPr>
        <w:spacing w:line="600" w:lineRule="auto"/>
        <w:rPr>
          <w:rFonts w:ascii="Times New Roman" w:hAnsi="Times New Roman" w:cs="Times New Roman"/>
        </w:rPr>
      </w:pPr>
      <w:r>
        <w:rPr>
          <w:rFonts w:ascii="Times New Roman" w:hAnsi="Times New Roman" w:cs="Times New Roman" w:hint="eastAsia"/>
        </w:rPr>
        <w:t>H&amp;B</w:t>
      </w:r>
      <w:r>
        <w:rPr>
          <w:rFonts w:ascii="Times New Roman" w:hAnsi="Times New Roman" w:cs="Times New Roman"/>
        </w:rPr>
        <w:t xml:space="preserve"> </w:t>
      </w:r>
      <w:r w:rsidRPr="008D71F7">
        <w:rPr>
          <w:rFonts w:ascii="Times New Roman" w:hAnsi="Times New Roman" w:cs="Times New Roman"/>
        </w:rPr>
        <w:t xml:space="preserve">entered the Chinese market late as a foreign brand, and its popularity is low. At present, China's health care product market is fiercely competitive, and domestic brands are in an advantageous position. Among them, the leading players include Tomson </w:t>
      </w:r>
      <w:proofErr w:type="spellStart"/>
      <w:r w:rsidRPr="008D71F7">
        <w:rPr>
          <w:rFonts w:ascii="Times New Roman" w:hAnsi="Times New Roman" w:cs="Times New Roman"/>
        </w:rPr>
        <w:t>Biokin</w:t>
      </w:r>
      <w:proofErr w:type="spellEnd"/>
      <w:r w:rsidRPr="008D71F7">
        <w:rPr>
          <w:rFonts w:ascii="Times New Roman" w:hAnsi="Times New Roman" w:cs="Times New Roman"/>
        </w:rPr>
        <w:t xml:space="preserve"> and </w:t>
      </w:r>
      <w:proofErr w:type="spellStart"/>
      <w:r w:rsidRPr="008D71F7">
        <w:rPr>
          <w:rFonts w:ascii="Times New Roman" w:hAnsi="Times New Roman" w:cs="Times New Roman"/>
        </w:rPr>
        <w:t>Nutrilite</w:t>
      </w:r>
      <w:proofErr w:type="spellEnd"/>
      <w:r w:rsidRPr="008D71F7">
        <w:rPr>
          <w:rFonts w:ascii="Times New Roman" w:hAnsi="Times New Roman" w:cs="Times New Roman"/>
        </w:rPr>
        <w:t xml:space="preserve">. Due to the rapid development of cross-border e-commerce in recent years, many foreign brands of health products have entered the Chinese market, such as Australian health products giants Blackmores and </w:t>
      </w:r>
      <w:proofErr w:type="spellStart"/>
      <w:r w:rsidRPr="008D71F7">
        <w:rPr>
          <w:rFonts w:ascii="Times New Roman" w:hAnsi="Times New Roman" w:cs="Times New Roman"/>
        </w:rPr>
        <w:t>Swisse</w:t>
      </w:r>
      <w:proofErr w:type="spellEnd"/>
      <w:sdt>
        <w:sdtPr>
          <w:rPr>
            <w:rFonts w:ascii="Times New Roman" w:hAnsi="Times New Roman" w:cs="Times New Roman"/>
          </w:rPr>
          <w:id w:val="1996686381"/>
          <w:citation/>
        </w:sdtPr>
        <w:sdtContent>
          <w:r>
            <w:rPr>
              <w:rFonts w:ascii="Times New Roman" w:hAnsi="Times New Roman" w:cs="Times New Roman"/>
            </w:rPr>
            <w:fldChar w:fldCharType="begin"/>
          </w:r>
          <w:r>
            <w:rPr>
              <w:rFonts w:ascii="Times New Roman" w:hAnsi="Times New Roman" w:cs="Times New Roman"/>
            </w:rPr>
            <w:instrText xml:space="preserve"> </w:instrText>
          </w:r>
          <w:r>
            <w:rPr>
              <w:rFonts w:ascii="Times New Roman" w:hAnsi="Times New Roman" w:cs="Times New Roman" w:hint="eastAsia"/>
            </w:rPr>
            <w:instrText>CITATION BMY18 \l 2052</w:instrText>
          </w:r>
          <w:r>
            <w:rPr>
              <w:rFonts w:ascii="Times New Roman" w:hAnsi="Times New Roman" w:cs="Times New Roman"/>
            </w:rPr>
            <w:instrText xml:space="preserve"> </w:instrText>
          </w:r>
          <w:r>
            <w:rPr>
              <w:rFonts w:ascii="Times New Roman" w:hAnsi="Times New Roman" w:cs="Times New Roman"/>
            </w:rPr>
            <w:fldChar w:fldCharType="separate"/>
          </w:r>
          <w:r w:rsidR="00840912">
            <w:rPr>
              <w:rFonts w:ascii="Times New Roman" w:hAnsi="Times New Roman" w:cs="Times New Roman" w:hint="eastAsia"/>
              <w:noProof/>
            </w:rPr>
            <w:t xml:space="preserve"> </w:t>
          </w:r>
          <w:r w:rsidR="00840912" w:rsidRPr="00840912">
            <w:rPr>
              <w:rFonts w:ascii="Times New Roman" w:hAnsi="Times New Roman" w:cs="Times New Roman"/>
              <w:noProof/>
            </w:rPr>
            <w:t>(BMYG, 2018)</w:t>
          </w:r>
          <w:r>
            <w:rPr>
              <w:rFonts w:ascii="Times New Roman" w:hAnsi="Times New Roman" w:cs="Times New Roman"/>
            </w:rPr>
            <w:fldChar w:fldCharType="end"/>
          </w:r>
        </w:sdtContent>
      </w:sdt>
      <w:r w:rsidRPr="008D71F7">
        <w:rPr>
          <w:rFonts w:ascii="Times New Roman" w:hAnsi="Times New Roman" w:cs="Times New Roman"/>
        </w:rPr>
        <w:t>.</w:t>
      </w:r>
      <w:r w:rsidRPr="008D71F7">
        <w:t xml:space="preserve"> </w:t>
      </w:r>
      <w:r w:rsidRPr="008D71F7">
        <w:rPr>
          <w:rFonts w:ascii="Times New Roman" w:hAnsi="Times New Roman" w:cs="Times New Roman"/>
        </w:rPr>
        <w:t xml:space="preserve">This has intensified competition in the industry and brought risks and challenges for </w:t>
      </w:r>
      <w:r>
        <w:rPr>
          <w:rFonts w:ascii="Times New Roman" w:hAnsi="Times New Roman" w:cs="Times New Roman" w:hint="eastAsia"/>
        </w:rPr>
        <w:t>H&amp;B</w:t>
      </w:r>
      <w:r>
        <w:rPr>
          <w:rFonts w:ascii="Times New Roman" w:hAnsi="Times New Roman" w:cs="Times New Roman"/>
        </w:rPr>
        <w:t xml:space="preserve"> </w:t>
      </w:r>
      <w:r w:rsidRPr="008D71F7">
        <w:rPr>
          <w:rFonts w:ascii="Times New Roman" w:hAnsi="Times New Roman" w:cs="Times New Roman"/>
        </w:rPr>
        <w:t>to enter the Chinese market.</w:t>
      </w:r>
    </w:p>
    <w:p w14:paraId="248CEB16" w14:textId="1DE6BA61" w:rsidR="00B86B33" w:rsidRDefault="008757DB" w:rsidP="00A0733A">
      <w:pPr>
        <w:pStyle w:val="1"/>
        <w:numPr>
          <w:ilvl w:val="0"/>
          <w:numId w:val="2"/>
        </w:numPr>
        <w:spacing w:line="600" w:lineRule="auto"/>
        <w:ind w:left="0"/>
        <w:rPr>
          <w:rFonts w:ascii="Times New Roman" w:hAnsi="Times New Roman" w:cs="Times New Roman"/>
          <w:sz w:val="22"/>
          <w:szCs w:val="22"/>
        </w:rPr>
      </w:pPr>
      <w:r w:rsidRPr="00A0733A">
        <w:rPr>
          <w:rFonts w:ascii="Times New Roman" w:hAnsi="Times New Roman" w:cs="Times New Roman"/>
          <w:sz w:val="22"/>
          <w:szCs w:val="22"/>
        </w:rPr>
        <w:t xml:space="preserve"> </w:t>
      </w:r>
      <w:r w:rsidR="007607BD" w:rsidRPr="00A0733A">
        <w:rPr>
          <w:rFonts w:ascii="Times New Roman" w:hAnsi="Times New Roman" w:cs="Times New Roman"/>
          <w:sz w:val="22"/>
          <w:szCs w:val="22"/>
        </w:rPr>
        <w:t>Conclusions</w:t>
      </w:r>
    </w:p>
    <w:p w14:paraId="6F3391AF" w14:textId="2DC7520A" w:rsidR="00390118" w:rsidRPr="00A0733A" w:rsidRDefault="001D5206" w:rsidP="00A0733A">
      <w:pPr>
        <w:spacing w:line="600" w:lineRule="auto"/>
        <w:rPr>
          <w:rFonts w:ascii="Times New Roman" w:hAnsi="Times New Roman" w:cs="Times New Roman"/>
        </w:rPr>
      </w:pPr>
      <w:r w:rsidRPr="001D5206">
        <w:rPr>
          <w:rFonts w:ascii="Times New Roman" w:hAnsi="Times New Roman" w:cs="Times New Roman"/>
        </w:rPr>
        <w:t xml:space="preserve">The future development of China's health care product market has broad prospects and should be the focus of H &amp; B's development of overseas markets. There are many ways for a brand to enter the overseas market. One is indirect export. Cross-border e-commerce platforms, purchasing agents, agents, etc. can be used with low investment and low risk. This is the strategy that can be adopted in the initial stage. Model, indirectly to the transition period that takes a long time directly; the third is overseas direct investment, this method has a good control of the market, can get feedback in time, but at the same time the risk is the highest. At the same time, H &amp; B faces various risks when entering </w:t>
      </w:r>
      <w:r w:rsidRPr="001D5206">
        <w:rPr>
          <w:rFonts w:ascii="Times New Roman" w:hAnsi="Times New Roman" w:cs="Times New Roman"/>
        </w:rPr>
        <w:lastRenderedPageBreak/>
        <w:t>the Chinese market, such as cultural differences, strict market supervision, and fierce industry competition.</w:t>
      </w:r>
    </w:p>
    <w:p w14:paraId="00BEEE8A" w14:textId="77777777" w:rsidR="001D5206" w:rsidRDefault="008757DB" w:rsidP="001D5206">
      <w:pPr>
        <w:pStyle w:val="1"/>
        <w:numPr>
          <w:ilvl w:val="0"/>
          <w:numId w:val="2"/>
        </w:numPr>
        <w:spacing w:line="600" w:lineRule="auto"/>
        <w:ind w:left="0"/>
        <w:rPr>
          <w:rFonts w:ascii="Times New Roman" w:hAnsi="Times New Roman" w:cs="Times New Roman"/>
          <w:sz w:val="22"/>
          <w:szCs w:val="22"/>
        </w:rPr>
      </w:pPr>
      <w:r w:rsidRPr="00A0733A">
        <w:rPr>
          <w:rFonts w:ascii="Times New Roman" w:hAnsi="Times New Roman" w:cs="Times New Roman"/>
          <w:sz w:val="22"/>
          <w:szCs w:val="22"/>
        </w:rPr>
        <w:t xml:space="preserve"> </w:t>
      </w:r>
      <w:r w:rsidR="007607BD" w:rsidRPr="00A0733A">
        <w:rPr>
          <w:rFonts w:ascii="Times New Roman" w:hAnsi="Times New Roman" w:cs="Times New Roman"/>
          <w:sz w:val="22"/>
          <w:szCs w:val="22"/>
        </w:rPr>
        <w:t>Recommendations</w:t>
      </w:r>
    </w:p>
    <w:p w14:paraId="5F5E736A" w14:textId="057D47A0" w:rsidR="001D5206" w:rsidRPr="001D5206" w:rsidRDefault="001D5206" w:rsidP="001D5206">
      <w:pPr>
        <w:spacing w:after="0" w:line="600" w:lineRule="auto"/>
        <w:rPr>
          <w:rFonts w:ascii="Times New Roman" w:hAnsi="Times New Roman" w:cs="Times New Roman"/>
        </w:rPr>
      </w:pPr>
      <w:r w:rsidRPr="001D5206">
        <w:rPr>
          <w:rFonts w:ascii="Times New Roman" w:hAnsi="Times New Roman" w:cs="Times New Roman"/>
        </w:rPr>
        <w:t xml:space="preserve">The results of research and analysis show that indirect export is the most suitable strategy for H &amp; B to explore the Chinese market. </w:t>
      </w:r>
      <w:proofErr w:type="spellStart"/>
      <w:r w:rsidRPr="001D5206">
        <w:rPr>
          <w:rFonts w:ascii="Times New Roman" w:hAnsi="Times New Roman" w:cs="Times New Roman"/>
        </w:rPr>
        <w:t>Tmall</w:t>
      </w:r>
      <w:proofErr w:type="spellEnd"/>
      <w:r w:rsidRPr="001D5206">
        <w:rPr>
          <w:rFonts w:ascii="Times New Roman" w:hAnsi="Times New Roman" w:cs="Times New Roman"/>
        </w:rPr>
        <w:t xml:space="preserve"> International and Taobao-Global Buy (part of Alibaba Group) are currently the most comprehensive cross-border e-commerce platforms in China. H &amp; B can build its own brand flagship stores on these platforms, and publish product information and pictures on the platform. Utilizing convenient international logistics, the products are finally delivered to consumers, which not only saves costs but also improves profits.</w:t>
      </w:r>
    </w:p>
    <w:sdt>
      <w:sdtPr>
        <w:rPr>
          <w:rFonts w:ascii="Times New Roman" w:hAnsi="Times New Roman" w:cs="Times New Roman"/>
        </w:rPr>
        <w:id w:val="-467287073"/>
        <w:docPartObj>
          <w:docPartGallery w:val="Bibliographies"/>
          <w:docPartUnique/>
        </w:docPartObj>
      </w:sdtPr>
      <w:sdtEndPr/>
      <w:sdtContent>
        <w:p w14:paraId="5F5E736A" w14:textId="057D47A0" w:rsidR="001D5206" w:rsidRPr="001D5206" w:rsidRDefault="001D5206" w:rsidP="001D5206">
          <w:pPr>
            <w:spacing w:after="0" w:line="600" w:lineRule="auto"/>
            <w:rPr>
              <w:rFonts w:ascii="Times New Roman" w:hAnsi="Times New Roman" w:cs="Times New Roman"/>
            </w:rPr>
          </w:pPr>
        </w:p>
        <w:p w14:paraId="3B82123F" w14:textId="4561AEE4" w:rsidR="00B4483D" w:rsidRPr="001D5206" w:rsidRDefault="00B4483D" w:rsidP="001D5206">
          <w:pPr>
            <w:pStyle w:val="1"/>
            <w:spacing w:line="600" w:lineRule="auto"/>
            <w:rPr>
              <w:rFonts w:ascii="Times New Roman" w:hAnsi="Times New Roman" w:cs="Times New Roman"/>
              <w:sz w:val="22"/>
              <w:szCs w:val="22"/>
            </w:rPr>
          </w:pPr>
          <w:r w:rsidRPr="001D5206">
            <w:rPr>
              <w:rFonts w:ascii="Times New Roman" w:hAnsi="Times New Roman" w:cs="Times New Roman"/>
              <w:sz w:val="22"/>
              <w:szCs w:val="22"/>
            </w:rPr>
            <w:t>References</w:t>
          </w:r>
          <w:bookmarkStart w:id="0" w:name="_GoBack"/>
          <w:bookmarkEnd w:id="0"/>
        </w:p>
        <w:sdt>
          <w:sdtPr>
            <w:rPr>
              <w:rFonts w:ascii="Times New Roman" w:hAnsi="Times New Roman" w:cs="Times New Roman"/>
            </w:rPr>
            <w:id w:val="-573587230"/>
            <w:bibliography/>
          </w:sdtPr>
          <w:sdtContent>
            <w:p w14:paraId="7D89F3C5" w14:textId="77777777" w:rsidR="00840912" w:rsidRDefault="00B4483D" w:rsidP="00840912">
              <w:pPr>
                <w:pStyle w:val="a8"/>
                <w:rPr>
                  <w:noProof/>
                  <w:sz w:val="24"/>
                  <w:szCs w:val="24"/>
                </w:rPr>
              </w:pPr>
              <w:r w:rsidRPr="00A0733A">
                <w:rPr>
                  <w:rFonts w:ascii="Times New Roman" w:hAnsi="Times New Roman" w:cs="Times New Roman"/>
                </w:rPr>
                <w:fldChar w:fldCharType="begin"/>
              </w:r>
              <w:r w:rsidRPr="00A0733A">
                <w:rPr>
                  <w:rFonts w:ascii="Times New Roman" w:hAnsi="Times New Roman" w:cs="Times New Roman"/>
                </w:rPr>
                <w:instrText xml:space="preserve"> BIBLIOGRAPHY </w:instrText>
              </w:r>
              <w:r w:rsidRPr="00A0733A">
                <w:rPr>
                  <w:rFonts w:ascii="Times New Roman" w:hAnsi="Times New Roman" w:cs="Times New Roman"/>
                </w:rPr>
                <w:fldChar w:fldCharType="separate"/>
              </w:r>
              <w:r w:rsidR="00840912">
                <w:rPr>
                  <w:noProof/>
                </w:rPr>
                <w:t xml:space="preserve">360doc, 2015. </w:t>
              </w:r>
              <w:r w:rsidR="00840912">
                <w:rPr>
                  <w:i/>
                  <w:iCs/>
                  <w:noProof/>
                </w:rPr>
                <w:t xml:space="preserve">Herbalife's Direct Selling Model. </w:t>
              </w:r>
              <w:r w:rsidR="00840912">
                <w:rPr>
                  <w:noProof/>
                </w:rPr>
                <w:t xml:space="preserve">[Online] </w:t>
              </w:r>
              <w:r w:rsidR="00840912">
                <w:rPr>
                  <w:noProof/>
                </w:rPr>
                <w:br/>
                <w:t xml:space="preserve">Available at: </w:t>
              </w:r>
              <w:r w:rsidR="00840912">
                <w:rPr>
                  <w:noProof/>
                  <w:u w:val="single"/>
                </w:rPr>
                <w:t>http://www.360doc.com/content/15/0902/10/6843215_496407303.shtml</w:t>
              </w:r>
              <w:r w:rsidR="00840912">
                <w:rPr>
                  <w:noProof/>
                </w:rPr>
                <w:br/>
                <w:t>[Accessed 8 3 2020].</w:t>
              </w:r>
            </w:p>
            <w:p w14:paraId="3059D53D" w14:textId="77777777" w:rsidR="00840912" w:rsidRDefault="00840912" w:rsidP="00840912">
              <w:pPr>
                <w:pStyle w:val="a8"/>
                <w:rPr>
                  <w:noProof/>
                </w:rPr>
              </w:pPr>
              <w:r>
                <w:rPr>
                  <w:noProof/>
                </w:rPr>
                <w:t xml:space="preserve">Anon., 2017. Foreign-funded health care products accelerate China's market layout. </w:t>
              </w:r>
              <w:r>
                <w:rPr>
                  <w:i/>
                  <w:iCs/>
                  <w:noProof/>
                </w:rPr>
                <w:t>China Economic Weekly</w:t>
              </w:r>
              <w:r>
                <w:rPr>
                  <w:noProof/>
                </w:rPr>
                <w:t xml:space="preserve">, 25 7. </w:t>
              </w:r>
            </w:p>
            <w:p w14:paraId="015644A1" w14:textId="77777777" w:rsidR="00840912" w:rsidRDefault="00840912" w:rsidP="00840912">
              <w:pPr>
                <w:pStyle w:val="a8"/>
                <w:rPr>
                  <w:noProof/>
                </w:rPr>
              </w:pPr>
              <w:r>
                <w:rPr>
                  <w:noProof/>
                </w:rPr>
                <w:t xml:space="preserve">Anon., 2020. Foreign institutions seize Chinese historic opportunities and look forward to further opening of the market. </w:t>
              </w:r>
              <w:r>
                <w:rPr>
                  <w:i/>
                  <w:iCs/>
                  <w:noProof/>
                </w:rPr>
                <w:t>Oriental Fortune Express</w:t>
              </w:r>
              <w:r>
                <w:rPr>
                  <w:noProof/>
                </w:rPr>
                <w:t xml:space="preserve">, 2 3. </w:t>
              </w:r>
            </w:p>
            <w:p w14:paraId="65938231" w14:textId="77777777" w:rsidR="00840912" w:rsidRDefault="00840912" w:rsidP="00840912">
              <w:pPr>
                <w:pStyle w:val="a8"/>
                <w:rPr>
                  <w:noProof/>
                </w:rPr>
              </w:pPr>
              <w:r>
                <w:rPr>
                  <w:noProof/>
                </w:rPr>
                <w:t xml:space="preserve">BMYG, 2018. </w:t>
              </w:r>
              <w:r>
                <w:rPr>
                  <w:i/>
                  <w:iCs/>
                  <w:noProof/>
                </w:rPr>
                <w:t xml:space="preserve">Australian health product giants don't believe that only purchasing can achieve the Chinese market and start a new journey of publicity. </w:t>
              </w:r>
              <w:r>
                <w:rPr>
                  <w:noProof/>
                </w:rPr>
                <w:t xml:space="preserve">[Online] </w:t>
              </w:r>
              <w:r>
                <w:rPr>
                  <w:noProof/>
                </w:rPr>
                <w:br/>
                <w:t xml:space="preserve">Available at: </w:t>
              </w:r>
              <w:r>
                <w:rPr>
                  <w:noProof/>
                  <w:u w:val="single"/>
                </w:rPr>
                <w:t>https://www.sohu.com/a/214612508_509974</w:t>
              </w:r>
              <w:r>
                <w:rPr>
                  <w:noProof/>
                </w:rPr>
                <w:br/>
                <w:t>[Accessed 12 3 2020].</w:t>
              </w:r>
            </w:p>
            <w:p w14:paraId="66F68A5C" w14:textId="77777777" w:rsidR="00840912" w:rsidRDefault="00840912" w:rsidP="00840912">
              <w:pPr>
                <w:pStyle w:val="a8"/>
                <w:rPr>
                  <w:noProof/>
                </w:rPr>
              </w:pPr>
              <w:r>
                <w:rPr>
                  <w:noProof/>
                </w:rPr>
                <w:t xml:space="preserve">Bortoluzzi, G., Chiarvesio, M., Di Maria, E. &amp; Tabacco, R., 2014. Exporters moving toward emerging markets: a resource-based approach. </w:t>
              </w:r>
              <w:r>
                <w:rPr>
                  <w:i/>
                  <w:iCs/>
                  <w:noProof/>
                </w:rPr>
                <w:t xml:space="preserve">International Marketing Review, </w:t>
              </w:r>
              <w:r>
                <w:rPr>
                  <w:noProof/>
                </w:rPr>
                <w:t>pp. 506-525.</w:t>
              </w:r>
            </w:p>
            <w:p w14:paraId="1B26DAB1" w14:textId="77777777" w:rsidR="00840912" w:rsidRDefault="00840912" w:rsidP="00840912">
              <w:pPr>
                <w:pStyle w:val="a8"/>
                <w:rPr>
                  <w:noProof/>
                </w:rPr>
              </w:pPr>
              <w:r>
                <w:rPr>
                  <w:noProof/>
                </w:rPr>
                <w:t xml:space="preserve">Bruton, G. D., Filatotchev, I., Si, S. &amp; Wright, M., 2013. Entrepreneurship and Strategy in Emerging Economies. </w:t>
              </w:r>
              <w:r>
                <w:rPr>
                  <w:i/>
                  <w:iCs/>
                  <w:noProof/>
                </w:rPr>
                <w:t xml:space="preserve">Strategic Entrepreneurship Journal, </w:t>
              </w:r>
              <w:r>
                <w:rPr>
                  <w:noProof/>
                </w:rPr>
                <w:t>pp. 169-180.</w:t>
              </w:r>
            </w:p>
            <w:p w14:paraId="3CA08806" w14:textId="77777777" w:rsidR="00840912" w:rsidRDefault="00840912" w:rsidP="00840912">
              <w:pPr>
                <w:pStyle w:val="a8"/>
                <w:rPr>
                  <w:noProof/>
                </w:rPr>
              </w:pPr>
              <w:r>
                <w:rPr>
                  <w:noProof/>
                </w:rPr>
                <w:t xml:space="preserve">Chinabaogao, 2019. </w:t>
              </w:r>
              <w:r>
                <w:rPr>
                  <w:i/>
                  <w:iCs/>
                  <w:noProof/>
                </w:rPr>
                <w:t xml:space="preserve">China's health products industry market situation in 2019: the market size of 237.6 billion yuan ranked second in the world, </w:t>
              </w:r>
              <w:r>
                <w:rPr>
                  <w:noProof/>
                </w:rPr>
                <w:t>s.l.: chinabaogao.com.</w:t>
              </w:r>
            </w:p>
            <w:p w14:paraId="758F3235" w14:textId="77777777" w:rsidR="00840912" w:rsidRDefault="00840912" w:rsidP="00840912">
              <w:pPr>
                <w:pStyle w:val="a8"/>
                <w:rPr>
                  <w:noProof/>
                </w:rPr>
              </w:pPr>
              <w:r>
                <w:rPr>
                  <w:noProof/>
                </w:rPr>
                <w:t xml:space="preserve">Chyxx, 2019. </w:t>
              </w:r>
              <w:r>
                <w:rPr>
                  <w:i/>
                  <w:iCs/>
                  <w:noProof/>
                </w:rPr>
                <w:t xml:space="preserve">Analysis and prediction of the development scale, market competition pattern and industry development trend of China's health care product industry in 2019. </w:t>
              </w:r>
              <w:r>
                <w:rPr>
                  <w:noProof/>
                </w:rPr>
                <w:t xml:space="preserve">[Online] </w:t>
              </w:r>
              <w:r>
                <w:rPr>
                  <w:noProof/>
                </w:rPr>
                <w:br/>
              </w:r>
              <w:r>
                <w:rPr>
                  <w:noProof/>
                </w:rPr>
                <w:lastRenderedPageBreak/>
                <w:t xml:space="preserve">Available at: </w:t>
              </w:r>
              <w:r>
                <w:rPr>
                  <w:noProof/>
                  <w:u w:val="single"/>
                </w:rPr>
                <w:t>http://www.chyxx.com/industry/201905/736712.html</w:t>
              </w:r>
              <w:r>
                <w:rPr>
                  <w:noProof/>
                </w:rPr>
                <w:br/>
                <w:t>[Accessed 3 2020].</w:t>
              </w:r>
            </w:p>
            <w:p w14:paraId="118607E7" w14:textId="77777777" w:rsidR="00840912" w:rsidRDefault="00840912" w:rsidP="00840912">
              <w:pPr>
                <w:pStyle w:val="a8"/>
                <w:rPr>
                  <w:noProof/>
                </w:rPr>
              </w:pPr>
              <w:r>
                <w:rPr>
                  <w:noProof/>
                </w:rPr>
                <w:t xml:space="preserve">Doole, I. &amp; Lowe, R., 2012. </w:t>
              </w:r>
              <w:r>
                <w:rPr>
                  <w:i/>
                  <w:iCs/>
                  <w:noProof/>
                </w:rPr>
                <w:t xml:space="preserve">International Marketing Strategy. </w:t>
              </w:r>
              <w:r>
                <w:rPr>
                  <w:noProof/>
                </w:rPr>
                <w:t>London: Thomson Learning.</w:t>
              </w:r>
            </w:p>
            <w:p w14:paraId="5DE9EB14" w14:textId="77777777" w:rsidR="00840912" w:rsidRDefault="00840912" w:rsidP="00840912">
              <w:pPr>
                <w:pStyle w:val="a8"/>
                <w:rPr>
                  <w:noProof/>
                </w:rPr>
              </w:pPr>
              <w:r>
                <w:rPr>
                  <w:noProof/>
                </w:rPr>
                <w:t xml:space="preserve">Holland&amp;Barrett, 2020. [Online] </w:t>
              </w:r>
              <w:r>
                <w:rPr>
                  <w:noProof/>
                </w:rPr>
                <w:br/>
                <w:t xml:space="preserve">Available at: </w:t>
              </w:r>
              <w:r>
                <w:rPr>
                  <w:noProof/>
                  <w:u w:val="single"/>
                </w:rPr>
                <w:t>https://www.hollandandbarrett.com/</w:t>
              </w:r>
            </w:p>
            <w:p w14:paraId="71EC4703" w14:textId="77777777" w:rsidR="00840912" w:rsidRDefault="00840912" w:rsidP="00840912">
              <w:pPr>
                <w:pStyle w:val="a8"/>
                <w:rPr>
                  <w:noProof/>
                </w:rPr>
              </w:pPr>
              <w:r>
                <w:rPr>
                  <w:noProof/>
                </w:rPr>
                <w:t xml:space="preserve">Holland&amp;Barrett, 2020. </w:t>
              </w:r>
              <w:r>
                <w:rPr>
                  <w:i/>
                  <w:iCs/>
                  <w:noProof/>
                </w:rPr>
                <w:t xml:space="preserve">Who we are?. </w:t>
              </w:r>
              <w:r>
                <w:rPr>
                  <w:noProof/>
                </w:rPr>
                <w:t xml:space="preserve">[Online] </w:t>
              </w:r>
              <w:r>
                <w:rPr>
                  <w:noProof/>
                </w:rPr>
                <w:br/>
                <w:t xml:space="preserve">Available at: </w:t>
              </w:r>
              <w:r>
                <w:rPr>
                  <w:noProof/>
                  <w:u w:val="single"/>
                </w:rPr>
                <w:t>https://www.hollandandbarrett.com/info/who-we-are</w:t>
              </w:r>
            </w:p>
            <w:p w14:paraId="106D3BBF" w14:textId="77777777" w:rsidR="00840912" w:rsidRDefault="00840912" w:rsidP="00840912">
              <w:pPr>
                <w:pStyle w:val="a8"/>
                <w:rPr>
                  <w:noProof/>
                </w:rPr>
              </w:pPr>
              <w:r>
                <w:rPr>
                  <w:noProof/>
                </w:rPr>
                <w:t xml:space="preserve">Hollensen, S., 2013. </w:t>
              </w:r>
              <w:r>
                <w:rPr>
                  <w:i/>
                  <w:iCs/>
                  <w:noProof/>
                </w:rPr>
                <w:t xml:space="preserve">Global Marketing 6e. </w:t>
              </w:r>
              <w:r>
                <w:rPr>
                  <w:noProof/>
                </w:rPr>
                <w:t>London: Pearson Education Itd.</w:t>
              </w:r>
            </w:p>
            <w:p w14:paraId="4999D964" w14:textId="77777777" w:rsidR="00840912" w:rsidRDefault="00840912" w:rsidP="00840912">
              <w:pPr>
                <w:pStyle w:val="a8"/>
                <w:rPr>
                  <w:noProof/>
                </w:rPr>
              </w:pPr>
              <w:r>
                <w:rPr>
                  <w:noProof/>
                </w:rPr>
                <w:t xml:space="preserve">Keegan, W. T., 2013. </w:t>
              </w:r>
              <w:r>
                <w:rPr>
                  <w:i/>
                  <w:iCs/>
                  <w:noProof/>
                </w:rPr>
                <w:t xml:space="preserve">Global Marketing Management:International Version. </w:t>
              </w:r>
              <w:r>
                <w:rPr>
                  <w:noProof/>
                </w:rPr>
                <w:t>London: Pearson Education Itd.</w:t>
              </w:r>
            </w:p>
            <w:p w14:paraId="2E35A45A" w14:textId="77777777" w:rsidR="00840912" w:rsidRDefault="00840912" w:rsidP="00840912">
              <w:pPr>
                <w:pStyle w:val="a8"/>
                <w:rPr>
                  <w:noProof/>
                </w:rPr>
              </w:pPr>
              <w:r>
                <w:rPr>
                  <w:noProof/>
                </w:rPr>
                <w:t xml:space="preserve">News, X., 2019. </w:t>
              </w:r>
              <w:r>
                <w:rPr>
                  <w:i/>
                  <w:iCs/>
                  <w:noProof/>
                </w:rPr>
                <w:t xml:space="preserve">"Go to China": Australian health products "time-honored" aimed at China's big market. </w:t>
              </w:r>
              <w:r>
                <w:rPr>
                  <w:noProof/>
                </w:rPr>
                <w:t xml:space="preserve">[Online] </w:t>
              </w:r>
              <w:r>
                <w:rPr>
                  <w:noProof/>
                </w:rPr>
                <w:br/>
                <w:t xml:space="preserve">Available at: </w:t>
              </w:r>
              <w:r>
                <w:rPr>
                  <w:noProof/>
                  <w:u w:val="single"/>
                </w:rPr>
                <w:t>https://baijiahao.baidu.com/s?id=1649342680192230073&amp;wfr=spider&amp;for=pc</w:t>
              </w:r>
              <w:r>
                <w:rPr>
                  <w:noProof/>
                </w:rPr>
                <w:br/>
                <w:t>[Accessed 10 3 2020].</w:t>
              </w:r>
            </w:p>
            <w:p w14:paraId="5AEECE0F" w14:textId="77777777" w:rsidR="00840912" w:rsidRDefault="00840912" w:rsidP="00840912">
              <w:pPr>
                <w:pStyle w:val="a8"/>
                <w:rPr>
                  <w:noProof/>
                </w:rPr>
              </w:pPr>
              <w:r>
                <w:rPr>
                  <w:noProof/>
                </w:rPr>
                <w:t xml:space="preserve">Zhu, F., 2014. Differentiated Management of Foreign Enterprise Culture. </w:t>
              </w:r>
              <w:r>
                <w:rPr>
                  <w:i/>
                  <w:iCs/>
                  <w:noProof/>
                </w:rPr>
                <w:t>Market research</w:t>
              </w:r>
              <w:r>
                <w:rPr>
                  <w:noProof/>
                </w:rPr>
                <w:t xml:space="preserve">. </w:t>
              </w:r>
            </w:p>
            <w:p w14:paraId="0802DBD9" w14:textId="7CE49EEF" w:rsidR="00B4483D" w:rsidRPr="00A0733A" w:rsidRDefault="00B4483D" w:rsidP="00840912">
              <w:pPr>
                <w:spacing w:line="600" w:lineRule="auto"/>
                <w:rPr>
                  <w:rFonts w:ascii="Times New Roman" w:hAnsi="Times New Roman" w:cs="Times New Roman"/>
                </w:rPr>
              </w:pPr>
              <w:r w:rsidRPr="00A0733A">
                <w:rPr>
                  <w:rFonts w:ascii="Times New Roman" w:hAnsi="Times New Roman" w:cs="Times New Roman"/>
                  <w:b/>
                  <w:bCs/>
                  <w:noProof/>
                </w:rPr>
                <w:fldChar w:fldCharType="end"/>
              </w:r>
            </w:p>
          </w:sdtContent>
        </w:sdt>
      </w:sdtContent>
    </w:sdt>
    <w:p w14:paraId="173BA894" w14:textId="6229DDF6" w:rsidR="00B4483D" w:rsidRPr="00A0733A" w:rsidRDefault="00B4483D" w:rsidP="00A0733A">
      <w:pPr>
        <w:pStyle w:val="a3"/>
        <w:spacing w:line="600" w:lineRule="auto"/>
        <w:rPr>
          <w:color w:val="000000" w:themeColor="text1"/>
          <w:sz w:val="22"/>
        </w:rPr>
      </w:pPr>
    </w:p>
    <w:p w14:paraId="7B3514BC" w14:textId="77777777" w:rsidR="00236351" w:rsidRPr="00A0733A" w:rsidRDefault="00236351" w:rsidP="00A0733A">
      <w:pPr>
        <w:pStyle w:val="a3"/>
        <w:spacing w:line="600" w:lineRule="auto"/>
        <w:rPr>
          <w:color w:val="000000" w:themeColor="text1"/>
          <w:sz w:val="22"/>
        </w:rPr>
      </w:pPr>
    </w:p>
    <w:sectPr w:rsidR="00236351" w:rsidRPr="00A073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楷体_GB2312">
    <w:altName w:val="Microsoft YaHei"/>
    <w:panose1 w:val="00000000000000000000"/>
    <w:charset w:val="86"/>
    <w:family w:val="swiss"/>
    <w:notTrueType/>
    <w:pitch w:val="default"/>
    <w:sig w:usb0="00000001" w:usb1="080F0000" w:usb2="00000010" w:usb3="00000000" w:csb0="00060000" w:csb1="00000000"/>
  </w:font>
  <w:font w:name="Arial Black">
    <w:panose1 w:val="020B0A04020102020204"/>
    <w:charset w:val="00"/>
    <w:family w:val="swiss"/>
    <w:pitch w:val="variable"/>
    <w:sig w:usb0="A00002AF" w:usb1="400078FB" w:usb2="00000000" w:usb3="00000000" w:csb0="0000009F" w:csb1="00000000"/>
  </w:font>
  <w:font w:name="微软雅黑">
    <w:altName w:val="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651282"/>
    <w:multiLevelType w:val="hybridMultilevel"/>
    <w:tmpl w:val="CDB8BAF0"/>
    <w:lvl w:ilvl="0" w:tplc="383C9F9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0332D6"/>
    <w:multiLevelType w:val="hybridMultilevel"/>
    <w:tmpl w:val="EE2810A0"/>
    <w:lvl w:ilvl="0" w:tplc="1A7A2294">
      <w:start w:val="1"/>
      <w:numFmt w:val="bullet"/>
      <w:lvlText w:val="•"/>
      <w:lvlJc w:val="left"/>
      <w:pPr>
        <w:tabs>
          <w:tab w:val="num" w:pos="720"/>
        </w:tabs>
        <w:ind w:left="720" w:hanging="360"/>
      </w:pPr>
      <w:rPr>
        <w:rFonts w:ascii="Arial" w:hAnsi="Arial" w:hint="default"/>
      </w:rPr>
    </w:lvl>
    <w:lvl w:ilvl="1" w:tplc="C8A02D10" w:tentative="1">
      <w:start w:val="1"/>
      <w:numFmt w:val="bullet"/>
      <w:lvlText w:val="•"/>
      <w:lvlJc w:val="left"/>
      <w:pPr>
        <w:tabs>
          <w:tab w:val="num" w:pos="1440"/>
        </w:tabs>
        <w:ind w:left="1440" w:hanging="360"/>
      </w:pPr>
      <w:rPr>
        <w:rFonts w:ascii="Arial" w:hAnsi="Arial" w:hint="default"/>
      </w:rPr>
    </w:lvl>
    <w:lvl w:ilvl="2" w:tplc="2F2068BE" w:tentative="1">
      <w:start w:val="1"/>
      <w:numFmt w:val="bullet"/>
      <w:lvlText w:val="•"/>
      <w:lvlJc w:val="left"/>
      <w:pPr>
        <w:tabs>
          <w:tab w:val="num" w:pos="2160"/>
        </w:tabs>
        <w:ind w:left="2160" w:hanging="360"/>
      </w:pPr>
      <w:rPr>
        <w:rFonts w:ascii="Arial" w:hAnsi="Arial" w:hint="default"/>
      </w:rPr>
    </w:lvl>
    <w:lvl w:ilvl="3" w:tplc="B6EE475A" w:tentative="1">
      <w:start w:val="1"/>
      <w:numFmt w:val="bullet"/>
      <w:lvlText w:val="•"/>
      <w:lvlJc w:val="left"/>
      <w:pPr>
        <w:tabs>
          <w:tab w:val="num" w:pos="2880"/>
        </w:tabs>
        <w:ind w:left="2880" w:hanging="360"/>
      </w:pPr>
      <w:rPr>
        <w:rFonts w:ascii="Arial" w:hAnsi="Arial" w:hint="default"/>
      </w:rPr>
    </w:lvl>
    <w:lvl w:ilvl="4" w:tplc="CC2A1A24" w:tentative="1">
      <w:start w:val="1"/>
      <w:numFmt w:val="bullet"/>
      <w:lvlText w:val="•"/>
      <w:lvlJc w:val="left"/>
      <w:pPr>
        <w:tabs>
          <w:tab w:val="num" w:pos="3600"/>
        </w:tabs>
        <w:ind w:left="3600" w:hanging="360"/>
      </w:pPr>
      <w:rPr>
        <w:rFonts w:ascii="Arial" w:hAnsi="Arial" w:hint="default"/>
      </w:rPr>
    </w:lvl>
    <w:lvl w:ilvl="5" w:tplc="27C8A9B4" w:tentative="1">
      <w:start w:val="1"/>
      <w:numFmt w:val="bullet"/>
      <w:lvlText w:val="•"/>
      <w:lvlJc w:val="left"/>
      <w:pPr>
        <w:tabs>
          <w:tab w:val="num" w:pos="4320"/>
        </w:tabs>
        <w:ind w:left="4320" w:hanging="360"/>
      </w:pPr>
      <w:rPr>
        <w:rFonts w:ascii="Arial" w:hAnsi="Arial" w:hint="default"/>
      </w:rPr>
    </w:lvl>
    <w:lvl w:ilvl="6" w:tplc="0B6EC092" w:tentative="1">
      <w:start w:val="1"/>
      <w:numFmt w:val="bullet"/>
      <w:lvlText w:val="•"/>
      <w:lvlJc w:val="left"/>
      <w:pPr>
        <w:tabs>
          <w:tab w:val="num" w:pos="5040"/>
        </w:tabs>
        <w:ind w:left="5040" w:hanging="360"/>
      </w:pPr>
      <w:rPr>
        <w:rFonts w:ascii="Arial" w:hAnsi="Arial" w:hint="default"/>
      </w:rPr>
    </w:lvl>
    <w:lvl w:ilvl="7" w:tplc="3410A9DC" w:tentative="1">
      <w:start w:val="1"/>
      <w:numFmt w:val="bullet"/>
      <w:lvlText w:val="•"/>
      <w:lvlJc w:val="left"/>
      <w:pPr>
        <w:tabs>
          <w:tab w:val="num" w:pos="5760"/>
        </w:tabs>
        <w:ind w:left="5760" w:hanging="360"/>
      </w:pPr>
      <w:rPr>
        <w:rFonts w:ascii="Arial" w:hAnsi="Arial" w:hint="default"/>
      </w:rPr>
    </w:lvl>
    <w:lvl w:ilvl="8" w:tplc="DA707E7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7D24C92"/>
    <w:multiLevelType w:val="multilevel"/>
    <w:tmpl w:val="8F180E0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83F3A7A"/>
    <w:multiLevelType w:val="hybridMultilevel"/>
    <w:tmpl w:val="3BCC7962"/>
    <w:lvl w:ilvl="0" w:tplc="3E4421F4">
      <w:start w:val="1"/>
      <w:numFmt w:val="bullet"/>
      <w:lvlText w:val="•"/>
      <w:lvlJc w:val="left"/>
      <w:pPr>
        <w:tabs>
          <w:tab w:val="num" w:pos="720"/>
        </w:tabs>
        <w:ind w:left="720" w:hanging="360"/>
      </w:pPr>
      <w:rPr>
        <w:rFonts w:ascii="Arial" w:hAnsi="Arial" w:hint="default"/>
      </w:rPr>
    </w:lvl>
    <w:lvl w:ilvl="1" w:tplc="E6DE5F2C" w:tentative="1">
      <w:start w:val="1"/>
      <w:numFmt w:val="bullet"/>
      <w:lvlText w:val="•"/>
      <w:lvlJc w:val="left"/>
      <w:pPr>
        <w:tabs>
          <w:tab w:val="num" w:pos="1440"/>
        </w:tabs>
        <w:ind w:left="1440" w:hanging="360"/>
      </w:pPr>
      <w:rPr>
        <w:rFonts w:ascii="Arial" w:hAnsi="Arial" w:hint="default"/>
      </w:rPr>
    </w:lvl>
    <w:lvl w:ilvl="2" w:tplc="750CC434" w:tentative="1">
      <w:start w:val="1"/>
      <w:numFmt w:val="bullet"/>
      <w:lvlText w:val="•"/>
      <w:lvlJc w:val="left"/>
      <w:pPr>
        <w:tabs>
          <w:tab w:val="num" w:pos="2160"/>
        </w:tabs>
        <w:ind w:left="2160" w:hanging="360"/>
      </w:pPr>
      <w:rPr>
        <w:rFonts w:ascii="Arial" w:hAnsi="Arial" w:hint="default"/>
      </w:rPr>
    </w:lvl>
    <w:lvl w:ilvl="3" w:tplc="7A08FD18" w:tentative="1">
      <w:start w:val="1"/>
      <w:numFmt w:val="bullet"/>
      <w:lvlText w:val="•"/>
      <w:lvlJc w:val="left"/>
      <w:pPr>
        <w:tabs>
          <w:tab w:val="num" w:pos="2880"/>
        </w:tabs>
        <w:ind w:left="2880" w:hanging="360"/>
      </w:pPr>
      <w:rPr>
        <w:rFonts w:ascii="Arial" w:hAnsi="Arial" w:hint="default"/>
      </w:rPr>
    </w:lvl>
    <w:lvl w:ilvl="4" w:tplc="3E80FED4" w:tentative="1">
      <w:start w:val="1"/>
      <w:numFmt w:val="bullet"/>
      <w:lvlText w:val="•"/>
      <w:lvlJc w:val="left"/>
      <w:pPr>
        <w:tabs>
          <w:tab w:val="num" w:pos="3600"/>
        </w:tabs>
        <w:ind w:left="3600" w:hanging="360"/>
      </w:pPr>
      <w:rPr>
        <w:rFonts w:ascii="Arial" w:hAnsi="Arial" w:hint="default"/>
      </w:rPr>
    </w:lvl>
    <w:lvl w:ilvl="5" w:tplc="C56EB8C6" w:tentative="1">
      <w:start w:val="1"/>
      <w:numFmt w:val="bullet"/>
      <w:lvlText w:val="•"/>
      <w:lvlJc w:val="left"/>
      <w:pPr>
        <w:tabs>
          <w:tab w:val="num" w:pos="4320"/>
        </w:tabs>
        <w:ind w:left="4320" w:hanging="360"/>
      </w:pPr>
      <w:rPr>
        <w:rFonts w:ascii="Arial" w:hAnsi="Arial" w:hint="default"/>
      </w:rPr>
    </w:lvl>
    <w:lvl w:ilvl="6" w:tplc="375E5846" w:tentative="1">
      <w:start w:val="1"/>
      <w:numFmt w:val="bullet"/>
      <w:lvlText w:val="•"/>
      <w:lvlJc w:val="left"/>
      <w:pPr>
        <w:tabs>
          <w:tab w:val="num" w:pos="5040"/>
        </w:tabs>
        <w:ind w:left="5040" w:hanging="360"/>
      </w:pPr>
      <w:rPr>
        <w:rFonts w:ascii="Arial" w:hAnsi="Arial" w:hint="default"/>
      </w:rPr>
    </w:lvl>
    <w:lvl w:ilvl="7" w:tplc="E2265D3A" w:tentative="1">
      <w:start w:val="1"/>
      <w:numFmt w:val="bullet"/>
      <w:lvlText w:val="•"/>
      <w:lvlJc w:val="left"/>
      <w:pPr>
        <w:tabs>
          <w:tab w:val="num" w:pos="5760"/>
        </w:tabs>
        <w:ind w:left="5760" w:hanging="360"/>
      </w:pPr>
      <w:rPr>
        <w:rFonts w:ascii="Arial" w:hAnsi="Arial" w:hint="default"/>
      </w:rPr>
    </w:lvl>
    <w:lvl w:ilvl="8" w:tplc="D68C42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C3057F0"/>
    <w:multiLevelType w:val="hybridMultilevel"/>
    <w:tmpl w:val="9D7656E4"/>
    <w:lvl w:ilvl="0" w:tplc="C0F65832">
      <w:start w:val="1"/>
      <w:numFmt w:val="bullet"/>
      <w:lvlText w:val="•"/>
      <w:lvlJc w:val="left"/>
      <w:pPr>
        <w:tabs>
          <w:tab w:val="num" w:pos="720"/>
        </w:tabs>
        <w:ind w:left="720" w:hanging="360"/>
      </w:pPr>
      <w:rPr>
        <w:rFonts w:ascii="Arial" w:hAnsi="Arial" w:hint="default"/>
      </w:rPr>
    </w:lvl>
    <w:lvl w:ilvl="1" w:tplc="EAE6FDDA" w:tentative="1">
      <w:start w:val="1"/>
      <w:numFmt w:val="bullet"/>
      <w:lvlText w:val="•"/>
      <w:lvlJc w:val="left"/>
      <w:pPr>
        <w:tabs>
          <w:tab w:val="num" w:pos="1440"/>
        </w:tabs>
        <w:ind w:left="1440" w:hanging="360"/>
      </w:pPr>
      <w:rPr>
        <w:rFonts w:ascii="Arial" w:hAnsi="Arial" w:hint="default"/>
      </w:rPr>
    </w:lvl>
    <w:lvl w:ilvl="2" w:tplc="5DEA743E" w:tentative="1">
      <w:start w:val="1"/>
      <w:numFmt w:val="bullet"/>
      <w:lvlText w:val="•"/>
      <w:lvlJc w:val="left"/>
      <w:pPr>
        <w:tabs>
          <w:tab w:val="num" w:pos="2160"/>
        </w:tabs>
        <w:ind w:left="2160" w:hanging="360"/>
      </w:pPr>
      <w:rPr>
        <w:rFonts w:ascii="Arial" w:hAnsi="Arial" w:hint="default"/>
      </w:rPr>
    </w:lvl>
    <w:lvl w:ilvl="3" w:tplc="D8B882D6" w:tentative="1">
      <w:start w:val="1"/>
      <w:numFmt w:val="bullet"/>
      <w:lvlText w:val="•"/>
      <w:lvlJc w:val="left"/>
      <w:pPr>
        <w:tabs>
          <w:tab w:val="num" w:pos="2880"/>
        </w:tabs>
        <w:ind w:left="2880" w:hanging="360"/>
      </w:pPr>
      <w:rPr>
        <w:rFonts w:ascii="Arial" w:hAnsi="Arial" w:hint="default"/>
      </w:rPr>
    </w:lvl>
    <w:lvl w:ilvl="4" w:tplc="E702E42E" w:tentative="1">
      <w:start w:val="1"/>
      <w:numFmt w:val="bullet"/>
      <w:lvlText w:val="•"/>
      <w:lvlJc w:val="left"/>
      <w:pPr>
        <w:tabs>
          <w:tab w:val="num" w:pos="3600"/>
        </w:tabs>
        <w:ind w:left="3600" w:hanging="360"/>
      </w:pPr>
      <w:rPr>
        <w:rFonts w:ascii="Arial" w:hAnsi="Arial" w:hint="default"/>
      </w:rPr>
    </w:lvl>
    <w:lvl w:ilvl="5" w:tplc="77E872D0" w:tentative="1">
      <w:start w:val="1"/>
      <w:numFmt w:val="bullet"/>
      <w:lvlText w:val="•"/>
      <w:lvlJc w:val="left"/>
      <w:pPr>
        <w:tabs>
          <w:tab w:val="num" w:pos="4320"/>
        </w:tabs>
        <w:ind w:left="4320" w:hanging="360"/>
      </w:pPr>
      <w:rPr>
        <w:rFonts w:ascii="Arial" w:hAnsi="Arial" w:hint="default"/>
      </w:rPr>
    </w:lvl>
    <w:lvl w:ilvl="6" w:tplc="15BAD8DA" w:tentative="1">
      <w:start w:val="1"/>
      <w:numFmt w:val="bullet"/>
      <w:lvlText w:val="•"/>
      <w:lvlJc w:val="left"/>
      <w:pPr>
        <w:tabs>
          <w:tab w:val="num" w:pos="5040"/>
        </w:tabs>
        <w:ind w:left="5040" w:hanging="360"/>
      </w:pPr>
      <w:rPr>
        <w:rFonts w:ascii="Arial" w:hAnsi="Arial" w:hint="default"/>
      </w:rPr>
    </w:lvl>
    <w:lvl w:ilvl="7" w:tplc="A89039FE" w:tentative="1">
      <w:start w:val="1"/>
      <w:numFmt w:val="bullet"/>
      <w:lvlText w:val="•"/>
      <w:lvlJc w:val="left"/>
      <w:pPr>
        <w:tabs>
          <w:tab w:val="num" w:pos="5760"/>
        </w:tabs>
        <w:ind w:left="5760" w:hanging="360"/>
      </w:pPr>
      <w:rPr>
        <w:rFonts w:ascii="Arial" w:hAnsi="Arial" w:hint="default"/>
      </w:rPr>
    </w:lvl>
    <w:lvl w:ilvl="8" w:tplc="31CA79C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CE15DFF"/>
    <w:multiLevelType w:val="multilevel"/>
    <w:tmpl w:val="8F180E0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1BA"/>
    <w:rsid w:val="00003E62"/>
    <w:rsid w:val="0009193B"/>
    <w:rsid w:val="001A16AB"/>
    <w:rsid w:val="001C37D3"/>
    <w:rsid w:val="001D5206"/>
    <w:rsid w:val="0021553A"/>
    <w:rsid w:val="00236351"/>
    <w:rsid w:val="00275893"/>
    <w:rsid w:val="00324073"/>
    <w:rsid w:val="00324E02"/>
    <w:rsid w:val="00334487"/>
    <w:rsid w:val="00390118"/>
    <w:rsid w:val="003F4EDE"/>
    <w:rsid w:val="00421DA4"/>
    <w:rsid w:val="004D08F8"/>
    <w:rsid w:val="004F4CEE"/>
    <w:rsid w:val="005E4B41"/>
    <w:rsid w:val="00642EDC"/>
    <w:rsid w:val="006E6F5F"/>
    <w:rsid w:val="007607BD"/>
    <w:rsid w:val="008018CA"/>
    <w:rsid w:val="00840912"/>
    <w:rsid w:val="0087491D"/>
    <w:rsid w:val="008757DB"/>
    <w:rsid w:val="008B13B1"/>
    <w:rsid w:val="008D0D31"/>
    <w:rsid w:val="008D71F7"/>
    <w:rsid w:val="009137AA"/>
    <w:rsid w:val="00945F36"/>
    <w:rsid w:val="00A0733A"/>
    <w:rsid w:val="00A11710"/>
    <w:rsid w:val="00A217D6"/>
    <w:rsid w:val="00B4483D"/>
    <w:rsid w:val="00B44DB3"/>
    <w:rsid w:val="00B86B33"/>
    <w:rsid w:val="00BE10D3"/>
    <w:rsid w:val="00C65745"/>
    <w:rsid w:val="00C964AC"/>
    <w:rsid w:val="00CD378F"/>
    <w:rsid w:val="00DB14E3"/>
    <w:rsid w:val="00E67A2A"/>
    <w:rsid w:val="00E8670D"/>
    <w:rsid w:val="00ED1660"/>
    <w:rsid w:val="00EF0F30"/>
    <w:rsid w:val="00F0395F"/>
    <w:rsid w:val="00F47012"/>
    <w:rsid w:val="00F73C7B"/>
    <w:rsid w:val="00F77303"/>
    <w:rsid w:val="00F97ED4"/>
    <w:rsid w:val="00FB41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CC444"/>
  <w15:chartTrackingRefBased/>
  <w15:docId w15:val="{AA7272AD-9325-4DC2-BFE8-DC5987A17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137AA"/>
  </w:style>
  <w:style w:type="paragraph" w:styleId="1">
    <w:name w:val="heading 1"/>
    <w:basedOn w:val="a"/>
    <w:next w:val="a"/>
    <w:link w:val="10"/>
    <w:uiPriority w:val="9"/>
    <w:qFormat/>
    <w:rsid w:val="003F4E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ED16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B86B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9137AA"/>
    <w:pPr>
      <w:spacing w:after="0" w:line="240" w:lineRule="auto"/>
    </w:pPr>
    <w:rPr>
      <w:rFonts w:ascii="Times New Roman" w:hAnsi="Times New Roman" w:cs="Times New Roman"/>
      <w:sz w:val="24"/>
      <w:lang w:val="en-US" w:eastAsia="en-US"/>
    </w:rPr>
  </w:style>
  <w:style w:type="character" w:customStyle="1" w:styleId="a4">
    <w:name w:val="无间隔 字符"/>
    <w:basedOn w:val="a0"/>
    <w:link w:val="a3"/>
    <w:uiPriority w:val="1"/>
    <w:rsid w:val="009137AA"/>
    <w:rPr>
      <w:rFonts w:ascii="Times New Roman" w:hAnsi="Times New Roman" w:cs="Times New Roman"/>
      <w:sz w:val="24"/>
      <w:lang w:val="en-US" w:eastAsia="en-US"/>
    </w:rPr>
  </w:style>
  <w:style w:type="paragraph" w:styleId="a5">
    <w:name w:val="Date"/>
    <w:basedOn w:val="a"/>
    <w:next w:val="a"/>
    <w:link w:val="a6"/>
    <w:uiPriority w:val="99"/>
    <w:semiHidden/>
    <w:unhideWhenUsed/>
    <w:rsid w:val="009137AA"/>
  </w:style>
  <w:style w:type="character" w:customStyle="1" w:styleId="a6">
    <w:name w:val="日期 字符"/>
    <w:basedOn w:val="a0"/>
    <w:link w:val="a5"/>
    <w:uiPriority w:val="99"/>
    <w:semiHidden/>
    <w:rsid w:val="009137AA"/>
  </w:style>
  <w:style w:type="character" w:customStyle="1" w:styleId="10">
    <w:name w:val="标题 1 字符"/>
    <w:basedOn w:val="a0"/>
    <w:link w:val="1"/>
    <w:uiPriority w:val="9"/>
    <w:rsid w:val="003F4EDE"/>
    <w:rPr>
      <w:rFonts w:asciiTheme="majorHAnsi" w:eastAsiaTheme="majorEastAsia" w:hAnsiTheme="majorHAnsi" w:cstheme="majorBidi"/>
      <w:color w:val="2F5496" w:themeColor="accent1" w:themeShade="BF"/>
      <w:sz w:val="32"/>
      <w:szCs w:val="32"/>
    </w:rPr>
  </w:style>
  <w:style w:type="paragraph" w:styleId="a7">
    <w:name w:val="List Paragraph"/>
    <w:basedOn w:val="a"/>
    <w:uiPriority w:val="34"/>
    <w:qFormat/>
    <w:rsid w:val="00ED1660"/>
    <w:pPr>
      <w:ind w:left="720"/>
      <w:contextualSpacing/>
    </w:pPr>
  </w:style>
  <w:style w:type="character" w:customStyle="1" w:styleId="20">
    <w:name w:val="标题 2 字符"/>
    <w:basedOn w:val="a0"/>
    <w:link w:val="2"/>
    <w:uiPriority w:val="9"/>
    <w:rsid w:val="00ED1660"/>
    <w:rPr>
      <w:rFonts w:asciiTheme="majorHAnsi" w:eastAsiaTheme="majorEastAsia" w:hAnsiTheme="majorHAnsi" w:cstheme="majorBidi"/>
      <w:color w:val="2F5496" w:themeColor="accent1" w:themeShade="BF"/>
      <w:sz w:val="26"/>
      <w:szCs w:val="26"/>
    </w:rPr>
  </w:style>
  <w:style w:type="paragraph" w:customStyle="1" w:styleId="sentence-other">
    <w:name w:val="sentence-other"/>
    <w:basedOn w:val="a"/>
    <w:rsid w:val="00642EDC"/>
    <w:pPr>
      <w:spacing w:before="100" w:beforeAutospacing="1" w:after="100" w:afterAutospacing="1" w:line="240" w:lineRule="auto"/>
    </w:pPr>
    <w:rPr>
      <w:rFonts w:ascii="Times New Roman" w:eastAsia="Times New Roman" w:hAnsi="Times New Roman" w:cs="Times New Roman"/>
      <w:sz w:val="24"/>
      <w:szCs w:val="24"/>
    </w:rPr>
  </w:style>
  <w:style w:type="paragraph" w:styleId="a8">
    <w:name w:val="Bibliography"/>
    <w:basedOn w:val="a"/>
    <w:next w:val="a"/>
    <w:uiPriority w:val="37"/>
    <w:unhideWhenUsed/>
    <w:rsid w:val="00B4483D"/>
  </w:style>
  <w:style w:type="paragraph" w:customStyle="1" w:styleId="Default">
    <w:name w:val="Default"/>
    <w:rsid w:val="004F4CEE"/>
    <w:pPr>
      <w:autoSpaceDE w:val="0"/>
      <w:autoSpaceDN w:val="0"/>
      <w:adjustRightInd w:val="0"/>
      <w:spacing w:after="0" w:line="240" w:lineRule="auto"/>
    </w:pPr>
    <w:rPr>
      <w:rFonts w:ascii="楷体_GB2312" w:eastAsia="楷体_GB2312" w:cs="楷体_GB2312"/>
      <w:color w:val="000000"/>
      <w:sz w:val="24"/>
      <w:szCs w:val="24"/>
    </w:rPr>
  </w:style>
  <w:style w:type="character" w:customStyle="1" w:styleId="30">
    <w:name w:val="标题 3 字符"/>
    <w:basedOn w:val="a0"/>
    <w:link w:val="3"/>
    <w:uiPriority w:val="9"/>
    <w:rsid w:val="00B86B3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7569">
      <w:bodyDiv w:val="1"/>
      <w:marLeft w:val="0"/>
      <w:marRight w:val="0"/>
      <w:marTop w:val="0"/>
      <w:marBottom w:val="0"/>
      <w:divBdr>
        <w:top w:val="none" w:sz="0" w:space="0" w:color="auto"/>
        <w:left w:val="none" w:sz="0" w:space="0" w:color="auto"/>
        <w:bottom w:val="none" w:sz="0" w:space="0" w:color="auto"/>
        <w:right w:val="none" w:sz="0" w:space="0" w:color="auto"/>
      </w:divBdr>
    </w:div>
    <w:div w:id="24870493">
      <w:bodyDiv w:val="1"/>
      <w:marLeft w:val="0"/>
      <w:marRight w:val="0"/>
      <w:marTop w:val="0"/>
      <w:marBottom w:val="0"/>
      <w:divBdr>
        <w:top w:val="none" w:sz="0" w:space="0" w:color="auto"/>
        <w:left w:val="none" w:sz="0" w:space="0" w:color="auto"/>
        <w:bottom w:val="none" w:sz="0" w:space="0" w:color="auto"/>
        <w:right w:val="none" w:sz="0" w:space="0" w:color="auto"/>
      </w:divBdr>
    </w:div>
    <w:div w:id="48116629">
      <w:bodyDiv w:val="1"/>
      <w:marLeft w:val="0"/>
      <w:marRight w:val="0"/>
      <w:marTop w:val="0"/>
      <w:marBottom w:val="0"/>
      <w:divBdr>
        <w:top w:val="none" w:sz="0" w:space="0" w:color="auto"/>
        <w:left w:val="none" w:sz="0" w:space="0" w:color="auto"/>
        <w:bottom w:val="none" w:sz="0" w:space="0" w:color="auto"/>
        <w:right w:val="none" w:sz="0" w:space="0" w:color="auto"/>
      </w:divBdr>
    </w:div>
    <w:div w:id="50546668">
      <w:bodyDiv w:val="1"/>
      <w:marLeft w:val="0"/>
      <w:marRight w:val="0"/>
      <w:marTop w:val="0"/>
      <w:marBottom w:val="0"/>
      <w:divBdr>
        <w:top w:val="none" w:sz="0" w:space="0" w:color="auto"/>
        <w:left w:val="none" w:sz="0" w:space="0" w:color="auto"/>
        <w:bottom w:val="none" w:sz="0" w:space="0" w:color="auto"/>
        <w:right w:val="none" w:sz="0" w:space="0" w:color="auto"/>
      </w:divBdr>
    </w:div>
    <w:div w:id="59060656">
      <w:bodyDiv w:val="1"/>
      <w:marLeft w:val="0"/>
      <w:marRight w:val="0"/>
      <w:marTop w:val="0"/>
      <w:marBottom w:val="0"/>
      <w:divBdr>
        <w:top w:val="none" w:sz="0" w:space="0" w:color="auto"/>
        <w:left w:val="none" w:sz="0" w:space="0" w:color="auto"/>
        <w:bottom w:val="none" w:sz="0" w:space="0" w:color="auto"/>
        <w:right w:val="none" w:sz="0" w:space="0" w:color="auto"/>
      </w:divBdr>
    </w:div>
    <w:div w:id="65811820">
      <w:bodyDiv w:val="1"/>
      <w:marLeft w:val="0"/>
      <w:marRight w:val="0"/>
      <w:marTop w:val="0"/>
      <w:marBottom w:val="0"/>
      <w:divBdr>
        <w:top w:val="none" w:sz="0" w:space="0" w:color="auto"/>
        <w:left w:val="none" w:sz="0" w:space="0" w:color="auto"/>
        <w:bottom w:val="none" w:sz="0" w:space="0" w:color="auto"/>
        <w:right w:val="none" w:sz="0" w:space="0" w:color="auto"/>
      </w:divBdr>
    </w:div>
    <w:div w:id="94133244">
      <w:bodyDiv w:val="1"/>
      <w:marLeft w:val="0"/>
      <w:marRight w:val="0"/>
      <w:marTop w:val="0"/>
      <w:marBottom w:val="0"/>
      <w:divBdr>
        <w:top w:val="none" w:sz="0" w:space="0" w:color="auto"/>
        <w:left w:val="none" w:sz="0" w:space="0" w:color="auto"/>
        <w:bottom w:val="none" w:sz="0" w:space="0" w:color="auto"/>
        <w:right w:val="none" w:sz="0" w:space="0" w:color="auto"/>
      </w:divBdr>
    </w:div>
    <w:div w:id="146022087">
      <w:bodyDiv w:val="1"/>
      <w:marLeft w:val="0"/>
      <w:marRight w:val="0"/>
      <w:marTop w:val="0"/>
      <w:marBottom w:val="0"/>
      <w:divBdr>
        <w:top w:val="none" w:sz="0" w:space="0" w:color="auto"/>
        <w:left w:val="none" w:sz="0" w:space="0" w:color="auto"/>
        <w:bottom w:val="none" w:sz="0" w:space="0" w:color="auto"/>
        <w:right w:val="none" w:sz="0" w:space="0" w:color="auto"/>
      </w:divBdr>
    </w:div>
    <w:div w:id="168642417">
      <w:bodyDiv w:val="1"/>
      <w:marLeft w:val="0"/>
      <w:marRight w:val="0"/>
      <w:marTop w:val="0"/>
      <w:marBottom w:val="0"/>
      <w:divBdr>
        <w:top w:val="none" w:sz="0" w:space="0" w:color="auto"/>
        <w:left w:val="none" w:sz="0" w:space="0" w:color="auto"/>
        <w:bottom w:val="none" w:sz="0" w:space="0" w:color="auto"/>
        <w:right w:val="none" w:sz="0" w:space="0" w:color="auto"/>
      </w:divBdr>
    </w:div>
    <w:div w:id="173498450">
      <w:bodyDiv w:val="1"/>
      <w:marLeft w:val="0"/>
      <w:marRight w:val="0"/>
      <w:marTop w:val="0"/>
      <w:marBottom w:val="0"/>
      <w:divBdr>
        <w:top w:val="none" w:sz="0" w:space="0" w:color="auto"/>
        <w:left w:val="none" w:sz="0" w:space="0" w:color="auto"/>
        <w:bottom w:val="none" w:sz="0" w:space="0" w:color="auto"/>
        <w:right w:val="none" w:sz="0" w:space="0" w:color="auto"/>
      </w:divBdr>
    </w:div>
    <w:div w:id="177081913">
      <w:bodyDiv w:val="1"/>
      <w:marLeft w:val="0"/>
      <w:marRight w:val="0"/>
      <w:marTop w:val="0"/>
      <w:marBottom w:val="0"/>
      <w:divBdr>
        <w:top w:val="none" w:sz="0" w:space="0" w:color="auto"/>
        <w:left w:val="none" w:sz="0" w:space="0" w:color="auto"/>
        <w:bottom w:val="none" w:sz="0" w:space="0" w:color="auto"/>
        <w:right w:val="none" w:sz="0" w:space="0" w:color="auto"/>
      </w:divBdr>
    </w:div>
    <w:div w:id="209928703">
      <w:bodyDiv w:val="1"/>
      <w:marLeft w:val="0"/>
      <w:marRight w:val="0"/>
      <w:marTop w:val="0"/>
      <w:marBottom w:val="0"/>
      <w:divBdr>
        <w:top w:val="none" w:sz="0" w:space="0" w:color="auto"/>
        <w:left w:val="none" w:sz="0" w:space="0" w:color="auto"/>
        <w:bottom w:val="none" w:sz="0" w:space="0" w:color="auto"/>
        <w:right w:val="none" w:sz="0" w:space="0" w:color="auto"/>
      </w:divBdr>
    </w:div>
    <w:div w:id="247472050">
      <w:bodyDiv w:val="1"/>
      <w:marLeft w:val="0"/>
      <w:marRight w:val="0"/>
      <w:marTop w:val="0"/>
      <w:marBottom w:val="0"/>
      <w:divBdr>
        <w:top w:val="none" w:sz="0" w:space="0" w:color="auto"/>
        <w:left w:val="none" w:sz="0" w:space="0" w:color="auto"/>
        <w:bottom w:val="none" w:sz="0" w:space="0" w:color="auto"/>
        <w:right w:val="none" w:sz="0" w:space="0" w:color="auto"/>
      </w:divBdr>
    </w:div>
    <w:div w:id="254169143">
      <w:bodyDiv w:val="1"/>
      <w:marLeft w:val="0"/>
      <w:marRight w:val="0"/>
      <w:marTop w:val="0"/>
      <w:marBottom w:val="0"/>
      <w:divBdr>
        <w:top w:val="none" w:sz="0" w:space="0" w:color="auto"/>
        <w:left w:val="none" w:sz="0" w:space="0" w:color="auto"/>
        <w:bottom w:val="none" w:sz="0" w:space="0" w:color="auto"/>
        <w:right w:val="none" w:sz="0" w:space="0" w:color="auto"/>
      </w:divBdr>
    </w:div>
    <w:div w:id="272638054">
      <w:bodyDiv w:val="1"/>
      <w:marLeft w:val="0"/>
      <w:marRight w:val="0"/>
      <w:marTop w:val="0"/>
      <w:marBottom w:val="0"/>
      <w:divBdr>
        <w:top w:val="none" w:sz="0" w:space="0" w:color="auto"/>
        <w:left w:val="none" w:sz="0" w:space="0" w:color="auto"/>
        <w:bottom w:val="none" w:sz="0" w:space="0" w:color="auto"/>
        <w:right w:val="none" w:sz="0" w:space="0" w:color="auto"/>
      </w:divBdr>
    </w:div>
    <w:div w:id="300232968">
      <w:bodyDiv w:val="1"/>
      <w:marLeft w:val="0"/>
      <w:marRight w:val="0"/>
      <w:marTop w:val="0"/>
      <w:marBottom w:val="0"/>
      <w:divBdr>
        <w:top w:val="none" w:sz="0" w:space="0" w:color="auto"/>
        <w:left w:val="none" w:sz="0" w:space="0" w:color="auto"/>
        <w:bottom w:val="none" w:sz="0" w:space="0" w:color="auto"/>
        <w:right w:val="none" w:sz="0" w:space="0" w:color="auto"/>
      </w:divBdr>
    </w:div>
    <w:div w:id="361827553">
      <w:bodyDiv w:val="1"/>
      <w:marLeft w:val="0"/>
      <w:marRight w:val="0"/>
      <w:marTop w:val="0"/>
      <w:marBottom w:val="0"/>
      <w:divBdr>
        <w:top w:val="none" w:sz="0" w:space="0" w:color="auto"/>
        <w:left w:val="none" w:sz="0" w:space="0" w:color="auto"/>
        <w:bottom w:val="none" w:sz="0" w:space="0" w:color="auto"/>
        <w:right w:val="none" w:sz="0" w:space="0" w:color="auto"/>
      </w:divBdr>
    </w:div>
    <w:div w:id="365718304">
      <w:bodyDiv w:val="1"/>
      <w:marLeft w:val="0"/>
      <w:marRight w:val="0"/>
      <w:marTop w:val="0"/>
      <w:marBottom w:val="0"/>
      <w:divBdr>
        <w:top w:val="none" w:sz="0" w:space="0" w:color="auto"/>
        <w:left w:val="none" w:sz="0" w:space="0" w:color="auto"/>
        <w:bottom w:val="none" w:sz="0" w:space="0" w:color="auto"/>
        <w:right w:val="none" w:sz="0" w:space="0" w:color="auto"/>
      </w:divBdr>
    </w:div>
    <w:div w:id="373189995">
      <w:bodyDiv w:val="1"/>
      <w:marLeft w:val="0"/>
      <w:marRight w:val="0"/>
      <w:marTop w:val="0"/>
      <w:marBottom w:val="0"/>
      <w:divBdr>
        <w:top w:val="none" w:sz="0" w:space="0" w:color="auto"/>
        <w:left w:val="none" w:sz="0" w:space="0" w:color="auto"/>
        <w:bottom w:val="none" w:sz="0" w:space="0" w:color="auto"/>
        <w:right w:val="none" w:sz="0" w:space="0" w:color="auto"/>
      </w:divBdr>
    </w:div>
    <w:div w:id="380833616">
      <w:bodyDiv w:val="1"/>
      <w:marLeft w:val="0"/>
      <w:marRight w:val="0"/>
      <w:marTop w:val="0"/>
      <w:marBottom w:val="0"/>
      <w:divBdr>
        <w:top w:val="none" w:sz="0" w:space="0" w:color="auto"/>
        <w:left w:val="none" w:sz="0" w:space="0" w:color="auto"/>
        <w:bottom w:val="none" w:sz="0" w:space="0" w:color="auto"/>
        <w:right w:val="none" w:sz="0" w:space="0" w:color="auto"/>
      </w:divBdr>
      <w:divsChild>
        <w:div w:id="642081573">
          <w:marLeft w:val="547"/>
          <w:marRight w:val="0"/>
          <w:marTop w:val="154"/>
          <w:marBottom w:val="0"/>
          <w:divBdr>
            <w:top w:val="none" w:sz="0" w:space="0" w:color="auto"/>
            <w:left w:val="none" w:sz="0" w:space="0" w:color="auto"/>
            <w:bottom w:val="none" w:sz="0" w:space="0" w:color="auto"/>
            <w:right w:val="none" w:sz="0" w:space="0" w:color="auto"/>
          </w:divBdr>
        </w:div>
      </w:divsChild>
    </w:div>
    <w:div w:id="385757667">
      <w:bodyDiv w:val="1"/>
      <w:marLeft w:val="0"/>
      <w:marRight w:val="0"/>
      <w:marTop w:val="0"/>
      <w:marBottom w:val="0"/>
      <w:divBdr>
        <w:top w:val="none" w:sz="0" w:space="0" w:color="auto"/>
        <w:left w:val="none" w:sz="0" w:space="0" w:color="auto"/>
        <w:bottom w:val="none" w:sz="0" w:space="0" w:color="auto"/>
        <w:right w:val="none" w:sz="0" w:space="0" w:color="auto"/>
      </w:divBdr>
    </w:div>
    <w:div w:id="386492229">
      <w:bodyDiv w:val="1"/>
      <w:marLeft w:val="0"/>
      <w:marRight w:val="0"/>
      <w:marTop w:val="0"/>
      <w:marBottom w:val="0"/>
      <w:divBdr>
        <w:top w:val="none" w:sz="0" w:space="0" w:color="auto"/>
        <w:left w:val="none" w:sz="0" w:space="0" w:color="auto"/>
        <w:bottom w:val="none" w:sz="0" w:space="0" w:color="auto"/>
        <w:right w:val="none" w:sz="0" w:space="0" w:color="auto"/>
      </w:divBdr>
    </w:div>
    <w:div w:id="391730966">
      <w:bodyDiv w:val="1"/>
      <w:marLeft w:val="0"/>
      <w:marRight w:val="0"/>
      <w:marTop w:val="0"/>
      <w:marBottom w:val="0"/>
      <w:divBdr>
        <w:top w:val="none" w:sz="0" w:space="0" w:color="auto"/>
        <w:left w:val="none" w:sz="0" w:space="0" w:color="auto"/>
        <w:bottom w:val="none" w:sz="0" w:space="0" w:color="auto"/>
        <w:right w:val="none" w:sz="0" w:space="0" w:color="auto"/>
      </w:divBdr>
    </w:div>
    <w:div w:id="401147171">
      <w:bodyDiv w:val="1"/>
      <w:marLeft w:val="0"/>
      <w:marRight w:val="0"/>
      <w:marTop w:val="0"/>
      <w:marBottom w:val="0"/>
      <w:divBdr>
        <w:top w:val="none" w:sz="0" w:space="0" w:color="auto"/>
        <w:left w:val="none" w:sz="0" w:space="0" w:color="auto"/>
        <w:bottom w:val="none" w:sz="0" w:space="0" w:color="auto"/>
        <w:right w:val="none" w:sz="0" w:space="0" w:color="auto"/>
      </w:divBdr>
    </w:div>
    <w:div w:id="405957937">
      <w:bodyDiv w:val="1"/>
      <w:marLeft w:val="0"/>
      <w:marRight w:val="0"/>
      <w:marTop w:val="0"/>
      <w:marBottom w:val="0"/>
      <w:divBdr>
        <w:top w:val="none" w:sz="0" w:space="0" w:color="auto"/>
        <w:left w:val="none" w:sz="0" w:space="0" w:color="auto"/>
        <w:bottom w:val="none" w:sz="0" w:space="0" w:color="auto"/>
        <w:right w:val="none" w:sz="0" w:space="0" w:color="auto"/>
      </w:divBdr>
    </w:div>
    <w:div w:id="406803610">
      <w:bodyDiv w:val="1"/>
      <w:marLeft w:val="0"/>
      <w:marRight w:val="0"/>
      <w:marTop w:val="0"/>
      <w:marBottom w:val="0"/>
      <w:divBdr>
        <w:top w:val="none" w:sz="0" w:space="0" w:color="auto"/>
        <w:left w:val="none" w:sz="0" w:space="0" w:color="auto"/>
        <w:bottom w:val="none" w:sz="0" w:space="0" w:color="auto"/>
        <w:right w:val="none" w:sz="0" w:space="0" w:color="auto"/>
      </w:divBdr>
    </w:div>
    <w:div w:id="412702960">
      <w:bodyDiv w:val="1"/>
      <w:marLeft w:val="0"/>
      <w:marRight w:val="0"/>
      <w:marTop w:val="0"/>
      <w:marBottom w:val="0"/>
      <w:divBdr>
        <w:top w:val="none" w:sz="0" w:space="0" w:color="auto"/>
        <w:left w:val="none" w:sz="0" w:space="0" w:color="auto"/>
        <w:bottom w:val="none" w:sz="0" w:space="0" w:color="auto"/>
        <w:right w:val="none" w:sz="0" w:space="0" w:color="auto"/>
      </w:divBdr>
    </w:div>
    <w:div w:id="415176480">
      <w:bodyDiv w:val="1"/>
      <w:marLeft w:val="0"/>
      <w:marRight w:val="0"/>
      <w:marTop w:val="0"/>
      <w:marBottom w:val="0"/>
      <w:divBdr>
        <w:top w:val="none" w:sz="0" w:space="0" w:color="auto"/>
        <w:left w:val="none" w:sz="0" w:space="0" w:color="auto"/>
        <w:bottom w:val="none" w:sz="0" w:space="0" w:color="auto"/>
        <w:right w:val="none" w:sz="0" w:space="0" w:color="auto"/>
      </w:divBdr>
    </w:div>
    <w:div w:id="423842577">
      <w:bodyDiv w:val="1"/>
      <w:marLeft w:val="0"/>
      <w:marRight w:val="0"/>
      <w:marTop w:val="0"/>
      <w:marBottom w:val="0"/>
      <w:divBdr>
        <w:top w:val="none" w:sz="0" w:space="0" w:color="auto"/>
        <w:left w:val="none" w:sz="0" w:space="0" w:color="auto"/>
        <w:bottom w:val="none" w:sz="0" w:space="0" w:color="auto"/>
        <w:right w:val="none" w:sz="0" w:space="0" w:color="auto"/>
      </w:divBdr>
    </w:div>
    <w:div w:id="436366279">
      <w:bodyDiv w:val="1"/>
      <w:marLeft w:val="0"/>
      <w:marRight w:val="0"/>
      <w:marTop w:val="0"/>
      <w:marBottom w:val="0"/>
      <w:divBdr>
        <w:top w:val="none" w:sz="0" w:space="0" w:color="auto"/>
        <w:left w:val="none" w:sz="0" w:space="0" w:color="auto"/>
        <w:bottom w:val="none" w:sz="0" w:space="0" w:color="auto"/>
        <w:right w:val="none" w:sz="0" w:space="0" w:color="auto"/>
      </w:divBdr>
    </w:div>
    <w:div w:id="452750943">
      <w:bodyDiv w:val="1"/>
      <w:marLeft w:val="0"/>
      <w:marRight w:val="0"/>
      <w:marTop w:val="0"/>
      <w:marBottom w:val="0"/>
      <w:divBdr>
        <w:top w:val="none" w:sz="0" w:space="0" w:color="auto"/>
        <w:left w:val="none" w:sz="0" w:space="0" w:color="auto"/>
        <w:bottom w:val="none" w:sz="0" w:space="0" w:color="auto"/>
        <w:right w:val="none" w:sz="0" w:space="0" w:color="auto"/>
      </w:divBdr>
    </w:div>
    <w:div w:id="484509702">
      <w:bodyDiv w:val="1"/>
      <w:marLeft w:val="0"/>
      <w:marRight w:val="0"/>
      <w:marTop w:val="0"/>
      <w:marBottom w:val="0"/>
      <w:divBdr>
        <w:top w:val="none" w:sz="0" w:space="0" w:color="auto"/>
        <w:left w:val="none" w:sz="0" w:space="0" w:color="auto"/>
        <w:bottom w:val="none" w:sz="0" w:space="0" w:color="auto"/>
        <w:right w:val="none" w:sz="0" w:space="0" w:color="auto"/>
      </w:divBdr>
    </w:div>
    <w:div w:id="497572915">
      <w:bodyDiv w:val="1"/>
      <w:marLeft w:val="0"/>
      <w:marRight w:val="0"/>
      <w:marTop w:val="0"/>
      <w:marBottom w:val="0"/>
      <w:divBdr>
        <w:top w:val="none" w:sz="0" w:space="0" w:color="auto"/>
        <w:left w:val="none" w:sz="0" w:space="0" w:color="auto"/>
        <w:bottom w:val="none" w:sz="0" w:space="0" w:color="auto"/>
        <w:right w:val="none" w:sz="0" w:space="0" w:color="auto"/>
      </w:divBdr>
    </w:div>
    <w:div w:id="502548965">
      <w:bodyDiv w:val="1"/>
      <w:marLeft w:val="0"/>
      <w:marRight w:val="0"/>
      <w:marTop w:val="0"/>
      <w:marBottom w:val="0"/>
      <w:divBdr>
        <w:top w:val="none" w:sz="0" w:space="0" w:color="auto"/>
        <w:left w:val="none" w:sz="0" w:space="0" w:color="auto"/>
        <w:bottom w:val="none" w:sz="0" w:space="0" w:color="auto"/>
        <w:right w:val="none" w:sz="0" w:space="0" w:color="auto"/>
      </w:divBdr>
    </w:div>
    <w:div w:id="507062368">
      <w:bodyDiv w:val="1"/>
      <w:marLeft w:val="0"/>
      <w:marRight w:val="0"/>
      <w:marTop w:val="0"/>
      <w:marBottom w:val="0"/>
      <w:divBdr>
        <w:top w:val="none" w:sz="0" w:space="0" w:color="auto"/>
        <w:left w:val="none" w:sz="0" w:space="0" w:color="auto"/>
        <w:bottom w:val="none" w:sz="0" w:space="0" w:color="auto"/>
        <w:right w:val="none" w:sz="0" w:space="0" w:color="auto"/>
      </w:divBdr>
    </w:div>
    <w:div w:id="510025703">
      <w:bodyDiv w:val="1"/>
      <w:marLeft w:val="0"/>
      <w:marRight w:val="0"/>
      <w:marTop w:val="0"/>
      <w:marBottom w:val="0"/>
      <w:divBdr>
        <w:top w:val="none" w:sz="0" w:space="0" w:color="auto"/>
        <w:left w:val="none" w:sz="0" w:space="0" w:color="auto"/>
        <w:bottom w:val="none" w:sz="0" w:space="0" w:color="auto"/>
        <w:right w:val="none" w:sz="0" w:space="0" w:color="auto"/>
      </w:divBdr>
    </w:div>
    <w:div w:id="527719195">
      <w:bodyDiv w:val="1"/>
      <w:marLeft w:val="0"/>
      <w:marRight w:val="0"/>
      <w:marTop w:val="0"/>
      <w:marBottom w:val="0"/>
      <w:divBdr>
        <w:top w:val="none" w:sz="0" w:space="0" w:color="auto"/>
        <w:left w:val="none" w:sz="0" w:space="0" w:color="auto"/>
        <w:bottom w:val="none" w:sz="0" w:space="0" w:color="auto"/>
        <w:right w:val="none" w:sz="0" w:space="0" w:color="auto"/>
      </w:divBdr>
    </w:div>
    <w:div w:id="544293653">
      <w:bodyDiv w:val="1"/>
      <w:marLeft w:val="0"/>
      <w:marRight w:val="0"/>
      <w:marTop w:val="0"/>
      <w:marBottom w:val="0"/>
      <w:divBdr>
        <w:top w:val="none" w:sz="0" w:space="0" w:color="auto"/>
        <w:left w:val="none" w:sz="0" w:space="0" w:color="auto"/>
        <w:bottom w:val="none" w:sz="0" w:space="0" w:color="auto"/>
        <w:right w:val="none" w:sz="0" w:space="0" w:color="auto"/>
      </w:divBdr>
    </w:div>
    <w:div w:id="553587257">
      <w:bodyDiv w:val="1"/>
      <w:marLeft w:val="0"/>
      <w:marRight w:val="0"/>
      <w:marTop w:val="0"/>
      <w:marBottom w:val="0"/>
      <w:divBdr>
        <w:top w:val="none" w:sz="0" w:space="0" w:color="auto"/>
        <w:left w:val="none" w:sz="0" w:space="0" w:color="auto"/>
        <w:bottom w:val="none" w:sz="0" w:space="0" w:color="auto"/>
        <w:right w:val="none" w:sz="0" w:space="0" w:color="auto"/>
      </w:divBdr>
    </w:div>
    <w:div w:id="562253791">
      <w:bodyDiv w:val="1"/>
      <w:marLeft w:val="0"/>
      <w:marRight w:val="0"/>
      <w:marTop w:val="0"/>
      <w:marBottom w:val="0"/>
      <w:divBdr>
        <w:top w:val="none" w:sz="0" w:space="0" w:color="auto"/>
        <w:left w:val="none" w:sz="0" w:space="0" w:color="auto"/>
        <w:bottom w:val="none" w:sz="0" w:space="0" w:color="auto"/>
        <w:right w:val="none" w:sz="0" w:space="0" w:color="auto"/>
      </w:divBdr>
    </w:div>
    <w:div w:id="565729008">
      <w:bodyDiv w:val="1"/>
      <w:marLeft w:val="0"/>
      <w:marRight w:val="0"/>
      <w:marTop w:val="0"/>
      <w:marBottom w:val="0"/>
      <w:divBdr>
        <w:top w:val="none" w:sz="0" w:space="0" w:color="auto"/>
        <w:left w:val="none" w:sz="0" w:space="0" w:color="auto"/>
        <w:bottom w:val="none" w:sz="0" w:space="0" w:color="auto"/>
        <w:right w:val="none" w:sz="0" w:space="0" w:color="auto"/>
      </w:divBdr>
    </w:div>
    <w:div w:id="576717182">
      <w:bodyDiv w:val="1"/>
      <w:marLeft w:val="0"/>
      <w:marRight w:val="0"/>
      <w:marTop w:val="0"/>
      <w:marBottom w:val="0"/>
      <w:divBdr>
        <w:top w:val="none" w:sz="0" w:space="0" w:color="auto"/>
        <w:left w:val="none" w:sz="0" w:space="0" w:color="auto"/>
        <w:bottom w:val="none" w:sz="0" w:space="0" w:color="auto"/>
        <w:right w:val="none" w:sz="0" w:space="0" w:color="auto"/>
      </w:divBdr>
    </w:div>
    <w:div w:id="590624649">
      <w:bodyDiv w:val="1"/>
      <w:marLeft w:val="0"/>
      <w:marRight w:val="0"/>
      <w:marTop w:val="0"/>
      <w:marBottom w:val="0"/>
      <w:divBdr>
        <w:top w:val="none" w:sz="0" w:space="0" w:color="auto"/>
        <w:left w:val="none" w:sz="0" w:space="0" w:color="auto"/>
        <w:bottom w:val="none" w:sz="0" w:space="0" w:color="auto"/>
        <w:right w:val="none" w:sz="0" w:space="0" w:color="auto"/>
      </w:divBdr>
    </w:div>
    <w:div w:id="602880464">
      <w:bodyDiv w:val="1"/>
      <w:marLeft w:val="0"/>
      <w:marRight w:val="0"/>
      <w:marTop w:val="0"/>
      <w:marBottom w:val="0"/>
      <w:divBdr>
        <w:top w:val="none" w:sz="0" w:space="0" w:color="auto"/>
        <w:left w:val="none" w:sz="0" w:space="0" w:color="auto"/>
        <w:bottom w:val="none" w:sz="0" w:space="0" w:color="auto"/>
        <w:right w:val="none" w:sz="0" w:space="0" w:color="auto"/>
      </w:divBdr>
    </w:div>
    <w:div w:id="608581977">
      <w:bodyDiv w:val="1"/>
      <w:marLeft w:val="0"/>
      <w:marRight w:val="0"/>
      <w:marTop w:val="0"/>
      <w:marBottom w:val="0"/>
      <w:divBdr>
        <w:top w:val="none" w:sz="0" w:space="0" w:color="auto"/>
        <w:left w:val="none" w:sz="0" w:space="0" w:color="auto"/>
        <w:bottom w:val="none" w:sz="0" w:space="0" w:color="auto"/>
        <w:right w:val="none" w:sz="0" w:space="0" w:color="auto"/>
      </w:divBdr>
    </w:div>
    <w:div w:id="611937117">
      <w:bodyDiv w:val="1"/>
      <w:marLeft w:val="0"/>
      <w:marRight w:val="0"/>
      <w:marTop w:val="0"/>
      <w:marBottom w:val="0"/>
      <w:divBdr>
        <w:top w:val="none" w:sz="0" w:space="0" w:color="auto"/>
        <w:left w:val="none" w:sz="0" w:space="0" w:color="auto"/>
        <w:bottom w:val="none" w:sz="0" w:space="0" w:color="auto"/>
        <w:right w:val="none" w:sz="0" w:space="0" w:color="auto"/>
      </w:divBdr>
    </w:div>
    <w:div w:id="636688738">
      <w:bodyDiv w:val="1"/>
      <w:marLeft w:val="0"/>
      <w:marRight w:val="0"/>
      <w:marTop w:val="0"/>
      <w:marBottom w:val="0"/>
      <w:divBdr>
        <w:top w:val="none" w:sz="0" w:space="0" w:color="auto"/>
        <w:left w:val="none" w:sz="0" w:space="0" w:color="auto"/>
        <w:bottom w:val="none" w:sz="0" w:space="0" w:color="auto"/>
        <w:right w:val="none" w:sz="0" w:space="0" w:color="auto"/>
      </w:divBdr>
    </w:div>
    <w:div w:id="646396793">
      <w:bodyDiv w:val="1"/>
      <w:marLeft w:val="0"/>
      <w:marRight w:val="0"/>
      <w:marTop w:val="0"/>
      <w:marBottom w:val="0"/>
      <w:divBdr>
        <w:top w:val="none" w:sz="0" w:space="0" w:color="auto"/>
        <w:left w:val="none" w:sz="0" w:space="0" w:color="auto"/>
        <w:bottom w:val="none" w:sz="0" w:space="0" w:color="auto"/>
        <w:right w:val="none" w:sz="0" w:space="0" w:color="auto"/>
      </w:divBdr>
    </w:div>
    <w:div w:id="662973997">
      <w:bodyDiv w:val="1"/>
      <w:marLeft w:val="0"/>
      <w:marRight w:val="0"/>
      <w:marTop w:val="0"/>
      <w:marBottom w:val="0"/>
      <w:divBdr>
        <w:top w:val="none" w:sz="0" w:space="0" w:color="auto"/>
        <w:left w:val="none" w:sz="0" w:space="0" w:color="auto"/>
        <w:bottom w:val="none" w:sz="0" w:space="0" w:color="auto"/>
        <w:right w:val="none" w:sz="0" w:space="0" w:color="auto"/>
      </w:divBdr>
    </w:div>
    <w:div w:id="668220374">
      <w:bodyDiv w:val="1"/>
      <w:marLeft w:val="0"/>
      <w:marRight w:val="0"/>
      <w:marTop w:val="0"/>
      <w:marBottom w:val="0"/>
      <w:divBdr>
        <w:top w:val="none" w:sz="0" w:space="0" w:color="auto"/>
        <w:left w:val="none" w:sz="0" w:space="0" w:color="auto"/>
        <w:bottom w:val="none" w:sz="0" w:space="0" w:color="auto"/>
        <w:right w:val="none" w:sz="0" w:space="0" w:color="auto"/>
      </w:divBdr>
    </w:div>
    <w:div w:id="676349369">
      <w:bodyDiv w:val="1"/>
      <w:marLeft w:val="0"/>
      <w:marRight w:val="0"/>
      <w:marTop w:val="0"/>
      <w:marBottom w:val="0"/>
      <w:divBdr>
        <w:top w:val="none" w:sz="0" w:space="0" w:color="auto"/>
        <w:left w:val="none" w:sz="0" w:space="0" w:color="auto"/>
        <w:bottom w:val="none" w:sz="0" w:space="0" w:color="auto"/>
        <w:right w:val="none" w:sz="0" w:space="0" w:color="auto"/>
      </w:divBdr>
    </w:div>
    <w:div w:id="718016354">
      <w:bodyDiv w:val="1"/>
      <w:marLeft w:val="0"/>
      <w:marRight w:val="0"/>
      <w:marTop w:val="0"/>
      <w:marBottom w:val="0"/>
      <w:divBdr>
        <w:top w:val="none" w:sz="0" w:space="0" w:color="auto"/>
        <w:left w:val="none" w:sz="0" w:space="0" w:color="auto"/>
        <w:bottom w:val="none" w:sz="0" w:space="0" w:color="auto"/>
        <w:right w:val="none" w:sz="0" w:space="0" w:color="auto"/>
      </w:divBdr>
    </w:div>
    <w:div w:id="737166908">
      <w:bodyDiv w:val="1"/>
      <w:marLeft w:val="0"/>
      <w:marRight w:val="0"/>
      <w:marTop w:val="0"/>
      <w:marBottom w:val="0"/>
      <w:divBdr>
        <w:top w:val="none" w:sz="0" w:space="0" w:color="auto"/>
        <w:left w:val="none" w:sz="0" w:space="0" w:color="auto"/>
        <w:bottom w:val="none" w:sz="0" w:space="0" w:color="auto"/>
        <w:right w:val="none" w:sz="0" w:space="0" w:color="auto"/>
      </w:divBdr>
    </w:div>
    <w:div w:id="741952208">
      <w:bodyDiv w:val="1"/>
      <w:marLeft w:val="0"/>
      <w:marRight w:val="0"/>
      <w:marTop w:val="0"/>
      <w:marBottom w:val="0"/>
      <w:divBdr>
        <w:top w:val="none" w:sz="0" w:space="0" w:color="auto"/>
        <w:left w:val="none" w:sz="0" w:space="0" w:color="auto"/>
        <w:bottom w:val="none" w:sz="0" w:space="0" w:color="auto"/>
        <w:right w:val="none" w:sz="0" w:space="0" w:color="auto"/>
      </w:divBdr>
      <w:divsChild>
        <w:div w:id="1436436427">
          <w:marLeft w:val="547"/>
          <w:marRight w:val="0"/>
          <w:marTop w:val="115"/>
          <w:marBottom w:val="0"/>
          <w:divBdr>
            <w:top w:val="none" w:sz="0" w:space="0" w:color="auto"/>
            <w:left w:val="none" w:sz="0" w:space="0" w:color="auto"/>
            <w:bottom w:val="none" w:sz="0" w:space="0" w:color="auto"/>
            <w:right w:val="none" w:sz="0" w:space="0" w:color="auto"/>
          </w:divBdr>
        </w:div>
        <w:div w:id="1910115203">
          <w:marLeft w:val="547"/>
          <w:marRight w:val="0"/>
          <w:marTop w:val="115"/>
          <w:marBottom w:val="0"/>
          <w:divBdr>
            <w:top w:val="none" w:sz="0" w:space="0" w:color="auto"/>
            <w:left w:val="none" w:sz="0" w:space="0" w:color="auto"/>
            <w:bottom w:val="none" w:sz="0" w:space="0" w:color="auto"/>
            <w:right w:val="none" w:sz="0" w:space="0" w:color="auto"/>
          </w:divBdr>
        </w:div>
      </w:divsChild>
    </w:div>
    <w:div w:id="764808233">
      <w:bodyDiv w:val="1"/>
      <w:marLeft w:val="0"/>
      <w:marRight w:val="0"/>
      <w:marTop w:val="0"/>
      <w:marBottom w:val="0"/>
      <w:divBdr>
        <w:top w:val="none" w:sz="0" w:space="0" w:color="auto"/>
        <w:left w:val="none" w:sz="0" w:space="0" w:color="auto"/>
        <w:bottom w:val="none" w:sz="0" w:space="0" w:color="auto"/>
        <w:right w:val="none" w:sz="0" w:space="0" w:color="auto"/>
      </w:divBdr>
    </w:div>
    <w:div w:id="799346297">
      <w:bodyDiv w:val="1"/>
      <w:marLeft w:val="0"/>
      <w:marRight w:val="0"/>
      <w:marTop w:val="0"/>
      <w:marBottom w:val="0"/>
      <w:divBdr>
        <w:top w:val="none" w:sz="0" w:space="0" w:color="auto"/>
        <w:left w:val="none" w:sz="0" w:space="0" w:color="auto"/>
        <w:bottom w:val="none" w:sz="0" w:space="0" w:color="auto"/>
        <w:right w:val="none" w:sz="0" w:space="0" w:color="auto"/>
      </w:divBdr>
    </w:div>
    <w:div w:id="802504627">
      <w:bodyDiv w:val="1"/>
      <w:marLeft w:val="0"/>
      <w:marRight w:val="0"/>
      <w:marTop w:val="0"/>
      <w:marBottom w:val="0"/>
      <w:divBdr>
        <w:top w:val="none" w:sz="0" w:space="0" w:color="auto"/>
        <w:left w:val="none" w:sz="0" w:space="0" w:color="auto"/>
        <w:bottom w:val="none" w:sz="0" w:space="0" w:color="auto"/>
        <w:right w:val="none" w:sz="0" w:space="0" w:color="auto"/>
      </w:divBdr>
    </w:div>
    <w:div w:id="828714336">
      <w:bodyDiv w:val="1"/>
      <w:marLeft w:val="0"/>
      <w:marRight w:val="0"/>
      <w:marTop w:val="0"/>
      <w:marBottom w:val="0"/>
      <w:divBdr>
        <w:top w:val="none" w:sz="0" w:space="0" w:color="auto"/>
        <w:left w:val="none" w:sz="0" w:space="0" w:color="auto"/>
        <w:bottom w:val="none" w:sz="0" w:space="0" w:color="auto"/>
        <w:right w:val="none" w:sz="0" w:space="0" w:color="auto"/>
      </w:divBdr>
    </w:div>
    <w:div w:id="864516474">
      <w:bodyDiv w:val="1"/>
      <w:marLeft w:val="0"/>
      <w:marRight w:val="0"/>
      <w:marTop w:val="0"/>
      <w:marBottom w:val="0"/>
      <w:divBdr>
        <w:top w:val="none" w:sz="0" w:space="0" w:color="auto"/>
        <w:left w:val="none" w:sz="0" w:space="0" w:color="auto"/>
        <w:bottom w:val="none" w:sz="0" w:space="0" w:color="auto"/>
        <w:right w:val="none" w:sz="0" w:space="0" w:color="auto"/>
      </w:divBdr>
    </w:div>
    <w:div w:id="882326381">
      <w:bodyDiv w:val="1"/>
      <w:marLeft w:val="0"/>
      <w:marRight w:val="0"/>
      <w:marTop w:val="0"/>
      <w:marBottom w:val="0"/>
      <w:divBdr>
        <w:top w:val="none" w:sz="0" w:space="0" w:color="auto"/>
        <w:left w:val="none" w:sz="0" w:space="0" w:color="auto"/>
        <w:bottom w:val="none" w:sz="0" w:space="0" w:color="auto"/>
        <w:right w:val="none" w:sz="0" w:space="0" w:color="auto"/>
      </w:divBdr>
    </w:div>
    <w:div w:id="883062072">
      <w:bodyDiv w:val="1"/>
      <w:marLeft w:val="0"/>
      <w:marRight w:val="0"/>
      <w:marTop w:val="0"/>
      <w:marBottom w:val="0"/>
      <w:divBdr>
        <w:top w:val="none" w:sz="0" w:space="0" w:color="auto"/>
        <w:left w:val="none" w:sz="0" w:space="0" w:color="auto"/>
        <w:bottom w:val="none" w:sz="0" w:space="0" w:color="auto"/>
        <w:right w:val="none" w:sz="0" w:space="0" w:color="auto"/>
      </w:divBdr>
    </w:div>
    <w:div w:id="892883856">
      <w:bodyDiv w:val="1"/>
      <w:marLeft w:val="0"/>
      <w:marRight w:val="0"/>
      <w:marTop w:val="0"/>
      <w:marBottom w:val="0"/>
      <w:divBdr>
        <w:top w:val="none" w:sz="0" w:space="0" w:color="auto"/>
        <w:left w:val="none" w:sz="0" w:space="0" w:color="auto"/>
        <w:bottom w:val="none" w:sz="0" w:space="0" w:color="auto"/>
        <w:right w:val="none" w:sz="0" w:space="0" w:color="auto"/>
      </w:divBdr>
    </w:div>
    <w:div w:id="893468708">
      <w:bodyDiv w:val="1"/>
      <w:marLeft w:val="0"/>
      <w:marRight w:val="0"/>
      <w:marTop w:val="0"/>
      <w:marBottom w:val="0"/>
      <w:divBdr>
        <w:top w:val="none" w:sz="0" w:space="0" w:color="auto"/>
        <w:left w:val="none" w:sz="0" w:space="0" w:color="auto"/>
        <w:bottom w:val="none" w:sz="0" w:space="0" w:color="auto"/>
        <w:right w:val="none" w:sz="0" w:space="0" w:color="auto"/>
      </w:divBdr>
    </w:div>
    <w:div w:id="897084547">
      <w:bodyDiv w:val="1"/>
      <w:marLeft w:val="0"/>
      <w:marRight w:val="0"/>
      <w:marTop w:val="0"/>
      <w:marBottom w:val="0"/>
      <w:divBdr>
        <w:top w:val="none" w:sz="0" w:space="0" w:color="auto"/>
        <w:left w:val="none" w:sz="0" w:space="0" w:color="auto"/>
        <w:bottom w:val="none" w:sz="0" w:space="0" w:color="auto"/>
        <w:right w:val="none" w:sz="0" w:space="0" w:color="auto"/>
      </w:divBdr>
    </w:div>
    <w:div w:id="916280604">
      <w:bodyDiv w:val="1"/>
      <w:marLeft w:val="0"/>
      <w:marRight w:val="0"/>
      <w:marTop w:val="0"/>
      <w:marBottom w:val="0"/>
      <w:divBdr>
        <w:top w:val="none" w:sz="0" w:space="0" w:color="auto"/>
        <w:left w:val="none" w:sz="0" w:space="0" w:color="auto"/>
        <w:bottom w:val="none" w:sz="0" w:space="0" w:color="auto"/>
        <w:right w:val="none" w:sz="0" w:space="0" w:color="auto"/>
      </w:divBdr>
    </w:div>
    <w:div w:id="927231504">
      <w:bodyDiv w:val="1"/>
      <w:marLeft w:val="0"/>
      <w:marRight w:val="0"/>
      <w:marTop w:val="0"/>
      <w:marBottom w:val="0"/>
      <w:divBdr>
        <w:top w:val="none" w:sz="0" w:space="0" w:color="auto"/>
        <w:left w:val="none" w:sz="0" w:space="0" w:color="auto"/>
        <w:bottom w:val="none" w:sz="0" w:space="0" w:color="auto"/>
        <w:right w:val="none" w:sz="0" w:space="0" w:color="auto"/>
      </w:divBdr>
    </w:div>
    <w:div w:id="932084622">
      <w:bodyDiv w:val="1"/>
      <w:marLeft w:val="0"/>
      <w:marRight w:val="0"/>
      <w:marTop w:val="0"/>
      <w:marBottom w:val="0"/>
      <w:divBdr>
        <w:top w:val="none" w:sz="0" w:space="0" w:color="auto"/>
        <w:left w:val="none" w:sz="0" w:space="0" w:color="auto"/>
        <w:bottom w:val="none" w:sz="0" w:space="0" w:color="auto"/>
        <w:right w:val="none" w:sz="0" w:space="0" w:color="auto"/>
      </w:divBdr>
    </w:div>
    <w:div w:id="976228757">
      <w:bodyDiv w:val="1"/>
      <w:marLeft w:val="0"/>
      <w:marRight w:val="0"/>
      <w:marTop w:val="0"/>
      <w:marBottom w:val="0"/>
      <w:divBdr>
        <w:top w:val="none" w:sz="0" w:space="0" w:color="auto"/>
        <w:left w:val="none" w:sz="0" w:space="0" w:color="auto"/>
        <w:bottom w:val="none" w:sz="0" w:space="0" w:color="auto"/>
        <w:right w:val="none" w:sz="0" w:space="0" w:color="auto"/>
      </w:divBdr>
    </w:div>
    <w:div w:id="983241402">
      <w:bodyDiv w:val="1"/>
      <w:marLeft w:val="0"/>
      <w:marRight w:val="0"/>
      <w:marTop w:val="0"/>
      <w:marBottom w:val="0"/>
      <w:divBdr>
        <w:top w:val="none" w:sz="0" w:space="0" w:color="auto"/>
        <w:left w:val="none" w:sz="0" w:space="0" w:color="auto"/>
        <w:bottom w:val="none" w:sz="0" w:space="0" w:color="auto"/>
        <w:right w:val="none" w:sz="0" w:space="0" w:color="auto"/>
      </w:divBdr>
    </w:div>
    <w:div w:id="985015130">
      <w:bodyDiv w:val="1"/>
      <w:marLeft w:val="0"/>
      <w:marRight w:val="0"/>
      <w:marTop w:val="0"/>
      <w:marBottom w:val="0"/>
      <w:divBdr>
        <w:top w:val="none" w:sz="0" w:space="0" w:color="auto"/>
        <w:left w:val="none" w:sz="0" w:space="0" w:color="auto"/>
        <w:bottom w:val="none" w:sz="0" w:space="0" w:color="auto"/>
        <w:right w:val="none" w:sz="0" w:space="0" w:color="auto"/>
      </w:divBdr>
    </w:div>
    <w:div w:id="986321028">
      <w:bodyDiv w:val="1"/>
      <w:marLeft w:val="0"/>
      <w:marRight w:val="0"/>
      <w:marTop w:val="0"/>
      <w:marBottom w:val="0"/>
      <w:divBdr>
        <w:top w:val="none" w:sz="0" w:space="0" w:color="auto"/>
        <w:left w:val="none" w:sz="0" w:space="0" w:color="auto"/>
        <w:bottom w:val="none" w:sz="0" w:space="0" w:color="auto"/>
        <w:right w:val="none" w:sz="0" w:space="0" w:color="auto"/>
      </w:divBdr>
    </w:div>
    <w:div w:id="990133957">
      <w:bodyDiv w:val="1"/>
      <w:marLeft w:val="0"/>
      <w:marRight w:val="0"/>
      <w:marTop w:val="0"/>
      <w:marBottom w:val="0"/>
      <w:divBdr>
        <w:top w:val="none" w:sz="0" w:space="0" w:color="auto"/>
        <w:left w:val="none" w:sz="0" w:space="0" w:color="auto"/>
        <w:bottom w:val="none" w:sz="0" w:space="0" w:color="auto"/>
        <w:right w:val="none" w:sz="0" w:space="0" w:color="auto"/>
      </w:divBdr>
    </w:div>
    <w:div w:id="1021397533">
      <w:bodyDiv w:val="1"/>
      <w:marLeft w:val="0"/>
      <w:marRight w:val="0"/>
      <w:marTop w:val="0"/>
      <w:marBottom w:val="0"/>
      <w:divBdr>
        <w:top w:val="none" w:sz="0" w:space="0" w:color="auto"/>
        <w:left w:val="none" w:sz="0" w:space="0" w:color="auto"/>
        <w:bottom w:val="none" w:sz="0" w:space="0" w:color="auto"/>
        <w:right w:val="none" w:sz="0" w:space="0" w:color="auto"/>
      </w:divBdr>
    </w:div>
    <w:div w:id="1035272304">
      <w:bodyDiv w:val="1"/>
      <w:marLeft w:val="0"/>
      <w:marRight w:val="0"/>
      <w:marTop w:val="0"/>
      <w:marBottom w:val="0"/>
      <w:divBdr>
        <w:top w:val="none" w:sz="0" w:space="0" w:color="auto"/>
        <w:left w:val="none" w:sz="0" w:space="0" w:color="auto"/>
        <w:bottom w:val="none" w:sz="0" w:space="0" w:color="auto"/>
        <w:right w:val="none" w:sz="0" w:space="0" w:color="auto"/>
      </w:divBdr>
    </w:div>
    <w:div w:id="1039010534">
      <w:bodyDiv w:val="1"/>
      <w:marLeft w:val="0"/>
      <w:marRight w:val="0"/>
      <w:marTop w:val="0"/>
      <w:marBottom w:val="0"/>
      <w:divBdr>
        <w:top w:val="none" w:sz="0" w:space="0" w:color="auto"/>
        <w:left w:val="none" w:sz="0" w:space="0" w:color="auto"/>
        <w:bottom w:val="none" w:sz="0" w:space="0" w:color="auto"/>
        <w:right w:val="none" w:sz="0" w:space="0" w:color="auto"/>
      </w:divBdr>
    </w:div>
    <w:div w:id="1043217771">
      <w:bodyDiv w:val="1"/>
      <w:marLeft w:val="0"/>
      <w:marRight w:val="0"/>
      <w:marTop w:val="0"/>
      <w:marBottom w:val="0"/>
      <w:divBdr>
        <w:top w:val="none" w:sz="0" w:space="0" w:color="auto"/>
        <w:left w:val="none" w:sz="0" w:space="0" w:color="auto"/>
        <w:bottom w:val="none" w:sz="0" w:space="0" w:color="auto"/>
        <w:right w:val="none" w:sz="0" w:space="0" w:color="auto"/>
      </w:divBdr>
    </w:div>
    <w:div w:id="1061366729">
      <w:bodyDiv w:val="1"/>
      <w:marLeft w:val="0"/>
      <w:marRight w:val="0"/>
      <w:marTop w:val="0"/>
      <w:marBottom w:val="0"/>
      <w:divBdr>
        <w:top w:val="none" w:sz="0" w:space="0" w:color="auto"/>
        <w:left w:val="none" w:sz="0" w:space="0" w:color="auto"/>
        <w:bottom w:val="none" w:sz="0" w:space="0" w:color="auto"/>
        <w:right w:val="none" w:sz="0" w:space="0" w:color="auto"/>
      </w:divBdr>
    </w:div>
    <w:div w:id="1064715051">
      <w:bodyDiv w:val="1"/>
      <w:marLeft w:val="0"/>
      <w:marRight w:val="0"/>
      <w:marTop w:val="0"/>
      <w:marBottom w:val="0"/>
      <w:divBdr>
        <w:top w:val="none" w:sz="0" w:space="0" w:color="auto"/>
        <w:left w:val="none" w:sz="0" w:space="0" w:color="auto"/>
        <w:bottom w:val="none" w:sz="0" w:space="0" w:color="auto"/>
        <w:right w:val="none" w:sz="0" w:space="0" w:color="auto"/>
      </w:divBdr>
    </w:div>
    <w:div w:id="1077168928">
      <w:bodyDiv w:val="1"/>
      <w:marLeft w:val="0"/>
      <w:marRight w:val="0"/>
      <w:marTop w:val="0"/>
      <w:marBottom w:val="0"/>
      <w:divBdr>
        <w:top w:val="none" w:sz="0" w:space="0" w:color="auto"/>
        <w:left w:val="none" w:sz="0" w:space="0" w:color="auto"/>
        <w:bottom w:val="none" w:sz="0" w:space="0" w:color="auto"/>
        <w:right w:val="none" w:sz="0" w:space="0" w:color="auto"/>
      </w:divBdr>
    </w:div>
    <w:div w:id="1082920302">
      <w:bodyDiv w:val="1"/>
      <w:marLeft w:val="0"/>
      <w:marRight w:val="0"/>
      <w:marTop w:val="0"/>
      <w:marBottom w:val="0"/>
      <w:divBdr>
        <w:top w:val="none" w:sz="0" w:space="0" w:color="auto"/>
        <w:left w:val="none" w:sz="0" w:space="0" w:color="auto"/>
        <w:bottom w:val="none" w:sz="0" w:space="0" w:color="auto"/>
        <w:right w:val="none" w:sz="0" w:space="0" w:color="auto"/>
      </w:divBdr>
    </w:div>
    <w:div w:id="1085037249">
      <w:bodyDiv w:val="1"/>
      <w:marLeft w:val="0"/>
      <w:marRight w:val="0"/>
      <w:marTop w:val="0"/>
      <w:marBottom w:val="0"/>
      <w:divBdr>
        <w:top w:val="none" w:sz="0" w:space="0" w:color="auto"/>
        <w:left w:val="none" w:sz="0" w:space="0" w:color="auto"/>
        <w:bottom w:val="none" w:sz="0" w:space="0" w:color="auto"/>
        <w:right w:val="none" w:sz="0" w:space="0" w:color="auto"/>
      </w:divBdr>
    </w:div>
    <w:div w:id="1097284868">
      <w:bodyDiv w:val="1"/>
      <w:marLeft w:val="0"/>
      <w:marRight w:val="0"/>
      <w:marTop w:val="0"/>
      <w:marBottom w:val="0"/>
      <w:divBdr>
        <w:top w:val="none" w:sz="0" w:space="0" w:color="auto"/>
        <w:left w:val="none" w:sz="0" w:space="0" w:color="auto"/>
        <w:bottom w:val="none" w:sz="0" w:space="0" w:color="auto"/>
        <w:right w:val="none" w:sz="0" w:space="0" w:color="auto"/>
      </w:divBdr>
    </w:div>
    <w:div w:id="1110583703">
      <w:bodyDiv w:val="1"/>
      <w:marLeft w:val="0"/>
      <w:marRight w:val="0"/>
      <w:marTop w:val="0"/>
      <w:marBottom w:val="0"/>
      <w:divBdr>
        <w:top w:val="none" w:sz="0" w:space="0" w:color="auto"/>
        <w:left w:val="none" w:sz="0" w:space="0" w:color="auto"/>
        <w:bottom w:val="none" w:sz="0" w:space="0" w:color="auto"/>
        <w:right w:val="none" w:sz="0" w:space="0" w:color="auto"/>
      </w:divBdr>
    </w:div>
    <w:div w:id="1132139931">
      <w:bodyDiv w:val="1"/>
      <w:marLeft w:val="0"/>
      <w:marRight w:val="0"/>
      <w:marTop w:val="0"/>
      <w:marBottom w:val="0"/>
      <w:divBdr>
        <w:top w:val="none" w:sz="0" w:space="0" w:color="auto"/>
        <w:left w:val="none" w:sz="0" w:space="0" w:color="auto"/>
        <w:bottom w:val="none" w:sz="0" w:space="0" w:color="auto"/>
        <w:right w:val="none" w:sz="0" w:space="0" w:color="auto"/>
      </w:divBdr>
    </w:div>
    <w:div w:id="1137647937">
      <w:bodyDiv w:val="1"/>
      <w:marLeft w:val="0"/>
      <w:marRight w:val="0"/>
      <w:marTop w:val="0"/>
      <w:marBottom w:val="0"/>
      <w:divBdr>
        <w:top w:val="none" w:sz="0" w:space="0" w:color="auto"/>
        <w:left w:val="none" w:sz="0" w:space="0" w:color="auto"/>
        <w:bottom w:val="none" w:sz="0" w:space="0" w:color="auto"/>
        <w:right w:val="none" w:sz="0" w:space="0" w:color="auto"/>
      </w:divBdr>
    </w:div>
    <w:div w:id="1138449663">
      <w:bodyDiv w:val="1"/>
      <w:marLeft w:val="0"/>
      <w:marRight w:val="0"/>
      <w:marTop w:val="0"/>
      <w:marBottom w:val="0"/>
      <w:divBdr>
        <w:top w:val="none" w:sz="0" w:space="0" w:color="auto"/>
        <w:left w:val="none" w:sz="0" w:space="0" w:color="auto"/>
        <w:bottom w:val="none" w:sz="0" w:space="0" w:color="auto"/>
        <w:right w:val="none" w:sz="0" w:space="0" w:color="auto"/>
      </w:divBdr>
    </w:div>
    <w:div w:id="1142430264">
      <w:bodyDiv w:val="1"/>
      <w:marLeft w:val="0"/>
      <w:marRight w:val="0"/>
      <w:marTop w:val="0"/>
      <w:marBottom w:val="0"/>
      <w:divBdr>
        <w:top w:val="none" w:sz="0" w:space="0" w:color="auto"/>
        <w:left w:val="none" w:sz="0" w:space="0" w:color="auto"/>
        <w:bottom w:val="none" w:sz="0" w:space="0" w:color="auto"/>
        <w:right w:val="none" w:sz="0" w:space="0" w:color="auto"/>
      </w:divBdr>
    </w:div>
    <w:div w:id="1147863767">
      <w:bodyDiv w:val="1"/>
      <w:marLeft w:val="0"/>
      <w:marRight w:val="0"/>
      <w:marTop w:val="0"/>
      <w:marBottom w:val="0"/>
      <w:divBdr>
        <w:top w:val="none" w:sz="0" w:space="0" w:color="auto"/>
        <w:left w:val="none" w:sz="0" w:space="0" w:color="auto"/>
        <w:bottom w:val="none" w:sz="0" w:space="0" w:color="auto"/>
        <w:right w:val="none" w:sz="0" w:space="0" w:color="auto"/>
      </w:divBdr>
    </w:div>
    <w:div w:id="1160578956">
      <w:bodyDiv w:val="1"/>
      <w:marLeft w:val="0"/>
      <w:marRight w:val="0"/>
      <w:marTop w:val="0"/>
      <w:marBottom w:val="0"/>
      <w:divBdr>
        <w:top w:val="none" w:sz="0" w:space="0" w:color="auto"/>
        <w:left w:val="none" w:sz="0" w:space="0" w:color="auto"/>
        <w:bottom w:val="none" w:sz="0" w:space="0" w:color="auto"/>
        <w:right w:val="none" w:sz="0" w:space="0" w:color="auto"/>
      </w:divBdr>
    </w:div>
    <w:div w:id="1187912814">
      <w:bodyDiv w:val="1"/>
      <w:marLeft w:val="0"/>
      <w:marRight w:val="0"/>
      <w:marTop w:val="0"/>
      <w:marBottom w:val="0"/>
      <w:divBdr>
        <w:top w:val="none" w:sz="0" w:space="0" w:color="auto"/>
        <w:left w:val="none" w:sz="0" w:space="0" w:color="auto"/>
        <w:bottom w:val="none" w:sz="0" w:space="0" w:color="auto"/>
        <w:right w:val="none" w:sz="0" w:space="0" w:color="auto"/>
      </w:divBdr>
    </w:div>
    <w:div w:id="1189833959">
      <w:bodyDiv w:val="1"/>
      <w:marLeft w:val="0"/>
      <w:marRight w:val="0"/>
      <w:marTop w:val="0"/>
      <w:marBottom w:val="0"/>
      <w:divBdr>
        <w:top w:val="none" w:sz="0" w:space="0" w:color="auto"/>
        <w:left w:val="none" w:sz="0" w:space="0" w:color="auto"/>
        <w:bottom w:val="none" w:sz="0" w:space="0" w:color="auto"/>
        <w:right w:val="none" w:sz="0" w:space="0" w:color="auto"/>
      </w:divBdr>
    </w:div>
    <w:div w:id="1207983047">
      <w:bodyDiv w:val="1"/>
      <w:marLeft w:val="0"/>
      <w:marRight w:val="0"/>
      <w:marTop w:val="0"/>
      <w:marBottom w:val="0"/>
      <w:divBdr>
        <w:top w:val="none" w:sz="0" w:space="0" w:color="auto"/>
        <w:left w:val="none" w:sz="0" w:space="0" w:color="auto"/>
        <w:bottom w:val="none" w:sz="0" w:space="0" w:color="auto"/>
        <w:right w:val="none" w:sz="0" w:space="0" w:color="auto"/>
      </w:divBdr>
    </w:div>
    <w:div w:id="1225333057">
      <w:bodyDiv w:val="1"/>
      <w:marLeft w:val="0"/>
      <w:marRight w:val="0"/>
      <w:marTop w:val="0"/>
      <w:marBottom w:val="0"/>
      <w:divBdr>
        <w:top w:val="none" w:sz="0" w:space="0" w:color="auto"/>
        <w:left w:val="none" w:sz="0" w:space="0" w:color="auto"/>
        <w:bottom w:val="none" w:sz="0" w:space="0" w:color="auto"/>
        <w:right w:val="none" w:sz="0" w:space="0" w:color="auto"/>
      </w:divBdr>
    </w:div>
    <w:div w:id="1250574742">
      <w:bodyDiv w:val="1"/>
      <w:marLeft w:val="0"/>
      <w:marRight w:val="0"/>
      <w:marTop w:val="0"/>
      <w:marBottom w:val="0"/>
      <w:divBdr>
        <w:top w:val="none" w:sz="0" w:space="0" w:color="auto"/>
        <w:left w:val="none" w:sz="0" w:space="0" w:color="auto"/>
        <w:bottom w:val="none" w:sz="0" w:space="0" w:color="auto"/>
        <w:right w:val="none" w:sz="0" w:space="0" w:color="auto"/>
      </w:divBdr>
    </w:div>
    <w:div w:id="1255937239">
      <w:bodyDiv w:val="1"/>
      <w:marLeft w:val="0"/>
      <w:marRight w:val="0"/>
      <w:marTop w:val="0"/>
      <w:marBottom w:val="0"/>
      <w:divBdr>
        <w:top w:val="none" w:sz="0" w:space="0" w:color="auto"/>
        <w:left w:val="none" w:sz="0" w:space="0" w:color="auto"/>
        <w:bottom w:val="none" w:sz="0" w:space="0" w:color="auto"/>
        <w:right w:val="none" w:sz="0" w:space="0" w:color="auto"/>
      </w:divBdr>
    </w:div>
    <w:div w:id="1269048099">
      <w:bodyDiv w:val="1"/>
      <w:marLeft w:val="0"/>
      <w:marRight w:val="0"/>
      <w:marTop w:val="0"/>
      <w:marBottom w:val="0"/>
      <w:divBdr>
        <w:top w:val="none" w:sz="0" w:space="0" w:color="auto"/>
        <w:left w:val="none" w:sz="0" w:space="0" w:color="auto"/>
        <w:bottom w:val="none" w:sz="0" w:space="0" w:color="auto"/>
        <w:right w:val="none" w:sz="0" w:space="0" w:color="auto"/>
      </w:divBdr>
    </w:div>
    <w:div w:id="1271399875">
      <w:bodyDiv w:val="1"/>
      <w:marLeft w:val="0"/>
      <w:marRight w:val="0"/>
      <w:marTop w:val="0"/>
      <w:marBottom w:val="0"/>
      <w:divBdr>
        <w:top w:val="none" w:sz="0" w:space="0" w:color="auto"/>
        <w:left w:val="none" w:sz="0" w:space="0" w:color="auto"/>
        <w:bottom w:val="none" w:sz="0" w:space="0" w:color="auto"/>
        <w:right w:val="none" w:sz="0" w:space="0" w:color="auto"/>
      </w:divBdr>
    </w:div>
    <w:div w:id="1279947738">
      <w:bodyDiv w:val="1"/>
      <w:marLeft w:val="0"/>
      <w:marRight w:val="0"/>
      <w:marTop w:val="0"/>
      <w:marBottom w:val="0"/>
      <w:divBdr>
        <w:top w:val="none" w:sz="0" w:space="0" w:color="auto"/>
        <w:left w:val="none" w:sz="0" w:space="0" w:color="auto"/>
        <w:bottom w:val="none" w:sz="0" w:space="0" w:color="auto"/>
        <w:right w:val="none" w:sz="0" w:space="0" w:color="auto"/>
      </w:divBdr>
    </w:div>
    <w:div w:id="1284267861">
      <w:bodyDiv w:val="1"/>
      <w:marLeft w:val="0"/>
      <w:marRight w:val="0"/>
      <w:marTop w:val="0"/>
      <w:marBottom w:val="0"/>
      <w:divBdr>
        <w:top w:val="none" w:sz="0" w:space="0" w:color="auto"/>
        <w:left w:val="none" w:sz="0" w:space="0" w:color="auto"/>
        <w:bottom w:val="none" w:sz="0" w:space="0" w:color="auto"/>
        <w:right w:val="none" w:sz="0" w:space="0" w:color="auto"/>
      </w:divBdr>
    </w:div>
    <w:div w:id="1285887627">
      <w:bodyDiv w:val="1"/>
      <w:marLeft w:val="0"/>
      <w:marRight w:val="0"/>
      <w:marTop w:val="0"/>
      <w:marBottom w:val="0"/>
      <w:divBdr>
        <w:top w:val="none" w:sz="0" w:space="0" w:color="auto"/>
        <w:left w:val="none" w:sz="0" w:space="0" w:color="auto"/>
        <w:bottom w:val="none" w:sz="0" w:space="0" w:color="auto"/>
        <w:right w:val="none" w:sz="0" w:space="0" w:color="auto"/>
      </w:divBdr>
    </w:div>
    <w:div w:id="1290166740">
      <w:bodyDiv w:val="1"/>
      <w:marLeft w:val="0"/>
      <w:marRight w:val="0"/>
      <w:marTop w:val="0"/>
      <w:marBottom w:val="0"/>
      <w:divBdr>
        <w:top w:val="none" w:sz="0" w:space="0" w:color="auto"/>
        <w:left w:val="none" w:sz="0" w:space="0" w:color="auto"/>
        <w:bottom w:val="none" w:sz="0" w:space="0" w:color="auto"/>
        <w:right w:val="none" w:sz="0" w:space="0" w:color="auto"/>
      </w:divBdr>
    </w:div>
    <w:div w:id="1293244707">
      <w:bodyDiv w:val="1"/>
      <w:marLeft w:val="0"/>
      <w:marRight w:val="0"/>
      <w:marTop w:val="0"/>
      <w:marBottom w:val="0"/>
      <w:divBdr>
        <w:top w:val="none" w:sz="0" w:space="0" w:color="auto"/>
        <w:left w:val="none" w:sz="0" w:space="0" w:color="auto"/>
        <w:bottom w:val="none" w:sz="0" w:space="0" w:color="auto"/>
        <w:right w:val="none" w:sz="0" w:space="0" w:color="auto"/>
      </w:divBdr>
    </w:div>
    <w:div w:id="1298611096">
      <w:bodyDiv w:val="1"/>
      <w:marLeft w:val="0"/>
      <w:marRight w:val="0"/>
      <w:marTop w:val="0"/>
      <w:marBottom w:val="0"/>
      <w:divBdr>
        <w:top w:val="none" w:sz="0" w:space="0" w:color="auto"/>
        <w:left w:val="none" w:sz="0" w:space="0" w:color="auto"/>
        <w:bottom w:val="none" w:sz="0" w:space="0" w:color="auto"/>
        <w:right w:val="none" w:sz="0" w:space="0" w:color="auto"/>
      </w:divBdr>
    </w:div>
    <w:div w:id="1320843300">
      <w:bodyDiv w:val="1"/>
      <w:marLeft w:val="0"/>
      <w:marRight w:val="0"/>
      <w:marTop w:val="0"/>
      <w:marBottom w:val="0"/>
      <w:divBdr>
        <w:top w:val="none" w:sz="0" w:space="0" w:color="auto"/>
        <w:left w:val="none" w:sz="0" w:space="0" w:color="auto"/>
        <w:bottom w:val="none" w:sz="0" w:space="0" w:color="auto"/>
        <w:right w:val="none" w:sz="0" w:space="0" w:color="auto"/>
      </w:divBdr>
    </w:div>
    <w:div w:id="1330447146">
      <w:bodyDiv w:val="1"/>
      <w:marLeft w:val="0"/>
      <w:marRight w:val="0"/>
      <w:marTop w:val="0"/>
      <w:marBottom w:val="0"/>
      <w:divBdr>
        <w:top w:val="none" w:sz="0" w:space="0" w:color="auto"/>
        <w:left w:val="none" w:sz="0" w:space="0" w:color="auto"/>
        <w:bottom w:val="none" w:sz="0" w:space="0" w:color="auto"/>
        <w:right w:val="none" w:sz="0" w:space="0" w:color="auto"/>
      </w:divBdr>
    </w:div>
    <w:div w:id="1345782755">
      <w:bodyDiv w:val="1"/>
      <w:marLeft w:val="0"/>
      <w:marRight w:val="0"/>
      <w:marTop w:val="0"/>
      <w:marBottom w:val="0"/>
      <w:divBdr>
        <w:top w:val="none" w:sz="0" w:space="0" w:color="auto"/>
        <w:left w:val="none" w:sz="0" w:space="0" w:color="auto"/>
        <w:bottom w:val="none" w:sz="0" w:space="0" w:color="auto"/>
        <w:right w:val="none" w:sz="0" w:space="0" w:color="auto"/>
      </w:divBdr>
    </w:div>
    <w:div w:id="1424648918">
      <w:bodyDiv w:val="1"/>
      <w:marLeft w:val="0"/>
      <w:marRight w:val="0"/>
      <w:marTop w:val="0"/>
      <w:marBottom w:val="0"/>
      <w:divBdr>
        <w:top w:val="none" w:sz="0" w:space="0" w:color="auto"/>
        <w:left w:val="none" w:sz="0" w:space="0" w:color="auto"/>
        <w:bottom w:val="none" w:sz="0" w:space="0" w:color="auto"/>
        <w:right w:val="none" w:sz="0" w:space="0" w:color="auto"/>
      </w:divBdr>
    </w:div>
    <w:div w:id="1435858169">
      <w:bodyDiv w:val="1"/>
      <w:marLeft w:val="0"/>
      <w:marRight w:val="0"/>
      <w:marTop w:val="0"/>
      <w:marBottom w:val="0"/>
      <w:divBdr>
        <w:top w:val="none" w:sz="0" w:space="0" w:color="auto"/>
        <w:left w:val="none" w:sz="0" w:space="0" w:color="auto"/>
        <w:bottom w:val="none" w:sz="0" w:space="0" w:color="auto"/>
        <w:right w:val="none" w:sz="0" w:space="0" w:color="auto"/>
      </w:divBdr>
    </w:div>
    <w:div w:id="1464731935">
      <w:bodyDiv w:val="1"/>
      <w:marLeft w:val="0"/>
      <w:marRight w:val="0"/>
      <w:marTop w:val="0"/>
      <w:marBottom w:val="0"/>
      <w:divBdr>
        <w:top w:val="none" w:sz="0" w:space="0" w:color="auto"/>
        <w:left w:val="none" w:sz="0" w:space="0" w:color="auto"/>
        <w:bottom w:val="none" w:sz="0" w:space="0" w:color="auto"/>
        <w:right w:val="none" w:sz="0" w:space="0" w:color="auto"/>
      </w:divBdr>
    </w:div>
    <w:div w:id="1464999684">
      <w:bodyDiv w:val="1"/>
      <w:marLeft w:val="0"/>
      <w:marRight w:val="0"/>
      <w:marTop w:val="0"/>
      <w:marBottom w:val="0"/>
      <w:divBdr>
        <w:top w:val="none" w:sz="0" w:space="0" w:color="auto"/>
        <w:left w:val="none" w:sz="0" w:space="0" w:color="auto"/>
        <w:bottom w:val="none" w:sz="0" w:space="0" w:color="auto"/>
        <w:right w:val="none" w:sz="0" w:space="0" w:color="auto"/>
      </w:divBdr>
    </w:div>
    <w:div w:id="1478765637">
      <w:bodyDiv w:val="1"/>
      <w:marLeft w:val="0"/>
      <w:marRight w:val="0"/>
      <w:marTop w:val="0"/>
      <w:marBottom w:val="0"/>
      <w:divBdr>
        <w:top w:val="none" w:sz="0" w:space="0" w:color="auto"/>
        <w:left w:val="none" w:sz="0" w:space="0" w:color="auto"/>
        <w:bottom w:val="none" w:sz="0" w:space="0" w:color="auto"/>
        <w:right w:val="none" w:sz="0" w:space="0" w:color="auto"/>
      </w:divBdr>
    </w:div>
    <w:div w:id="1479495155">
      <w:bodyDiv w:val="1"/>
      <w:marLeft w:val="0"/>
      <w:marRight w:val="0"/>
      <w:marTop w:val="0"/>
      <w:marBottom w:val="0"/>
      <w:divBdr>
        <w:top w:val="none" w:sz="0" w:space="0" w:color="auto"/>
        <w:left w:val="none" w:sz="0" w:space="0" w:color="auto"/>
        <w:bottom w:val="none" w:sz="0" w:space="0" w:color="auto"/>
        <w:right w:val="none" w:sz="0" w:space="0" w:color="auto"/>
      </w:divBdr>
    </w:div>
    <w:div w:id="1481925538">
      <w:bodyDiv w:val="1"/>
      <w:marLeft w:val="0"/>
      <w:marRight w:val="0"/>
      <w:marTop w:val="0"/>
      <w:marBottom w:val="0"/>
      <w:divBdr>
        <w:top w:val="none" w:sz="0" w:space="0" w:color="auto"/>
        <w:left w:val="none" w:sz="0" w:space="0" w:color="auto"/>
        <w:bottom w:val="none" w:sz="0" w:space="0" w:color="auto"/>
        <w:right w:val="none" w:sz="0" w:space="0" w:color="auto"/>
      </w:divBdr>
    </w:div>
    <w:div w:id="1483230650">
      <w:bodyDiv w:val="1"/>
      <w:marLeft w:val="0"/>
      <w:marRight w:val="0"/>
      <w:marTop w:val="0"/>
      <w:marBottom w:val="0"/>
      <w:divBdr>
        <w:top w:val="none" w:sz="0" w:space="0" w:color="auto"/>
        <w:left w:val="none" w:sz="0" w:space="0" w:color="auto"/>
        <w:bottom w:val="none" w:sz="0" w:space="0" w:color="auto"/>
        <w:right w:val="none" w:sz="0" w:space="0" w:color="auto"/>
      </w:divBdr>
    </w:div>
    <w:div w:id="1486819104">
      <w:bodyDiv w:val="1"/>
      <w:marLeft w:val="0"/>
      <w:marRight w:val="0"/>
      <w:marTop w:val="0"/>
      <w:marBottom w:val="0"/>
      <w:divBdr>
        <w:top w:val="none" w:sz="0" w:space="0" w:color="auto"/>
        <w:left w:val="none" w:sz="0" w:space="0" w:color="auto"/>
        <w:bottom w:val="none" w:sz="0" w:space="0" w:color="auto"/>
        <w:right w:val="none" w:sz="0" w:space="0" w:color="auto"/>
      </w:divBdr>
    </w:div>
    <w:div w:id="1498761581">
      <w:bodyDiv w:val="1"/>
      <w:marLeft w:val="0"/>
      <w:marRight w:val="0"/>
      <w:marTop w:val="0"/>
      <w:marBottom w:val="0"/>
      <w:divBdr>
        <w:top w:val="none" w:sz="0" w:space="0" w:color="auto"/>
        <w:left w:val="none" w:sz="0" w:space="0" w:color="auto"/>
        <w:bottom w:val="none" w:sz="0" w:space="0" w:color="auto"/>
        <w:right w:val="none" w:sz="0" w:space="0" w:color="auto"/>
      </w:divBdr>
    </w:div>
    <w:div w:id="1515417922">
      <w:bodyDiv w:val="1"/>
      <w:marLeft w:val="0"/>
      <w:marRight w:val="0"/>
      <w:marTop w:val="0"/>
      <w:marBottom w:val="0"/>
      <w:divBdr>
        <w:top w:val="none" w:sz="0" w:space="0" w:color="auto"/>
        <w:left w:val="none" w:sz="0" w:space="0" w:color="auto"/>
        <w:bottom w:val="none" w:sz="0" w:space="0" w:color="auto"/>
        <w:right w:val="none" w:sz="0" w:space="0" w:color="auto"/>
      </w:divBdr>
    </w:div>
    <w:div w:id="1545293540">
      <w:bodyDiv w:val="1"/>
      <w:marLeft w:val="0"/>
      <w:marRight w:val="0"/>
      <w:marTop w:val="0"/>
      <w:marBottom w:val="0"/>
      <w:divBdr>
        <w:top w:val="none" w:sz="0" w:space="0" w:color="auto"/>
        <w:left w:val="none" w:sz="0" w:space="0" w:color="auto"/>
        <w:bottom w:val="none" w:sz="0" w:space="0" w:color="auto"/>
        <w:right w:val="none" w:sz="0" w:space="0" w:color="auto"/>
      </w:divBdr>
    </w:div>
    <w:div w:id="1566182014">
      <w:bodyDiv w:val="1"/>
      <w:marLeft w:val="0"/>
      <w:marRight w:val="0"/>
      <w:marTop w:val="0"/>
      <w:marBottom w:val="0"/>
      <w:divBdr>
        <w:top w:val="none" w:sz="0" w:space="0" w:color="auto"/>
        <w:left w:val="none" w:sz="0" w:space="0" w:color="auto"/>
        <w:bottom w:val="none" w:sz="0" w:space="0" w:color="auto"/>
        <w:right w:val="none" w:sz="0" w:space="0" w:color="auto"/>
      </w:divBdr>
    </w:div>
    <w:div w:id="1584294225">
      <w:bodyDiv w:val="1"/>
      <w:marLeft w:val="0"/>
      <w:marRight w:val="0"/>
      <w:marTop w:val="0"/>
      <w:marBottom w:val="0"/>
      <w:divBdr>
        <w:top w:val="none" w:sz="0" w:space="0" w:color="auto"/>
        <w:left w:val="none" w:sz="0" w:space="0" w:color="auto"/>
        <w:bottom w:val="none" w:sz="0" w:space="0" w:color="auto"/>
        <w:right w:val="none" w:sz="0" w:space="0" w:color="auto"/>
      </w:divBdr>
    </w:div>
    <w:div w:id="1595166928">
      <w:bodyDiv w:val="1"/>
      <w:marLeft w:val="0"/>
      <w:marRight w:val="0"/>
      <w:marTop w:val="0"/>
      <w:marBottom w:val="0"/>
      <w:divBdr>
        <w:top w:val="none" w:sz="0" w:space="0" w:color="auto"/>
        <w:left w:val="none" w:sz="0" w:space="0" w:color="auto"/>
        <w:bottom w:val="none" w:sz="0" w:space="0" w:color="auto"/>
        <w:right w:val="none" w:sz="0" w:space="0" w:color="auto"/>
      </w:divBdr>
    </w:div>
    <w:div w:id="1615861153">
      <w:bodyDiv w:val="1"/>
      <w:marLeft w:val="0"/>
      <w:marRight w:val="0"/>
      <w:marTop w:val="0"/>
      <w:marBottom w:val="0"/>
      <w:divBdr>
        <w:top w:val="none" w:sz="0" w:space="0" w:color="auto"/>
        <w:left w:val="none" w:sz="0" w:space="0" w:color="auto"/>
        <w:bottom w:val="none" w:sz="0" w:space="0" w:color="auto"/>
        <w:right w:val="none" w:sz="0" w:space="0" w:color="auto"/>
      </w:divBdr>
    </w:div>
    <w:div w:id="1618564513">
      <w:bodyDiv w:val="1"/>
      <w:marLeft w:val="0"/>
      <w:marRight w:val="0"/>
      <w:marTop w:val="0"/>
      <w:marBottom w:val="0"/>
      <w:divBdr>
        <w:top w:val="none" w:sz="0" w:space="0" w:color="auto"/>
        <w:left w:val="none" w:sz="0" w:space="0" w:color="auto"/>
        <w:bottom w:val="none" w:sz="0" w:space="0" w:color="auto"/>
        <w:right w:val="none" w:sz="0" w:space="0" w:color="auto"/>
      </w:divBdr>
    </w:div>
    <w:div w:id="1668706047">
      <w:bodyDiv w:val="1"/>
      <w:marLeft w:val="0"/>
      <w:marRight w:val="0"/>
      <w:marTop w:val="0"/>
      <w:marBottom w:val="0"/>
      <w:divBdr>
        <w:top w:val="none" w:sz="0" w:space="0" w:color="auto"/>
        <w:left w:val="none" w:sz="0" w:space="0" w:color="auto"/>
        <w:bottom w:val="none" w:sz="0" w:space="0" w:color="auto"/>
        <w:right w:val="none" w:sz="0" w:space="0" w:color="auto"/>
      </w:divBdr>
    </w:div>
    <w:div w:id="1732656855">
      <w:bodyDiv w:val="1"/>
      <w:marLeft w:val="0"/>
      <w:marRight w:val="0"/>
      <w:marTop w:val="0"/>
      <w:marBottom w:val="0"/>
      <w:divBdr>
        <w:top w:val="none" w:sz="0" w:space="0" w:color="auto"/>
        <w:left w:val="none" w:sz="0" w:space="0" w:color="auto"/>
        <w:bottom w:val="none" w:sz="0" w:space="0" w:color="auto"/>
        <w:right w:val="none" w:sz="0" w:space="0" w:color="auto"/>
      </w:divBdr>
    </w:div>
    <w:div w:id="1739863299">
      <w:bodyDiv w:val="1"/>
      <w:marLeft w:val="0"/>
      <w:marRight w:val="0"/>
      <w:marTop w:val="0"/>
      <w:marBottom w:val="0"/>
      <w:divBdr>
        <w:top w:val="none" w:sz="0" w:space="0" w:color="auto"/>
        <w:left w:val="none" w:sz="0" w:space="0" w:color="auto"/>
        <w:bottom w:val="none" w:sz="0" w:space="0" w:color="auto"/>
        <w:right w:val="none" w:sz="0" w:space="0" w:color="auto"/>
      </w:divBdr>
      <w:divsChild>
        <w:div w:id="597760541">
          <w:marLeft w:val="0"/>
          <w:marRight w:val="0"/>
          <w:marTop w:val="0"/>
          <w:marBottom w:val="0"/>
          <w:divBdr>
            <w:top w:val="none" w:sz="0" w:space="0" w:color="auto"/>
            <w:left w:val="none" w:sz="0" w:space="0" w:color="auto"/>
            <w:bottom w:val="none" w:sz="0" w:space="0" w:color="auto"/>
            <w:right w:val="none" w:sz="0" w:space="0" w:color="auto"/>
          </w:divBdr>
          <w:divsChild>
            <w:div w:id="227617065">
              <w:marLeft w:val="0"/>
              <w:marRight w:val="0"/>
              <w:marTop w:val="0"/>
              <w:marBottom w:val="0"/>
              <w:divBdr>
                <w:top w:val="none" w:sz="0" w:space="0" w:color="auto"/>
                <w:left w:val="none" w:sz="0" w:space="0" w:color="auto"/>
                <w:bottom w:val="none" w:sz="0" w:space="0" w:color="auto"/>
                <w:right w:val="none" w:sz="0" w:space="0" w:color="auto"/>
              </w:divBdr>
              <w:divsChild>
                <w:div w:id="39478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873101">
          <w:marLeft w:val="0"/>
          <w:marRight w:val="0"/>
          <w:marTop w:val="0"/>
          <w:marBottom w:val="0"/>
          <w:divBdr>
            <w:top w:val="single" w:sz="18" w:space="0" w:color="9ECE1C"/>
            <w:left w:val="single" w:sz="18" w:space="0" w:color="9ECE1C"/>
            <w:bottom w:val="single" w:sz="18" w:space="0" w:color="9ECE1C"/>
            <w:right w:val="single" w:sz="18" w:space="0" w:color="9ECE1C"/>
          </w:divBdr>
        </w:div>
      </w:divsChild>
    </w:div>
    <w:div w:id="1740132958">
      <w:bodyDiv w:val="1"/>
      <w:marLeft w:val="0"/>
      <w:marRight w:val="0"/>
      <w:marTop w:val="0"/>
      <w:marBottom w:val="0"/>
      <w:divBdr>
        <w:top w:val="none" w:sz="0" w:space="0" w:color="auto"/>
        <w:left w:val="none" w:sz="0" w:space="0" w:color="auto"/>
        <w:bottom w:val="none" w:sz="0" w:space="0" w:color="auto"/>
        <w:right w:val="none" w:sz="0" w:space="0" w:color="auto"/>
      </w:divBdr>
    </w:div>
    <w:div w:id="1761102259">
      <w:bodyDiv w:val="1"/>
      <w:marLeft w:val="0"/>
      <w:marRight w:val="0"/>
      <w:marTop w:val="0"/>
      <w:marBottom w:val="0"/>
      <w:divBdr>
        <w:top w:val="none" w:sz="0" w:space="0" w:color="auto"/>
        <w:left w:val="none" w:sz="0" w:space="0" w:color="auto"/>
        <w:bottom w:val="none" w:sz="0" w:space="0" w:color="auto"/>
        <w:right w:val="none" w:sz="0" w:space="0" w:color="auto"/>
      </w:divBdr>
    </w:div>
    <w:div w:id="1771048941">
      <w:bodyDiv w:val="1"/>
      <w:marLeft w:val="0"/>
      <w:marRight w:val="0"/>
      <w:marTop w:val="0"/>
      <w:marBottom w:val="0"/>
      <w:divBdr>
        <w:top w:val="none" w:sz="0" w:space="0" w:color="auto"/>
        <w:left w:val="none" w:sz="0" w:space="0" w:color="auto"/>
        <w:bottom w:val="none" w:sz="0" w:space="0" w:color="auto"/>
        <w:right w:val="none" w:sz="0" w:space="0" w:color="auto"/>
      </w:divBdr>
    </w:div>
    <w:div w:id="1775006519">
      <w:bodyDiv w:val="1"/>
      <w:marLeft w:val="0"/>
      <w:marRight w:val="0"/>
      <w:marTop w:val="0"/>
      <w:marBottom w:val="0"/>
      <w:divBdr>
        <w:top w:val="none" w:sz="0" w:space="0" w:color="auto"/>
        <w:left w:val="none" w:sz="0" w:space="0" w:color="auto"/>
        <w:bottom w:val="none" w:sz="0" w:space="0" w:color="auto"/>
        <w:right w:val="none" w:sz="0" w:space="0" w:color="auto"/>
      </w:divBdr>
    </w:div>
    <w:div w:id="1779908874">
      <w:bodyDiv w:val="1"/>
      <w:marLeft w:val="0"/>
      <w:marRight w:val="0"/>
      <w:marTop w:val="0"/>
      <w:marBottom w:val="0"/>
      <w:divBdr>
        <w:top w:val="none" w:sz="0" w:space="0" w:color="auto"/>
        <w:left w:val="none" w:sz="0" w:space="0" w:color="auto"/>
        <w:bottom w:val="none" w:sz="0" w:space="0" w:color="auto"/>
        <w:right w:val="none" w:sz="0" w:space="0" w:color="auto"/>
      </w:divBdr>
    </w:div>
    <w:div w:id="1791052644">
      <w:bodyDiv w:val="1"/>
      <w:marLeft w:val="0"/>
      <w:marRight w:val="0"/>
      <w:marTop w:val="0"/>
      <w:marBottom w:val="0"/>
      <w:divBdr>
        <w:top w:val="none" w:sz="0" w:space="0" w:color="auto"/>
        <w:left w:val="none" w:sz="0" w:space="0" w:color="auto"/>
        <w:bottom w:val="none" w:sz="0" w:space="0" w:color="auto"/>
        <w:right w:val="none" w:sz="0" w:space="0" w:color="auto"/>
      </w:divBdr>
    </w:div>
    <w:div w:id="1809784511">
      <w:bodyDiv w:val="1"/>
      <w:marLeft w:val="0"/>
      <w:marRight w:val="0"/>
      <w:marTop w:val="0"/>
      <w:marBottom w:val="0"/>
      <w:divBdr>
        <w:top w:val="none" w:sz="0" w:space="0" w:color="auto"/>
        <w:left w:val="none" w:sz="0" w:space="0" w:color="auto"/>
        <w:bottom w:val="none" w:sz="0" w:space="0" w:color="auto"/>
        <w:right w:val="none" w:sz="0" w:space="0" w:color="auto"/>
      </w:divBdr>
    </w:div>
    <w:div w:id="1811289943">
      <w:bodyDiv w:val="1"/>
      <w:marLeft w:val="0"/>
      <w:marRight w:val="0"/>
      <w:marTop w:val="0"/>
      <w:marBottom w:val="0"/>
      <w:divBdr>
        <w:top w:val="none" w:sz="0" w:space="0" w:color="auto"/>
        <w:left w:val="none" w:sz="0" w:space="0" w:color="auto"/>
        <w:bottom w:val="none" w:sz="0" w:space="0" w:color="auto"/>
        <w:right w:val="none" w:sz="0" w:space="0" w:color="auto"/>
      </w:divBdr>
    </w:div>
    <w:div w:id="1868367405">
      <w:bodyDiv w:val="1"/>
      <w:marLeft w:val="0"/>
      <w:marRight w:val="0"/>
      <w:marTop w:val="0"/>
      <w:marBottom w:val="0"/>
      <w:divBdr>
        <w:top w:val="none" w:sz="0" w:space="0" w:color="auto"/>
        <w:left w:val="none" w:sz="0" w:space="0" w:color="auto"/>
        <w:bottom w:val="none" w:sz="0" w:space="0" w:color="auto"/>
        <w:right w:val="none" w:sz="0" w:space="0" w:color="auto"/>
      </w:divBdr>
    </w:div>
    <w:div w:id="1873689177">
      <w:bodyDiv w:val="1"/>
      <w:marLeft w:val="0"/>
      <w:marRight w:val="0"/>
      <w:marTop w:val="0"/>
      <w:marBottom w:val="0"/>
      <w:divBdr>
        <w:top w:val="none" w:sz="0" w:space="0" w:color="auto"/>
        <w:left w:val="none" w:sz="0" w:space="0" w:color="auto"/>
        <w:bottom w:val="none" w:sz="0" w:space="0" w:color="auto"/>
        <w:right w:val="none" w:sz="0" w:space="0" w:color="auto"/>
      </w:divBdr>
    </w:div>
    <w:div w:id="1891073026">
      <w:bodyDiv w:val="1"/>
      <w:marLeft w:val="0"/>
      <w:marRight w:val="0"/>
      <w:marTop w:val="0"/>
      <w:marBottom w:val="0"/>
      <w:divBdr>
        <w:top w:val="none" w:sz="0" w:space="0" w:color="auto"/>
        <w:left w:val="none" w:sz="0" w:space="0" w:color="auto"/>
        <w:bottom w:val="none" w:sz="0" w:space="0" w:color="auto"/>
        <w:right w:val="none" w:sz="0" w:space="0" w:color="auto"/>
      </w:divBdr>
    </w:div>
    <w:div w:id="1895772978">
      <w:bodyDiv w:val="1"/>
      <w:marLeft w:val="0"/>
      <w:marRight w:val="0"/>
      <w:marTop w:val="0"/>
      <w:marBottom w:val="0"/>
      <w:divBdr>
        <w:top w:val="none" w:sz="0" w:space="0" w:color="auto"/>
        <w:left w:val="none" w:sz="0" w:space="0" w:color="auto"/>
        <w:bottom w:val="none" w:sz="0" w:space="0" w:color="auto"/>
        <w:right w:val="none" w:sz="0" w:space="0" w:color="auto"/>
      </w:divBdr>
    </w:div>
    <w:div w:id="1926839762">
      <w:bodyDiv w:val="1"/>
      <w:marLeft w:val="0"/>
      <w:marRight w:val="0"/>
      <w:marTop w:val="0"/>
      <w:marBottom w:val="0"/>
      <w:divBdr>
        <w:top w:val="none" w:sz="0" w:space="0" w:color="auto"/>
        <w:left w:val="none" w:sz="0" w:space="0" w:color="auto"/>
        <w:bottom w:val="none" w:sz="0" w:space="0" w:color="auto"/>
        <w:right w:val="none" w:sz="0" w:space="0" w:color="auto"/>
      </w:divBdr>
    </w:div>
    <w:div w:id="1940915813">
      <w:bodyDiv w:val="1"/>
      <w:marLeft w:val="0"/>
      <w:marRight w:val="0"/>
      <w:marTop w:val="0"/>
      <w:marBottom w:val="0"/>
      <w:divBdr>
        <w:top w:val="none" w:sz="0" w:space="0" w:color="auto"/>
        <w:left w:val="none" w:sz="0" w:space="0" w:color="auto"/>
        <w:bottom w:val="none" w:sz="0" w:space="0" w:color="auto"/>
        <w:right w:val="none" w:sz="0" w:space="0" w:color="auto"/>
      </w:divBdr>
    </w:div>
    <w:div w:id="1952935187">
      <w:bodyDiv w:val="1"/>
      <w:marLeft w:val="0"/>
      <w:marRight w:val="0"/>
      <w:marTop w:val="0"/>
      <w:marBottom w:val="0"/>
      <w:divBdr>
        <w:top w:val="none" w:sz="0" w:space="0" w:color="auto"/>
        <w:left w:val="none" w:sz="0" w:space="0" w:color="auto"/>
        <w:bottom w:val="none" w:sz="0" w:space="0" w:color="auto"/>
        <w:right w:val="none" w:sz="0" w:space="0" w:color="auto"/>
      </w:divBdr>
    </w:div>
    <w:div w:id="1975790929">
      <w:bodyDiv w:val="1"/>
      <w:marLeft w:val="0"/>
      <w:marRight w:val="0"/>
      <w:marTop w:val="0"/>
      <w:marBottom w:val="0"/>
      <w:divBdr>
        <w:top w:val="none" w:sz="0" w:space="0" w:color="auto"/>
        <w:left w:val="none" w:sz="0" w:space="0" w:color="auto"/>
        <w:bottom w:val="none" w:sz="0" w:space="0" w:color="auto"/>
        <w:right w:val="none" w:sz="0" w:space="0" w:color="auto"/>
      </w:divBdr>
    </w:div>
    <w:div w:id="1991322396">
      <w:bodyDiv w:val="1"/>
      <w:marLeft w:val="0"/>
      <w:marRight w:val="0"/>
      <w:marTop w:val="0"/>
      <w:marBottom w:val="0"/>
      <w:divBdr>
        <w:top w:val="none" w:sz="0" w:space="0" w:color="auto"/>
        <w:left w:val="none" w:sz="0" w:space="0" w:color="auto"/>
        <w:bottom w:val="none" w:sz="0" w:space="0" w:color="auto"/>
        <w:right w:val="none" w:sz="0" w:space="0" w:color="auto"/>
      </w:divBdr>
    </w:div>
    <w:div w:id="2019381405">
      <w:bodyDiv w:val="1"/>
      <w:marLeft w:val="0"/>
      <w:marRight w:val="0"/>
      <w:marTop w:val="0"/>
      <w:marBottom w:val="0"/>
      <w:divBdr>
        <w:top w:val="none" w:sz="0" w:space="0" w:color="auto"/>
        <w:left w:val="none" w:sz="0" w:space="0" w:color="auto"/>
        <w:bottom w:val="none" w:sz="0" w:space="0" w:color="auto"/>
        <w:right w:val="none" w:sz="0" w:space="0" w:color="auto"/>
      </w:divBdr>
    </w:div>
    <w:div w:id="2028166896">
      <w:bodyDiv w:val="1"/>
      <w:marLeft w:val="0"/>
      <w:marRight w:val="0"/>
      <w:marTop w:val="0"/>
      <w:marBottom w:val="0"/>
      <w:divBdr>
        <w:top w:val="none" w:sz="0" w:space="0" w:color="auto"/>
        <w:left w:val="none" w:sz="0" w:space="0" w:color="auto"/>
        <w:bottom w:val="none" w:sz="0" w:space="0" w:color="auto"/>
        <w:right w:val="none" w:sz="0" w:space="0" w:color="auto"/>
      </w:divBdr>
    </w:div>
    <w:div w:id="2031030741">
      <w:bodyDiv w:val="1"/>
      <w:marLeft w:val="0"/>
      <w:marRight w:val="0"/>
      <w:marTop w:val="0"/>
      <w:marBottom w:val="0"/>
      <w:divBdr>
        <w:top w:val="none" w:sz="0" w:space="0" w:color="auto"/>
        <w:left w:val="none" w:sz="0" w:space="0" w:color="auto"/>
        <w:bottom w:val="none" w:sz="0" w:space="0" w:color="auto"/>
        <w:right w:val="none" w:sz="0" w:space="0" w:color="auto"/>
      </w:divBdr>
    </w:div>
    <w:div w:id="2033218862">
      <w:bodyDiv w:val="1"/>
      <w:marLeft w:val="0"/>
      <w:marRight w:val="0"/>
      <w:marTop w:val="0"/>
      <w:marBottom w:val="0"/>
      <w:divBdr>
        <w:top w:val="none" w:sz="0" w:space="0" w:color="auto"/>
        <w:left w:val="none" w:sz="0" w:space="0" w:color="auto"/>
        <w:bottom w:val="none" w:sz="0" w:space="0" w:color="auto"/>
        <w:right w:val="none" w:sz="0" w:space="0" w:color="auto"/>
      </w:divBdr>
    </w:div>
    <w:div w:id="2063019483">
      <w:bodyDiv w:val="1"/>
      <w:marLeft w:val="0"/>
      <w:marRight w:val="0"/>
      <w:marTop w:val="0"/>
      <w:marBottom w:val="0"/>
      <w:divBdr>
        <w:top w:val="none" w:sz="0" w:space="0" w:color="auto"/>
        <w:left w:val="none" w:sz="0" w:space="0" w:color="auto"/>
        <w:bottom w:val="none" w:sz="0" w:space="0" w:color="auto"/>
        <w:right w:val="none" w:sz="0" w:space="0" w:color="auto"/>
      </w:divBdr>
    </w:div>
    <w:div w:id="2066759634">
      <w:bodyDiv w:val="1"/>
      <w:marLeft w:val="0"/>
      <w:marRight w:val="0"/>
      <w:marTop w:val="0"/>
      <w:marBottom w:val="0"/>
      <w:divBdr>
        <w:top w:val="none" w:sz="0" w:space="0" w:color="auto"/>
        <w:left w:val="none" w:sz="0" w:space="0" w:color="auto"/>
        <w:bottom w:val="none" w:sz="0" w:space="0" w:color="auto"/>
        <w:right w:val="none" w:sz="0" w:space="0" w:color="auto"/>
      </w:divBdr>
    </w:div>
    <w:div w:id="2077164202">
      <w:bodyDiv w:val="1"/>
      <w:marLeft w:val="0"/>
      <w:marRight w:val="0"/>
      <w:marTop w:val="0"/>
      <w:marBottom w:val="0"/>
      <w:divBdr>
        <w:top w:val="none" w:sz="0" w:space="0" w:color="auto"/>
        <w:left w:val="none" w:sz="0" w:space="0" w:color="auto"/>
        <w:bottom w:val="none" w:sz="0" w:space="0" w:color="auto"/>
        <w:right w:val="none" w:sz="0" w:space="0" w:color="auto"/>
      </w:divBdr>
    </w:div>
    <w:div w:id="2082286043">
      <w:bodyDiv w:val="1"/>
      <w:marLeft w:val="0"/>
      <w:marRight w:val="0"/>
      <w:marTop w:val="0"/>
      <w:marBottom w:val="0"/>
      <w:divBdr>
        <w:top w:val="none" w:sz="0" w:space="0" w:color="auto"/>
        <w:left w:val="none" w:sz="0" w:space="0" w:color="auto"/>
        <w:bottom w:val="none" w:sz="0" w:space="0" w:color="auto"/>
        <w:right w:val="none" w:sz="0" w:space="0" w:color="auto"/>
      </w:divBdr>
    </w:div>
    <w:div w:id="2085757681">
      <w:bodyDiv w:val="1"/>
      <w:marLeft w:val="0"/>
      <w:marRight w:val="0"/>
      <w:marTop w:val="0"/>
      <w:marBottom w:val="0"/>
      <w:divBdr>
        <w:top w:val="none" w:sz="0" w:space="0" w:color="auto"/>
        <w:left w:val="none" w:sz="0" w:space="0" w:color="auto"/>
        <w:bottom w:val="none" w:sz="0" w:space="0" w:color="auto"/>
        <w:right w:val="none" w:sz="0" w:space="0" w:color="auto"/>
      </w:divBdr>
    </w:div>
    <w:div w:id="2090031831">
      <w:bodyDiv w:val="1"/>
      <w:marLeft w:val="0"/>
      <w:marRight w:val="0"/>
      <w:marTop w:val="0"/>
      <w:marBottom w:val="0"/>
      <w:divBdr>
        <w:top w:val="none" w:sz="0" w:space="0" w:color="auto"/>
        <w:left w:val="none" w:sz="0" w:space="0" w:color="auto"/>
        <w:bottom w:val="none" w:sz="0" w:space="0" w:color="auto"/>
        <w:right w:val="none" w:sz="0" w:space="0" w:color="auto"/>
      </w:divBdr>
    </w:div>
    <w:div w:id="2091536392">
      <w:bodyDiv w:val="1"/>
      <w:marLeft w:val="0"/>
      <w:marRight w:val="0"/>
      <w:marTop w:val="0"/>
      <w:marBottom w:val="0"/>
      <w:divBdr>
        <w:top w:val="none" w:sz="0" w:space="0" w:color="auto"/>
        <w:left w:val="none" w:sz="0" w:space="0" w:color="auto"/>
        <w:bottom w:val="none" w:sz="0" w:space="0" w:color="auto"/>
        <w:right w:val="none" w:sz="0" w:space="0" w:color="auto"/>
      </w:divBdr>
    </w:div>
    <w:div w:id="2095078933">
      <w:bodyDiv w:val="1"/>
      <w:marLeft w:val="0"/>
      <w:marRight w:val="0"/>
      <w:marTop w:val="0"/>
      <w:marBottom w:val="0"/>
      <w:divBdr>
        <w:top w:val="none" w:sz="0" w:space="0" w:color="auto"/>
        <w:left w:val="none" w:sz="0" w:space="0" w:color="auto"/>
        <w:bottom w:val="none" w:sz="0" w:space="0" w:color="auto"/>
        <w:right w:val="none" w:sz="0" w:space="0" w:color="auto"/>
      </w:divBdr>
    </w:div>
    <w:div w:id="2104065628">
      <w:bodyDiv w:val="1"/>
      <w:marLeft w:val="0"/>
      <w:marRight w:val="0"/>
      <w:marTop w:val="0"/>
      <w:marBottom w:val="0"/>
      <w:divBdr>
        <w:top w:val="none" w:sz="0" w:space="0" w:color="auto"/>
        <w:left w:val="none" w:sz="0" w:space="0" w:color="auto"/>
        <w:bottom w:val="none" w:sz="0" w:space="0" w:color="auto"/>
        <w:right w:val="none" w:sz="0" w:space="0" w:color="auto"/>
      </w:divBdr>
      <w:divsChild>
        <w:div w:id="963273321">
          <w:marLeft w:val="547"/>
          <w:marRight w:val="0"/>
          <w:marTop w:val="115"/>
          <w:marBottom w:val="0"/>
          <w:divBdr>
            <w:top w:val="none" w:sz="0" w:space="0" w:color="auto"/>
            <w:left w:val="none" w:sz="0" w:space="0" w:color="auto"/>
            <w:bottom w:val="none" w:sz="0" w:space="0" w:color="auto"/>
            <w:right w:val="none" w:sz="0" w:space="0" w:color="auto"/>
          </w:divBdr>
        </w:div>
      </w:divsChild>
    </w:div>
    <w:div w:id="2115055806">
      <w:bodyDiv w:val="1"/>
      <w:marLeft w:val="0"/>
      <w:marRight w:val="0"/>
      <w:marTop w:val="0"/>
      <w:marBottom w:val="0"/>
      <w:divBdr>
        <w:top w:val="none" w:sz="0" w:space="0" w:color="auto"/>
        <w:left w:val="none" w:sz="0" w:space="0" w:color="auto"/>
        <w:bottom w:val="none" w:sz="0" w:space="0" w:color="auto"/>
        <w:right w:val="none" w:sz="0" w:space="0" w:color="auto"/>
      </w:divBdr>
    </w:div>
    <w:div w:id="2115320380">
      <w:bodyDiv w:val="1"/>
      <w:marLeft w:val="0"/>
      <w:marRight w:val="0"/>
      <w:marTop w:val="0"/>
      <w:marBottom w:val="0"/>
      <w:divBdr>
        <w:top w:val="none" w:sz="0" w:space="0" w:color="auto"/>
        <w:left w:val="none" w:sz="0" w:space="0" w:color="auto"/>
        <w:bottom w:val="none" w:sz="0" w:space="0" w:color="auto"/>
        <w:right w:val="none" w:sz="0" w:space="0" w:color="auto"/>
      </w:divBdr>
    </w:div>
    <w:div w:id="2122718231">
      <w:bodyDiv w:val="1"/>
      <w:marLeft w:val="0"/>
      <w:marRight w:val="0"/>
      <w:marTop w:val="0"/>
      <w:marBottom w:val="0"/>
      <w:divBdr>
        <w:top w:val="none" w:sz="0" w:space="0" w:color="auto"/>
        <w:left w:val="none" w:sz="0" w:space="0" w:color="auto"/>
        <w:bottom w:val="none" w:sz="0" w:space="0" w:color="auto"/>
        <w:right w:val="none" w:sz="0" w:space="0" w:color="auto"/>
      </w:divBdr>
    </w:div>
    <w:div w:id="2131899848">
      <w:bodyDiv w:val="1"/>
      <w:marLeft w:val="0"/>
      <w:marRight w:val="0"/>
      <w:marTop w:val="0"/>
      <w:marBottom w:val="0"/>
      <w:divBdr>
        <w:top w:val="none" w:sz="0" w:space="0" w:color="auto"/>
        <w:left w:val="none" w:sz="0" w:space="0" w:color="auto"/>
        <w:bottom w:val="none" w:sz="0" w:space="0" w:color="auto"/>
        <w:right w:val="none" w:sz="0" w:space="0" w:color="auto"/>
      </w:divBdr>
    </w:div>
    <w:div w:id="2134858332">
      <w:bodyDiv w:val="1"/>
      <w:marLeft w:val="0"/>
      <w:marRight w:val="0"/>
      <w:marTop w:val="0"/>
      <w:marBottom w:val="0"/>
      <w:divBdr>
        <w:top w:val="none" w:sz="0" w:space="0" w:color="auto"/>
        <w:left w:val="none" w:sz="0" w:space="0" w:color="auto"/>
        <w:bottom w:val="none" w:sz="0" w:space="0" w:color="auto"/>
        <w:right w:val="none" w:sz="0" w:space="0" w:color="auto"/>
      </w:divBdr>
    </w:div>
    <w:div w:id="2145464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Bor14</b:Tag>
    <b:SourceType>JournalArticle</b:SourceType>
    <b:Guid>{4582E2F5-FEFC-4C0F-B598-42C64E9F0D7A}</b:Guid>
    <b:Title>Exporters moving toward emerging markets: a resource-based approach</b:Title>
    <b:Year>2014</b:Year>
    <b:Pages>506-525</b:Pages>
    <b:JournalName>International Marketing Review</b:JournalName>
    <b:Author>
      <b:Author>
        <b:NameList>
          <b:Person>
            <b:Last>Bortoluzzi</b:Last>
            <b:First>G</b:First>
          </b:Person>
          <b:Person>
            <b:Last>Chiarvesio</b:Last>
            <b:First>M</b:First>
          </b:Person>
          <b:Person>
            <b:Last>Di Maria</b:Last>
            <b:First>E</b:First>
          </b:Person>
          <b:Person>
            <b:Last>Tabacco</b:Last>
            <b:First>R</b:First>
          </b:Person>
        </b:NameList>
      </b:Author>
    </b:Author>
    <b:RefOrder>1</b:RefOrder>
  </b:Source>
  <b:Source>
    <b:Tag>Bru13</b:Tag>
    <b:SourceType>JournalArticle</b:SourceType>
    <b:Guid>{1D52C2FF-FDCF-4B6C-AB39-F99F807E8184}</b:Guid>
    <b:Title>Entrepreneurship and Strategy in Emerging Economies</b:Title>
    <b:JournalName>Strategic Entrepreneurship Journal</b:JournalName>
    <b:Year>2013</b:Year>
    <b:Pages>169-180</b:Pages>
    <b:Author>
      <b:Author>
        <b:NameList>
          <b:Person>
            <b:Last>Bruton</b:Last>
            <b:Middle>D</b:Middle>
            <b:First>G</b:First>
          </b:Person>
          <b:Person>
            <b:Last>Filatotchev</b:Last>
            <b:First>I</b:First>
          </b:Person>
          <b:Person>
            <b:Last>Si</b:Last>
            <b:First>S</b:First>
          </b:Person>
          <b:Person>
            <b:Last>Wright</b:Last>
            <b:First>M</b:First>
          </b:Person>
        </b:NameList>
      </b:Author>
    </b:Author>
    <b:RefOrder>2</b:RefOrder>
  </b:Source>
  <b:Source>
    <b:Tag>Hol20</b:Tag>
    <b:SourceType>InternetSite</b:SourceType>
    <b:Guid>{9A52A216-6F7C-4C53-90DD-D93272B70F2C}</b:Guid>
    <b:Title>Who we are?</b:Title>
    <b:Year>2020</b:Year>
    <b:Author>
      <b:Author>
        <b:NameList>
          <b:Person>
            <b:Last>Holland&amp;Barrett</b:Last>
          </b:Person>
        </b:NameList>
      </b:Author>
    </b:Author>
    <b:InternetSiteTitle>Holland&amp;Barrett</b:InternetSiteTitle>
    <b:URL>https://www.hollandandbarrett.com/info/who-we-are</b:URL>
    <b:RefOrder>3</b:RefOrder>
  </b:Source>
  <b:Source>
    <b:Tag>Hol201</b:Tag>
    <b:SourceType>InternetSite</b:SourceType>
    <b:Guid>{C9BC4A79-C624-4893-9B40-1C5DA47CBF8F}</b:Guid>
    <b:Author>
      <b:Author>
        <b:NameList>
          <b:Person>
            <b:Last>Holland&amp;Barrett</b:Last>
          </b:Person>
        </b:NameList>
      </b:Author>
    </b:Author>
    <b:InternetSiteTitle>Holland&amp;Barrett</b:InternetSiteTitle>
    <b:Year>2020</b:Year>
    <b:URL>https://www.hollandandbarrett.com/</b:URL>
    <b:RefOrder>4</b:RefOrder>
  </b:Source>
  <b:Source>
    <b:Tag>Chi19</b:Tag>
    <b:SourceType>Report</b:SourceType>
    <b:Guid>{57E3EDF5-6362-43AC-90E9-A90256E0B889}</b:Guid>
    <b:Title>China's health products industry market situation in 2019: the market size of 237.6 billion yuan ranked second in the world</b:Title>
    <b:Year>2019</b:Year>
    <b:Author>
      <b:Author>
        <b:NameList>
          <b:Person>
            <b:Last>Chinabaogao</b:Last>
          </b:Person>
        </b:NameList>
      </b:Author>
    </b:Author>
    <b:Publisher>chinabaogao.com</b:Publisher>
    <b:RefOrder>6</b:RefOrder>
  </b:Source>
  <b:Source>
    <b:Tag>Chy19</b:Tag>
    <b:SourceType>DocumentFromInternetSite</b:SourceType>
    <b:Guid>{A631FDB2-FA0E-405F-9AF8-8029C323BDCB}</b:Guid>
    <b:Title>Analysis and prediction of the development scale, market competition pattern and industry development trend of China's health care product industry in 2019</b:Title>
    <b:Year>2019</b:Year>
    <b:YearAccessed>2020</b:YearAccessed>
    <b:MonthAccessed>3</b:MonthAccessed>
    <b:URL>http://www.chyxx.com/industry/201905/736712.html</b:URL>
    <b:Author>
      <b:Author>
        <b:NameList>
          <b:Person>
            <b:Last>Chyxx</b:Last>
          </b:Person>
        </b:NameList>
      </b:Author>
    </b:Author>
    <b:RefOrder>5</b:RefOrder>
  </b:Source>
  <b:Source>
    <b:Tag>Xin19</b:Tag>
    <b:SourceType>DocumentFromInternetSite</b:SourceType>
    <b:Guid>{4E4B0733-3396-46CC-8690-B1B3D94A699C}</b:Guid>
    <b:Author>
      <b:Author>
        <b:NameList>
          <b:Person>
            <b:Last>News</b:Last>
            <b:First>Xinhua</b:First>
          </b:Person>
        </b:NameList>
      </b:Author>
    </b:Author>
    <b:Title>"Go to China": Australian health products "time-honored" aimed at China's big market</b:Title>
    <b:Year>2019</b:Year>
    <b:Month>11</b:Month>
    <b:Day>05</b:Day>
    <b:YearAccessed>2020</b:YearAccessed>
    <b:MonthAccessed>3</b:MonthAccessed>
    <b:DayAccessed>10</b:DayAccessed>
    <b:URL>https://baijiahao.baidu.com/s?id=1649342680192230073&amp;wfr=spider&amp;for=pc</b:URL>
    <b:RefOrder>8</b:RefOrder>
  </b:Source>
  <b:Source>
    <b:Tag>BMY18</b:Tag>
    <b:SourceType>DocumentFromInternetSite</b:SourceType>
    <b:Guid>{2F857214-19E0-4544-ABE0-50E0DF1EB424}</b:Guid>
    <b:Author>
      <b:Author>
        <b:NameList>
          <b:Person>
            <b:Last>BMYG</b:Last>
          </b:Person>
        </b:NameList>
      </b:Author>
    </b:Author>
    <b:Title>Australian health product giants don't believe that only purchasing can achieve the Chinese market and start a new journey of publicity</b:Title>
    <b:Year>2018</b:Year>
    <b:Month>1</b:Month>
    <b:Day>4</b:Day>
    <b:YearAccessed>2020</b:YearAccessed>
    <b:MonthAccessed>3</b:MonthAccessed>
    <b:DayAccessed>12</b:DayAccessed>
    <b:URL>https://www.sohu.com/a/214612508_509974</b:URL>
    <b:RefOrder>15</b:RefOrder>
  </b:Source>
  <b:Source>
    <b:Tag>Doo12</b:Tag>
    <b:SourceType>Book</b:SourceType>
    <b:Guid>{3FB6E2AA-B151-46A8-ACC3-906E79C12DDC}</b:Guid>
    <b:Title>International Marketing Strategy</b:Title>
    <b:Year>2012</b:Year>
    <b:City>London</b:City>
    <b:Publisher>Thomson Learning</b:Publisher>
    <b:Author>
      <b:Author>
        <b:NameList>
          <b:Person>
            <b:Last>Doole</b:Last>
            <b:First>I</b:First>
          </b:Person>
          <b:Person>
            <b:Last>Lowe</b:Last>
            <b:First>R</b:First>
          </b:Person>
        </b:NameList>
      </b:Author>
    </b:Author>
    <b:RefOrder>7</b:RefOrder>
  </b:Source>
  <b:Source>
    <b:Tag>Kee</b:Tag>
    <b:SourceType>Book</b:SourceType>
    <b:Guid>{B378A26A-5EC3-4808-8651-EF30DD2107F0}</b:Guid>
    <b:Title>Global Marketing Management:International Version</b:Title>
    <b:City>London</b:City>
    <b:Publisher>Pearson Education Itd</b:Publisher>
    <b:Author>
      <b:Author>
        <b:NameList>
          <b:Person>
            <b:Last>Keegan</b:Last>
            <b:Middle>T</b:Middle>
            <b:First>W</b:First>
          </b:Person>
        </b:NameList>
      </b:Author>
    </b:Author>
    <b:Year>2013</b:Year>
    <b:RefOrder>9</b:RefOrder>
  </b:Source>
  <b:Source>
    <b:Tag>Hol13</b:Tag>
    <b:SourceType>Book</b:SourceType>
    <b:Guid>{1F30DF37-77DC-4ACC-8416-072F25BFEFBA}</b:Guid>
    <b:Title>Global Marketing 6e</b:Title>
    <b:Year>2013</b:Year>
    <b:City>London</b:City>
    <b:Publisher>Pearson Education Itd</b:Publisher>
    <b:Author>
      <b:Author>
        <b:NameList>
          <b:Person>
            <b:Last>Hollensen</b:Last>
            <b:First>S</b:First>
          </b:Person>
        </b:NameList>
      </b:Author>
    </b:Author>
    <b:RefOrder>10</b:RefOrder>
  </b:Source>
  <b:Source>
    <b:Tag>36015</b:Tag>
    <b:SourceType>DocumentFromInternetSite</b:SourceType>
    <b:Guid>{00A9814C-D029-4486-B5FC-EC44D1D67C71}</b:Guid>
    <b:Title>Herbalife's Direct Selling Model</b:Title>
    <b:Year>2015</b:Year>
    <b:Author>
      <b:Author>
        <b:NameList>
          <b:Person>
            <b:Last>360doc</b:Last>
          </b:Person>
        </b:NameList>
      </b:Author>
    </b:Author>
    <b:Month>9</b:Month>
    <b:Day>2</b:Day>
    <b:YearAccessed>2020</b:YearAccessed>
    <b:MonthAccessed>3</b:MonthAccessed>
    <b:DayAccessed>8</b:DayAccessed>
    <b:URL>http://www.360doc.com/content/15/0902/10/6843215_496407303.shtml</b:URL>
    <b:RefOrder>11</b:RefOrder>
  </b:Source>
  <b:Source>
    <b:Tag>For17</b:Tag>
    <b:SourceType>ArticleInAPeriodical</b:SourceType>
    <b:Guid>{C942EDB0-F8C7-47C0-9CD6-110A94EFE147}</b:Guid>
    <b:Title>Foreign-funded health care products accelerate China's market layout</b:Title>
    <b:Year>2017</b:Year>
    <b:Month>7</b:Month>
    <b:Day>25</b:Day>
    <b:PeriodicalTitle>China Economic Weekly</b:PeriodicalTitle>
    <b:RefOrder>12</b:RefOrder>
  </b:Source>
  <b:Source>
    <b:Tag>Zhu14</b:Tag>
    <b:SourceType>ArticleInAPeriodical</b:SourceType>
    <b:Guid>{A933AF93-D180-4474-AE1C-8C12970D3205}</b:Guid>
    <b:Title>Differentiated Management of Foreign Enterprise Culture</b:Title>
    <b:PeriodicalTitle>Market research</b:PeriodicalTitle>
    <b:Year>2014</b:Year>
    <b:Author>
      <b:Author>
        <b:NameList>
          <b:Person>
            <b:Last>Zhu</b:Last>
            <b:First>Fang</b:First>
          </b:Person>
        </b:NameList>
      </b:Author>
    </b:Author>
    <b:RefOrder>13</b:RefOrder>
  </b:Source>
  <b:Source>
    <b:Tag>For20</b:Tag>
    <b:SourceType>ArticleInAPeriodical</b:SourceType>
    <b:Guid>{A48D1D5F-53E8-4983-82D2-6463C1B39249}</b:Guid>
    <b:Title>Foreign institutions seize Chinese historic opportunities and look forward to further opening of the market</b:Title>
    <b:PeriodicalTitle>Oriental Fortune Express</b:PeriodicalTitle>
    <b:Year>2020</b:Year>
    <b:Month>3</b:Month>
    <b:Day>2</b:Day>
    <b:RefOrder>14</b:RefOrder>
  </b:Source>
</b:Sources>
</file>

<file path=customXml/itemProps1.xml><?xml version="1.0" encoding="utf-8"?>
<ds:datastoreItem xmlns:ds="http://schemas.openxmlformats.org/officeDocument/2006/customXml" ds:itemID="{FB7B9B8F-9E3B-488B-A3A3-2BC8AB6A0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2291</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Yijun Liu (1904772)</dc:creator>
  <cp:keywords/>
  <dc:description/>
  <cp:lastModifiedBy>益君 刘</cp:lastModifiedBy>
  <cp:revision>3</cp:revision>
  <dcterms:created xsi:type="dcterms:W3CDTF">2020-03-13T22:18:00Z</dcterms:created>
  <dcterms:modified xsi:type="dcterms:W3CDTF">2020-03-13T22:18:00Z</dcterms:modified>
</cp:coreProperties>
</file>