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67390588" w:rsidP="1A301586" w:rsidRDefault="67390588" w14:paraId="75E4D9F6" w14:textId="0CC20BB6">
      <w:pPr>
        <w:pStyle w:val="Normal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  <w:u w:val="single"/>
        </w:rPr>
      </w:pPr>
      <w:r w:rsidRPr="1A301586" w:rsidR="67390588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  <w:u w:val="single"/>
        </w:rPr>
        <w:t>Supporting Paper</w:t>
      </w:r>
      <w:r w:rsidRPr="1A301586" w:rsidR="67390588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</w:t>
      </w:r>
    </w:p>
    <w:p w:rsidR="1A301586" w:rsidP="1A301586" w:rsidRDefault="1A301586" w14:paraId="685FD33B" w14:textId="6FE7871D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</w:pPr>
    </w:p>
    <w:p w:rsidR="34977A7F" w:rsidP="1A301586" w:rsidRDefault="34977A7F" w14:paraId="18085F45" w14:textId="66D93922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</w:pPr>
      <w:r w:rsidRPr="1A301586" w:rsidR="34977A7F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This supporting paper for a group seminar will focus on an investigation of a serious case review from the National Society for the Prevention of Cruelty to Children</w:t>
      </w:r>
      <w:r w:rsidRPr="1A301586" w:rsidR="2E29BEDC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(NSPCC)</w:t>
      </w:r>
      <w:r w:rsidRPr="1A301586" w:rsidR="34977A7F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, case number 2022/C9361.</w:t>
      </w:r>
      <w:r w:rsidRPr="1A301586" w:rsidR="75B8662F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NSPCC</w:t>
      </w:r>
      <w:r w:rsidRPr="1A301586" w:rsidR="032FD9FF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(</w:t>
      </w:r>
      <w:r w:rsidRPr="1A301586" w:rsidR="75B8662F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2021a) </w:t>
      </w:r>
      <w:r w:rsidRPr="1A301586" w:rsidR="435C7BA4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explains </w:t>
      </w:r>
      <w:r w:rsidRPr="1A301586" w:rsidR="6191E6CD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that </w:t>
      </w:r>
      <w:r w:rsidRPr="1A301586" w:rsidR="435C7BA4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w</w:t>
      </w:r>
      <w:r w:rsidRPr="1A301586" w:rsidR="75B8662F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hen a child dies or is severely injured </w:t>
      </w:r>
      <w:r w:rsidRPr="1A301586" w:rsidR="75B8662F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as a result of</w:t>
      </w:r>
      <w:r w:rsidRPr="1A301586" w:rsidR="75B8662F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abuse or neglect, a serious case review is conducted to find ways in which experts and organisations may enhance their collaboration to safeguard children and prevent similar incidents.</w:t>
      </w:r>
      <w:r w:rsidRPr="1A301586" w:rsidR="36DEB8FD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In the case that was examined, there were concerns of both neglect and sexual abuse; the individual who </w:t>
      </w:r>
      <w:r w:rsidRPr="1A301586" w:rsidR="36DEB8FD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was responsible for</w:t>
      </w:r>
      <w:r w:rsidRPr="1A301586" w:rsidR="36DEB8FD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the abuse </w:t>
      </w:r>
      <w:r w:rsidRPr="1A301586" w:rsidR="6B8527F0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was</w:t>
      </w:r>
      <w:r w:rsidRPr="1A301586" w:rsidR="36DEB8FD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a man named Paul. </w:t>
      </w:r>
      <w:r w:rsidRPr="1A301586" w:rsidR="59A73262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The victims in the investigation were </w:t>
      </w:r>
      <w:r w:rsidRPr="1A301586" w:rsidR="36DEB8FD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Paul's daughter Whitney, </w:t>
      </w:r>
      <w:r w:rsidRPr="1A301586" w:rsidR="31422B68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who </w:t>
      </w:r>
      <w:r w:rsidRPr="1A301586" w:rsidR="36DEB8FD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was three years old,</w:t>
      </w:r>
      <w:r w:rsidRPr="1A301586" w:rsidR="37F05544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</w:t>
      </w:r>
      <w:r w:rsidRPr="1A301586" w:rsidR="36DEB8FD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his niece Leana, </w:t>
      </w:r>
      <w:r w:rsidRPr="1A301586" w:rsidR="2D55B00B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who </w:t>
      </w:r>
      <w:r w:rsidRPr="1A301586" w:rsidR="36DEB8FD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was four years old</w:t>
      </w:r>
      <w:r w:rsidRPr="1A301586" w:rsidR="37A8C1CC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, and</w:t>
      </w:r>
      <w:r w:rsidRPr="1A301586" w:rsidR="36DEB8FD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Paul's sisters Anya and Rosa, who were eleven and twelve years old when the investigation began. The year 2017 marked the beginning of the first point of referral.</w:t>
      </w:r>
      <w:r w:rsidRPr="1A301586" w:rsidR="038F1A50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</w:t>
      </w:r>
      <w:r w:rsidRPr="1A301586" w:rsidR="038F1A50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Seminar topics include multiagency involvement</w:t>
      </w:r>
      <w:r w:rsidRPr="1A301586" w:rsidR="76649A62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</w:t>
      </w:r>
      <w:r w:rsidRPr="1A301586" w:rsidR="13CB0CE5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(Morris and British Association </w:t>
      </w:r>
      <w:proofErr w:type="gramStart"/>
      <w:r w:rsidRPr="1A301586" w:rsidR="13CB0CE5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Of</w:t>
      </w:r>
      <w:proofErr w:type="gramEnd"/>
      <w:r w:rsidRPr="1A301586" w:rsidR="13CB0CE5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Social Workers, 2010) </w:t>
      </w:r>
      <w:r w:rsidRPr="1A301586" w:rsidR="1F16DC02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shares that </w:t>
      </w:r>
      <w:r w:rsidRPr="1A301586" w:rsidR="2BF4301A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multiagency</w:t>
      </w:r>
      <w:r w:rsidRPr="1A301586" w:rsidR="7DE7223B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working</w:t>
      </w:r>
      <w:r w:rsidRPr="1A301586" w:rsidR="1F16DC02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is the cooperation between multiple groups, particularly in the areas of crime prevention and social welfare</w:t>
      </w:r>
      <w:r w:rsidRPr="1A301586" w:rsidR="69828F7A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. Other topics were</w:t>
      </w:r>
      <w:r w:rsidRPr="1A301586" w:rsidR="038F1A50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the children's background and what made them vulnerable, the psychological </w:t>
      </w:r>
      <w:r w:rsidRPr="1A301586" w:rsidR="57573092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effects on the </w:t>
      </w:r>
      <w:r w:rsidRPr="1A301586" w:rsidR="65DE07CE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children,</w:t>
      </w:r>
      <w:r w:rsidRPr="1A301586" w:rsidR="038F1A50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policies and procedures, interventions, and recommendations for improvement.</w:t>
      </w:r>
    </w:p>
    <w:p w:rsidR="59555460" w:rsidP="1A301586" w:rsidRDefault="59555460" w14:paraId="08D778C0" w14:textId="3D29B9DE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  <w:u w:val="none"/>
        </w:rPr>
      </w:pPr>
      <w:r w:rsidRPr="1A301586" w:rsidR="59555460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All the </w:t>
      </w:r>
      <w:r w:rsidRPr="1A301586" w:rsidR="3B5DFC96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adults</w:t>
      </w:r>
      <w:r w:rsidRPr="1A301586" w:rsidR="1DEAD6EE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and children</w:t>
      </w:r>
      <w:r w:rsidRPr="1A301586" w:rsidR="59555460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in </w:t>
      </w:r>
      <w:r w:rsidRPr="1A301586" w:rsidR="1410B334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the</w:t>
      </w:r>
      <w:r w:rsidRPr="1A301586" w:rsidR="59555460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case </w:t>
      </w:r>
      <w:r w:rsidRPr="1A301586" w:rsidR="0551E8C5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review</w:t>
      </w:r>
      <w:r w:rsidRPr="1A301586" w:rsidR="59555460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had either learning difficulties, mental health problems or physical </w:t>
      </w:r>
      <w:r w:rsidRPr="1A301586" w:rsidR="59555460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disabilit</w:t>
      </w:r>
      <w:r w:rsidRPr="1A301586" w:rsidR="0A78EB06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ie</w:t>
      </w:r>
      <w:r w:rsidRPr="1A301586" w:rsidR="59555460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s</w:t>
      </w:r>
      <w:r w:rsidRPr="1A301586" w:rsidR="5E213B37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.</w:t>
      </w:r>
      <w:r w:rsidRPr="1A301586" w:rsidR="3E264B95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</w:t>
      </w:r>
      <w:r w:rsidRPr="1A301586" w:rsidR="591A548A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Westwood (</w:t>
      </w:r>
      <w:r w:rsidRPr="1A301586" w:rsidR="591A548A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2012)</w:t>
      </w:r>
      <w:r w:rsidRPr="1A301586" w:rsidR="6A06C19C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defines</w:t>
      </w:r>
      <w:r w:rsidRPr="1A301586" w:rsidR="6A06C19C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</w:t>
      </w:r>
      <w:r w:rsidRPr="1A301586" w:rsidR="4DD28DCA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leaning difficulties a</w:t>
      </w:r>
      <w:r w:rsidRPr="1A301586" w:rsidR="5EB2AFEA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s</w:t>
      </w:r>
      <w:r w:rsidRPr="1A301586" w:rsidR="4DD28DCA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a person </w:t>
      </w:r>
      <w:r w:rsidRPr="1A301586" w:rsidR="0B65430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who </w:t>
      </w:r>
      <w:r w:rsidRPr="1A301586" w:rsidR="4DD28DCA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has difficulties learning or using academic abilities like reading, writing, or math</w:t>
      </w:r>
      <w:r w:rsidRPr="1A301586" w:rsidR="49593435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s</w:t>
      </w:r>
      <w:r w:rsidRPr="1A301586" w:rsidR="4DD28DCA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, especially due to developmental conditions</w:t>
      </w:r>
      <w:r w:rsidRPr="1A301586" w:rsidR="4DD28DCA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. </w:t>
      </w:r>
      <w:r w:rsidRPr="1A301586" w:rsidR="59555460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</w:t>
      </w:r>
      <w:r w:rsidRPr="1A301586" w:rsidR="585B60B7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It was found that </w:t>
      </w:r>
      <w:r w:rsidRPr="1A301586" w:rsidR="4CEA3289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Paul</w:t>
      </w:r>
      <w:r w:rsidRPr="1A301586" w:rsidR="59555460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would only date women with learning </w:t>
      </w:r>
      <w:r w:rsidRPr="1A301586" w:rsidR="43F6CDF6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difficulties</w:t>
      </w:r>
      <w:r w:rsidRPr="1A301586" w:rsidR="41F8DC42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,</w:t>
      </w:r>
      <w:r w:rsidRPr="1A301586" w:rsidR="7766344C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</w:t>
      </w:r>
      <w:r w:rsidRPr="1A301586" w:rsidR="21100CB6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and according to </w:t>
      </w:r>
      <w:proofErr w:type="spellStart"/>
      <w:r w:rsidRPr="1A301586" w:rsidR="4ED7F509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Higgings</w:t>
      </w:r>
      <w:proofErr w:type="spellEnd"/>
      <w:r w:rsidRPr="1A301586" w:rsidR="4ED7F509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and Swain (2010) people with </w:t>
      </w:r>
      <w:r w:rsidRPr="1A301586" w:rsidR="68C7B876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disabilities</w:t>
      </w:r>
      <w:r w:rsidRPr="1A301586" w:rsidR="4ED7F509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are more vulnerable to abuse.</w:t>
      </w:r>
      <w:r w:rsidRPr="1A301586" w:rsidR="2D924B76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Anya and Rosa were home </w:t>
      </w:r>
      <w:r w:rsidRPr="1A301586" w:rsidR="2D924B76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schooled,</w:t>
      </w:r>
      <w:r w:rsidRPr="1A301586" w:rsidR="03383760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</w:t>
      </w:r>
      <w:r w:rsidRPr="1A301586" w:rsidR="34F79DB3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however, t</w:t>
      </w:r>
      <w:r w:rsidRPr="1A301586" w:rsidR="03383760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his</w:t>
      </w:r>
      <w:r w:rsidRPr="1A301586" w:rsidR="03383760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should not have occurred because none of the adults </w:t>
      </w:r>
      <w:r w:rsidRPr="1A301586" w:rsidR="571929C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in the home </w:t>
      </w:r>
      <w:r w:rsidRPr="1A301586" w:rsidR="03383760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were </w:t>
      </w:r>
      <w:r w:rsidRPr="1A301586" w:rsidR="20930AF2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competent</w:t>
      </w:r>
      <w:r w:rsidRPr="1A301586" w:rsidR="03383760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to educate the children due to their own </w:t>
      </w:r>
      <w:r w:rsidRPr="1A301586" w:rsidR="7E9C1636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learning delays</w:t>
      </w:r>
      <w:r w:rsidRPr="1A301586" w:rsidR="03383760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, </w:t>
      </w:r>
      <w:r w:rsidRPr="1A301586" w:rsidR="3CD232BE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and the education authority</w:t>
      </w:r>
      <w:r w:rsidRPr="1A301586" w:rsidR="03383760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should have questioned why the children were being taken out of school</w:t>
      </w:r>
      <w:r w:rsidRPr="1A301586" w:rsidR="754E885C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, as t</w:t>
      </w:r>
      <w:r w:rsidRPr="1A301586" w:rsidR="17BF39BC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his </w:t>
      </w:r>
      <w:r w:rsidRPr="1A301586" w:rsidR="07FE1967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infringe</w:t>
      </w:r>
      <w:r w:rsidRPr="1A301586" w:rsidR="1345E027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d</w:t>
      </w:r>
      <w:r w:rsidRPr="1A301586" w:rsidR="17BF39BC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th</w:t>
      </w:r>
      <w:r w:rsidRPr="1A301586" w:rsidR="17BF39BC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  <w:u w:val="none"/>
        </w:rPr>
        <w:t xml:space="preserve">e </w:t>
      </w:r>
      <w:r w:rsidRPr="1A301586" w:rsidR="61EE25C0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  <w:u w:val="none"/>
        </w:rPr>
        <w:t xml:space="preserve">children's right to an </w:t>
      </w:r>
      <w:bookmarkStart w:name="_Int_1LOMgOuJ" w:id="1943847936"/>
      <w:r w:rsidRPr="1A301586" w:rsidR="0DA276D8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  <w:u w:val="none"/>
        </w:rPr>
        <w:t>education</w:t>
      </w:r>
      <w:r w:rsidRPr="1A301586" w:rsidR="67508BFF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  <w:u w:val="none"/>
        </w:rPr>
        <w:t xml:space="preserve"> </w:t>
      </w:r>
      <w:r w:rsidRPr="1A301586" w:rsidR="6D32810A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  <w:u w:val="none"/>
        </w:rPr>
        <w:t>as laid out in article 28 of the U</w:t>
      </w:r>
      <w:r w:rsidRPr="1A301586" w:rsidR="077C9D56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  <w:u w:val="none"/>
        </w:rPr>
        <w:t>N Convention on the Rights of the Child</w:t>
      </w:r>
      <w:r w:rsidRPr="1A301586" w:rsidR="2682191A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  <w:u w:val="none"/>
        </w:rPr>
        <w:t xml:space="preserve"> </w:t>
      </w:r>
      <w:r w:rsidRPr="1A301586" w:rsidR="0DE333BA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  <w:u w:val="none"/>
        </w:rPr>
        <w:t>(UNCRC)</w:t>
      </w:r>
      <w:bookmarkEnd w:id="1943847936"/>
      <w:r w:rsidRPr="1A301586" w:rsidR="733AF1EE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  <w:u w:val="none"/>
        </w:rPr>
        <w:t>(</w:t>
      </w:r>
      <w:r w:rsidRPr="1A301586" w:rsidR="729852BF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  <w:u w:val="none"/>
        </w:rPr>
        <w:t>UNICEF UK, 1989</w:t>
      </w:r>
      <w:r w:rsidRPr="1A301586" w:rsidR="733AF1EE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  <w:u w:val="none"/>
        </w:rPr>
        <w:t>)</w:t>
      </w:r>
      <w:r w:rsidRPr="1A301586" w:rsidR="2089E76D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  <w:u w:val="none"/>
        </w:rPr>
        <w:t>.</w:t>
      </w:r>
      <w:r w:rsidRPr="1A301586" w:rsidR="4AD48BD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  <w:u w:val="none"/>
        </w:rPr>
        <w:t xml:space="preserve"> </w:t>
      </w:r>
    </w:p>
    <w:p w:rsidR="6106B0C9" w:rsidP="1A301586" w:rsidRDefault="6106B0C9" w14:paraId="4D768231" w14:textId="507998A4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</w:pPr>
      <w:r w:rsidRPr="1A301586" w:rsidR="6106B0C9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It is known that Paul </w:t>
      </w:r>
      <w:r w:rsidRPr="1A301586" w:rsidR="00134325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sexually </w:t>
      </w:r>
      <w:r w:rsidRPr="1A301586" w:rsidR="6106B0C9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abused </w:t>
      </w:r>
      <w:r w:rsidRPr="1A301586" w:rsidR="5B230436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the </w:t>
      </w:r>
      <w:r w:rsidRPr="1A301586" w:rsidR="6106B0C9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four children</w:t>
      </w:r>
      <w:r w:rsidRPr="1A301586" w:rsidR="3F94A7F6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listed in this case review</w:t>
      </w:r>
      <w:r w:rsidRPr="1A301586" w:rsidR="6106B0C9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. </w:t>
      </w:r>
      <w:r w:rsidRPr="1A301586" w:rsidR="6106B0C9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Childline (2019) defines abuse as any action that intentionally harms or injures another person.</w:t>
      </w:r>
      <w:r w:rsidRPr="1A301586" w:rsidR="2CE061E2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Paul was also</w:t>
      </w:r>
      <w:r w:rsidRPr="1A301586" w:rsidR="4D8DEF49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found</w:t>
      </w:r>
      <w:r w:rsidRPr="1A301586" w:rsidR="2CE061E2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in </w:t>
      </w:r>
      <w:bookmarkStart w:name="_Int_08aUEEWV" w:id="762987100"/>
      <w:r w:rsidRPr="1A301586" w:rsidR="5F65B5BD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possession</w:t>
      </w:r>
      <w:bookmarkEnd w:id="762987100"/>
      <w:r w:rsidRPr="1A301586" w:rsidR="2CE061E2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of indecent images of children which were later found to be </w:t>
      </w:r>
      <w:r w:rsidRPr="1A301586" w:rsidR="303CC649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of his daughter.</w:t>
      </w:r>
      <w:r w:rsidRPr="1A301586" w:rsidR="6106B0C9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</w:t>
      </w:r>
      <w:r w:rsidRPr="1A301586" w:rsidR="6106B0C9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There are fears that </w:t>
      </w:r>
      <w:r w:rsidRPr="1A301586" w:rsidR="2BDA2584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adult </w:t>
      </w:r>
      <w:r w:rsidRPr="1A301586" w:rsidR="6106B0C9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family members </w:t>
      </w:r>
      <w:r w:rsidRPr="1A301586" w:rsidR="3F5A99EB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were</w:t>
      </w:r>
      <w:r w:rsidRPr="1A301586" w:rsidR="6106B0C9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abused by Paul but have not come forward</w:t>
      </w:r>
      <w:r w:rsidRPr="1A301586" w:rsidR="649A5662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,</w:t>
      </w:r>
      <w:r w:rsidRPr="1A301586" w:rsidR="6418745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which may have led </w:t>
      </w:r>
      <w:r w:rsidRPr="1A301586" w:rsidR="6106B0C9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the children who </w:t>
      </w:r>
      <w:r w:rsidRPr="1A301586" w:rsidR="19647EDE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we</w:t>
      </w:r>
      <w:r w:rsidRPr="1A301586" w:rsidR="6106B0C9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re being abused </w:t>
      </w:r>
      <w:r w:rsidRPr="1A301586" w:rsidR="0BAB170D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to</w:t>
      </w:r>
      <w:r w:rsidRPr="1A301586" w:rsidR="6106B0C9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</w:t>
      </w:r>
      <w:r w:rsidRPr="1A301586" w:rsidR="6106B0C9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believe that the abuse </w:t>
      </w:r>
      <w:r w:rsidRPr="1A301586" w:rsidR="4C01596B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wa</w:t>
      </w:r>
      <w:r w:rsidRPr="1A301586" w:rsidR="6106B0C9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s normal because it </w:t>
      </w:r>
      <w:r w:rsidRPr="1A301586" w:rsidR="23F289EE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wa</w:t>
      </w:r>
      <w:r w:rsidRPr="1A301586" w:rsidR="6106B0C9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s happening all around them. In addition, the serious case review states that the children ha</w:t>
      </w:r>
      <w:r w:rsidRPr="1A301586" w:rsidR="444D588B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d</w:t>
      </w:r>
      <w:r w:rsidRPr="1A301586" w:rsidR="6106B0C9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sexually abused each other an</w:t>
      </w:r>
      <w:r w:rsidRPr="1A301586" w:rsidR="6106B0C9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d </w:t>
      </w:r>
      <w:r w:rsidRPr="1A301586" w:rsidR="6106B0C9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witness</w:t>
      </w:r>
      <w:r w:rsidRPr="1A301586" w:rsidR="6106B0C9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ed</w:t>
      </w:r>
      <w:r w:rsidRPr="1A301586" w:rsidR="6106B0C9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each other being sexually abused</w:t>
      </w:r>
      <w:r w:rsidRPr="1A301586" w:rsidR="4026204E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including an incident at school which was overlooked</w:t>
      </w:r>
      <w:r w:rsidRPr="1A301586" w:rsidR="6106B0C9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. Thi</w:t>
      </w:r>
      <w:r w:rsidRPr="1A301586" w:rsidR="6106B0C9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s </w:t>
      </w:r>
      <w:r w:rsidRPr="1A301586" w:rsidR="6106B0C9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indicat</w:t>
      </w:r>
      <w:r w:rsidRPr="1A301586" w:rsidR="6106B0C9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es</w:t>
      </w:r>
      <w:r w:rsidRPr="1A301586" w:rsidR="6106B0C9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that sexual abuse </w:t>
      </w:r>
      <w:r w:rsidRPr="1A301586" w:rsidR="76C8055B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wa</w:t>
      </w:r>
      <w:r w:rsidRPr="1A301586" w:rsidR="6106B0C9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s considered normal for the children, </w:t>
      </w:r>
      <w:r w:rsidRPr="1A301586" w:rsidR="3E6AF449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and a</w:t>
      </w:r>
      <w:r w:rsidRPr="1A301586" w:rsidR="6106B0C9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ccording </w:t>
      </w:r>
      <w:r w:rsidRPr="1A301586" w:rsidR="6106B0C9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to</w:t>
      </w:r>
      <w:r w:rsidRPr="1A301586" w:rsidR="6106B0C9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</w:t>
      </w:r>
      <w:r w:rsidRPr="1A301586" w:rsidR="6106B0C9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Saprea</w:t>
      </w:r>
      <w:r w:rsidRPr="1A301586" w:rsidR="033CF368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(</w:t>
      </w:r>
      <w:r w:rsidRPr="1A301586" w:rsidR="6106B0C9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2022), children who have been abused are more likely to abuse another child than children who have not</w:t>
      </w:r>
      <w:r w:rsidRPr="1A301586" w:rsidR="1DBD66E2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.</w:t>
      </w:r>
      <w:r w:rsidRPr="1A301586" w:rsidR="7A62F97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</w:t>
      </w:r>
      <w:r w:rsidRPr="1A301586" w:rsidR="08766280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All the</w:t>
      </w:r>
      <w:r w:rsidRPr="1A301586" w:rsidR="33A6850F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children should have been </w:t>
      </w:r>
      <w:r w:rsidRPr="1A301586" w:rsidR="099ACF64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counselled</w:t>
      </w:r>
      <w:r w:rsidRPr="1A301586" w:rsidR="33A6850F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</w:t>
      </w:r>
      <w:r w:rsidRPr="1A301586" w:rsidR="580F468B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at this point, and professionals should have recognised this warning sign</w:t>
      </w:r>
      <w:r w:rsidRPr="1A301586" w:rsidR="0FBF6A85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.</w:t>
      </w:r>
      <w:r w:rsidRPr="1A301586" w:rsidR="7A62F97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</w:t>
      </w:r>
    </w:p>
    <w:p w:rsidR="36979814" w:rsidP="1A301586" w:rsidRDefault="36979814" w14:paraId="4F486B5C" w14:textId="435ADC9B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</w:pPr>
      <w:r w:rsidRPr="1A301586" w:rsidR="697C591B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Paul was let out on bail after it was reported he had sexually abused the children. His family was made to sign a</w:t>
      </w:r>
      <w:r w:rsidRPr="1A301586" w:rsidR="560C3EDA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n agreement</w:t>
      </w:r>
      <w:r w:rsidRPr="1A301586" w:rsidR="697C591B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that Paul was not to be around children</w:t>
      </w:r>
      <w:r w:rsidRPr="1A301586" w:rsidR="1AC774C3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,</w:t>
      </w:r>
      <w:r w:rsidRPr="1A301586" w:rsidR="697C591B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but due the learning difficulties </w:t>
      </w:r>
      <w:r w:rsidRPr="1A301586" w:rsidR="09DD0643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in the</w:t>
      </w:r>
      <w:r w:rsidRPr="1A301586" w:rsidR="697C591B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family</w:t>
      </w:r>
      <w:r w:rsidRPr="1A301586" w:rsidR="43E0DFF2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,</w:t>
      </w:r>
      <w:r w:rsidRPr="1A301586" w:rsidR="697C591B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</w:t>
      </w:r>
      <w:r w:rsidRPr="1A301586" w:rsidR="1A98224C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there</w:t>
      </w:r>
      <w:r w:rsidRPr="1A301586" w:rsidR="697C591B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</w:t>
      </w:r>
      <w:r w:rsidRPr="1A301586" w:rsidR="6E2D826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was a </w:t>
      </w:r>
      <w:r w:rsidRPr="1A301586" w:rsidR="2F7C4D3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later </w:t>
      </w:r>
      <w:r w:rsidRPr="1A301586" w:rsidR="6E2D826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concern </w:t>
      </w:r>
      <w:r w:rsidRPr="1A301586" w:rsidR="697C591B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that they </w:t>
      </w:r>
      <w:r w:rsidRPr="1A301586" w:rsidR="32B09B00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had</w:t>
      </w:r>
      <w:r w:rsidRPr="1A301586" w:rsidR="18EC85CF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</w:t>
      </w:r>
      <w:r w:rsidRPr="1A301586" w:rsidR="697C591B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not underst</w:t>
      </w:r>
      <w:r w:rsidRPr="1A301586" w:rsidR="5686FC5F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oo</w:t>
      </w:r>
      <w:r w:rsidRPr="1A301586" w:rsidR="697C591B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d what they </w:t>
      </w:r>
      <w:r w:rsidRPr="1A301586" w:rsidR="0285C524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had</w:t>
      </w:r>
      <w:r w:rsidRPr="1A301586" w:rsidR="697C591B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sign</w:t>
      </w:r>
      <w:r w:rsidRPr="1A301586" w:rsidR="1F9DE43B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ed</w:t>
      </w:r>
      <w:r w:rsidRPr="1A301586" w:rsidR="697C591B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and therefor</w:t>
      </w:r>
      <w:r w:rsidRPr="1A301586" w:rsidR="53E0036B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e</w:t>
      </w:r>
      <w:r w:rsidRPr="1A301586" w:rsidR="0F52F1EC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,</w:t>
      </w:r>
      <w:r w:rsidRPr="1A301586" w:rsidR="697C591B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Paul was still able to have access to the children </w:t>
      </w:r>
      <w:r w:rsidRPr="1A301586" w:rsidR="25C97695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during</w:t>
      </w:r>
      <w:r w:rsidRPr="1A301586" w:rsidR="697C591B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this time.</w:t>
      </w:r>
      <w:r w:rsidRPr="1A301586" w:rsidR="61D837BC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Turnbull and Carpenter (2001) explain that when an individual has leaning difficulties, they often lack understanding and need someone to explain and break</w:t>
      </w:r>
      <w:r w:rsidRPr="1A301586" w:rsidR="75959E39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</w:t>
      </w:r>
      <w:r w:rsidRPr="1A301586" w:rsidR="61D837BC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down information for them</w:t>
      </w:r>
      <w:r w:rsidRPr="1A301586" w:rsidR="61D837BC">
        <w:rPr>
          <w:rFonts w:ascii="Calibri Light" w:hAnsi="Calibri Light" w:eastAsia="Calibri Light" w:cs="Calibri Light" w:asciiTheme="majorAscii" w:hAnsiTheme="majorAscii" w:eastAsiaTheme="majorAscii" w:cstheme="majorAscii"/>
          <w:color w:val="auto"/>
          <w:sz w:val="28"/>
          <w:szCs w:val="28"/>
        </w:rPr>
        <w:t xml:space="preserve">. </w:t>
      </w:r>
      <w:r w:rsidRPr="1A301586" w:rsidR="61D837BC">
        <w:rPr>
          <w:rFonts w:ascii="Calibri Light" w:hAnsi="Calibri Light" w:eastAsia="Calibri Light" w:cs="Calibri Light" w:asciiTheme="majorAscii" w:hAnsiTheme="majorAscii" w:eastAsiaTheme="majorAscii" w:cstheme="majorAscii"/>
          <w:color w:val="auto"/>
          <w:sz w:val="28"/>
          <w:szCs w:val="28"/>
        </w:rPr>
        <w:t>This did not happen, and the family should have been offered more support</w:t>
      </w:r>
      <w:r w:rsidRPr="1A301586" w:rsidR="7089E175">
        <w:rPr>
          <w:rFonts w:ascii="Calibri Light" w:hAnsi="Calibri Light" w:eastAsia="Calibri Light" w:cs="Calibri Light" w:asciiTheme="majorAscii" w:hAnsiTheme="majorAscii" w:eastAsiaTheme="majorAscii" w:cstheme="majorAscii"/>
          <w:color w:val="auto"/>
          <w:sz w:val="28"/>
          <w:szCs w:val="28"/>
        </w:rPr>
        <w:t xml:space="preserve">. </w:t>
      </w:r>
      <w:r w:rsidRPr="1A301586" w:rsidR="55941D63">
        <w:rPr>
          <w:rFonts w:ascii="Calibri Light" w:hAnsi="Calibri Light" w:eastAsia="Calibri Light" w:cs="Calibri Light" w:asciiTheme="majorAscii" w:hAnsiTheme="majorAscii" w:eastAsiaTheme="majorAscii" w:cstheme="majorAscii"/>
          <w:color w:val="auto"/>
          <w:sz w:val="28"/>
          <w:szCs w:val="28"/>
        </w:rPr>
        <w:t xml:space="preserve">While </w:t>
      </w:r>
      <w:r w:rsidRPr="1A301586" w:rsidR="20F2EB1B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Paul </w:t>
      </w:r>
      <w:r w:rsidRPr="1A301586" w:rsidR="57B41F09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was on bail, he </w:t>
      </w:r>
      <w:r w:rsidRPr="1A301586" w:rsidR="20F2EB1B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was thought to have been </w:t>
      </w:r>
      <w:r w:rsidRPr="1A301586" w:rsidR="5E139F55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apply</w:t>
      </w:r>
      <w:r w:rsidRPr="1A301586" w:rsidR="096229B5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ing</w:t>
      </w:r>
      <w:r w:rsidRPr="1A301586" w:rsidR="20F2EB1B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to work in a swimming pool and adventure park to access children</w:t>
      </w:r>
      <w:r w:rsidRPr="1A301586" w:rsidR="5BFAB3C7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.</w:t>
      </w:r>
      <w:r w:rsidRPr="1A301586" w:rsidR="20F2EB1B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</w:t>
      </w:r>
      <w:r w:rsidRPr="1A301586" w:rsidR="02AFFC00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T</w:t>
      </w:r>
      <w:r w:rsidRPr="1A301586" w:rsidR="20F2EB1B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his</w:t>
      </w:r>
      <w:r w:rsidRPr="1A301586" w:rsidR="20F2EB1B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was reported</w:t>
      </w:r>
      <w:r w:rsidRPr="1A301586" w:rsidR="3C969410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to the </w:t>
      </w:r>
      <w:r w:rsidRPr="1A301586" w:rsidR="75019FDD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police,</w:t>
      </w:r>
      <w:r w:rsidRPr="1A301586" w:rsidR="20F2EB1B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</w:t>
      </w:r>
      <w:r w:rsidRPr="1A301586" w:rsidR="796DD96F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and</w:t>
      </w:r>
      <w:r w:rsidRPr="1A301586" w:rsidR="3C77BA13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</w:t>
      </w:r>
      <w:r w:rsidRPr="1A301586" w:rsidR="3907DEA3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Paul should have been arrested and removed until his court date </w:t>
      </w:r>
      <w:r w:rsidRPr="1A301586" w:rsidR="751FE81F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but was not.</w:t>
      </w:r>
    </w:p>
    <w:p w:rsidR="36979814" w:rsidP="1A301586" w:rsidRDefault="36979814" w14:paraId="159260AC" w14:textId="06EA2C25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</w:pPr>
    </w:p>
    <w:p w:rsidR="72A73EE5" w:rsidP="1A301586" w:rsidRDefault="72A73EE5" w14:paraId="399C204F" w14:textId="28E54ACB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</w:pPr>
      <w:r w:rsidRPr="1A301586" w:rsidR="72A73EE5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The NSPCC (2021) defines medical neglect as the failure to provide a child with proper health care</w:t>
      </w:r>
      <w:r w:rsidRPr="1A301586" w:rsidR="21153C47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. </w:t>
      </w:r>
      <w:r w:rsidRPr="1A301586" w:rsidR="72A73EE5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Anya and Rosa had not visited the dentist in many years, and they were underweight</w:t>
      </w:r>
      <w:r w:rsidRPr="1A301586" w:rsidR="72A73EE5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.  </w:t>
      </w:r>
      <w:r w:rsidRPr="1A301586" w:rsidR="09561648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H</w:t>
      </w:r>
      <w:r w:rsidRPr="1A301586" w:rsidR="72A73EE5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ealth </w:t>
      </w:r>
      <w:r w:rsidRPr="1A301586" w:rsidR="26E3B352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c</w:t>
      </w:r>
      <w:r w:rsidRPr="1A301586" w:rsidR="72A73EE5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are professionals were aware </w:t>
      </w:r>
      <w:r w:rsidRPr="1A301586" w:rsidR="2A03A3AF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of this and did not act upon</w:t>
      </w:r>
      <w:r w:rsidRPr="1A301586" w:rsidR="1222641E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it</w:t>
      </w:r>
      <w:r w:rsidRPr="1A301586" w:rsidR="2A03A3AF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, </w:t>
      </w:r>
      <w:r w:rsidRPr="1A301586" w:rsidR="063625EB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which was </w:t>
      </w:r>
      <w:r w:rsidRPr="1A301586" w:rsidR="2A03A3AF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deemed</w:t>
      </w:r>
      <w:r w:rsidRPr="1A301586" w:rsidR="2A03A3AF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as a failing</w:t>
      </w:r>
      <w:r w:rsidRPr="1A301586" w:rsidR="54A54515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in the report</w:t>
      </w:r>
      <w:r w:rsidRPr="1A301586" w:rsidR="2A03A3AF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.</w:t>
      </w:r>
      <w:r w:rsidRPr="1A301586" w:rsidR="72A73EE5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Anya and Rosa were both taking epilepsy medication</w:t>
      </w:r>
      <w:r w:rsidRPr="1A301586" w:rsidR="56FA2BBC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,</w:t>
      </w:r>
      <w:r w:rsidRPr="1A301586" w:rsidR="7E2E7B06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</w:t>
      </w:r>
      <w:r w:rsidRPr="1A301586" w:rsidR="489B70FF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but</w:t>
      </w:r>
      <w:r w:rsidRPr="1A301586" w:rsidR="3BADC7E2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</w:t>
      </w:r>
      <w:r w:rsidRPr="1A301586" w:rsidR="72A73EE5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Leana was not taken to her regular doctor's appointments. In addition to this, every child had head lice</w:t>
      </w:r>
      <w:r w:rsidRPr="1A301586" w:rsidR="4AA0204E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.</w:t>
      </w:r>
      <w:r w:rsidRPr="1A301586" w:rsidR="11BF395F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</w:t>
      </w:r>
      <w:r w:rsidRPr="1A301586" w:rsidR="6C6A75EF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This violates policies protecting children's access to health care</w:t>
      </w:r>
      <w:r w:rsidRPr="1A301586" w:rsidR="4BBCE888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(</w:t>
      </w:r>
      <w:proofErr w:type="spellStart"/>
      <w:r w:rsidRPr="1A301586" w:rsidR="4BBCE888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Nidirect</w:t>
      </w:r>
      <w:proofErr w:type="spellEnd"/>
      <w:r w:rsidRPr="1A301586" w:rsidR="4BBCE888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, 2019)</w:t>
      </w:r>
      <w:r w:rsidRPr="1A301586" w:rsidR="2243D95B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, for example, a</w:t>
      </w:r>
      <w:r w:rsidRPr="1A301586" w:rsidR="51113CEE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ccording to article 24 of the </w:t>
      </w:r>
      <w:proofErr w:type="gramStart"/>
      <w:r w:rsidRPr="1A301586" w:rsidR="51113CEE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UNCRC  </w:t>
      </w:r>
      <w:r w:rsidRPr="1A301586" w:rsidR="329CE360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“</w:t>
      </w:r>
      <w:proofErr w:type="gramEnd"/>
      <w:r w:rsidRPr="1A301586" w:rsidR="51113CEE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every child has the right to the best </w:t>
      </w:r>
      <w:r w:rsidRPr="1A301586" w:rsidR="51113CEE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possible health</w:t>
      </w:r>
      <w:r w:rsidRPr="1A301586" w:rsidR="6C329C22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”</w:t>
      </w:r>
      <w:r w:rsidRPr="1A301586" w:rsidR="4DA753FA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(UNICEF UK, 1989)</w:t>
      </w:r>
      <w:r w:rsidRPr="1A301586" w:rsidR="51113CEE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.</w:t>
      </w:r>
      <w:r w:rsidRPr="1A301586" w:rsidR="192AFA7A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The UNCRC is the main source of policies to protect children’s rights and it is used worldwide.</w:t>
      </w:r>
    </w:p>
    <w:p w:rsidR="6C04E56A" w:rsidP="1A301586" w:rsidRDefault="6C04E56A" w14:paraId="6611D027" w14:textId="50C35ADB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</w:pPr>
      <w:r w:rsidRPr="1A301586" w:rsidR="6C04E56A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According to Jones (2003), children with disabilities are at least three times more likely to experience sexual abuse. </w:t>
      </w:r>
      <w:r w:rsidRPr="1A301586" w:rsidR="6C04E56A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All </w:t>
      </w:r>
      <w:r w:rsidRPr="1A301586" w:rsidR="6C04E56A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the children in this case study had </w:t>
      </w:r>
      <w:r w:rsidRPr="1A301586" w:rsidR="6C04E56A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additional</w:t>
      </w:r>
      <w:r w:rsidRPr="1A301586" w:rsidR="6C04E56A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learning needs</w:t>
      </w:r>
      <w:r w:rsidRPr="1A301586" w:rsidR="6C04E56A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.</w:t>
      </w:r>
      <w:r w:rsidRPr="1A301586" w:rsidR="6C04E56A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 </w:t>
      </w:r>
      <w:r w:rsidRPr="1A301586" w:rsidR="6C04E56A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Anya and Rosa used sign language, </w:t>
      </w:r>
      <w:r w:rsidRPr="1A301586" w:rsidR="4ABD6F5E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but </w:t>
      </w:r>
      <w:r w:rsidRPr="1A301586" w:rsidR="6C04E56A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none of their family members </w:t>
      </w:r>
      <w:r w:rsidRPr="1A301586" w:rsidR="3DF8150F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had</w:t>
      </w:r>
      <w:r w:rsidRPr="1A301586" w:rsidR="6C04E56A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learn</w:t>
      </w:r>
      <w:r w:rsidRPr="1A301586" w:rsidR="06EC1E9D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ed</w:t>
      </w:r>
      <w:r w:rsidRPr="1A301586" w:rsidR="6C04E56A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it. This increased their vulnerability because of language barriers.</w:t>
      </w:r>
    </w:p>
    <w:p w:rsidR="36979814" w:rsidP="1A301586" w:rsidRDefault="36979814" w14:paraId="02249365" w14:textId="10E08F66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</w:pPr>
      <w:r w:rsidRPr="1A301586" w:rsidR="57CDAD3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The </w:t>
      </w:r>
      <w:r w:rsidRPr="1A301586" w:rsidR="6340A3CB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children</w:t>
      </w:r>
      <w:r w:rsidRPr="1A301586" w:rsidR="57CDAD3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</w:t>
      </w:r>
      <w:r w:rsidRPr="1A301586" w:rsidR="2A0FE1F7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appeared</w:t>
      </w:r>
      <w:r w:rsidRPr="1A301586" w:rsidR="57CDAD3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to have</w:t>
      </w:r>
      <w:r w:rsidRPr="1A301586" w:rsidR="57CDAD3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several psychological issues </w:t>
      </w:r>
      <w:r w:rsidRPr="1A301586" w:rsidR="57CDAD3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as a result of</w:t>
      </w:r>
      <w:r w:rsidRPr="1A301586" w:rsidR="57CDAD3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their experiences and abuse. The</w:t>
      </w:r>
      <w:r w:rsidRPr="1A301586" w:rsidR="03A520EC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y</w:t>
      </w:r>
      <w:r w:rsidRPr="1A301586" w:rsidR="57CDAD3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have </w:t>
      </w:r>
      <w:r w:rsidRPr="1A301586" w:rsidR="46C7A2B6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had </w:t>
      </w:r>
      <w:r w:rsidRPr="1A301586" w:rsidR="2A0FBDEF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several</w:t>
      </w:r>
      <w:r w:rsidRPr="1A301586" w:rsidR="57CDAD3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adverse childhood experiences</w:t>
      </w:r>
      <w:r w:rsidRPr="1A301586" w:rsidR="1D4A87A8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(</w:t>
      </w:r>
      <w:r w:rsidRPr="1A301586" w:rsidR="57CDAD3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ACEs) </w:t>
      </w:r>
      <w:r w:rsidRPr="1A301586" w:rsidR="496EFF94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which are </w:t>
      </w:r>
      <w:r w:rsidRPr="1A301586" w:rsidR="57CDAD3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traumatic events</w:t>
      </w:r>
      <w:r w:rsidRPr="1A301586" w:rsidR="30E4B940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or neglect</w:t>
      </w:r>
      <w:r w:rsidRPr="1A301586" w:rsidR="57CDAD3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that a person experiences before the age of 18</w:t>
      </w:r>
      <w:r w:rsidRPr="1A301586" w:rsidR="5347AC1B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, </w:t>
      </w:r>
      <w:r w:rsidRPr="1A301586" w:rsidR="7433E196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and often </w:t>
      </w:r>
      <w:r w:rsidRPr="1A301586" w:rsidR="7A9A77FA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have a </w:t>
      </w:r>
      <w:r w:rsidRPr="1A301586" w:rsidR="7433E196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negative </w:t>
      </w:r>
      <w:r w:rsidRPr="1A301586" w:rsidR="57CDAD3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impact</w:t>
      </w:r>
      <w:r w:rsidRPr="1A301586" w:rsidR="57CDAD3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</w:t>
      </w:r>
      <w:r w:rsidRPr="1A301586" w:rsidR="6635E539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into adulthood</w:t>
      </w:r>
      <w:r w:rsidRPr="1A301586" w:rsidR="2B76BA8B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</w:t>
      </w:r>
      <w:r w:rsidRPr="1A301586" w:rsidR="04E94F13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(Afifi and Asmundson, 2020)</w:t>
      </w:r>
      <w:r w:rsidRPr="1A301586" w:rsidR="57CDAD3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. </w:t>
      </w:r>
      <w:r w:rsidRPr="1A301586" w:rsidR="2A1363AB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It</w:t>
      </w:r>
      <w:r w:rsidRPr="1A301586" w:rsidR="242D7DB5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i</w:t>
      </w:r>
      <w:r w:rsidRPr="1A301586" w:rsidR="2A1363AB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s</w:t>
      </w:r>
      <w:r w:rsidRPr="1A301586" w:rsidR="1E352836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</w:t>
      </w:r>
      <w:r w:rsidRPr="1A301586" w:rsidR="1E352836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evident</w:t>
      </w:r>
      <w:r w:rsidRPr="1A301586" w:rsidR="1E352836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</w:t>
      </w:r>
      <w:r w:rsidRPr="1A301586" w:rsidR="3BB6EAB5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through observation of </w:t>
      </w:r>
      <w:r w:rsidRPr="1A301586" w:rsidR="1C2DE7FC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the </w:t>
      </w:r>
      <w:r w:rsidRPr="1A301586" w:rsidR="3BB6EAB5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case review, </w:t>
      </w:r>
      <w:r w:rsidRPr="1A301586" w:rsidR="4F17B62F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that </w:t>
      </w:r>
      <w:r w:rsidRPr="1A301586" w:rsidR="1E352836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Paul and his siblings </w:t>
      </w:r>
      <w:r w:rsidRPr="1A301586" w:rsidR="57CDAD3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were all neglected as children. This oversight by social services prevented Paul from receiving </w:t>
      </w:r>
      <w:r w:rsidRPr="1A301586" w:rsidR="57CDAD3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assistance</w:t>
      </w:r>
      <w:r w:rsidRPr="1A301586" w:rsidR="57CDAD3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as a child, which may have contributed to Paul's later devel</w:t>
      </w:r>
      <w:r w:rsidRPr="1A301586" w:rsidR="57CDAD3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opment as an abuser</w:t>
      </w:r>
      <w:r w:rsidRPr="1A301586" w:rsidR="586D4298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</w:t>
      </w:r>
      <w:r w:rsidRPr="1A301586" w:rsidR="732CB8D4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(</w:t>
      </w:r>
      <w:proofErr w:type="spellStart"/>
      <w:r w:rsidRPr="1A301586" w:rsidR="732CB8D4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Smilan</w:t>
      </w:r>
      <w:proofErr w:type="spellEnd"/>
      <w:r w:rsidRPr="1A301586" w:rsidR="732CB8D4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, 2009</w:t>
      </w:r>
      <w:r w:rsidRPr="1A301586" w:rsidR="732CB8D4">
        <w:rPr>
          <w:rFonts w:ascii="Calibri Light" w:hAnsi="Calibri Light" w:eastAsia="Calibri Light" w:cs="Calibri Light" w:asciiTheme="majorAscii" w:hAnsiTheme="majorAscii" w:eastAsiaTheme="majorAscii" w:cstheme="majorAscii"/>
          <w:color w:val="auto"/>
          <w:sz w:val="28"/>
          <w:szCs w:val="28"/>
        </w:rPr>
        <w:t>)</w:t>
      </w:r>
      <w:r w:rsidRPr="1A301586" w:rsidR="57CDAD31">
        <w:rPr>
          <w:rFonts w:ascii="Calibri Light" w:hAnsi="Calibri Light" w:eastAsia="Calibri Light" w:cs="Calibri Light" w:asciiTheme="majorAscii" w:hAnsiTheme="majorAscii" w:eastAsiaTheme="majorAscii" w:cstheme="majorAscii"/>
          <w:color w:val="auto"/>
          <w:sz w:val="28"/>
          <w:szCs w:val="28"/>
        </w:rPr>
        <w:t>.</w:t>
      </w:r>
      <w:r w:rsidRPr="1A301586" w:rsidR="3299BAF7">
        <w:rPr>
          <w:rFonts w:ascii="Calibri Light" w:hAnsi="Calibri Light" w:eastAsia="Calibri Light" w:cs="Calibri Light" w:asciiTheme="majorAscii" w:hAnsiTheme="majorAscii" w:eastAsiaTheme="majorAscii" w:cstheme="majorAscii"/>
          <w:color w:val="auto"/>
          <w:sz w:val="28"/>
          <w:szCs w:val="28"/>
        </w:rPr>
        <w:t xml:space="preserve"> </w:t>
      </w:r>
      <w:r w:rsidRPr="1A301586" w:rsidR="4ACDE5DD">
        <w:rPr>
          <w:rFonts w:ascii="Calibri Light" w:hAnsi="Calibri Light" w:eastAsia="Calibri Light" w:cs="Calibri Light" w:asciiTheme="majorAscii" w:hAnsiTheme="majorAscii" w:eastAsiaTheme="majorAscii" w:cstheme="majorAscii"/>
          <w:color w:val="auto"/>
          <w:sz w:val="28"/>
          <w:szCs w:val="28"/>
        </w:rPr>
        <w:t>O</w:t>
      </w:r>
      <w:r w:rsidRPr="1A301586" w:rsidR="3299BAF7">
        <w:rPr>
          <w:rFonts w:ascii="Calibri Light" w:hAnsi="Calibri Light" w:eastAsia="Calibri Light" w:cs="Calibri Light" w:asciiTheme="majorAscii" w:hAnsiTheme="majorAscii" w:eastAsiaTheme="majorAscii" w:cstheme="majorAscii"/>
          <w:color w:val="auto"/>
          <w:sz w:val="28"/>
          <w:szCs w:val="28"/>
        </w:rPr>
        <w:t>ld</w:t>
      </w:r>
      <w:r w:rsidRPr="1A301586" w:rsidR="3299BAF7">
        <w:rPr>
          <w:rFonts w:ascii="Calibri Light" w:hAnsi="Calibri Light" w:eastAsia="Calibri Light" w:cs="Calibri Light" w:asciiTheme="majorAscii" w:hAnsiTheme="majorAscii" w:eastAsiaTheme="majorAscii" w:cstheme="majorAscii"/>
          <w:color w:val="auto"/>
          <w:sz w:val="28"/>
          <w:szCs w:val="28"/>
        </w:rPr>
        <w:t xml:space="preserve"> social service reports were not on the new electronic system</w:t>
      </w:r>
      <w:r w:rsidRPr="1A301586" w:rsidR="4E084D9C">
        <w:rPr>
          <w:rFonts w:ascii="Calibri Light" w:hAnsi="Calibri Light" w:eastAsia="Calibri Light" w:cs="Calibri Light" w:asciiTheme="majorAscii" w:hAnsiTheme="majorAscii" w:eastAsiaTheme="majorAscii" w:cstheme="majorAscii"/>
          <w:color w:val="auto"/>
          <w:sz w:val="28"/>
          <w:szCs w:val="28"/>
        </w:rPr>
        <w:t xml:space="preserve"> therefor</w:t>
      </w:r>
      <w:r w:rsidRPr="1A301586" w:rsidR="79FDA1C3">
        <w:rPr>
          <w:rFonts w:ascii="Calibri Light" w:hAnsi="Calibri Light" w:eastAsia="Calibri Light" w:cs="Calibri Light" w:asciiTheme="majorAscii" w:hAnsiTheme="majorAscii" w:eastAsiaTheme="majorAscii" w:cstheme="majorAscii"/>
          <w:color w:val="auto"/>
          <w:sz w:val="28"/>
          <w:szCs w:val="28"/>
        </w:rPr>
        <w:t>e</w:t>
      </w:r>
      <w:r w:rsidRPr="1A301586" w:rsidR="4E084D9C">
        <w:rPr>
          <w:rFonts w:ascii="Calibri Light" w:hAnsi="Calibri Light" w:eastAsia="Calibri Light" w:cs="Calibri Light" w:asciiTheme="majorAscii" w:hAnsiTheme="majorAscii" w:eastAsiaTheme="majorAscii" w:cstheme="majorAscii"/>
          <w:color w:val="auto"/>
          <w:sz w:val="28"/>
          <w:szCs w:val="28"/>
        </w:rPr>
        <w:t xml:space="preserve"> current </w:t>
      </w:r>
      <w:r w:rsidRPr="1A301586" w:rsidR="4E084D9C">
        <w:rPr>
          <w:rFonts w:ascii="Calibri Light" w:hAnsi="Calibri Light" w:eastAsia="Calibri Light" w:cs="Calibri Light" w:asciiTheme="majorAscii" w:hAnsiTheme="majorAscii" w:eastAsiaTheme="majorAscii" w:cstheme="majorAscii"/>
          <w:color w:val="auto"/>
          <w:sz w:val="28"/>
          <w:szCs w:val="28"/>
        </w:rPr>
        <w:t>socia</w:t>
      </w:r>
      <w:r w:rsidRPr="1A301586" w:rsidR="48DD9A2F">
        <w:rPr>
          <w:rFonts w:ascii="Calibri Light" w:hAnsi="Calibri Light" w:eastAsia="Calibri Light" w:cs="Calibri Light" w:asciiTheme="majorAscii" w:hAnsiTheme="majorAscii" w:eastAsiaTheme="majorAscii" w:cstheme="majorAscii"/>
          <w:color w:val="auto"/>
          <w:sz w:val="28"/>
          <w:szCs w:val="28"/>
        </w:rPr>
        <w:t>l workers were unaware of the history of Paul’s</w:t>
      </w:r>
      <w:r w:rsidRPr="1A301586" w:rsidR="58EEB67F">
        <w:rPr>
          <w:rFonts w:ascii="Calibri Light" w:hAnsi="Calibri Light" w:eastAsia="Calibri Light" w:cs="Calibri Light" w:asciiTheme="majorAscii" w:hAnsiTheme="majorAscii" w:eastAsiaTheme="majorAscii" w:cstheme="majorAscii"/>
          <w:color w:val="auto"/>
          <w:sz w:val="28"/>
          <w:szCs w:val="28"/>
        </w:rPr>
        <w:t xml:space="preserve"> family.</w:t>
      </w:r>
      <w:r w:rsidRPr="1A301586" w:rsidR="7466491F">
        <w:rPr>
          <w:rFonts w:ascii="Calibri Light" w:hAnsi="Calibri Light" w:eastAsia="Calibri Light" w:cs="Calibri Light" w:asciiTheme="majorAscii" w:hAnsiTheme="majorAscii" w:eastAsiaTheme="majorAscii" w:cstheme="majorAscii"/>
          <w:color w:val="auto"/>
          <w:sz w:val="28"/>
          <w:szCs w:val="28"/>
        </w:rPr>
        <w:t xml:space="preserve"> </w:t>
      </w:r>
      <w:r w:rsidRPr="1A301586" w:rsidR="7466491F">
        <w:rPr>
          <w:rFonts w:ascii="Calibri Light" w:hAnsi="Calibri Light" w:eastAsia="Calibri Light" w:cs="Calibri Light" w:asciiTheme="majorAscii" w:hAnsiTheme="majorAscii" w:eastAsiaTheme="majorAscii" w:cstheme="majorAscii"/>
          <w:color w:val="auto"/>
          <w:sz w:val="28"/>
          <w:szCs w:val="28"/>
        </w:rPr>
        <w:t xml:space="preserve">This highlights </w:t>
      </w:r>
      <w:r w:rsidRPr="1A301586" w:rsidR="7466491F">
        <w:rPr>
          <w:rFonts w:ascii="Calibri Light" w:hAnsi="Calibri Light" w:eastAsia="Calibri Light" w:cs="Calibri Light" w:asciiTheme="majorAscii" w:hAnsiTheme="majorAscii" w:eastAsiaTheme="majorAscii" w:cstheme="majorAscii"/>
          <w:color w:val="auto"/>
          <w:sz w:val="28"/>
          <w:szCs w:val="28"/>
        </w:rPr>
        <w:t xml:space="preserve">the importance of </w:t>
      </w:r>
      <w:bookmarkStart w:name="_Int_IpKuSMPF" w:id="1714489237"/>
      <w:r w:rsidRPr="1A301586" w:rsidR="45368D39">
        <w:rPr>
          <w:rFonts w:ascii="Calibri Light" w:hAnsi="Calibri Light" w:eastAsia="Calibri Light" w:cs="Calibri Light" w:asciiTheme="majorAscii" w:hAnsiTheme="majorAscii" w:eastAsiaTheme="majorAscii" w:cstheme="majorAscii"/>
          <w:color w:val="auto"/>
          <w:sz w:val="28"/>
          <w:szCs w:val="28"/>
        </w:rPr>
        <w:t>up-to-date</w:t>
      </w:r>
      <w:bookmarkEnd w:id="1714489237"/>
      <w:r w:rsidRPr="1A301586" w:rsidR="7466491F">
        <w:rPr>
          <w:rFonts w:ascii="Calibri Light" w:hAnsi="Calibri Light" w:eastAsia="Calibri Light" w:cs="Calibri Light" w:asciiTheme="majorAscii" w:hAnsiTheme="majorAscii" w:eastAsiaTheme="majorAscii" w:cstheme="majorAscii"/>
          <w:color w:val="auto"/>
          <w:sz w:val="28"/>
          <w:szCs w:val="28"/>
        </w:rPr>
        <w:t xml:space="preserve"> records</w:t>
      </w:r>
      <w:r w:rsidRPr="1A301586" w:rsidR="458857D2">
        <w:rPr>
          <w:rFonts w:ascii="Calibri Light" w:hAnsi="Calibri Light" w:eastAsia="Calibri Light" w:cs="Calibri Light" w:asciiTheme="majorAscii" w:hAnsiTheme="majorAscii" w:eastAsiaTheme="majorAscii" w:cstheme="majorAscii"/>
          <w:color w:val="auto"/>
          <w:sz w:val="28"/>
          <w:szCs w:val="28"/>
        </w:rPr>
        <w:t>, and t</w:t>
      </w:r>
      <w:r w:rsidRPr="1A301586" w:rsidR="45C6683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8"/>
          <w:szCs w:val="28"/>
          <w:lang w:val="en-GB"/>
        </w:rPr>
        <w:t>he importance of understanding family history to effectively safeguard children and support famili</w:t>
      </w:r>
      <w:r w:rsidRPr="1A301586" w:rsidR="45C6683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8"/>
          <w:szCs w:val="28"/>
          <w:lang w:val="en-GB"/>
        </w:rPr>
        <w:t>e</w:t>
      </w:r>
      <w:r w:rsidRPr="1A301586" w:rsidR="45C6683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8"/>
          <w:szCs w:val="28"/>
          <w:lang w:val="en-GB"/>
        </w:rPr>
        <w:t>s</w:t>
      </w:r>
      <w:r w:rsidRPr="1A301586" w:rsidR="3887E7A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8"/>
          <w:szCs w:val="28"/>
          <w:lang w:val="en-GB"/>
        </w:rPr>
        <w:t>.</w:t>
      </w:r>
      <w:r w:rsidRPr="1A301586" w:rsidR="45C6683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8"/>
          <w:szCs w:val="28"/>
          <w:lang w:val="en-GB"/>
        </w:rPr>
        <w:t xml:space="preserve"> </w:t>
      </w:r>
      <w:r w:rsidRPr="1A301586" w:rsidR="57CDAD31">
        <w:rPr>
          <w:rFonts w:ascii="Calibri Light" w:hAnsi="Calibri Light" w:eastAsia="Calibri Light" w:cs="Calibri Light" w:asciiTheme="majorAscii" w:hAnsiTheme="majorAscii" w:eastAsiaTheme="majorAscii" w:cstheme="majorAscii"/>
          <w:color w:val="auto"/>
          <w:sz w:val="28"/>
          <w:szCs w:val="28"/>
        </w:rPr>
        <w:t>There</w:t>
      </w:r>
      <w:r w:rsidRPr="1A301586" w:rsidR="23DC9657">
        <w:rPr>
          <w:rFonts w:ascii="Calibri Light" w:hAnsi="Calibri Light" w:eastAsia="Calibri Light" w:cs="Calibri Light" w:asciiTheme="majorAscii" w:hAnsiTheme="majorAscii" w:eastAsiaTheme="majorAscii" w:cstheme="majorAscii"/>
          <w:color w:val="auto"/>
          <w:sz w:val="28"/>
          <w:szCs w:val="28"/>
        </w:rPr>
        <w:t xml:space="preserve"> also</w:t>
      </w:r>
      <w:r w:rsidRPr="1A301586" w:rsidR="57CDAD3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</w:t>
      </w:r>
      <w:r w:rsidRPr="1A301586" w:rsidR="09EBEE4D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we</w:t>
      </w:r>
      <w:r w:rsidRPr="1A301586" w:rsidR="57CDAD3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re concerns</w:t>
      </w:r>
      <w:r w:rsidRPr="1A301586" w:rsidR="57CDAD3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that Paul was a victim of childhood sexual abuse</w:t>
      </w:r>
      <w:r w:rsidRPr="1A301586" w:rsidR="693E60E5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, wh</w:t>
      </w:r>
      <w:r w:rsidRPr="1A301586" w:rsidR="693E60E5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ic</w:t>
      </w:r>
      <w:r w:rsidRPr="1A301586" w:rsidR="693E60E5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h</w:t>
      </w:r>
      <w:r w:rsidRPr="1A301586" w:rsidR="57CDAD3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</w:t>
      </w:r>
      <w:r w:rsidRPr="1A301586" w:rsidR="57CDAD3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indic</w:t>
      </w:r>
      <w:r w:rsidRPr="1A301586" w:rsidR="57CDAD3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at</w:t>
      </w:r>
      <w:r w:rsidRPr="1A301586" w:rsidR="57CDAD3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es</w:t>
      </w:r>
      <w:r w:rsidRPr="1A301586" w:rsidR="57CDAD3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that generational abuse </w:t>
      </w:r>
      <w:r w:rsidRPr="1A301586" w:rsidR="2189955F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was</w:t>
      </w:r>
      <w:r w:rsidRPr="1A301586" w:rsidR="57CDAD3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occurring inside this family.</w:t>
      </w:r>
    </w:p>
    <w:p w:rsidR="36979814" w:rsidP="1A301586" w:rsidRDefault="36979814" w14:paraId="1457F117" w14:textId="584C1211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  <w:highlight w:val="yellow"/>
        </w:rPr>
      </w:pPr>
      <w:r w:rsidRPr="1A301586" w:rsidR="57CDAD3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In this case rev</w:t>
      </w:r>
      <w:r w:rsidRPr="1A301586" w:rsidR="57CDAD3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iew,</w:t>
      </w:r>
      <w:r w:rsidRPr="1A301586" w:rsidR="57CDAD3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</w:t>
      </w:r>
      <w:r w:rsidRPr="1A301586" w:rsidR="5343094A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t</w:t>
      </w:r>
      <w:r w:rsidRPr="1A301586" w:rsidR="57CDAD3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h</w:t>
      </w:r>
      <w:r w:rsidRPr="1A301586" w:rsidR="57CDAD3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e</w:t>
      </w:r>
      <w:r w:rsidRPr="1A301586" w:rsidR="57CDAD3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multiple agencies </w:t>
      </w:r>
      <w:r w:rsidRPr="1A301586" w:rsidR="57CDAD3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participating</w:t>
      </w:r>
      <w:r w:rsidRPr="1A301586" w:rsidR="57CDAD3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include</w:t>
      </w:r>
      <w:r w:rsidRPr="1A301586" w:rsidR="08EEA44E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d</w:t>
      </w:r>
      <w:r w:rsidRPr="1A301586" w:rsidR="57CDAD3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the police, adult services, social workers, foster families, a residential unit, </w:t>
      </w:r>
      <w:r w:rsidRPr="1A301586" w:rsidR="47FF819E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doctors, therapists</w:t>
      </w:r>
      <w:r w:rsidRPr="1A301586" w:rsidR="57CDAD3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,</w:t>
      </w:r>
      <w:r w:rsidRPr="1A301586" w:rsidR="3210FA2D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</w:t>
      </w:r>
      <w:r w:rsidRPr="1A301586" w:rsidR="57CDAD3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school</w:t>
      </w:r>
      <w:r w:rsidRPr="1A301586" w:rsidR="1CD36B13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s</w:t>
      </w:r>
      <w:r w:rsidRPr="1A301586" w:rsidR="57CDAD3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, and a family support worker</w:t>
      </w:r>
      <w:r w:rsidRPr="1A301586" w:rsidR="57CDAD3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.</w:t>
      </w:r>
      <w:r w:rsidRPr="1A301586" w:rsidR="57CDAD3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</w:t>
      </w:r>
      <w:r w:rsidRPr="1A301586" w:rsidR="5409E436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The m</w:t>
      </w:r>
      <w:r w:rsidRPr="1A301586" w:rsidR="70C90ADD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ultiagency</w:t>
      </w:r>
      <w:r w:rsidRPr="1A301586" w:rsidR="0F5C7864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approach</w:t>
      </w:r>
      <w:r w:rsidRPr="1A301586" w:rsidR="57CDAD3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failed the </w:t>
      </w:r>
      <w:r w:rsidRPr="1A301586" w:rsidR="57CDAD3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children</w:t>
      </w:r>
      <w:r w:rsidRPr="1A301586" w:rsidR="7E34B393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, </w:t>
      </w:r>
      <w:r w:rsidRPr="1A301586" w:rsidR="5322D19F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because </w:t>
      </w:r>
      <w:r w:rsidRPr="1A301586" w:rsidR="14F70018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in addition to Pauls </w:t>
      </w:r>
      <w:r w:rsidRPr="1A301586" w:rsidR="14F70018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mother's</w:t>
      </w:r>
      <w:r w:rsidRPr="1A301586" w:rsidR="0BDA3417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</w:t>
      </w:r>
      <w:r w:rsidRPr="1A301586" w:rsidR="14F70018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records</w:t>
      </w:r>
      <w:r w:rsidRPr="1A301586" w:rsidR="14F70018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not being </w:t>
      </w:r>
      <w:r w:rsidRPr="1A301586" w:rsidR="463F2575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sha</w:t>
      </w:r>
      <w:r w:rsidRPr="1A301586" w:rsidR="463F2575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red,</w:t>
      </w:r>
      <w:r w:rsidRPr="1A301586" w:rsidR="14F70018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</w:t>
      </w:r>
      <w:r w:rsidRPr="1A301586" w:rsidR="57CDAD3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all family members</w:t>
      </w:r>
      <w:r w:rsidRPr="1A301586" w:rsidR="4528ECFC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had different</w:t>
      </w:r>
      <w:r w:rsidRPr="1A301586" w:rsidR="57CDAD3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social workers</w:t>
      </w:r>
      <w:r w:rsidRPr="1A301586" w:rsidR="3A42B92E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</w:t>
      </w:r>
      <w:r w:rsidRPr="1A301586" w:rsidR="11769845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who</w:t>
      </w:r>
      <w:r w:rsidRPr="1A301586" w:rsidR="57CDAD3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</w:t>
      </w:r>
      <w:r w:rsidRPr="1A301586" w:rsidR="57CDAD3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did not share information with </w:t>
      </w:r>
      <w:r w:rsidRPr="1A301586" w:rsidR="57CDAD3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one another</w:t>
      </w:r>
      <w:r w:rsidRPr="1A301586" w:rsidR="797C6E7E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due t</w:t>
      </w:r>
      <w:r w:rsidRPr="1A301586" w:rsidR="032F08F0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o being unaware of </w:t>
      </w:r>
      <w:r w:rsidRPr="1A301586" w:rsidR="3E6D2052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ea</w:t>
      </w:r>
      <w:r w:rsidRPr="1A301586" w:rsidR="3E6D2052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c</w:t>
      </w:r>
      <w:r w:rsidRPr="1A301586" w:rsidR="3E6D2052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h</w:t>
      </w:r>
      <w:r w:rsidRPr="1A301586" w:rsidR="797C6E7E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</w:t>
      </w:r>
      <w:r w:rsidRPr="1A301586" w:rsidR="5D84FED5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oth</w:t>
      </w:r>
      <w:r w:rsidRPr="1A301586" w:rsidR="5D84FED5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er</w:t>
      </w:r>
      <w:r w:rsidRPr="1A301586" w:rsidR="5D84FED5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.</w:t>
      </w:r>
      <w:r w:rsidRPr="1A301586" w:rsidR="02A60C05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</w:t>
      </w:r>
      <w:r w:rsidRPr="1A301586" w:rsidR="62817B88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A</w:t>
      </w:r>
      <w:r w:rsidRPr="1A301586" w:rsidR="62817B88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s </w:t>
      </w:r>
      <w:r w:rsidRPr="1A301586" w:rsidR="62817B88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a</w:t>
      </w:r>
      <w:r w:rsidRPr="1A301586" w:rsidR="62817B88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</w:t>
      </w:r>
      <w:r w:rsidRPr="1A301586" w:rsidR="62817B88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r</w:t>
      </w:r>
      <w:r w:rsidRPr="1A301586" w:rsidR="62817B88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esult, although </w:t>
      </w:r>
      <w:r w:rsidRPr="1A301586" w:rsidR="6D9CDC38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Paul's</w:t>
      </w:r>
      <w:r w:rsidRPr="1A301586" w:rsidR="27F3658A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mot</w:t>
      </w:r>
      <w:r w:rsidRPr="1A301586" w:rsidR="27F3658A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her ha</w:t>
      </w:r>
      <w:r w:rsidRPr="1A301586" w:rsidR="27F3658A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d </w:t>
      </w:r>
      <w:r w:rsidRPr="1A301586" w:rsidR="5828938E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prev</w:t>
      </w:r>
      <w:r w:rsidRPr="1A301586" w:rsidR="5828938E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i</w:t>
      </w:r>
      <w:r w:rsidRPr="1A301586" w:rsidR="5828938E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o</w:t>
      </w:r>
      <w:r w:rsidRPr="1A301586" w:rsidR="5828938E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u</w:t>
      </w:r>
      <w:r w:rsidRPr="1A301586" w:rsidR="5828938E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s</w:t>
      </w:r>
      <w:r w:rsidRPr="1A301586" w:rsidR="5828938E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ly </w:t>
      </w:r>
      <w:r w:rsidRPr="1A301586" w:rsidR="5828938E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had </w:t>
      </w:r>
      <w:r w:rsidRPr="1A301586" w:rsidR="27F3658A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her</w:t>
      </w:r>
      <w:r w:rsidRPr="1A301586" w:rsidR="27F3658A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children taken away</w:t>
      </w:r>
      <w:r w:rsidRPr="1A301586" w:rsidR="6DC94248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, </w:t>
      </w:r>
      <w:r w:rsidRPr="1A301586" w:rsidR="27F3658A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the other children were sent to live with her in unsafe conditions.</w:t>
      </w:r>
    </w:p>
    <w:p w:rsidR="36979814" w:rsidP="1A301586" w:rsidRDefault="36979814" w14:paraId="4546D929" w14:textId="32C8857D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</w:pPr>
      <w:r w:rsidRPr="1A301586" w:rsidR="7B53FE54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To conclude, t</w:t>
      </w:r>
      <w:r w:rsidRPr="1A301586" w:rsidR="0F6AAB74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he children were vulnerable because they had learning difficulties, were living with unsafe adults and there was a lack of communication between all the profess</w:t>
      </w:r>
      <w:r w:rsidRPr="1A301586" w:rsidR="562B28C0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ionals and agencies involved. </w:t>
      </w:r>
      <w:r w:rsidRPr="1A301586" w:rsidR="2F5FF1B9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There was also a lack of understanding of the complexity of the situation and a failure by health professionals to </w:t>
      </w:r>
      <w:r w:rsidRPr="1A301586" w:rsidR="420F82C3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properly </w:t>
      </w:r>
      <w:r w:rsidRPr="1A301586" w:rsidR="2F5FF1B9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investigate</w:t>
      </w:r>
      <w:r w:rsidRPr="1A301586" w:rsidR="2F5FF1B9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</w:t>
      </w:r>
      <w:r w:rsidRPr="1A301586" w:rsidR="68A91578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issues such as the health and weight of the children.</w:t>
      </w:r>
      <w:r w:rsidRPr="1A301586" w:rsidR="2F5FF1B9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</w:t>
      </w:r>
      <w:r w:rsidRPr="1A301586" w:rsidR="6E04D6EA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Paul was </w:t>
      </w:r>
      <w:bookmarkStart w:name="_Int_IAJJDarD" w:id="510265220"/>
      <w:r w:rsidRPr="1A301586" w:rsidR="6006DA8D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eventually</w:t>
      </w:r>
      <w:bookmarkEnd w:id="510265220"/>
      <w:r w:rsidRPr="1A301586" w:rsidR="6E04D6EA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charged with the rape of a child and the distribution of indecent images of children, and the children were safely rehomed and provided with </w:t>
      </w:r>
      <w:r w:rsidRPr="1A301586" w:rsidR="6E04D6EA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appropriate thera</w:t>
      </w:r>
      <w:r w:rsidRPr="1A301586" w:rsidR="3031B85F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py</w:t>
      </w:r>
      <w:r w:rsidRPr="1A301586" w:rsidR="3031B85F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, however, </w:t>
      </w:r>
      <w:r w:rsidRPr="1A301586" w:rsidR="39A5A866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the situation could have been prevented from escalating, as although the agencies involved in this case followed procedure and no la</w:t>
      </w:r>
      <w:r w:rsidRPr="1A301586" w:rsidR="1EABBFBF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ws were broken, there wer</w:t>
      </w:r>
      <w:r w:rsidRPr="1A301586" w:rsidR="56EA0E8C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e </w:t>
      </w:r>
      <w:r w:rsidRPr="1A301586" w:rsidR="1EABBFBF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serious issues of mis communication, and many missed opportunities to investigate signs of abuse.</w:t>
      </w:r>
    </w:p>
    <w:p w:rsidR="36979814" w:rsidP="36979814" w:rsidRDefault="36979814" w14:paraId="7220D69D" w14:textId="6706AF23">
      <w:pPr>
        <w:pStyle w:val="Normal"/>
      </w:pPr>
    </w:p>
    <w:p w:rsidR="41C7ECB5" w:rsidP="1A301586" w:rsidRDefault="41C7ECB5" w14:paraId="3F6610B5" w14:textId="42EA9D66">
      <w:pPr>
        <w:pStyle w:val="Normal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  <w:u w:val="single"/>
        </w:rPr>
      </w:pPr>
      <w:r w:rsidRPr="1A301586" w:rsidR="41C7ECB5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  <w:u w:val="single"/>
        </w:rPr>
        <w:t>Refer</w:t>
      </w:r>
      <w:r w:rsidRPr="1A301586" w:rsidR="6C729182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  <w:u w:val="single"/>
        </w:rPr>
        <w:t>e</w:t>
      </w:r>
      <w:r w:rsidRPr="1A301586" w:rsidR="41C7ECB5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  <w:u w:val="single"/>
        </w:rPr>
        <w:t>nces</w:t>
      </w:r>
      <w:r w:rsidRPr="1A301586" w:rsidR="41C7ECB5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</w:t>
      </w:r>
    </w:p>
    <w:p w:rsidR="36979814" w:rsidP="1A301586" w:rsidRDefault="36979814" w14:paraId="158C784C" w14:textId="08070FA6">
      <w:pPr>
        <w:pStyle w:val="Normal"/>
        <w:spacing w:line="360" w:lineRule="auto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8"/>
          <w:szCs w:val="28"/>
          <w:lang w:val="en-GB"/>
        </w:rPr>
      </w:pPr>
      <w:r w:rsidRPr="1A301586" w:rsidR="0AB4CD9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Afifi, T.O. and Asmundson, G.J.G. (2020). </w:t>
      </w:r>
      <w:r w:rsidRPr="1A301586" w:rsidR="0AB4CD95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sz w:val="28"/>
          <w:szCs w:val="28"/>
          <w:lang w:val="en-GB"/>
        </w:rPr>
        <w:t xml:space="preserve">Adverse childhood </w:t>
      </w:r>
      <w:proofErr w:type="gramStart"/>
      <w:r w:rsidRPr="1A301586" w:rsidR="0AB4CD95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sz w:val="28"/>
          <w:szCs w:val="28"/>
          <w:lang w:val="en-GB"/>
        </w:rPr>
        <w:t>experiences :</w:t>
      </w:r>
      <w:proofErr w:type="gramEnd"/>
      <w:r w:rsidRPr="1A301586" w:rsidR="0AB4CD95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sz w:val="28"/>
          <w:szCs w:val="28"/>
          <w:lang w:val="en-GB"/>
        </w:rPr>
        <w:t xml:space="preserve"> using evidence to advance research, practice, policy, and prevention</w:t>
      </w:r>
      <w:r w:rsidRPr="1A301586" w:rsidR="0AB4CD9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8"/>
          <w:szCs w:val="28"/>
          <w:lang w:val="en-GB"/>
        </w:rPr>
        <w:t>. London: Academic Press.</w:t>
      </w:r>
    </w:p>
    <w:p w:rsidR="36979814" w:rsidP="1A301586" w:rsidRDefault="36979814" w14:paraId="23E3E1B4" w14:textId="5A37D7E8">
      <w:pPr>
        <w:pStyle w:val="Normal"/>
        <w:spacing w:line="360" w:lineRule="auto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8"/>
          <w:szCs w:val="28"/>
          <w:lang w:val="en-GB"/>
        </w:rPr>
      </w:pPr>
      <w:r w:rsidRPr="1A301586" w:rsidR="0AB4CD9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Childline (2019). </w:t>
      </w:r>
      <w:r w:rsidRPr="1A301586" w:rsidR="0AB4CD95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sz w:val="28"/>
          <w:szCs w:val="28"/>
          <w:lang w:val="en-GB"/>
        </w:rPr>
        <w:t>Sexual abuse | Childline</w:t>
      </w:r>
      <w:r w:rsidRPr="1A301586" w:rsidR="0AB4CD9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8"/>
          <w:szCs w:val="28"/>
          <w:lang w:val="en-GB"/>
        </w:rPr>
        <w:t>. Childline.org.uk. Available at: https://www.childline.org.uk/info-advice/bullying-abuse-safety/abuse-safety/sexual-abuse/ (Accessed 11 Oct. 2022).</w:t>
      </w:r>
    </w:p>
    <w:p w:rsidR="36979814" w:rsidP="1A301586" w:rsidRDefault="36979814" w14:paraId="29A615E3" w14:textId="4F3BD1A8">
      <w:pPr>
        <w:pStyle w:val="Normal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</w:pPr>
    </w:p>
    <w:p w:rsidR="36979814" w:rsidP="1A301586" w:rsidRDefault="36979814" w14:paraId="3BB7C3B7" w14:textId="6DB67F45">
      <w:pPr>
        <w:pStyle w:val="Normal"/>
        <w:spacing w:line="360" w:lineRule="auto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8"/>
          <w:szCs w:val="28"/>
          <w:lang w:val="en-GB"/>
        </w:rPr>
      </w:pPr>
      <w:r w:rsidRPr="1A301586" w:rsidR="0AB4CD9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Gov.UK (2018). </w:t>
      </w:r>
      <w:r w:rsidRPr="1A301586" w:rsidR="0AB4CD95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sz w:val="28"/>
          <w:szCs w:val="28"/>
          <w:lang w:val="en-GB"/>
        </w:rPr>
        <w:t>DFID Education Policy</w:t>
      </w:r>
      <w:r w:rsidRPr="1A301586" w:rsidR="0AB4CD9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8"/>
          <w:szCs w:val="28"/>
          <w:lang w:val="en-GB"/>
        </w:rPr>
        <w:t>. GOV.UK. Available at: https://www.gov.uk/government/publications/dfid-education-policy-2018-get-children-learning/dfid-education-policy (Accessed 27 Nov. 2022).</w:t>
      </w:r>
    </w:p>
    <w:p w:rsidR="36979814" w:rsidP="1A301586" w:rsidRDefault="36979814" w14:paraId="5AD6FA4E" w14:textId="4BA17CB9">
      <w:pPr>
        <w:pStyle w:val="Normal"/>
        <w:spacing w:line="360" w:lineRule="auto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8"/>
          <w:szCs w:val="28"/>
          <w:lang w:val="en-GB"/>
        </w:rPr>
      </w:pPr>
    </w:p>
    <w:p w:rsidR="36979814" w:rsidP="1A301586" w:rsidRDefault="36979814" w14:paraId="27CC6AE9" w14:textId="68C459BE">
      <w:pPr>
        <w:pStyle w:val="Normal"/>
        <w:spacing w:line="360" w:lineRule="auto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</w:pPr>
      <w:r w:rsidRPr="1A301586" w:rsidR="0AB4CD9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Higgins, M. and Swain, J. (2010). </w:t>
      </w:r>
      <w:r w:rsidRPr="1A301586" w:rsidR="0AB4CD95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sz w:val="28"/>
          <w:szCs w:val="28"/>
          <w:lang w:val="en-GB"/>
        </w:rPr>
        <w:t>Disability and child sexual abuse</w:t>
      </w:r>
      <w:r w:rsidRPr="1A301586" w:rsidR="0AB4CD9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. London: Jessica Kingsley </w:t>
      </w:r>
      <w:proofErr w:type="spellStart"/>
      <w:r w:rsidRPr="1A301586" w:rsidR="0AB4CD9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8"/>
          <w:szCs w:val="28"/>
          <w:lang w:val="en-GB"/>
        </w:rPr>
        <w:t>Publishers.</w:t>
      </w:r>
      <w:r w:rsidRPr="1A301586" w:rsidR="0AB4CD95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W</w:t>
      </w:r>
      <w:r w:rsidRPr="1A301586" w:rsidR="0AB4CD95"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  <w:t>eb</w:t>
      </w:r>
      <w:proofErr w:type="spellEnd"/>
    </w:p>
    <w:p w:rsidR="36979814" w:rsidP="1A301586" w:rsidRDefault="36979814" w14:paraId="370D51DE" w14:textId="6BF7C41D">
      <w:pPr>
        <w:pStyle w:val="Normal"/>
        <w:spacing w:line="360" w:lineRule="auto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</w:pPr>
    </w:p>
    <w:p w:rsidR="36979814" w:rsidP="1A301586" w:rsidRDefault="36979814" w14:paraId="152094E1" w14:textId="4E99D680">
      <w:pPr>
        <w:pStyle w:val="Normal"/>
        <w:spacing w:line="360" w:lineRule="auto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8"/>
          <w:szCs w:val="28"/>
          <w:lang w:val="en-GB"/>
        </w:rPr>
      </w:pPr>
      <w:r w:rsidRPr="1A301586" w:rsidR="200C5B2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Jones, L. (2003). Disabled children abused. </w:t>
      </w:r>
      <w:r w:rsidRPr="1A301586" w:rsidR="200C5B22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sz w:val="28"/>
          <w:szCs w:val="28"/>
          <w:lang w:val="en-GB"/>
        </w:rPr>
        <w:t>Primary Health Care</w:t>
      </w:r>
      <w:r w:rsidRPr="1A301586" w:rsidR="200C5B2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8"/>
          <w:szCs w:val="28"/>
          <w:lang w:val="en-GB"/>
        </w:rPr>
        <w:t>, 13(10), pp.7–7.</w:t>
      </w:r>
    </w:p>
    <w:p w:rsidR="36979814" w:rsidP="1A301586" w:rsidRDefault="36979814" w14:paraId="54355038" w14:textId="0E164E3A">
      <w:pPr>
        <w:pStyle w:val="Normal"/>
        <w:spacing w:line="360" w:lineRule="auto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8"/>
          <w:szCs w:val="28"/>
          <w:lang w:val="en-GB"/>
        </w:rPr>
      </w:pPr>
      <w:r w:rsidRPr="1A301586" w:rsidR="200C5B2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Morris, K. and British Association </w:t>
      </w:r>
      <w:proofErr w:type="gramStart"/>
      <w:r w:rsidRPr="1A301586" w:rsidR="200C5B2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8"/>
          <w:szCs w:val="28"/>
          <w:lang w:val="en-GB"/>
        </w:rPr>
        <w:t>Of</w:t>
      </w:r>
      <w:proofErr w:type="gramEnd"/>
      <w:r w:rsidRPr="1A301586" w:rsidR="200C5B2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Social Workers (2010). </w:t>
      </w:r>
      <w:r w:rsidRPr="1A301586" w:rsidR="200C5B22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sz w:val="28"/>
          <w:szCs w:val="28"/>
          <w:lang w:val="en-GB"/>
        </w:rPr>
        <w:t xml:space="preserve">Social work and multi-agency </w:t>
      </w:r>
      <w:proofErr w:type="gramStart"/>
      <w:r w:rsidRPr="1A301586" w:rsidR="200C5B22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sz w:val="28"/>
          <w:szCs w:val="28"/>
          <w:lang w:val="en-GB"/>
        </w:rPr>
        <w:t>working :</w:t>
      </w:r>
      <w:proofErr w:type="gramEnd"/>
      <w:r w:rsidRPr="1A301586" w:rsidR="200C5B22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sz w:val="28"/>
          <w:szCs w:val="28"/>
          <w:lang w:val="en-GB"/>
        </w:rPr>
        <w:t xml:space="preserve"> making a difference</w:t>
      </w:r>
      <w:r w:rsidRPr="1A301586" w:rsidR="200C5B2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8"/>
          <w:szCs w:val="28"/>
          <w:lang w:val="en-GB"/>
        </w:rPr>
        <w:t>. Bristol, Uk: Policy Press.</w:t>
      </w:r>
    </w:p>
    <w:p w:rsidR="36979814" w:rsidP="1A301586" w:rsidRDefault="36979814" w14:paraId="225AD604" w14:textId="1514E7B5">
      <w:pPr>
        <w:pStyle w:val="Normal"/>
        <w:spacing w:line="360" w:lineRule="auto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8"/>
          <w:szCs w:val="28"/>
          <w:lang w:val="en-GB"/>
        </w:rPr>
      </w:pPr>
    </w:p>
    <w:p w:rsidR="36979814" w:rsidP="1A301586" w:rsidRDefault="36979814" w14:paraId="15F29E73" w14:textId="39C2751D">
      <w:pPr>
        <w:pStyle w:val="Normal"/>
        <w:spacing w:line="360" w:lineRule="auto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8"/>
          <w:szCs w:val="28"/>
          <w:lang w:val="en-GB"/>
        </w:rPr>
      </w:pPr>
      <w:proofErr w:type="spellStart"/>
      <w:r w:rsidRPr="1A301586" w:rsidR="200C5B2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8"/>
          <w:szCs w:val="28"/>
          <w:lang w:val="en-GB"/>
        </w:rPr>
        <w:t>Nidirect</w:t>
      </w:r>
      <w:proofErr w:type="spellEnd"/>
      <w:r w:rsidRPr="1A301586" w:rsidR="200C5B2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(2019). </w:t>
      </w:r>
      <w:r w:rsidRPr="1A301586" w:rsidR="200C5B22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sz w:val="28"/>
          <w:szCs w:val="28"/>
          <w:lang w:val="en-GB"/>
        </w:rPr>
        <w:t xml:space="preserve">Children’s human rights | </w:t>
      </w:r>
      <w:proofErr w:type="spellStart"/>
      <w:r w:rsidRPr="1A301586" w:rsidR="200C5B22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sz w:val="28"/>
          <w:szCs w:val="28"/>
          <w:lang w:val="en-GB"/>
        </w:rPr>
        <w:t>nidirect</w:t>
      </w:r>
      <w:proofErr w:type="spellEnd"/>
      <w:r w:rsidRPr="1A301586" w:rsidR="200C5B2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. [online] </w:t>
      </w:r>
      <w:proofErr w:type="spellStart"/>
      <w:r w:rsidRPr="1A301586" w:rsidR="200C5B2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8"/>
          <w:szCs w:val="28"/>
          <w:lang w:val="en-GB"/>
        </w:rPr>
        <w:t>nidirect</w:t>
      </w:r>
      <w:proofErr w:type="spellEnd"/>
      <w:r w:rsidRPr="1A301586" w:rsidR="200C5B2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8"/>
          <w:szCs w:val="28"/>
          <w:lang w:val="en-GB"/>
        </w:rPr>
        <w:t>. Available at: https://www.nidirect.gov.uk/articles/childrens-human-rights (Accessed 27 Nov. 2022).</w:t>
      </w:r>
    </w:p>
    <w:p w:rsidR="36979814" w:rsidP="1A301586" w:rsidRDefault="36979814" w14:paraId="2D90A86C" w14:textId="2783D5D5">
      <w:pPr>
        <w:pStyle w:val="Normal"/>
        <w:spacing w:line="360" w:lineRule="auto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8"/>
          <w:szCs w:val="28"/>
          <w:lang w:val="en-GB"/>
        </w:rPr>
      </w:pPr>
      <w:r w:rsidRPr="1A301586" w:rsidR="200C5B2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NSPCC (2021a). </w:t>
      </w:r>
      <w:r w:rsidRPr="1A301586" w:rsidR="200C5B22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sz w:val="28"/>
          <w:szCs w:val="28"/>
          <w:lang w:val="en-GB"/>
        </w:rPr>
        <w:t>Case review process in each UK nation</w:t>
      </w:r>
      <w:r w:rsidRPr="1A301586" w:rsidR="200C5B2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8"/>
          <w:szCs w:val="28"/>
          <w:lang w:val="en-GB"/>
        </w:rPr>
        <w:t>. [online] NSPCC Learning. Available at: https://learning.nspcc.org.uk/case-reviews/process-in-each-uk-nation (Accessed 21 Nov. 2022).</w:t>
      </w:r>
    </w:p>
    <w:p w:rsidR="36979814" w:rsidP="1A301586" w:rsidRDefault="36979814" w14:paraId="694C1F83" w14:textId="1DF43F42">
      <w:pPr>
        <w:pStyle w:val="Normal"/>
        <w:spacing w:line="360" w:lineRule="auto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8"/>
          <w:szCs w:val="28"/>
          <w:lang w:val="en-GB"/>
        </w:rPr>
      </w:pPr>
    </w:p>
    <w:p w:rsidR="36979814" w:rsidP="1A301586" w:rsidRDefault="36979814" w14:paraId="62DA6D77" w14:textId="4906B3A6">
      <w:pPr>
        <w:pStyle w:val="Normal"/>
        <w:spacing w:line="360" w:lineRule="auto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8"/>
          <w:szCs w:val="28"/>
          <w:lang w:val="en-GB"/>
        </w:rPr>
      </w:pPr>
      <w:r w:rsidRPr="1A301586" w:rsidR="200C5B2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NSPCC (2021). </w:t>
      </w:r>
      <w:r w:rsidRPr="1A301586" w:rsidR="200C5B22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sz w:val="28"/>
          <w:szCs w:val="28"/>
          <w:lang w:val="en-GB"/>
        </w:rPr>
        <w:t>Neglect</w:t>
      </w:r>
      <w:r w:rsidRPr="1A301586" w:rsidR="200C5B2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8"/>
          <w:szCs w:val="28"/>
          <w:lang w:val="en-GB"/>
        </w:rPr>
        <w:t>. NSPCC. Available at: https://www.nspcc.org.uk/what-is-child-abuse/types-of-abuse/neglect/#what (Accessed 15 Oct. 2022).</w:t>
      </w:r>
    </w:p>
    <w:p w:rsidR="36979814" w:rsidP="1A301586" w:rsidRDefault="36979814" w14:paraId="26321F67" w14:textId="0017E618">
      <w:pPr>
        <w:pStyle w:val="Normal"/>
        <w:spacing w:line="360" w:lineRule="auto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8"/>
          <w:szCs w:val="28"/>
          <w:lang w:val="en-GB"/>
        </w:rPr>
      </w:pPr>
    </w:p>
    <w:p w:rsidR="36979814" w:rsidP="1A301586" w:rsidRDefault="36979814" w14:paraId="536893D5" w14:textId="5A7E86F1">
      <w:pPr>
        <w:pStyle w:val="Normal"/>
        <w:spacing w:line="360" w:lineRule="auto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8"/>
          <w:szCs w:val="28"/>
          <w:lang w:val="en-GB"/>
        </w:rPr>
      </w:pPr>
      <w:r w:rsidRPr="1A301586" w:rsidR="66E7597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8"/>
          <w:szCs w:val="28"/>
          <w:lang w:val="en-GB"/>
        </w:rPr>
        <w:t>Saprea</w:t>
      </w:r>
      <w:r w:rsidRPr="1A301586" w:rsidR="66E7597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8"/>
          <w:szCs w:val="28"/>
          <w:lang w:val="en-GB"/>
        </w:rPr>
        <w:t xml:space="preserve"> (2022). </w:t>
      </w:r>
      <w:r w:rsidRPr="1A301586" w:rsidR="66E75970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auto"/>
          <w:sz w:val="28"/>
          <w:szCs w:val="28"/>
          <w:lang w:val="en-GB"/>
        </w:rPr>
        <w:t>11 Factors That Increase the Risk of Child Sexual Abuse</w:t>
      </w:r>
      <w:r w:rsidRPr="1A301586" w:rsidR="66E7597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8"/>
          <w:szCs w:val="28"/>
          <w:lang w:val="en-GB"/>
        </w:rPr>
        <w:t xml:space="preserve">. [online] Defend Innocence. Available at: </w:t>
      </w:r>
      <w:r w:rsidRPr="1A301586" w:rsidR="66E7597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8"/>
          <w:szCs w:val="28"/>
          <w:lang w:val="en-GB"/>
        </w:rPr>
        <w:t>https://defendinnocence.org/child-sexual-abuse-risk-reduction/proactive-parenting/reduce-risk/11-factors-that-increase-the-risk-of-child-sexual-abuse/</w:t>
      </w:r>
      <w:r w:rsidRPr="1A301586" w:rsidR="66E7597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8"/>
          <w:szCs w:val="28"/>
          <w:lang w:val="en-GB"/>
        </w:rPr>
        <w:t>.</w:t>
      </w:r>
      <w:r w:rsidRPr="1A301586" w:rsidR="0233AC9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8"/>
          <w:szCs w:val="28"/>
          <w:lang w:val="en-GB"/>
        </w:rPr>
        <w:t xml:space="preserve"> (Accessed 27 Nov. 2022)</w:t>
      </w:r>
      <w:r w:rsidRPr="1A301586" w:rsidR="4D218C7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8"/>
          <w:szCs w:val="28"/>
          <w:lang w:val="en-GB"/>
        </w:rPr>
        <w:t>.</w:t>
      </w:r>
    </w:p>
    <w:p w:rsidR="36979814" w:rsidP="1A301586" w:rsidRDefault="36979814" w14:paraId="60FED009" w14:textId="3BFE0300">
      <w:pPr>
        <w:pStyle w:val="Normal"/>
        <w:spacing w:line="360" w:lineRule="auto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8"/>
          <w:szCs w:val="28"/>
          <w:lang w:val="en-GB"/>
        </w:rPr>
      </w:pPr>
    </w:p>
    <w:p w:rsidR="36979814" w:rsidP="1A301586" w:rsidRDefault="36979814" w14:paraId="4434BE09" w14:textId="124264DB">
      <w:pPr>
        <w:pStyle w:val="Normal"/>
        <w:spacing w:line="360" w:lineRule="auto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8"/>
          <w:szCs w:val="28"/>
          <w:lang w:val="en-GB"/>
        </w:rPr>
      </w:pPr>
      <w:proofErr w:type="spellStart"/>
      <w:r w:rsidRPr="1A301586" w:rsidR="48EB567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8"/>
          <w:szCs w:val="28"/>
          <w:lang w:val="en-GB"/>
        </w:rPr>
        <w:t>Smilan</w:t>
      </w:r>
      <w:proofErr w:type="spellEnd"/>
      <w:r w:rsidRPr="1A301586" w:rsidR="48EB567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, C. (2009). Building Resiliency to Childhood Trauma through Arts-based Learning. </w:t>
      </w:r>
      <w:r w:rsidRPr="1A301586" w:rsidR="48EB5672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sz w:val="28"/>
          <w:szCs w:val="28"/>
          <w:lang w:val="en-GB"/>
        </w:rPr>
        <w:t>Childhood Education</w:t>
      </w:r>
      <w:r w:rsidRPr="1A301586" w:rsidR="48EB567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, 85(6), pp.380–384. </w:t>
      </w:r>
    </w:p>
    <w:p w:rsidR="36979814" w:rsidP="1A301586" w:rsidRDefault="36979814" w14:paraId="5FE5B0DC" w14:textId="114B0271">
      <w:pPr>
        <w:pStyle w:val="Normal"/>
        <w:spacing w:line="360" w:lineRule="auto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8"/>
          <w:szCs w:val="28"/>
          <w:lang w:val="en-GB"/>
        </w:rPr>
      </w:pPr>
    </w:p>
    <w:p w:rsidR="36979814" w:rsidP="1A301586" w:rsidRDefault="36979814" w14:paraId="30ABB71A" w14:textId="219A26CB">
      <w:pPr>
        <w:pStyle w:val="Normal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8"/>
          <w:szCs w:val="28"/>
          <w:lang w:val="en-GB"/>
        </w:rPr>
      </w:pPr>
      <w:r w:rsidRPr="1A301586" w:rsidR="52EC77C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UNICEF UK. (1989). </w:t>
      </w:r>
      <w:r w:rsidRPr="1A301586" w:rsidR="52EC77C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333333"/>
          <w:sz w:val="28"/>
          <w:szCs w:val="28"/>
          <w:lang w:val="en-GB"/>
        </w:rPr>
        <w:t>The United Nations convention on the rights of the child.</w:t>
      </w:r>
      <w:r w:rsidRPr="1A301586" w:rsidR="52EC77C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Available at:</w:t>
      </w:r>
      <w:r w:rsidRPr="1A301586" w:rsidR="52EC77C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 </w:t>
      </w:r>
      <w:r w:rsidRPr="1A301586" w:rsidR="52EC77C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8"/>
          <w:szCs w:val="28"/>
          <w:lang w:val="en-GB"/>
        </w:rPr>
        <w:t>https://downloads.unicef.org.uk/wp-content/uploads/2010/05/UNCRC_PRESS200910web.pdf?_ga=2.78590034.795419542.1582474737-1972578648.1582474737 (Accessed 27 Nov. 2022)</w:t>
      </w:r>
    </w:p>
    <w:p w:rsidR="36979814" w:rsidP="1A301586" w:rsidRDefault="36979814" w14:paraId="4064BAF5" w14:textId="6FD0A118">
      <w:pPr>
        <w:pStyle w:val="Normal"/>
        <w:spacing w:line="360" w:lineRule="auto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8"/>
          <w:szCs w:val="28"/>
          <w:lang w:val="en-GB"/>
        </w:rPr>
      </w:pPr>
    </w:p>
    <w:p w:rsidR="36979814" w:rsidP="1A301586" w:rsidRDefault="36979814" w14:paraId="53F6090F" w14:textId="05247786">
      <w:pPr>
        <w:pStyle w:val="Normal"/>
        <w:spacing w:line="360" w:lineRule="auto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8"/>
          <w:szCs w:val="28"/>
          <w:lang w:val="en-GB"/>
        </w:rPr>
      </w:pPr>
      <w:r w:rsidRPr="1A301586" w:rsidR="6BC9E59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Westwood, P. (2012). Multiple perspectives on difficulties in learning literacy and numeracy. </w:t>
      </w:r>
      <w:r w:rsidRPr="1A301586" w:rsidR="6BC9E59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sz w:val="28"/>
          <w:szCs w:val="28"/>
          <w:lang w:val="en-GB"/>
        </w:rPr>
        <w:t>Australian Journal of Learning Difficulties</w:t>
      </w:r>
      <w:r w:rsidRPr="1A301586" w:rsidR="6BC9E59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8"/>
          <w:szCs w:val="28"/>
          <w:lang w:val="en-GB"/>
        </w:rPr>
        <w:t>, 17(1), pp.55–59.</w:t>
      </w:r>
    </w:p>
    <w:p w:rsidR="1A301586" w:rsidP="1A301586" w:rsidRDefault="1A301586" w14:paraId="57CA91F9" w14:textId="007E5195">
      <w:pPr>
        <w:pStyle w:val="Normal"/>
        <w:spacing w:line="360" w:lineRule="auto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8"/>
          <w:szCs w:val="28"/>
          <w:lang w:val="en-GB"/>
        </w:rPr>
      </w:pPr>
    </w:p>
    <w:p w:rsidR="5C2ACAC7" w:rsidP="1A301586" w:rsidRDefault="5C2ACAC7" w14:paraId="32603261" w14:textId="4587BA99">
      <w:pPr>
        <w:pStyle w:val="Normal"/>
        <w:spacing w:line="360" w:lineRule="auto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8"/>
          <w:szCs w:val="28"/>
          <w:lang w:val="en-GB"/>
        </w:rPr>
      </w:pPr>
      <w:r w:rsidRPr="1A301586" w:rsidR="5C2ACAC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8"/>
          <w:szCs w:val="28"/>
          <w:lang w:val="en-GB"/>
        </w:rPr>
        <w:t xml:space="preserve"> </w:t>
      </w:r>
    </w:p>
    <w:p w:rsidR="1A301586" w:rsidP="1A301586" w:rsidRDefault="1A301586" w14:paraId="39142F7D" w14:textId="066C120E">
      <w:pPr>
        <w:pStyle w:val="Normal"/>
        <w:spacing w:line="360" w:lineRule="auto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8"/>
          <w:szCs w:val="28"/>
          <w:lang w:val="en-GB"/>
        </w:rPr>
      </w:pPr>
    </w:p>
    <w:p w:rsidR="1A301586" w:rsidP="1A301586" w:rsidRDefault="1A301586" w14:paraId="4C33D9A2" w14:textId="02577113">
      <w:pPr>
        <w:pStyle w:val="Normal"/>
        <w:spacing w:line="360" w:lineRule="auto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8"/>
          <w:szCs w:val="28"/>
          <w:lang w:val="en-GB"/>
        </w:rPr>
      </w:pPr>
    </w:p>
    <w:p w:rsidR="1A301586" w:rsidP="1A301586" w:rsidRDefault="1A301586" w14:paraId="7F11E4FB" w14:textId="37B1BCD5">
      <w:pPr>
        <w:pStyle w:val="Normal"/>
        <w:spacing w:line="360" w:lineRule="auto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32"/>
          <w:szCs w:val="32"/>
          <w:lang w:val="en-GB"/>
        </w:rPr>
      </w:pPr>
    </w:p>
    <w:p w:rsidR="1A301586" w:rsidP="1A301586" w:rsidRDefault="1A301586" w14:paraId="50213601" w14:textId="32F8D74C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A301586" w:rsidP="1A301586" w:rsidRDefault="1A301586" w14:paraId="5A3C4F98" w14:textId="1C0BEBE4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IAJJDarD" int2:invalidationBookmarkName="" int2:hashCode="U1Vm6Mz60CUENq" int2:id="EKkq8bna"/>
    <int2:bookmark int2:bookmarkName="_Int_IpKuSMPF" int2:invalidationBookmarkName="" int2:hashCode="lTid1/Jxc2SRB+" int2:id="cDilCm51"/>
    <int2:bookmark int2:bookmarkName="_Int_08aUEEWV" int2:invalidationBookmarkName="" int2:hashCode="0g+epcK8lq+bFR" int2:id="Fwn5lCjf"/>
    <int2:bookmark int2:bookmarkName="_Int_1LOMgOuJ" int2:invalidationBookmarkName="" int2:hashCode="CBIees68ImQ7mA" int2:id="vLqIZjxJ"/>
    <int2:bookmark int2:bookmarkName="_Int_ByBydtSO" int2:invalidationBookmarkName="" int2:hashCode="SPW0sFXDTAtd5h" int2:id="zY4UQcuO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327c8af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1c93058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9362dc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CB9D4D5"/>
    <w:rsid w:val="00134325"/>
    <w:rsid w:val="002F9153"/>
    <w:rsid w:val="003F19BE"/>
    <w:rsid w:val="00A465E4"/>
    <w:rsid w:val="00ACF537"/>
    <w:rsid w:val="0122E0E2"/>
    <w:rsid w:val="012AF6F5"/>
    <w:rsid w:val="0164F99F"/>
    <w:rsid w:val="018BB9D8"/>
    <w:rsid w:val="018EBB9D"/>
    <w:rsid w:val="01B0541A"/>
    <w:rsid w:val="01EF094C"/>
    <w:rsid w:val="020C4ED2"/>
    <w:rsid w:val="0233AC9D"/>
    <w:rsid w:val="024DEBC2"/>
    <w:rsid w:val="0285C524"/>
    <w:rsid w:val="0285D688"/>
    <w:rsid w:val="02A60C05"/>
    <w:rsid w:val="02AFFC00"/>
    <w:rsid w:val="032F08F0"/>
    <w:rsid w:val="032FD9FF"/>
    <w:rsid w:val="03383760"/>
    <w:rsid w:val="033CF368"/>
    <w:rsid w:val="038F1A50"/>
    <w:rsid w:val="03A520EC"/>
    <w:rsid w:val="03A81F33"/>
    <w:rsid w:val="03B6AE77"/>
    <w:rsid w:val="03B8A7C1"/>
    <w:rsid w:val="03E9BC23"/>
    <w:rsid w:val="04E94F13"/>
    <w:rsid w:val="0551E8C5"/>
    <w:rsid w:val="05A4E697"/>
    <w:rsid w:val="05B2216F"/>
    <w:rsid w:val="05C0BF6D"/>
    <w:rsid w:val="05D710ED"/>
    <w:rsid w:val="05D7D682"/>
    <w:rsid w:val="063625EB"/>
    <w:rsid w:val="06A9BDFD"/>
    <w:rsid w:val="06EC1E9D"/>
    <w:rsid w:val="07215CE5"/>
    <w:rsid w:val="075947AB"/>
    <w:rsid w:val="07613468"/>
    <w:rsid w:val="077C9D56"/>
    <w:rsid w:val="07E4AB95"/>
    <w:rsid w:val="07FE1967"/>
    <w:rsid w:val="08454F20"/>
    <w:rsid w:val="08766280"/>
    <w:rsid w:val="08B8071C"/>
    <w:rsid w:val="08EEA44E"/>
    <w:rsid w:val="09561648"/>
    <w:rsid w:val="096229B5"/>
    <w:rsid w:val="099ACF64"/>
    <w:rsid w:val="09DD0643"/>
    <w:rsid w:val="09E11F81"/>
    <w:rsid w:val="09EBEE4D"/>
    <w:rsid w:val="0A20C608"/>
    <w:rsid w:val="0A78EB06"/>
    <w:rsid w:val="0A98D52A"/>
    <w:rsid w:val="0AB4CD95"/>
    <w:rsid w:val="0B2CFE1D"/>
    <w:rsid w:val="0B5A0BBE"/>
    <w:rsid w:val="0B607D2A"/>
    <w:rsid w:val="0B654301"/>
    <w:rsid w:val="0B7243FA"/>
    <w:rsid w:val="0B7CEFE2"/>
    <w:rsid w:val="0BAB170D"/>
    <w:rsid w:val="0BC048A2"/>
    <w:rsid w:val="0BC11D83"/>
    <w:rsid w:val="0BDA3417"/>
    <w:rsid w:val="0C2CB8CE"/>
    <w:rsid w:val="0CDF2933"/>
    <w:rsid w:val="0CF52914"/>
    <w:rsid w:val="0D118CBC"/>
    <w:rsid w:val="0DA276D8"/>
    <w:rsid w:val="0DE333BA"/>
    <w:rsid w:val="0E04FC20"/>
    <w:rsid w:val="0E11247F"/>
    <w:rsid w:val="0E14AEEE"/>
    <w:rsid w:val="0E7AF994"/>
    <w:rsid w:val="0F52F1EC"/>
    <w:rsid w:val="0F5C7864"/>
    <w:rsid w:val="0F6AAB74"/>
    <w:rsid w:val="0F9B4869"/>
    <w:rsid w:val="0F9F5F5A"/>
    <w:rsid w:val="0FB07F4F"/>
    <w:rsid w:val="0FBF6A85"/>
    <w:rsid w:val="100B4F34"/>
    <w:rsid w:val="101F25CE"/>
    <w:rsid w:val="103AC2D7"/>
    <w:rsid w:val="104BB29C"/>
    <w:rsid w:val="10506105"/>
    <w:rsid w:val="112C0677"/>
    <w:rsid w:val="113C09C5"/>
    <w:rsid w:val="11769845"/>
    <w:rsid w:val="11A71F95"/>
    <w:rsid w:val="11BF395F"/>
    <w:rsid w:val="1200B529"/>
    <w:rsid w:val="1222641E"/>
    <w:rsid w:val="1230513A"/>
    <w:rsid w:val="126BFD12"/>
    <w:rsid w:val="12A3E7D8"/>
    <w:rsid w:val="12DE3CAE"/>
    <w:rsid w:val="1317AD49"/>
    <w:rsid w:val="1324C4D3"/>
    <w:rsid w:val="1345E027"/>
    <w:rsid w:val="13CB0CE5"/>
    <w:rsid w:val="13E7685C"/>
    <w:rsid w:val="13F9DD15"/>
    <w:rsid w:val="1402B968"/>
    <w:rsid w:val="1410B334"/>
    <w:rsid w:val="1463A739"/>
    <w:rsid w:val="1473CD65"/>
    <w:rsid w:val="14A4920E"/>
    <w:rsid w:val="14F70018"/>
    <w:rsid w:val="1505C8C3"/>
    <w:rsid w:val="151F23BF"/>
    <w:rsid w:val="154C88F9"/>
    <w:rsid w:val="15535617"/>
    <w:rsid w:val="15728972"/>
    <w:rsid w:val="15A39DD4"/>
    <w:rsid w:val="16123188"/>
    <w:rsid w:val="161AD64E"/>
    <w:rsid w:val="1663D9D0"/>
    <w:rsid w:val="166B7FF5"/>
    <w:rsid w:val="168CA502"/>
    <w:rsid w:val="170E59D3"/>
    <w:rsid w:val="179B47FB"/>
    <w:rsid w:val="17B6A6AF"/>
    <w:rsid w:val="17BF39BC"/>
    <w:rsid w:val="18190CAC"/>
    <w:rsid w:val="188AF6D9"/>
    <w:rsid w:val="189F0E3C"/>
    <w:rsid w:val="18DBDA1A"/>
    <w:rsid w:val="18EC85CF"/>
    <w:rsid w:val="190546C0"/>
    <w:rsid w:val="19290252"/>
    <w:rsid w:val="192AFA7A"/>
    <w:rsid w:val="19375364"/>
    <w:rsid w:val="19647EDE"/>
    <w:rsid w:val="199155DE"/>
    <w:rsid w:val="199FCAC4"/>
    <w:rsid w:val="19F5F391"/>
    <w:rsid w:val="1A19F75D"/>
    <w:rsid w:val="1A301586"/>
    <w:rsid w:val="1A45FA95"/>
    <w:rsid w:val="1A57250F"/>
    <w:rsid w:val="1A770EF7"/>
    <w:rsid w:val="1A98224C"/>
    <w:rsid w:val="1AB06F2F"/>
    <w:rsid w:val="1AC3E063"/>
    <w:rsid w:val="1AC774C3"/>
    <w:rsid w:val="1AD323C5"/>
    <w:rsid w:val="1B095D4E"/>
    <w:rsid w:val="1B9B0132"/>
    <w:rsid w:val="1BC2979B"/>
    <w:rsid w:val="1C2DE7FC"/>
    <w:rsid w:val="1C6AEFE0"/>
    <w:rsid w:val="1CD36B13"/>
    <w:rsid w:val="1D3710D1"/>
    <w:rsid w:val="1D448E57"/>
    <w:rsid w:val="1D4A87A8"/>
    <w:rsid w:val="1D51981F"/>
    <w:rsid w:val="1D914832"/>
    <w:rsid w:val="1DBD66E2"/>
    <w:rsid w:val="1DEAD6EE"/>
    <w:rsid w:val="1E227A53"/>
    <w:rsid w:val="1E352836"/>
    <w:rsid w:val="1EA750D5"/>
    <w:rsid w:val="1EABBFBF"/>
    <w:rsid w:val="1F16DC02"/>
    <w:rsid w:val="1F826AE0"/>
    <w:rsid w:val="1F910A6E"/>
    <w:rsid w:val="1F9DE43B"/>
    <w:rsid w:val="200C5B22"/>
    <w:rsid w:val="202F9076"/>
    <w:rsid w:val="205654D4"/>
    <w:rsid w:val="207D1CEE"/>
    <w:rsid w:val="2089E76D"/>
    <w:rsid w:val="20930AF2"/>
    <w:rsid w:val="20D34472"/>
    <w:rsid w:val="20F2EB1B"/>
    <w:rsid w:val="20F2EE54"/>
    <w:rsid w:val="210512E4"/>
    <w:rsid w:val="21100CB6"/>
    <w:rsid w:val="21153C47"/>
    <w:rsid w:val="212901E4"/>
    <w:rsid w:val="2136737D"/>
    <w:rsid w:val="2181F307"/>
    <w:rsid w:val="2189955F"/>
    <w:rsid w:val="220A42B6"/>
    <w:rsid w:val="2231D91F"/>
    <w:rsid w:val="2239BEDB"/>
    <w:rsid w:val="2243D95B"/>
    <w:rsid w:val="22D243DE"/>
    <w:rsid w:val="23A61317"/>
    <w:rsid w:val="23BC6E23"/>
    <w:rsid w:val="23CDA980"/>
    <w:rsid w:val="23DC9657"/>
    <w:rsid w:val="23F289EE"/>
    <w:rsid w:val="242D7DB5"/>
    <w:rsid w:val="24D3BF6C"/>
    <w:rsid w:val="251AE805"/>
    <w:rsid w:val="25C97695"/>
    <w:rsid w:val="25CE452F"/>
    <w:rsid w:val="2609E4A0"/>
    <w:rsid w:val="2611D226"/>
    <w:rsid w:val="2682191A"/>
    <w:rsid w:val="2688274D"/>
    <w:rsid w:val="26E3B352"/>
    <w:rsid w:val="26F40EE5"/>
    <w:rsid w:val="276A1590"/>
    <w:rsid w:val="276B4F18"/>
    <w:rsid w:val="27F3658A"/>
    <w:rsid w:val="27F84FE3"/>
    <w:rsid w:val="2863E60C"/>
    <w:rsid w:val="28C1F4F0"/>
    <w:rsid w:val="2905E5F1"/>
    <w:rsid w:val="29A0F7A6"/>
    <w:rsid w:val="2A03A3AF"/>
    <w:rsid w:val="2A03E7BC"/>
    <w:rsid w:val="2A0FBDEF"/>
    <w:rsid w:val="2A0FE1F7"/>
    <w:rsid w:val="2A1363AB"/>
    <w:rsid w:val="2A9E541C"/>
    <w:rsid w:val="2AA1B652"/>
    <w:rsid w:val="2AAA9464"/>
    <w:rsid w:val="2B30ADF7"/>
    <w:rsid w:val="2B76BA8B"/>
    <w:rsid w:val="2BCDC720"/>
    <w:rsid w:val="2BD9DBCD"/>
    <w:rsid w:val="2BDA2584"/>
    <w:rsid w:val="2BF4301A"/>
    <w:rsid w:val="2C67EB4D"/>
    <w:rsid w:val="2C9855CF"/>
    <w:rsid w:val="2CE061E2"/>
    <w:rsid w:val="2D145084"/>
    <w:rsid w:val="2D31368C"/>
    <w:rsid w:val="2D55B00B"/>
    <w:rsid w:val="2D75DD54"/>
    <w:rsid w:val="2D924B76"/>
    <w:rsid w:val="2DDA909C"/>
    <w:rsid w:val="2E03BBAE"/>
    <w:rsid w:val="2E29BEDC"/>
    <w:rsid w:val="2EC4F179"/>
    <w:rsid w:val="2EF1806C"/>
    <w:rsid w:val="2F2C6110"/>
    <w:rsid w:val="2F558561"/>
    <w:rsid w:val="2F5FF1B9"/>
    <w:rsid w:val="2F7660FD"/>
    <w:rsid w:val="2F7C4D31"/>
    <w:rsid w:val="2F835BE8"/>
    <w:rsid w:val="2F9F8C0F"/>
    <w:rsid w:val="2FB8B46C"/>
    <w:rsid w:val="2FD8B4A9"/>
    <w:rsid w:val="302E2ACA"/>
    <w:rsid w:val="3031B85F"/>
    <w:rsid w:val="303CC649"/>
    <w:rsid w:val="30975348"/>
    <w:rsid w:val="30E4B940"/>
    <w:rsid w:val="30F155C2"/>
    <w:rsid w:val="31422B68"/>
    <w:rsid w:val="31513337"/>
    <w:rsid w:val="315484CD"/>
    <w:rsid w:val="31C9FB2B"/>
    <w:rsid w:val="31F0E8E9"/>
    <w:rsid w:val="3210FA2D"/>
    <w:rsid w:val="324E4755"/>
    <w:rsid w:val="3299BAF7"/>
    <w:rsid w:val="329CE360"/>
    <w:rsid w:val="32B09B00"/>
    <w:rsid w:val="32BDBE1E"/>
    <w:rsid w:val="32F0B100"/>
    <w:rsid w:val="3301861D"/>
    <w:rsid w:val="331B9F49"/>
    <w:rsid w:val="33A6850F"/>
    <w:rsid w:val="33EBBAD0"/>
    <w:rsid w:val="3428F684"/>
    <w:rsid w:val="34977A7F"/>
    <w:rsid w:val="34F79DB3"/>
    <w:rsid w:val="354FB980"/>
    <w:rsid w:val="35AB9E88"/>
    <w:rsid w:val="3639189C"/>
    <w:rsid w:val="366A5AC8"/>
    <w:rsid w:val="36979814"/>
    <w:rsid w:val="369D6C4E"/>
    <w:rsid w:val="36AA7FFE"/>
    <w:rsid w:val="36DEB8FD"/>
    <w:rsid w:val="370659C4"/>
    <w:rsid w:val="37357349"/>
    <w:rsid w:val="3796F12B"/>
    <w:rsid w:val="37A8C1CC"/>
    <w:rsid w:val="37CA9E31"/>
    <w:rsid w:val="37F05544"/>
    <w:rsid w:val="381F6B1E"/>
    <w:rsid w:val="38209A5A"/>
    <w:rsid w:val="3831CDF1"/>
    <w:rsid w:val="3858B3AB"/>
    <w:rsid w:val="3887E7A8"/>
    <w:rsid w:val="3895F24F"/>
    <w:rsid w:val="38A6033C"/>
    <w:rsid w:val="38DA88FC"/>
    <w:rsid w:val="3907DEA3"/>
    <w:rsid w:val="39630F13"/>
    <w:rsid w:val="39A5A866"/>
    <w:rsid w:val="39F4840C"/>
    <w:rsid w:val="39F6A451"/>
    <w:rsid w:val="3A2FA3A9"/>
    <w:rsid w:val="3A42B92E"/>
    <w:rsid w:val="3AF980DB"/>
    <w:rsid w:val="3B12A938"/>
    <w:rsid w:val="3B20B644"/>
    <w:rsid w:val="3B5DFC96"/>
    <w:rsid w:val="3B9274B2"/>
    <w:rsid w:val="3BADC7E2"/>
    <w:rsid w:val="3BB6EAB5"/>
    <w:rsid w:val="3BCBFD10"/>
    <w:rsid w:val="3BF1BBBB"/>
    <w:rsid w:val="3C4B7807"/>
    <w:rsid w:val="3C77BA13"/>
    <w:rsid w:val="3C95513C"/>
    <w:rsid w:val="3C969410"/>
    <w:rsid w:val="3CD232BE"/>
    <w:rsid w:val="3CE53C1C"/>
    <w:rsid w:val="3D58A9AD"/>
    <w:rsid w:val="3D67CD71"/>
    <w:rsid w:val="3D8161B9"/>
    <w:rsid w:val="3D8D8C1C"/>
    <w:rsid w:val="3DF8150F"/>
    <w:rsid w:val="3E264B95"/>
    <w:rsid w:val="3E6AF449"/>
    <w:rsid w:val="3E6D2052"/>
    <w:rsid w:val="3EF47A0E"/>
    <w:rsid w:val="3F5A99EB"/>
    <w:rsid w:val="3F94A7F6"/>
    <w:rsid w:val="3FCCF1FE"/>
    <w:rsid w:val="401CDCDE"/>
    <w:rsid w:val="4026204E"/>
    <w:rsid w:val="4064CED2"/>
    <w:rsid w:val="40B4B14D"/>
    <w:rsid w:val="40B52990"/>
    <w:rsid w:val="410DE9B7"/>
    <w:rsid w:val="414E590C"/>
    <w:rsid w:val="4168C25F"/>
    <w:rsid w:val="41C7ECB5"/>
    <w:rsid w:val="41D86124"/>
    <w:rsid w:val="41F8DC42"/>
    <w:rsid w:val="420F82C3"/>
    <w:rsid w:val="427785F3"/>
    <w:rsid w:val="42A45C37"/>
    <w:rsid w:val="42E3B0A9"/>
    <w:rsid w:val="42EA296D"/>
    <w:rsid w:val="43277FEC"/>
    <w:rsid w:val="435C7BA4"/>
    <w:rsid w:val="437AAB79"/>
    <w:rsid w:val="4393B8C0"/>
    <w:rsid w:val="43BDE698"/>
    <w:rsid w:val="43E0DFF2"/>
    <w:rsid w:val="43F6CDF6"/>
    <w:rsid w:val="444B1FC0"/>
    <w:rsid w:val="444D588B"/>
    <w:rsid w:val="445E8991"/>
    <w:rsid w:val="4528ECFC"/>
    <w:rsid w:val="45368D39"/>
    <w:rsid w:val="458857D2"/>
    <w:rsid w:val="45C66838"/>
    <w:rsid w:val="45E0C5A5"/>
    <w:rsid w:val="45EA8B74"/>
    <w:rsid w:val="460751D5"/>
    <w:rsid w:val="4621CA2F"/>
    <w:rsid w:val="463F2575"/>
    <w:rsid w:val="46C7A2B6"/>
    <w:rsid w:val="4726EA67"/>
    <w:rsid w:val="4738B48D"/>
    <w:rsid w:val="475B1928"/>
    <w:rsid w:val="47D803E3"/>
    <w:rsid w:val="47FF819E"/>
    <w:rsid w:val="4862A5DF"/>
    <w:rsid w:val="4879D5CC"/>
    <w:rsid w:val="489B70FF"/>
    <w:rsid w:val="48C3D1E2"/>
    <w:rsid w:val="48DD9A2F"/>
    <w:rsid w:val="48EB5672"/>
    <w:rsid w:val="48F6E989"/>
    <w:rsid w:val="49593435"/>
    <w:rsid w:val="49596AF1"/>
    <w:rsid w:val="496EFF94"/>
    <w:rsid w:val="49CE52B6"/>
    <w:rsid w:val="4A5FA243"/>
    <w:rsid w:val="4A70554F"/>
    <w:rsid w:val="4A746895"/>
    <w:rsid w:val="4AA0204E"/>
    <w:rsid w:val="4ABD6F5E"/>
    <w:rsid w:val="4ACDE5DD"/>
    <w:rsid w:val="4AD48BD1"/>
    <w:rsid w:val="4AEDBA50"/>
    <w:rsid w:val="4B46A9BA"/>
    <w:rsid w:val="4BAC7D97"/>
    <w:rsid w:val="4BB072E8"/>
    <w:rsid w:val="4BBCE888"/>
    <w:rsid w:val="4C01596B"/>
    <w:rsid w:val="4CB9D4D5"/>
    <w:rsid w:val="4CEA3289"/>
    <w:rsid w:val="4D218C74"/>
    <w:rsid w:val="4D354EE5"/>
    <w:rsid w:val="4D491183"/>
    <w:rsid w:val="4D6D7F05"/>
    <w:rsid w:val="4D8DEF49"/>
    <w:rsid w:val="4D9CEC7A"/>
    <w:rsid w:val="4DA753FA"/>
    <w:rsid w:val="4DA7F611"/>
    <w:rsid w:val="4DD28DCA"/>
    <w:rsid w:val="4DF5CF2F"/>
    <w:rsid w:val="4E084D9C"/>
    <w:rsid w:val="4E4F32ED"/>
    <w:rsid w:val="4E835B76"/>
    <w:rsid w:val="4ED7F509"/>
    <w:rsid w:val="4EE4E1E4"/>
    <w:rsid w:val="4F0497D9"/>
    <w:rsid w:val="4F0A9DD8"/>
    <w:rsid w:val="4F17B62F"/>
    <w:rsid w:val="4F18D3EF"/>
    <w:rsid w:val="50188FDF"/>
    <w:rsid w:val="502F78AD"/>
    <w:rsid w:val="5032D53F"/>
    <w:rsid w:val="50C710B8"/>
    <w:rsid w:val="51113CEE"/>
    <w:rsid w:val="5123D21D"/>
    <w:rsid w:val="514B487B"/>
    <w:rsid w:val="519DEE19"/>
    <w:rsid w:val="51B38177"/>
    <w:rsid w:val="51E6986E"/>
    <w:rsid w:val="522FE8CF"/>
    <w:rsid w:val="52EC77CF"/>
    <w:rsid w:val="52FD4B18"/>
    <w:rsid w:val="5322A410"/>
    <w:rsid w:val="5322D19F"/>
    <w:rsid w:val="5343094A"/>
    <w:rsid w:val="5345913C"/>
    <w:rsid w:val="5347AC1B"/>
    <w:rsid w:val="534F51D8"/>
    <w:rsid w:val="5370538B"/>
    <w:rsid w:val="53E0036B"/>
    <w:rsid w:val="53EC4512"/>
    <w:rsid w:val="5409E436"/>
    <w:rsid w:val="54749B3C"/>
    <w:rsid w:val="5487F22E"/>
    <w:rsid w:val="54A40B1E"/>
    <w:rsid w:val="54A54515"/>
    <w:rsid w:val="5502E9D0"/>
    <w:rsid w:val="55941D63"/>
    <w:rsid w:val="560C3EDA"/>
    <w:rsid w:val="561A77F4"/>
    <w:rsid w:val="562B28C0"/>
    <w:rsid w:val="56556A13"/>
    <w:rsid w:val="5686FC5F"/>
    <w:rsid w:val="56EA0E8C"/>
    <w:rsid w:val="56FA2BBC"/>
    <w:rsid w:val="5710FE2A"/>
    <w:rsid w:val="571929C1"/>
    <w:rsid w:val="574251CA"/>
    <w:rsid w:val="5756C5DD"/>
    <w:rsid w:val="57573092"/>
    <w:rsid w:val="57AC3BFE"/>
    <w:rsid w:val="57B41F09"/>
    <w:rsid w:val="57C1F4E2"/>
    <w:rsid w:val="57CDAD31"/>
    <w:rsid w:val="57D8114E"/>
    <w:rsid w:val="57F61533"/>
    <w:rsid w:val="580F468B"/>
    <w:rsid w:val="5828938E"/>
    <w:rsid w:val="5836C7E0"/>
    <w:rsid w:val="583A8A92"/>
    <w:rsid w:val="584FEA7B"/>
    <w:rsid w:val="585B60B7"/>
    <w:rsid w:val="586D4298"/>
    <w:rsid w:val="58CEE117"/>
    <w:rsid w:val="58EEB67F"/>
    <w:rsid w:val="590059A7"/>
    <w:rsid w:val="591A548A"/>
    <w:rsid w:val="592EE402"/>
    <w:rsid w:val="59480C5F"/>
    <w:rsid w:val="5953643F"/>
    <w:rsid w:val="59555460"/>
    <w:rsid w:val="5991E594"/>
    <w:rsid w:val="59A73262"/>
    <w:rsid w:val="59B56C0A"/>
    <w:rsid w:val="5A43B08D"/>
    <w:rsid w:val="5A4B396C"/>
    <w:rsid w:val="5A9C2A08"/>
    <w:rsid w:val="5B0581AA"/>
    <w:rsid w:val="5B0FB210"/>
    <w:rsid w:val="5B230436"/>
    <w:rsid w:val="5BBA35B8"/>
    <w:rsid w:val="5BFAB3C7"/>
    <w:rsid w:val="5BFD06AD"/>
    <w:rsid w:val="5C2ACAC7"/>
    <w:rsid w:val="5C37FA69"/>
    <w:rsid w:val="5C7FAD21"/>
    <w:rsid w:val="5CAF1D03"/>
    <w:rsid w:val="5CB6C8FB"/>
    <w:rsid w:val="5CBA59A5"/>
    <w:rsid w:val="5CE5B4D9"/>
    <w:rsid w:val="5D0F2699"/>
    <w:rsid w:val="5D560619"/>
    <w:rsid w:val="5D84FED5"/>
    <w:rsid w:val="5DEC8DFC"/>
    <w:rsid w:val="5DF298C6"/>
    <w:rsid w:val="5E139F55"/>
    <w:rsid w:val="5E213B37"/>
    <w:rsid w:val="5E3E054F"/>
    <w:rsid w:val="5E4752D2"/>
    <w:rsid w:val="5E52995C"/>
    <w:rsid w:val="5E9AD0CE"/>
    <w:rsid w:val="5EB2AFEA"/>
    <w:rsid w:val="5EBB190C"/>
    <w:rsid w:val="5EF5437A"/>
    <w:rsid w:val="5EFF8416"/>
    <w:rsid w:val="5F008278"/>
    <w:rsid w:val="5F0728A0"/>
    <w:rsid w:val="5F268C82"/>
    <w:rsid w:val="5F65B5BD"/>
    <w:rsid w:val="5F686387"/>
    <w:rsid w:val="5F6EC64A"/>
    <w:rsid w:val="5F6F9B2B"/>
    <w:rsid w:val="5FD9D5B0"/>
    <w:rsid w:val="5FE6BDC5"/>
    <w:rsid w:val="5FFC4C59"/>
    <w:rsid w:val="6006DA8D"/>
    <w:rsid w:val="6036A12F"/>
    <w:rsid w:val="60C28F82"/>
    <w:rsid w:val="60EFA15D"/>
    <w:rsid w:val="60F1D4B9"/>
    <w:rsid w:val="60FDA823"/>
    <w:rsid w:val="6106B0C9"/>
    <w:rsid w:val="615F46F6"/>
    <w:rsid w:val="6191E6CD"/>
    <w:rsid w:val="61958C3B"/>
    <w:rsid w:val="61981CBA"/>
    <w:rsid w:val="61BC0BBA"/>
    <w:rsid w:val="61D27190"/>
    <w:rsid w:val="61D837BC"/>
    <w:rsid w:val="61EE25C0"/>
    <w:rsid w:val="61FD20DF"/>
    <w:rsid w:val="62817B88"/>
    <w:rsid w:val="6285EE8B"/>
    <w:rsid w:val="62A6CA9A"/>
    <w:rsid w:val="62CAEDF3"/>
    <w:rsid w:val="62DE9ACE"/>
    <w:rsid w:val="6340A3CB"/>
    <w:rsid w:val="635617CD"/>
    <w:rsid w:val="636E41F1"/>
    <w:rsid w:val="63DA1ADD"/>
    <w:rsid w:val="64187451"/>
    <w:rsid w:val="641C2088"/>
    <w:rsid w:val="645EC583"/>
    <w:rsid w:val="647BAB63"/>
    <w:rsid w:val="647DACC9"/>
    <w:rsid w:val="649A5662"/>
    <w:rsid w:val="64CFBD7C"/>
    <w:rsid w:val="64DE5D0A"/>
    <w:rsid w:val="64FA4B42"/>
    <w:rsid w:val="6543AD3C"/>
    <w:rsid w:val="659600A5"/>
    <w:rsid w:val="65B2A1BD"/>
    <w:rsid w:val="65DE07CE"/>
    <w:rsid w:val="65F2E3B3"/>
    <w:rsid w:val="66163B90"/>
    <w:rsid w:val="6635E539"/>
    <w:rsid w:val="66441E3D"/>
    <w:rsid w:val="66526580"/>
    <w:rsid w:val="66A9388D"/>
    <w:rsid w:val="66E75970"/>
    <w:rsid w:val="67390588"/>
    <w:rsid w:val="67508BFF"/>
    <w:rsid w:val="678F7891"/>
    <w:rsid w:val="68288AB7"/>
    <w:rsid w:val="68A91578"/>
    <w:rsid w:val="68B4466B"/>
    <w:rsid w:val="68C7B876"/>
    <w:rsid w:val="693E60E5"/>
    <w:rsid w:val="6941715F"/>
    <w:rsid w:val="6948B3B4"/>
    <w:rsid w:val="697C591B"/>
    <w:rsid w:val="69828F7A"/>
    <w:rsid w:val="69A32E9F"/>
    <w:rsid w:val="69BC9F0D"/>
    <w:rsid w:val="69ED53CA"/>
    <w:rsid w:val="69FDCBB3"/>
    <w:rsid w:val="6A06C19C"/>
    <w:rsid w:val="6A2EBBB8"/>
    <w:rsid w:val="6A7997E6"/>
    <w:rsid w:val="6A9964A2"/>
    <w:rsid w:val="6AC71953"/>
    <w:rsid w:val="6B1B97CB"/>
    <w:rsid w:val="6B67FCD9"/>
    <w:rsid w:val="6B8527F0"/>
    <w:rsid w:val="6B974F4A"/>
    <w:rsid w:val="6BC9E594"/>
    <w:rsid w:val="6BEE09D3"/>
    <w:rsid w:val="6C04E56A"/>
    <w:rsid w:val="6C073230"/>
    <w:rsid w:val="6C11DE18"/>
    <w:rsid w:val="6C306EAB"/>
    <w:rsid w:val="6C329C22"/>
    <w:rsid w:val="6C353503"/>
    <w:rsid w:val="6C6A75EF"/>
    <w:rsid w:val="6C729182"/>
    <w:rsid w:val="6C9C80AB"/>
    <w:rsid w:val="6CDACF61"/>
    <w:rsid w:val="6D32810A"/>
    <w:rsid w:val="6D574324"/>
    <w:rsid w:val="6D60AF22"/>
    <w:rsid w:val="6D9CDC38"/>
    <w:rsid w:val="6DB138A8"/>
    <w:rsid w:val="6DC94248"/>
    <w:rsid w:val="6E04D6EA"/>
    <w:rsid w:val="6E0F478C"/>
    <w:rsid w:val="6E20AA9D"/>
    <w:rsid w:val="6E2D8261"/>
    <w:rsid w:val="6E714CBC"/>
    <w:rsid w:val="6E995739"/>
    <w:rsid w:val="6EF31385"/>
    <w:rsid w:val="6F0C3BE2"/>
    <w:rsid w:val="6F1F3B9B"/>
    <w:rsid w:val="6F5ED32F"/>
    <w:rsid w:val="6F9A8A76"/>
    <w:rsid w:val="700D1D1D"/>
    <w:rsid w:val="70196D88"/>
    <w:rsid w:val="707315BD"/>
    <w:rsid w:val="70777448"/>
    <w:rsid w:val="7089E175"/>
    <w:rsid w:val="70A06F14"/>
    <w:rsid w:val="70B5E185"/>
    <w:rsid w:val="70C90ADD"/>
    <w:rsid w:val="70CFB10D"/>
    <w:rsid w:val="71146D34"/>
    <w:rsid w:val="714182B6"/>
    <w:rsid w:val="71B53DE9"/>
    <w:rsid w:val="7203C08D"/>
    <w:rsid w:val="7246599C"/>
    <w:rsid w:val="727EE4ED"/>
    <w:rsid w:val="72815EDA"/>
    <w:rsid w:val="729852BF"/>
    <w:rsid w:val="72A73EE5"/>
    <w:rsid w:val="72D22B38"/>
    <w:rsid w:val="72D3561C"/>
    <w:rsid w:val="732CB8D4"/>
    <w:rsid w:val="733AF1EE"/>
    <w:rsid w:val="737983D8"/>
    <w:rsid w:val="73EB04E5"/>
    <w:rsid w:val="73F5F48A"/>
    <w:rsid w:val="7433E196"/>
    <w:rsid w:val="745ECF2B"/>
    <w:rsid w:val="7466491F"/>
    <w:rsid w:val="74680D70"/>
    <w:rsid w:val="746DF049"/>
    <w:rsid w:val="74D4A66F"/>
    <w:rsid w:val="75019FDD"/>
    <w:rsid w:val="751FE81F"/>
    <w:rsid w:val="754E885C"/>
    <w:rsid w:val="7586D546"/>
    <w:rsid w:val="75959E39"/>
    <w:rsid w:val="75B8662F"/>
    <w:rsid w:val="75D068D3"/>
    <w:rsid w:val="764CBC07"/>
    <w:rsid w:val="76649A62"/>
    <w:rsid w:val="766624DE"/>
    <w:rsid w:val="767BBC91"/>
    <w:rsid w:val="76B6043C"/>
    <w:rsid w:val="76C8055B"/>
    <w:rsid w:val="770C736B"/>
    <w:rsid w:val="7766344C"/>
    <w:rsid w:val="776AF695"/>
    <w:rsid w:val="77722533"/>
    <w:rsid w:val="77875C19"/>
    <w:rsid w:val="7797E97F"/>
    <w:rsid w:val="78800CA2"/>
    <w:rsid w:val="78CC8CDB"/>
    <w:rsid w:val="78DE6B44"/>
    <w:rsid w:val="78EBB2B7"/>
    <w:rsid w:val="78F06120"/>
    <w:rsid w:val="794605D3"/>
    <w:rsid w:val="796DD96F"/>
    <w:rsid w:val="797C6E7E"/>
    <w:rsid w:val="79FDA1C3"/>
    <w:rsid w:val="7A08B797"/>
    <w:rsid w:val="7A4EEE89"/>
    <w:rsid w:val="7A62F971"/>
    <w:rsid w:val="7A78AB5A"/>
    <w:rsid w:val="7A9A77FA"/>
    <w:rsid w:val="7AFBA19D"/>
    <w:rsid w:val="7B53FE54"/>
    <w:rsid w:val="7B5C202F"/>
    <w:rsid w:val="7BE9E6C1"/>
    <w:rsid w:val="7BEABEEA"/>
    <w:rsid w:val="7C5ACD3C"/>
    <w:rsid w:val="7C896E8D"/>
    <w:rsid w:val="7D05B293"/>
    <w:rsid w:val="7D72D311"/>
    <w:rsid w:val="7D7E3A0D"/>
    <w:rsid w:val="7D9CD6D0"/>
    <w:rsid w:val="7D9D38B5"/>
    <w:rsid w:val="7DD9C7DF"/>
    <w:rsid w:val="7DE1AEEA"/>
    <w:rsid w:val="7DE7223B"/>
    <w:rsid w:val="7E2D58DC"/>
    <w:rsid w:val="7E2E7B06"/>
    <w:rsid w:val="7E3091E6"/>
    <w:rsid w:val="7E34B393"/>
    <w:rsid w:val="7E516D82"/>
    <w:rsid w:val="7E743C76"/>
    <w:rsid w:val="7E93C0F1"/>
    <w:rsid w:val="7E9C1636"/>
    <w:rsid w:val="7EB4FEC2"/>
    <w:rsid w:val="7EE5369D"/>
    <w:rsid w:val="7EEAD2EE"/>
    <w:rsid w:val="7F09374F"/>
    <w:rsid w:val="7F164AFF"/>
    <w:rsid w:val="7F67902A"/>
    <w:rsid w:val="7F759840"/>
    <w:rsid w:val="7FAE0FDF"/>
    <w:rsid w:val="7FC1FB36"/>
    <w:rsid w:val="7FC9293D"/>
    <w:rsid w:val="7FCC6247"/>
    <w:rsid w:val="7FF2EB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B9D4D5"/>
  <w15:chartTrackingRefBased/>
  <w15:docId w15:val="{BB17D505-90D8-4EA2-BE90-39227712ED1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9c47e2e4058d474a" /><Relationship Type="http://schemas.openxmlformats.org/officeDocument/2006/relationships/numbering" Target="/word/numbering.xml" Id="R5f09b8e77ad74a8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Chloe Rees (2105842)</dc:creator>
  <keywords/>
  <dc:description/>
  <lastModifiedBy>Chloe Rees (2105842)</lastModifiedBy>
  <revision>4</revision>
  <dcterms:created xsi:type="dcterms:W3CDTF">2022-11-15T12:54:49.0874543Z</dcterms:created>
  <dcterms:modified xsi:type="dcterms:W3CDTF">2022-11-30T11:32:36.2778014Z</dcterms:modified>
</coreProperties>
</file>