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AA5C2" w14:textId="05E21F36" w:rsidR="00763D78" w:rsidRDefault="004B7857" w:rsidP="00986ACD">
      <w:pPr>
        <w:pStyle w:val="Normal1"/>
        <w:spacing w:line="360" w:lineRule="auto"/>
        <w:jc w:val="center"/>
        <w:rPr>
          <w:b/>
          <w:color w:val="222222"/>
          <w:highlight w:val="white"/>
        </w:rPr>
      </w:pPr>
      <w:r>
        <w:rPr>
          <w:noProof/>
        </w:rPr>
        <w:drawing>
          <wp:inline distT="0" distB="0" distL="0" distR="0" wp14:anchorId="4ED40507" wp14:editId="36D1B00A">
            <wp:extent cx="3473450" cy="114935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3450" cy="1149350"/>
                    </a:xfrm>
                    <a:prstGeom prst="rect">
                      <a:avLst/>
                    </a:prstGeom>
                    <a:noFill/>
                    <a:ln>
                      <a:noFill/>
                    </a:ln>
                  </pic:spPr>
                </pic:pic>
              </a:graphicData>
            </a:graphic>
          </wp:inline>
        </w:drawing>
      </w:r>
    </w:p>
    <w:p w14:paraId="5905DD8A" w14:textId="77777777" w:rsidR="00763D78" w:rsidRDefault="00763D78" w:rsidP="00986ACD">
      <w:pPr>
        <w:pStyle w:val="Normal1"/>
        <w:spacing w:line="360" w:lineRule="auto"/>
        <w:jc w:val="center"/>
        <w:rPr>
          <w:b/>
          <w:color w:val="222222"/>
          <w:highlight w:val="white"/>
        </w:rPr>
      </w:pPr>
    </w:p>
    <w:p w14:paraId="5110DDB5" w14:textId="77777777" w:rsidR="00763D78" w:rsidRDefault="00763D78" w:rsidP="00986ACD">
      <w:pPr>
        <w:pStyle w:val="Normal1"/>
        <w:spacing w:line="360" w:lineRule="auto"/>
        <w:jc w:val="center"/>
        <w:rPr>
          <w:b/>
          <w:color w:val="222222"/>
          <w:highlight w:val="white"/>
        </w:rPr>
      </w:pPr>
    </w:p>
    <w:p w14:paraId="0F165C26" w14:textId="77777777" w:rsidR="00763D78" w:rsidRDefault="00763D78" w:rsidP="00986ACD">
      <w:pPr>
        <w:pStyle w:val="Normal1"/>
        <w:spacing w:line="360" w:lineRule="auto"/>
        <w:jc w:val="center"/>
        <w:rPr>
          <w:b/>
          <w:color w:val="222222"/>
          <w:highlight w:val="white"/>
        </w:rPr>
      </w:pPr>
    </w:p>
    <w:p w14:paraId="67D9C6CA" w14:textId="77777777" w:rsidR="00763D78" w:rsidRDefault="00763D78" w:rsidP="00986ACD">
      <w:pPr>
        <w:pStyle w:val="Normal1"/>
        <w:spacing w:line="360" w:lineRule="auto"/>
        <w:jc w:val="center"/>
        <w:rPr>
          <w:b/>
          <w:color w:val="222222"/>
          <w:highlight w:val="white"/>
        </w:rPr>
      </w:pPr>
    </w:p>
    <w:p w14:paraId="28AC1AEF" w14:textId="77777777" w:rsidR="00763D78" w:rsidRDefault="00763D78" w:rsidP="00986ACD">
      <w:pPr>
        <w:pStyle w:val="Normal1"/>
        <w:spacing w:line="360" w:lineRule="auto"/>
        <w:jc w:val="center"/>
        <w:rPr>
          <w:b/>
          <w:color w:val="222222"/>
          <w:highlight w:val="white"/>
        </w:rPr>
      </w:pPr>
    </w:p>
    <w:p w14:paraId="6D921DB6" w14:textId="77777777" w:rsidR="00763D78" w:rsidRDefault="00763D78" w:rsidP="00986ACD">
      <w:pPr>
        <w:pStyle w:val="Normal1"/>
        <w:spacing w:line="360" w:lineRule="auto"/>
        <w:rPr>
          <w:b/>
          <w:color w:val="222222"/>
          <w:highlight w:val="white"/>
        </w:rPr>
      </w:pPr>
    </w:p>
    <w:p w14:paraId="198AB59F" w14:textId="77777777" w:rsidR="00763D78" w:rsidRDefault="00763D78" w:rsidP="00986ACD">
      <w:pPr>
        <w:pStyle w:val="Normal1"/>
        <w:spacing w:line="360" w:lineRule="auto"/>
        <w:jc w:val="center"/>
        <w:rPr>
          <w:b/>
          <w:color w:val="222222"/>
          <w:highlight w:val="white"/>
        </w:rPr>
      </w:pPr>
    </w:p>
    <w:p w14:paraId="79665AD1" w14:textId="77777777" w:rsidR="00763D78" w:rsidRDefault="00763D78" w:rsidP="00986ACD">
      <w:pPr>
        <w:pStyle w:val="Normal1"/>
        <w:spacing w:line="360" w:lineRule="auto"/>
        <w:jc w:val="center"/>
        <w:rPr>
          <w:b/>
          <w:color w:val="222222"/>
          <w:highlight w:val="white"/>
        </w:rPr>
      </w:pPr>
    </w:p>
    <w:p w14:paraId="66B6FDC2" w14:textId="77777777" w:rsidR="00763D78" w:rsidRPr="00283B2E" w:rsidRDefault="00763D78" w:rsidP="00986ACD">
      <w:pPr>
        <w:pStyle w:val="Normal1"/>
        <w:spacing w:line="360" w:lineRule="auto"/>
        <w:jc w:val="center"/>
        <w:rPr>
          <w:b/>
          <w:color w:val="222222"/>
          <w:sz w:val="32"/>
          <w:highlight w:val="white"/>
        </w:rPr>
      </w:pPr>
    </w:p>
    <w:p w14:paraId="1531E2CE" w14:textId="303A0341" w:rsidR="00763D78" w:rsidRPr="00283B2E" w:rsidRDefault="004B7857" w:rsidP="00986ACD">
      <w:pPr>
        <w:pStyle w:val="Normal1"/>
        <w:spacing w:line="360" w:lineRule="auto"/>
        <w:jc w:val="center"/>
        <w:rPr>
          <w:b/>
          <w:color w:val="222222"/>
          <w:sz w:val="32"/>
          <w:highlight w:val="white"/>
        </w:rPr>
      </w:pPr>
      <w:r w:rsidRPr="004B7857">
        <w:rPr>
          <w:rFonts w:eastAsiaTheme="majorEastAsia"/>
          <w:b/>
          <w:bCs/>
          <w:color w:val="000000" w:themeColor="text1"/>
          <w:kern w:val="24"/>
          <w:sz w:val="64"/>
          <w:szCs w:val="64"/>
        </w:rPr>
        <w:t xml:space="preserve">‘Training and Development </w:t>
      </w:r>
      <w:r w:rsidRPr="004B7857">
        <w:rPr>
          <w:rFonts w:eastAsiaTheme="majorEastAsia"/>
          <w:b/>
          <w:bCs/>
          <w:color w:val="000000" w:themeColor="text1"/>
          <w:kern w:val="24"/>
          <w:sz w:val="64"/>
          <w:szCs w:val="64"/>
        </w:rPr>
        <w:br/>
        <w:t xml:space="preserve">needs for </w:t>
      </w:r>
      <w:r>
        <w:rPr>
          <w:rFonts w:eastAsiaTheme="majorEastAsia"/>
          <w:b/>
          <w:bCs/>
          <w:color w:val="000000" w:themeColor="text1"/>
          <w:kern w:val="24"/>
          <w:sz w:val="64"/>
          <w:szCs w:val="64"/>
        </w:rPr>
        <w:t>an</w:t>
      </w:r>
      <w:r w:rsidRPr="004B7857">
        <w:rPr>
          <w:rFonts w:eastAsiaTheme="majorEastAsia"/>
          <w:b/>
          <w:bCs/>
          <w:color w:val="000000" w:themeColor="text1"/>
          <w:kern w:val="24"/>
          <w:sz w:val="64"/>
          <w:szCs w:val="64"/>
        </w:rPr>
        <w:t xml:space="preserve"> HR officer’</w:t>
      </w:r>
      <w:r w:rsidRPr="004B7857">
        <w:rPr>
          <w:rFonts w:eastAsiaTheme="majorEastAsia"/>
          <w:b/>
          <w:bCs/>
          <w:color w:val="000000" w:themeColor="text1"/>
          <w:kern w:val="24"/>
          <w:sz w:val="64"/>
          <w:szCs w:val="64"/>
        </w:rPr>
        <w:br/>
      </w:r>
      <w:r>
        <w:rPr>
          <w:rFonts w:eastAsiaTheme="majorEastAsia"/>
          <w:b/>
          <w:bCs/>
          <w:color w:val="000000" w:themeColor="text1"/>
          <w:kern w:val="24"/>
          <w:sz w:val="64"/>
          <w:szCs w:val="64"/>
        </w:rPr>
        <w:t xml:space="preserve">    </w:t>
      </w:r>
      <w:r w:rsidRPr="004B7857">
        <w:rPr>
          <w:rFonts w:eastAsiaTheme="majorEastAsia"/>
          <w:b/>
          <w:bCs/>
          <w:color w:val="000000" w:themeColor="text1"/>
          <w:kern w:val="24"/>
          <w:sz w:val="64"/>
          <w:szCs w:val="64"/>
        </w:rPr>
        <w:t xml:space="preserve">Assessment 1 </w:t>
      </w:r>
      <w:r w:rsidR="00E11540" w:rsidRPr="00283B2E">
        <w:rPr>
          <w:b/>
          <w:color w:val="222222"/>
          <w:sz w:val="32"/>
          <w:highlight w:val="white"/>
        </w:rPr>
        <w:t xml:space="preserve">(JUNE 2022) </w:t>
      </w:r>
    </w:p>
    <w:p w14:paraId="35D6BED2" w14:textId="77777777" w:rsidR="00763D78" w:rsidRPr="00283B2E" w:rsidRDefault="00763D78" w:rsidP="00986ACD">
      <w:pPr>
        <w:pStyle w:val="Normal1"/>
        <w:spacing w:line="360" w:lineRule="auto"/>
        <w:jc w:val="center"/>
        <w:rPr>
          <w:b/>
          <w:color w:val="222222"/>
          <w:sz w:val="32"/>
          <w:highlight w:val="white"/>
        </w:rPr>
      </w:pPr>
    </w:p>
    <w:p w14:paraId="0A634ACB" w14:textId="77777777" w:rsidR="00763D78" w:rsidRPr="00283B2E" w:rsidRDefault="00763D78" w:rsidP="00986ACD">
      <w:pPr>
        <w:pStyle w:val="Normal1"/>
        <w:spacing w:line="360" w:lineRule="auto"/>
        <w:jc w:val="center"/>
        <w:rPr>
          <w:b/>
          <w:color w:val="222222"/>
          <w:sz w:val="32"/>
          <w:highlight w:val="white"/>
        </w:rPr>
      </w:pPr>
    </w:p>
    <w:p w14:paraId="1E3912AF" w14:textId="77777777" w:rsidR="00986ACD" w:rsidRDefault="00E11540" w:rsidP="00986ACD">
      <w:pPr>
        <w:pStyle w:val="Normal1"/>
        <w:spacing w:line="360" w:lineRule="auto"/>
        <w:jc w:val="center"/>
        <w:rPr>
          <w:b/>
          <w:color w:val="222222"/>
          <w:sz w:val="32"/>
          <w:highlight w:val="white"/>
        </w:rPr>
      </w:pPr>
      <w:r w:rsidRPr="00283B2E">
        <w:rPr>
          <w:b/>
          <w:color w:val="222222"/>
          <w:sz w:val="32"/>
          <w:highlight w:val="white"/>
        </w:rPr>
        <w:t>INDIVIDUAL PRESENTATION</w:t>
      </w:r>
    </w:p>
    <w:p w14:paraId="0E8E7B40" w14:textId="77777777" w:rsidR="00986ACD" w:rsidRDefault="00986ACD" w:rsidP="00986ACD">
      <w:pPr>
        <w:spacing w:line="360" w:lineRule="auto"/>
        <w:rPr>
          <w:b/>
          <w:color w:val="222222"/>
          <w:sz w:val="32"/>
          <w:highlight w:val="white"/>
        </w:rPr>
      </w:pPr>
      <w:r>
        <w:rPr>
          <w:b/>
          <w:color w:val="222222"/>
          <w:sz w:val="32"/>
          <w:highlight w:val="white"/>
        </w:rPr>
        <w:br w:type="page"/>
      </w:r>
    </w:p>
    <w:sdt>
      <w:sdtPr>
        <w:rPr>
          <w:rFonts w:ascii="Arial" w:eastAsia="Arial" w:hAnsi="Arial" w:cs="Arial"/>
          <w:b w:val="0"/>
          <w:bCs w:val="0"/>
          <w:color w:val="auto"/>
          <w:sz w:val="22"/>
          <w:szCs w:val="22"/>
          <w:lang w:val="en-GB"/>
        </w:rPr>
        <w:id w:val="13392033"/>
        <w:docPartObj>
          <w:docPartGallery w:val="Table of Contents"/>
          <w:docPartUnique/>
        </w:docPartObj>
      </w:sdtPr>
      <w:sdtContent>
        <w:p w14:paraId="0B1AF828" w14:textId="77777777" w:rsidR="00986ACD" w:rsidRDefault="00986ACD" w:rsidP="00986ACD">
          <w:pPr>
            <w:pStyle w:val="TOCHeading"/>
            <w:spacing w:line="360" w:lineRule="auto"/>
            <w:jc w:val="center"/>
          </w:pPr>
          <w:r w:rsidRPr="00986ACD">
            <w:rPr>
              <w:rFonts w:ascii="Arial" w:hAnsi="Arial" w:cs="Arial"/>
              <w:color w:val="000000" w:themeColor="text1"/>
              <w:sz w:val="22"/>
            </w:rPr>
            <w:t>Table of Contents</w:t>
          </w:r>
        </w:p>
        <w:p w14:paraId="24AEC8F6" w14:textId="40466445" w:rsidR="00986ACD" w:rsidRDefault="00986ACD" w:rsidP="00986ACD">
          <w:pPr>
            <w:pStyle w:val="TOC1"/>
            <w:tabs>
              <w:tab w:val="right" w:leader="dot" w:pos="9019"/>
            </w:tabs>
            <w:spacing w:line="360" w:lineRule="auto"/>
            <w:rPr>
              <w:noProof/>
            </w:rPr>
          </w:pPr>
          <w:r>
            <w:fldChar w:fldCharType="begin"/>
          </w:r>
          <w:r>
            <w:instrText xml:space="preserve"> TOC \o "1-3" \h \z \u </w:instrText>
          </w:r>
          <w:r>
            <w:fldChar w:fldCharType="separate"/>
          </w:r>
          <w:hyperlink w:anchor="_Toc119066965" w:history="1">
            <w:r w:rsidRPr="0062321D">
              <w:rPr>
                <w:rStyle w:val="Hyperlink"/>
                <w:noProof/>
                <w:highlight w:val="white"/>
              </w:rPr>
              <w:t>Slide 1: Cover page</w:t>
            </w:r>
            <w:r>
              <w:rPr>
                <w:noProof/>
                <w:webHidden/>
              </w:rPr>
              <w:tab/>
            </w:r>
            <w:r>
              <w:rPr>
                <w:noProof/>
                <w:webHidden/>
              </w:rPr>
              <w:fldChar w:fldCharType="begin"/>
            </w:r>
            <w:r>
              <w:rPr>
                <w:noProof/>
                <w:webHidden/>
              </w:rPr>
              <w:instrText xml:space="preserve"> PAGEREF _Toc119066965 \h </w:instrText>
            </w:r>
            <w:r>
              <w:rPr>
                <w:noProof/>
                <w:webHidden/>
              </w:rPr>
            </w:r>
            <w:r>
              <w:rPr>
                <w:noProof/>
                <w:webHidden/>
              </w:rPr>
              <w:fldChar w:fldCharType="separate"/>
            </w:r>
            <w:r w:rsidR="007D13C0">
              <w:rPr>
                <w:noProof/>
                <w:webHidden/>
              </w:rPr>
              <w:t>3</w:t>
            </w:r>
            <w:r>
              <w:rPr>
                <w:noProof/>
                <w:webHidden/>
              </w:rPr>
              <w:fldChar w:fldCharType="end"/>
            </w:r>
          </w:hyperlink>
        </w:p>
        <w:p w14:paraId="60604235" w14:textId="77B6106C" w:rsidR="00986ACD" w:rsidRDefault="00000000" w:rsidP="00986ACD">
          <w:pPr>
            <w:pStyle w:val="TOC1"/>
            <w:tabs>
              <w:tab w:val="right" w:leader="dot" w:pos="9019"/>
            </w:tabs>
            <w:spacing w:line="360" w:lineRule="auto"/>
            <w:rPr>
              <w:noProof/>
            </w:rPr>
          </w:pPr>
          <w:hyperlink w:anchor="_Toc119066966" w:history="1">
            <w:r w:rsidR="00986ACD" w:rsidRPr="0062321D">
              <w:rPr>
                <w:rStyle w:val="Hyperlink"/>
                <w:noProof/>
                <w:highlight w:val="white"/>
              </w:rPr>
              <w:t>Slide 2: Introduction</w:t>
            </w:r>
            <w:r w:rsidR="00986ACD">
              <w:rPr>
                <w:noProof/>
                <w:webHidden/>
              </w:rPr>
              <w:tab/>
            </w:r>
            <w:r w:rsidR="00986ACD">
              <w:rPr>
                <w:noProof/>
                <w:webHidden/>
              </w:rPr>
              <w:fldChar w:fldCharType="begin"/>
            </w:r>
            <w:r w:rsidR="00986ACD">
              <w:rPr>
                <w:noProof/>
                <w:webHidden/>
              </w:rPr>
              <w:instrText xml:space="preserve"> PAGEREF _Toc119066966 \h </w:instrText>
            </w:r>
            <w:r w:rsidR="00986ACD">
              <w:rPr>
                <w:noProof/>
                <w:webHidden/>
              </w:rPr>
            </w:r>
            <w:r w:rsidR="00986ACD">
              <w:rPr>
                <w:noProof/>
                <w:webHidden/>
              </w:rPr>
              <w:fldChar w:fldCharType="separate"/>
            </w:r>
            <w:r w:rsidR="007D13C0">
              <w:rPr>
                <w:noProof/>
                <w:webHidden/>
              </w:rPr>
              <w:t>3</w:t>
            </w:r>
            <w:r w:rsidR="00986ACD">
              <w:rPr>
                <w:noProof/>
                <w:webHidden/>
              </w:rPr>
              <w:fldChar w:fldCharType="end"/>
            </w:r>
          </w:hyperlink>
        </w:p>
        <w:p w14:paraId="67D8D7F9" w14:textId="1D668C33" w:rsidR="00986ACD" w:rsidRDefault="00000000" w:rsidP="00986ACD">
          <w:pPr>
            <w:pStyle w:val="TOC1"/>
            <w:tabs>
              <w:tab w:val="right" w:leader="dot" w:pos="9019"/>
            </w:tabs>
            <w:spacing w:line="360" w:lineRule="auto"/>
            <w:rPr>
              <w:noProof/>
            </w:rPr>
          </w:pPr>
          <w:hyperlink w:anchor="_Toc119066967" w:history="1">
            <w:r w:rsidR="00986ACD" w:rsidRPr="0062321D">
              <w:rPr>
                <w:rStyle w:val="Hyperlink"/>
                <w:noProof/>
                <w:highlight w:val="white"/>
              </w:rPr>
              <w:t>Slide 3: Knowledge, skills, and behaviour (KSB) required by HR Professionals</w:t>
            </w:r>
            <w:r w:rsidR="00986ACD">
              <w:rPr>
                <w:noProof/>
                <w:webHidden/>
              </w:rPr>
              <w:tab/>
            </w:r>
            <w:r w:rsidR="00986ACD">
              <w:rPr>
                <w:noProof/>
                <w:webHidden/>
              </w:rPr>
              <w:fldChar w:fldCharType="begin"/>
            </w:r>
            <w:r w:rsidR="00986ACD">
              <w:rPr>
                <w:noProof/>
                <w:webHidden/>
              </w:rPr>
              <w:instrText xml:space="preserve"> PAGEREF _Toc119066967 \h </w:instrText>
            </w:r>
            <w:r w:rsidR="00986ACD">
              <w:rPr>
                <w:noProof/>
                <w:webHidden/>
              </w:rPr>
            </w:r>
            <w:r w:rsidR="00986ACD">
              <w:rPr>
                <w:noProof/>
                <w:webHidden/>
              </w:rPr>
              <w:fldChar w:fldCharType="separate"/>
            </w:r>
            <w:r w:rsidR="007D13C0">
              <w:rPr>
                <w:noProof/>
                <w:webHidden/>
              </w:rPr>
              <w:t>3</w:t>
            </w:r>
            <w:r w:rsidR="00986ACD">
              <w:rPr>
                <w:noProof/>
                <w:webHidden/>
              </w:rPr>
              <w:fldChar w:fldCharType="end"/>
            </w:r>
          </w:hyperlink>
        </w:p>
        <w:p w14:paraId="04E25ACE" w14:textId="3621735F" w:rsidR="00986ACD" w:rsidRDefault="00000000" w:rsidP="00986ACD">
          <w:pPr>
            <w:pStyle w:val="TOC1"/>
            <w:tabs>
              <w:tab w:val="right" w:leader="dot" w:pos="9019"/>
            </w:tabs>
            <w:spacing w:line="360" w:lineRule="auto"/>
            <w:rPr>
              <w:noProof/>
            </w:rPr>
          </w:pPr>
          <w:hyperlink w:anchor="_Toc119066968" w:history="1">
            <w:r w:rsidR="00986ACD" w:rsidRPr="0062321D">
              <w:rPr>
                <w:rStyle w:val="Hyperlink"/>
                <w:noProof/>
                <w:highlight w:val="white"/>
              </w:rPr>
              <w:t>Slide 4: KSB required by HR professionals</w:t>
            </w:r>
            <w:r w:rsidR="00986ACD">
              <w:rPr>
                <w:noProof/>
                <w:webHidden/>
              </w:rPr>
              <w:tab/>
            </w:r>
            <w:r w:rsidR="00986ACD">
              <w:rPr>
                <w:noProof/>
                <w:webHidden/>
              </w:rPr>
              <w:fldChar w:fldCharType="begin"/>
            </w:r>
            <w:r w:rsidR="00986ACD">
              <w:rPr>
                <w:noProof/>
                <w:webHidden/>
              </w:rPr>
              <w:instrText xml:space="preserve"> PAGEREF _Toc119066968 \h </w:instrText>
            </w:r>
            <w:r w:rsidR="00986ACD">
              <w:rPr>
                <w:noProof/>
                <w:webHidden/>
              </w:rPr>
            </w:r>
            <w:r w:rsidR="00986ACD">
              <w:rPr>
                <w:noProof/>
                <w:webHidden/>
              </w:rPr>
              <w:fldChar w:fldCharType="separate"/>
            </w:r>
            <w:r w:rsidR="007D13C0">
              <w:rPr>
                <w:noProof/>
                <w:webHidden/>
              </w:rPr>
              <w:t>4</w:t>
            </w:r>
            <w:r w:rsidR="00986ACD">
              <w:rPr>
                <w:noProof/>
                <w:webHidden/>
              </w:rPr>
              <w:fldChar w:fldCharType="end"/>
            </w:r>
          </w:hyperlink>
        </w:p>
        <w:p w14:paraId="7AC24129" w14:textId="772C1C34" w:rsidR="00986ACD" w:rsidRDefault="00000000" w:rsidP="00986ACD">
          <w:pPr>
            <w:pStyle w:val="TOC1"/>
            <w:tabs>
              <w:tab w:val="right" w:leader="dot" w:pos="9019"/>
            </w:tabs>
            <w:spacing w:line="360" w:lineRule="auto"/>
            <w:rPr>
              <w:noProof/>
            </w:rPr>
          </w:pPr>
          <w:hyperlink w:anchor="_Toc119066969" w:history="1">
            <w:r w:rsidR="00986ACD" w:rsidRPr="0062321D">
              <w:rPr>
                <w:rStyle w:val="Hyperlink"/>
                <w:noProof/>
                <w:highlight w:val="white"/>
              </w:rPr>
              <w:t>Slide 5: KSB required by HR professionals</w:t>
            </w:r>
            <w:r w:rsidR="00986ACD">
              <w:rPr>
                <w:noProof/>
                <w:webHidden/>
              </w:rPr>
              <w:tab/>
            </w:r>
            <w:r w:rsidR="00986ACD">
              <w:rPr>
                <w:noProof/>
                <w:webHidden/>
              </w:rPr>
              <w:fldChar w:fldCharType="begin"/>
            </w:r>
            <w:r w:rsidR="00986ACD">
              <w:rPr>
                <w:noProof/>
                <w:webHidden/>
              </w:rPr>
              <w:instrText xml:space="preserve"> PAGEREF _Toc119066969 \h </w:instrText>
            </w:r>
            <w:r w:rsidR="00986ACD">
              <w:rPr>
                <w:noProof/>
                <w:webHidden/>
              </w:rPr>
            </w:r>
            <w:r w:rsidR="00986ACD">
              <w:rPr>
                <w:noProof/>
                <w:webHidden/>
              </w:rPr>
              <w:fldChar w:fldCharType="separate"/>
            </w:r>
            <w:r w:rsidR="007D13C0">
              <w:rPr>
                <w:noProof/>
                <w:webHidden/>
              </w:rPr>
              <w:t>4</w:t>
            </w:r>
            <w:r w:rsidR="00986ACD">
              <w:rPr>
                <w:noProof/>
                <w:webHidden/>
              </w:rPr>
              <w:fldChar w:fldCharType="end"/>
            </w:r>
          </w:hyperlink>
        </w:p>
        <w:p w14:paraId="094AC82B" w14:textId="0F78552C" w:rsidR="00986ACD" w:rsidRDefault="00000000" w:rsidP="00986ACD">
          <w:pPr>
            <w:pStyle w:val="TOC1"/>
            <w:tabs>
              <w:tab w:val="right" w:leader="dot" w:pos="9019"/>
            </w:tabs>
            <w:spacing w:line="360" w:lineRule="auto"/>
            <w:rPr>
              <w:noProof/>
            </w:rPr>
          </w:pPr>
          <w:hyperlink w:anchor="_Toc119066970" w:history="1">
            <w:r w:rsidR="00986ACD" w:rsidRPr="0062321D">
              <w:rPr>
                <w:rStyle w:val="Hyperlink"/>
                <w:noProof/>
                <w:highlight w:val="white"/>
              </w:rPr>
              <w:t>Slide 6: KSB required by HR professionals</w:t>
            </w:r>
            <w:r w:rsidR="00986ACD">
              <w:rPr>
                <w:noProof/>
                <w:webHidden/>
              </w:rPr>
              <w:tab/>
            </w:r>
            <w:r w:rsidR="00986ACD">
              <w:rPr>
                <w:noProof/>
                <w:webHidden/>
              </w:rPr>
              <w:fldChar w:fldCharType="begin"/>
            </w:r>
            <w:r w:rsidR="00986ACD">
              <w:rPr>
                <w:noProof/>
                <w:webHidden/>
              </w:rPr>
              <w:instrText xml:space="preserve"> PAGEREF _Toc119066970 \h </w:instrText>
            </w:r>
            <w:r w:rsidR="00986ACD">
              <w:rPr>
                <w:noProof/>
                <w:webHidden/>
              </w:rPr>
            </w:r>
            <w:r w:rsidR="00986ACD">
              <w:rPr>
                <w:noProof/>
                <w:webHidden/>
              </w:rPr>
              <w:fldChar w:fldCharType="separate"/>
            </w:r>
            <w:r w:rsidR="007D13C0">
              <w:rPr>
                <w:noProof/>
                <w:webHidden/>
              </w:rPr>
              <w:t>5</w:t>
            </w:r>
            <w:r w:rsidR="00986ACD">
              <w:rPr>
                <w:noProof/>
                <w:webHidden/>
              </w:rPr>
              <w:fldChar w:fldCharType="end"/>
            </w:r>
          </w:hyperlink>
        </w:p>
        <w:p w14:paraId="14EDE048" w14:textId="39279261" w:rsidR="00986ACD" w:rsidRDefault="00000000" w:rsidP="00986ACD">
          <w:pPr>
            <w:pStyle w:val="TOC1"/>
            <w:tabs>
              <w:tab w:val="right" w:leader="dot" w:pos="9019"/>
            </w:tabs>
            <w:spacing w:line="360" w:lineRule="auto"/>
            <w:rPr>
              <w:noProof/>
            </w:rPr>
          </w:pPr>
          <w:hyperlink w:anchor="_Toc119066971" w:history="1">
            <w:r w:rsidR="00986ACD" w:rsidRPr="0062321D">
              <w:rPr>
                <w:rStyle w:val="Hyperlink"/>
                <w:noProof/>
                <w:highlight w:val="white"/>
              </w:rPr>
              <w:t>Slide 7: Constructive SWOT Analysis and training needs identified</w:t>
            </w:r>
            <w:r w:rsidR="00986ACD">
              <w:rPr>
                <w:noProof/>
                <w:webHidden/>
              </w:rPr>
              <w:tab/>
            </w:r>
            <w:r w:rsidR="00986ACD">
              <w:rPr>
                <w:noProof/>
                <w:webHidden/>
              </w:rPr>
              <w:fldChar w:fldCharType="begin"/>
            </w:r>
            <w:r w:rsidR="00986ACD">
              <w:rPr>
                <w:noProof/>
                <w:webHidden/>
              </w:rPr>
              <w:instrText xml:space="preserve"> PAGEREF _Toc119066971 \h </w:instrText>
            </w:r>
            <w:r w:rsidR="00986ACD">
              <w:rPr>
                <w:noProof/>
                <w:webHidden/>
              </w:rPr>
            </w:r>
            <w:r w:rsidR="00986ACD">
              <w:rPr>
                <w:noProof/>
                <w:webHidden/>
              </w:rPr>
              <w:fldChar w:fldCharType="separate"/>
            </w:r>
            <w:r w:rsidR="007D13C0">
              <w:rPr>
                <w:noProof/>
                <w:webHidden/>
              </w:rPr>
              <w:t>6</w:t>
            </w:r>
            <w:r w:rsidR="00986ACD">
              <w:rPr>
                <w:noProof/>
                <w:webHidden/>
              </w:rPr>
              <w:fldChar w:fldCharType="end"/>
            </w:r>
          </w:hyperlink>
        </w:p>
        <w:p w14:paraId="04C1E8A6" w14:textId="09626C03" w:rsidR="00986ACD" w:rsidRDefault="00000000" w:rsidP="00986ACD">
          <w:pPr>
            <w:pStyle w:val="TOC1"/>
            <w:tabs>
              <w:tab w:val="right" w:leader="dot" w:pos="9019"/>
            </w:tabs>
            <w:spacing w:line="360" w:lineRule="auto"/>
            <w:rPr>
              <w:noProof/>
            </w:rPr>
          </w:pPr>
          <w:hyperlink w:anchor="_Toc119066972" w:history="1">
            <w:r w:rsidR="00986ACD" w:rsidRPr="0062321D">
              <w:rPr>
                <w:rStyle w:val="Hyperlink"/>
                <w:noProof/>
                <w:highlight w:val="white"/>
              </w:rPr>
              <w:t>Slide 8: Skills Audit and training needs identified</w:t>
            </w:r>
            <w:r w:rsidR="00986ACD">
              <w:rPr>
                <w:noProof/>
                <w:webHidden/>
              </w:rPr>
              <w:tab/>
            </w:r>
            <w:r w:rsidR="00986ACD">
              <w:rPr>
                <w:noProof/>
                <w:webHidden/>
              </w:rPr>
              <w:fldChar w:fldCharType="begin"/>
            </w:r>
            <w:r w:rsidR="00986ACD">
              <w:rPr>
                <w:noProof/>
                <w:webHidden/>
              </w:rPr>
              <w:instrText xml:space="preserve"> PAGEREF _Toc119066972 \h </w:instrText>
            </w:r>
            <w:r w:rsidR="00986ACD">
              <w:rPr>
                <w:noProof/>
                <w:webHidden/>
              </w:rPr>
            </w:r>
            <w:r w:rsidR="00986ACD">
              <w:rPr>
                <w:noProof/>
                <w:webHidden/>
              </w:rPr>
              <w:fldChar w:fldCharType="separate"/>
            </w:r>
            <w:r w:rsidR="007D13C0">
              <w:rPr>
                <w:noProof/>
                <w:webHidden/>
              </w:rPr>
              <w:t>7</w:t>
            </w:r>
            <w:r w:rsidR="00986ACD">
              <w:rPr>
                <w:noProof/>
                <w:webHidden/>
              </w:rPr>
              <w:fldChar w:fldCharType="end"/>
            </w:r>
          </w:hyperlink>
        </w:p>
        <w:p w14:paraId="1E06EE84" w14:textId="7CE0F9BE" w:rsidR="00986ACD" w:rsidRDefault="00000000" w:rsidP="00986ACD">
          <w:pPr>
            <w:pStyle w:val="TOC1"/>
            <w:tabs>
              <w:tab w:val="right" w:leader="dot" w:pos="9019"/>
            </w:tabs>
            <w:spacing w:line="360" w:lineRule="auto"/>
            <w:rPr>
              <w:noProof/>
            </w:rPr>
          </w:pPr>
          <w:hyperlink w:anchor="_Toc119066973" w:history="1">
            <w:r w:rsidR="00986ACD" w:rsidRPr="0062321D">
              <w:rPr>
                <w:rStyle w:val="Hyperlink"/>
                <w:noProof/>
                <w:highlight w:val="white"/>
              </w:rPr>
              <w:t>Slide 9: Benefits of training and development as an HR officer and in Tesco</w:t>
            </w:r>
            <w:r w:rsidR="00986ACD">
              <w:rPr>
                <w:noProof/>
                <w:webHidden/>
              </w:rPr>
              <w:tab/>
            </w:r>
            <w:r w:rsidR="00986ACD">
              <w:rPr>
                <w:noProof/>
                <w:webHidden/>
              </w:rPr>
              <w:fldChar w:fldCharType="begin"/>
            </w:r>
            <w:r w:rsidR="00986ACD">
              <w:rPr>
                <w:noProof/>
                <w:webHidden/>
              </w:rPr>
              <w:instrText xml:space="preserve"> PAGEREF _Toc119066973 \h </w:instrText>
            </w:r>
            <w:r w:rsidR="00986ACD">
              <w:rPr>
                <w:noProof/>
                <w:webHidden/>
              </w:rPr>
            </w:r>
            <w:r w:rsidR="00986ACD">
              <w:rPr>
                <w:noProof/>
                <w:webHidden/>
              </w:rPr>
              <w:fldChar w:fldCharType="separate"/>
            </w:r>
            <w:r w:rsidR="007D13C0">
              <w:rPr>
                <w:noProof/>
                <w:webHidden/>
              </w:rPr>
              <w:t>8</w:t>
            </w:r>
            <w:r w:rsidR="00986ACD">
              <w:rPr>
                <w:noProof/>
                <w:webHidden/>
              </w:rPr>
              <w:fldChar w:fldCharType="end"/>
            </w:r>
          </w:hyperlink>
        </w:p>
        <w:p w14:paraId="0AF8F900" w14:textId="0D2A7218" w:rsidR="00986ACD" w:rsidRDefault="00000000" w:rsidP="00986ACD">
          <w:pPr>
            <w:pStyle w:val="TOC1"/>
            <w:tabs>
              <w:tab w:val="right" w:leader="dot" w:pos="9019"/>
            </w:tabs>
            <w:spacing w:line="360" w:lineRule="auto"/>
            <w:rPr>
              <w:noProof/>
            </w:rPr>
          </w:pPr>
          <w:hyperlink w:anchor="_Toc119066974" w:history="1">
            <w:r w:rsidR="00986ACD" w:rsidRPr="0062321D">
              <w:rPr>
                <w:rStyle w:val="Hyperlink"/>
                <w:noProof/>
                <w:highlight w:val="white"/>
              </w:rPr>
              <w:t>Slide 10: Benefits of training and development as an HR officer and in Tesco</w:t>
            </w:r>
            <w:r w:rsidR="00986ACD">
              <w:rPr>
                <w:noProof/>
                <w:webHidden/>
              </w:rPr>
              <w:tab/>
            </w:r>
            <w:r w:rsidR="00986ACD">
              <w:rPr>
                <w:noProof/>
                <w:webHidden/>
              </w:rPr>
              <w:fldChar w:fldCharType="begin"/>
            </w:r>
            <w:r w:rsidR="00986ACD">
              <w:rPr>
                <w:noProof/>
                <w:webHidden/>
              </w:rPr>
              <w:instrText xml:space="preserve"> PAGEREF _Toc119066974 \h </w:instrText>
            </w:r>
            <w:r w:rsidR="00986ACD">
              <w:rPr>
                <w:noProof/>
                <w:webHidden/>
              </w:rPr>
            </w:r>
            <w:r w:rsidR="00986ACD">
              <w:rPr>
                <w:noProof/>
                <w:webHidden/>
              </w:rPr>
              <w:fldChar w:fldCharType="separate"/>
            </w:r>
            <w:r w:rsidR="007D13C0">
              <w:rPr>
                <w:noProof/>
                <w:webHidden/>
              </w:rPr>
              <w:t>9</w:t>
            </w:r>
            <w:r w:rsidR="00986ACD">
              <w:rPr>
                <w:noProof/>
                <w:webHidden/>
              </w:rPr>
              <w:fldChar w:fldCharType="end"/>
            </w:r>
          </w:hyperlink>
        </w:p>
        <w:p w14:paraId="0C752D93" w14:textId="1920E72C" w:rsidR="00986ACD" w:rsidRDefault="00000000" w:rsidP="00986ACD">
          <w:pPr>
            <w:pStyle w:val="TOC1"/>
            <w:tabs>
              <w:tab w:val="right" w:leader="dot" w:pos="9019"/>
            </w:tabs>
            <w:spacing w:line="360" w:lineRule="auto"/>
            <w:rPr>
              <w:noProof/>
            </w:rPr>
          </w:pPr>
          <w:hyperlink w:anchor="_Toc119066975" w:history="1">
            <w:r w:rsidR="00986ACD" w:rsidRPr="0062321D">
              <w:rPr>
                <w:rStyle w:val="Hyperlink"/>
                <w:noProof/>
                <w:highlight w:val="white"/>
              </w:rPr>
              <w:t>Slide 11: Conclusion</w:t>
            </w:r>
            <w:r w:rsidR="00986ACD">
              <w:rPr>
                <w:noProof/>
                <w:webHidden/>
              </w:rPr>
              <w:tab/>
            </w:r>
            <w:r w:rsidR="00986ACD">
              <w:rPr>
                <w:noProof/>
                <w:webHidden/>
              </w:rPr>
              <w:fldChar w:fldCharType="begin"/>
            </w:r>
            <w:r w:rsidR="00986ACD">
              <w:rPr>
                <w:noProof/>
                <w:webHidden/>
              </w:rPr>
              <w:instrText xml:space="preserve"> PAGEREF _Toc119066975 \h </w:instrText>
            </w:r>
            <w:r w:rsidR="00986ACD">
              <w:rPr>
                <w:noProof/>
                <w:webHidden/>
              </w:rPr>
            </w:r>
            <w:r w:rsidR="00986ACD">
              <w:rPr>
                <w:noProof/>
                <w:webHidden/>
              </w:rPr>
              <w:fldChar w:fldCharType="separate"/>
            </w:r>
            <w:r w:rsidR="007D13C0">
              <w:rPr>
                <w:noProof/>
                <w:webHidden/>
              </w:rPr>
              <w:t>9</w:t>
            </w:r>
            <w:r w:rsidR="00986ACD">
              <w:rPr>
                <w:noProof/>
                <w:webHidden/>
              </w:rPr>
              <w:fldChar w:fldCharType="end"/>
            </w:r>
          </w:hyperlink>
        </w:p>
        <w:p w14:paraId="06621934" w14:textId="2BE28735" w:rsidR="00986ACD" w:rsidRDefault="00000000" w:rsidP="00986ACD">
          <w:pPr>
            <w:pStyle w:val="TOC1"/>
            <w:tabs>
              <w:tab w:val="right" w:leader="dot" w:pos="9019"/>
            </w:tabs>
            <w:spacing w:line="360" w:lineRule="auto"/>
            <w:rPr>
              <w:noProof/>
            </w:rPr>
          </w:pPr>
          <w:hyperlink w:anchor="_Toc119066976" w:history="1">
            <w:r w:rsidR="00986ACD" w:rsidRPr="0062321D">
              <w:rPr>
                <w:rStyle w:val="Hyperlink"/>
                <w:noProof/>
                <w:highlight w:val="white"/>
              </w:rPr>
              <w:t>Slide 12: List of References</w:t>
            </w:r>
            <w:r w:rsidR="00986ACD">
              <w:rPr>
                <w:noProof/>
                <w:webHidden/>
              </w:rPr>
              <w:tab/>
            </w:r>
            <w:r w:rsidR="00986ACD">
              <w:rPr>
                <w:noProof/>
                <w:webHidden/>
              </w:rPr>
              <w:fldChar w:fldCharType="begin"/>
            </w:r>
            <w:r w:rsidR="00986ACD">
              <w:rPr>
                <w:noProof/>
                <w:webHidden/>
              </w:rPr>
              <w:instrText xml:space="preserve"> PAGEREF _Toc119066976 \h </w:instrText>
            </w:r>
            <w:r w:rsidR="00986ACD">
              <w:rPr>
                <w:noProof/>
                <w:webHidden/>
              </w:rPr>
            </w:r>
            <w:r w:rsidR="00986ACD">
              <w:rPr>
                <w:noProof/>
                <w:webHidden/>
              </w:rPr>
              <w:fldChar w:fldCharType="separate"/>
            </w:r>
            <w:r w:rsidR="007D13C0">
              <w:rPr>
                <w:noProof/>
                <w:webHidden/>
              </w:rPr>
              <w:t>10</w:t>
            </w:r>
            <w:r w:rsidR="00986ACD">
              <w:rPr>
                <w:noProof/>
                <w:webHidden/>
              </w:rPr>
              <w:fldChar w:fldCharType="end"/>
            </w:r>
          </w:hyperlink>
        </w:p>
        <w:p w14:paraId="7C6D873A" w14:textId="77777777" w:rsidR="00986ACD" w:rsidRDefault="00986ACD" w:rsidP="00986ACD">
          <w:pPr>
            <w:spacing w:line="360" w:lineRule="auto"/>
          </w:pPr>
          <w:r>
            <w:fldChar w:fldCharType="end"/>
          </w:r>
        </w:p>
      </w:sdtContent>
    </w:sdt>
    <w:p w14:paraId="10E9A3C6" w14:textId="77777777" w:rsidR="00763D78" w:rsidRDefault="00E11540" w:rsidP="00986ACD">
      <w:pPr>
        <w:pStyle w:val="Normal1"/>
        <w:spacing w:line="360" w:lineRule="auto"/>
        <w:jc w:val="center"/>
        <w:rPr>
          <w:b/>
          <w:color w:val="222222"/>
          <w:highlight w:val="white"/>
        </w:rPr>
      </w:pPr>
      <w:r>
        <w:br w:type="page"/>
      </w:r>
    </w:p>
    <w:p w14:paraId="6E3CA563" w14:textId="77777777" w:rsidR="00763D78" w:rsidRDefault="00E11540" w:rsidP="00986ACD">
      <w:pPr>
        <w:pStyle w:val="Heading1"/>
        <w:rPr>
          <w:highlight w:val="white"/>
        </w:rPr>
      </w:pPr>
      <w:bookmarkStart w:id="0" w:name="_Toc119066965"/>
      <w:r w:rsidRPr="004746A2">
        <w:rPr>
          <w:highlight w:val="white"/>
        </w:rPr>
        <w:lastRenderedPageBreak/>
        <w:t xml:space="preserve">Slide 1: </w:t>
      </w:r>
      <w:r w:rsidRPr="00986ACD">
        <w:rPr>
          <w:highlight w:val="white"/>
        </w:rPr>
        <w:t>Cover</w:t>
      </w:r>
      <w:r w:rsidRPr="004746A2">
        <w:rPr>
          <w:highlight w:val="white"/>
        </w:rPr>
        <w:t xml:space="preserve"> page</w:t>
      </w:r>
      <w:bookmarkEnd w:id="0"/>
    </w:p>
    <w:p w14:paraId="27A1CB97" w14:textId="2D7729FA" w:rsidR="00FC4965" w:rsidRPr="004B7857" w:rsidRDefault="00FC4965" w:rsidP="00986ACD">
      <w:pPr>
        <w:pStyle w:val="Normal1"/>
        <w:spacing w:line="360" w:lineRule="auto"/>
        <w:rPr>
          <w:color w:val="000000" w:themeColor="text1"/>
          <w:sz w:val="20"/>
          <w:szCs w:val="20"/>
        </w:rPr>
      </w:pPr>
      <w:r>
        <w:t>Title:</w:t>
      </w:r>
      <w:r w:rsidR="00564C70">
        <w:t xml:space="preserve"> </w:t>
      </w:r>
      <w:r w:rsidR="004B7857" w:rsidRPr="00C96BB4">
        <w:rPr>
          <w:rFonts w:eastAsia="Lato"/>
          <w:b/>
          <w:bCs/>
          <w:color w:val="000000" w:themeColor="text1"/>
          <w:sz w:val="28"/>
          <w:szCs w:val="28"/>
        </w:rPr>
        <w:t>Training and Development needs for an HR officer</w:t>
      </w:r>
    </w:p>
    <w:p w14:paraId="050C26D1" w14:textId="54C108DF" w:rsidR="00FC4965" w:rsidRDefault="00FC4965" w:rsidP="00986ACD">
      <w:pPr>
        <w:pStyle w:val="Normal1"/>
        <w:spacing w:line="360" w:lineRule="auto"/>
      </w:pPr>
      <w:r>
        <w:t xml:space="preserve">Student Name: </w:t>
      </w:r>
      <w:r w:rsidR="004B7857">
        <w:t>MARIANA GOLEMANOVA</w:t>
      </w:r>
    </w:p>
    <w:p w14:paraId="3E39D3ED" w14:textId="6DBD10FB" w:rsidR="00FC4965" w:rsidRDefault="00FC4965" w:rsidP="00986ACD">
      <w:pPr>
        <w:pStyle w:val="Normal1"/>
        <w:spacing w:line="360" w:lineRule="auto"/>
      </w:pPr>
      <w:r>
        <w:t xml:space="preserve">Student Number: </w:t>
      </w:r>
      <w:r w:rsidR="004B7857">
        <w:t>2030688</w:t>
      </w:r>
    </w:p>
    <w:p w14:paraId="4B84072F" w14:textId="1CA008DC" w:rsidR="00FC4965" w:rsidRDefault="00FC4965" w:rsidP="00986ACD">
      <w:pPr>
        <w:pStyle w:val="Normal1"/>
        <w:spacing w:line="360" w:lineRule="auto"/>
      </w:pPr>
      <w:r>
        <w:t xml:space="preserve">Lecturer Name: </w:t>
      </w:r>
      <w:r w:rsidR="003553F0">
        <w:t>EJIRO ESOHWODE</w:t>
      </w:r>
    </w:p>
    <w:p w14:paraId="231478FB" w14:textId="27B8DC9C" w:rsidR="00FC4965" w:rsidRDefault="004B7857" w:rsidP="00986ACD">
      <w:pPr>
        <w:pStyle w:val="Normal1"/>
        <w:spacing w:line="360" w:lineRule="auto"/>
      </w:pPr>
      <w:r>
        <w:t>Module</w:t>
      </w:r>
      <w:r w:rsidR="00FC4965">
        <w:t xml:space="preserve"> Name: </w:t>
      </w:r>
      <w:r>
        <w:t>DEVELOPING RELATIONSHIPS AND WORKPLACE ACHIEV</w:t>
      </w:r>
      <w:r w:rsidR="00C96BB4">
        <w:t>E</w:t>
      </w:r>
      <w:r>
        <w:t>MENTS</w:t>
      </w:r>
    </w:p>
    <w:p w14:paraId="63720608" w14:textId="77777777" w:rsidR="00FC4965" w:rsidRPr="00FC4965" w:rsidRDefault="00FC4965" w:rsidP="00986ACD">
      <w:pPr>
        <w:pStyle w:val="Normal1"/>
        <w:spacing w:line="360" w:lineRule="auto"/>
      </w:pPr>
      <w:r>
        <w:t>Programme:</w:t>
      </w:r>
      <w:r w:rsidR="0074737C">
        <w:t xml:space="preserve"> </w:t>
      </w:r>
      <w:r w:rsidR="0074737C" w:rsidRPr="0074737C">
        <w:t>BA (HONS) LEADERSHIP AND MANAGEMENT SKILLS FOR THE WORKPLACE</w:t>
      </w:r>
    </w:p>
    <w:p w14:paraId="285E3A5F" w14:textId="77777777" w:rsidR="00763D78" w:rsidRPr="004746A2" w:rsidRDefault="00E11540" w:rsidP="00986ACD">
      <w:pPr>
        <w:pStyle w:val="Heading1"/>
        <w:rPr>
          <w:highlight w:val="white"/>
        </w:rPr>
      </w:pPr>
      <w:bookmarkStart w:id="1" w:name="_Toc119066966"/>
      <w:r w:rsidRPr="004746A2">
        <w:rPr>
          <w:highlight w:val="white"/>
        </w:rPr>
        <w:t>Slide 2: Introduction</w:t>
      </w:r>
      <w:bookmarkEnd w:id="1"/>
    </w:p>
    <w:p w14:paraId="41F223B5" w14:textId="77777777" w:rsidR="00763D78" w:rsidRPr="004746A2" w:rsidRDefault="00E11540" w:rsidP="00986ACD">
      <w:pPr>
        <w:pStyle w:val="Normal1"/>
        <w:numPr>
          <w:ilvl w:val="0"/>
          <w:numId w:val="10"/>
        </w:numPr>
        <w:spacing w:line="360" w:lineRule="auto"/>
        <w:jc w:val="both"/>
        <w:rPr>
          <w:color w:val="222222"/>
          <w:highlight w:val="white"/>
        </w:rPr>
      </w:pPr>
      <w:r w:rsidRPr="004746A2">
        <w:rPr>
          <w:color w:val="222222"/>
          <w:highlight w:val="white"/>
        </w:rPr>
        <w:t xml:space="preserve">Human Resources officer (HR officer) plays a crucial role in protecting the workplace, recruiting the right </w:t>
      </w:r>
      <w:proofErr w:type="gramStart"/>
      <w:r w:rsidRPr="004746A2">
        <w:rPr>
          <w:color w:val="222222"/>
          <w:highlight w:val="white"/>
        </w:rPr>
        <w:t>employee</w:t>
      </w:r>
      <w:proofErr w:type="gramEnd"/>
      <w:r w:rsidRPr="004746A2">
        <w:rPr>
          <w:color w:val="222222"/>
          <w:highlight w:val="white"/>
        </w:rPr>
        <w:t xml:space="preserve"> and retaining skills (Nyberg </w:t>
      </w:r>
      <w:r w:rsidRPr="004746A2">
        <w:rPr>
          <w:i/>
          <w:color w:val="222222"/>
          <w:highlight w:val="white"/>
        </w:rPr>
        <w:t xml:space="preserve">et al. </w:t>
      </w:r>
      <w:r w:rsidRPr="004746A2">
        <w:rPr>
          <w:color w:val="222222"/>
          <w:highlight w:val="white"/>
        </w:rPr>
        <w:t>2021)</w:t>
      </w:r>
    </w:p>
    <w:p w14:paraId="01509E64" w14:textId="77777777" w:rsidR="00763D78" w:rsidRPr="004746A2" w:rsidRDefault="00E11540" w:rsidP="00986ACD">
      <w:pPr>
        <w:pStyle w:val="Normal1"/>
        <w:numPr>
          <w:ilvl w:val="0"/>
          <w:numId w:val="10"/>
        </w:numPr>
        <w:spacing w:line="360" w:lineRule="auto"/>
        <w:jc w:val="both"/>
        <w:rPr>
          <w:color w:val="222222"/>
          <w:highlight w:val="white"/>
        </w:rPr>
      </w:pPr>
      <w:r w:rsidRPr="004746A2">
        <w:rPr>
          <w:color w:val="222222"/>
          <w:highlight w:val="white"/>
        </w:rPr>
        <w:t>Tesco is chosen organisation where I am working as an HR officer (Tesco-careers, 2022a)</w:t>
      </w:r>
    </w:p>
    <w:p w14:paraId="0CD90852" w14:textId="77777777" w:rsidR="00763D78" w:rsidRPr="004746A2" w:rsidRDefault="00E11540" w:rsidP="00986ACD">
      <w:pPr>
        <w:pStyle w:val="Normal1"/>
        <w:numPr>
          <w:ilvl w:val="0"/>
          <w:numId w:val="10"/>
        </w:numPr>
        <w:spacing w:line="360" w:lineRule="auto"/>
        <w:jc w:val="both"/>
        <w:rPr>
          <w:color w:val="222222"/>
          <w:highlight w:val="white"/>
        </w:rPr>
      </w:pPr>
      <w:r w:rsidRPr="004746A2">
        <w:rPr>
          <w:color w:val="222222"/>
          <w:highlight w:val="white"/>
        </w:rPr>
        <w:t>The HR department of Tesco is named "</w:t>
      </w:r>
      <w:r w:rsidRPr="004746A2">
        <w:rPr>
          <w:b/>
          <w:i/>
          <w:color w:val="222222"/>
          <w:highlight w:val="white"/>
        </w:rPr>
        <w:t>People Team</w:t>
      </w:r>
      <w:r w:rsidRPr="004746A2">
        <w:rPr>
          <w:color w:val="222222"/>
          <w:highlight w:val="white"/>
        </w:rPr>
        <w:t>”</w:t>
      </w:r>
    </w:p>
    <w:p w14:paraId="7D20E8C9" w14:textId="77777777" w:rsidR="00763D78" w:rsidRPr="004746A2" w:rsidRDefault="00E11540" w:rsidP="00986ACD">
      <w:pPr>
        <w:pStyle w:val="Normal1"/>
        <w:numPr>
          <w:ilvl w:val="0"/>
          <w:numId w:val="10"/>
        </w:numPr>
        <w:spacing w:line="360" w:lineRule="auto"/>
        <w:jc w:val="both"/>
        <w:rPr>
          <w:color w:val="222222"/>
          <w:highlight w:val="white"/>
        </w:rPr>
      </w:pPr>
      <w:r w:rsidRPr="004746A2">
        <w:rPr>
          <w:color w:val="222222"/>
          <w:highlight w:val="white"/>
        </w:rPr>
        <w:t>HR inform the employees about organisational goals and instruct them (Tesco-careers, 2022b)</w:t>
      </w:r>
    </w:p>
    <w:p w14:paraId="728F58CC" w14:textId="77777777" w:rsidR="00763D78" w:rsidRPr="004746A2" w:rsidRDefault="00E11540" w:rsidP="00986ACD">
      <w:pPr>
        <w:pStyle w:val="Normal1"/>
        <w:spacing w:line="360" w:lineRule="auto"/>
        <w:jc w:val="both"/>
        <w:rPr>
          <w:color w:val="222222"/>
          <w:highlight w:val="white"/>
        </w:rPr>
      </w:pPr>
      <w:r w:rsidRPr="004746A2">
        <w:rPr>
          <w:b/>
          <w:i/>
          <w:color w:val="222222"/>
          <w:highlight w:val="white"/>
        </w:rPr>
        <w:t>Aim of the presentation</w:t>
      </w:r>
      <w:r w:rsidRPr="004746A2">
        <w:rPr>
          <w:color w:val="222222"/>
          <w:highlight w:val="white"/>
        </w:rPr>
        <w:t xml:space="preserve">: </w:t>
      </w:r>
    </w:p>
    <w:p w14:paraId="004E7064" w14:textId="0DA424D4" w:rsidR="00763D78" w:rsidRPr="004746A2" w:rsidRDefault="00E11540" w:rsidP="00986ACD">
      <w:pPr>
        <w:pStyle w:val="Normal1"/>
        <w:numPr>
          <w:ilvl w:val="0"/>
          <w:numId w:val="1"/>
        </w:numPr>
        <w:spacing w:line="360" w:lineRule="auto"/>
        <w:jc w:val="both"/>
        <w:rPr>
          <w:color w:val="222222"/>
          <w:highlight w:val="white"/>
        </w:rPr>
      </w:pPr>
      <w:r w:rsidRPr="004746A2">
        <w:rPr>
          <w:color w:val="222222"/>
          <w:highlight w:val="white"/>
        </w:rPr>
        <w:t xml:space="preserve">Knowledge, </w:t>
      </w:r>
      <w:r w:rsidR="005023BE" w:rsidRPr="004746A2">
        <w:rPr>
          <w:color w:val="222222"/>
          <w:highlight w:val="white"/>
        </w:rPr>
        <w:t>Skills,</w:t>
      </w:r>
      <w:r w:rsidRPr="004746A2">
        <w:rPr>
          <w:color w:val="222222"/>
          <w:highlight w:val="white"/>
        </w:rPr>
        <w:t xml:space="preserve"> and Behaviour (KSB) identification of an HR officer</w:t>
      </w:r>
    </w:p>
    <w:p w14:paraId="5C3A5D8E" w14:textId="77777777" w:rsidR="00763D78" w:rsidRPr="004746A2" w:rsidRDefault="00E11540" w:rsidP="00986ACD">
      <w:pPr>
        <w:pStyle w:val="Normal1"/>
        <w:numPr>
          <w:ilvl w:val="0"/>
          <w:numId w:val="1"/>
        </w:numPr>
        <w:spacing w:line="360" w:lineRule="auto"/>
        <w:jc w:val="both"/>
        <w:rPr>
          <w:color w:val="222222"/>
          <w:highlight w:val="white"/>
        </w:rPr>
      </w:pPr>
      <w:r w:rsidRPr="004746A2">
        <w:rPr>
          <w:color w:val="222222"/>
          <w:highlight w:val="white"/>
        </w:rPr>
        <w:t>SWOT and Skills Audit analysis</w:t>
      </w:r>
    </w:p>
    <w:p w14:paraId="4623F764" w14:textId="2EE785FE" w:rsidR="00763D78" w:rsidRDefault="00E11540" w:rsidP="00986ACD">
      <w:pPr>
        <w:pStyle w:val="Normal1"/>
        <w:numPr>
          <w:ilvl w:val="0"/>
          <w:numId w:val="1"/>
        </w:numPr>
        <w:spacing w:line="360" w:lineRule="auto"/>
        <w:jc w:val="both"/>
        <w:rPr>
          <w:color w:val="222222"/>
          <w:highlight w:val="white"/>
        </w:rPr>
      </w:pPr>
      <w:r w:rsidRPr="004746A2">
        <w:rPr>
          <w:color w:val="222222"/>
          <w:highlight w:val="white"/>
        </w:rPr>
        <w:t>Identifying the benefits of Training and development</w:t>
      </w:r>
    </w:p>
    <w:p w14:paraId="030C33D9" w14:textId="062DC5C1" w:rsidR="008B16B0" w:rsidRDefault="008B16B0" w:rsidP="008B16B0">
      <w:pPr>
        <w:pStyle w:val="Normal1"/>
        <w:spacing w:line="360" w:lineRule="auto"/>
        <w:jc w:val="both"/>
        <w:rPr>
          <w:color w:val="222222"/>
          <w:highlight w:val="white"/>
        </w:rPr>
      </w:pPr>
    </w:p>
    <w:p w14:paraId="25084041" w14:textId="6B6D87AE" w:rsidR="008B16B0" w:rsidRDefault="008B16B0" w:rsidP="008B16B0">
      <w:pPr>
        <w:pStyle w:val="Normal1"/>
        <w:spacing w:line="360" w:lineRule="auto"/>
        <w:jc w:val="both"/>
        <w:rPr>
          <w:color w:val="222222"/>
          <w:highlight w:val="white"/>
        </w:rPr>
      </w:pPr>
      <w:r>
        <w:rPr>
          <w:noProof/>
        </w:rPr>
        <w:drawing>
          <wp:inline distT="0" distB="0" distL="0" distR="0" wp14:anchorId="63FB09E2" wp14:editId="7F57524A">
            <wp:extent cx="5740400" cy="3268345"/>
            <wp:effectExtent l="0" t="0" r="0" b="0"/>
            <wp:docPr id="67" name="Google Shape;67;p14"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67" name="Google Shape;67;p14" descr="Diagram&#10;&#10;Description automatically generated"/>
                    <pic:cNvPicPr preferRelativeResize="0"/>
                  </pic:nvPicPr>
                  <pic:blipFill>
                    <a:blip r:embed="rId9">
                      <a:alphaModFix/>
                    </a:blip>
                    <a:stretch>
                      <a:fillRect/>
                    </a:stretch>
                  </pic:blipFill>
                  <pic:spPr>
                    <a:xfrm>
                      <a:off x="0" y="0"/>
                      <a:ext cx="5741327" cy="3268873"/>
                    </a:xfrm>
                    <a:prstGeom prst="rect">
                      <a:avLst/>
                    </a:prstGeom>
                    <a:noFill/>
                    <a:ln>
                      <a:noFill/>
                    </a:ln>
                  </pic:spPr>
                </pic:pic>
              </a:graphicData>
            </a:graphic>
          </wp:inline>
        </w:drawing>
      </w:r>
    </w:p>
    <w:p w14:paraId="33B9BDE8" w14:textId="77777777" w:rsidR="008B16B0" w:rsidRPr="004746A2" w:rsidRDefault="008B16B0" w:rsidP="008B16B0">
      <w:pPr>
        <w:pStyle w:val="Normal1"/>
        <w:spacing w:line="360" w:lineRule="auto"/>
        <w:jc w:val="both"/>
        <w:rPr>
          <w:color w:val="222222"/>
          <w:highlight w:val="white"/>
        </w:rPr>
      </w:pPr>
    </w:p>
    <w:p w14:paraId="6CD68148" w14:textId="77777777" w:rsidR="00763D78" w:rsidRPr="004746A2" w:rsidRDefault="00E11540" w:rsidP="00986ACD">
      <w:pPr>
        <w:pStyle w:val="Normal1"/>
        <w:spacing w:line="360" w:lineRule="auto"/>
        <w:jc w:val="both"/>
        <w:rPr>
          <w:color w:val="222222"/>
          <w:highlight w:val="white"/>
        </w:rPr>
      </w:pPr>
      <w:r w:rsidRPr="004746A2">
        <w:rPr>
          <w:color w:val="222222"/>
          <w:highlight w:val="white"/>
        </w:rPr>
        <w:t xml:space="preserve">SN: Human Resources are one of the important people in an organisation who retain the foundation of employees. Employees are the pillars of an </w:t>
      </w:r>
      <w:proofErr w:type="gramStart"/>
      <w:r w:rsidRPr="004746A2">
        <w:rPr>
          <w:color w:val="222222"/>
          <w:highlight w:val="white"/>
        </w:rPr>
        <w:t>organisation</w:t>
      </w:r>
      <w:proofErr w:type="gramEnd"/>
      <w:r w:rsidRPr="004746A2">
        <w:rPr>
          <w:color w:val="222222"/>
          <w:highlight w:val="white"/>
        </w:rPr>
        <w:t xml:space="preserve"> and the HR plays a crucial role in maintaining the pillars. I have selected Tesco PLC for this presentation to construct roleplay information as an HR officer. Tesco has named its HR department as a people team and the organisation believes the employees are the heart of them. Concerning this, the presentation will describe the KSB required by an HR officer and constructive SWOT and Skills Audit analysis to identify my training needs. Apart from this, the slide will demonstrate the benefits of training and development when I am working as the HR officer in my chosen organisation.    </w:t>
      </w:r>
    </w:p>
    <w:p w14:paraId="7C2A8BB5" w14:textId="77777777" w:rsidR="00763D78" w:rsidRPr="004746A2" w:rsidRDefault="00E11540" w:rsidP="00986ACD">
      <w:pPr>
        <w:pStyle w:val="Heading1"/>
        <w:rPr>
          <w:highlight w:val="white"/>
        </w:rPr>
      </w:pPr>
      <w:bookmarkStart w:id="2" w:name="_Toc119066967"/>
      <w:r w:rsidRPr="004746A2">
        <w:rPr>
          <w:highlight w:val="white"/>
        </w:rPr>
        <w:t>Slide 3: Knowledge, skills, and behaviour (KSB) required by HR Professionals</w:t>
      </w:r>
      <w:bookmarkEnd w:id="2"/>
    </w:p>
    <w:p w14:paraId="073E95F8" w14:textId="77777777" w:rsidR="00763D78" w:rsidRPr="004746A2" w:rsidRDefault="00E11540" w:rsidP="00986ACD">
      <w:pPr>
        <w:pStyle w:val="Normal1"/>
        <w:numPr>
          <w:ilvl w:val="0"/>
          <w:numId w:val="2"/>
        </w:numPr>
        <w:spacing w:line="360" w:lineRule="auto"/>
        <w:jc w:val="both"/>
        <w:rPr>
          <w:color w:val="222222"/>
          <w:highlight w:val="white"/>
        </w:rPr>
      </w:pPr>
      <w:r w:rsidRPr="004746A2">
        <w:rPr>
          <w:color w:val="222222"/>
          <w:highlight w:val="white"/>
        </w:rPr>
        <w:t>Human Resources and Personnel: Implement policies, and determine the effective use of people within the organisation (</w:t>
      </w:r>
      <w:proofErr w:type="spellStart"/>
      <w:r w:rsidRPr="004746A2">
        <w:rPr>
          <w:color w:val="222222"/>
          <w:highlight w:val="white"/>
        </w:rPr>
        <w:t>Ugryumova</w:t>
      </w:r>
      <w:proofErr w:type="spellEnd"/>
      <w:r w:rsidRPr="004746A2">
        <w:rPr>
          <w:color w:val="222222"/>
          <w:highlight w:val="white"/>
        </w:rPr>
        <w:t xml:space="preserve"> </w:t>
      </w:r>
      <w:r w:rsidRPr="004746A2">
        <w:rPr>
          <w:i/>
          <w:color w:val="222222"/>
          <w:highlight w:val="white"/>
        </w:rPr>
        <w:t xml:space="preserve">et al. </w:t>
      </w:r>
      <w:r w:rsidRPr="004746A2">
        <w:rPr>
          <w:color w:val="222222"/>
          <w:highlight w:val="white"/>
        </w:rPr>
        <w:t>2020)</w:t>
      </w:r>
    </w:p>
    <w:p w14:paraId="070BFE46" w14:textId="77777777" w:rsidR="00763D78" w:rsidRPr="004746A2" w:rsidRDefault="00E11540" w:rsidP="00986ACD">
      <w:pPr>
        <w:pStyle w:val="Normal1"/>
        <w:numPr>
          <w:ilvl w:val="0"/>
          <w:numId w:val="2"/>
        </w:numPr>
        <w:spacing w:line="360" w:lineRule="auto"/>
        <w:jc w:val="both"/>
        <w:rPr>
          <w:color w:val="222222"/>
          <w:highlight w:val="white"/>
        </w:rPr>
      </w:pPr>
      <w:r w:rsidRPr="004746A2">
        <w:rPr>
          <w:color w:val="222222"/>
          <w:highlight w:val="white"/>
        </w:rPr>
        <w:t>Introducing cultural diversity: Tesco is a Multinational corporation (MNC)</w:t>
      </w:r>
    </w:p>
    <w:p w14:paraId="7226793A" w14:textId="77777777" w:rsidR="00763D78" w:rsidRPr="004746A2" w:rsidRDefault="00E11540" w:rsidP="00986ACD">
      <w:pPr>
        <w:pStyle w:val="Normal1"/>
        <w:numPr>
          <w:ilvl w:val="0"/>
          <w:numId w:val="2"/>
        </w:numPr>
        <w:spacing w:line="360" w:lineRule="auto"/>
        <w:jc w:val="both"/>
        <w:rPr>
          <w:color w:val="222222"/>
          <w:highlight w:val="white"/>
        </w:rPr>
      </w:pPr>
      <w:r w:rsidRPr="004746A2">
        <w:rPr>
          <w:color w:val="222222"/>
          <w:highlight w:val="white"/>
        </w:rPr>
        <w:t>Recruiting and retaining staff</w:t>
      </w:r>
    </w:p>
    <w:p w14:paraId="49058FF2" w14:textId="77777777" w:rsidR="00763D78" w:rsidRPr="004746A2" w:rsidRDefault="00E11540" w:rsidP="00986ACD">
      <w:pPr>
        <w:pStyle w:val="Normal1"/>
        <w:numPr>
          <w:ilvl w:val="0"/>
          <w:numId w:val="2"/>
        </w:numPr>
        <w:spacing w:line="360" w:lineRule="auto"/>
        <w:jc w:val="both"/>
        <w:rPr>
          <w:color w:val="222222"/>
          <w:highlight w:val="white"/>
        </w:rPr>
      </w:pPr>
      <w:r w:rsidRPr="004746A2">
        <w:rPr>
          <w:color w:val="222222"/>
          <w:highlight w:val="white"/>
        </w:rPr>
        <w:t xml:space="preserve">Negotiation capability: with trade union officials, </w:t>
      </w:r>
      <w:proofErr w:type="gramStart"/>
      <w:r w:rsidRPr="004746A2">
        <w:rPr>
          <w:color w:val="222222"/>
          <w:highlight w:val="white"/>
        </w:rPr>
        <w:t>staff</w:t>
      </w:r>
      <w:proofErr w:type="gramEnd"/>
      <w:r w:rsidRPr="004746A2">
        <w:rPr>
          <w:color w:val="222222"/>
          <w:highlight w:val="white"/>
        </w:rPr>
        <w:t xml:space="preserve"> and representatives</w:t>
      </w:r>
    </w:p>
    <w:p w14:paraId="757003B6" w14:textId="77777777" w:rsidR="00763D78" w:rsidRPr="004746A2" w:rsidRDefault="00E11540" w:rsidP="00986ACD">
      <w:pPr>
        <w:pStyle w:val="Normal1"/>
        <w:numPr>
          <w:ilvl w:val="0"/>
          <w:numId w:val="2"/>
        </w:numPr>
        <w:spacing w:line="360" w:lineRule="auto"/>
        <w:jc w:val="both"/>
        <w:rPr>
          <w:color w:val="222222"/>
          <w:highlight w:val="white"/>
        </w:rPr>
      </w:pPr>
      <w:r w:rsidRPr="004746A2">
        <w:rPr>
          <w:color w:val="222222"/>
          <w:highlight w:val="white"/>
        </w:rPr>
        <w:t>Employee record maintenance and payroll administration (Graczyk-Kucharska, 2021)</w:t>
      </w:r>
    </w:p>
    <w:p w14:paraId="654B6449" w14:textId="2EFCF890" w:rsidR="00763D78" w:rsidRDefault="00E11540" w:rsidP="00986ACD">
      <w:pPr>
        <w:pStyle w:val="Normal1"/>
        <w:spacing w:line="360" w:lineRule="auto"/>
        <w:jc w:val="both"/>
        <w:rPr>
          <w:color w:val="222222"/>
          <w:highlight w:val="white"/>
        </w:rPr>
      </w:pPr>
      <w:r w:rsidRPr="004746A2">
        <w:rPr>
          <w:color w:val="222222"/>
          <w:highlight w:val="white"/>
        </w:rPr>
        <w:t xml:space="preserve">SN: Knowledge, Skills and behaviour are three key terms used for a person while working in an organisation. This slide defines the overview of the skills, behaviour and knowledge needed by an HR officer. For instance, understanding cultural diversity is vital for Tesco since it is an MNC. The other represented terms are defined on a general basis that is required by almost every organisation. As an HR officer of Tesco, I need to have significant HR skills to negotiate with staff and Trade union officials regarding problems, </w:t>
      </w:r>
      <w:proofErr w:type="gramStart"/>
      <w:r w:rsidRPr="004746A2">
        <w:rPr>
          <w:color w:val="222222"/>
          <w:highlight w:val="white"/>
        </w:rPr>
        <w:t>strategy</w:t>
      </w:r>
      <w:proofErr w:type="gramEnd"/>
      <w:r w:rsidRPr="004746A2">
        <w:rPr>
          <w:color w:val="222222"/>
          <w:highlight w:val="white"/>
        </w:rPr>
        <w:t xml:space="preserve"> and opportunities. Other roles of HR where KSB applies are Taking employee records and administration of payroll, </w:t>
      </w:r>
      <w:proofErr w:type="gramStart"/>
      <w:r w:rsidRPr="004746A2">
        <w:rPr>
          <w:color w:val="222222"/>
          <w:highlight w:val="white"/>
        </w:rPr>
        <w:t>recruiting</w:t>
      </w:r>
      <w:proofErr w:type="gramEnd"/>
      <w:r w:rsidRPr="004746A2">
        <w:rPr>
          <w:color w:val="222222"/>
          <w:highlight w:val="white"/>
        </w:rPr>
        <w:t xml:space="preserve"> and retaining staff and determining the effective use of people.   </w:t>
      </w:r>
    </w:p>
    <w:p w14:paraId="39D884CE" w14:textId="2213C95B" w:rsidR="008B16B0" w:rsidRDefault="008B16B0" w:rsidP="00986ACD">
      <w:pPr>
        <w:pStyle w:val="Normal1"/>
        <w:spacing w:line="360" w:lineRule="auto"/>
        <w:jc w:val="both"/>
        <w:rPr>
          <w:color w:val="222222"/>
          <w:highlight w:val="white"/>
        </w:rPr>
      </w:pPr>
      <w:r>
        <w:rPr>
          <w:noProof/>
        </w:rPr>
        <w:drawing>
          <wp:inline distT="0" distB="0" distL="0" distR="0" wp14:anchorId="6C207382" wp14:editId="706C53D4">
            <wp:extent cx="5416550" cy="2205112"/>
            <wp:effectExtent l="0" t="0" r="0" b="0"/>
            <wp:docPr id="74" name="Google Shape;74;p15"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74" name="Google Shape;74;p15" descr="A picture containing graphical user interface&#10;&#10;Description automatically generated"/>
                    <pic:cNvPicPr preferRelativeResize="0"/>
                  </pic:nvPicPr>
                  <pic:blipFill rotWithShape="1">
                    <a:blip r:embed="rId10">
                      <a:alphaModFix/>
                    </a:blip>
                    <a:srcRect b="5303"/>
                    <a:stretch/>
                  </pic:blipFill>
                  <pic:spPr>
                    <a:xfrm>
                      <a:off x="0" y="0"/>
                      <a:ext cx="5437698" cy="2213722"/>
                    </a:xfrm>
                    <a:prstGeom prst="rect">
                      <a:avLst/>
                    </a:prstGeom>
                    <a:noFill/>
                    <a:ln>
                      <a:noFill/>
                    </a:ln>
                  </pic:spPr>
                </pic:pic>
              </a:graphicData>
            </a:graphic>
          </wp:inline>
        </w:drawing>
      </w:r>
    </w:p>
    <w:p w14:paraId="35063A77" w14:textId="77777777" w:rsidR="008B16B0" w:rsidRPr="004746A2" w:rsidRDefault="008B16B0" w:rsidP="00986ACD">
      <w:pPr>
        <w:pStyle w:val="Normal1"/>
        <w:spacing w:line="360" w:lineRule="auto"/>
        <w:jc w:val="both"/>
        <w:rPr>
          <w:color w:val="222222"/>
          <w:highlight w:val="white"/>
        </w:rPr>
      </w:pPr>
    </w:p>
    <w:p w14:paraId="18533870" w14:textId="77777777" w:rsidR="00763D78" w:rsidRPr="004746A2" w:rsidRDefault="00E11540" w:rsidP="00986ACD">
      <w:pPr>
        <w:pStyle w:val="Heading1"/>
        <w:rPr>
          <w:highlight w:val="white"/>
        </w:rPr>
      </w:pPr>
      <w:bookmarkStart w:id="3" w:name="_Toc119066968"/>
      <w:r w:rsidRPr="004746A2">
        <w:rPr>
          <w:highlight w:val="white"/>
        </w:rPr>
        <w:t>Slide 4: KSB required by HR professionals</w:t>
      </w:r>
      <w:bookmarkEnd w:id="3"/>
    </w:p>
    <w:p w14:paraId="4BA8D417" w14:textId="77777777" w:rsidR="00763D78" w:rsidRPr="004746A2" w:rsidRDefault="00E11540" w:rsidP="00986ACD">
      <w:pPr>
        <w:pStyle w:val="Normal1"/>
        <w:spacing w:line="360" w:lineRule="auto"/>
        <w:jc w:val="both"/>
        <w:rPr>
          <w:b/>
          <w:i/>
          <w:color w:val="222222"/>
          <w:highlight w:val="white"/>
        </w:rPr>
      </w:pPr>
      <w:r w:rsidRPr="004746A2">
        <w:rPr>
          <w:b/>
          <w:i/>
          <w:color w:val="222222"/>
          <w:highlight w:val="white"/>
        </w:rPr>
        <w:t>Knowledge of HR professionals</w:t>
      </w:r>
    </w:p>
    <w:p w14:paraId="26DD4110" w14:textId="77777777" w:rsidR="00763D78" w:rsidRPr="004746A2" w:rsidRDefault="00E11540" w:rsidP="00986ACD">
      <w:pPr>
        <w:pStyle w:val="Normal1"/>
        <w:numPr>
          <w:ilvl w:val="0"/>
          <w:numId w:val="13"/>
        </w:numPr>
        <w:spacing w:line="360" w:lineRule="auto"/>
        <w:jc w:val="both"/>
        <w:rPr>
          <w:color w:val="222222"/>
          <w:highlight w:val="white"/>
        </w:rPr>
      </w:pPr>
      <w:r w:rsidRPr="004746A2">
        <w:rPr>
          <w:color w:val="222222"/>
          <w:highlight w:val="white"/>
        </w:rPr>
        <w:t>Knowledge of HR theories: Strategic contingency theory, Transaction cost theory (Safari and Saleh, 2020)</w:t>
      </w:r>
    </w:p>
    <w:p w14:paraId="1115B9F7" w14:textId="77777777" w:rsidR="00763D78" w:rsidRPr="004746A2" w:rsidRDefault="00E11540" w:rsidP="00986ACD">
      <w:pPr>
        <w:pStyle w:val="Normal1"/>
        <w:numPr>
          <w:ilvl w:val="0"/>
          <w:numId w:val="13"/>
        </w:numPr>
        <w:spacing w:line="360" w:lineRule="auto"/>
        <w:jc w:val="both"/>
        <w:rPr>
          <w:color w:val="222222"/>
          <w:highlight w:val="white"/>
        </w:rPr>
      </w:pPr>
      <w:r w:rsidRPr="004746A2">
        <w:rPr>
          <w:color w:val="222222"/>
          <w:highlight w:val="white"/>
        </w:rPr>
        <w:t>Psychology: Human behaviour, Learning and motivation, Interest</w:t>
      </w:r>
    </w:p>
    <w:p w14:paraId="098BE039" w14:textId="77777777" w:rsidR="00763D78" w:rsidRPr="004746A2" w:rsidRDefault="00E11540" w:rsidP="00986ACD">
      <w:pPr>
        <w:pStyle w:val="Normal1"/>
        <w:numPr>
          <w:ilvl w:val="0"/>
          <w:numId w:val="13"/>
        </w:numPr>
        <w:spacing w:line="360" w:lineRule="auto"/>
        <w:jc w:val="both"/>
        <w:rPr>
          <w:color w:val="222222"/>
          <w:highlight w:val="white"/>
        </w:rPr>
      </w:pPr>
      <w:r w:rsidRPr="004746A2">
        <w:rPr>
          <w:color w:val="222222"/>
          <w:highlight w:val="white"/>
        </w:rPr>
        <w:t>Communications and media: Dissemination techniques, Media Production</w:t>
      </w:r>
    </w:p>
    <w:p w14:paraId="5625939E" w14:textId="77777777" w:rsidR="00763D78" w:rsidRPr="004746A2" w:rsidRDefault="00E11540" w:rsidP="00986ACD">
      <w:pPr>
        <w:pStyle w:val="Normal1"/>
        <w:numPr>
          <w:ilvl w:val="0"/>
          <w:numId w:val="13"/>
        </w:numPr>
        <w:spacing w:line="360" w:lineRule="auto"/>
        <w:jc w:val="both"/>
        <w:rPr>
          <w:color w:val="222222"/>
          <w:highlight w:val="white"/>
        </w:rPr>
      </w:pPr>
      <w:r w:rsidRPr="004746A2">
        <w:rPr>
          <w:color w:val="222222"/>
          <w:highlight w:val="white"/>
        </w:rPr>
        <w:t>Clerical: Designing forms, Transcription, terminology</w:t>
      </w:r>
    </w:p>
    <w:p w14:paraId="7A9CF4FA" w14:textId="77777777" w:rsidR="00763D78" w:rsidRPr="004746A2" w:rsidRDefault="00E11540" w:rsidP="00986ACD">
      <w:pPr>
        <w:pStyle w:val="Normal1"/>
        <w:numPr>
          <w:ilvl w:val="0"/>
          <w:numId w:val="13"/>
        </w:numPr>
        <w:spacing w:line="360" w:lineRule="auto"/>
        <w:jc w:val="both"/>
        <w:rPr>
          <w:color w:val="222222"/>
          <w:highlight w:val="white"/>
        </w:rPr>
      </w:pPr>
      <w:r w:rsidRPr="004746A2">
        <w:rPr>
          <w:color w:val="222222"/>
          <w:highlight w:val="white"/>
        </w:rPr>
        <w:t>Anthropology and sociology: Group dynamics and behaviour (</w:t>
      </w:r>
      <w:proofErr w:type="spellStart"/>
      <w:r w:rsidRPr="004746A2">
        <w:rPr>
          <w:color w:val="222222"/>
          <w:highlight w:val="white"/>
        </w:rPr>
        <w:t>Hitka</w:t>
      </w:r>
      <w:proofErr w:type="spellEnd"/>
      <w:r w:rsidRPr="004746A2">
        <w:rPr>
          <w:color w:val="222222"/>
          <w:highlight w:val="white"/>
        </w:rPr>
        <w:t xml:space="preserve"> </w:t>
      </w:r>
      <w:r w:rsidRPr="004746A2">
        <w:rPr>
          <w:i/>
          <w:color w:val="222222"/>
          <w:highlight w:val="white"/>
        </w:rPr>
        <w:t xml:space="preserve">et al. </w:t>
      </w:r>
      <w:r w:rsidRPr="004746A2">
        <w:rPr>
          <w:color w:val="222222"/>
          <w:highlight w:val="white"/>
        </w:rPr>
        <w:t>2019)</w:t>
      </w:r>
    </w:p>
    <w:p w14:paraId="726F2031" w14:textId="77777777" w:rsidR="00763D78" w:rsidRPr="004746A2" w:rsidRDefault="00E11540" w:rsidP="00986ACD">
      <w:pPr>
        <w:pStyle w:val="Normal1"/>
        <w:numPr>
          <w:ilvl w:val="0"/>
          <w:numId w:val="13"/>
        </w:numPr>
        <w:spacing w:line="360" w:lineRule="auto"/>
        <w:jc w:val="both"/>
        <w:rPr>
          <w:color w:val="222222"/>
          <w:highlight w:val="white"/>
        </w:rPr>
      </w:pPr>
      <w:r w:rsidRPr="004746A2">
        <w:rPr>
          <w:color w:val="222222"/>
          <w:highlight w:val="white"/>
        </w:rPr>
        <w:t>Mathematics: Statistics</w:t>
      </w:r>
    </w:p>
    <w:p w14:paraId="2C32DDEE" w14:textId="3B619CDD" w:rsidR="00763D78" w:rsidRDefault="00E11540" w:rsidP="00986ACD">
      <w:pPr>
        <w:pStyle w:val="Normal1"/>
        <w:spacing w:line="360" w:lineRule="auto"/>
        <w:jc w:val="both"/>
        <w:rPr>
          <w:color w:val="222222"/>
          <w:highlight w:val="white"/>
        </w:rPr>
      </w:pPr>
      <w:r w:rsidRPr="004746A2">
        <w:rPr>
          <w:color w:val="222222"/>
          <w:highlight w:val="white"/>
        </w:rPr>
        <w:t xml:space="preserve">SN: The slide mainly represents the Knowledge needed to be an HR officer. Since Tesco is a large MNC, statistical knowledge is highly essential. The HR officer </w:t>
      </w:r>
      <w:proofErr w:type="gramStart"/>
      <w:r w:rsidRPr="004746A2">
        <w:rPr>
          <w:color w:val="222222"/>
          <w:highlight w:val="white"/>
        </w:rPr>
        <w:t>has to</w:t>
      </w:r>
      <w:proofErr w:type="gramEnd"/>
      <w:r w:rsidRPr="004746A2">
        <w:rPr>
          <w:color w:val="222222"/>
          <w:highlight w:val="white"/>
        </w:rPr>
        <w:t xml:space="preserve"> deal with evidence-based information to sustain the employee foundation of Tesco. As an Hr officer, I need to identify their annual reports and </w:t>
      </w:r>
      <w:proofErr w:type="gramStart"/>
      <w:r w:rsidRPr="004746A2">
        <w:rPr>
          <w:color w:val="222222"/>
          <w:highlight w:val="white"/>
        </w:rPr>
        <w:t>have to</w:t>
      </w:r>
      <w:proofErr w:type="gramEnd"/>
      <w:r w:rsidRPr="004746A2">
        <w:rPr>
          <w:color w:val="222222"/>
          <w:highlight w:val="white"/>
        </w:rPr>
        <w:t xml:space="preserve"> present the challenges in employee management with proper statistics. HR theories are essential to employ all the essential skills in Tesco at the right time. Apart from this, the other knowledge required by HR professionals is mentioned in this slide.  </w:t>
      </w:r>
      <w:r w:rsidR="00125A53" w:rsidRPr="00125A53">
        <w:rPr>
          <w:color w:val="222222"/>
          <w:highlight w:val="white"/>
        </w:rPr>
        <w:t>I can add here also the most needed skills for any HR position as literacy skills, good time management, and problem-solving skills as well as the ability to work with specialized software.</w:t>
      </w:r>
    </w:p>
    <w:p w14:paraId="2ACB9657" w14:textId="2BE6CAEB" w:rsidR="008B16B0" w:rsidRDefault="008B16B0" w:rsidP="00986ACD">
      <w:pPr>
        <w:pStyle w:val="Normal1"/>
        <w:spacing w:line="360" w:lineRule="auto"/>
        <w:jc w:val="both"/>
        <w:rPr>
          <w:color w:val="222222"/>
          <w:highlight w:val="white"/>
        </w:rPr>
      </w:pPr>
    </w:p>
    <w:p w14:paraId="500360ED" w14:textId="233E792D" w:rsidR="008B16B0" w:rsidRDefault="008B16B0" w:rsidP="00986ACD">
      <w:pPr>
        <w:pStyle w:val="Normal1"/>
        <w:spacing w:line="360" w:lineRule="auto"/>
        <w:jc w:val="both"/>
        <w:rPr>
          <w:color w:val="222222"/>
          <w:highlight w:val="white"/>
        </w:rPr>
      </w:pPr>
      <w:r>
        <w:rPr>
          <w:noProof/>
        </w:rPr>
        <w:drawing>
          <wp:inline distT="0" distB="0" distL="0" distR="0" wp14:anchorId="6887DBCC" wp14:editId="3F0809A2">
            <wp:extent cx="4572900" cy="2565121"/>
            <wp:effectExtent l="0" t="0" r="0" b="6985"/>
            <wp:docPr id="81" name="Google Shape;81;p1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81" name="Google Shape;81;p16" descr="Diagram&#10;&#10;Description automatically generated"/>
                    <pic:cNvPicPr preferRelativeResize="0"/>
                  </pic:nvPicPr>
                  <pic:blipFill>
                    <a:blip r:embed="rId11">
                      <a:alphaModFix/>
                    </a:blip>
                    <a:stretch>
                      <a:fillRect/>
                    </a:stretch>
                  </pic:blipFill>
                  <pic:spPr>
                    <a:xfrm>
                      <a:off x="0" y="0"/>
                      <a:ext cx="4572900" cy="2565121"/>
                    </a:xfrm>
                    <a:prstGeom prst="rect">
                      <a:avLst/>
                    </a:prstGeom>
                    <a:noFill/>
                    <a:ln>
                      <a:noFill/>
                    </a:ln>
                  </pic:spPr>
                </pic:pic>
              </a:graphicData>
            </a:graphic>
          </wp:inline>
        </w:drawing>
      </w:r>
    </w:p>
    <w:p w14:paraId="2EBB6613" w14:textId="2B18F3B2" w:rsidR="008B16B0" w:rsidRDefault="008B16B0" w:rsidP="00986ACD">
      <w:pPr>
        <w:pStyle w:val="Normal1"/>
        <w:spacing w:line="360" w:lineRule="auto"/>
        <w:jc w:val="both"/>
        <w:rPr>
          <w:color w:val="222222"/>
          <w:highlight w:val="white"/>
        </w:rPr>
      </w:pPr>
    </w:p>
    <w:p w14:paraId="7749BC44" w14:textId="77777777" w:rsidR="008B16B0" w:rsidRPr="004746A2" w:rsidRDefault="008B16B0" w:rsidP="00986ACD">
      <w:pPr>
        <w:pStyle w:val="Normal1"/>
        <w:spacing w:line="360" w:lineRule="auto"/>
        <w:jc w:val="both"/>
        <w:rPr>
          <w:color w:val="222222"/>
          <w:highlight w:val="white"/>
        </w:rPr>
      </w:pPr>
    </w:p>
    <w:p w14:paraId="3678BD1E" w14:textId="77777777" w:rsidR="00763D78" w:rsidRPr="004746A2" w:rsidRDefault="00E11540" w:rsidP="00986ACD">
      <w:pPr>
        <w:pStyle w:val="Heading1"/>
        <w:rPr>
          <w:highlight w:val="white"/>
        </w:rPr>
      </w:pPr>
      <w:bookmarkStart w:id="4" w:name="_Toc119066969"/>
      <w:r w:rsidRPr="004746A2">
        <w:rPr>
          <w:highlight w:val="white"/>
        </w:rPr>
        <w:lastRenderedPageBreak/>
        <w:t>Slide 5: KSB required by HR professionals</w:t>
      </w:r>
      <w:bookmarkEnd w:id="4"/>
    </w:p>
    <w:p w14:paraId="50FBF094" w14:textId="77777777" w:rsidR="00763D78" w:rsidRPr="004746A2" w:rsidRDefault="00E11540" w:rsidP="00986ACD">
      <w:pPr>
        <w:pStyle w:val="Normal1"/>
        <w:spacing w:line="360" w:lineRule="auto"/>
        <w:jc w:val="both"/>
        <w:rPr>
          <w:b/>
          <w:i/>
          <w:color w:val="222222"/>
          <w:highlight w:val="white"/>
        </w:rPr>
      </w:pPr>
      <w:r w:rsidRPr="004746A2">
        <w:rPr>
          <w:b/>
          <w:i/>
          <w:color w:val="222222"/>
          <w:highlight w:val="white"/>
        </w:rPr>
        <w:t>Skills of HR professionals in Tesco</w:t>
      </w:r>
    </w:p>
    <w:p w14:paraId="6C493EF2" w14:textId="77777777" w:rsidR="00763D78" w:rsidRPr="004746A2" w:rsidRDefault="00E11540" w:rsidP="00986ACD">
      <w:pPr>
        <w:pStyle w:val="Normal1"/>
        <w:numPr>
          <w:ilvl w:val="0"/>
          <w:numId w:val="12"/>
        </w:numPr>
        <w:spacing w:line="360" w:lineRule="auto"/>
        <w:jc w:val="both"/>
        <w:rPr>
          <w:color w:val="222222"/>
          <w:highlight w:val="white"/>
        </w:rPr>
      </w:pPr>
      <w:r w:rsidRPr="004746A2">
        <w:rPr>
          <w:color w:val="222222"/>
          <w:highlight w:val="white"/>
        </w:rPr>
        <w:t>Advertising skills to inform about a Job vacancy</w:t>
      </w:r>
    </w:p>
    <w:p w14:paraId="5100BA4E" w14:textId="77777777" w:rsidR="00763D78" w:rsidRPr="004746A2" w:rsidRDefault="00E11540" w:rsidP="00986ACD">
      <w:pPr>
        <w:pStyle w:val="Normal1"/>
        <w:numPr>
          <w:ilvl w:val="0"/>
          <w:numId w:val="12"/>
        </w:numPr>
        <w:spacing w:line="360" w:lineRule="auto"/>
        <w:jc w:val="both"/>
        <w:rPr>
          <w:color w:val="222222"/>
          <w:highlight w:val="white"/>
        </w:rPr>
      </w:pPr>
      <w:r w:rsidRPr="004746A2">
        <w:rPr>
          <w:color w:val="222222"/>
          <w:highlight w:val="white"/>
        </w:rPr>
        <w:t>Interview skills: Telephonic interview and store interview</w:t>
      </w:r>
    </w:p>
    <w:p w14:paraId="23F82DDC" w14:textId="77777777" w:rsidR="00763D78" w:rsidRPr="004746A2" w:rsidRDefault="00E11540" w:rsidP="00986ACD">
      <w:pPr>
        <w:pStyle w:val="Normal1"/>
        <w:numPr>
          <w:ilvl w:val="0"/>
          <w:numId w:val="12"/>
        </w:numPr>
        <w:spacing w:line="360" w:lineRule="auto"/>
        <w:jc w:val="both"/>
        <w:rPr>
          <w:color w:val="222222"/>
          <w:highlight w:val="white"/>
        </w:rPr>
      </w:pPr>
      <w:r w:rsidRPr="004746A2">
        <w:rPr>
          <w:color w:val="222222"/>
          <w:highlight w:val="white"/>
        </w:rPr>
        <w:t>Active listening and speaking skills: Training and development</w:t>
      </w:r>
    </w:p>
    <w:p w14:paraId="03041D81" w14:textId="77777777" w:rsidR="00763D78" w:rsidRPr="004746A2" w:rsidRDefault="00E11540" w:rsidP="00986ACD">
      <w:pPr>
        <w:pStyle w:val="Normal1"/>
        <w:numPr>
          <w:ilvl w:val="0"/>
          <w:numId w:val="12"/>
        </w:numPr>
        <w:spacing w:line="360" w:lineRule="auto"/>
        <w:jc w:val="both"/>
        <w:rPr>
          <w:color w:val="222222"/>
          <w:highlight w:val="white"/>
        </w:rPr>
      </w:pPr>
      <w:r w:rsidRPr="004746A2">
        <w:rPr>
          <w:color w:val="222222"/>
          <w:highlight w:val="white"/>
        </w:rPr>
        <w:t xml:space="preserve">Negotiation skills (Edeh </w:t>
      </w:r>
      <w:r w:rsidRPr="004746A2">
        <w:rPr>
          <w:i/>
          <w:color w:val="222222"/>
          <w:highlight w:val="white"/>
        </w:rPr>
        <w:t xml:space="preserve">et al. </w:t>
      </w:r>
      <w:r w:rsidRPr="004746A2">
        <w:rPr>
          <w:color w:val="222222"/>
          <w:highlight w:val="white"/>
        </w:rPr>
        <w:t>2022)</w:t>
      </w:r>
    </w:p>
    <w:p w14:paraId="4FEC8367" w14:textId="77777777" w:rsidR="00763D78" w:rsidRPr="004746A2" w:rsidRDefault="00E11540" w:rsidP="00986ACD">
      <w:pPr>
        <w:pStyle w:val="Normal1"/>
        <w:numPr>
          <w:ilvl w:val="0"/>
          <w:numId w:val="12"/>
        </w:numPr>
        <w:spacing w:line="360" w:lineRule="auto"/>
        <w:jc w:val="both"/>
        <w:rPr>
          <w:color w:val="222222"/>
          <w:highlight w:val="white"/>
        </w:rPr>
      </w:pPr>
      <w:r w:rsidRPr="004746A2">
        <w:rPr>
          <w:color w:val="222222"/>
          <w:highlight w:val="white"/>
        </w:rPr>
        <w:t>Presentation skills</w:t>
      </w:r>
    </w:p>
    <w:p w14:paraId="7C4BA7DC" w14:textId="49EDF87C" w:rsidR="00A90AE1" w:rsidRDefault="00E11540" w:rsidP="00A90AE1">
      <w:pPr>
        <w:pStyle w:val="NormalWeb"/>
        <w:spacing w:before="240" w:beforeAutospacing="0" w:after="0" w:afterAutospacing="0" w:line="360" w:lineRule="auto"/>
        <w:jc w:val="both"/>
        <w:rPr>
          <w:rFonts w:ascii="Arial" w:eastAsia="Arial" w:hAnsi="Arial" w:cs="Arial"/>
          <w:color w:val="222222"/>
          <w:sz w:val="22"/>
          <w:szCs w:val="22"/>
        </w:rPr>
      </w:pPr>
      <w:r w:rsidRPr="004746A2">
        <w:rPr>
          <w:color w:val="222222"/>
          <w:highlight w:val="white"/>
        </w:rPr>
        <w:t xml:space="preserve">SN: The slide shows the skills required by HR professionals while working at Tesco PLC. It has been found that Tesco focuses on an advertisement, telephonic </w:t>
      </w:r>
      <w:proofErr w:type="gramStart"/>
      <w:r w:rsidRPr="004746A2">
        <w:rPr>
          <w:color w:val="222222"/>
          <w:highlight w:val="white"/>
        </w:rPr>
        <w:t>interviews</w:t>
      </w:r>
      <w:proofErr w:type="gramEnd"/>
      <w:r w:rsidRPr="004746A2">
        <w:rPr>
          <w:color w:val="222222"/>
          <w:highlight w:val="white"/>
        </w:rPr>
        <w:t xml:space="preserve"> and Store interviews mostly. Hence, active listening, </w:t>
      </w:r>
      <w:proofErr w:type="gramStart"/>
      <w:r w:rsidRPr="004746A2">
        <w:rPr>
          <w:color w:val="222222"/>
          <w:highlight w:val="white"/>
        </w:rPr>
        <w:t>speaking</w:t>
      </w:r>
      <w:proofErr w:type="gramEnd"/>
      <w:r w:rsidRPr="004746A2">
        <w:rPr>
          <w:color w:val="222222"/>
          <w:highlight w:val="white"/>
        </w:rPr>
        <w:t xml:space="preserve"> and negotiating skills are the most important skills HR professionals need. Other than this, presentation skills are required in Tesco to present the entire company with the weekly and monthly statistics of employees. Concerning this, Judgement, decision-making and writing skills are necessary. </w:t>
      </w:r>
      <w:r w:rsidR="00A90AE1" w:rsidRPr="00A90AE1">
        <w:rPr>
          <w:rFonts w:ascii="Arial" w:eastAsia="Arial" w:hAnsi="Arial" w:cs="Arial"/>
          <w:color w:val="222222"/>
          <w:sz w:val="22"/>
          <w:szCs w:val="22"/>
          <w:highlight w:val="white"/>
        </w:rPr>
        <w:t xml:space="preserve">I can add here also that it is very essential to know very well the law and policy as well as health and safety requirements. The HR Manager is needed to have </w:t>
      </w:r>
      <w:r w:rsidR="00A90AE1">
        <w:rPr>
          <w:rFonts w:ascii="Arial" w:eastAsia="Arial" w:hAnsi="Arial" w:cs="Arial"/>
          <w:color w:val="222222"/>
          <w:sz w:val="22"/>
          <w:szCs w:val="22"/>
          <w:highlight w:val="white"/>
        </w:rPr>
        <w:t xml:space="preserve">the </w:t>
      </w:r>
      <w:r w:rsidR="00A90AE1" w:rsidRPr="00A90AE1">
        <w:rPr>
          <w:rFonts w:ascii="Arial" w:eastAsia="Arial" w:hAnsi="Arial" w:cs="Arial"/>
          <w:color w:val="222222"/>
          <w:sz w:val="22"/>
          <w:szCs w:val="22"/>
          <w:highlight w:val="white"/>
        </w:rPr>
        <w:t xml:space="preserve">ability </w:t>
      </w:r>
      <w:r w:rsidR="00A90AE1">
        <w:rPr>
          <w:rFonts w:ascii="Arial" w:eastAsia="Arial" w:hAnsi="Arial" w:cs="Arial"/>
          <w:color w:val="222222"/>
          <w:sz w:val="22"/>
          <w:szCs w:val="22"/>
          <w:highlight w:val="white"/>
        </w:rPr>
        <w:t>to use</w:t>
      </w:r>
      <w:r w:rsidR="00A90AE1" w:rsidRPr="00A90AE1">
        <w:rPr>
          <w:rFonts w:ascii="Arial" w:eastAsia="Arial" w:hAnsi="Arial" w:cs="Arial"/>
          <w:color w:val="222222"/>
          <w:sz w:val="22"/>
          <w:szCs w:val="22"/>
          <w:highlight w:val="white"/>
        </w:rPr>
        <w:t xml:space="preserve"> the related software during the daily based job.</w:t>
      </w:r>
    </w:p>
    <w:p w14:paraId="49627D25" w14:textId="62D37BAC" w:rsidR="008B16B0" w:rsidRDefault="008B16B0" w:rsidP="00A90AE1">
      <w:pPr>
        <w:pStyle w:val="NormalWeb"/>
        <w:spacing w:before="240" w:beforeAutospacing="0" w:after="0" w:afterAutospacing="0" w:line="360" w:lineRule="auto"/>
        <w:jc w:val="both"/>
        <w:rPr>
          <w:rFonts w:ascii="Arial" w:eastAsia="Arial" w:hAnsi="Arial" w:cs="Arial"/>
          <w:color w:val="222222"/>
          <w:sz w:val="22"/>
          <w:szCs w:val="22"/>
        </w:rPr>
      </w:pPr>
    </w:p>
    <w:p w14:paraId="663C650D" w14:textId="0B460109" w:rsidR="008B16B0" w:rsidRDefault="008B16B0" w:rsidP="00A90AE1">
      <w:pPr>
        <w:pStyle w:val="NormalWeb"/>
        <w:spacing w:before="240" w:beforeAutospacing="0" w:after="0" w:afterAutospacing="0" w:line="360" w:lineRule="auto"/>
        <w:jc w:val="both"/>
      </w:pPr>
      <w:r>
        <w:rPr>
          <w:noProof/>
        </w:rPr>
        <w:drawing>
          <wp:inline distT="0" distB="0" distL="0" distR="0" wp14:anchorId="43E599CE" wp14:editId="5A4A5145">
            <wp:extent cx="4882200" cy="2901106"/>
            <wp:effectExtent l="0" t="0" r="0" b="0"/>
            <wp:docPr id="88" name="Google Shape;88;p17"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88" name="Google Shape;88;p17" descr="Diagram&#10;&#10;Description automatically generated"/>
                    <pic:cNvPicPr preferRelativeResize="0"/>
                  </pic:nvPicPr>
                  <pic:blipFill>
                    <a:blip r:embed="rId12">
                      <a:alphaModFix/>
                    </a:blip>
                    <a:stretch>
                      <a:fillRect/>
                    </a:stretch>
                  </pic:blipFill>
                  <pic:spPr>
                    <a:xfrm>
                      <a:off x="0" y="0"/>
                      <a:ext cx="4882200" cy="2901106"/>
                    </a:xfrm>
                    <a:prstGeom prst="rect">
                      <a:avLst/>
                    </a:prstGeom>
                    <a:noFill/>
                    <a:ln>
                      <a:noFill/>
                    </a:ln>
                  </pic:spPr>
                </pic:pic>
              </a:graphicData>
            </a:graphic>
          </wp:inline>
        </w:drawing>
      </w:r>
    </w:p>
    <w:p w14:paraId="17A26A46" w14:textId="77777777" w:rsidR="008B16B0" w:rsidRDefault="008B16B0" w:rsidP="00A90AE1">
      <w:pPr>
        <w:pStyle w:val="NormalWeb"/>
        <w:spacing w:before="240" w:beforeAutospacing="0" w:after="0" w:afterAutospacing="0" w:line="360" w:lineRule="auto"/>
        <w:jc w:val="both"/>
      </w:pPr>
    </w:p>
    <w:p w14:paraId="3F79E056" w14:textId="7D738D18" w:rsidR="00763D78" w:rsidRPr="004746A2" w:rsidRDefault="00763D78" w:rsidP="00986ACD">
      <w:pPr>
        <w:pStyle w:val="Normal1"/>
        <w:spacing w:line="360" w:lineRule="auto"/>
        <w:jc w:val="both"/>
        <w:rPr>
          <w:color w:val="222222"/>
          <w:highlight w:val="white"/>
        </w:rPr>
      </w:pPr>
    </w:p>
    <w:p w14:paraId="41A00C86" w14:textId="77777777" w:rsidR="00763D78" w:rsidRPr="004746A2" w:rsidRDefault="00E11540" w:rsidP="00986ACD">
      <w:pPr>
        <w:pStyle w:val="Heading1"/>
        <w:rPr>
          <w:highlight w:val="white"/>
        </w:rPr>
      </w:pPr>
      <w:bookmarkStart w:id="5" w:name="_Toc119066970"/>
      <w:r w:rsidRPr="004746A2">
        <w:rPr>
          <w:highlight w:val="white"/>
        </w:rPr>
        <w:lastRenderedPageBreak/>
        <w:t>Slide 6: KSB required by HR professionals</w:t>
      </w:r>
      <w:bookmarkEnd w:id="5"/>
    </w:p>
    <w:p w14:paraId="340D3CE2" w14:textId="77777777" w:rsidR="00763D78" w:rsidRPr="004746A2" w:rsidRDefault="00E11540" w:rsidP="00986ACD">
      <w:pPr>
        <w:pStyle w:val="Normal1"/>
        <w:spacing w:line="360" w:lineRule="auto"/>
        <w:jc w:val="both"/>
        <w:rPr>
          <w:b/>
          <w:i/>
          <w:color w:val="222222"/>
          <w:highlight w:val="white"/>
        </w:rPr>
      </w:pPr>
      <w:r w:rsidRPr="004746A2">
        <w:rPr>
          <w:b/>
          <w:i/>
          <w:color w:val="222222"/>
          <w:highlight w:val="white"/>
        </w:rPr>
        <w:t>The behaviour of HR professionals at Tesco</w:t>
      </w:r>
    </w:p>
    <w:p w14:paraId="7AE57986" w14:textId="77777777" w:rsidR="00763D78" w:rsidRPr="004746A2" w:rsidRDefault="00E11540" w:rsidP="00986ACD">
      <w:pPr>
        <w:pStyle w:val="Normal1"/>
        <w:numPr>
          <w:ilvl w:val="0"/>
          <w:numId w:val="4"/>
        </w:numPr>
        <w:spacing w:line="360" w:lineRule="auto"/>
        <w:jc w:val="both"/>
        <w:rPr>
          <w:color w:val="222222"/>
          <w:highlight w:val="white"/>
        </w:rPr>
      </w:pPr>
      <w:r w:rsidRPr="004746A2">
        <w:rPr>
          <w:color w:val="222222"/>
          <w:highlight w:val="white"/>
        </w:rPr>
        <w:t>Personal and customer service: Ethical behaviour, emotional intelligence</w:t>
      </w:r>
    </w:p>
    <w:p w14:paraId="5073F833" w14:textId="77777777" w:rsidR="00763D78" w:rsidRPr="004746A2" w:rsidRDefault="00E11540" w:rsidP="00986ACD">
      <w:pPr>
        <w:pStyle w:val="Normal1"/>
        <w:numPr>
          <w:ilvl w:val="0"/>
          <w:numId w:val="4"/>
        </w:numPr>
        <w:spacing w:line="360" w:lineRule="auto"/>
        <w:jc w:val="both"/>
        <w:rPr>
          <w:color w:val="222222"/>
          <w:highlight w:val="white"/>
        </w:rPr>
      </w:pPr>
      <w:r w:rsidRPr="004746A2">
        <w:rPr>
          <w:color w:val="222222"/>
          <w:highlight w:val="white"/>
        </w:rPr>
        <w:t>Leadership behaviour is needed to guide the team</w:t>
      </w:r>
    </w:p>
    <w:p w14:paraId="0C05935F" w14:textId="74ED0021" w:rsidR="00763D78" w:rsidRPr="004746A2" w:rsidRDefault="00E11540" w:rsidP="00986ACD">
      <w:pPr>
        <w:pStyle w:val="Normal1"/>
        <w:numPr>
          <w:ilvl w:val="0"/>
          <w:numId w:val="4"/>
        </w:numPr>
        <w:spacing w:line="360" w:lineRule="auto"/>
        <w:jc w:val="both"/>
        <w:rPr>
          <w:color w:val="222222"/>
          <w:highlight w:val="white"/>
        </w:rPr>
      </w:pPr>
      <w:r w:rsidRPr="004746A2">
        <w:rPr>
          <w:color w:val="222222"/>
          <w:highlight w:val="white"/>
        </w:rPr>
        <w:t xml:space="preserve">Maintaining clear construction of sentences during writing and speaking (Anwar </w:t>
      </w:r>
      <w:r w:rsidRPr="004746A2">
        <w:rPr>
          <w:i/>
          <w:color w:val="222222"/>
          <w:highlight w:val="white"/>
        </w:rPr>
        <w:t xml:space="preserve">et al. </w:t>
      </w:r>
      <w:r w:rsidRPr="004746A2">
        <w:rPr>
          <w:color w:val="222222"/>
          <w:highlight w:val="white"/>
        </w:rPr>
        <w:t>2020)</w:t>
      </w:r>
    </w:p>
    <w:p w14:paraId="4CF36AFE" w14:textId="77777777" w:rsidR="00763D78" w:rsidRPr="004746A2" w:rsidRDefault="00E11540" w:rsidP="00986ACD">
      <w:pPr>
        <w:pStyle w:val="Normal1"/>
        <w:numPr>
          <w:ilvl w:val="0"/>
          <w:numId w:val="4"/>
        </w:numPr>
        <w:spacing w:line="360" w:lineRule="auto"/>
        <w:jc w:val="both"/>
        <w:rPr>
          <w:color w:val="222222"/>
          <w:highlight w:val="white"/>
        </w:rPr>
      </w:pPr>
      <w:r w:rsidRPr="004746A2">
        <w:rPr>
          <w:color w:val="222222"/>
          <w:highlight w:val="white"/>
        </w:rPr>
        <w:t>Instructing team in simple words</w:t>
      </w:r>
    </w:p>
    <w:p w14:paraId="12F3FE72" w14:textId="4CD3C0A8" w:rsidR="00A90AE1" w:rsidRDefault="00E11540" w:rsidP="00A90AE1">
      <w:pPr>
        <w:pStyle w:val="NormalWeb"/>
        <w:spacing w:before="240" w:beforeAutospacing="0" w:after="0" w:afterAutospacing="0" w:line="360" w:lineRule="auto"/>
        <w:jc w:val="both"/>
        <w:rPr>
          <w:color w:val="222222"/>
        </w:rPr>
      </w:pPr>
      <w:r w:rsidRPr="004746A2">
        <w:rPr>
          <w:color w:val="222222"/>
          <w:highlight w:val="white"/>
        </w:rPr>
        <w:t xml:space="preserve">SN: These are the behaviours of an HR professional needed for an organisation including Tesco. As an HR officer, I also need to understand these behaviours and implement them in the organisation. Emotional intelligence is crucial to determine the belief, interests, </w:t>
      </w:r>
      <w:proofErr w:type="gramStart"/>
      <w:r w:rsidRPr="004746A2">
        <w:rPr>
          <w:color w:val="222222"/>
          <w:highlight w:val="white"/>
        </w:rPr>
        <w:t>strengths</w:t>
      </w:r>
      <w:proofErr w:type="gramEnd"/>
      <w:r w:rsidRPr="004746A2">
        <w:rPr>
          <w:color w:val="222222"/>
          <w:highlight w:val="white"/>
        </w:rPr>
        <w:t xml:space="preserve"> and weaknesses of an individual. Ethical behaviour is important to ensure everyone is respected equally. Other than this, the use of proper language in English is essential to highlight the good behaviour of an HR. The use of the right English phrase during training and guiding is important.</w:t>
      </w:r>
      <w:r w:rsidR="00A90AE1" w:rsidRPr="00A90AE1">
        <w:rPr>
          <w:color w:val="222222"/>
          <w:highlight w:val="white"/>
        </w:rPr>
        <w:t xml:space="preserve"> </w:t>
      </w:r>
    </w:p>
    <w:p w14:paraId="7292B838" w14:textId="565A8E67" w:rsidR="008B16B0" w:rsidRDefault="008B16B0" w:rsidP="00A90AE1">
      <w:pPr>
        <w:pStyle w:val="NormalWeb"/>
        <w:spacing w:before="240" w:beforeAutospacing="0" w:after="0" w:afterAutospacing="0" w:line="360" w:lineRule="auto"/>
        <w:jc w:val="both"/>
      </w:pPr>
      <w:r>
        <w:rPr>
          <w:noProof/>
        </w:rPr>
        <w:drawing>
          <wp:inline distT="0" distB="0" distL="0" distR="0" wp14:anchorId="6B15F103" wp14:editId="617D9F1B">
            <wp:extent cx="5600700" cy="3018790"/>
            <wp:effectExtent l="0" t="0" r="0" b="0"/>
            <wp:docPr id="95" name="Google Shape;95;p18"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95" name="Google Shape;95;p18" descr="Diagram&#10;&#10;Description automatically generated"/>
                    <pic:cNvPicPr preferRelativeResize="0"/>
                  </pic:nvPicPr>
                  <pic:blipFill>
                    <a:blip r:embed="rId13">
                      <a:alphaModFix/>
                    </a:blip>
                    <a:stretch>
                      <a:fillRect/>
                    </a:stretch>
                  </pic:blipFill>
                  <pic:spPr>
                    <a:xfrm>
                      <a:off x="0" y="0"/>
                      <a:ext cx="5600963" cy="3018932"/>
                    </a:xfrm>
                    <a:prstGeom prst="rect">
                      <a:avLst/>
                    </a:prstGeom>
                    <a:noFill/>
                    <a:ln>
                      <a:noFill/>
                    </a:ln>
                  </pic:spPr>
                </pic:pic>
              </a:graphicData>
            </a:graphic>
          </wp:inline>
        </w:drawing>
      </w:r>
    </w:p>
    <w:p w14:paraId="315C770E" w14:textId="35752572" w:rsidR="00763D78" w:rsidRPr="004746A2" w:rsidRDefault="00763D78" w:rsidP="00986ACD">
      <w:pPr>
        <w:pStyle w:val="Normal1"/>
        <w:spacing w:line="360" w:lineRule="auto"/>
        <w:jc w:val="both"/>
        <w:rPr>
          <w:color w:val="222222"/>
          <w:highlight w:val="white"/>
        </w:rPr>
      </w:pPr>
    </w:p>
    <w:p w14:paraId="43501353" w14:textId="77777777" w:rsidR="00763D78" w:rsidRPr="004746A2" w:rsidRDefault="00E11540" w:rsidP="00986ACD">
      <w:pPr>
        <w:pStyle w:val="Heading1"/>
        <w:rPr>
          <w:highlight w:val="white"/>
        </w:rPr>
      </w:pPr>
      <w:bookmarkStart w:id="6" w:name="_Toc119066971"/>
      <w:r w:rsidRPr="004746A2">
        <w:rPr>
          <w:highlight w:val="white"/>
        </w:rPr>
        <w:lastRenderedPageBreak/>
        <w:t>Slide 7: Constructive SWOT Analysis and training needs identified</w:t>
      </w:r>
      <w:bookmarkEnd w:id="6"/>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63D78" w:rsidRPr="004746A2" w14:paraId="13D84CE3" w14:textId="77777777">
        <w:trPr>
          <w:cantSplit/>
          <w:tblHeader/>
        </w:trPr>
        <w:tc>
          <w:tcPr>
            <w:tcW w:w="4514" w:type="dxa"/>
            <w:shd w:val="clear" w:color="auto" w:fill="0B5394"/>
            <w:tcMar>
              <w:top w:w="100" w:type="dxa"/>
              <w:left w:w="100" w:type="dxa"/>
              <w:bottom w:w="100" w:type="dxa"/>
              <w:right w:w="100" w:type="dxa"/>
            </w:tcMar>
          </w:tcPr>
          <w:p w14:paraId="72023CAD" w14:textId="77777777" w:rsidR="00763D78" w:rsidRPr="004746A2" w:rsidRDefault="00E11540" w:rsidP="00986ACD">
            <w:pPr>
              <w:pStyle w:val="Normal1"/>
              <w:widowControl w:val="0"/>
              <w:pBdr>
                <w:top w:val="nil"/>
                <w:left w:val="nil"/>
                <w:bottom w:val="nil"/>
                <w:right w:val="nil"/>
                <w:between w:val="nil"/>
              </w:pBdr>
              <w:spacing w:line="360" w:lineRule="auto"/>
              <w:rPr>
                <w:b/>
                <w:color w:val="FFFFFF"/>
              </w:rPr>
            </w:pPr>
            <w:r w:rsidRPr="004746A2">
              <w:rPr>
                <w:b/>
                <w:color w:val="FFFFFF"/>
              </w:rPr>
              <w:t>Strengths</w:t>
            </w:r>
          </w:p>
          <w:p w14:paraId="5ADEBDC5"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“What do you do well?”</w:t>
            </w:r>
          </w:p>
          <w:p w14:paraId="2E231166"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 xml:space="preserve">“What unique resources can you draw on?” </w:t>
            </w:r>
          </w:p>
          <w:p w14:paraId="125F3FF0"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“What do others see as your strengths?”</w:t>
            </w:r>
          </w:p>
        </w:tc>
        <w:tc>
          <w:tcPr>
            <w:tcW w:w="4514" w:type="dxa"/>
            <w:shd w:val="clear" w:color="auto" w:fill="0B5394"/>
            <w:tcMar>
              <w:top w:w="100" w:type="dxa"/>
              <w:left w:w="100" w:type="dxa"/>
              <w:bottom w:w="100" w:type="dxa"/>
              <w:right w:w="100" w:type="dxa"/>
            </w:tcMar>
          </w:tcPr>
          <w:p w14:paraId="6B249168" w14:textId="77777777" w:rsidR="00763D78" w:rsidRPr="004746A2" w:rsidRDefault="00E11540" w:rsidP="00986ACD">
            <w:pPr>
              <w:pStyle w:val="Normal1"/>
              <w:widowControl w:val="0"/>
              <w:pBdr>
                <w:top w:val="nil"/>
                <w:left w:val="nil"/>
                <w:bottom w:val="nil"/>
                <w:right w:val="nil"/>
                <w:between w:val="nil"/>
              </w:pBdr>
              <w:spacing w:line="360" w:lineRule="auto"/>
              <w:rPr>
                <w:b/>
                <w:color w:val="FFFFFF"/>
              </w:rPr>
            </w:pPr>
            <w:r w:rsidRPr="004746A2">
              <w:rPr>
                <w:b/>
                <w:color w:val="FFFFFF"/>
              </w:rPr>
              <w:t>Weaknesses</w:t>
            </w:r>
          </w:p>
          <w:p w14:paraId="74EB3DF6"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 xml:space="preserve">“What could you improve? </w:t>
            </w:r>
          </w:p>
          <w:p w14:paraId="7FB4F7E1"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“Where do you have fewer resources than others?”</w:t>
            </w:r>
          </w:p>
          <w:p w14:paraId="5C967A22"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“What are others likely to see as weaknesses?”</w:t>
            </w:r>
          </w:p>
        </w:tc>
      </w:tr>
      <w:tr w:rsidR="00763D78" w:rsidRPr="004746A2" w14:paraId="1581E327" w14:textId="77777777">
        <w:trPr>
          <w:cantSplit/>
          <w:trHeight w:val="1782"/>
          <w:tblHeader/>
        </w:trPr>
        <w:tc>
          <w:tcPr>
            <w:tcW w:w="4514" w:type="dxa"/>
            <w:shd w:val="clear" w:color="auto" w:fill="auto"/>
            <w:tcMar>
              <w:top w:w="100" w:type="dxa"/>
              <w:left w:w="100" w:type="dxa"/>
              <w:bottom w:w="100" w:type="dxa"/>
              <w:right w:w="100" w:type="dxa"/>
            </w:tcMar>
          </w:tcPr>
          <w:p w14:paraId="35A5A034" w14:textId="77777777" w:rsidR="005023BE" w:rsidRPr="005023BE" w:rsidRDefault="005023BE" w:rsidP="005023BE">
            <w:pPr>
              <w:pStyle w:val="Normal1"/>
              <w:widowControl w:val="0"/>
              <w:numPr>
                <w:ilvl w:val="0"/>
                <w:numId w:val="7"/>
              </w:numPr>
              <w:pBdr>
                <w:top w:val="nil"/>
                <w:left w:val="nil"/>
                <w:bottom w:val="nil"/>
                <w:right w:val="nil"/>
                <w:between w:val="nil"/>
              </w:pBdr>
              <w:spacing w:line="360" w:lineRule="auto"/>
              <w:rPr>
                <w:color w:val="000000" w:themeColor="text1"/>
                <w:highlight w:val="white"/>
              </w:rPr>
            </w:pPr>
            <w:r w:rsidRPr="005023BE">
              <w:rPr>
                <w:color w:val="000000" w:themeColor="text1"/>
                <w:highlight w:val="white"/>
              </w:rPr>
              <w:t>I am a capable communicator (Score: 50) (Mindtools, 2022)</w:t>
            </w:r>
          </w:p>
          <w:p w14:paraId="2DFFA842" w14:textId="77777777" w:rsidR="005023BE" w:rsidRPr="005023BE" w:rsidRDefault="005023BE" w:rsidP="005023BE">
            <w:pPr>
              <w:pStyle w:val="Normal1"/>
              <w:widowControl w:val="0"/>
              <w:numPr>
                <w:ilvl w:val="0"/>
                <w:numId w:val="7"/>
              </w:numPr>
              <w:pBdr>
                <w:top w:val="nil"/>
                <w:left w:val="nil"/>
                <w:bottom w:val="nil"/>
                <w:right w:val="nil"/>
                <w:between w:val="nil"/>
              </w:pBdr>
              <w:spacing w:line="360" w:lineRule="auto"/>
              <w:rPr>
                <w:color w:val="000000" w:themeColor="text1"/>
                <w:highlight w:val="white"/>
              </w:rPr>
            </w:pPr>
            <w:r w:rsidRPr="005023BE">
              <w:rPr>
                <w:color w:val="000000" w:themeColor="text1"/>
                <w:highlight w:val="white"/>
              </w:rPr>
              <w:t xml:space="preserve">Negotiating and presentation skills </w:t>
            </w:r>
          </w:p>
          <w:p w14:paraId="43E6BCC0" w14:textId="77777777" w:rsidR="005023BE" w:rsidRPr="005023BE" w:rsidRDefault="005023BE" w:rsidP="005023BE">
            <w:pPr>
              <w:pStyle w:val="Normal1"/>
              <w:widowControl w:val="0"/>
              <w:numPr>
                <w:ilvl w:val="0"/>
                <w:numId w:val="7"/>
              </w:numPr>
              <w:pBdr>
                <w:top w:val="nil"/>
                <w:left w:val="nil"/>
                <w:bottom w:val="nil"/>
                <w:right w:val="nil"/>
                <w:between w:val="nil"/>
              </w:pBdr>
              <w:spacing w:line="360" w:lineRule="auto"/>
              <w:rPr>
                <w:color w:val="000000" w:themeColor="text1"/>
                <w:highlight w:val="white"/>
              </w:rPr>
            </w:pPr>
            <w:r w:rsidRPr="005023BE">
              <w:rPr>
                <w:color w:val="000000" w:themeColor="text1"/>
                <w:highlight w:val="white"/>
              </w:rPr>
              <w:t>Team Leading and conflict management skills</w:t>
            </w:r>
          </w:p>
          <w:p w14:paraId="4C9589D2" w14:textId="4929E376" w:rsidR="005023BE" w:rsidRPr="005023BE" w:rsidRDefault="005023BE" w:rsidP="005023BE">
            <w:pPr>
              <w:pStyle w:val="Normal1"/>
              <w:widowControl w:val="0"/>
              <w:numPr>
                <w:ilvl w:val="0"/>
                <w:numId w:val="7"/>
              </w:numPr>
              <w:pBdr>
                <w:top w:val="nil"/>
                <w:left w:val="nil"/>
                <w:bottom w:val="nil"/>
                <w:right w:val="nil"/>
                <w:between w:val="nil"/>
              </w:pBdr>
              <w:spacing w:line="360" w:lineRule="auto"/>
              <w:rPr>
                <w:color w:val="000000" w:themeColor="text1"/>
                <w:highlight w:val="white"/>
              </w:rPr>
            </w:pPr>
            <w:r w:rsidRPr="005023BE">
              <w:rPr>
                <w:color w:val="000000" w:themeColor="text1"/>
                <w:highlight w:val="white"/>
              </w:rPr>
              <w:t xml:space="preserve">I prefer using </w:t>
            </w:r>
            <w:r w:rsidR="00402DCA">
              <w:rPr>
                <w:color w:val="000000" w:themeColor="text1"/>
                <w:highlight w:val="white"/>
              </w:rPr>
              <w:t xml:space="preserve">the </w:t>
            </w:r>
            <w:r w:rsidRPr="005023BE">
              <w:rPr>
                <w:color w:val="000000" w:themeColor="text1"/>
                <w:highlight w:val="white"/>
              </w:rPr>
              <w:t>Eisenhower technique to improve organisational skills</w:t>
            </w:r>
            <w:r w:rsidR="00684746">
              <w:rPr>
                <w:color w:val="000000" w:themeColor="text1"/>
                <w:highlight w:val="white"/>
              </w:rPr>
              <w:t xml:space="preserve"> </w:t>
            </w:r>
            <w:proofErr w:type="gramStart"/>
            <w:r w:rsidR="00684746">
              <w:rPr>
                <w:color w:val="000000" w:themeColor="text1"/>
                <w:highlight w:val="white"/>
              </w:rPr>
              <w:t>( Eisenhower</w:t>
            </w:r>
            <w:proofErr w:type="gramEnd"/>
            <w:r w:rsidR="00684746">
              <w:rPr>
                <w:color w:val="000000" w:themeColor="text1"/>
                <w:highlight w:val="white"/>
              </w:rPr>
              <w:t xml:space="preserve"> matrix used to prioritise tasks)</w:t>
            </w:r>
          </w:p>
          <w:p w14:paraId="2DA43028" w14:textId="38C1EF09" w:rsidR="00763D78" w:rsidRPr="004746A2" w:rsidRDefault="00763D78" w:rsidP="005023BE">
            <w:pPr>
              <w:pStyle w:val="Normal1"/>
              <w:widowControl w:val="0"/>
              <w:pBdr>
                <w:top w:val="nil"/>
                <w:left w:val="nil"/>
                <w:bottom w:val="nil"/>
                <w:right w:val="nil"/>
                <w:between w:val="nil"/>
              </w:pBdr>
              <w:spacing w:line="360" w:lineRule="auto"/>
              <w:ind w:left="360"/>
              <w:rPr>
                <w:color w:val="222222"/>
                <w:highlight w:val="white"/>
              </w:rPr>
            </w:pPr>
          </w:p>
        </w:tc>
        <w:tc>
          <w:tcPr>
            <w:tcW w:w="4514" w:type="dxa"/>
            <w:shd w:val="clear" w:color="auto" w:fill="auto"/>
            <w:tcMar>
              <w:top w:w="100" w:type="dxa"/>
              <w:left w:w="100" w:type="dxa"/>
              <w:bottom w:w="100" w:type="dxa"/>
              <w:right w:w="100" w:type="dxa"/>
            </w:tcMar>
          </w:tcPr>
          <w:p w14:paraId="0ED82861" w14:textId="77777777" w:rsidR="00763D78" w:rsidRPr="004746A2" w:rsidRDefault="00E11540" w:rsidP="00986ACD">
            <w:pPr>
              <w:pStyle w:val="Normal1"/>
              <w:widowControl w:val="0"/>
              <w:numPr>
                <w:ilvl w:val="0"/>
                <w:numId w:val="6"/>
              </w:numPr>
              <w:pBdr>
                <w:top w:val="nil"/>
                <w:left w:val="nil"/>
                <w:bottom w:val="nil"/>
                <w:right w:val="nil"/>
                <w:between w:val="nil"/>
              </w:pBdr>
              <w:spacing w:line="360" w:lineRule="auto"/>
              <w:rPr>
                <w:color w:val="222222"/>
                <w:highlight w:val="white"/>
              </w:rPr>
            </w:pPr>
            <w:r w:rsidRPr="004746A2">
              <w:rPr>
                <w:color w:val="222222"/>
                <w:highlight w:val="white"/>
              </w:rPr>
              <w:t>Statistical, database and anthropological knowledge</w:t>
            </w:r>
          </w:p>
          <w:p w14:paraId="23A4F77A" w14:textId="77777777" w:rsidR="00763D78" w:rsidRDefault="00E11540" w:rsidP="00986ACD">
            <w:pPr>
              <w:pStyle w:val="Normal1"/>
              <w:widowControl w:val="0"/>
              <w:numPr>
                <w:ilvl w:val="0"/>
                <w:numId w:val="6"/>
              </w:numPr>
              <w:pBdr>
                <w:top w:val="nil"/>
                <w:left w:val="nil"/>
                <w:bottom w:val="nil"/>
                <w:right w:val="nil"/>
                <w:between w:val="nil"/>
              </w:pBdr>
              <w:spacing w:line="360" w:lineRule="auto"/>
              <w:rPr>
                <w:color w:val="222222"/>
                <w:highlight w:val="white"/>
              </w:rPr>
            </w:pPr>
            <w:r w:rsidRPr="004746A2">
              <w:rPr>
                <w:color w:val="222222"/>
                <w:highlight w:val="white"/>
              </w:rPr>
              <w:t>Less access to HR courses on software</w:t>
            </w:r>
          </w:p>
          <w:p w14:paraId="5FDE4C85" w14:textId="70366BD0" w:rsidR="00DB09CA" w:rsidRDefault="00DB09CA" w:rsidP="00986ACD">
            <w:pPr>
              <w:pStyle w:val="Normal1"/>
              <w:widowControl w:val="0"/>
              <w:numPr>
                <w:ilvl w:val="0"/>
                <w:numId w:val="6"/>
              </w:numPr>
              <w:pBdr>
                <w:top w:val="nil"/>
                <w:left w:val="nil"/>
                <w:bottom w:val="nil"/>
                <w:right w:val="nil"/>
                <w:between w:val="nil"/>
              </w:pBdr>
              <w:spacing w:line="360" w:lineRule="auto"/>
              <w:rPr>
                <w:color w:val="222222"/>
                <w:highlight w:val="white"/>
              </w:rPr>
            </w:pPr>
            <w:r>
              <w:rPr>
                <w:color w:val="222222"/>
                <w:highlight w:val="white"/>
              </w:rPr>
              <w:t>Language barrier</w:t>
            </w:r>
          </w:p>
          <w:p w14:paraId="1591CD69" w14:textId="7EF28954" w:rsidR="00DB09CA" w:rsidRPr="004746A2" w:rsidRDefault="00684746" w:rsidP="00986ACD">
            <w:pPr>
              <w:pStyle w:val="Normal1"/>
              <w:widowControl w:val="0"/>
              <w:numPr>
                <w:ilvl w:val="0"/>
                <w:numId w:val="6"/>
              </w:numPr>
              <w:pBdr>
                <w:top w:val="nil"/>
                <w:left w:val="nil"/>
                <w:bottom w:val="nil"/>
                <w:right w:val="nil"/>
                <w:between w:val="nil"/>
              </w:pBdr>
              <w:spacing w:line="360" w:lineRule="auto"/>
              <w:rPr>
                <w:color w:val="222222"/>
                <w:highlight w:val="white"/>
              </w:rPr>
            </w:pPr>
            <w:r>
              <w:rPr>
                <w:color w:val="222222"/>
                <w:highlight w:val="white"/>
              </w:rPr>
              <w:t>Public speaking</w:t>
            </w:r>
          </w:p>
        </w:tc>
      </w:tr>
      <w:tr w:rsidR="00763D78" w:rsidRPr="004746A2" w14:paraId="0154B25A" w14:textId="77777777">
        <w:trPr>
          <w:cantSplit/>
          <w:tblHeader/>
        </w:trPr>
        <w:tc>
          <w:tcPr>
            <w:tcW w:w="4514" w:type="dxa"/>
            <w:shd w:val="clear" w:color="auto" w:fill="0B5394"/>
            <w:tcMar>
              <w:top w:w="100" w:type="dxa"/>
              <w:left w:w="100" w:type="dxa"/>
              <w:bottom w:w="100" w:type="dxa"/>
              <w:right w:w="100" w:type="dxa"/>
            </w:tcMar>
          </w:tcPr>
          <w:p w14:paraId="32F416E0" w14:textId="77777777" w:rsidR="00763D78" w:rsidRPr="004746A2" w:rsidRDefault="00E11540" w:rsidP="00986ACD">
            <w:pPr>
              <w:pStyle w:val="Normal1"/>
              <w:widowControl w:val="0"/>
              <w:pBdr>
                <w:top w:val="nil"/>
                <w:left w:val="nil"/>
                <w:bottom w:val="nil"/>
                <w:right w:val="nil"/>
                <w:between w:val="nil"/>
              </w:pBdr>
              <w:spacing w:line="360" w:lineRule="auto"/>
              <w:rPr>
                <w:b/>
                <w:color w:val="FFFFFF"/>
              </w:rPr>
            </w:pPr>
            <w:r w:rsidRPr="004746A2">
              <w:rPr>
                <w:b/>
                <w:color w:val="FFFFFF"/>
              </w:rPr>
              <w:t xml:space="preserve">Opportunities </w:t>
            </w:r>
          </w:p>
          <w:p w14:paraId="591E62B2"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“What opportunities are open to you?”</w:t>
            </w:r>
          </w:p>
          <w:p w14:paraId="7DBD1FE6"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“What trends could you take advantage of?”</w:t>
            </w:r>
          </w:p>
          <w:p w14:paraId="5B7DC792"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“How can you turn your strengths into opportunities?”</w:t>
            </w:r>
          </w:p>
        </w:tc>
        <w:tc>
          <w:tcPr>
            <w:tcW w:w="4514" w:type="dxa"/>
            <w:shd w:val="clear" w:color="auto" w:fill="0B5394"/>
            <w:tcMar>
              <w:top w:w="100" w:type="dxa"/>
              <w:left w:w="100" w:type="dxa"/>
              <w:bottom w:w="100" w:type="dxa"/>
              <w:right w:w="100" w:type="dxa"/>
            </w:tcMar>
          </w:tcPr>
          <w:p w14:paraId="035E0030" w14:textId="77777777" w:rsidR="00763D78" w:rsidRPr="004746A2" w:rsidRDefault="00E11540" w:rsidP="00986ACD">
            <w:pPr>
              <w:pStyle w:val="Normal1"/>
              <w:widowControl w:val="0"/>
              <w:pBdr>
                <w:top w:val="nil"/>
                <w:left w:val="nil"/>
                <w:bottom w:val="nil"/>
                <w:right w:val="nil"/>
                <w:between w:val="nil"/>
              </w:pBdr>
              <w:spacing w:line="360" w:lineRule="auto"/>
              <w:rPr>
                <w:b/>
                <w:color w:val="FFFFFF"/>
              </w:rPr>
            </w:pPr>
            <w:r w:rsidRPr="004746A2">
              <w:rPr>
                <w:b/>
                <w:color w:val="FFFFFF"/>
              </w:rPr>
              <w:t>Threats</w:t>
            </w:r>
          </w:p>
          <w:p w14:paraId="4839E43D"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“What threats could harm you?”</w:t>
            </w:r>
          </w:p>
          <w:p w14:paraId="6FF5D7D7"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“What is your competition doing?”</w:t>
            </w:r>
          </w:p>
          <w:p w14:paraId="45665196" w14:textId="77777777" w:rsidR="00763D78" w:rsidRPr="004746A2" w:rsidRDefault="00E11540" w:rsidP="00986ACD">
            <w:pPr>
              <w:pStyle w:val="Normal1"/>
              <w:widowControl w:val="0"/>
              <w:pBdr>
                <w:top w:val="nil"/>
                <w:left w:val="nil"/>
                <w:bottom w:val="nil"/>
                <w:right w:val="nil"/>
                <w:between w:val="nil"/>
              </w:pBdr>
              <w:spacing w:line="360" w:lineRule="auto"/>
              <w:rPr>
                <w:color w:val="FFFFFF"/>
              </w:rPr>
            </w:pPr>
            <w:r w:rsidRPr="004746A2">
              <w:rPr>
                <w:color w:val="FFFFFF"/>
              </w:rPr>
              <w:t>“What threats do your weaknesses expose to you?”</w:t>
            </w:r>
          </w:p>
        </w:tc>
      </w:tr>
      <w:tr w:rsidR="00763D78" w:rsidRPr="004746A2" w14:paraId="696561B6" w14:textId="77777777">
        <w:trPr>
          <w:cantSplit/>
          <w:trHeight w:val="1755"/>
          <w:tblHeader/>
        </w:trPr>
        <w:tc>
          <w:tcPr>
            <w:tcW w:w="4514" w:type="dxa"/>
            <w:shd w:val="clear" w:color="auto" w:fill="auto"/>
            <w:tcMar>
              <w:top w:w="100" w:type="dxa"/>
              <w:left w:w="100" w:type="dxa"/>
              <w:bottom w:w="100" w:type="dxa"/>
              <w:right w:w="100" w:type="dxa"/>
            </w:tcMar>
          </w:tcPr>
          <w:p w14:paraId="2A6DA62E" w14:textId="77777777" w:rsidR="005023BE" w:rsidRPr="005023BE" w:rsidRDefault="005023BE" w:rsidP="005023BE">
            <w:pPr>
              <w:pStyle w:val="Normal1"/>
              <w:widowControl w:val="0"/>
              <w:numPr>
                <w:ilvl w:val="0"/>
                <w:numId w:val="8"/>
              </w:numPr>
              <w:pBdr>
                <w:top w:val="nil"/>
                <w:left w:val="nil"/>
                <w:bottom w:val="nil"/>
                <w:right w:val="nil"/>
                <w:between w:val="nil"/>
              </w:pBdr>
              <w:spacing w:line="360" w:lineRule="auto"/>
              <w:rPr>
                <w:color w:val="000000" w:themeColor="text1"/>
                <w:highlight w:val="white"/>
              </w:rPr>
            </w:pPr>
            <w:r w:rsidRPr="005023BE">
              <w:rPr>
                <w:color w:val="000000" w:themeColor="text1"/>
                <w:highlight w:val="white"/>
              </w:rPr>
              <w:t xml:space="preserve">Using my communication skills, I can further improve my leadership abilities. </w:t>
            </w:r>
          </w:p>
          <w:p w14:paraId="7EA0DC30" w14:textId="1039DA00" w:rsidR="005023BE" w:rsidRPr="005023BE" w:rsidRDefault="005023BE" w:rsidP="005023BE">
            <w:pPr>
              <w:pStyle w:val="Normal1"/>
              <w:widowControl w:val="0"/>
              <w:numPr>
                <w:ilvl w:val="0"/>
                <w:numId w:val="8"/>
              </w:numPr>
              <w:pBdr>
                <w:top w:val="nil"/>
                <w:left w:val="nil"/>
                <w:bottom w:val="nil"/>
                <w:right w:val="nil"/>
                <w:between w:val="nil"/>
              </w:pBdr>
              <w:spacing w:line="360" w:lineRule="auto"/>
              <w:rPr>
                <w:color w:val="000000" w:themeColor="text1"/>
                <w:highlight w:val="white"/>
              </w:rPr>
            </w:pPr>
            <w:r w:rsidRPr="005023BE">
              <w:rPr>
                <w:color w:val="000000" w:themeColor="text1"/>
                <w:highlight w:val="white"/>
              </w:rPr>
              <w:t xml:space="preserve">Widening HR skills through CIPD courses to improve my </w:t>
            </w:r>
            <w:r>
              <w:rPr>
                <w:color w:val="000000" w:themeColor="text1"/>
                <w:highlight w:val="white"/>
              </w:rPr>
              <w:t>knowledge</w:t>
            </w:r>
          </w:p>
          <w:p w14:paraId="34845F7B" w14:textId="73682D5A" w:rsidR="00763D78" w:rsidRPr="005023BE" w:rsidRDefault="00E11540" w:rsidP="005023BE">
            <w:pPr>
              <w:pStyle w:val="Normal1"/>
              <w:widowControl w:val="0"/>
              <w:numPr>
                <w:ilvl w:val="0"/>
                <w:numId w:val="8"/>
              </w:numPr>
              <w:pBdr>
                <w:top w:val="nil"/>
                <w:left w:val="nil"/>
                <w:bottom w:val="nil"/>
                <w:right w:val="nil"/>
                <w:between w:val="nil"/>
              </w:pBdr>
              <w:spacing w:line="360" w:lineRule="auto"/>
              <w:rPr>
                <w:color w:val="000000" w:themeColor="text1"/>
                <w:highlight w:val="white"/>
              </w:rPr>
            </w:pPr>
            <w:r w:rsidRPr="005023BE">
              <w:rPr>
                <w:color w:val="000000" w:themeColor="text1"/>
                <w:highlight w:val="white"/>
              </w:rPr>
              <w:t>I can get a consultation with other HR professionals</w:t>
            </w:r>
          </w:p>
          <w:p w14:paraId="554FCD35" w14:textId="7C2C1F6F" w:rsidR="00763D78" w:rsidRPr="004746A2" w:rsidRDefault="00763D78" w:rsidP="005023BE">
            <w:pPr>
              <w:pStyle w:val="Normal1"/>
              <w:widowControl w:val="0"/>
              <w:pBdr>
                <w:top w:val="nil"/>
                <w:left w:val="nil"/>
                <w:bottom w:val="nil"/>
                <w:right w:val="nil"/>
                <w:between w:val="nil"/>
              </w:pBdr>
              <w:spacing w:line="360" w:lineRule="auto"/>
              <w:ind w:left="720"/>
              <w:rPr>
                <w:color w:val="222222"/>
                <w:highlight w:val="white"/>
              </w:rPr>
            </w:pPr>
          </w:p>
        </w:tc>
        <w:tc>
          <w:tcPr>
            <w:tcW w:w="4514" w:type="dxa"/>
            <w:shd w:val="clear" w:color="auto" w:fill="auto"/>
            <w:tcMar>
              <w:top w:w="100" w:type="dxa"/>
              <w:left w:w="100" w:type="dxa"/>
              <w:bottom w:w="100" w:type="dxa"/>
              <w:right w:w="100" w:type="dxa"/>
            </w:tcMar>
          </w:tcPr>
          <w:p w14:paraId="3B0E4560" w14:textId="77777777" w:rsidR="005023BE" w:rsidRPr="004746A2" w:rsidRDefault="005023BE" w:rsidP="005023BE">
            <w:pPr>
              <w:pStyle w:val="Normal1"/>
              <w:widowControl w:val="0"/>
              <w:numPr>
                <w:ilvl w:val="0"/>
                <w:numId w:val="3"/>
              </w:numPr>
              <w:pBdr>
                <w:top w:val="nil"/>
                <w:left w:val="nil"/>
                <w:bottom w:val="nil"/>
                <w:right w:val="nil"/>
                <w:between w:val="nil"/>
              </w:pBdr>
              <w:spacing w:line="360" w:lineRule="auto"/>
              <w:rPr>
                <w:color w:val="222222"/>
                <w:highlight w:val="white"/>
              </w:rPr>
            </w:pPr>
            <w:r w:rsidRPr="004746A2">
              <w:rPr>
                <w:color w:val="222222"/>
                <w:highlight w:val="white"/>
              </w:rPr>
              <w:t>Competition in the market</w:t>
            </w:r>
          </w:p>
          <w:p w14:paraId="2D8836A3" w14:textId="77777777" w:rsidR="005023BE" w:rsidRDefault="005023BE" w:rsidP="005023BE">
            <w:pPr>
              <w:pStyle w:val="Normal1"/>
              <w:widowControl w:val="0"/>
              <w:numPr>
                <w:ilvl w:val="0"/>
                <w:numId w:val="3"/>
              </w:numPr>
              <w:pBdr>
                <w:top w:val="nil"/>
                <w:left w:val="nil"/>
                <w:bottom w:val="nil"/>
                <w:right w:val="nil"/>
                <w:between w:val="nil"/>
              </w:pBdr>
              <w:spacing w:line="360" w:lineRule="auto"/>
              <w:rPr>
                <w:color w:val="222222"/>
                <w:highlight w:val="white"/>
              </w:rPr>
            </w:pPr>
            <w:r w:rsidRPr="004746A2">
              <w:rPr>
                <w:color w:val="222222"/>
                <w:highlight w:val="white"/>
              </w:rPr>
              <w:t>A competitor can have higher skills as HR officers</w:t>
            </w:r>
          </w:p>
          <w:p w14:paraId="5DA4DEFC" w14:textId="77777777" w:rsidR="005023BE" w:rsidRPr="005023BE" w:rsidRDefault="005023BE" w:rsidP="005023BE">
            <w:pPr>
              <w:pStyle w:val="Normal1"/>
              <w:widowControl w:val="0"/>
              <w:numPr>
                <w:ilvl w:val="0"/>
                <w:numId w:val="3"/>
              </w:numPr>
              <w:pBdr>
                <w:top w:val="nil"/>
                <w:left w:val="nil"/>
                <w:bottom w:val="nil"/>
                <w:right w:val="nil"/>
                <w:between w:val="nil"/>
              </w:pBdr>
              <w:spacing w:line="360" w:lineRule="auto"/>
              <w:rPr>
                <w:color w:val="000000" w:themeColor="text1"/>
                <w:highlight w:val="white"/>
              </w:rPr>
            </w:pPr>
            <w:r w:rsidRPr="005023BE">
              <w:rPr>
                <w:rFonts w:eastAsia="Times New Roman"/>
                <w:color w:val="000000" w:themeColor="text1"/>
                <w:lang w:val="en-IN" w:eastAsia="en-IN"/>
              </w:rPr>
              <w:t xml:space="preserve">Inflation may affect my employment because higher inflation will increase wages and that may allow companies to fire some employees </w:t>
            </w:r>
          </w:p>
          <w:p w14:paraId="190B463C" w14:textId="77777777" w:rsidR="005023BE" w:rsidRPr="005023BE" w:rsidRDefault="005023BE" w:rsidP="005023BE">
            <w:pPr>
              <w:pStyle w:val="Normal1"/>
              <w:widowControl w:val="0"/>
              <w:numPr>
                <w:ilvl w:val="0"/>
                <w:numId w:val="3"/>
              </w:numPr>
              <w:pBdr>
                <w:top w:val="nil"/>
                <w:left w:val="nil"/>
                <w:bottom w:val="nil"/>
                <w:right w:val="nil"/>
                <w:between w:val="nil"/>
              </w:pBdr>
              <w:spacing w:line="360" w:lineRule="auto"/>
              <w:rPr>
                <w:color w:val="000000" w:themeColor="text1"/>
                <w:highlight w:val="white"/>
              </w:rPr>
            </w:pPr>
            <w:r w:rsidRPr="005023BE">
              <w:rPr>
                <w:rFonts w:eastAsia="Times New Roman"/>
                <w:color w:val="000000" w:themeColor="text1"/>
                <w:lang w:val="en-IN" w:eastAsia="en-IN"/>
              </w:rPr>
              <w:t xml:space="preserve">Similarly, political instability also increases financial uncertainty which ultimately questions the permanent employment opportunity. </w:t>
            </w:r>
          </w:p>
          <w:p w14:paraId="62E795A9" w14:textId="73FFE558" w:rsidR="00B13905" w:rsidRPr="004746A2" w:rsidRDefault="00B13905" w:rsidP="005023BE">
            <w:pPr>
              <w:pStyle w:val="Normal1"/>
              <w:widowControl w:val="0"/>
              <w:pBdr>
                <w:top w:val="nil"/>
                <w:left w:val="nil"/>
                <w:bottom w:val="nil"/>
                <w:right w:val="nil"/>
                <w:between w:val="nil"/>
              </w:pBdr>
              <w:spacing w:line="360" w:lineRule="auto"/>
              <w:ind w:left="720"/>
              <w:rPr>
                <w:color w:val="222222"/>
                <w:highlight w:val="white"/>
              </w:rPr>
            </w:pPr>
          </w:p>
        </w:tc>
      </w:tr>
    </w:tbl>
    <w:p w14:paraId="716283D7" w14:textId="77777777" w:rsidR="00763D78" w:rsidRPr="004746A2" w:rsidRDefault="00763D78" w:rsidP="00986ACD">
      <w:pPr>
        <w:pStyle w:val="Normal1"/>
        <w:spacing w:line="360" w:lineRule="auto"/>
        <w:jc w:val="both"/>
        <w:rPr>
          <w:color w:val="222222"/>
          <w:highlight w:val="white"/>
        </w:rPr>
      </w:pPr>
    </w:p>
    <w:p w14:paraId="6B68D18E" w14:textId="77777777" w:rsidR="00763D78" w:rsidRPr="004746A2" w:rsidRDefault="00E11540" w:rsidP="00986ACD">
      <w:pPr>
        <w:pStyle w:val="Normal1"/>
        <w:spacing w:line="360" w:lineRule="auto"/>
        <w:jc w:val="both"/>
        <w:rPr>
          <w:color w:val="222222"/>
          <w:highlight w:val="white"/>
        </w:rPr>
      </w:pPr>
      <w:r w:rsidRPr="004746A2">
        <w:rPr>
          <w:noProof/>
          <w:color w:val="222222"/>
          <w:highlight w:val="white"/>
          <w:lang w:eastAsia="en-GB"/>
        </w:rPr>
        <w:drawing>
          <wp:inline distT="114300" distB="114300" distL="114300" distR="114300" wp14:anchorId="2D615C8F" wp14:editId="0B28A0AF">
            <wp:extent cx="5910263" cy="9906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4"/>
                    <a:stretch>
                      <a:fillRect/>
                    </a:stretch>
                  </pic:blipFill>
                  <pic:spPr>
                    <a:xfrm>
                      <a:off x="0" y="0"/>
                      <a:ext cx="5910263" cy="990600"/>
                    </a:xfrm>
                    <a:prstGeom prst="rect">
                      <a:avLst/>
                    </a:prstGeom>
                  </pic:spPr>
                </pic:pic>
              </a:graphicData>
            </a:graphic>
          </wp:inline>
        </w:drawing>
      </w:r>
    </w:p>
    <w:p w14:paraId="2F3C1791" w14:textId="77777777" w:rsidR="00763D78" w:rsidRPr="004746A2" w:rsidRDefault="00763D78" w:rsidP="00986ACD">
      <w:pPr>
        <w:pStyle w:val="Normal1"/>
        <w:spacing w:line="360" w:lineRule="auto"/>
        <w:jc w:val="both"/>
        <w:rPr>
          <w:color w:val="222222"/>
          <w:highlight w:val="white"/>
        </w:rPr>
      </w:pPr>
    </w:p>
    <w:p w14:paraId="2F60ED91" w14:textId="77777777" w:rsidR="00763D78" w:rsidRPr="004746A2" w:rsidRDefault="00E11540" w:rsidP="00986ACD">
      <w:pPr>
        <w:pStyle w:val="Normal1"/>
        <w:spacing w:line="360" w:lineRule="auto"/>
        <w:jc w:val="both"/>
        <w:rPr>
          <w:color w:val="222222"/>
          <w:highlight w:val="white"/>
        </w:rPr>
      </w:pPr>
      <w:r w:rsidRPr="004746A2">
        <w:rPr>
          <w:b/>
          <w:i/>
          <w:color w:val="222222"/>
          <w:highlight w:val="white"/>
        </w:rPr>
        <w:t>Training Needs:</w:t>
      </w:r>
      <w:r w:rsidRPr="004746A2">
        <w:rPr>
          <w:color w:val="222222"/>
          <w:highlight w:val="white"/>
        </w:rPr>
        <w:t xml:space="preserve"> Understanding theoretical knowledge of anthropology and knowing advanced skills needed as an HR officer</w:t>
      </w:r>
    </w:p>
    <w:p w14:paraId="3486AFFD" w14:textId="415E0B54" w:rsidR="00763D78" w:rsidRDefault="00E11540" w:rsidP="00986ACD">
      <w:pPr>
        <w:pStyle w:val="Normal1"/>
        <w:spacing w:line="360" w:lineRule="auto"/>
        <w:jc w:val="both"/>
        <w:rPr>
          <w:color w:val="222222"/>
          <w:highlight w:val="white"/>
        </w:rPr>
      </w:pPr>
      <w:r w:rsidRPr="004746A2">
        <w:rPr>
          <w:color w:val="222222"/>
          <w:highlight w:val="white"/>
        </w:rPr>
        <w:t xml:space="preserve">SN: The slide shows my personal constructive SWOT analysis along with my training needs. The training needs are related to knowing advanced HR skills that will provide me with a competitive advantage at Tesco.  </w:t>
      </w:r>
    </w:p>
    <w:p w14:paraId="4FE57D24" w14:textId="31FEAFF0" w:rsidR="008B16B0" w:rsidRDefault="008B16B0" w:rsidP="00986ACD">
      <w:pPr>
        <w:pStyle w:val="Normal1"/>
        <w:spacing w:line="360" w:lineRule="auto"/>
        <w:jc w:val="both"/>
        <w:rPr>
          <w:color w:val="222222"/>
          <w:highlight w:val="white"/>
        </w:rPr>
      </w:pPr>
    </w:p>
    <w:p w14:paraId="12B04635" w14:textId="77777777" w:rsidR="008B16B0" w:rsidRPr="004746A2" w:rsidRDefault="008B16B0" w:rsidP="00986ACD">
      <w:pPr>
        <w:pStyle w:val="Normal1"/>
        <w:spacing w:line="360" w:lineRule="auto"/>
        <w:jc w:val="both"/>
        <w:rPr>
          <w:color w:val="222222"/>
          <w:highlight w:val="white"/>
        </w:rPr>
      </w:pPr>
    </w:p>
    <w:p w14:paraId="32F3AD05" w14:textId="40E2E4DF" w:rsidR="00B7753C" w:rsidRDefault="00E11540" w:rsidP="00D2694A">
      <w:pPr>
        <w:pStyle w:val="Heading1"/>
        <w:rPr>
          <w:sz w:val="23"/>
        </w:rPr>
      </w:pPr>
      <w:bookmarkStart w:id="7" w:name="_Toc119066972"/>
      <w:r w:rsidRPr="004746A2">
        <w:rPr>
          <w:highlight w:val="white"/>
        </w:rPr>
        <w:t>Slide 8: Skills Audit and training needs identified</w:t>
      </w:r>
      <w:bookmarkEnd w:id="7"/>
    </w:p>
    <w:p w14:paraId="4941598E" w14:textId="77777777" w:rsidR="00B7753C" w:rsidRDefault="00B7753C" w:rsidP="00B7753C">
      <w:pPr>
        <w:pStyle w:val="Heading2"/>
        <w:ind w:left="112"/>
      </w:pPr>
      <w:r>
        <w:t>Personal Skills</w:t>
      </w:r>
      <w:r>
        <w:rPr>
          <w:spacing w:val="-3"/>
        </w:rPr>
        <w:t xml:space="preserve"> </w:t>
      </w:r>
      <w:r>
        <w:t>Audit</w:t>
      </w:r>
    </w:p>
    <w:tbl>
      <w:tblPr>
        <w:tblpPr w:leftFromText="180" w:rightFromText="180" w:vertAnchor="text" w:horzAnchor="margin" w:tblpXSpec="center" w:tblpY="175"/>
        <w:tblW w:w="10783" w:type="dxa"/>
        <w:tblBorders>
          <w:top w:val="single" w:sz="8" w:space="0" w:color="007A92"/>
          <w:left w:val="single" w:sz="8" w:space="0" w:color="007A92"/>
          <w:bottom w:val="single" w:sz="8" w:space="0" w:color="007A92"/>
          <w:right w:val="single" w:sz="8" w:space="0" w:color="007A92"/>
          <w:insideH w:val="single" w:sz="8" w:space="0" w:color="007A92"/>
          <w:insideV w:val="single" w:sz="8" w:space="0" w:color="007A92"/>
        </w:tblBorders>
        <w:tblLayout w:type="fixed"/>
        <w:tblCellMar>
          <w:left w:w="0" w:type="dxa"/>
          <w:right w:w="0" w:type="dxa"/>
        </w:tblCellMar>
        <w:tblLook w:val="01E0" w:firstRow="1" w:lastRow="1" w:firstColumn="1" w:lastColumn="1" w:noHBand="0" w:noVBand="0"/>
      </w:tblPr>
      <w:tblGrid>
        <w:gridCol w:w="10783"/>
      </w:tblGrid>
      <w:tr w:rsidR="00C31FA5" w14:paraId="02F372C1" w14:textId="77777777" w:rsidTr="00C31FA5">
        <w:trPr>
          <w:trHeight w:val="532"/>
        </w:trPr>
        <w:tc>
          <w:tcPr>
            <w:tcW w:w="10783" w:type="dxa"/>
            <w:tcBorders>
              <w:left w:val="single" w:sz="12" w:space="0" w:color="007A92"/>
            </w:tcBorders>
          </w:tcPr>
          <w:p w14:paraId="737DD534" w14:textId="77777777" w:rsidR="00C31FA5" w:rsidRDefault="00C31FA5" w:rsidP="00C31FA5">
            <w:pPr>
              <w:pStyle w:val="TableParagraph"/>
              <w:spacing w:before="3"/>
              <w:rPr>
                <w:rFonts w:ascii="Arial"/>
                <w:b/>
                <w:sz w:val="21"/>
              </w:rPr>
            </w:pPr>
          </w:p>
          <w:p w14:paraId="3D691265" w14:textId="77777777" w:rsidR="00C31FA5" w:rsidRDefault="00C31FA5" w:rsidP="00C31FA5">
            <w:pPr>
              <w:pStyle w:val="TableParagraph"/>
              <w:ind w:left="11"/>
              <w:rPr>
                <w:rFonts w:ascii="Arial"/>
                <w:b/>
                <w:sz w:val="20"/>
              </w:rPr>
            </w:pPr>
            <w:r>
              <w:rPr>
                <w:rFonts w:ascii="Arial"/>
                <w:b/>
                <w:sz w:val="20"/>
              </w:rPr>
              <w:t>Name MARIANA GOLEMANOVA</w:t>
            </w:r>
          </w:p>
        </w:tc>
      </w:tr>
      <w:tr w:rsidR="00C31FA5" w14:paraId="40366286" w14:textId="77777777" w:rsidTr="00C31FA5">
        <w:trPr>
          <w:trHeight w:val="695"/>
        </w:trPr>
        <w:tc>
          <w:tcPr>
            <w:tcW w:w="10783" w:type="dxa"/>
            <w:tcBorders>
              <w:left w:val="single" w:sz="12" w:space="0" w:color="007A92"/>
            </w:tcBorders>
          </w:tcPr>
          <w:p w14:paraId="50860338" w14:textId="77777777" w:rsidR="00C31FA5" w:rsidRDefault="00C31FA5" w:rsidP="00C31FA5">
            <w:pPr>
              <w:pStyle w:val="TableParagraph"/>
              <w:spacing w:line="256" w:lineRule="auto"/>
              <w:ind w:left="11" w:right="8232" w:firstLine="55"/>
              <w:rPr>
                <w:sz w:val="20"/>
              </w:rPr>
            </w:pPr>
            <w:r>
              <w:rPr>
                <w:rFonts w:ascii="Arial"/>
                <w:b/>
                <w:sz w:val="20"/>
              </w:rPr>
              <w:t>Job</w:t>
            </w:r>
            <w:r>
              <w:rPr>
                <w:rFonts w:ascii="Arial"/>
                <w:b/>
                <w:spacing w:val="-5"/>
                <w:sz w:val="20"/>
              </w:rPr>
              <w:t xml:space="preserve"> </w:t>
            </w:r>
            <w:r>
              <w:rPr>
                <w:rFonts w:ascii="Arial"/>
                <w:b/>
                <w:sz w:val="20"/>
              </w:rPr>
              <w:t>role:</w:t>
            </w:r>
            <w:r>
              <w:rPr>
                <w:rFonts w:ascii="Arial"/>
                <w:b/>
                <w:spacing w:val="-6"/>
                <w:sz w:val="20"/>
              </w:rPr>
              <w:t xml:space="preserve"> </w:t>
            </w:r>
            <w:r>
              <w:rPr>
                <w:sz w:val="20"/>
              </w:rPr>
              <w:t>Human</w:t>
            </w:r>
            <w:r>
              <w:rPr>
                <w:spacing w:val="-6"/>
                <w:sz w:val="20"/>
              </w:rPr>
              <w:t xml:space="preserve"> </w:t>
            </w:r>
            <w:r>
              <w:rPr>
                <w:sz w:val="20"/>
              </w:rPr>
              <w:t>Resource</w:t>
            </w:r>
            <w:r>
              <w:rPr>
                <w:spacing w:val="-52"/>
                <w:sz w:val="20"/>
              </w:rPr>
              <w:t xml:space="preserve"> </w:t>
            </w:r>
            <w:r>
              <w:rPr>
                <w:sz w:val="20"/>
              </w:rPr>
              <w:t>Officer</w:t>
            </w:r>
          </w:p>
        </w:tc>
      </w:tr>
    </w:tbl>
    <w:p w14:paraId="6B157406" w14:textId="77777777" w:rsidR="00B7753C" w:rsidRDefault="00B7753C" w:rsidP="00B7753C">
      <w:pPr>
        <w:pStyle w:val="BodyText"/>
        <w:spacing w:before="6"/>
        <w:rPr>
          <w:rFonts w:ascii="Arial"/>
          <w:b/>
          <w:sz w:val="23"/>
        </w:rPr>
      </w:pPr>
    </w:p>
    <w:p w14:paraId="7AFBB201" w14:textId="77777777" w:rsidR="00B7753C" w:rsidRDefault="00B7753C" w:rsidP="00B7753C">
      <w:pPr>
        <w:pStyle w:val="BodyText"/>
        <w:spacing w:before="5"/>
        <w:rPr>
          <w:rFonts w:ascii="Arial"/>
          <w:b/>
          <w:sz w:val="21"/>
        </w:rPr>
      </w:pPr>
    </w:p>
    <w:tbl>
      <w:tblPr>
        <w:tblpPr w:leftFromText="180" w:rightFromText="180" w:vertAnchor="text" w:horzAnchor="margin" w:tblpXSpec="center" w:tblpY="397"/>
        <w:tblW w:w="1079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60"/>
        <w:gridCol w:w="2158"/>
        <w:gridCol w:w="2160"/>
        <w:gridCol w:w="2158"/>
        <w:gridCol w:w="2160"/>
      </w:tblGrid>
      <w:tr w:rsidR="00C31FA5" w14:paraId="65C7A1FB" w14:textId="77777777" w:rsidTr="00C31FA5">
        <w:trPr>
          <w:trHeight w:val="263"/>
        </w:trPr>
        <w:tc>
          <w:tcPr>
            <w:tcW w:w="2160" w:type="dxa"/>
          </w:tcPr>
          <w:p w14:paraId="137B43E5" w14:textId="77777777" w:rsidR="00C31FA5" w:rsidRDefault="00C31FA5" w:rsidP="00C31FA5">
            <w:pPr>
              <w:pStyle w:val="TableParagraph"/>
              <w:rPr>
                <w:rFonts w:ascii="Times New Roman"/>
                <w:sz w:val="18"/>
              </w:rPr>
            </w:pPr>
          </w:p>
        </w:tc>
        <w:tc>
          <w:tcPr>
            <w:tcW w:w="2158" w:type="dxa"/>
          </w:tcPr>
          <w:p w14:paraId="7AE8693A" w14:textId="77777777" w:rsidR="00C31FA5" w:rsidRDefault="00C31FA5" w:rsidP="00C31FA5">
            <w:pPr>
              <w:pStyle w:val="TableParagraph"/>
              <w:spacing w:before="9"/>
              <w:ind w:left="2"/>
              <w:rPr>
                <w:rFonts w:ascii="Arial"/>
                <w:b/>
                <w:sz w:val="20"/>
              </w:rPr>
            </w:pPr>
            <w:r>
              <w:rPr>
                <w:rFonts w:ascii="Arial"/>
                <w:b/>
                <w:sz w:val="20"/>
              </w:rPr>
              <w:t>Very</w:t>
            </w:r>
            <w:r>
              <w:rPr>
                <w:rFonts w:ascii="Arial"/>
                <w:b/>
                <w:spacing w:val="-3"/>
                <w:sz w:val="20"/>
              </w:rPr>
              <w:t xml:space="preserve"> </w:t>
            </w:r>
            <w:r>
              <w:rPr>
                <w:rFonts w:ascii="Arial"/>
                <w:b/>
                <w:sz w:val="20"/>
              </w:rPr>
              <w:t>good</w:t>
            </w:r>
          </w:p>
        </w:tc>
        <w:tc>
          <w:tcPr>
            <w:tcW w:w="2160" w:type="dxa"/>
          </w:tcPr>
          <w:p w14:paraId="4119C963" w14:textId="77777777" w:rsidR="00C31FA5" w:rsidRDefault="00C31FA5" w:rsidP="00C31FA5">
            <w:pPr>
              <w:pStyle w:val="TableParagraph"/>
              <w:spacing w:before="9"/>
              <w:ind w:left="2"/>
              <w:rPr>
                <w:rFonts w:ascii="Arial"/>
                <w:b/>
                <w:sz w:val="20"/>
              </w:rPr>
            </w:pPr>
            <w:r>
              <w:rPr>
                <w:rFonts w:ascii="Arial"/>
                <w:b/>
                <w:sz w:val="20"/>
              </w:rPr>
              <w:t>Good</w:t>
            </w:r>
          </w:p>
        </w:tc>
        <w:tc>
          <w:tcPr>
            <w:tcW w:w="2158" w:type="dxa"/>
          </w:tcPr>
          <w:p w14:paraId="154FA36C" w14:textId="77777777" w:rsidR="00C31FA5" w:rsidRDefault="00C31FA5" w:rsidP="00C31FA5">
            <w:pPr>
              <w:pStyle w:val="TableParagraph"/>
              <w:spacing w:before="9"/>
              <w:ind w:left="3"/>
              <w:rPr>
                <w:rFonts w:ascii="Arial"/>
                <w:b/>
                <w:sz w:val="20"/>
              </w:rPr>
            </w:pPr>
            <w:r>
              <w:rPr>
                <w:rFonts w:ascii="Arial"/>
                <w:b/>
                <w:sz w:val="20"/>
              </w:rPr>
              <w:t>Adequate</w:t>
            </w:r>
          </w:p>
        </w:tc>
        <w:tc>
          <w:tcPr>
            <w:tcW w:w="2160" w:type="dxa"/>
          </w:tcPr>
          <w:p w14:paraId="2B3D3283" w14:textId="77777777" w:rsidR="00C31FA5" w:rsidRDefault="00C31FA5" w:rsidP="00C31FA5">
            <w:pPr>
              <w:pStyle w:val="TableParagraph"/>
              <w:spacing w:before="9"/>
              <w:ind w:left="5"/>
              <w:rPr>
                <w:rFonts w:ascii="Arial"/>
                <w:b/>
                <w:sz w:val="20"/>
              </w:rPr>
            </w:pPr>
            <w:r>
              <w:rPr>
                <w:rFonts w:ascii="Arial"/>
                <w:b/>
                <w:sz w:val="20"/>
              </w:rPr>
              <w:t>Little</w:t>
            </w:r>
            <w:r>
              <w:rPr>
                <w:rFonts w:ascii="Arial"/>
                <w:b/>
                <w:spacing w:val="-2"/>
                <w:sz w:val="20"/>
              </w:rPr>
              <w:t xml:space="preserve"> </w:t>
            </w:r>
            <w:r>
              <w:rPr>
                <w:rFonts w:ascii="Arial"/>
                <w:b/>
                <w:sz w:val="20"/>
              </w:rPr>
              <w:t>or</w:t>
            </w:r>
            <w:r>
              <w:rPr>
                <w:rFonts w:ascii="Arial"/>
                <w:b/>
                <w:spacing w:val="-4"/>
                <w:sz w:val="20"/>
              </w:rPr>
              <w:t xml:space="preserve"> </w:t>
            </w:r>
            <w:r>
              <w:rPr>
                <w:rFonts w:ascii="Arial"/>
                <w:b/>
                <w:sz w:val="20"/>
              </w:rPr>
              <w:t>no</w:t>
            </w:r>
            <w:r>
              <w:rPr>
                <w:rFonts w:ascii="Arial"/>
                <w:b/>
                <w:spacing w:val="-2"/>
                <w:sz w:val="20"/>
              </w:rPr>
              <w:t xml:space="preserve"> </w:t>
            </w:r>
            <w:r>
              <w:rPr>
                <w:rFonts w:ascii="Arial"/>
                <w:b/>
                <w:sz w:val="20"/>
              </w:rPr>
              <w:t>experience</w:t>
            </w:r>
          </w:p>
        </w:tc>
      </w:tr>
      <w:tr w:rsidR="00C31FA5" w14:paraId="67229F45" w14:textId="77777777" w:rsidTr="00C31FA5">
        <w:trPr>
          <w:trHeight w:val="504"/>
        </w:trPr>
        <w:tc>
          <w:tcPr>
            <w:tcW w:w="10796" w:type="dxa"/>
            <w:gridSpan w:val="5"/>
          </w:tcPr>
          <w:p w14:paraId="369E0495" w14:textId="77777777" w:rsidR="00C31FA5" w:rsidRDefault="00C31FA5" w:rsidP="00C31FA5">
            <w:pPr>
              <w:pStyle w:val="TableParagraph"/>
              <w:spacing w:before="9"/>
              <w:ind w:left="4"/>
              <w:rPr>
                <w:rFonts w:ascii="Arial"/>
                <w:b/>
                <w:sz w:val="20"/>
              </w:rPr>
            </w:pPr>
            <w:r>
              <w:rPr>
                <w:rFonts w:ascii="Arial"/>
                <w:b/>
                <w:sz w:val="20"/>
              </w:rPr>
              <w:t>Information</w:t>
            </w:r>
            <w:r>
              <w:rPr>
                <w:rFonts w:ascii="Arial"/>
                <w:b/>
                <w:spacing w:val="-3"/>
                <w:sz w:val="20"/>
              </w:rPr>
              <w:t xml:space="preserve"> </w:t>
            </w:r>
            <w:r>
              <w:rPr>
                <w:rFonts w:ascii="Arial"/>
                <w:b/>
                <w:sz w:val="20"/>
              </w:rPr>
              <w:t>Technology</w:t>
            </w:r>
          </w:p>
        </w:tc>
      </w:tr>
      <w:tr w:rsidR="00C31FA5" w14:paraId="258EAD85" w14:textId="77777777" w:rsidTr="00C31FA5">
        <w:trPr>
          <w:trHeight w:val="508"/>
        </w:trPr>
        <w:tc>
          <w:tcPr>
            <w:tcW w:w="2160" w:type="dxa"/>
          </w:tcPr>
          <w:p w14:paraId="3644FD6C" w14:textId="77777777" w:rsidR="00C31FA5" w:rsidRDefault="00C31FA5" w:rsidP="00C31FA5">
            <w:pPr>
              <w:pStyle w:val="TableParagraph"/>
              <w:spacing w:before="9"/>
              <w:ind w:left="4"/>
              <w:rPr>
                <w:sz w:val="20"/>
              </w:rPr>
            </w:pPr>
            <w:r>
              <w:rPr>
                <w:sz w:val="20"/>
              </w:rPr>
              <w:t>Use</w:t>
            </w:r>
            <w:r>
              <w:rPr>
                <w:spacing w:val="-4"/>
                <w:sz w:val="20"/>
              </w:rPr>
              <w:t xml:space="preserve"> </w:t>
            </w:r>
            <w:r>
              <w:rPr>
                <w:sz w:val="20"/>
              </w:rPr>
              <w:t>Microsoft</w:t>
            </w:r>
            <w:r>
              <w:rPr>
                <w:spacing w:val="-1"/>
                <w:sz w:val="20"/>
              </w:rPr>
              <w:t xml:space="preserve"> </w:t>
            </w:r>
            <w:r>
              <w:rPr>
                <w:sz w:val="20"/>
              </w:rPr>
              <w:t>Office</w:t>
            </w:r>
          </w:p>
          <w:p w14:paraId="0FBAEC88" w14:textId="77777777" w:rsidR="00C31FA5" w:rsidRDefault="00C31FA5" w:rsidP="00C31FA5">
            <w:pPr>
              <w:pStyle w:val="TableParagraph"/>
              <w:spacing w:before="17"/>
              <w:ind w:left="4"/>
              <w:rPr>
                <w:sz w:val="20"/>
              </w:rPr>
            </w:pPr>
            <w:r>
              <w:rPr>
                <w:sz w:val="20"/>
              </w:rPr>
              <w:t>Word</w:t>
            </w:r>
          </w:p>
        </w:tc>
        <w:tc>
          <w:tcPr>
            <w:tcW w:w="2158" w:type="dxa"/>
          </w:tcPr>
          <w:p w14:paraId="1110DE26" w14:textId="77777777" w:rsidR="00C31FA5" w:rsidRDefault="00C31FA5" w:rsidP="00C31FA5">
            <w:pPr>
              <w:pStyle w:val="TableParagraph"/>
              <w:rPr>
                <w:rFonts w:ascii="Times New Roman"/>
                <w:sz w:val="20"/>
              </w:rPr>
            </w:pPr>
            <w:r w:rsidRPr="00DE031B">
              <w:rPr>
                <w:rFonts w:ascii="MS Gothic" w:eastAsia="MS Gothic" w:hAnsi="MS Gothic" w:cs="MS Gothic" w:hint="eastAsia"/>
                <w:b/>
                <w:bCs/>
                <w:color w:val="202124"/>
                <w:sz w:val="36"/>
                <w:szCs w:val="21"/>
                <w:shd w:val="clear" w:color="auto" w:fill="FFFFFF"/>
              </w:rPr>
              <w:t>✓</w:t>
            </w:r>
          </w:p>
        </w:tc>
        <w:tc>
          <w:tcPr>
            <w:tcW w:w="2160" w:type="dxa"/>
          </w:tcPr>
          <w:p w14:paraId="4F2708E2" w14:textId="77777777" w:rsidR="00C31FA5" w:rsidRDefault="00C31FA5" w:rsidP="00C31FA5">
            <w:pPr>
              <w:pStyle w:val="TableParagraph"/>
              <w:rPr>
                <w:rFonts w:ascii="Times New Roman"/>
                <w:sz w:val="20"/>
              </w:rPr>
            </w:pPr>
          </w:p>
        </w:tc>
        <w:tc>
          <w:tcPr>
            <w:tcW w:w="2158" w:type="dxa"/>
          </w:tcPr>
          <w:p w14:paraId="278C9EF8" w14:textId="77777777" w:rsidR="00C31FA5" w:rsidRDefault="00C31FA5" w:rsidP="00C31FA5">
            <w:pPr>
              <w:pStyle w:val="TableParagraph"/>
              <w:rPr>
                <w:rFonts w:ascii="Times New Roman"/>
                <w:sz w:val="20"/>
              </w:rPr>
            </w:pPr>
          </w:p>
        </w:tc>
        <w:tc>
          <w:tcPr>
            <w:tcW w:w="2160" w:type="dxa"/>
          </w:tcPr>
          <w:p w14:paraId="58BB53E7" w14:textId="77777777" w:rsidR="00C31FA5" w:rsidRDefault="00C31FA5" w:rsidP="00C31FA5">
            <w:pPr>
              <w:pStyle w:val="TableParagraph"/>
              <w:rPr>
                <w:rFonts w:ascii="Times New Roman"/>
                <w:sz w:val="20"/>
              </w:rPr>
            </w:pPr>
          </w:p>
        </w:tc>
      </w:tr>
      <w:tr w:rsidR="00C31FA5" w14:paraId="081E67C5" w14:textId="77777777" w:rsidTr="00C31FA5">
        <w:trPr>
          <w:trHeight w:val="263"/>
        </w:trPr>
        <w:tc>
          <w:tcPr>
            <w:tcW w:w="2160" w:type="dxa"/>
          </w:tcPr>
          <w:p w14:paraId="6DA390AB" w14:textId="77777777" w:rsidR="00C31FA5" w:rsidRDefault="00C31FA5" w:rsidP="00C31FA5">
            <w:pPr>
              <w:pStyle w:val="TableParagraph"/>
              <w:spacing w:before="9"/>
              <w:ind w:left="4"/>
              <w:rPr>
                <w:sz w:val="20"/>
              </w:rPr>
            </w:pPr>
            <w:r>
              <w:rPr>
                <w:sz w:val="20"/>
              </w:rPr>
              <w:t>Use</w:t>
            </w:r>
            <w:r>
              <w:rPr>
                <w:spacing w:val="-3"/>
                <w:sz w:val="20"/>
              </w:rPr>
              <w:t xml:space="preserve"> </w:t>
            </w:r>
            <w:r>
              <w:rPr>
                <w:sz w:val="20"/>
              </w:rPr>
              <w:t>Excel</w:t>
            </w:r>
            <w:r>
              <w:rPr>
                <w:spacing w:val="-3"/>
                <w:sz w:val="20"/>
              </w:rPr>
              <w:t xml:space="preserve"> </w:t>
            </w:r>
            <w:r>
              <w:rPr>
                <w:sz w:val="20"/>
              </w:rPr>
              <w:t>spreadsheet</w:t>
            </w:r>
          </w:p>
        </w:tc>
        <w:tc>
          <w:tcPr>
            <w:tcW w:w="2158" w:type="dxa"/>
          </w:tcPr>
          <w:p w14:paraId="36F1E9A8" w14:textId="77777777" w:rsidR="00C31FA5" w:rsidRDefault="00C31FA5" w:rsidP="00C31FA5">
            <w:pPr>
              <w:pStyle w:val="TableParagraph"/>
              <w:rPr>
                <w:rFonts w:ascii="Times New Roman"/>
                <w:sz w:val="18"/>
              </w:rPr>
            </w:pPr>
          </w:p>
        </w:tc>
        <w:tc>
          <w:tcPr>
            <w:tcW w:w="2160" w:type="dxa"/>
          </w:tcPr>
          <w:p w14:paraId="799D9D7B" w14:textId="77777777" w:rsidR="00C31FA5" w:rsidRDefault="00C31FA5" w:rsidP="00C31FA5">
            <w:pPr>
              <w:pStyle w:val="TableParagraph"/>
              <w:rPr>
                <w:rFonts w:ascii="Times New Roman"/>
                <w:sz w:val="18"/>
              </w:rPr>
            </w:pPr>
            <w:r w:rsidRPr="00DE031B">
              <w:rPr>
                <w:rFonts w:ascii="MS Gothic" w:eastAsia="MS Gothic" w:hAnsi="MS Gothic" w:cs="MS Gothic" w:hint="eastAsia"/>
                <w:b/>
                <w:bCs/>
                <w:color w:val="202124"/>
                <w:sz w:val="36"/>
                <w:szCs w:val="21"/>
                <w:shd w:val="clear" w:color="auto" w:fill="FFFFFF"/>
              </w:rPr>
              <w:t>✓</w:t>
            </w:r>
          </w:p>
        </w:tc>
        <w:tc>
          <w:tcPr>
            <w:tcW w:w="2158" w:type="dxa"/>
          </w:tcPr>
          <w:p w14:paraId="2EAF7484" w14:textId="77777777" w:rsidR="00C31FA5" w:rsidRDefault="00C31FA5" w:rsidP="00C31FA5">
            <w:pPr>
              <w:pStyle w:val="TableParagraph"/>
              <w:rPr>
                <w:rFonts w:ascii="Times New Roman"/>
                <w:sz w:val="18"/>
              </w:rPr>
            </w:pPr>
          </w:p>
        </w:tc>
        <w:tc>
          <w:tcPr>
            <w:tcW w:w="2160" w:type="dxa"/>
          </w:tcPr>
          <w:p w14:paraId="1C15B71C" w14:textId="77777777" w:rsidR="00C31FA5" w:rsidRDefault="00C31FA5" w:rsidP="00C31FA5">
            <w:pPr>
              <w:pStyle w:val="TableParagraph"/>
              <w:rPr>
                <w:rFonts w:ascii="Times New Roman"/>
                <w:sz w:val="18"/>
              </w:rPr>
            </w:pPr>
          </w:p>
        </w:tc>
      </w:tr>
      <w:tr w:rsidR="00C31FA5" w14:paraId="5042A721" w14:textId="77777777" w:rsidTr="00C31FA5">
        <w:trPr>
          <w:trHeight w:val="261"/>
        </w:trPr>
        <w:tc>
          <w:tcPr>
            <w:tcW w:w="2160" w:type="dxa"/>
          </w:tcPr>
          <w:p w14:paraId="117FA5B2" w14:textId="77777777" w:rsidR="00C31FA5" w:rsidRDefault="00C31FA5" w:rsidP="00C31FA5">
            <w:pPr>
              <w:pStyle w:val="TableParagraph"/>
              <w:spacing w:before="6"/>
              <w:ind w:left="4"/>
              <w:rPr>
                <w:sz w:val="20"/>
              </w:rPr>
            </w:pPr>
            <w:r>
              <w:rPr>
                <w:sz w:val="20"/>
              </w:rPr>
              <w:t>Use</w:t>
            </w:r>
            <w:r>
              <w:rPr>
                <w:spacing w:val="-2"/>
                <w:sz w:val="20"/>
              </w:rPr>
              <w:t xml:space="preserve"> </w:t>
            </w:r>
            <w:r>
              <w:rPr>
                <w:sz w:val="20"/>
              </w:rPr>
              <w:t>a</w:t>
            </w:r>
            <w:r>
              <w:rPr>
                <w:spacing w:val="-2"/>
                <w:sz w:val="20"/>
              </w:rPr>
              <w:t xml:space="preserve"> </w:t>
            </w:r>
            <w:r>
              <w:rPr>
                <w:sz w:val="20"/>
              </w:rPr>
              <w:t>Database</w:t>
            </w:r>
          </w:p>
        </w:tc>
        <w:tc>
          <w:tcPr>
            <w:tcW w:w="2158" w:type="dxa"/>
          </w:tcPr>
          <w:p w14:paraId="690448D2" w14:textId="77777777" w:rsidR="00C31FA5" w:rsidRDefault="00C31FA5" w:rsidP="00C31FA5">
            <w:pPr>
              <w:pStyle w:val="TableParagraph"/>
              <w:rPr>
                <w:rFonts w:ascii="Times New Roman"/>
                <w:sz w:val="18"/>
              </w:rPr>
            </w:pPr>
          </w:p>
        </w:tc>
        <w:tc>
          <w:tcPr>
            <w:tcW w:w="2160" w:type="dxa"/>
          </w:tcPr>
          <w:p w14:paraId="646A921A" w14:textId="77777777" w:rsidR="00C31FA5" w:rsidRDefault="00C31FA5" w:rsidP="00C31FA5">
            <w:pPr>
              <w:pStyle w:val="TableParagraph"/>
              <w:rPr>
                <w:rFonts w:ascii="Times New Roman"/>
                <w:sz w:val="18"/>
              </w:rPr>
            </w:pPr>
          </w:p>
        </w:tc>
        <w:tc>
          <w:tcPr>
            <w:tcW w:w="2158" w:type="dxa"/>
          </w:tcPr>
          <w:p w14:paraId="6773EC46" w14:textId="77777777" w:rsidR="00C31FA5" w:rsidRDefault="00C31FA5" w:rsidP="00C31FA5">
            <w:pPr>
              <w:pStyle w:val="TableParagraph"/>
              <w:rPr>
                <w:rFonts w:ascii="Times New Roman"/>
                <w:sz w:val="18"/>
              </w:rPr>
            </w:pPr>
            <w:r w:rsidRPr="00DE031B">
              <w:rPr>
                <w:rFonts w:ascii="MS Gothic" w:eastAsia="MS Gothic" w:hAnsi="MS Gothic" w:cs="MS Gothic" w:hint="eastAsia"/>
                <w:b/>
                <w:bCs/>
                <w:color w:val="202124"/>
                <w:sz w:val="36"/>
                <w:szCs w:val="21"/>
                <w:shd w:val="clear" w:color="auto" w:fill="FFFFFF"/>
              </w:rPr>
              <w:t>✓</w:t>
            </w:r>
          </w:p>
        </w:tc>
        <w:tc>
          <w:tcPr>
            <w:tcW w:w="2160" w:type="dxa"/>
          </w:tcPr>
          <w:p w14:paraId="653C2ACB" w14:textId="77777777" w:rsidR="00C31FA5" w:rsidRDefault="00C31FA5" w:rsidP="00C31FA5">
            <w:pPr>
              <w:pStyle w:val="TableParagraph"/>
              <w:rPr>
                <w:rFonts w:ascii="Times New Roman"/>
                <w:sz w:val="18"/>
              </w:rPr>
            </w:pPr>
          </w:p>
        </w:tc>
      </w:tr>
      <w:tr w:rsidR="00C31FA5" w14:paraId="3903F756" w14:textId="77777777" w:rsidTr="00C31FA5">
        <w:trPr>
          <w:trHeight w:val="506"/>
        </w:trPr>
        <w:tc>
          <w:tcPr>
            <w:tcW w:w="2160" w:type="dxa"/>
          </w:tcPr>
          <w:p w14:paraId="281280B8" w14:textId="77777777" w:rsidR="00C31FA5" w:rsidRDefault="00C31FA5" w:rsidP="00C31FA5">
            <w:pPr>
              <w:pStyle w:val="TableParagraph"/>
              <w:spacing w:before="9"/>
              <w:ind w:left="4"/>
              <w:rPr>
                <w:sz w:val="20"/>
              </w:rPr>
            </w:pPr>
            <w:r>
              <w:rPr>
                <w:sz w:val="20"/>
              </w:rPr>
              <w:t>Use</w:t>
            </w:r>
            <w:r>
              <w:rPr>
                <w:spacing w:val="-4"/>
                <w:sz w:val="20"/>
              </w:rPr>
              <w:t xml:space="preserve"> </w:t>
            </w:r>
            <w:r>
              <w:rPr>
                <w:sz w:val="20"/>
              </w:rPr>
              <w:t>specialist</w:t>
            </w:r>
          </w:p>
          <w:p w14:paraId="68E0E39D" w14:textId="77777777" w:rsidR="00C31FA5" w:rsidRDefault="00C31FA5" w:rsidP="00C31FA5">
            <w:pPr>
              <w:pStyle w:val="TableParagraph"/>
              <w:spacing w:before="19" w:line="227" w:lineRule="exact"/>
              <w:ind w:left="4"/>
              <w:rPr>
                <w:sz w:val="20"/>
              </w:rPr>
            </w:pPr>
            <w:r>
              <w:rPr>
                <w:sz w:val="20"/>
              </w:rPr>
              <w:t>HR</w:t>
            </w:r>
            <w:r>
              <w:rPr>
                <w:spacing w:val="-3"/>
                <w:sz w:val="20"/>
              </w:rPr>
              <w:t xml:space="preserve"> </w:t>
            </w:r>
            <w:r>
              <w:rPr>
                <w:sz w:val="20"/>
              </w:rPr>
              <w:t>software</w:t>
            </w:r>
          </w:p>
        </w:tc>
        <w:tc>
          <w:tcPr>
            <w:tcW w:w="2158" w:type="dxa"/>
          </w:tcPr>
          <w:p w14:paraId="1688F6E6" w14:textId="77777777" w:rsidR="00C31FA5" w:rsidRDefault="00C31FA5" w:rsidP="00C31FA5">
            <w:pPr>
              <w:pStyle w:val="TableParagraph"/>
              <w:rPr>
                <w:rFonts w:ascii="Times New Roman"/>
                <w:sz w:val="20"/>
              </w:rPr>
            </w:pPr>
          </w:p>
        </w:tc>
        <w:tc>
          <w:tcPr>
            <w:tcW w:w="2160" w:type="dxa"/>
          </w:tcPr>
          <w:p w14:paraId="1F748882" w14:textId="77777777" w:rsidR="00C31FA5" w:rsidRDefault="00C31FA5" w:rsidP="00C31FA5">
            <w:pPr>
              <w:pStyle w:val="TableParagraph"/>
              <w:rPr>
                <w:rFonts w:ascii="Times New Roman"/>
                <w:sz w:val="20"/>
              </w:rPr>
            </w:pPr>
          </w:p>
        </w:tc>
        <w:tc>
          <w:tcPr>
            <w:tcW w:w="2158" w:type="dxa"/>
          </w:tcPr>
          <w:p w14:paraId="54A5AA7C" w14:textId="77777777" w:rsidR="00C31FA5" w:rsidRDefault="00C31FA5" w:rsidP="00C31FA5">
            <w:pPr>
              <w:pStyle w:val="TableParagraph"/>
              <w:rPr>
                <w:rFonts w:ascii="Times New Roman"/>
                <w:sz w:val="20"/>
              </w:rPr>
            </w:pPr>
            <w:r w:rsidRPr="00DE031B">
              <w:rPr>
                <w:rFonts w:ascii="MS Gothic" w:eastAsia="MS Gothic" w:hAnsi="MS Gothic" w:cs="MS Gothic" w:hint="eastAsia"/>
                <w:b/>
                <w:bCs/>
                <w:color w:val="202124"/>
                <w:sz w:val="36"/>
                <w:szCs w:val="21"/>
                <w:shd w:val="clear" w:color="auto" w:fill="FFFFFF"/>
              </w:rPr>
              <w:t>✓</w:t>
            </w:r>
          </w:p>
        </w:tc>
        <w:tc>
          <w:tcPr>
            <w:tcW w:w="2160" w:type="dxa"/>
          </w:tcPr>
          <w:p w14:paraId="728A26EB" w14:textId="77777777" w:rsidR="00C31FA5" w:rsidRDefault="00C31FA5" w:rsidP="00C31FA5">
            <w:pPr>
              <w:pStyle w:val="TableParagraph"/>
              <w:rPr>
                <w:rFonts w:ascii="Times New Roman"/>
                <w:sz w:val="20"/>
              </w:rPr>
            </w:pPr>
          </w:p>
        </w:tc>
      </w:tr>
      <w:tr w:rsidR="00C31FA5" w14:paraId="7A1DA928" w14:textId="77777777" w:rsidTr="00C31FA5">
        <w:trPr>
          <w:trHeight w:val="263"/>
        </w:trPr>
        <w:tc>
          <w:tcPr>
            <w:tcW w:w="2160" w:type="dxa"/>
          </w:tcPr>
          <w:p w14:paraId="683482B8" w14:textId="77777777" w:rsidR="00C31FA5" w:rsidRDefault="00C31FA5" w:rsidP="00C31FA5">
            <w:pPr>
              <w:pStyle w:val="TableParagraph"/>
              <w:spacing w:before="9"/>
              <w:ind w:left="4"/>
              <w:rPr>
                <w:sz w:val="20"/>
              </w:rPr>
            </w:pPr>
            <w:r>
              <w:rPr>
                <w:sz w:val="20"/>
              </w:rPr>
              <w:t>Use</w:t>
            </w:r>
            <w:r>
              <w:rPr>
                <w:spacing w:val="-3"/>
                <w:sz w:val="20"/>
              </w:rPr>
              <w:t xml:space="preserve"> </w:t>
            </w:r>
            <w:r>
              <w:rPr>
                <w:sz w:val="20"/>
              </w:rPr>
              <w:t>the</w:t>
            </w:r>
            <w:r>
              <w:rPr>
                <w:spacing w:val="-1"/>
                <w:sz w:val="20"/>
              </w:rPr>
              <w:t xml:space="preserve"> </w:t>
            </w:r>
            <w:r>
              <w:rPr>
                <w:sz w:val="20"/>
              </w:rPr>
              <w:t>internet</w:t>
            </w:r>
          </w:p>
        </w:tc>
        <w:tc>
          <w:tcPr>
            <w:tcW w:w="2158" w:type="dxa"/>
          </w:tcPr>
          <w:p w14:paraId="4187BCF0" w14:textId="77777777" w:rsidR="00C31FA5" w:rsidRDefault="00C31FA5" w:rsidP="00C31FA5">
            <w:pPr>
              <w:pStyle w:val="TableParagraph"/>
              <w:rPr>
                <w:rFonts w:ascii="Times New Roman"/>
                <w:sz w:val="18"/>
              </w:rPr>
            </w:pPr>
            <w:r w:rsidRPr="00DE031B">
              <w:rPr>
                <w:rFonts w:ascii="MS Gothic" w:eastAsia="MS Gothic" w:hAnsi="MS Gothic" w:cs="MS Gothic" w:hint="eastAsia"/>
                <w:b/>
                <w:bCs/>
                <w:color w:val="202124"/>
                <w:sz w:val="36"/>
                <w:szCs w:val="21"/>
                <w:shd w:val="clear" w:color="auto" w:fill="FFFFFF"/>
              </w:rPr>
              <w:t>✓</w:t>
            </w:r>
          </w:p>
        </w:tc>
        <w:tc>
          <w:tcPr>
            <w:tcW w:w="2160" w:type="dxa"/>
          </w:tcPr>
          <w:p w14:paraId="0F6812D7" w14:textId="77777777" w:rsidR="00C31FA5" w:rsidRDefault="00C31FA5" w:rsidP="00C31FA5">
            <w:pPr>
              <w:pStyle w:val="TableParagraph"/>
              <w:rPr>
                <w:rFonts w:ascii="Times New Roman"/>
                <w:sz w:val="18"/>
              </w:rPr>
            </w:pPr>
          </w:p>
        </w:tc>
        <w:tc>
          <w:tcPr>
            <w:tcW w:w="2158" w:type="dxa"/>
          </w:tcPr>
          <w:p w14:paraId="26A778CE" w14:textId="77777777" w:rsidR="00C31FA5" w:rsidRDefault="00C31FA5" w:rsidP="00C31FA5">
            <w:pPr>
              <w:pStyle w:val="TableParagraph"/>
              <w:rPr>
                <w:rFonts w:ascii="Times New Roman"/>
                <w:sz w:val="18"/>
              </w:rPr>
            </w:pPr>
          </w:p>
        </w:tc>
        <w:tc>
          <w:tcPr>
            <w:tcW w:w="2160" w:type="dxa"/>
          </w:tcPr>
          <w:p w14:paraId="01D2413E" w14:textId="77777777" w:rsidR="00C31FA5" w:rsidRDefault="00C31FA5" w:rsidP="00C31FA5">
            <w:pPr>
              <w:pStyle w:val="TableParagraph"/>
              <w:rPr>
                <w:rFonts w:ascii="Times New Roman"/>
                <w:sz w:val="18"/>
              </w:rPr>
            </w:pPr>
          </w:p>
        </w:tc>
      </w:tr>
      <w:tr w:rsidR="00C31FA5" w14:paraId="7EDB4EB7" w14:textId="77777777" w:rsidTr="00C31FA5">
        <w:trPr>
          <w:trHeight w:val="261"/>
        </w:trPr>
        <w:tc>
          <w:tcPr>
            <w:tcW w:w="2160" w:type="dxa"/>
          </w:tcPr>
          <w:p w14:paraId="5EEF683B" w14:textId="77777777" w:rsidR="00C31FA5" w:rsidRDefault="00C31FA5" w:rsidP="00C31FA5">
            <w:pPr>
              <w:pStyle w:val="TableParagraph"/>
              <w:spacing w:before="9"/>
              <w:ind w:left="4"/>
              <w:rPr>
                <w:sz w:val="20"/>
              </w:rPr>
            </w:pPr>
            <w:r>
              <w:rPr>
                <w:sz w:val="20"/>
              </w:rPr>
              <w:t>Use</w:t>
            </w:r>
            <w:r>
              <w:rPr>
                <w:spacing w:val="-3"/>
                <w:sz w:val="20"/>
              </w:rPr>
              <w:t xml:space="preserve"> </w:t>
            </w:r>
            <w:r>
              <w:rPr>
                <w:sz w:val="20"/>
              </w:rPr>
              <w:t>e-mail</w:t>
            </w:r>
          </w:p>
        </w:tc>
        <w:tc>
          <w:tcPr>
            <w:tcW w:w="2158" w:type="dxa"/>
          </w:tcPr>
          <w:p w14:paraId="217E8437" w14:textId="77777777" w:rsidR="00C31FA5" w:rsidRDefault="00C31FA5" w:rsidP="00C31FA5">
            <w:pPr>
              <w:pStyle w:val="TableParagraph"/>
              <w:rPr>
                <w:rFonts w:ascii="Times New Roman"/>
                <w:sz w:val="18"/>
              </w:rPr>
            </w:pPr>
            <w:r w:rsidRPr="00DE031B">
              <w:rPr>
                <w:rFonts w:ascii="MS Gothic" w:eastAsia="MS Gothic" w:hAnsi="MS Gothic" w:cs="MS Gothic" w:hint="eastAsia"/>
                <w:b/>
                <w:bCs/>
                <w:color w:val="202124"/>
                <w:sz w:val="36"/>
                <w:szCs w:val="21"/>
                <w:shd w:val="clear" w:color="auto" w:fill="FFFFFF"/>
              </w:rPr>
              <w:t>✓</w:t>
            </w:r>
          </w:p>
        </w:tc>
        <w:tc>
          <w:tcPr>
            <w:tcW w:w="2160" w:type="dxa"/>
          </w:tcPr>
          <w:p w14:paraId="0DA2F139" w14:textId="77777777" w:rsidR="00C31FA5" w:rsidRDefault="00C31FA5" w:rsidP="00C31FA5">
            <w:pPr>
              <w:pStyle w:val="TableParagraph"/>
              <w:rPr>
                <w:rFonts w:ascii="Times New Roman"/>
                <w:sz w:val="18"/>
              </w:rPr>
            </w:pPr>
          </w:p>
        </w:tc>
        <w:tc>
          <w:tcPr>
            <w:tcW w:w="2158" w:type="dxa"/>
          </w:tcPr>
          <w:p w14:paraId="3F0CD6DF" w14:textId="77777777" w:rsidR="00C31FA5" w:rsidRDefault="00C31FA5" w:rsidP="00C31FA5">
            <w:pPr>
              <w:pStyle w:val="TableParagraph"/>
              <w:rPr>
                <w:rFonts w:ascii="Times New Roman"/>
                <w:sz w:val="18"/>
              </w:rPr>
            </w:pPr>
          </w:p>
        </w:tc>
        <w:tc>
          <w:tcPr>
            <w:tcW w:w="2160" w:type="dxa"/>
          </w:tcPr>
          <w:p w14:paraId="6A9C0792" w14:textId="77777777" w:rsidR="00C31FA5" w:rsidRDefault="00C31FA5" w:rsidP="00C31FA5">
            <w:pPr>
              <w:pStyle w:val="TableParagraph"/>
              <w:rPr>
                <w:rFonts w:ascii="Times New Roman"/>
                <w:sz w:val="18"/>
              </w:rPr>
            </w:pPr>
          </w:p>
        </w:tc>
      </w:tr>
      <w:tr w:rsidR="00C31FA5" w14:paraId="0D793D73" w14:textId="77777777" w:rsidTr="00C31FA5">
        <w:trPr>
          <w:trHeight w:val="266"/>
        </w:trPr>
        <w:tc>
          <w:tcPr>
            <w:tcW w:w="2160" w:type="dxa"/>
          </w:tcPr>
          <w:p w14:paraId="3E67CB26" w14:textId="77777777" w:rsidR="00C31FA5" w:rsidRDefault="00C31FA5" w:rsidP="00C31FA5">
            <w:pPr>
              <w:pStyle w:val="TableParagraph"/>
              <w:spacing w:before="9"/>
              <w:ind w:left="4"/>
              <w:rPr>
                <w:sz w:val="20"/>
              </w:rPr>
            </w:pPr>
            <w:r>
              <w:rPr>
                <w:sz w:val="20"/>
              </w:rPr>
              <w:t>Use</w:t>
            </w:r>
            <w:r>
              <w:rPr>
                <w:spacing w:val="-4"/>
                <w:sz w:val="20"/>
              </w:rPr>
              <w:t xml:space="preserve"> </w:t>
            </w:r>
            <w:r>
              <w:rPr>
                <w:sz w:val="20"/>
              </w:rPr>
              <w:t>PowerPoint</w:t>
            </w:r>
          </w:p>
        </w:tc>
        <w:tc>
          <w:tcPr>
            <w:tcW w:w="2158" w:type="dxa"/>
          </w:tcPr>
          <w:p w14:paraId="2EE956A2" w14:textId="77777777" w:rsidR="00C31FA5" w:rsidRDefault="00C31FA5" w:rsidP="00C31FA5">
            <w:pPr>
              <w:pStyle w:val="TableParagraph"/>
              <w:rPr>
                <w:rFonts w:ascii="Times New Roman"/>
                <w:sz w:val="18"/>
              </w:rPr>
            </w:pPr>
            <w:r w:rsidRPr="00DE031B">
              <w:rPr>
                <w:rFonts w:ascii="MS Gothic" w:eastAsia="MS Gothic" w:hAnsi="MS Gothic" w:cs="MS Gothic" w:hint="eastAsia"/>
                <w:b/>
                <w:bCs/>
                <w:color w:val="202124"/>
                <w:sz w:val="36"/>
                <w:szCs w:val="21"/>
                <w:shd w:val="clear" w:color="auto" w:fill="FFFFFF"/>
              </w:rPr>
              <w:t>✓</w:t>
            </w:r>
          </w:p>
        </w:tc>
        <w:tc>
          <w:tcPr>
            <w:tcW w:w="2160" w:type="dxa"/>
          </w:tcPr>
          <w:p w14:paraId="48AD58EC" w14:textId="77777777" w:rsidR="00C31FA5" w:rsidRDefault="00C31FA5" w:rsidP="00C31FA5">
            <w:pPr>
              <w:pStyle w:val="TableParagraph"/>
              <w:rPr>
                <w:rFonts w:ascii="Times New Roman"/>
                <w:sz w:val="18"/>
              </w:rPr>
            </w:pPr>
          </w:p>
        </w:tc>
        <w:tc>
          <w:tcPr>
            <w:tcW w:w="2158" w:type="dxa"/>
          </w:tcPr>
          <w:p w14:paraId="3D3927EE" w14:textId="77777777" w:rsidR="00C31FA5" w:rsidRDefault="00C31FA5" w:rsidP="00C31FA5">
            <w:pPr>
              <w:pStyle w:val="TableParagraph"/>
              <w:rPr>
                <w:rFonts w:ascii="Times New Roman"/>
                <w:sz w:val="18"/>
              </w:rPr>
            </w:pPr>
          </w:p>
        </w:tc>
        <w:tc>
          <w:tcPr>
            <w:tcW w:w="2160" w:type="dxa"/>
          </w:tcPr>
          <w:p w14:paraId="54BDB944" w14:textId="77777777" w:rsidR="00C31FA5" w:rsidRDefault="00C31FA5" w:rsidP="00C31FA5">
            <w:pPr>
              <w:pStyle w:val="TableParagraph"/>
              <w:rPr>
                <w:rFonts w:ascii="Times New Roman"/>
                <w:sz w:val="18"/>
              </w:rPr>
            </w:pPr>
          </w:p>
        </w:tc>
      </w:tr>
    </w:tbl>
    <w:p w14:paraId="24E8BC1D" w14:textId="26A207E3" w:rsidR="00B7753C" w:rsidRDefault="00B7753C" w:rsidP="00B7753C">
      <w:pPr>
        <w:pStyle w:val="BodyText"/>
        <w:spacing w:after="18"/>
        <w:ind w:left="112"/>
      </w:pPr>
      <w:r>
        <w:t>Please</w:t>
      </w:r>
      <w:r>
        <w:rPr>
          <w:spacing w:val="5"/>
        </w:rPr>
        <w:t xml:space="preserve"> </w:t>
      </w:r>
      <w:r>
        <w:t>tick</w:t>
      </w:r>
      <w:r>
        <w:rPr>
          <w:spacing w:val="-2"/>
        </w:rPr>
        <w:t xml:space="preserve"> </w:t>
      </w:r>
      <w:r>
        <w:t>as</w:t>
      </w:r>
      <w:r>
        <w:rPr>
          <w:spacing w:val="-1"/>
        </w:rPr>
        <w:t xml:space="preserve"> </w:t>
      </w:r>
      <w:r>
        <w:t>appropriate</w:t>
      </w:r>
      <w:r>
        <w:rPr>
          <w:spacing w:val="-3"/>
        </w:rPr>
        <w:t xml:space="preserve"> </w:t>
      </w:r>
      <w:r>
        <w:t>to</w:t>
      </w:r>
      <w:r>
        <w:rPr>
          <w:spacing w:val="-2"/>
        </w:rPr>
        <w:t xml:space="preserve"> </w:t>
      </w:r>
      <w:r>
        <w:t>indicate</w:t>
      </w:r>
      <w:r>
        <w:rPr>
          <w:spacing w:val="-3"/>
        </w:rPr>
        <w:t xml:space="preserve"> </w:t>
      </w:r>
      <w:r>
        <w:t>how</w:t>
      </w:r>
      <w:r>
        <w:rPr>
          <w:spacing w:val="-2"/>
        </w:rPr>
        <w:t xml:space="preserve"> </w:t>
      </w:r>
      <w:r>
        <w:t>you</w:t>
      </w:r>
      <w:r>
        <w:rPr>
          <w:spacing w:val="-1"/>
        </w:rPr>
        <w:t xml:space="preserve"> </w:t>
      </w:r>
      <w:r>
        <w:t>would</w:t>
      </w:r>
      <w:r>
        <w:rPr>
          <w:spacing w:val="-2"/>
        </w:rPr>
        <w:t xml:space="preserve"> </w:t>
      </w:r>
      <w:r>
        <w:t>rate</w:t>
      </w:r>
      <w:r>
        <w:rPr>
          <w:spacing w:val="-3"/>
        </w:rPr>
        <w:t xml:space="preserve"> </w:t>
      </w:r>
      <w:r>
        <w:t>your</w:t>
      </w:r>
      <w:r>
        <w:rPr>
          <w:spacing w:val="-1"/>
        </w:rPr>
        <w:t xml:space="preserve"> </w:t>
      </w:r>
      <w:r>
        <w:t>skills</w:t>
      </w:r>
      <w:r>
        <w:rPr>
          <w:spacing w:val="-2"/>
        </w:rPr>
        <w:t xml:space="preserve"> </w:t>
      </w:r>
      <w:r>
        <w:t>in relation</w:t>
      </w:r>
      <w:r>
        <w:rPr>
          <w:spacing w:val="-3"/>
        </w:rPr>
        <w:t xml:space="preserve"> </w:t>
      </w:r>
      <w:r>
        <w:t>to</w:t>
      </w:r>
      <w:r>
        <w:rPr>
          <w:spacing w:val="-2"/>
        </w:rPr>
        <w:t xml:space="preserve"> </w:t>
      </w:r>
      <w:r>
        <w:t>the</w:t>
      </w:r>
      <w:r>
        <w:rPr>
          <w:spacing w:val="-3"/>
        </w:rPr>
        <w:t xml:space="preserve"> </w:t>
      </w:r>
      <w:r>
        <w:t>following</w:t>
      </w:r>
      <w:r>
        <w:rPr>
          <w:spacing w:val="-2"/>
        </w:rPr>
        <w:t xml:space="preserve"> </w:t>
      </w:r>
      <w:r>
        <w:t>work</w:t>
      </w:r>
      <w:r>
        <w:rPr>
          <w:spacing w:val="-2"/>
        </w:rPr>
        <w:t xml:space="preserve"> </w:t>
      </w:r>
      <w:r>
        <w:t>/</w:t>
      </w:r>
      <w:r>
        <w:rPr>
          <w:spacing w:val="-2"/>
        </w:rPr>
        <w:t xml:space="preserve"> </w:t>
      </w:r>
    </w:p>
    <w:p w14:paraId="7B460322" w14:textId="4BCF25A7" w:rsidR="00B7753C" w:rsidRDefault="00B7753C" w:rsidP="00B7753C">
      <w:pPr>
        <w:pStyle w:val="BodyText"/>
        <w:spacing w:before="5"/>
        <w:rPr>
          <w:sz w:val="21"/>
        </w:rPr>
      </w:pPr>
    </w:p>
    <w:p w14:paraId="64E463B6" w14:textId="28D23A79" w:rsidR="00C31FA5" w:rsidRDefault="00C31FA5" w:rsidP="00B7753C">
      <w:pPr>
        <w:pStyle w:val="BodyText"/>
        <w:spacing w:before="5"/>
        <w:rPr>
          <w:sz w:val="21"/>
        </w:rPr>
      </w:pPr>
    </w:p>
    <w:p w14:paraId="241A0961" w14:textId="15E6846A" w:rsidR="00C31FA5" w:rsidRDefault="00C31FA5" w:rsidP="00B7753C">
      <w:pPr>
        <w:pStyle w:val="BodyText"/>
        <w:spacing w:before="5"/>
        <w:rPr>
          <w:sz w:val="21"/>
        </w:rPr>
      </w:pPr>
    </w:p>
    <w:p w14:paraId="4772967F" w14:textId="120464A0" w:rsidR="00C31FA5" w:rsidRDefault="00C31FA5" w:rsidP="00B7753C">
      <w:pPr>
        <w:pStyle w:val="BodyText"/>
        <w:spacing w:before="5"/>
        <w:rPr>
          <w:sz w:val="21"/>
        </w:rPr>
      </w:pPr>
    </w:p>
    <w:p w14:paraId="4D950379" w14:textId="77777777" w:rsidR="00C31FA5" w:rsidRDefault="00C31FA5" w:rsidP="00B7753C">
      <w:pPr>
        <w:pStyle w:val="BodyText"/>
        <w:spacing w:before="5"/>
        <w:rPr>
          <w:sz w:val="21"/>
        </w:rPr>
      </w:pPr>
    </w:p>
    <w:tbl>
      <w:tblPr>
        <w:tblpPr w:leftFromText="180" w:rightFromText="180" w:horzAnchor="margin" w:tblpXSpec="center" w:tblpY="-330"/>
        <w:tblW w:w="1079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60"/>
        <w:gridCol w:w="2158"/>
        <w:gridCol w:w="2160"/>
        <w:gridCol w:w="2158"/>
        <w:gridCol w:w="2160"/>
      </w:tblGrid>
      <w:tr w:rsidR="00C31FA5" w14:paraId="1E69EABC" w14:textId="77777777" w:rsidTr="00C31FA5">
        <w:trPr>
          <w:trHeight w:val="254"/>
        </w:trPr>
        <w:tc>
          <w:tcPr>
            <w:tcW w:w="2160" w:type="dxa"/>
          </w:tcPr>
          <w:p w14:paraId="196D785B" w14:textId="77777777" w:rsidR="00C31FA5" w:rsidRDefault="00C31FA5" w:rsidP="00C31FA5">
            <w:pPr>
              <w:pStyle w:val="TableParagraph"/>
              <w:rPr>
                <w:rFonts w:ascii="Times New Roman"/>
                <w:sz w:val="18"/>
              </w:rPr>
            </w:pPr>
          </w:p>
        </w:tc>
        <w:tc>
          <w:tcPr>
            <w:tcW w:w="2158" w:type="dxa"/>
          </w:tcPr>
          <w:p w14:paraId="17AEF26F" w14:textId="657167AD" w:rsidR="00C31FA5" w:rsidRDefault="00C31FA5" w:rsidP="00C31FA5">
            <w:pPr>
              <w:pStyle w:val="TableParagraph"/>
              <w:spacing w:line="229" w:lineRule="exact"/>
              <w:ind w:left="2"/>
              <w:rPr>
                <w:rFonts w:ascii="Arial"/>
                <w:b/>
                <w:sz w:val="20"/>
              </w:rPr>
            </w:pPr>
          </w:p>
        </w:tc>
        <w:tc>
          <w:tcPr>
            <w:tcW w:w="2160" w:type="dxa"/>
          </w:tcPr>
          <w:p w14:paraId="2D9748B8" w14:textId="546FF0B0" w:rsidR="00C31FA5" w:rsidRDefault="00C31FA5" w:rsidP="00C31FA5">
            <w:pPr>
              <w:pStyle w:val="TableParagraph"/>
              <w:spacing w:line="229" w:lineRule="exact"/>
              <w:ind w:left="2"/>
              <w:rPr>
                <w:rFonts w:ascii="Arial"/>
                <w:b/>
                <w:sz w:val="20"/>
              </w:rPr>
            </w:pPr>
          </w:p>
        </w:tc>
        <w:tc>
          <w:tcPr>
            <w:tcW w:w="2158" w:type="dxa"/>
          </w:tcPr>
          <w:p w14:paraId="1FCD7DC2" w14:textId="068C6E4B" w:rsidR="00C31FA5" w:rsidRDefault="00C31FA5" w:rsidP="00C31FA5">
            <w:pPr>
              <w:pStyle w:val="TableParagraph"/>
              <w:spacing w:line="229" w:lineRule="exact"/>
              <w:ind w:left="3"/>
              <w:rPr>
                <w:rFonts w:ascii="Arial"/>
                <w:b/>
                <w:sz w:val="20"/>
              </w:rPr>
            </w:pPr>
          </w:p>
        </w:tc>
        <w:tc>
          <w:tcPr>
            <w:tcW w:w="2160" w:type="dxa"/>
          </w:tcPr>
          <w:p w14:paraId="295E36D2" w14:textId="03F91AF9" w:rsidR="00C31FA5" w:rsidRDefault="00C31FA5" w:rsidP="00C31FA5">
            <w:pPr>
              <w:pStyle w:val="TableParagraph"/>
              <w:spacing w:line="229" w:lineRule="exact"/>
              <w:ind w:left="5"/>
              <w:rPr>
                <w:rFonts w:ascii="Arial"/>
                <w:b/>
                <w:sz w:val="20"/>
              </w:rPr>
            </w:pPr>
          </w:p>
        </w:tc>
      </w:tr>
      <w:tr w:rsidR="00B7753C" w14:paraId="291471EB" w14:textId="77777777" w:rsidTr="00C31FA5">
        <w:trPr>
          <w:trHeight w:val="497"/>
        </w:trPr>
        <w:tc>
          <w:tcPr>
            <w:tcW w:w="10796" w:type="dxa"/>
            <w:gridSpan w:val="5"/>
          </w:tcPr>
          <w:p w14:paraId="61C3A16B" w14:textId="77777777" w:rsidR="00B7753C" w:rsidRDefault="00B7753C" w:rsidP="00C31FA5">
            <w:pPr>
              <w:pStyle w:val="TableParagraph"/>
              <w:spacing w:line="229" w:lineRule="exact"/>
              <w:ind w:left="4"/>
              <w:rPr>
                <w:rFonts w:ascii="Arial"/>
                <w:b/>
                <w:sz w:val="20"/>
              </w:rPr>
            </w:pPr>
            <w:r>
              <w:rPr>
                <w:rFonts w:ascii="Arial"/>
                <w:b/>
                <w:sz w:val="20"/>
              </w:rPr>
              <w:t>Communication</w:t>
            </w:r>
            <w:r>
              <w:rPr>
                <w:rFonts w:ascii="Arial"/>
                <w:b/>
                <w:spacing w:val="-2"/>
                <w:sz w:val="20"/>
              </w:rPr>
              <w:t xml:space="preserve"> </w:t>
            </w:r>
            <w:r>
              <w:rPr>
                <w:rFonts w:ascii="Arial"/>
                <w:b/>
                <w:sz w:val="20"/>
              </w:rPr>
              <w:t>Skills</w:t>
            </w:r>
          </w:p>
        </w:tc>
      </w:tr>
      <w:tr w:rsidR="00B7753C" w14:paraId="430655A6" w14:textId="77777777" w:rsidTr="00C31FA5">
        <w:trPr>
          <w:trHeight w:val="498"/>
        </w:trPr>
        <w:tc>
          <w:tcPr>
            <w:tcW w:w="2160" w:type="dxa"/>
          </w:tcPr>
          <w:p w14:paraId="10631B5E" w14:textId="77777777" w:rsidR="00B7753C" w:rsidRDefault="00B7753C" w:rsidP="00C31FA5">
            <w:pPr>
              <w:pStyle w:val="TableParagraph"/>
              <w:spacing w:line="229" w:lineRule="exact"/>
              <w:ind w:left="4"/>
              <w:rPr>
                <w:sz w:val="20"/>
              </w:rPr>
            </w:pPr>
            <w:r>
              <w:rPr>
                <w:sz w:val="20"/>
              </w:rPr>
              <w:t>Drafting</w:t>
            </w:r>
            <w:r>
              <w:rPr>
                <w:spacing w:val="-4"/>
                <w:sz w:val="20"/>
              </w:rPr>
              <w:t xml:space="preserve"> </w:t>
            </w:r>
            <w:r>
              <w:rPr>
                <w:sz w:val="20"/>
              </w:rPr>
              <w:t>contracts</w:t>
            </w:r>
            <w:r>
              <w:rPr>
                <w:spacing w:val="-2"/>
                <w:sz w:val="20"/>
              </w:rPr>
              <w:t xml:space="preserve"> </w:t>
            </w:r>
            <w:r>
              <w:rPr>
                <w:sz w:val="20"/>
              </w:rPr>
              <w:t>of</w:t>
            </w:r>
          </w:p>
          <w:p w14:paraId="451D9434" w14:textId="77777777" w:rsidR="00B7753C" w:rsidRDefault="00B7753C" w:rsidP="00C31FA5">
            <w:pPr>
              <w:pStyle w:val="TableParagraph"/>
              <w:spacing w:before="19"/>
              <w:ind w:left="4"/>
              <w:rPr>
                <w:sz w:val="20"/>
              </w:rPr>
            </w:pPr>
            <w:r>
              <w:rPr>
                <w:sz w:val="20"/>
              </w:rPr>
              <w:t>employment</w:t>
            </w:r>
          </w:p>
        </w:tc>
        <w:tc>
          <w:tcPr>
            <w:tcW w:w="2158" w:type="dxa"/>
          </w:tcPr>
          <w:p w14:paraId="1ACB6B6E" w14:textId="77777777" w:rsidR="00B7753C" w:rsidRDefault="00B7753C" w:rsidP="00C31FA5">
            <w:pPr>
              <w:pStyle w:val="TableParagraph"/>
              <w:rPr>
                <w:rFonts w:ascii="Times New Roman"/>
                <w:sz w:val="20"/>
              </w:rPr>
            </w:pPr>
          </w:p>
        </w:tc>
        <w:tc>
          <w:tcPr>
            <w:tcW w:w="2160" w:type="dxa"/>
          </w:tcPr>
          <w:p w14:paraId="08E51AF4" w14:textId="77777777" w:rsidR="00B7753C" w:rsidRDefault="00B7753C" w:rsidP="00C31FA5">
            <w:pPr>
              <w:pStyle w:val="TableParagraph"/>
              <w:rPr>
                <w:rFonts w:ascii="Times New Roman"/>
                <w:sz w:val="20"/>
              </w:rPr>
            </w:pPr>
          </w:p>
        </w:tc>
        <w:tc>
          <w:tcPr>
            <w:tcW w:w="2158" w:type="dxa"/>
          </w:tcPr>
          <w:p w14:paraId="5847BAC3" w14:textId="77777777" w:rsidR="00B7753C" w:rsidRDefault="00B7753C" w:rsidP="00C31FA5">
            <w:pPr>
              <w:pStyle w:val="TableParagraph"/>
              <w:rPr>
                <w:rFonts w:ascii="Times New Roman"/>
                <w:sz w:val="20"/>
              </w:rPr>
            </w:pPr>
            <w:r w:rsidRPr="00D978F3">
              <w:rPr>
                <w:rFonts w:ascii="MS Gothic" w:eastAsia="MS Gothic" w:hAnsi="MS Gothic" w:cs="MS Gothic" w:hint="eastAsia"/>
                <w:b/>
                <w:bCs/>
                <w:color w:val="202124"/>
                <w:sz w:val="28"/>
                <w:szCs w:val="21"/>
                <w:shd w:val="clear" w:color="auto" w:fill="FFFFFF"/>
              </w:rPr>
              <w:t>✓</w:t>
            </w:r>
          </w:p>
        </w:tc>
        <w:tc>
          <w:tcPr>
            <w:tcW w:w="2160" w:type="dxa"/>
          </w:tcPr>
          <w:p w14:paraId="52D4A68D" w14:textId="77777777" w:rsidR="00B7753C" w:rsidRDefault="00B7753C" w:rsidP="00C31FA5">
            <w:pPr>
              <w:pStyle w:val="TableParagraph"/>
              <w:rPr>
                <w:rFonts w:ascii="Times New Roman"/>
                <w:sz w:val="20"/>
              </w:rPr>
            </w:pPr>
          </w:p>
        </w:tc>
      </w:tr>
      <w:tr w:rsidR="00B7753C" w14:paraId="244996CD" w14:textId="77777777" w:rsidTr="00C31FA5">
        <w:trPr>
          <w:trHeight w:val="499"/>
        </w:trPr>
        <w:tc>
          <w:tcPr>
            <w:tcW w:w="2160" w:type="dxa"/>
          </w:tcPr>
          <w:p w14:paraId="6510A6C1" w14:textId="77777777" w:rsidR="00B7753C" w:rsidRDefault="00B7753C" w:rsidP="00C31FA5">
            <w:pPr>
              <w:pStyle w:val="TableParagraph"/>
              <w:spacing w:line="229" w:lineRule="exact"/>
              <w:ind w:left="4"/>
              <w:rPr>
                <w:sz w:val="20"/>
              </w:rPr>
            </w:pPr>
            <w:r>
              <w:rPr>
                <w:sz w:val="20"/>
              </w:rPr>
              <w:t>Taking</w:t>
            </w:r>
            <w:r>
              <w:rPr>
                <w:spacing w:val="-2"/>
                <w:sz w:val="20"/>
              </w:rPr>
              <w:t xml:space="preserve"> </w:t>
            </w:r>
            <w:r>
              <w:rPr>
                <w:sz w:val="20"/>
              </w:rPr>
              <w:t>notes of</w:t>
            </w:r>
          </w:p>
          <w:p w14:paraId="4ADA3811" w14:textId="77777777" w:rsidR="00B7753C" w:rsidRDefault="00B7753C" w:rsidP="00C31FA5">
            <w:pPr>
              <w:pStyle w:val="TableParagraph"/>
              <w:spacing w:before="19"/>
              <w:ind w:left="4"/>
              <w:rPr>
                <w:sz w:val="20"/>
              </w:rPr>
            </w:pPr>
            <w:r>
              <w:rPr>
                <w:sz w:val="20"/>
              </w:rPr>
              <w:t>disciplinary</w:t>
            </w:r>
            <w:r>
              <w:rPr>
                <w:spacing w:val="53"/>
                <w:sz w:val="20"/>
              </w:rPr>
              <w:t xml:space="preserve"> </w:t>
            </w:r>
            <w:r>
              <w:rPr>
                <w:sz w:val="20"/>
              </w:rPr>
              <w:t>hearings</w:t>
            </w:r>
          </w:p>
        </w:tc>
        <w:tc>
          <w:tcPr>
            <w:tcW w:w="2158" w:type="dxa"/>
          </w:tcPr>
          <w:p w14:paraId="30A5CAFB" w14:textId="77777777" w:rsidR="00B7753C" w:rsidRDefault="00B7753C" w:rsidP="00C31FA5">
            <w:pPr>
              <w:pStyle w:val="TableParagraph"/>
              <w:rPr>
                <w:rFonts w:ascii="Times New Roman"/>
                <w:sz w:val="20"/>
              </w:rPr>
            </w:pPr>
            <w:r w:rsidRPr="00D978F3">
              <w:rPr>
                <w:rFonts w:ascii="MS Gothic" w:eastAsia="MS Gothic" w:hAnsi="MS Gothic" w:cs="MS Gothic" w:hint="eastAsia"/>
                <w:b/>
                <w:bCs/>
                <w:color w:val="202124"/>
                <w:sz w:val="28"/>
                <w:szCs w:val="21"/>
                <w:shd w:val="clear" w:color="auto" w:fill="FFFFFF"/>
              </w:rPr>
              <w:t>✓</w:t>
            </w:r>
          </w:p>
        </w:tc>
        <w:tc>
          <w:tcPr>
            <w:tcW w:w="2160" w:type="dxa"/>
          </w:tcPr>
          <w:p w14:paraId="6368BAC0" w14:textId="77777777" w:rsidR="00B7753C" w:rsidRDefault="00B7753C" w:rsidP="00C31FA5">
            <w:pPr>
              <w:pStyle w:val="TableParagraph"/>
              <w:rPr>
                <w:rFonts w:ascii="Times New Roman"/>
                <w:sz w:val="20"/>
              </w:rPr>
            </w:pPr>
          </w:p>
        </w:tc>
        <w:tc>
          <w:tcPr>
            <w:tcW w:w="2158" w:type="dxa"/>
          </w:tcPr>
          <w:p w14:paraId="43D14119" w14:textId="77777777" w:rsidR="00B7753C" w:rsidRDefault="00B7753C" w:rsidP="00C31FA5">
            <w:pPr>
              <w:pStyle w:val="TableParagraph"/>
              <w:rPr>
                <w:rFonts w:ascii="Times New Roman"/>
                <w:sz w:val="20"/>
              </w:rPr>
            </w:pPr>
          </w:p>
        </w:tc>
        <w:tc>
          <w:tcPr>
            <w:tcW w:w="2160" w:type="dxa"/>
          </w:tcPr>
          <w:p w14:paraId="4DBB44C2" w14:textId="77777777" w:rsidR="00B7753C" w:rsidRDefault="00B7753C" w:rsidP="00C31FA5">
            <w:pPr>
              <w:pStyle w:val="TableParagraph"/>
              <w:rPr>
                <w:rFonts w:ascii="Times New Roman"/>
                <w:sz w:val="20"/>
              </w:rPr>
            </w:pPr>
          </w:p>
        </w:tc>
      </w:tr>
      <w:tr w:rsidR="00B7753C" w14:paraId="500F2C8A" w14:textId="77777777" w:rsidTr="00C31FA5">
        <w:trPr>
          <w:trHeight w:val="251"/>
        </w:trPr>
        <w:tc>
          <w:tcPr>
            <w:tcW w:w="2160" w:type="dxa"/>
          </w:tcPr>
          <w:p w14:paraId="362B0586" w14:textId="77777777" w:rsidR="00B7753C" w:rsidRDefault="00B7753C" w:rsidP="00C31FA5">
            <w:pPr>
              <w:pStyle w:val="TableParagraph"/>
              <w:spacing w:line="229" w:lineRule="exact"/>
              <w:ind w:left="2"/>
              <w:rPr>
                <w:sz w:val="20"/>
              </w:rPr>
            </w:pPr>
            <w:r>
              <w:rPr>
                <w:sz w:val="20"/>
              </w:rPr>
              <w:t>Write</w:t>
            </w:r>
            <w:r>
              <w:rPr>
                <w:spacing w:val="-2"/>
                <w:sz w:val="20"/>
              </w:rPr>
              <w:t xml:space="preserve"> </w:t>
            </w:r>
            <w:r>
              <w:rPr>
                <w:sz w:val="20"/>
              </w:rPr>
              <w:t>reports</w:t>
            </w:r>
          </w:p>
        </w:tc>
        <w:tc>
          <w:tcPr>
            <w:tcW w:w="2158" w:type="dxa"/>
          </w:tcPr>
          <w:p w14:paraId="2B7FB15C" w14:textId="77777777" w:rsidR="00B7753C" w:rsidRDefault="00B7753C" w:rsidP="00C31FA5">
            <w:pPr>
              <w:pStyle w:val="TableParagraph"/>
              <w:rPr>
                <w:rFonts w:ascii="Times New Roman"/>
                <w:sz w:val="18"/>
              </w:rPr>
            </w:pPr>
            <w:r w:rsidRPr="00D978F3">
              <w:rPr>
                <w:rFonts w:ascii="MS Gothic" w:eastAsia="MS Gothic" w:hAnsi="MS Gothic" w:cs="MS Gothic" w:hint="eastAsia"/>
                <w:b/>
                <w:bCs/>
                <w:color w:val="202124"/>
                <w:sz w:val="28"/>
                <w:szCs w:val="21"/>
                <w:shd w:val="clear" w:color="auto" w:fill="FFFFFF"/>
              </w:rPr>
              <w:t>✓</w:t>
            </w:r>
          </w:p>
        </w:tc>
        <w:tc>
          <w:tcPr>
            <w:tcW w:w="2160" w:type="dxa"/>
          </w:tcPr>
          <w:p w14:paraId="5CC3DB6E" w14:textId="77777777" w:rsidR="00B7753C" w:rsidRDefault="00B7753C" w:rsidP="00C31FA5">
            <w:pPr>
              <w:pStyle w:val="TableParagraph"/>
              <w:rPr>
                <w:rFonts w:ascii="Times New Roman"/>
                <w:sz w:val="18"/>
              </w:rPr>
            </w:pPr>
          </w:p>
        </w:tc>
        <w:tc>
          <w:tcPr>
            <w:tcW w:w="2158" w:type="dxa"/>
          </w:tcPr>
          <w:p w14:paraId="60C5EFF6" w14:textId="77777777" w:rsidR="00B7753C" w:rsidRDefault="00B7753C" w:rsidP="00C31FA5">
            <w:pPr>
              <w:pStyle w:val="TableParagraph"/>
              <w:rPr>
                <w:rFonts w:ascii="Times New Roman"/>
                <w:sz w:val="18"/>
              </w:rPr>
            </w:pPr>
          </w:p>
        </w:tc>
        <w:tc>
          <w:tcPr>
            <w:tcW w:w="2160" w:type="dxa"/>
          </w:tcPr>
          <w:p w14:paraId="2493AAE0" w14:textId="77777777" w:rsidR="00B7753C" w:rsidRDefault="00B7753C" w:rsidP="00C31FA5">
            <w:pPr>
              <w:pStyle w:val="TableParagraph"/>
              <w:rPr>
                <w:rFonts w:ascii="Times New Roman"/>
                <w:sz w:val="18"/>
              </w:rPr>
            </w:pPr>
          </w:p>
        </w:tc>
      </w:tr>
      <w:tr w:rsidR="00B7753C" w14:paraId="3DA29B64" w14:textId="77777777" w:rsidTr="00C31FA5">
        <w:trPr>
          <w:trHeight w:val="496"/>
        </w:trPr>
        <w:tc>
          <w:tcPr>
            <w:tcW w:w="2160" w:type="dxa"/>
          </w:tcPr>
          <w:p w14:paraId="712C89D0" w14:textId="77777777" w:rsidR="00B7753C" w:rsidRDefault="00B7753C" w:rsidP="00C31FA5">
            <w:pPr>
              <w:pStyle w:val="TableParagraph"/>
              <w:tabs>
                <w:tab w:val="left" w:pos="1002"/>
                <w:tab w:val="left" w:pos="1968"/>
              </w:tabs>
              <w:spacing w:line="229" w:lineRule="exact"/>
              <w:ind w:left="4"/>
              <w:rPr>
                <w:sz w:val="20"/>
              </w:rPr>
            </w:pPr>
            <w:r>
              <w:rPr>
                <w:sz w:val="20"/>
              </w:rPr>
              <w:t>Produce</w:t>
            </w:r>
            <w:r>
              <w:rPr>
                <w:sz w:val="20"/>
              </w:rPr>
              <w:tab/>
              <w:t>material</w:t>
            </w:r>
            <w:r>
              <w:rPr>
                <w:sz w:val="20"/>
              </w:rPr>
              <w:tab/>
              <w:t>to</w:t>
            </w:r>
          </w:p>
          <w:p w14:paraId="54AFEF0A" w14:textId="77777777" w:rsidR="00B7753C" w:rsidRDefault="00B7753C" w:rsidP="00C31FA5">
            <w:pPr>
              <w:pStyle w:val="TableParagraph"/>
              <w:spacing w:before="19" w:line="227" w:lineRule="exact"/>
              <w:ind w:left="4"/>
              <w:rPr>
                <w:sz w:val="20"/>
              </w:rPr>
            </w:pPr>
            <w:r>
              <w:rPr>
                <w:sz w:val="20"/>
              </w:rPr>
              <w:t>support</w:t>
            </w:r>
            <w:r>
              <w:rPr>
                <w:spacing w:val="-5"/>
                <w:sz w:val="20"/>
              </w:rPr>
              <w:t xml:space="preserve"> </w:t>
            </w:r>
            <w:r>
              <w:rPr>
                <w:sz w:val="20"/>
              </w:rPr>
              <w:t>presentations</w:t>
            </w:r>
          </w:p>
        </w:tc>
        <w:tc>
          <w:tcPr>
            <w:tcW w:w="2158" w:type="dxa"/>
          </w:tcPr>
          <w:p w14:paraId="7C7243D9" w14:textId="77777777" w:rsidR="00B7753C" w:rsidRDefault="00B7753C" w:rsidP="00C31FA5">
            <w:pPr>
              <w:pStyle w:val="TableParagraph"/>
              <w:rPr>
                <w:rFonts w:ascii="Times New Roman"/>
                <w:sz w:val="20"/>
              </w:rPr>
            </w:pPr>
          </w:p>
        </w:tc>
        <w:tc>
          <w:tcPr>
            <w:tcW w:w="2160" w:type="dxa"/>
          </w:tcPr>
          <w:p w14:paraId="46A1C747" w14:textId="77777777" w:rsidR="00B7753C" w:rsidRPr="00D978F3" w:rsidRDefault="00B7753C" w:rsidP="00C31FA5">
            <w:pPr>
              <w:rPr>
                <w:sz w:val="28"/>
              </w:rPr>
            </w:pPr>
            <w:r w:rsidRPr="00D978F3">
              <w:rPr>
                <w:rFonts w:ascii="MS Gothic" w:eastAsia="MS Gothic" w:hAnsi="MS Gothic" w:cs="MS Gothic" w:hint="eastAsia"/>
                <w:b/>
                <w:bCs/>
                <w:color w:val="202124"/>
                <w:sz w:val="28"/>
                <w:szCs w:val="21"/>
                <w:shd w:val="clear" w:color="auto" w:fill="FFFFFF"/>
              </w:rPr>
              <w:t>✓</w:t>
            </w:r>
          </w:p>
        </w:tc>
        <w:tc>
          <w:tcPr>
            <w:tcW w:w="2158" w:type="dxa"/>
          </w:tcPr>
          <w:p w14:paraId="4766DAEA" w14:textId="77777777" w:rsidR="00B7753C" w:rsidRDefault="00B7753C" w:rsidP="00C31FA5">
            <w:pPr>
              <w:pStyle w:val="TableParagraph"/>
              <w:rPr>
                <w:rFonts w:ascii="Times New Roman"/>
                <w:sz w:val="20"/>
              </w:rPr>
            </w:pPr>
          </w:p>
        </w:tc>
        <w:tc>
          <w:tcPr>
            <w:tcW w:w="2160" w:type="dxa"/>
          </w:tcPr>
          <w:p w14:paraId="4FE920F8" w14:textId="77777777" w:rsidR="00B7753C" w:rsidRDefault="00B7753C" w:rsidP="00C31FA5">
            <w:pPr>
              <w:pStyle w:val="TableParagraph"/>
              <w:rPr>
                <w:rFonts w:ascii="Times New Roman"/>
                <w:sz w:val="20"/>
              </w:rPr>
            </w:pPr>
          </w:p>
        </w:tc>
      </w:tr>
      <w:tr w:rsidR="00B7753C" w14:paraId="58A9C9AB" w14:textId="77777777" w:rsidTr="00C31FA5">
        <w:trPr>
          <w:trHeight w:val="499"/>
        </w:trPr>
        <w:tc>
          <w:tcPr>
            <w:tcW w:w="2160" w:type="dxa"/>
          </w:tcPr>
          <w:p w14:paraId="2230283E" w14:textId="77777777" w:rsidR="00B7753C" w:rsidRDefault="00B7753C" w:rsidP="00C31FA5">
            <w:pPr>
              <w:pStyle w:val="TableParagraph"/>
              <w:spacing w:before="2"/>
              <w:ind w:left="4"/>
              <w:rPr>
                <w:sz w:val="20"/>
              </w:rPr>
            </w:pPr>
            <w:r>
              <w:rPr>
                <w:sz w:val="20"/>
              </w:rPr>
              <w:t>Delivering</w:t>
            </w:r>
            <w:r>
              <w:rPr>
                <w:spacing w:val="-2"/>
                <w:sz w:val="20"/>
              </w:rPr>
              <w:t xml:space="preserve"> </w:t>
            </w:r>
            <w:r>
              <w:rPr>
                <w:sz w:val="20"/>
              </w:rPr>
              <w:t>a</w:t>
            </w:r>
            <w:r>
              <w:rPr>
                <w:spacing w:val="-2"/>
                <w:sz w:val="20"/>
              </w:rPr>
              <w:t xml:space="preserve"> </w:t>
            </w:r>
            <w:r>
              <w:rPr>
                <w:sz w:val="20"/>
              </w:rPr>
              <w:t>training</w:t>
            </w:r>
          </w:p>
          <w:p w14:paraId="2C848EFE" w14:textId="77777777" w:rsidR="00B7753C" w:rsidRDefault="00B7753C" w:rsidP="00C31FA5">
            <w:pPr>
              <w:pStyle w:val="TableParagraph"/>
              <w:spacing w:before="17"/>
              <w:ind w:left="4"/>
              <w:rPr>
                <w:sz w:val="20"/>
              </w:rPr>
            </w:pPr>
            <w:r>
              <w:rPr>
                <w:sz w:val="20"/>
              </w:rPr>
              <w:t>session</w:t>
            </w:r>
          </w:p>
        </w:tc>
        <w:tc>
          <w:tcPr>
            <w:tcW w:w="2158" w:type="dxa"/>
          </w:tcPr>
          <w:p w14:paraId="746E7026" w14:textId="77777777" w:rsidR="00B7753C" w:rsidRDefault="00B7753C" w:rsidP="00C31FA5">
            <w:pPr>
              <w:pStyle w:val="TableParagraph"/>
              <w:rPr>
                <w:rFonts w:ascii="Times New Roman"/>
                <w:sz w:val="20"/>
              </w:rPr>
            </w:pPr>
          </w:p>
        </w:tc>
        <w:tc>
          <w:tcPr>
            <w:tcW w:w="2160" w:type="dxa"/>
          </w:tcPr>
          <w:p w14:paraId="4BD165C1" w14:textId="77777777" w:rsidR="00B7753C" w:rsidRPr="00D978F3" w:rsidRDefault="00B7753C" w:rsidP="00C31FA5">
            <w:pPr>
              <w:rPr>
                <w:sz w:val="28"/>
              </w:rPr>
            </w:pPr>
            <w:r w:rsidRPr="00D978F3">
              <w:rPr>
                <w:rFonts w:ascii="MS Gothic" w:eastAsia="MS Gothic" w:hAnsi="MS Gothic" w:cs="MS Gothic" w:hint="eastAsia"/>
                <w:b/>
                <w:bCs/>
                <w:color w:val="202124"/>
                <w:sz w:val="28"/>
                <w:szCs w:val="21"/>
                <w:shd w:val="clear" w:color="auto" w:fill="FFFFFF"/>
              </w:rPr>
              <w:t>✓</w:t>
            </w:r>
          </w:p>
        </w:tc>
        <w:tc>
          <w:tcPr>
            <w:tcW w:w="2158" w:type="dxa"/>
          </w:tcPr>
          <w:p w14:paraId="3B397202" w14:textId="77777777" w:rsidR="00B7753C" w:rsidRDefault="00B7753C" w:rsidP="00C31FA5">
            <w:pPr>
              <w:pStyle w:val="TableParagraph"/>
              <w:rPr>
                <w:rFonts w:ascii="Times New Roman"/>
                <w:sz w:val="20"/>
              </w:rPr>
            </w:pPr>
          </w:p>
        </w:tc>
        <w:tc>
          <w:tcPr>
            <w:tcW w:w="2160" w:type="dxa"/>
          </w:tcPr>
          <w:p w14:paraId="25D788DA" w14:textId="77777777" w:rsidR="00B7753C" w:rsidRDefault="00B7753C" w:rsidP="00C31FA5">
            <w:pPr>
              <w:pStyle w:val="TableParagraph"/>
              <w:rPr>
                <w:rFonts w:ascii="Times New Roman"/>
                <w:sz w:val="20"/>
              </w:rPr>
            </w:pPr>
          </w:p>
        </w:tc>
      </w:tr>
      <w:tr w:rsidR="00B7753C" w14:paraId="209F9271" w14:textId="77777777" w:rsidTr="00C31FA5">
        <w:trPr>
          <w:trHeight w:val="499"/>
        </w:trPr>
        <w:tc>
          <w:tcPr>
            <w:tcW w:w="2160" w:type="dxa"/>
          </w:tcPr>
          <w:p w14:paraId="04AA80FD" w14:textId="77777777" w:rsidR="00B7753C" w:rsidRDefault="00B7753C" w:rsidP="00C31FA5">
            <w:pPr>
              <w:pStyle w:val="TableParagraph"/>
              <w:spacing w:before="2"/>
              <w:ind w:left="4"/>
              <w:rPr>
                <w:sz w:val="20"/>
              </w:rPr>
            </w:pPr>
            <w:r>
              <w:rPr>
                <w:sz w:val="20"/>
              </w:rPr>
              <w:t>Resolving</w:t>
            </w:r>
          </w:p>
          <w:p w14:paraId="1C23118D" w14:textId="77777777" w:rsidR="00B7753C" w:rsidRDefault="00B7753C" w:rsidP="00C31FA5">
            <w:pPr>
              <w:pStyle w:val="TableParagraph"/>
              <w:spacing w:before="17"/>
              <w:ind w:left="4"/>
              <w:rPr>
                <w:sz w:val="20"/>
              </w:rPr>
            </w:pPr>
            <w:r>
              <w:rPr>
                <w:sz w:val="20"/>
              </w:rPr>
              <w:t>disputes/complaints</w:t>
            </w:r>
          </w:p>
        </w:tc>
        <w:tc>
          <w:tcPr>
            <w:tcW w:w="2158" w:type="dxa"/>
          </w:tcPr>
          <w:p w14:paraId="08650513" w14:textId="77777777" w:rsidR="00B7753C" w:rsidRDefault="00B7753C" w:rsidP="00C31FA5">
            <w:pPr>
              <w:pStyle w:val="TableParagraph"/>
              <w:rPr>
                <w:rFonts w:ascii="Times New Roman"/>
                <w:sz w:val="20"/>
              </w:rPr>
            </w:pPr>
          </w:p>
        </w:tc>
        <w:tc>
          <w:tcPr>
            <w:tcW w:w="2160" w:type="dxa"/>
          </w:tcPr>
          <w:p w14:paraId="26805BE2" w14:textId="77777777" w:rsidR="00B7753C" w:rsidRPr="00D978F3" w:rsidRDefault="00B7753C" w:rsidP="00C31FA5">
            <w:pPr>
              <w:rPr>
                <w:sz w:val="28"/>
              </w:rPr>
            </w:pPr>
            <w:r w:rsidRPr="00D978F3">
              <w:rPr>
                <w:rFonts w:ascii="MS Gothic" w:eastAsia="MS Gothic" w:hAnsi="MS Gothic" w:cs="MS Gothic" w:hint="eastAsia"/>
                <w:b/>
                <w:bCs/>
                <w:color w:val="202124"/>
                <w:sz w:val="28"/>
                <w:szCs w:val="21"/>
                <w:shd w:val="clear" w:color="auto" w:fill="FFFFFF"/>
              </w:rPr>
              <w:t>✓</w:t>
            </w:r>
          </w:p>
        </w:tc>
        <w:tc>
          <w:tcPr>
            <w:tcW w:w="2158" w:type="dxa"/>
          </w:tcPr>
          <w:p w14:paraId="2551A680" w14:textId="77777777" w:rsidR="00B7753C" w:rsidRDefault="00B7753C" w:rsidP="00C31FA5">
            <w:pPr>
              <w:pStyle w:val="TableParagraph"/>
              <w:rPr>
                <w:rFonts w:ascii="Times New Roman"/>
                <w:sz w:val="20"/>
              </w:rPr>
            </w:pPr>
          </w:p>
        </w:tc>
        <w:tc>
          <w:tcPr>
            <w:tcW w:w="2160" w:type="dxa"/>
          </w:tcPr>
          <w:p w14:paraId="486D3538" w14:textId="77777777" w:rsidR="00B7753C" w:rsidRDefault="00B7753C" w:rsidP="00C31FA5">
            <w:pPr>
              <w:pStyle w:val="TableParagraph"/>
              <w:rPr>
                <w:rFonts w:ascii="Times New Roman"/>
                <w:sz w:val="20"/>
              </w:rPr>
            </w:pPr>
          </w:p>
        </w:tc>
      </w:tr>
      <w:tr w:rsidR="00B7753C" w14:paraId="09FC8B9C" w14:textId="77777777" w:rsidTr="00C31FA5">
        <w:trPr>
          <w:trHeight w:val="254"/>
        </w:trPr>
        <w:tc>
          <w:tcPr>
            <w:tcW w:w="2160" w:type="dxa"/>
          </w:tcPr>
          <w:p w14:paraId="24C1BE83" w14:textId="77777777" w:rsidR="00B7753C" w:rsidRDefault="00B7753C" w:rsidP="00C31FA5">
            <w:pPr>
              <w:pStyle w:val="TableParagraph"/>
              <w:spacing w:line="229" w:lineRule="exact"/>
              <w:ind w:left="4"/>
              <w:rPr>
                <w:sz w:val="20"/>
              </w:rPr>
            </w:pPr>
            <w:r>
              <w:rPr>
                <w:sz w:val="20"/>
              </w:rPr>
              <w:t>Interviewing</w:t>
            </w:r>
          </w:p>
        </w:tc>
        <w:tc>
          <w:tcPr>
            <w:tcW w:w="2158" w:type="dxa"/>
          </w:tcPr>
          <w:p w14:paraId="37B669AD" w14:textId="77777777" w:rsidR="00B7753C" w:rsidRDefault="00B7753C" w:rsidP="00C31FA5">
            <w:pPr>
              <w:pStyle w:val="TableParagraph"/>
              <w:rPr>
                <w:rFonts w:ascii="Times New Roman"/>
                <w:sz w:val="18"/>
              </w:rPr>
            </w:pPr>
          </w:p>
        </w:tc>
        <w:tc>
          <w:tcPr>
            <w:tcW w:w="2160" w:type="dxa"/>
          </w:tcPr>
          <w:p w14:paraId="6C00F3A0" w14:textId="77777777" w:rsidR="00B7753C" w:rsidRPr="00D978F3" w:rsidRDefault="00B7753C" w:rsidP="00C31FA5">
            <w:pPr>
              <w:rPr>
                <w:sz w:val="28"/>
              </w:rPr>
            </w:pPr>
            <w:r w:rsidRPr="00D978F3">
              <w:rPr>
                <w:rFonts w:ascii="MS Gothic" w:eastAsia="MS Gothic" w:hAnsi="MS Gothic" w:cs="MS Gothic" w:hint="eastAsia"/>
                <w:b/>
                <w:bCs/>
                <w:color w:val="202124"/>
                <w:sz w:val="28"/>
                <w:szCs w:val="21"/>
                <w:shd w:val="clear" w:color="auto" w:fill="FFFFFF"/>
              </w:rPr>
              <w:t>✓</w:t>
            </w:r>
          </w:p>
        </w:tc>
        <w:tc>
          <w:tcPr>
            <w:tcW w:w="2158" w:type="dxa"/>
          </w:tcPr>
          <w:p w14:paraId="7B8F42E6" w14:textId="77777777" w:rsidR="00B7753C" w:rsidRDefault="00B7753C" w:rsidP="00C31FA5">
            <w:pPr>
              <w:pStyle w:val="TableParagraph"/>
              <w:rPr>
                <w:rFonts w:ascii="Times New Roman"/>
                <w:sz w:val="18"/>
              </w:rPr>
            </w:pPr>
          </w:p>
        </w:tc>
        <w:tc>
          <w:tcPr>
            <w:tcW w:w="2160" w:type="dxa"/>
          </w:tcPr>
          <w:p w14:paraId="42066279" w14:textId="77777777" w:rsidR="00B7753C" w:rsidRDefault="00B7753C" w:rsidP="00C31FA5">
            <w:pPr>
              <w:pStyle w:val="TableParagraph"/>
              <w:rPr>
                <w:rFonts w:ascii="Times New Roman"/>
                <w:sz w:val="18"/>
              </w:rPr>
            </w:pPr>
          </w:p>
        </w:tc>
      </w:tr>
      <w:tr w:rsidR="00B7753C" w14:paraId="5F295429" w14:textId="77777777" w:rsidTr="00C31FA5">
        <w:trPr>
          <w:trHeight w:val="256"/>
        </w:trPr>
        <w:tc>
          <w:tcPr>
            <w:tcW w:w="2160" w:type="dxa"/>
          </w:tcPr>
          <w:p w14:paraId="3884965F" w14:textId="77777777" w:rsidR="00B7753C" w:rsidRDefault="00B7753C" w:rsidP="00C31FA5">
            <w:pPr>
              <w:pStyle w:val="TableParagraph"/>
              <w:spacing w:line="229" w:lineRule="exact"/>
              <w:ind w:left="4"/>
              <w:rPr>
                <w:sz w:val="20"/>
              </w:rPr>
            </w:pPr>
            <w:r>
              <w:rPr>
                <w:sz w:val="20"/>
              </w:rPr>
              <w:t>Advising</w:t>
            </w:r>
            <w:r>
              <w:rPr>
                <w:spacing w:val="-2"/>
                <w:sz w:val="20"/>
              </w:rPr>
              <w:t xml:space="preserve"> </w:t>
            </w:r>
            <w:r>
              <w:rPr>
                <w:sz w:val="20"/>
              </w:rPr>
              <w:t>on</w:t>
            </w:r>
            <w:r>
              <w:rPr>
                <w:spacing w:val="-3"/>
                <w:sz w:val="20"/>
              </w:rPr>
              <w:t xml:space="preserve"> </w:t>
            </w:r>
            <w:r>
              <w:rPr>
                <w:sz w:val="20"/>
              </w:rPr>
              <w:t>HR issues</w:t>
            </w:r>
          </w:p>
        </w:tc>
        <w:tc>
          <w:tcPr>
            <w:tcW w:w="2158" w:type="dxa"/>
          </w:tcPr>
          <w:p w14:paraId="518984EA" w14:textId="77777777" w:rsidR="00B7753C" w:rsidRDefault="00B7753C" w:rsidP="00C31FA5">
            <w:pPr>
              <w:pStyle w:val="TableParagraph"/>
              <w:rPr>
                <w:rFonts w:ascii="Times New Roman"/>
                <w:sz w:val="18"/>
              </w:rPr>
            </w:pPr>
          </w:p>
        </w:tc>
        <w:tc>
          <w:tcPr>
            <w:tcW w:w="2160" w:type="dxa"/>
          </w:tcPr>
          <w:p w14:paraId="23BCED03" w14:textId="77777777" w:rsidR="00B7753C" w:rsidRDefault="00B7753C" w:rsidP="00C31FA5">
            <w:pPr>
              <w:pStyle w:val="TableParagraph"/>
              <w:rPr>
                <w:rFonts w:ascii="Times New Roman"/>
                <w:sz w:val="18"/>
              </w:rPr>
            </w:pPr>
            <w:r w:rsidRPr="00DE031B">
              <w:rPr>
                <w:rFonts w:ascii="MS Gothic" w:eastAsia="MS Gothic" w:hAnsi="MS Gothic" w:cs="MS Gothic" w:hint="eastAsia"/>
                <w:b/>
                <w:bCs/>
                <w:color w:val="202124"/>
                <w:sz w:val="36"/>
                <w:szCs w:val="21"/>
                <w:shd w:val="clear" w:color="auto" w:fill="FFFFFF"/>
              </w:rPr>
              <w:t>✓</w:t>
            </w:r>
          </w:p>
        </w:tc>
        <w:tc>
          <w:tcPr>
            <w:tcW w:w="2158" w:type="dxa"/>
          </w:tcPr>
          <w:p w14:paraId="21DD4410" w14:textId="77777777" w:rsidR="00B7753C" w:rsidRDefault="00B7753C" w:rsidP="00C31FA5">
            <w:pPr>
              <w:pStyle w:val="TableParagraph"/>
              <w:rPr>
                <w:rFonts w:ascii="Times New Roman"/>
                <w:sz w:val="18"/>
              </w:rPr>
            </w:pPr>
          </w:p>
        </w:tc>
        <w:tc>
          <w:tcPr>
            <w:tcW w:w="2160" w:type="dxa"/>
          </w:tcPr>
          <w:p w14:paraId="4088E797" w14:textId="77777777" w:rsidR="00B7753C" w:rsidRDefault="00B7753C" w:rsidP="00C31FA5">
            <w:pPr>
              <w:pStyle w:val="TableParagraph"/>
              <w:rPr>
                <w:rFonts w:ascii="Times New Roman"/>
                <w:sz w:val="18"/>
              </w:rPr>
            </w:pPr>
          </w:p>
        </w:tc>
      </w:tr>
    </w:tbl>
    <w:p w14:paraId="4F8E8D99" w14:textId="68B31F62" w:rsidR="00B7753C" w:rsidRDefault="00B7753C" w:rsidP="00B7753C">
      <w:pPr>
        <w:pStyle w:val="BodyText"/>
        <w:spacing w:before="6"/>
        <w:rPr>
          <w:sz w:val="21"/>
        </w:rPr>
      </w:pPr>
    </w:p>
    <w:tbl>
      <w:tblPr>
        <w:tblpPr w:leftFromText="180" w:rightFromText="180" w:vertAnchor="text" w:horzAnchor="margin" w:tblpXSpec="center" w:tblpYSpec="bottom"/>
        <w:tblW w:w="1079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60"/>
        <w:gridCol w:w="2158"/>
        <w:gridCol w:w="2160"/>
        <w:gridCol w:w="2158"/>
        <w:gridCol w:w="2160"/>
      </w:tblGrid>
      <w:tr w:rsidR="00C31FA5" w14:paraId="168667F6" w14:textId="77777777" w:rsidTr="00C31FA5">
        <w:trPr>
          <w:trHeight w:val="261"/>
        </w:trPr>
        <w:tc>
          <w:tcPr>
            <w:tcW w:w="2160" w:type="dxa"/>
          </w:tcPr>
          <w:p w14:paraId="55843713" w14:textId="77777777" w:rsidR="00C31FA5" w:rsidRDefault="00C31FA5" w:rsidP="00C31FA5">
            <w:pPr>
              <w:pStyle w:val="TableParagraph"/>
              <w:rPr>
                <w:rFonts w:ascii="Times New Roman"/>
                <w:sz w:val="18"/>
              </w:rPr>
            </w:pPr>
          </w:p>
        </w:tc>
        <w:tc>
          <w:tcPr>
            <w:tcW w:w="2158" w:type="dxa"/>
          </w:tcPr>
          <w:p w14:paraId="4C41ABF1" w14:textId="77777777" w:rsidR="00C31FA5" w:rsidRDefault="00C31FA5" w:rsidP="00C31FA5">
            <w:pPr>
              <w:pStyle w:val="TableParagraph"/>
              <w:spacing w:before="9"/>
              <w:ind w:left="2"/>
              <w:rPr>
                <w:rFonts w:ascii="Arial"/>
                <w:b/>
                <w:sz w:val="20"/>
              </w:rPr>
            </w:pPr>
            <w:r>
              <w:rPr>
                <w:rFonts w:ascii="Arial"/>
                <w:b/>
                <w:sz w:val="20"/>
              </w:rPr>
              <w:t>Very</w:t>
            </w:r>
            <w:r>
              <w:rPr>
                <w:rFonts w:ascii="Arial"/>
                <w:b/>
                <w:spacing w:val="-3"/>
                <w:sz w:val="20"/>
              </w:rPr>
              <w:t xml:space="preserve"> </w:t>
            </w:r>
            <w:r>
              <w:rPr>
                <w:rFonts w:ascii="Arial"/>
                <w:b/>
                <w:sz w:val="20"/>
              </w:rPr>
              <w:t>good</w:t>
            </w:r>
          </w:p>
        </w:tc>
        <w:tc>
          <w:tcPr>
            <w:tcW w:w="2160" w:type="dxa"/>
          </w:tcPr>
          <w:p w14:paraId="0E6E26CD" w14:textId="77777777" w:rsidR="00C31FA5" w:rsidRDefault="00C31FA5" w:rsidP="00C31FA5">
            <w:pPr>
              <w:pStyle w:val="TableParagraph"/>
              <w:spacing w:before="9"/>
              <w:ind w:left="2"/>
              <w:rPr>
                <w:rFonts w:ascii="Arial"/>
                <w:b/>
                <w:sz w:val="20"/>
              </w:rPr>
            </w:pPr>
            <w:r>
              <w:rPr>
                <w:rFonts w:ascii="Arial"/>
                <w:b/>
                <w:sz w:val="20"/>
              </w:rPr>
              <w:t>Good</w:t>
            </w:r>
          </w:p>
        </w:tc>
        <w:tc>
          <w:tcPr>
            <w:tcW w:w="2158" w:type="dxa"/>
          </w:tcPr>
          <w:p w14:paraId="32D34FAE" w14:textId="77777777" w:rsidR="00C31FA5" w:rsidRDefault="00C31FA5" w:rsidP="00C31FA5">
            <w:pPr>
              <w:pStyle w:val="TableParagraph"/>
              <w:spacing w:before="9"/>
              <w:ind w:left="3"/>
              <w:rPr>
                <w:rFonts w:ascii="Arial"/>
                <w:b/>
                <w:sz w:val="20"/>
              </w:rPr>
            </w:pPr>
            <w:r>
              <w:rPr>
                <w:rFonts w:ascii="Arial"/>
                <w:b/>
                <w:sz w:val="20"/>
              </w:rPr>
              <w:t>Adequate</w:t>
            </w:r>
          </w:p>
        </w:tc>
        <w:tc>
          <w:tcPr>
            <w:tcW w:w="2160" w:type="dxa"/>
          </w:tcPr>
          <w:p w14:paraId="6FA48B71" w14:textId="77777777" w:rsidR="00C31FA5" w:rsidRDefault="00C31FA5" w:rsidP="00C31FA5">
            <w:pPr>
              <w:pStyle w:val="TableParagraph"/>
              <w:spacing w:before="9"/>
              <w:ind w:left="5"/>
              <w:rPr>
                <w:rFonts w:ascii="Arial"/>
                <w:b/>
                <w:sz w:val="20"/>
              </w:rPr>
            </w:pPr>
            <w:r>
              <w:rPr>
                <w:rFonts w:ascii="Arial"/>
                <w:b/>
                <w:sz w:val="20"/>
              </w:rPr>
              <w:t>Little</w:t>
            </w:r>
            <w:r>
              <w:rPr>
                <w:rFonts w:ascii="Arial"/>
                <w:b/>
                <w:spacing w:val="-2"/>
                <w:sz w:val="20"/>
              </w:rPr>
              <w:t xml:space="preserve"> </w:t>
            </w:r>
            <w:r>
              <w:rPr>
                <w:rFonts w:ascii="Arial"/>
                <w:b/>
                <w:sz w:val="20"/>
              </w:rPr>
              <w:t>or</w:t>
            </w:r>
            <w:r>
              <w:rPr>
                <w:rFonts w:ascii="Arial"/>
                <w:b/>
                <w:spacing w:val="-4"/>
                <w:sz w:val="20"/>
              </w:rPr>
              <w:t xml:space="preserve"> </w:t>
            </w:r>
            <w:r>
              <w:rPr>
                <w:rFonts w:ascii="Arial"/>
                <w:b/>
                <w:sz w:val="20"/>
              </w:rPr>
              <w:t>no</w:t>
            </w:r>
            <w:r>
              <w:rPr>
                <w:rFonts w:ascii="Arial"/>
                <w:b/>
                <w:spacing w:val="-2"/>
                <w:sz w:val="20"/>
              </w:rPr>
              <w:t xml:space="preserve"> </w:t>
            </w:r>
            <w:r>
              <w:rPr>
                <w:rFonts w:ascii="Arial"/>
                <w:b/>
                <w:sz w:val="20"/>
              </w:rPr>
              <w:t>experience</w:t>
            </w:r>
          </w:p>
        </w:tc>
      </w:tr>
      <w:tr w:rsidR="00C31FA5" w14:paraId="1D2E3BF7" w14:textId="77777777" w:rsidTr="00C31FA5">
        <w:trPr>
          <w:trHeight w:val="417"/>
        </w:trPr>
        <w:tc>
          <w:tcPr>
            <w:tcW w:w="10796" w:type="dxa"/>
            <w:gridSpan w:val="5"/>
          </w:tcPr>
          <w:p w14:paraId="3D4F1039" w14:textId="77777777" w:rsidR="00C31FA5" w:rsidRDefault="00C31FA5" w:rsidP="00C31FA5">
            <w:pPr>
              <w:pStyle w:val="TableParagraph"/>
              <w:spacing w:before="9"/>
              <w:ind w:left="4"/>
              <w:rPr>
                <w:rFonts w:ascii="Arial"/>
                <w:b/>
                <w:sz w:val="20"/>
              </w:rPr>
            </w:pPr>
            <w:r>
              <w:rPr>
                <w:rFonts w:ascii="Arial"/>
                <w:b/>
                <w:sz w:val="20"/>
              </w:rPr>
              <w:t>Problem-solving</w:t>
            </w:r>
            <w:r>
              <w:rPr>
                <w:rFonts w:ascii="Arial"/>
                <w:b/>
                <w:spacing w:val="-2"/>
                <w:sz w:val="20"/>
              </w:rPr>
              <w:t xml:space="preserve"> </w:t>
            </w:r>
            <w:r>
              <w:rPr>
                <w:rFonts w:ascii="Arial"/>
                <w:b/>
                <w:sz w:val="20"/>
              </w:rPr>
              <w:t>skills</w:t>
            </w:r>
          </w:p>
        </w:tc>
      </w:tr>
      <w:tr w:rsidR="00C31FA5" w14:paraId="3D4DE07B" w14:textId="77777777" w:rsidTr="00C31FA5">
        <w:trPr>
          <w:trHeight w:val="1649"/>
        </w:trPr>
        <w:tc>
          <w:tcPr>
            <w:tcW w:w="2160" w:type="dxa"/>
          </w:tcPr>
          <w:p w14:paraId="11BF43BB" w14:textId="77777777" w:rsidR="00C31FA5" w:rsidRDefault="00C31FA5" w:rsidP="00C31FA5">
            <w:pPr>
              <w:pStyle w:val="TableParagraph"/>
              <w:spacing w:before="9" w:line="259" w:lineRule="auto"/>
              <w:ind w:left="4" w:right="129"/>
              <w:rPr>
                <w:sz w:val="20"/>
              </w:rPr>
            </w:pPr>
            <w:r>
              <w:rPr>
                <w:sz w:val="20"/>
              </w:rPr>
              <w:t>Make good use of</w:t>
            </w:r>
            <w:r>
              <w:rPr>
                <w:spacing w:val="1"/>
                <w:sz w:val="20"/>
              </w:rPr>
              <w:t xml:space="preserve"> </w:t>
            </w:r>
            <w:r>
              <w:rPr>
                <w:sz w:val="20"/>
              </w:rPr>
              <w:t>verbal</w:t>
            </w:r>
            <w:r>
              <w:rPr>
                <w:spacing w:val="-10"/>
                <w:sz w:val="20"/>
              </w:rPr>
              <w:t xml:space="preserve"> </w:t>
            </w:r>
            <w:r>
              <w:rPr>
                <w:sz w:val="20"/>
              </w:rPr>
              <w:t>reasoning</w:t>
            </w:r>
            <w:r>
              <w:rPr>
                <w:spacing w:val="-9"/>
                <w:sz w:val="20"/>
              </w:rPr>
              <w:t xml:space="preserve"> </w:t>
            </w:r>
            <w:r>
              <w:rPr>
                <w:sz w:val="20"/>
              </w:rPr>
              <w:t>skills,</w:t>
            </w:r>
            <w:r>
              <w:rPr>
                <w:spacing w:val="-52"/>
                <w:sz w:val="20"/>
              </w:rPr>
              <w:t xml:space="preserve"> </w:t>
            </w:r>
            <w:r>
              <w:rPr>
                <w:sz w:val="20"/>
              </w:rPr>
              <w:t>able</w:t>
            </w:r>
            <w:r>
              <w:rPr>
                <w:spacing w:val="9"/>
                <w:sz w:val="20"/>
              </w:rPr>
              <w:t xml:space="preserve"> </w:t>
            </w:r>
            <w:r>
              <w:rPr>
                <w:sz w:val="20"/>
              </w:rPr>
              <w:t>to</w:t>
            </w:r>
            <w:r>
              <w:rPr>
                <w:spacing w:val="11"/>
                <w:sz w:val="20"/>
              </w:rPr>
              <w:t xml:space="preserve"> </w:t>
            </w:r>
            <w:r>
              <w:rPr>
                <w:sz w:val="20"/>
              </w:rPr>
              <w:t>handle</w:t>
            </w:r>
            <w:r>
              <w:rPr>
                <w:spacing w:val="1"/>
                <w:sz w:val="20"/>
              </w:rPr>
              <w:t xml:space="preserve"> </w:t>
            </w:r>
            <w:r>
              <w:rPr>
                <w:sz w:val="20"/>
              </w:rPr>
              <w:t>complex data and</w:t>
            </w:r>
            <w:r>
              <w:rPr>
                <w:spacing w:val="1"/>
                <w:sz w:val="20"/>
              </w:rPr>
              <w:t xml:space="preserve"> </w:t>
            </w:r>
            <w:r>
              <w:rPr>
                <w:sz w:val="20"/>
              </w:rPr>
              <w:t>make</w:t>
            </w:r>
            <w:r>
              <w:rPr>
                <w:spacing w:val="-3"/>
                <w:sz w:val="20"/>
              </w:rPr>
              <w:t xml:space="preserve"> </w:t>
            </w:r>
            <w:r>
              <w:rPr>
                <w:sz w:val="20"/>
              </w:rPr>
              <w:t>selective</w:t>
            </w:r>
            <w:r>
              <w:rPr>
                <w:spacing w:val="-1"/>
                <w:sz w:val="20"/>
              </w:rPr>
              <w:t xml:space="preserve"> </w:t>
            </w:r>
            <w:r>
              <w:rPr>
                <w:sz w:val="20"/>
              </w:rPr>
              <w:t>use</w:t>
            </w:r>
            <w:r>
              <w:rPr>
                <w:spacing w:val="-3"/>
                <w:sz w:val="20"/>
              </w:rPr>
              <w:t xml:space="preserve"> </w:t>
            </w:r>
            <w:r>
              <w:rPr>
                <w:sz w:val="20"/>
              </w:rPr>
              <w:t>of</w:t>
            </w:r>
          </w:p>
          <w:p w14:paraId="71961DF8" w14:textId="77777777" w:rsidR="00C31FA5" w:rsidRDefault="00C31FA5" w:rsidP="00C31FA5">
            <w:pPr>
              <w:pStyle w:val="TableParagraph"/>
              <w:spacing w:line="226" w:lineRule="exact"/>
              <w:ind w:left="4"/>
              <w:rPr>
                <w:sz w:val="20"/>
              </w:rPr>
            </w:pPr>
            <w:r>
              <w:rPr>
                <w:sz w:val="20"/>
              </w:rPr>
              <w:t>information</w:t>
            </w:r>
          </w:p>
        </w:tc>
        <w:tc>
          <w:tcPr>
            <w:tcW w:w="2158" w:type="dxa"/>
          </w:tcPr>
          <w:p w14:paraId="2708A669" w14:textId="77777777" w:rsidR="00C31FA5" w:rsidRDefault="00C31FA5" w:rsidP="00C31FA5">
            <w:pPr>
              <w:pStyle w:val="TableParagraph"/>
              <w:rPr>
                <w:rFonts w:ascii="Times New Roman"/>
                <w:sz w:val="20"/>
              </w:rPr>
            </w:pPr>
          </w:p>
        </w:tc>
        <w:tc>
          <w:tcPr>
            <w:tcW w:w="2160" w:type="dxa"/>
          </w:tcPr>
          <w:p w14:paraId="11E4D29A" w14:textId="77777777" w:rsidR="00C31FA5" w:rsidRDefault="00C31FA5" w:rsidP="00C31FA5">
            <w:pPr>
              <w:pStyle w:val="TableParagraph"/>
              <w:rPr>
                <w:rFonts w:ascii="Times New Roman"/>
                <w:sz w:val="20"/>
              </w:rPr>
            </w:pPr>
            <w:r w:rsidRPr="00D978F3">
              <w:rPr>
                <w:rFonts w:ascii="MS Gothic" w:eastAsia="MS Gothic" w:hAnsi="MS Gothic" w:cs="MS Gothic" w:hint="eastAsia"/>
                <w:b/>
                <w:bCs/>
                <w:color w:val="202124"/>
                <w:sz w:val="28"/>
                <w:szCs w:val="21"/>
                <w:shd w:val="clear" w:color="auto" w:fill="FFFFFF"/>
              </w:rPr>
              <w:t>✓</w:t>
            </w:r>
          </w:p>
        </w:tc>
        <w:tc>
          <w:tcPr>
            <w:tcW w:w="2158" w:type="dxa"/>
          </w:tcPr>
          <w:p w14:paraId="12702A3A" w14:textId="77777777" w:rsidR="00C31FA5" w:rsidRDefault="00C31FA5" w:rsidP="00C31FA5">
            <w:pPr>
              <w:pStyle w:val="TableParagraph"/>
              <w:rPr>
                <w:rFonts w:ascii="Times New Roman"/>
                <w:sz w:val="20"/>
              </w:rPr>
            </w:pPr>
          </w:p>
        </w:tc>
        <w:tc>
          <w:tcPr>
            <w:tcW w:w="2160" w:type="dxa"/>
          </w:tcPr>
          <w:p w14:paraId="7410A319" w14:textId="77777777" w:rsidR="00C31FA5" w:rsidRDefault="00C31FA5" w:rsidP="00C31FA5">
            <w:pPr>
              <w:pStyle w:val="TableParagraph"/>
              <w:rPr>
                <w:rFonts w:ascii="Times New Roman"/>
                <w:sz w:val="20"/>
              </w:rPr>
            </w:pPr>
          </w:p>
        </w:tc>
      </w:tr>
    </w:tbl>
    <w:tbl>
      <w:tblPr>
        <w:tblpPr w:leftFromText="180" w:rightFromText="180" w:vertAnchor="text" w:horzAnchor="margin" w:tblpXSpec="center" w:tblpY="101"/>
        <w:tblW w:w="1079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60"/>
        <w:gridCol w:w="2158"/>
        <w:gridCol w:w="2160"/>
        <w:gridCol w:w="2158"/>
        <w:gridCol w:w="2160"/>
      </w:tblGrid>
      <w:tr w:rsidR="00C31FA5" w14:paraId="773323AE" w14:textId="77777777" w:rsidTr="00C31FA5">
        <w:trPr>
          <w:trHeight w:val="755"/>
        </w:trPr>
        <w:tc>
          <w:tcPr>
            <w:tcW w:w="2160" w:type="dxa"/>
          </w:tcPr>
          <w:p w14:paraId="5CEA5A8F" w14:textId="77777777" w:rsidR="00C31FA5" w:rsidRDefault="00C31FA5" w:rsidP="00C31FA5">
            <w:pPr>
              <w:pStyle w:val="TableParagraph"/>
              <w:spacing w:before="9"/>
              <w:ind w:left="4"/>
              <w:rPr>
                <w:sz w:val="20"/>
              </w:rPr>
            </w:pPr>
            <w:bookmarkStart w:id="8" w:name="_Hlk119700453"/>
            <w:r>
              <w:rPr>
                <w:sz w:val="20"/>
              </w:rPr>
              <w:t>Explore</w:t>
            </w:r>
            <w:r>
              <w:rPr>
                <w:spacing w:val="-4"/>
                <w:sz w:val="20"/>
              </w:rPr>
              <w:t xml:space="preserve"> </w:t>
            </w:r>
            <w:r>
              <w:rPr>
                <w:sz w:val="20"/>
              </w:rPr>
              <w:t>more</w:t>
            </w:r>
            <w:r>
              <w:rPr>
                <w:spacing w:val="-3"/>
                <w:sz w:val="20"/>
              </w:rPr>
              <w:t xml:space="preserve"> </w:t>
            </w:r>
            <w:r>
              <w:rPr>
                <w:sz w:val="20"/>
              </w:rPr>
              <w:t>than</w:t>
            </w:r>
          </w:p>
          <w:p w14:paraId="25A10AE0" w14:textId="77777777" w:rsidR="00C31FA5" w:rsidRDefault="00C31FA5" w:rsidP="00C31FA5">
            <w:pPr>
              <w:pStyle w:val="TableParagraph"/>
              <w:spacing w:before="9" w:line="240" w:lineRule="atLeast"/>
              <w:ind w:left="4" w:right="337"/>
              <w:rPr>
                <w:sz w:val="20"/>
              </w:rPr>
            </w:pPr>
            <w:r>
              <w:rPr>
                <w:sz w:val="20"/>
              </w:rPr>
              <w:t>one</w:t>
            </w:r>
            <w:r>
              <w:rPr>
                <w:spacing w:val="-8"/>
                <w:sz w:val="20"/>
              </w:rPr>
              <w:t xml:space="preserve"> </w:t>
            </w:r>
            <w:r>
              <w:rPr>
                <w:sz w:val="20"/>
              </w:rPr>
              <w:t>solution</w:t>
            </w:r>
            <w:r>
              <w:rPr>
                <w:spacing w:val="-6"/>
                <w:sz w:val="20"/>
              </w:rPr>
              <w:t xml:space="preserve"> </w:t>
            </w:r>
            <w:proofErr w:type="gramStart"/>
            <w:r>
              <w:rPr>
                <w:sz w:val="20"/>
              </w:rPr>
              <w:t>in</w:t>
            </w:r>
            <w:r>
              <w:rPr>
                <w:spacing w:val="-5"/>
                <w:sz w:val="20"/>
              </w:rPr>
              <w:t xml:space="preserve"> </w:t>
            </w:r>
            <w:r>
              <w:rPr>
                <w:sz w:val="20"/>
              </w:rPr>
              <w:t>order</w:t>
            </w:r>
            <w:r>
              <w:rPr>
                <w:spacing w:val="-53"/>
                <w:sz w:val="20"/>
              </w:rPr>
              <w:t xml:space="preserve"> </w:t>
            </w:r>
            <w:r>
              <w:rPr>
                <w:sz w:val="20"/>
              </w:rPr>
              <w:t>to</w:t>
            </w:r>
            <w:proofErr w:type="gramEnd"/>
            <w:r>
              <w:rPr>
                <w:spacing w:val="-2"/>
                <w:sz w:val="20"/>
              </w:rPr>
              <w:t xml:space="preserve"> </w:t>
            </w:r>
            <w:r>
              <w:rPr>
                <w:sz w:val="20"/>
              </w:rPr>
              <w:t>solve a</w:t>
            </w:r>
            <w:r>
              <w:rPr>
                <w:spacing w:val="-2"/>
                <w:sz w:val="20"/>
              </w:rPr>
              <w:t xml:space="preserve"> </w:t>
            </w:r>
            <w:r>
              <w:rPr>
                <w:sz w:val="20"/>
              </w:rPr>
              <w:t>problem</w:t>
            </w:r>
          </w:p>
        </w:tc>
        <w:tc>
          <w:tcPr>
            <w:tcW w:w="2158" w:type="dxa"/>
          </w:tcPr>
          <w:p w14:paraId="2E2AEE92" w14:textId="77777777" w:rsidR="00C31FA5" w:rsidRDefault="00C31FA5" w:rsidP="00C31FA5">
            <w:pPr>
              <w:pStyle w:val="TableParagraph"/>
              <w:rPr>
                <w:rFonts w:ascii="Times New Roman"/>
                <w:sz w:val="20"/>
              </w:rPr>
            </w:pPr>
          </w:p>
        </w:tc>
        <w:tc>
          <w:tcPr>
            <w:tcW w:w="2160" w:type="dxa"/>
          </w:tcPr>
          <w:p w14:paraId="400F1D8C" w14:textId="77777777" w:rsidR="00C31FA5" w:rsidRDefault="00C31FA5" w:rsidP="00C31FA5">
            <w:pPr>
              <w:pStyle w:val="TableParagraph"/>
              <w:rPr>
                <w:rFonts w:ascii="Times New Roman"/>
                <w:sz w:val="20"/>
              </w:rPr>
            </w:pPr>
            <w:r w:rsidRPr="00D978F3">
              <w:rPr>
                <w:rFonts w:ascii="MS Gothic" w:eastAsia="MS Gothic" w:hAnsi="MS Gothic" w:cs="MS Gothic" w:hint="eastAsia"/>
                <w:b/>
                <w:bCs/>
                <w:color w:val="202124"/>
                <w:sz w:val="28"/>
                <w:szCs w:val="21"/>
                <w:shd w:val="clear" w:color="auto" w:fill="FFFFFF"/>
              </w:rPr>
              <w:t>✓</w:t>
            </w:r>
          </w:p>
        </w:tc>
        <w:tc>
          <w:tcPr>
            <w:tcW w:w="2158" w:type="dxa"/>
          </w:tcPr>
          <w:p w14:paraId="1EED5AC7" w14:textId="77777777" w:rsidR="00C31FA5" w:rsidRDefault="00C31FA5" w:rsidP="00C31FA5">
            <w:pPr>
              <w:pStyle w:val="TableParagraph"/>
              <w:rPr>
                <w:rFonts w:ascii="Times New Roman"/>
                <w:sz w:val="20"/>
              </w:rPr>
            </w:pPr>
          </w:p>
        </w:tc>
        <w:tc>
          <w:tcPr>
            <w:tcW w:w="2160" w:type="dxa"/>
          </w:tcPr>
          <w:p w14:paraId="12C052BF" w14:textId="77777777" w:rsidR="00C31FA5" w:rsidRDefault="00C31FA5" w:rsidP="00C31FA5">
            <w:pPr>
              <w:pStyle w:val="TableParagraph"/>
              <w:rPr>
                <w:rFonts w:ascii="Times New Roman"/>
                <w:sz w:val="20"/>
              </w:rPr>
            </w:pPr>
          </w:p>
        </w:tc>
      </w:tr>
      <w:bookmarkEnd w:id="8"/>
    </w:tbl>
    <w:p w14:paraId="3AC7D80E" w14:textId="77777777" w:rsidR="00C31FA5" w:rsidRDefault="00C31FA5" w:rsidP="00B7753C">
      <w:pPr>
        <w:pStyle w:val="BodyText"/>
        <w:spacing w:before="6"/>
        <w:rPr>
          <w:sz w:val="21"/>
        </w:rPr>
      </w:pPr>
    </w:p>
    <w:tbl>
      <w:tblPr>
        <w:tblpPr w:leftFromText="180" w:rightFromText="180" w:vertAnchor="text" w:horzAnchor="margin" w:tblpXSpec="center" w:tblpY="198"/>
        <w:tblW w:w="1079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60"/>
        <w:gridCol w:w="2158"/>
        <w:gridCol w:w="2160"/>
        <w:gridCol w:w="2158"/>
        <w:gridCol w:w="2160"/>
      </w:tblGrid>
      <w:tr w:rsidR="00C31FA5" w14:paraId="444CE223" w14:textId="77777777" w:rsidTr="00C31FA5">
        <w:trPr>
          <w:trHeight w:val="755"/>
        </w:trPr>
        <w:tc>
          <w:tcPr>
            <w:tcW w:w="2160" w:type="dxa"/>
          </w:tcPr>
          <w:p w14:paraId="745D9684" w14:textId="77777777" w:rsidR="00C31FA5" w:rsidRDefault="00C31FA5" w:rsidP="00C31FA5">
            <w:pPr>
              <w:pStyle w:val="TableParagraph"/>
              <w:spacing w:before="11" w:line="256" w:lineRule="auto"/>
              <w:ind w:left="4" w:right="481"/>
              <w:rPr>
                <w:sz w:val="20"/>
              </w:rPr>
            </w:pPr>
            <w:r>
              <w:rPr>
                <w:sz w:val="20"/>
              </w:rPr>
              <w:t>Consider</w:t>
            </w:r>
            <w:r>
              <w:rPr>
                <w:spacing w:val="-9"/>
                <w:sz w:val="20"/>
              </w:rPr>
              <w:t xml:space="preserve"> </w:t>
            </w:r>
            <w:r>
              <w:rPr>
                <w:sz w:val="20"/>
              </w:rPr>
              <w:t>the</w:t>
            </w:r>
            <w:r>
              <w:rPr>
                <w:spacing w:val="-9"/>
                <w:sz w:val="20"/>
              </w:rPr>
              <w:t xml:space="preserve"> </w:t>
            </w:r>
            <w:r>
              <w:rPr>
                <w:sz w:val="20"/>
              </w:rPr>
              <w:t>ideas</w:t>
            </w:r>
            <w:r>
              <w:rPr>
                <w:spacing w:val="-53"/>
                <w:sz w:val="20"/>
              </w:rPr>
              <w:t xml:space="preserve"> </w:t>
            </w:r>
            <w:r>
              <w:rPr>
                <w:sz w:val="20"/>
              </w:rPr>
              <w:t>of</w:t>
            </w:r>
            <w:r>
              <w:rPr>
                <w:spacing w:val="-2"/>
                <w:sz w:val="20"/>
              </w:rPr>
              <w:t xml:space="preserve"> </w:t>
            </w:r>
            <w:r>
              <w:rPr>
                <w:sz w:val="20"/>
              </w:rPr>
              <w:t>others</w:t>
            </w:r>
            <w:r>
              <w:rPr>
                <w:spacing w:val="-1"/>
                <w:sz w:val="20"/>
              </w:rPr>
              <w:t xml:space="preserve"> </w:t>
            </w:r>
            <w:r>
              <w:rPr>
                <w:sz w:val="20"/>
              </w:rPr>
              <w:t>to</w:t>
            </w:r>
            <w:r>
              <w:rPr>
                <w:spacing w:val="-1"/>
                <w:sz w:val="20"/>
              </w:rPr>
              <w:t xml:space="preserve"> </w:t>
            </w:r>
            <w:r>
              <w:rPr>
                <w:sz w:val="20"/>
              </w:rPr>
              <w:t>help</w:t>
            </w:r>
          </w:p>
          <w:p w14:paraId="45644DE0" w14:textId="77777777" w:rsidR="00C31FA5" w:rsidRDefault="00C31FA5" w:rsidP="00C31FA5">
            <w:pPr>
              <w:pStyle w:val="TableParagraph"/>
              <w:spacing w:before="5" w:line="227" w:lineRule="exact"/>
              <w:ind w:left="4"/>
              <w:rPr>
                <w:sz w:val="20"/>
              </w:rPr>
            </w:pPr>
            <w:r>
              <w:rPr>
                <w:sz w:val="20"/>
              </w:rPr>
              <w:t>solve</w:t>
            </w:r>
            <w:r>
              <w:rPr>
                <w:spacing w:val="-4"/>
                <w:sz w:val="20"/>
              </w:rPr>
              <w:t xml:space="preserve"> </w:t>
            </w:r>
            <w:r>
              <w:rPr>
                <w:sz w:val="20"/>
              </w:rPr>
              <w:t>problems</w:t>
            </w:r>
          </w:p>
        </w:tc>
        <w:tc>
          <w:tcPr>
            <w:tcW w:w="2158" w:type="dxa"/>
          </w:tcPr>
          <w:p w14:paraId="340C5109" w14:textId="77777777" w:rsidR="00C31FA5" w:rsidRDefault="00C31FA5" w:rsidP="00C31FA5">
            <w:pPr>
              <w:pStyle w:val="TableParagraph"/>
              <w:rPr>
                <w:rFonts w:ascii="Times New Roman"/>
                <w:sz w:val="18"/>
              </w:rPr>
            </w:pPr>
          </w:p>
        </w:tc>
        <w:tc>
          <w:tcPr>
            <w:tcW w:w="2160" w:type="dxa"/>
          </w:tcPr>
          <w:p w14:paraId="578D84C2" w14:textId="77777777" w:rsidR="00C31FA5" w:rsidRDefault="00C31FA5" w:rsidP="00C31FA5">
            <w:pPr>
              <w:pStyle w:val="TableParagraph"/>
              <w:rPr>
                <w:rFonts w:ascii="Times New Roman"/>
                <w:sz w:val="18"/>
              </w:rPr>
            </w:pPr>
            <w:r w:rsidRPr="00D978F3">
              <w:rPr>
                <w:rFonts w:ascii="MS Gothic" w:eastAsia="MS Gothic" w:hAnsi="MS Gothic" w:cs="MS Gothic" w:hint="eastAsia"/>
                <w:b/>
                <w:bCs/>
                <w:color w:val="202124"/>
                <w:sz w:val="28"/>
                <w:szCs w:val="21"/>
                <w:shd w:val="clear" w:color="auto" w:fill="FFFFFF"/>
              </w:rPr>
              <w:t>✓</w:t>
            </w:r>
          </w:p>
        </w:tc>
        <w:tc>
          <w:tcPr>
            <w:tcW w:w="2158" w:type="dxa"/>
          </w:tcPr>
          <w:p w14:paraId="6B2AF30C" w14:textId="77777777" w:rsidR="00C31FA5" w:rsidRDefault="00C31FA5" w:rsidP="00C31FA5">
            <w:pPr>
              <w:pStyle w:val="TableParagraph"/>
              <w:rPr>
                <w:rFonts w:ascii="Times New Roman"/>
                <w:sz w:val="18"/>
              </w:rPr>
            </w:pPr>
          </w:p>
        </w:tc>
        <w:tc>
          <w:tcPr>
            <w:tcW w:w="2160" w:type="dxa"/>
          </w:tcPr>
          <w:p w14:paraId="69BAF4C4" w14:textId="77777777" w:rsidR="00C31FA5" w:rsidRDefault="00C31FA5" w:rsidP="00C31FA5">
            <w:pPr>
              <w:pStyle w:val="TableParagraph"/>
              <w:rPr>
                <w:rFonts w:ascii="Times New Roman"/>
                <w:sz w:val="18"/>
              </w:rPr>
            </w:pPr>
          </w:p>
        </w:tc>
      </w:tr>
    </w:tbl>
    <w:p w14:paraId="423CE3E8" w14:textId="641C6A70" w:rsidR="00763D78" w:rsidRPr="004746A2" w:rsidRDefault="00763D78" w:rsidP="00986ACD">
      <w:pPr>
        <w:pStyle w:val="Normal1"/>
        <w:spacing w:line="360" w:lineRule="auto"/>
        <w:jc w:val="both"/>
        <w:rPr>
          <w:b/>
          <w:color w:val="222222"/>
          <w:highlight w:val="white"/>
        </w:rPr>
      </w:pPr>
    </w:p>
    <w:tbl>
      <w:tblPr>
        <w:tblpPr w:leftFromText="180" w:rightFromText="180" w:vertAnchor="text" w:horzAnchor="margin" w:tblpXSpec="center" w:tblpY="6"/>
        <w:tblW w:w="1079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58"/>
        <w:gridCol w:w="128"/>
        <w:gridCol w:w="199"/>
        <w:gridCol w:w="1836"/>
        <w:gridCol w:w="2147"/>
        <w:gridCol w:w="4324"/>
      </w:tblGrid>
      <w:tr w:rsidR="00C31FA5" w14:paraId="73D4B8D1" w14:textId="77777777" w:rsidTr="00C31FA5">
        <w:trPr>
          <w:trHeight w:val="496"/>
        </w:trPr>
        <w:tc>
          <w:tcPr>
            <w:tcW w:w="10792" w:type="dxa"/>
            <w:gridSpan w:val="6"/>
          </w:tcPr>
          <w:p w14:paraId="05B46008" w14:textId="77777777" w:rsidR="00C31FA5" w:rsidRDefault="00C31FA5" w:rsidP="00C31FA5">
            <w:pPr>
              <w:pStyle w:val="TableParagraph"/>
              <w:spacing w:before="2"/>
              <w:ind w:left="4"/>
              <w:rPr>
                <w:rFonts w:ascii="Arial"/>
                <w:b/>
                <w:sz w:val="20"/>
              </w:rPr>
            </w:pPr>
            <w:r>
              <w:rPr>
                <w:rFonts w:ascii="Arial"/>
                <w:b/>
                <w:sz w:val="20"/>
              </w:rPr>
              <w:t>Supervisory</w:t>
            </w:r>
            <w:r>
              <w:rPr>
                <w:rFonts w:ascii="Arial"/>
                <w:b/>
                <w:spacing w:val="-4"/>
                <w:sz w:val="20"/>
              </w:rPr>
              <w:t xml:space="preserve"> </w:t>
            </w:r>
            <w:r>
              <w:rPr>
                <w:rFonts w:ascii="Arial"/>
                <w:b/>
                <w:sz w:val="20"/>
              </w:rPr>
              <w:t>Management</w:t>
            </w:r>
          </w:p>
        </w:tc>
      </w:tr>
      <w:tr w:rsidR="00C31FA5" w14:paraId="1CEDB146" w14:textId="77777777" w:rsidTr="00C31FA5">
        <w:trPr>
          <w:trHeight w:val="250"/>
        </w:trPr>
        <w:tc>
          <w:tcPr>
            <w:tcW w:w="2158" w:type="dxa"/>
            <w:vMerge w:val="restart"/>
          </w:tcPr>
          <w:p w14:paraId="42C326AE" w14:textId="77777777" w:rsidR="00C31FA5" w:rsidRDefault="00C31FA5" w:rsidP="00C31FA5">
            <w:pPr>
              <w:pStyle w:val="TableParagraph"/>
              <w:spacing w:before="2" w:line="242" w:lineRule="auto"/>
              <w:ind w:left="4" w:right="301"/>
              <w:rPr>
                <w:sz w:val="20"/>
              </w:rPr>
            </w:pPr>
            <w:r>
              <w:rPr>
                <w:sz w:val="20"/>
              </w:rPr>
              <w:t>How much</w:t>
            </w:r>
            <w:r>
              <w:rPr>
                <w:spacing w:val="1"/>
                <w:sz w:val="20"/>
              </w:rPr>
              <w:t xml:space="preserve"> </w:t>
            </w:r>
            <w:r>
              <w:rPr>
                <w:sz w:val="20"/>
              </w:rPr>
              <w:t>experience</w:t>
            </w:r>
            <w:r>
              <w:rPr>
                <w:spacing w:val="-9"/>
                <w:sz w:val="20"/>
              </w:rPr>
              <w:t xml:space="preserve"> </w:t>
            </w:r>
            <w:r>
              <w:rPr>
                <w:sz w:val="20"/>
              </w:rPr>
              <w:t>have</w:t>
            </w:r>
            <w:r>
              <w:rPr>
                <w:spacing w:val="-9"/>
                <w:sz w:val="20"/>
              </w:rPr>
              <w:t xml:space="preserve"> </w:t>
            </w:r>
            <w:r>
              <w:rPr>
                <w:sz w:val="20"/>
              </w:rPr>
              <w:t>you</w:t>
            </w:r>
            <w:r>
              <w:rPr>
                <w:spacing w:val="-53"/>
                <w:sz w:val="20"/>
              </w:rPr>
              <w:t xml:space="preserve"> </w:t>
            </w:r>
            <w:r>
              <w:rPr>
                <w:sz w:val="20"/>
              </w:rPr>
              <w:t>had in</w:t>
            </w:r>
            <w:r>
              <w:rPr>
                <w:spacing w:val="-2"/>
                <w:sz w:val="20"/>
              </w:rPr>
              <w:t xml:space="preserve"> </w:t>
            </w:r>
            <w:r>
              <w:rPr>
                <w:sz w:val="20"/>
              </w:rPr>
              <w:t>your</w:t>
            </w:r>
            <w:r>
              <w:rPr>
                <w:spacing w:val="-2"/>
                <w:sz w:val="20"/>
              </w:rPr>
              <w:t xml:space="preserve"> </w:t>
            </w:r>
            <w:r>
              <w:rPr>
                <w:sz w:val="20"/>
              </w:rPr>
              <w:t>role?</w:t>
            </w:r>
          </w:p>
        </w:tc>
        <w:tc>
          <w:tcPr>
            <w:tcW w:w="128" w:type="dxa"/>
            <w:tcBorders>
              <w:bottom w:val="nil"/>
              <w:right w:val="single" w:sz="6" w:space="0" w:color="000000"/>
            </w:tcBorders>
          </w:tcPr>
          <w:p w14:paraId="53AFCBAF" w14:textId="77777777" w:rsidR="00C31FA5" w:rsidRDefault="00C31FA5" w:rsidP="00C31FA5">
            <w:pPr>
              <w:pStyle w:val="TableParagraph"/>
              <w:rPr>
                <w:rFonts w:ascii="Times New Roman"/>
                <w:sz w:val="18"/>
              </w:rPr>
            </w:pPr>
          </w:p>
        </w:tc>
        <w:tc>
          <w:tcPr>
            <w:tcW w:w="199" w:type="dxa"/>
            <w:tcBorders>
              <w:left w:val="single" w:sz="6" w:space="0" w:color="000000"/>
              <w:bottom w:val="single" w:sz="6" w:space="0" w:color="000000"/>
              <w:right w:val="single" w:sz="6" w:space="0" w:color="000000"/>
            </w:tcBorders>
          </w:tcPr>
          <w:p w14:paraId="1A25D6B0" w14:textId="77777777" w:rsidR="00C31FA5" w:rsidRDefault="00C31FA5" w:rsidP="00C31FA5">
            <w:pPr>
              <w:pStyle w:val="TableParagraph"/>
              <w:rPr>
                <w:rFonts w:ascii="Times New Roman"/>
                <w:sz w:val="18"/>
              </w:rPr>
            </w:pPr>
          </w:p>
        </w:tc>
        <w:tc>
          <w:tcPr>
            <w:tcW w:w="1836" w:type="dxa"/>
            <w:tcBorders>
              <w:left w:val="single" w:sz="6" w:space="0" w:color="000000"/>
              <w:bottom w:val="nil"/>
            </w:tcBorders>
          </w:tcPr>
          <w:p w14:paraId="38A9D6CF" w14:textId="77777777" w:rsidR="00C31FA5" w:rsidRDefault="00C31FA5" w:rsidP="00C31FA5">
            <w:pPr>
              <w:pStyle w:val="TableParagraph"/>
              <w:spacing w:before="2" w:line="228" w:lineRule="exact"/>
              <w:ind w:left="4"/>
              <w:rPr>
                <w:sz w:val="20"/>
              </w:rPr>
            </w:pPr>
            <w:r>
              <w:rPr>
                <w:sz w:val="20"/>
              </w:rPr>
              <w:t>&lt;</w:t>
            </w:r>
            <w:r>
              <w:rPr>
                <w:spacing w:val="-2"/>
                <w:sz w:val="20"/>
              </w:rPr>
              <w:t xml:space="preserve"> </w:t>
            </w:r>
            <w:r>
              <w:rPr>
                <w:sz w:val="20"/>
              </w:rPr>
              <w:t>1</w:t>
            </w:r>
            <w:r>
              <w:rPr>
                <w:spacing w:val="-1"/>
                <w:sz w:val="20"/>
              </w:rPr>
              <w:t xml:space="preserve"> </w:t>
            </w:r>
            <w:r>
              <w:rPr>
                <w:sz w:val="20"/>
              </w:rPr>
              <w:t>month</w:t>
            </w:r>
          </w:p>
        </w:tc>
        <w:tc>
          <w:tcPr>
            <w:tcW w:w="2147" w:type="dxa"/>
            <w:vMerge w:val="restart"/>
          </w:tcPr>
          <w:p w14:paraId="66A297DE" w14:textId="77777777" w:rsidR="00C31FA5" w:rsidRDefault="00C31FA5" w:rsidP="00C31FA5">
            <w:pPr>
              <w:pStyle w:val="TableParagraph"/>
              <w:spacing w:before="2"/>
              <w:ind w:left="4"/>
              <w:rPr>
                <w:sz w:val="20"/>
              </w:rPr>
            </w:pPr>
            <w:r>
              <w:rPr>
                <w:sz w:val="20"/>
              </w:rPr>
              <w:t>1-3</w:t>
            </w:r>
            <w:r>
              <w:rPr>
                <w:spacing w:val="-4"/>
                <w:sz w:val="20"/>
              </w:rPr>
              <w:t xml:space="preserve"> </w:t>
            </w:r>
            <w:r>
              <w:rPr>
                <w:sz w:val="20"/>
              </w:rPr>
              <w:t xml:space="preserve">months </w:t>
            </w:r>
            <w:r w:rsidRPr="00D978F3">
              <w:rPr>
                <w:rFonts w:ascii="MS Gothic" w:eastAsia="MS Gothic" w:hAnsi="MS Gothic" w:cs="MS Gothic" w:hint="eastAsia"/>
                <w:b/>
                <w:bCs/>
                <w:color w:val="202124"/>
                <w:sz w:val="28"/>
                <w:szCs w:val="21"/>
                <w:shd w:val="clear" w:color="auto" w:fill="FFFFFF"/>
              </w:rPr>
              <w:t>✓</w:t>
            </w:r>
          </w:p>
        </w:tc>
        <w:tc>
          <w:tcPr>
            <w:tcW w:w="4324" w:type="dxa"/>
            <w:vMerge w:val="restart"/>
          </w:tcPr>
          <w:p w14:paraId="06A9033B" w14:textId="77777777" w:rsidR="00C31FA5" w:rsidRDefault="00C31FA5" w:rsidP="00C31FA5">
            <w:pPr>
              <w:pStyle w:val="TableParagraph"/>
              <w:spacing w:before="2"/>
              <w:ind w:left="3"/>
              <w:rPr>
                <w:sz w:val="20"/>
              </w:rPr>
            </w:pPr>
            <w:r>
              <w:rPr>
                <w:sz w:val="20"/>
              </w:rPr>
              <w:t>&gt;</w:t>
            </w:r>
            <w:r>
              <w:rPr>
                <w:spacing w:val="-2"/>
                <w:sz w:val="20"/>
              </w:rPr>
              <w:t xml:space="preserve"> </w:t>
            </w:r>
            <w:r>
              <w:rPr>
                <w:sz w:val="20"/>
              </w:rPr>
              <w:t>3</w:t>
            </w:r>
            <w:r>
              <w:rPr>
                <w:spacing w:val="-2"/>
                <w:sz w:val="20"/>
              </w:rPr>
              <w:t xml:space="preserve"> </w:t>
            </w:r>
            <w:r>
              <w:rPr>
                <w:sz w:val="20"/>
              </w:rPr>
              <w:t>months</w:t>
            </w:r>
          </w:p>
        </w:tc>
      </w:tr>
      <w:tr w:rsidR="00C31FA5" w14:paraId="57838988" w14:textId="77777777" w:rsidTr="00C31FA5">
        <w:trPr>
          <w:trHeight w:val="932"/>
        </w:trPr>
        <w:tc>
          <w:tcPr>
            <w:tcW w:w="2158" w:type="dxa"/>
            <w:vMerge/>
            <w:tcBorders>
              <w:top w:val="nil"/>
            </w:tcBorders>
          </w:tcPr>
          <w:p w14:paraId="65B67ECD" w14:textId="77777777" w:rsidR="00C31FA5" w:rsidRDefault="00C31FA5" w:rsidP="00C31FA5">
            <w:pPr>
              <w:rPr>
                <w:sz w:val="2"/>
                <w:szCs w:val="2"/>
              </w:rPr>
            </w:pPr>
          </w:p>
        </w:tc>
        <w:tc>
          <w:tcPr>
            <w:tcW w:w="2163" w:type="dxa"/>
            <w:gridSpan w:val="3"/>
            <w:tcBorders>
              <w:top w:val="nil"/>
            </w:tcBorders>
          </w:tcPr>
          <w:p w14:paraId="252B7D67" w14:textId="77777777" w:rsidR="00C31FA5" w:rsidRDefault="00C31FA5" w:rsidP="00C31FA5">
            <w:pPr>
              <w:pStyle w:val="TableParagraph"/>
              <w:rPr>
                <w:rFonts w:ascii="Times New Roman"/>
                <w:sz w:val="18"/>
              </w:rPr>
            </w:pPr>
          </w:p>
        </w:tc>
        <w:tc>
          <w:tcPr>
            <w:tcW w:w="2147" w:type="dxa"/>
            <w:vMerge/>
            <w:tcBorders>
              <w:top w:val="nil"/>
            </w:tcBorders>
          </w:tcPr>
          <w:p w14:paraId="1076A6B9" w14:textId="77777777" w:rsidR="00C31FA5" w:rsidRDefault="00C31FA5" w:rsidP="00C31FA5">
            <w:pPr>
              <w:rPr>
                <w:sz w:val="2"/>
                <w:szCs w:val="2"/>
              </w:rPr>
            </w:pPr>
          </w:p>
        </w:tc>
        <w:tc>
          <w:tcPr>
            <w:tcW w:w="4324" w:type="dxa"/>
            <w:vMerge/>
            <w:tcBorders>
              <w:top w:val="nil"/>
            </w:tcBorders>
          </w:tcPr>
          <w:p w14:paraId="32E6B391" w14:textId="77777777" w:rsidR="00C31FA5" w:rsidRDefault="00C31FA5" w:rsidP="00C31FA5">
            <w:pPr>
              <w:rPr>
                <w:sz w:val="2"/>
                <w:szCs w:val="2"/>
              </w:rPr>
            </w:pPr>
          </w:p>
        </w:tc>
      </w:tr>
      <w:tr w:rsidR="00C31FA5" w14:paraId="4E8A6E6C" w14:textId="77777777" w:rsidTr="00C31FA5">
        <w:trPr>
          <w:trHeight w:val="794"/>
        </w:trPr>
        <w:tc>
          <w:tcPr>
            <w:tcW w:w="2158" w:type="dxa"/>
          </w:tcPr>
          <w:p w14:paraId="6C4007A9" w14:textId="77777777" w:rsidR="00C31FA5" w:rsidRDefault="00C31FA5" w:rsidP="00C31FA5">
            <w:pPr>
              <w:pStyle w:val="TableParagraph"/>
              <w:spacing w:before="2" w:line="256" w:lineRule="auto"/>
              <w:ind w:left="4" w:right="227"/>
              <w:jc w:val="both"/>
              <w:rPr>
                <w:sz w:val="20"/>
              </w:rPr>
            </w:pPr>
            <w:r>
              <w:rPr>
                <w:sz w:val="20"/>
              </w:rPr>
              <w:t>How</w:t>
            </w:r>
            <w:r>
              <w:rPr>
                <w:spacing w:val="1"/>
                <w:sz w:val="20"/>
              </w:rPr>
              <w:t xml:space="preserve"> </w:t>
            </w:r>
            <w:r>
              <w:rPr>
                <w:sz w:val="20"/>
              </w:rPr>
              <w:t>many</w:t>
            </w:r>
            <w:r>
              <w:rPr>
                <w:spacing w:val="1"/>
                <w:sz w:val="20"/>
              </w:rPr>
              <w:t xml:space="preserve"> </w:t>
            </w:r>
            <w:r>
              <w:rPr>
                <w:sz w:val="20"/>
              </w:rPr>
              <w:t>people</w:t>
            </w:r>
            <w:r>
              <w:rPr>
                <w:spacing w:val="1"/>
                <w:sz w:val="20"/>
              </w:rPr>
              <w:t xml:space="preserve"> </w:t>
            </w:r>
            <w:r>
              <w:rPr>
                <w:sz w:val="20"/>
              </w:rPr>
              <w:t>have</w:t>
            </w:r>
            <w:r>
              <w:rPr>
                <w:spacing w:val="-8"/>
                <w:sz w:val="20"/>
              </w:rPr>
              <w:t xml:space="preserve"> </w:t>
            </w:r>
            <w:r>
              <w:rPr>
                <w:sz w:val="20"/>
              </w:rPr>
              <w:t>you</w:t>
            </w:r>
            <w:r>
              <w:rPr>
                <w:spacing w:val="-5"/>
                <w:sz w:val="20"/>
              </w:rPr>
              <w:t xml:space="preserve"> </w:t>
            </w:r>
            <w:r>
              <w:rPr>
                <w:sz w:val="20"/>
              </w:rPr>
              <w:t>managed</w:t>
            </w:r>
            <w:r>
              <w:rPr>
                <w:spacing w:val="-7"/>
                <w:sz w:val="20"/>
              </w:rPr>
              <w:t xml:space="preserve"> </w:t>
            </w:r>
            <w:r>
              <w:rPr>
                <w:sz w:val="20"/>
              </w:rPr>
              <w:t>at</w:t>
            </w:r>
            <w:r>
              <w:rPr>
                <w:spacing w:val="-53"/>
                <w:sz w:val="20"/>
              </w:rPr>
              <w:t xml:space="preserve"> </w:t>
            </w:r>
            <w:r>
              <w:rPr>
                <w:sz w:val="20"/>
              </w:rPr>
              <w:t>any</w:t>
            </w:r>
            <w:r>
              <w:rPr>
                <w:spacing w:val="-1"/>
                <w:sz w:val="20"/>
              </w:rPr>
              <w:t xml:space="preserve"> </w:t>
            </w:r>
            <w:r>
              <w:rPr>
                <w:sz w:val="20"/>
              </w:rPr>
              <w:t>one</w:t>
            </w:r>
            <w:r>
              <w:rPr>
                <w:spacing w:val="-1"/>
                <w:sz w:val="20"/>
              </w:rPr>
              <w:t xml:space="preserve"> </w:t>
            </w:r>
            <w:r>
              <w:rPr>
                <w:sz w:val="20"/>
              </w:rPr>
              <w:t>time?</w:t>
            </w:r>
          </w:p>
        </w:tc>
        <w:tc>
          <w:tcPr>
            <w:tcW w:w="2163" w:type="dxa"/>
            <w:gridSpan w:val="3"/>
          </w:tcPr>
          <w:p w14:paraId="6F72D5C1" w14:textId="77777777" w:rsidR="00C31FA5" w:rsidRDefault="00C31FA5" w:rsidP="00C31FA5">
            <w:pPr>
              <w:pStyle w:val="TableParagraph"/>
              <w:spacing w:before="2"/>
              <w:ind w:left="112"/>
              <w:rPr>
                <w:sz w:val="20"/>
              </w:rPr>
            </w:pPr>
            <w:r>
              <w:rPr>
                <w:sz w:val="20"/>
              </w:rPr>
              <w:t>None</w:t>
            </w:r>
          </w:p>
        </w:tc>
        <w:tc>
          <w:tcPr>
            <w:tcW w:w="2147" w:type="dxa"/>
          </w:tcPr>
          <w:p w14:paraId="237F3497" w14:textId="77777777" w:rsidR="00C31FA5" w:rsidRDefault="00C31FA5" w:rsidP="00C31FA5">
            <w:pPr>
              <w:pStyle w:val="TableParagraph"/>
              <w:spacing w:before="2"/>
              <w:ind w:left="4"/>
              <w:rPr>
                <w:sz w:val="20"/>
              </w:rPr>
            </w:pPr>
            <w:r>
              <w:rPr>
                <w:sz w:val="20"/>
              </w:rPr>
              <w:t>1-5</w:t>
            </w:r>
          </w:p>
        </w:tc>
        <w:tc>
          <w:tcPr>
            <w:tcW w:w="4324" w:type="dxa"/>
          </w:tcPr>
          <w:p w14:paraId="621158D9" w14:textId="77777777" w:rsidR="00C31FA5" w:rsidRDefault="00C31FA5" w:rsidP="00C31FA5">
            <w:pPr>
              <w:pStyle w:val="TableParagraph"/>
              <w:spacing w:before="2"/>
              <w:ind w:left="3"/>
              <w:rPr>
                <w:sz w:val="20"/>
              </w:rPr>
            </w:pPr>
            <w:r>
              <w:rPr>
                <w:sz w:val="20"/>
              </w:rPr>
              <w:t>Above</w:t>
            </w:r>
            <w:r>
              <w:rPr>
                <w:spacing w:val="-1"/>
                <w:sz w:val="20"/>
              </w:rPr>
              <w:t xml:space="preserve"> </w:t>
            </w:r>
            <w:r>
              <w:rPr>
                <w:sz w:val="20"/>
              </w:rPr>
              <w:t xml:space="preserve">5 </w:t>
            </w:r>
            <w:r w:rsidRPr="00D978F3">
              <w:rPr>
                <w:rFonts w:ascii="MS Gothic" w:eastAsia="MS Gothic" w:hAnsi="MS Gothic" w:cs="MS Gothic" w:hint="eastAsia"/>
                <w:b/>
                <w:bCs/>
                <w:color w:val="202124"/>
                <w:sz w:val="28"/>
                <w:szCs w:val="21"/>
                <w:shd w:val="clear" w:color="auto" w:fill="FFFFFF"/>
              </w:rPr>
              <w:t>✓</w:t>
            </w:r>
          </w:p>
        </w:tc>
      </w:tr>
    </w:tbl>
    <w:p w14:paraId="350015DF" w14:textId="7DF93C81" w:rsidR="00763D78" w:rsidRPr="004746A2" w:rsidRDefault="00763D78" w:rsidP="00986ACD">
      <w:pPr>
        <w:pStyle w:val="Normal1"/>
        <w:spacing w:line="360" w:lineRule="auto"/>
        <w:jc w:val="both"/>
        <w:rPr>
          <w:b/>
          <w:color w:val="222222"/>
          <w:highlight w:val="white"/>
        </w:rPr>
      </w:pPr>
    </w:p>
    <w:tbl>
      <w:tblPr>
        <w:tblpPr w:leftFromText="180" w:rightFromText="180" w:vertAnchor="text" w:horzAnchor="margin" w:tblpXSpec="center" w:tblpY="43"/>
        <w:tblW w:w="1009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604"/>
        <w:gridCol w:w="8492"/>
      </w:tblGrid>
      <w:tr w:rsidR="00C31FA5" w14:paraId="6C42115E" w14:textId="77777777" w:rsidTr="00BD7BCE">
        <w:trPr>
          <w:trHeight w:val="379"/>
        </w:trPr>
        <w:tc>
          <w:tcPr>
            <w:tcW w:w="10096" w:type="dxa"/>
            <w:gridSpan w:val="2"/>
            <w:shd w:val="clear" w:color="auto" w:fill="D9D9D9"/>
          </w:tcPr>
          <w:p w14:paraId="5A28DA0D" w14:textId="77777777" w:rsidR="00C31FA5" w:rsidRDefault="00C31FA5" w:rsidP="00C31FA5">
            <w:pPr>
              <w:pStyle w:val="TableParagraph"/>
              <w:spacing w:before="14"/>
              <w:ind w:left="2"/>
              <w:rPr>
                <w:rFonts w:ascii="Arial"/>
                <w:b/>
                <w:sz w:val="20"/>
              </w:rPr>
            </w:pPr>
            <w:bookmarkStart w:id="9" w:name="_Hlk119700505"/>
            <w:r>
              <w:rPr>
                <w:rFonts w:ascii="Arial"/>
                <w:b/>
                <w:sz w:val="20"/>
              </w:rPr>
              <w:t>I</w:t>
            </w:r>
            <w:r>
              <w:rPr>
                <w:rFonts w:ascii="Arial"/>
                <w:b/>
                <w:spacing w:val="-3"/>
                <w:sz w:val="20"/>
              </w:rPr>
              <w:t xml:space="preserve"> </w:t>
            </w:r>
            <w:r>
              <w:rPr>
                <w:rFonts w:ascii="Arial"/>
                <w:b/>
                <w:sz w:val="20"/>
              </w:rPr>
              <w:t>declare</w:t>
            </w:r>
            <w:r>
              <w:rPr>
                <w:rFonts w:ascii="Arial"/>
                <w:b/>
                <w:spacing w:val="-1"/>
                <w:sz w:val="20"/>
              </w:rPr>
              <w:t xml:space="preserve"> </w:t>
            </w:r>
            <w:r>
              <w:rPr>
                <w:rFonts w:ascii="Arial"/>
                <w:b/>
                <w:sz w:val="20"/>
              </w:rPr>
              <w:t>that</w:t>
            </w:r>
            <w:r>
              <w:rPr>
                <w:rFonts w:ascii="Arial"/>
                <w:b/>
                <w:spacing w:val="-2"/>
                <w:sz w:val="20"/>
              </w:rPr>
              <w:t xml:space="preserve"> </w:t>
            </w:r>
            <w:r>
              <w:rPr>
                <w:rFonts w:ascii="Arial"/>
                <w:b/>
                <w:sz w:val="20"/>
              </w:rPr>
              <w:t>the information</w:t>
            </w:r>
            <w:r>
              <w:rPr>
                <w:rFonts w:ascii="Arial"/>
                <w:b/>
                <w:spacing w:val="1"/>
                <w:sz w:val="20"/>
              </w:rPr>
              <w:t xml:space="preserve"> </w:t>
            </w:r>
            <w:r>
              <w:rPr>
                <w:rFonts w:ascii="Arial"/>
                <w:b/>
                <w:sz w:val="20"/>
              </w:rPr>
              <w:t>given</w:t>
            </w:r>
            <w:r>
              <w:rPr>
                <w:rFonts w:ascii="Arial"/>
                <w:b/>
                <w:spacing w:val="-2"/>
                <w:sz w:val="20"/>
              </w:rPr>
              <w:t xml:space="preserve"> </w:t>
            </w:r>
            <w:r>
              <w:rPr>
                <w:rFonts w:ascii="Arial"/>
                <w:b/>
                <w:sz w:val="20"/>
              </w:rPr>
              <w:t>in</w:t>
            </w:r>
            <w:r>
              <w:rPr>
                <w:rFonts w:ascii="Arial"/>
                <w:b/>
                <w:spacing w:val="-1"/>
                <w:sz w:val="20"/>
              </w:rPr>
              <w:t xml:space="preserve"> </w:t>
            </w:r>
            <w:r>
              <w:rPr>
                <w:rFonts w:ascii="Arial"/>
                <w:b/>
                <w:sz w:val="20"/>
              </w:rPr>
              <w:t>this</w:t>
            </w:r>
            <w:r>
              <w:rPr>
                <w:rFonts w:ascii="Arial"/>
                <w:b/>
                <w:spacing w:val="-2"/>
                <w:sz w:val="20"/>
              </w:rPr>
              <w:t xml:space="preserve"> </w:t>
            </w:r>
            <w:r>
              <w:rPr>
                <w:rFonts w:ascii="Arial"/>
                <w:b/>
                <w:sz w:val="20"/>
              </w:rPr>
              <w:t>form</w:t>
            </w:r>
            <w:r>
              <w:rPr>
                <w:rFonts w:ascii="Arial"/>
                <w:b/>
                <w:spacing w:val="-2"/>
                <w:sz w:val="20"/>
              </w:rPr>
              <w:t xml:space="preserve"> </w:t>
            </w:r>
            <w:r>
              <w:rPr>
                <w:rFonts w:ascii="Arial"/>
                <w:b/>
                <w:sz w:val="20"/>
              </w:rPr>
              <w:t>is</w:t>
            </w:r>
            <w:r>
              <w:rPr>
                <w:rFonts w:ascii="Arial"/>
                <w:b/>
                <w:spacing w:val="-2"/>
                <w:sz w:val="20"/>
              </w:rPr>
              <w:t xml:space="preserve"> </w:t>
            </w:r>
            <w:r>
              <w:rPr>
                <w:rFonts w:ascii="Arial"/>
                <w:b/>
                <w:sz w:val="20"/>
              </w:rPr>
              <w:t>true</w:t>
            </w:r>
          </w:p>
        </w:tc>
      </w:tr>
      <w:tr w:rsidR="00C31FA5" w14:paraId="4EDD372D" w14:textId="77777777" w:rsidTr="00D2694A">
        <w:trPr>
          <w:trHeight w:val="425"/>
        </w:trPr>
        <w:tc>
          <w:tcPr>
            <w:tcW w:w="1604" w:type="dxa"/>
            <w:shd w:val="clear" w:color="auto" w:fill="D9D9D9"/>
          </w:tcPr>
          <w:p w14:paraId="5ED27565" w14:textId="77777777" w:rsidR="00C31FA5" w:rsidRDefault="00C31FA5" w:rsidP="00C31FA5">
            <w:pPr>
              <w:pStyle w:val="TableParagraph"/>
              <w:spacing w:before="14"/>
              <w:ind w:left="2"/>
              <w:rPr>
                <w:rFonts w:ascii="Arial"/>
                <w:b/>
                <w:sz w:val="20"/>
              </w:rPr>
            </w:pPr>
            <w:r>
              <w:rPr>
                <w:rFonts w:ascii="Arial"/>
                <w:b/>
                <w:sz w:val="20"/>
              </w:rPr>
              <w:lastRenderedPageBreak/>
              <w:t>Signed</w:t>
            </w:r>
          </w:p>
          <w:p w14:paraId="3DA12B86" w14:textId="63170438" w:rsidR="00BD7BCE" w:rsidRDefault="00BD7BCE" w:rsidP="00C31FA5">
            <w:pPr>
              <w:pStyle w:val="TableParagraph"/>
              <w:spacing w:before="14"/>
              <w:ind w:left="2"/>
              <w:rPr>
                <w:rFonts w:ascii="Arial"/>
                <w:b/>
                <w:sz w:val="20"/>
              </w:rPr>
            </w:pPr>
            <w:r>
              <w:rPr>
                <w:rFonts w:ascii="Arial"/>
                <w:b/>
                <w:sz w:val="20"/>
              </w:rPr>
              <w:t xml:space="preserve">Date </w:t>
            </w:r>
          </w:p>
        </w:tc>
        <w:tc>
          <w:tcPr>
            <w:tcW w:w="8492" w:type="dxa"/>
          </w:tcPr>
          <w:p w14:paraId="625E6944" w14:textId="77777777" w:rsidR="00C31FA5" w:rsidRDefault="00C31FA5" w:rsidP="00C31FA5">
            <w:pPr>
              <w:pStyle w:val="TableParagraph"/>
              <w:rPr>
                <w:rFonts w:ascii="Times New Roman"/>
                <w:sz w:val="18"/>
              </w:rPr>
            </w:pPr>
            <w:r>
              <w:rPr>
                <w:rFonts w:ascii="Times New Roman"/>
                <w:sz w:val="18"/>
              </w:rPr>
              <w:t>MARIANAGOLEMANOVA</w:t>
            </w:r>
            <w:r w:rsidR="00BD7BCE">
              <w:rPr>
                <w:rFonts w:ascii="Times New Roman"/>
                <w:sz w:val="18"/>
              </w:rPr>
              <w:t xml:space="preserve">   </w:t>
            </w:r>
          </w:p>
          <w:p w14:paraId="25093484" w14:textId="055A59B5" w:rsidR="00BD7BCE" w:rsidRDefault="00BD7BCE" w:rsidP="00C31FA5">
            <w:pPr>
              <w:pStyle w:val="TableParagraph"/>
              <w:rPr>
                <w:rFonts w:ascii="Times New Roman"/>
                <w:sz w:val="18"/>
              </w:rPr>
            </w:pPr>
            <w:r>
              <w:rPr>
                <w:rFonts w:ascii="Times New Roman"/>
                <w:sz w:val="18"/>
              </w:rPr>
              <w:t>17.11.2022</w:t>
            </w:r>
          </w:p>
          <w:p w14:paraId="747C089D" w14:textId="77777777" w:rsidR="00BD7BCE" w:rsidRDefault="00BD7BCE" w:rsidP="00C31FA5">
            <w:pPr>
              <w:pStyle w:val="TableParagraph"/>
              <w:rPr>
                <w:rFonts w:ascii="Times New Roman"/>
                <w:sz w:val="18"/>
              </w:rPr>
            </w:pPr>
          </w:p>
          <w:p w14:paraId="6B0F8E91" w14:textId="6D306412" w:rsidR="00BD7BCE" w:rsidRDefault="00BD7BCE" w:rsidP="00C31FA5">
            <w:pPr>
              <w:pStyle w:val="TableParagraph"/>
              <w:rPr>
                <w:rFonts w:ascii="Times New Roman"/>
                <w:sz w:val="18"/>
              </w:rPr>
            </w:pPr>
          </w:p>
        </w:tc>
      </w:tr>
    </w:tbl>
    <w:p w14:paraId="29C9D73A" w14:textId="77777777" w:rsidR="00C31FA5" w:rsidRDefault="00C31FA5" w:rsidP="00C31FA5">
      <w:pPr>
        <w:pStyle w:val="BodyText"/>
      </w:pPr>
    </w:p>
    <w:p w14:paraId="3F528949" w14:textId="77777777" w:rsidR="00C31FA5" w:rsidRDefault="00C31FA5" w:rsidP="00C31FA5">
      <w:pPr>
        <w:pStyle w:val="BodyText"/>
        <w:spacing w:before="5"/>
        <w:rPr>
          <w:sz w:val="25"/>
        </w:rPr>
      </w:pPr>
    </w:p>
    <w:p w14:paraId="05E23F23" w14:textId="77777777" w:rsidR="00C31FA5" w:rsidRDefault="00C31FA5" w:rsidP="00C31FA5">
      <w:pPr>
        <w:pStyle w:val="BodyText"/>
      </w:pPr>
    </w:p>
    <w:p w14:paraId="539CC754" w14:textId="77777777" w:rsidR="00C31FA5" w:rsidRDefault="00C31FA5" w:rsidP="00C31FA5">
      <w:pPr>
        <w:pStyle w:val="BodyText"/>
        <w:spacing w:before="2"/>
        <w:rPr>
          <w:sz w:val="23"/>
        </w:rPr>
      </w:pPr>
    </w:p>
    <w:p w14:paraId="2D4BC1A7" w14:textId="77777777" w:rsidR="00C31FA5" w:rsidRDefault="00C31FA5" w:rsidP="00C31FA5"/>
    <w:bookmarkEnd w:id="9"/>
    <w:p w14:paraId="4E50ECCC" w14:textId="77777777" w:rsidR="00C31FA5" w:rsidRDefault="00C31FA5" w:rsidP="00C31FA5"/>
    <w:p w14:paraId="5F53D6A4" w14:textId="51AD4DD3" w:rsidR="00763D78" w:rsidRPr="004746A2" w:rsidRDefault="00763D78" w:rsidP="00986ACD">
      <w:pPr>
        <w:pStyle w:val="Normal1"/>
        <w:spacing w:line="360" w:lineRule="auto"/>
        <w:jc w:val="both"/>
        <w:rPr>
          <w:b/>
          <w:color w:val="222222"/>
          <w:highlight w:val="white"/>
        </w:rPr>
      </w:pPr>
    </w:p>
    <w:p w14:paraId="2E5E281F" w14:textId="3F9C82B4" w:rsidR="00763D78" w:rsidRPr="004746A2" w:rsidRDefault="00E11540" w:rsidP="00986ACD">
      <w:pPr>
        <w:pStyle w:val="Normal1"/>
        <w:spacing w:line="360" w:lineRule="auto"/>
        <w:jc w:val="both"/>
        <w:rPr>
          <w:color w:val="222222"/>
          <w:highlight w:val="white"/>
        </w:rPr>
      </w:pPr>
      <w:r w:rsidRPr="004746A2">
        <w:rPr>
          <w:b/>
          <w:color w:val="222222"/>
          <w:highlight w:val="white"/>
        </w:rPr>
        <w:t xml:space="preserve">SN: </w:t>
      </w:r>
      <w:r w:rsidRPr="004746A2">
        <w:rPr>
          <w:color w:val="222222"/>
          <w:highlight w:val="white"/>
        </w:rPr>
        <w:t xml:space="preserve">The slide shows my skills audit test of mine while working as an HR officer. The slide suggests that I have adequate skills in HR software and accessing the database. Otherwise, I have good knowledge and experience in resolving complaints, delivering training and interviewing. I believe I have good/ satisfactory problem-solving skills which I need to improve in training sessions. Therefore, my training needs </w:t>
      </w:r>
      <w:r w:rsidR="00B025CF" w:rsidRPr="004746A2">
        <w:rPr>
          <w:color w:val="222222"/>
          <w:highlight w:val="white"/>
        </w:rPr>
        <w:t>are</w:t>
      </w:r>
      <w:r w:rsidRPr="004746A2">
        <w:rPr>
          <w:color w:val="222222"/>
          <w:highlight w:val="white"/>
        </w:rPr>
        <w:t xml:space="preserve"> developing knowledge of databases, HR software, problem-solving, delivering training and interviewing.  </w:t>
      </w:r>
    </w:p>
    <w:p w14:paraId="6D35FF3B" w14:textId="77777777" w:rsidR="00763D78" w:rsidRPr="004746A2" w:rsidRDefault="00E11540" w:rsidP="00986ACD">
      <w:pPr>
        <w:pStyle w:val="Heading1"/>
        <w:rPr>
          <w:highlight w:val="white"/>
        </w:rPr>
      </w:pPr>
      <w:bookmarkStart w:id="10" w:name="_Toc119066973"/>
      <w:r w:rsidRPr="004746A2">
        <w:rPr>
          <w:highlight w:val="white"/>
        </w:rPr>
        <w:t>Slide 9: Benefits of training and development as an HR officer and in Tesco</w:t>
      </w:r>
      <w:bookmarkEnd w:id="10"/>
    </w:p>
    <w:p w14:paraId="4B8D6FB2" w14:textId="77777777" w:rsidR="00763D78" w:rsidRPr="004746A2" w:rsidRDefault="00E11540" w:rsidP="00986ACD">
      <w:pPr>
        <w:pStyle w:val="Normal1"/>
        <w:spacing w:line="360" w:lineRule="auto"/>
        <w:jc w:val="both"/>
        <w:rPr>
          <w:b/>
          <w:i/>
          <w:color w:val="222222"/>
          <w:highlight w:val="white"/>
        </w:rPr>
      </w:pPr>
      <w:r w:rsidRPr="004746A2">
        <w:rPr>
          <w:b/>
          <w:i/>
          <w:color w:val="222222"/>
          <w:highlight w:val="white"/>
        </w:rPr>
        <w:t>Continuous professional development (CPD)</w:t>
      </w:r>
    </w:p>
    <w:p w14:paraId="036D093C" w14:textId="77777777" w:rsidR="008C189F" w:rsidRDefault="008C189F" w:rsidP="008C189F">
      <w:pPr>
        <w:pStyle w:val="NormalWeb"/>
        <w:spacing w:before="240" w:beforeAutospacing="0" w:after="0" w:afterAutospacing="0" w:line="360" w:lineRule="auto"/>
        <w:jc w:val="both"/>
      </w:pPr>
      <w:r w:rsidRPr="008C189F">
        <w:rPr>
          <w:rFonts w:ascii="Arial" w:eastAsia="Arial" w:hAnsi="Arial" w:cs="Arial"/>
          <w:b/>
          <w:bCs/>
          <w:i/>
          <w:iCs/>
          <w:color w:val="222222"/>
          <w:sz w:val="18"/>
          <w:szCs w:val="18"/>
          <w:highlight w:val="white"/>
        </w:rPr>
        <w:t>Continuous professional development (CPD)</w:t>
      </w:r>
    </w:p>
    <w:p w14:paraId="0907EE42" w14:textId="028AE3FF" w:rsidR="008C189F" w:rsidRDefault="008C189F" w:rsidP="008C189F">
      <w:pPr>
        <w:pStyle w:val="NormalWeb"/>
        <w:spacing w:before="240" w:beforeAutospacing="0" w:after="0" w:afterAutospacing="0" w:line="360" w:lineRule="auto"/>
        <w:ind w:left="720"/>
      </w:pPr>
      <w:r w:rsidRPr="008C189F">
        <w:rPr>
          <w:rFonts w:ascii="Arial" w:eastAsia="Arial" w:hAnsi="Arial" w:cs="Arial"/>
          <w:color w:val="222222"/>
          <w:sz w:val="18"/>
          <w:szCs w:val="18"/>
          <w:highlight w:val="white"/>
        </w:rPr>
        <w:t xml:space="preserve">●     A holistic approach toward the maintenance of professionalism in the </w:t>
      </w:r>
      <w:r w:rsidR="00217914" w:rsidRPr="008C189F">
        <w:rPr>
          <w:rFonts w:ascii="Arial" w:eastAsia="Arial" w:hAnsi="Arial" w:cs="Arial"/>
          <w:color w:val="222222"/>
          <w:sz w:val="18"/>
          <w:szCs w:val="18"/>
          <w:highlight w:val="white"/>
        </w:rPr>
        <w:t>workplace (</w:t>
      </w:r>
      <w:r w:rsidRPr="008C189F">
        <w:rPr>
          <w:rFonts w:ascii="Arial" w:eastAsia="Arial" w:hAnsi="Arial" w:cs="Arial"/>
          <w:color w:val="222222"/>
          <w:sz w:val="18"/>
          <w:szCs w:val="18"/>
          <w:highlight w:val="white"/>
        </w:rPr>
        <w:t>personal achievements)</w:t>
      </w:r>
    </w:p>
    <w:p w14:paraId="104C1AF1" w14:textId="77777777" w:rsidR="008C189F" w:rsidRDefault="008C189F" w:rsidP="008C189F">
      <w:pPr>
        <w:pStyle w:val="NormalWeb"/>
        <w:spacing w:before="240" w:beforeAutospacing="0" w:after="0" w:afterAutospacing="0" w:line="360" w:lineRule="auto"/>
        <w:ind w:left="720"/>
      </w:pPr>
      <w:r w:rsidRPr="008C189F">
        <w:rPr>
          <w:rFonts w:ascii="Arial" w:eastAsia="Arial" w:hAnsi="Arial" w:cs="Arial"/>
          <w:color w:val="222222"/>
          <w:sz w:val="18"/>
          <w:szCs w:val="18"/>
          <w:highlight w:val="white"/>
        </w:rPr>
        <w:t>●     Improvement of knowledge regarding HR (Aga, 2019)</w:t>
      </w:r>
    </w:p>
    <w:p w14:paraId="52B25588" w14:textId="77777777" w:rsidR="008C189F" w:rsidRDefault="008C189F" w:rsidP="008C189F">
      <w:pPr>
        <w:pStyle w:val="NormalWeb"/>
        <w:spacing w:before="240" w:beforeAutospacing="0" w:after="0" w:afterAutospacing="0" w:line="360" w:lineRule="auto"/>
        <w:ind w:left="720"/>
      </w:pPr>
      <w:r w:rsidRPr="008C189F">
        <w:rPr>
          <w:rFonts w:ascii="Arial" w:eastAsia="Arial" w:hAnsi="Arial" w:cs="Arial"/>
          <w:color w:val="222222"/>
          <w:sz w:val="18"/>
          <w:szCs w:val="18"/>
          <w:highlight w:val="white"/>
        </w:rPr>
        <w:t>(Compliance and customer satisfaction)</w:t>
      </w:r>
    </w:p>
    <w:p w14:paraId="1E883546" w14:textId="77777777" w:rsidR="008C189F" w:rsidRDefault="008C189F" w:rsidP="008C189F">
      <w:pPr>
        <w:pStyle w:val="NormalWeb"/>
        <w:spacing w:before="240" w:beforeAutospacing="0" w:after="0" w:afterAutospacing="0" w:line="360" w:lineRule="auto"/>
        <w:ind w:left="720"/>
      </w:pPr>
      <w:r w:rsidRPr="008C189F">
        <w:rPr>
          <w:rFonts w:ascii="Arial" w:eastAsia="Arial" w:hAnsi="Arial" w:cs="Arial"/>
          <w:color w:val="222222"/>
          <w:sz w:val="18"/>
          <w:szCs w:val="18"/>
          <w:highlight w:val="white"/>
        </w:rPr>
        <w:t>●     Digital learning in Tesco (career progression)</w:t>
      </w:r>
    </w:p>
    <w:p w14:paraId="6A70835D" w14:textId="77777777" w:rsidR="008C189F" w:rsidRDefault="008C189F" w:rsidP="008C189F">
      <w:pPr>
        <w:pStyle w:val="NormalWeb"/>
        <w:spacing w:before="240" w:beforeAutospacing="0" w:after="0" w:afterAutospacing="0" w:line="360" w:lineRule="auto"/>
        <w:ind w:left="720"/>
      </w:pPr>
      <w:r w:rsidRPr="008C189F">
        <w:rPr>
          <w:rFonts w:ascii="Arial" w:eastAsia="Arial" w:hAnsi="Arial" w:cs="Arial"/>
          <w:color w:val="222222"/>
          <w:sz w:val="18"/>
          <w:szCs w:val="18"/>
          <w:highlight w:val="white"/>
        </w:rPr>
        <w:t>●     Use of online learning platform to gain skills to work in Tesco (</w:t>
      </w:r>
      <w:proofErr w:type="spellStart"/>
      <w:r w:rsidRPr="008C189F">
        <w:rPr>
          <w:rFonts w:ascii="Arial" w:eastAsia="Arial" w:hAnsi="Arial" w:cs="Arial"/>
          <w:color w:val="222222"/>
          <w:sz w:val="18"/>
          <w:szCs w:val="18"/>
          <w:highlight w:val="white"/>
        </w:rPr>
        <w:t>Tescoplc</w:t>
      </w:r>
      <w:proofErr w:type="spellEnd"/>
      <w:r w:rsidRPr="008C189F">
        <w:rPr>
          <w:rFonts w:ascii="Arial" w:eastAsia="Arial" w:hAnsi="Arial" w:cs="Arial"/>
          <w:color w:val="222222"/>
          <w:sz w:val="18"/>
          <w:szCs w:val="18"/>
          <w:highlight w:val="white"/>
        </w:rPr>
        <w:t>, 2022) (ensuring high performance)</w:t>
      </w:r>
    </w:p>
    <w:p w14:paraId="796C64D1" w14:textId="77777777" w:rsidR="008C189F" w:rsidRDefault="008C189F" w:rsidP="008C189F">
      <w:pPr>
        <w:pStyle w:val="NormalWeb"/>
        <w:spacing w:before="240" w:beforeAutospacing="0" w:after="0" w:afterAutospacing="0" w:line="360" w:lineRule="auto"/>
        <w:ind w:left="720"/>
      </w:pPr>
      <w:r w:rsidRPr="008C189F">
        <w:rPr>
          <w:rFonts w:ascii="Arial" w:eastAsia="Arial" w:hAnsi="Arial" w:cs="Arial"/>
          <w:color w:val="222222"/>
          <w:sz w:val="18"/>
          <w:szCs w:val="18"/>
          <w:highlight w:val="white"/>
        </w:rPr>
        <w:t>●     Self-led training and salary expectations(satisfaction)</w:t>
      </w:r>
    </w:p>
    <w:p w14:paraId="31881E85" w14:textId="68539A47" w:rsidR="00763D78" w:rsidRDefault="00E11540" w:rsidP="00986ACD">
      <w:pPr>
        <w:pStyle w:val="Normal1"/>
        <w:spacing w:line="360" w:lineRule="auto"/>
        <w:jc w:val="both"/>
        <w:rPr>
          <w:color w:val="222222"/>
          <w:highlight w:val="white"/>
        </w:rPr>
      </w:pPr>
      <w:r w:rsidRPr="004746A2">
        <w:rPr>
          <w:color w:val="222222"/>
          <w:highlight w:val="white"/>
        </w:rPr>
        <w:t xml:space="preserve">SN: The slide shows how the CPT helps in the professional development of HR officers. Parts of training and development in Tesco are presented in this slide. It can be observed that, via the training and development programme of Tesco, the HR officer will gain digital skills and knowledge on the stakeholders and the operation of Tesco. Self-led training is encouraged within the organisation. Ultimately this helps in balancing every operation in the company.   </w:t>
      </w:r>
    </w:p>
    <w:p w14:paraId="6A52771F" w14:textId="35554E1E" w:rsidR="008B16B0" w:rsidRDefault="008B16B0" w:rsidP="00986ACD">
      <w:pPr>
        <w:pStyle w:val="Normal1"/>
        <w:spacing w:line="360" w:lineRule="auto"/>
        <w:jc w:val="both"/>
        <w:rPr>
          <w:color w:val="222222"/>
          <w:highlight w:val="white"/>
        </w:rPr>
      </w:pPr>
    </w:p>
    <w:p w14:paraId="24A2A0BA" w14:textId="0DFCD285" w:rsidR="008B16B0" w:rsidRDefault="008B16B0" w:rsidP="00986ACD">
      <w:pPr>
        <w:pStyle w:val="Normal1"/>
        <w:spacing w:line="360" w:lineRule="auto"/>
        <w:jc w:val="both"/>
        <w:rPr>
          <w:color w:val="222222"/>
          <w:highlight w:val="white"/>
        </w:rPr>
      </w:pPr>
    </w:p>
    <w:p w14:paraId="3724EEB7" w14:textId="1EE6B760" w:rsidR="008B16B0" w:rsidRDefault="008B16B0" w:rsidP="00986ACD">
      <w:pPr>
        <w:pStyle w:val="Normal1"/>
        <w:spacing w:line="360" w:lineRule="auto"/>
        <w:jc w:val="both"/>
        <w:rPr>
          <w:color w:val="222222"/>
          <w:highlight w:val="white"/>
        </w:rPr>
      </w:pPr>
    </w:p>
    <w:p w14:paraId="1415B000" w14:textId="77777777" w:rsidR="008B16B0" w:rsidRDefault="008B16B0" w:rsidP="00986ACD">
      <w:pPr>
        <w:pStyle w:val="Normal1"/>
        <w:spacing w:line="360" w:lineRule="auto"/>
        <w:jc w:val="both"/>
        <w:rPr>
          <w:color w:val="222222"/>
          <w:highlight w:val="white"/>
        </w:rPr>
      </w:pPr>
    </w:p>
    <w:p w14:paraId="38E5F48E" w14:textId="5AD947DE" w:rsidR="008B16B0" w:rsidRDefault="008B16B0" w:rsidP="00986ACD">
      <w:pPr>
        <w:pStyle w:val="Normal1"/>
        <w:spacing w:line="360" w:lineRule="auto"/>
        <w:jc w:val="both"/>
        <w:rPr>
          <w:color w:val="222222"/>
          <w:highlight w:val="white"/>
        </w:rPr>
      </w:pPr>
      <w:r>
        <w:rPr>
          <w:noProof/>
        </w:rPr>
        <w:drawing>
          <wp:inline distT="0" distB="0" distL="0" distR="0" wp14:anchorId="1CF44157" wp14:editId="617B6C10">
            <wp:extent cx="4012200" cy="2585868"/>
            <wp:effectExtent l="0" t="0" r="7620" b="5080"/>
            <wp:docPr id="116" name="Google Shape;116;p21"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16" name="Google Shape;116;p21" descr="Diagram&#10;&#10;Description automatically generated"/>
                    <pic:cNvPicPr preferRelativeResize="0"/>
                  </pic:nvPicPr>
                  <pic:blipFill>
                    <a:blip r:embed="rId15">
                      <a:alphaModFix/>
                    </a:blip>
                    <a:stretch>
                      <a:fillRect/>
                    </a:stretch>
                  </pic:blipFill>
                  <pic:spPr>
                    <a:xfrm>
                      <a:off x="0" y="0"/>
                      <a:ext cx="4012200" cy="2585868"/>
                    </a:xfrm>
                    <a:prstGeom prst="rect">
                      <a:avLst/>
                    </a:prstGeom>
                    <a:noFill/>
                    <a:ln>
                      <a:noFill/>
                    </a:ln>
                  </pic:spPr>
                </pic:pic>
              </a:graphicData>
            </a:graphic>
          </wp:inline>
        </w:drawing>
      </w:r>
    </w:p>
    <w:p w14:paraId="5CA6F566" w14:textId="77777777" w:rsidR="008B16B0" w:rsidRPr="004746A2" w:rsidRDefault="008B16B0" w:rsidP="00986ACD">
      <w:pPr>
        <w:pStyle w:val="Normal1"/>
        <w:spacing w:line="360" w:lineRule="auto"/>
        <w:jc w:val="both"/>
        <w:rPr>
          <w:color w:val="222222"/>
          <w:highlight w:val="white"/>
        </w:rPr>
      </w:pPr>
    </w:p>
    <w:p w14:paraId="4E07AB28" w14:textId="77777777" w:rsidR="00763D78" w:rsidRPr="004746A2" w:rsidRDefault="00E11540" w:rsidP="00986ACD">
      <w:pPr>
        <w:pStyle w:val="Heading1"/>
        <w:rPr>
          <w:highlight w:val="white"/>
        </w:rPr>
      </w:pPr>
      <w:bookmarkStart w:id="11" w:name="_Toc119066974"/>
      <w:r w:rsidRPr="004746A2">
        <w:rPr>
          <w:highlight w:val="white"/>
        </w:rPr>
        <w:t>Slide 10: Benefits of training and development as an HR officer and in Tesco</w:t>
      </w:r>
      <w:bookmarkEnd w:id="11"/>
    </w:p>
    <w:p w14:paraId="41536570" w14:textId="77777777" w:rsidR="008C189F" w:rsidRPr="008C189F" w:rsidRDefault="008C189F" w:rsidP="008C189F">
      <w:pPr>
        <w:pStyle w:val="Normal1"/>
        <w:ind w:left="720"/>
        <w:jc w:val="both"/>
        <w:rPr>
          <w:color w:val="222222"/>
          <w:highlight w:val="white"/>
        </w:rPr>
      </w:pPr>
      <w:r w:rsidRPr="008C189F">
        <w:rPr>
          <w:color w:val="222222"/>
          <w:highlight w:val="white"/>
        </w:rPr>
        <w:t>●     Maintenance of registration and qualification of HR officer(legislation)</w:t>
      </w:r>
    </w:p>
    <w:p w14:paraId="376749F0" w14:textId="7D6F4ACE" w:rsidR="008C189F" w:rsidRPr="008C189F" w:rsidRDefault="008C189F" w:rsidP="008C189F">
      <w:pPr>
        <w:pStyle w:val="Normal1"/>
        <w:ind w:left="720"/>
        <w:jc w:val="both"/>
        <w:rPr>
          <w:color w:val="222222"/>
          <w:highlight w:val="white"/>
        </w:rPr>
      </w:pPr>
      <w:r w:rsidRPr="008C189F">
        <w:rPr>
          <w:color w:val="222222"/>
          <w:highlight w:val="white"/>
        </w:rPr>
        <w:t>●     Maintaining a professional inclusive culture</w:t>
      </w:r>
      <w:r>
        <w:rPr>
          <w:color w:val="222222"/>
          <w:highlight w:val="white"/>
        </w:rPr>
        <w:t xml:space="preserve"> </w:t>
      </w:r>
      <w:r w:rsidRPr="008C189F">
        <w:rPr>
          <w:color w:val="222222"/>
          <w:highlight w:val="white"/>
        </w:rPr>
        <w:t>(ensuring high performance)</w:t>
      </w:r>
    </w:p>
    <w:p w14:paraId="108C4446" w14:textId="77777777" w:rsidR="008C189F" w:rsidRPr="008C189F" w:rsidRDefault="008C189F" w:rsidP="008C189F">
      <w:pPr>
        <w:pStyle w:val="Normal1"/>
        <w:ind w:left="720"/>
        <w:jc w:val="both"/>
        <w:rPr>
          <w:color w:val="222222"/>
          <w:highlight w:val="white"/>
        </w:rPr>
      </w:pPr>
      <w:r w:rsidRPr="008C189F">
        <w:rPr>
          <w:color w:val="222222"/>
          <w:highlight w:val="white"/>
        </w:rPr>
        <w:t xml:space="preserve">●     Improves colleague awareness (Grabiec, </w:t>
      </w:r>
      <w:proofErr w:type="gramStart"/>
      <w:r w:rsidRPr="008C189F">
        <w:rPr>
          <w:color w:val="222222"/>
          <w:highlight w:val="white"/>
        </w:rPr>
        <w:t>2021)(</w:t>
      </w:r>
      <w:proofErr w:type="gramEnd"/>
      <w:r w:rsidRPr="008C189F">
        <w:rPr>
          <w:color w:val="222222"/>
          <w:highlight w:val="white"/>
        </w:rPr>
        <w:t>help of profit or not lost)</w:t>
      </w:r>
    </w:p>
    <w:p w14:paraId="7023DADD" w14:textId="5B2033C7" w:rsidR="008C189F" w:rsidRPr="008C189F" w:rsidRDefault="008C189F" w:rsidP="008C189F">
      <w:pPr>
        <w:pStyle w:val="Normal1"/>
        <w:ind w:left="720"/>
        <w:jc w:val="both"/>
        <w:rPr>
          <w:color w:val="222222"/>
          <w:highlight w:val="white"/>
        </w:rPr>
      </w:pPr>
      <w:r w:rsidRPr="008C189F">
        <w:rPr>
          <w:color w:val="222222"/>
          <w:highlight w:val="white"/>
        </w:rPr>
        <w:t>●     Helps in decision-making</w:t>
      </w:r>
      <w:r>
        <w:rPr>
          <w:color w:val="222222"/>
          <w:highlight w:val="white"/>
        </w:rPr>
        <w:t xml:space="preserve"> </w:t>
      </w:r>
      <w:r w:rsidRPr="008C189F">
        <w:rPr>
          <w:color w:val="222222"/>
          <w:highlight w:val="white"/>
        </w:rPr>
        <w:t>(compliance and customer satisfaction)</w:t>
      </w:r>
    </w:p>
    <w:p w14:paraId="7B89EE97" w14:textId="3862CCB1" w:rsidR="00763D78" w:rsidRPr="004746A2" w:rsidRDefault="00763D78" w:rsidP="008C189F">
      <w:pPr>
        <w:pStyle w:val="Normal1"/>
        <w:spacing w:line="360" w:lineRule="auto"/>
        <w:ind w:left="720"/>
        <w:jc w:val="both"/>
        <w:rPr>
          <w:color w:val="222222"/>
          <w:highlight w:val="white"/>
        </w:rPr>
      </w:pPr>
    </w:p>
    <w:p w14:paraId="7241EDA2" w14:textId="4C1FD462" w:rsidR="008B16B0" w:rsidRDefault="00E11540" w:rsidP="00986ACD">
      <w:pPr>
        <w:pStyle w:val="Normal1"/>
        <w:spacing w:line="360" w:lineRule="auto"/>
        <w:jc w:val="both"/>
        <w:rPr>
          <w:color w:val="222222"/>
          <w:highlight w:val="white"/>
        </w:rPr>
      </w:pPr>
      <w:r w:rsidRPr="004746A2">
        <w:rPr>
          <w:color w:val="222222"/>
          <w:highlight w:val="white"/>
        </w:rPr>
        <w:t xml:space="preserve">SN: There are other benefits of participating in training and development. It shows that the programme will help the HR officer to know about colleague awareness. The HR officer will be aware of the colleague's interests, </w:t>
      </w:r>
      <w:proofErr w:type="gramStart"/>
      <w:r w:rsidRPr="004746A2">
        <w:rPr>
          <w:color w:val="222222"/>
          <w:highlight w:val="white"/>
        </w:rPr>
        <w:t>strengths</w:t>
      </w:r>
      <w:proofErr w:type="gramEnd"/>
      <w:r w:rsidRPr="004746A2">
        <w:rPr>
          <w:color w:val="222222"/>
          <w:highlight w:val="white"/>
        </w:rPr>
        <w:t xml:space="preserve"> and weaknesses. Moreover, the inclusive culture of the organisation is well-maintained when training and development programmes are launched.  </w:t>
      </w:r>
    </w:p>
    <w:p w14:paraId="1FF027E7" w14:textId="60A0CD28" w:rsidR="008B16B0" w:rsidRPr="004746A2" w:rsidRDefault="008B16B0" w:rsidP="00986ACD">
      <w:pPr>
        <w:pStyle w:val="Normal1"/>
        <w:spacing w:line="360" w:lineRule="auto"/>
        <w:jc w:val="both"/>
        <w:rPr>
          <w:color w:val="222222"/>
          <w:highlight w:val="white"/>
        </w:rPr>
      </w:pPr>
      <w:r>
        <w:rPr>
          <w:noProof/>
        </w:rPr>
        <w:lastRenderedPageBreak/>
        <w:drawing>
          <wp:inline distT="0" distB="0" distL="0" distR="0" wp14:anchorId="13EB6142" wp14:editId="47FEDFC4">
            <wp:extent cx="4960925" cy="3013800"/>
            <wp:effectExtent l="0" t="0" r="0" b="0"/>
            <wp:docPr id="123" name="Google Shape;123;p22"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23" name="Google Shape;123;p22" descr="Diagram&#10;&#10;Description automatically generated"/>
                    <pic:cNvPicPr preferRelativeResize="0"/>
                  </pic:nvPicPr>
                  <pic:blipFill>
                    <a:blip r:embed="rId16">
                      <a:alphaModFix/>
                    </a:blip>
                    <a:stretch>
                      <a:fillRect/>
                    </a:stretch>
                  </pic:blipFill>
                  <pic:spPr>
                    <a:xfrm>
                      <a:off x="0" y="0"/>
                      <a:ext cx="4960925" cy="3013800"/>
                    </a:xfrm>
                    <a:prstGeom prst="rect">
                      <a:avLst/>
                    </a:prstGeom>
                    <a:noFill/>
                    <a:ln>
                      <a:noFill/>
                    </a:ln>
                  </pic:spPr>
                </pic:pic>
              </a:graphicData>
            </a:graphic>
          </wp:inline>
        </w:drawing>
      </w:r>
    </w:p>
    <w:p w14:paraId="279D8420" w14:textId="77777777" w:rsidR="00763D78" w:rsidRPr="004746A2" w:rsidRDefault="00E11540" w:rsidP="00986ACD">
      <w:pPr>
        <w:pStyle w:val="Heading1"/>
        <w:rPr>
          <w:highlight w:val="white"/>
        </w:rPr>
      </w:pPr>
      <w:bookmarkStart w:id="12" w:name="_Toc119066975"/>
      <w:r w:rsidRPr="004746A2">
        <w:rPr>
          <w:highlight w:val="white"/>
        </w:rPr>
        <w:t>Slide 11: Conclusion</w:t>
      </w:r>
      <w:bookmarkEnd w:id="12"/>
    </w:p>
    <w:p w14:paraId="60E28994" w14:textId="77777777" w:rsidR="00763D78" w:rsidRPr="004746A2" w:rsidRDefault="00E11540" w:rsidP="00986ACD">
      <w:pPr>
        <w:pStyle w:val="Normal1"/>
        <w:numPr>
          <w:ilvl w:val="0"/>
          <w:numId w:val="11"/>
        </w:numPr>
        <w:spacing w:line="360" w:lineRule="auto"/>
        <w:jc w:val="both"/>
        <w:rPr>
          <w:color w:val="222222"/>
          <w:highlight w:val="white"/>
        </w:rPr>
      </w:pPr>
      <w:r w:rsidRPr="004746A2">
        <w:rPr>
          <w:color w:val="222222"/>
          <w:highlight w:val="white"/>
        </w:rPr>
        <w:t>The slide described important information on HR officers and professionals</w:t>
      </w:r>
    </w:p>
    <w:p w14:paraId="6DC4D751" w14:textId="77777777" w:rsidR="00763D78" w:rsidRPr="004746A2" w:rsidRDefault="00E11540" w:rsidP="00986ACD">
      <w:pPr>
        <w:pStyle w:val="Normal1"/>
        <w:numPr>
          <w:ilvl w:val="0"/>
          <w:numId w:val="11"/>
        </w:numPr>
        <w:spacing w:line="360" w:lineRule="auto"/>
        <w:jc w:val="both"/>
        <w:rPr>
          <w:color w:val="222222"/>
          <w:highlight w:val="white"/>
        </w:rPr>
      </w:pPr>
      <w:r w:rsidRPr="004746A2">
        <w:rPr>
          <w:color w:val="222222"/>
          <w:highlight w:val="white"/>
        </w:rPr>
        <w:t>Personal SWOT and skills Audit results are shown</w:t>
      </w:r>
    </w:p>
    <w:p w14:paraId="3385357D" w14:textId="77777777" w:rsidR="00763D78" w:rsidRPr="004746A2" w:rsidRDefault="00E11540" w:rsidP="00986ACD">
      <w:pPr>
        <w:pStyle w:val="Normal1"/>
        <w:numPr>
          <w:ilvl w:val="0"/>
          <w:numId w:val="11"/>
        </w:numPr>
        <w:spacing w:line="360" w:lineRule="auto"/>
        <w:jc w:val="both"/>
        <w:rPr>
          <w:color w:val="222222"/>
          <w:highlight w:val="white"/>
        </w:rPr>
      </w:pPr>
      <w:proofErr w:type="gramStart"/>
      <w:r w:rsidRPr="004746A2">
        <w:rPr>
          <w:color w:val="222222"/>
          <w:highlight w:val="white"/>
        </w:rPr>
        <w:t>As an HR officer of Tesco, the training programme</w:t>
      </w:r>
      <w:proofErr w:type="gramEnd"/>
      <w:r w:rsidRPr="004746A2">
        <w:rPr>
          <w:color w:val="222222"/>
          <w:highlight w:val="white"/>
        </w:rPr>
        <w:t xml:space="preserve"> will help me to understand inclusivity, professionalism, and qualification</w:t>
      </w:r>
    </w:p>
    <w:p w14:paraId="156805E0" w14:textId="77777777" w:rsidR="004E028A" w:rsidRDefault="00E11540" w:rsidP="00986ACD">
      <w:pPr>
        <w:pStyle w:val="Normal1"/>
        <w:spacing w:line="360" w:lineRule="auto"/>
        <w:jc w:val="both"/>
        <w:rPr>
          <w:color w:val="222222"/>
          <w:highlight w:val="white"/>
        </w:rPr>
      </w:pPr>
      <w:r w:rsidRPr="004746A2">
        <w:rPr>
          <w:color w:val="222222"/>
          <w:highlight w:val="white"/>
        </w:rPr>
        <w:t>SN: Overall, the presentation has represented information on Human Resources. My role was as an HR officer at Tesco. Using secondary research, I found that I will know about inclusive culture during the training and development programme of Tesco. Other essential knowledge areas are described on the slide.</w:t>
      </w:r>
    </w:p>
    <w:p w14:paraId="5F602510" w14:textId="77777777" w:rsidR="008B16B0" w:rsidRDefault="00E11540" w:rsidP="008B16B0">
      <w:pPr>
        <w:pStyle w:val="Normal1"/>
        <w:spacing w:line="360" w:lineRule="auto"/>
        <w:jc w:val="both"/>
        <w:rPr>
          <w:color w:val="222222"/>
        </w:rPr>
      </w:pPr>
      <w:r w:rsidRPr="004746A2">
        <w:rPr>
          <w:color w:val="222222"/>
          <w:highlight w:val="white"/>
        </w:rPr>
        <w:t xml:space="preserve"> </w:t>
      </w:r>
      <w:r w:rsidR="004E028A">
        <w:rPr>
          <w:color w:val="222222"/>
          <w:highlight w:val="white"/>
        </w:rPr>
        <w:t>I can add that in my opinion</w:t>
      </w:r>
      <w:r w:rsidR="00E53721">
        <w:rPr>
          <w:color w:val="222222"/>
          <w:highlight w:val="white"/>
        </w:rPr>
        <w:t>,</w:t>
      </w:r>
      <w:r w:rsidR="004E028A">
        <w:rPr>
          <w:color w:val="222222"/>
          <w:highlight w:val="white"/>
        </w:rPr>
        <w:t xml:space="preserve"> this </w:t>
      </w:r>
      <w:r w:rsidR="00402DCA">
        <w:rPr>
          <w:color w:val="222222"/>
          <w:highlight w:val="white"/>
        </w:rPr>
        <w:t>analysing presentation</w:t>
      </w:r>
      <w:r w:rsidR="004E028A">
        <w:rPr>
          <w:color w:val="222222"/>
          <w:highlight w:val="white"/>
        </w:rPr>
        <w:t xml:space="preserve"> defines for myself that my experience of over 20 years in HR operations is a factor, but not enough for a successful HRM. It is very essential to continue studying and developing in the specialised areas of Human resources to improve my professionalism!</w:t>
      </w:r>
    </w:p>
    <w:p w14:paraId="2EFCA421" w14:textId="77777777" w:rsidR="008B16B0" w:rsidRDefault="008B16B0" w:rsidP="008B16B0">
      <w:pPr>
        <w:pStyle w:val="Normal1"/>
        <w:spacing w:line="360" w:lineRule="auto"/>
        <w:jc w:val="both"/>
        <w:rPr>
          <w:color w:val="222222"/>
        </w:rPr>
      </w:pPr>
    </w:p>
    <w:p w14:paraId="59B1DFA3" w14:textId="77777777" w:rsidR="008B16B0" w:rsidRDefault="008B16B0" w:rsidP="008B16B0">
      <w:pPr>
        <w:pStyle w:val="Normal1"/>
        <w:spacing w:line="360" w:lineRule="auto"/>
        <w:jc w:val="both"/>
        <w:rPr>
          <w:color w:val="222222"/>
        </w:rPr>
      </w:pPr>
    </w:p>
    <w:p w14:paraId="1F07516A" w14:textId="77777777" w:rsidR="008B16B0" w:rsidRDefault="008B16B0" w:rsidP="008B16B0">
      <w:pPr>
        <w:pStyle w:val="Normal1"/>
        <w:spacing w:line="360" w:lineRule="auto"/>
        <w:jc w:val="both"/>
        <w:rPr>
          <w:color w:val="222222"/>
        </w:rPr>
      </w:pPr>
    </w:p>
    <w:p w14:paraId="7A42FF7E" w14:textId="17DD475C" w:rsidR="00B82354" w:rsidRDefault="008B16B0" w:rsidP="008B16B0">
      <w:pPr>
        <w:pStyle w:val="Normal1"/>
        <w:spacing w:line="360" w:lineRule="auto"/>
        <w:jc w:val="both"/>
        <w:rPr>
          <w:b/>
          <w:color w:val="222222"/>
          <w:highlight w:val="white"/>
        </w:rPr>
      </w:pPr>
      <w:r>
        <w:rPr>
          <w:noProof/>
        </w:rPr>
        <w:lastRenderedPageBreak/>
        <w:drawing>
          <wp:inline distT="0" distB="0" distL="0" distR="0" wp14:anchorId="4ACC0B08" wp14:editId="69508E98">
            <wp:extent cx="4709795" cy="3009900"/>
            <wp:effectExtent l="0" t="0" r="0" b="0"/>
            <wp:docPr id="130" name="Google Shape;130;p23"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30" name="Google Shape;130;p23" descr="Diagram&#10;&#10;Description automatically generated"/>
                    <pic:cNvPicPr preferRelativeResize="0"/>
                  </pic:nvPicPr>
                  <pic:blipFill>
                    <a:blip r:embed="rId17">
                      <a:alphaModFix/>
                    </a:blip>
                    <a:stretch>
                      <a:fillRect/>
                    </a:stretch>
                  </pic:blipFill>
                  <pic:spPr>
                    <a:xfrm>
                      <a:off x="0" y="0"/>
                      <a:ext cx="4721406" cy="3017320"/>
                    </a:xfrm>
                    <a:prstGeom prst="rect">
                      <a:avLst/>
                    </a:prstGeom>
                    <a:noFill/>
                    <a:ln>
                      <a:noFill/>
                    </a:ln>
                  </pic:spPr>
                </pic:pic>
              </a:graphicData>
            </a:graphic>
          </wp:inline>
        </w:drawing>
      </w:r>
    </w:p>
    <w:p w14:paraId="52E925D3" w14:textId="555CDF9A" w:rsidR="008B16B0" w:rsidRDefault="008B16B0" w:rsidP="00986ACD">
      <w:pPr>
        <w:spacing w:line="360" w:lineRule="auto"/>
        <w:rPr>
          <w:b/>
          <w:color w:val="222222"/>
          <w:highlight w:val="white"/>
        </w:rPr>
      </w:pPr>
    </w:p>
    <w:p w14:paraId="66FAE984" w14:textId="26CFC4F1" w:rsidR="008B16B0" w:rsidRDefault="008B16B0" w:rsidP="00986ACD">
      <w:pPr>
        <w:spacing w:line="360" w:lineRule="auto"/>
        <w:rPr>
          <w:b/>
          <w:color w:val="222222"/>
          <w:highlight w:val="white"/>
        </w:rPr>
      </w:pPr>
    </w:p>
    <w:p w14:paraId="0BC319B6" w14:textId="56BE0B85" w:rsidR="008B16B0" w:rsidRDefault="008B16B0" w:rsidP="00986ACD">
      <w:pPr>
        <w:spacing w:line="360" w:lineRule="auto"/>
        <w:rPr>
          <w:b/>
          <w:color w:val="222222"/>
          <w:highlight w:val="white"/>
        </w:rPr>
      </w:pPr>
    </w:p>
    <w:p w14:paraId="53CCD431" w14:textId="389AE2BD" w:rsidR="008B16B0" w:rsidRDefault="008B16B0" w:rsidP="00986ACD">
      <w:pPr>
        <w:spacing w:line="360" w:lineRule="auto"/>
        <w:rPr>
          <w:b/>
          <w:color w:val="222222"/>
          <w:highlight w:val="white"/>
        </w:rPr>
      </w:pPr>
    </w:p>
    <w:p w14:paraId="28F9406F" w14:textId="77777777" w:rsidR="008B16B0" w:rsidRDefault="008B16B0" w:rsidP="00986ACD">
      <w:pPr>
        <w:spacing w:line="360" w:lineRule="auto"/>
        <w:rPr>
          <w:b/>
          <w:color w:val="222222"/>
          <w:highlight w:val="white"/>
        </w:rPr>
      </w:pPr>
    </w:p>
    <w:p w14:paraId="77506DE5" w14:textId="77777777" w:rsidR="00763D78" w:rsidRDefault="00E11540" w:rsidP="00986ACD">
      <w:pPr>
        <w:pStyle w:val="Heading1"/>
        <w:rPr>
          <w:highlight w:val="white"/>
        </w:rPr>
      </w:pPr>
      <w:bookmarkStart w:id="13" w:name="_Toc119066976"/>
      <w:r w:rsidRPr="004746A2">
        <w:rPr>
          <w:highlight w:val="white"/>
        </w:rPr>
        <w:t>Slide 12: List of References</w:t>
      </w:r>
      <w:bookmarkEnd w:id="13"/>
    </w:p>
    <w:p w14:paraId="50685D30" w14:textId="77777777" w:rsidR="005F6CE9" w:rsidRPr="005F6CE9" w:rsidRDefault="005F6CE9" w:rsidP="005F6CE9">
      <w:pPr>
        <w:spacing w:after="200"/>
        <w:jc w:val="both"/>
        <w:rPr>
          <w:rFonts w:eastAsia="Times New Roman"/>
          <w:color w:val="000000"/>
          <w:lang w:eastAsia="en-GB"/>
        </w:rPr>
      </w:pPr>
      <w:bookmarkStart w:id="14" w:name="_Hlk119701781"/>
      <w:r w:rsidRPr="005F6CE9">
        <w:rPr>
          <w:rFonts w:eastAsia="Times New Roman"/>
          <w:color w:val="000000"/>
          <w:lang w:eastAsia="en-GB"/>
        </w:rPr>
        <w:t xml:space="preserve">Aga, B.M., 2019. The Practices </w:t>
      </w:r>
      <w:proofErr w:type="gramStart"/>
      <w:r w:rsidRPr="005F6CE9">
        <w:rPr>
          <w:rFonts w:eastAsia="Times New Roman"/>
          <w:color w:val="000000"/>
          <w:lang w:eastAsia="en-GB"/>
        </w:rPr>
        <w:t>And</w:t>
      </w:r>
      <w:proofErr w:type="gramEnd"/>
      <w:r w:rsidRPr="005F6CE9">
        <w:rPr>
          <w:rFonts w:eastAsia="Times New Roman"/>
          <w:color w:val="000000"/>
          <w:lang w:eastAsia="en-GB"/>
        </w:rPr>
        <w:t xml:space="preserve"> Challenges Of Continuous Professional Development Program On </w:t>
      </w:r>
      <w:proofErr w:type="spellStart"/>
      <w:r w:rsidRPr="005F6CE9">
        <w:rPr>
          <w:rFonts w:eastAsia="Times New Roman"/>
          <w:color w:val="000000"/>
          <w:lang w:eastAsia="en-GB"/>
        </w:rPr>
        <w:t>Teachers'pedagogical</w:t>
      </w:r>
      <w:proofErr w:type="spellEnd"/>
      <w:r w:rsidRPr="005F6CE9">
        <w:rPr>
          <w:rFonts w:eastAsia="Times New Roman"/>
          <w:color w:val="000000"/>
          <w:lang w:eastAsia="en-GB"/>
        </w:rPr>
        <w:t xml:space="preserve"> Skills Improvement: The Case Of Primary Schools In Dandi Woreda. </w:t>
      </w:r>
    </w:p>
    <w:p w14:paraId="4ECBEAAE" w14:textId="77777777" w:rsidR="005F6CE9" w:rsidRPr="005F6CE9" w:rsidRDefault="005F6CE9" w:rsidP="005F6CE9">
      <w:pPr>
        <w:spacing w:after="200"/>
        <w:jc w:val="both"/>
        <w:rPr>
          <w:rFonts w:eastAsia="Times New Roman"/>
          <w:color w:val="000000"/>
          <w:lang w:eastAsia="en-GB"/>
        </w:rPr>
      </w:pPr>
      <w:proofErr w:type="spellStart"/>
      <w:r w:rsidRPr="005F6CE9">
        <w:rPr>
          <w:rFonts w:eastAsia="Times New Roman"/>
          <w:color w:val="000000"/>
          <w:lang w:eastAsia="en-GB"/>
        </w:rPr>
        <w:t>Ahaduzzaman</w:t>
      </w:r>
      <w:proofErr w:type="spellEnd"/>
      <w:r w:rsidRPr="005F6CE9">
        <w:rPr>
          <w:rFonts w:eastAsia="Times New Roman"/>
          <w:color w:val="000000"/>
          <w:lang w:eastAsia="en-GB"/>
        </w:rPr>
        <w:t xml:space="preserve">, M. (2020) </w:t>
      </w:r>
      <w:r w:rsidRPr="005F6CE9">
        <w:rPr>
          <w:rFonts w:eastAsia="Times New Roman"/>
          <w:i/>
          <w:iCs/>
          <w:color w:val="000000"/>
          <w:lang w:eastAsia="en-GB"/>
        </w:rPr>
        <w:t>Selection process in human resource management (HRM)</w:t>
      </w:r>
      <w:r w:rsidRPr="005F6CE9">
        <w:rPr>
          <w:rFonts w:eastAsia="Times New Roman"/>
          <w:color w:val="000000"/>
          <w:lang w:eastAsia="en-GB"/>
        </w:rPr>
        <w:t xml:space="preserve">, </w:t>
      </w:r>
      <w:r w:rsidRPr="005F6CE9">
        <w:rPr>
          <w:rFonts w:eastAsia="Times New Roman"/>
          <w:i/>
          <w:iCs/>
          <w:color w:val="000000"/>
          <w:lang w:eastAsia="en-GB"/>
        </w:rPr>
        <w:t>BBA Lectures</w:t>
      </w:r>
      <w:r w:rsidRPr="005F6CE9">
        <w:rPr>
          <w:rFonts w:eastAsia="Times New Roman"/>
          <w:color w:val="000000"/>
          <w:lang w:eastAsia="en-GB"/>
        </w:rPr>
        <w:t xml:space="preserve">. Available at: https://www.bbalectures.com/selection-process-human-resource-management/ (Accessed: November 18, 2022). </w:t>
      </w:r>
    </w:p>
    <w:p w14:paraId="7FF6F2CB"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t xml:space="preserve">Anwar, N., Mahmood, N.H.N., </w:t>
      </w:r>
      <w:proofErr w:type="spellStart"/>
      <w:r w:rsidRPr="005F6CE9">
        <w:rPr>
          <w:rFonts w:eastAsia="Times New Roman"/>
          <w:color w:val="000000"/>
          <w:lang w:eastAsia="en-GB"/>
        </w:rPr>
        <w:t>Yusliza</w:t>
      </w:r>
      <w:proofErr w:type="spellEnd"/>
      <w:r w:rsidRPr="005F6CE9">
        <w:rPr>
          <w:rFonts w:eastAsia="Times New Roman"/>
          <w:color w:val="000000"/>
          <w:lang w:eastAsia="en-GB"/>
        </w:rPr>
        <w:t xml:space="preserve">, M.Y., Ramayah, T., Faezah, J.N. and Khalid, W., 2020. Green Human Resource Management for organisational citizenship behaviour towards the environment and environmental performance on a university campus. </w:t>
      </w:r>
      <w:r w:rsidRPr="005F6CE9">
        <w:rPr>
          <w:rFonts w:eastAsia="Times New Roman"/>
          <w:i/>
          <w:iCs/>
          <w:color w:val="000000"/>
          <w:lang w:eastAsia="en-GB"/>
        </w:rPr>
        <w:t>Journal of Cleaner Production</w:t>
      </w:r>
      <w:r w:rsidRPr="005F6CE9">
        <w:rPr>
          <w:rFonts w:eastAsia="Times New Roman"/>
          <w:color w:val="000000"/>
          <w:lang w:eastAsia="en-GB"/>
        </w:rPr>
        <w:t xml:space="preserve">, </w:t>
      </w:r>
      <w:r w:rsidRPr="005F6CE9">
        <w:rPr>
          <w:rFonts w:eastAsia="Times New Roman"/>
          <w:i/>
          <w:iCs/>
          <w:color w:val="000000"/>
          <w:lang w:eastAsia="en-GB"/>
        </w:rPr>
        <w:t>256</w:t>
      </w:r>
      <w:r w:rsidRPr="005F6CE9">
        <w:rPr>
          <w:rFonts w:eastAsia="Times New Roman"/>
          <w:color w:val="000000"/>
          <w:lang w:eastAsia="en-GB"/>
        </w:rPr>
        <w:t xml:space="preserve">, p.120401. </w:t>
      </w:r>
    </w:p>
    <w:p w14:paraId="3FCD50EE"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t>BUCĂȚA, G. and RIZESCU, A., 2020. HUMAN RESOURCES MONITORING AND DEVELOPMENT. </w:t>
      </w:r>
      <w:r w:rsidRPr="005F6CE9">
        <w:rPr>
          <w:rFonts w:eastAsia="Times New Roman"/>
          <w:i/>
          <w:iCs/>
          <w:color w:val="000000"/>
          <w:lang w:eastAsia="en-GB"/>
        </w:rPr>
        <w:t xml:space="preserve">Annals </w:t>
      </w:r>
      <w:proofErr w:type="spellStart"/>
      <w:r w:rsidRPr="005F6CE9">
        <w:rPr>
          <w:rFonts w:eastAsia="Times New Roman"/>
          <w:i/>
          <w:iCs/>
          <w:color w:val="000000"/>
          <w:lang w:eastAsia="en-GB"/>
        </w:rPr>
        <w:t>of'Constantin</w:t>
      </w:r>
      <w:proofErr w:type="spellEnd"/>
      <w:r w:rsidRPr="005F6CE9">
        <w:rPr>
          <w:rFonts w:eastAsia="Times New Roman"/>
          <w:i/>
          <w:iCs/>
          <w:color w:val="000000"/>
          <w:lang w:eastAsia="en-GB"/>
        </w:rPr>
        <w:t xml:space="preserve"> </w:t>
      </w:r>
      <w:proofErr w:type="spellStart"/>
      <w:r w:rsidRPr="005F6CE9">
        <w:rPr>
          <w:rFonts w:eastAsia="Times New Roman"/>
          <w:i/>
          <w:iCs/>
          <w:color w:val="000000"/>
          <w:lang w:eastAsia="en-GB"/>
        </w:rPr>
        <w:t>Brancusi'University</w:t>
      </w:r>
      <w:proofErr w:type="spellEnd"/>
      <w:r w:rsidRPr="005F6CE9">
        <w:rPr>
          <w:rFonts w:eastAsia="Times New Roman"/>
          <w:i/>
          <w:iCs/>
          <w:color w:val="000000"/>
          <w:lang w:eastAsia="en-GB"/>
        </w:rPr>
        <w:t xml:space="preserve"> of Targu-Jiu. Economy Series</w:t>
      </w:r>
      <w:r w:rsidRPr="005F6CE9">
        <w:rPr>
          <w:rFonts w:eastAsia="Times New Roman"/>
          <w:color w:val="000000"/>
          <w:lang w:eastAsia="en-GB"/>
        </w:rPr>
        <w:t>, (6).</w:t>
      </w:r>
    </w:p>
    <w:p w14:paraId="42A6859D" w14:textId="77777777" w:rsidR="005F6CE9" w:rsidRPr="005F6CE9" w:rsidRDefault="005F6CE9" w:rsidP="005F6CE9">
      <w:pPr>
        <w:spacing w:after="200"/>
        <w:jc w:val="both"/>
        <w:rPr>
          <w:rFonts w:eastAsia="Times New Roman"/>
          <w:color w:val="000000"/>
          <w:lang w:eastAsia="en-GB"/>
        </w:rPr>
      </w:pPr>
      <w:proofErr w:type="spellStart"/>
      <w:r w:rsidRPr="005F6CE9">
        <w:rPr>
          <w:rFonts w:eastAsia="Times New Roman"/>
          <w:color w:val="000000"/>
          <w:lang w:eastAsia="en-GB"/>
        </w:rPr>
        <w:t>Drory</w:t>
      </w:r>
      <w:proofErr w:type="spellEnd"/>
      <w:r w:rsidRPr="005F6CE9">
        <w:rPr>
          <w:rFonts w:eastAsia="Times New Roman"/>
          <w:color w:val="000000"/>
          <w:lang w:eastAsia="en-GB"/>
        </w:rPr>
        <w:t>, A. and Vigoda-Gadot, E., 2010. Organizational politics and human resource management: A typology and the Israeli experience. </w:t>
      </w:r>
      <w:r w:rsidRPr="005F6CE9">
        <w:rPr>
          <w:rFonts w:eastAsia="Times New Roman"/>
          <w:i/>
          <w:iCs/>
          <w:color w:val="000000"/>
          <w:lang w:eastAsia="en-GB"/>
        </w:rPr>
        <w:t>Human Resource Management Review</w:t>
      </w:r>
      <w:r w:rsidRPr="005F6CE9">
        <w:rPr>
          <w:rFonts w:eastAsia="Times New Roman"/>
          <w:color w:val="000000"/>
          <w:lang w:eastAsia="en-GB"/>
        </w:rPr>
        <w:t>, </w:t>
      </w:r>
      <w:r w:rsidRPr="005F6CE9">
        <w:rPr>
          <w:rFonts w:eastAsia="Times New Roman"/>
          <w:i/>
          <w:iCs/>
          <w:color w:val="000000"/>
          <w:lang w:eastAsia="en-GB"/>
        </w:rPr>
        <w:t>20</w:t>
      </w:r>
      <w:r w:rsidRPr="005F6CE9">
        <w:rPr>
          <w:rFonts w:eastAsia="Times New Roman"/>
          <w:color w:val="000000"/>
          <w:lang w:eastAsia="en-GB"/>
        </w:rPr>
        <w:t>(3), pp.194-202.</w:t>
      </w:r>
    </w:p>
    <w:p w14:paraId="0960B8FF"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lastRenderedPageBreak/>
        <w:t xml:space="preserve">Edeh, F.O., </w:t>
      </w:r>
      <w:proofErr w:type="spellStart"/>
      <w:r w:rsidRPr="005F6CE9">
        <w:rPr>
          <w:rFonts w:eastAsia="Times New Roman"/>
          <w:color w:val="000000"/>
          <w:lang w:eastAsia="en-GB"/>
        </w:rPr>
        <w:t>Ugboego</w:t>
      </w:r>
      <w:proofErr w:type="spellEnd"/>
      <w:r w:rsidRPr="005F6CE9">
        <w:rPr>
          <w:rFonts w:eastAsia="Times New Roman"/>
          <w:color w:val="000000"/>
          <w:lang w:eastAsia="en-GB"/>
        </w:rPr>
        <w:t xml:space="preserve">, A.C. and </w:t>
      </w:r>
      <w:proofErr w:type="spellStart"/>
      <w:r w:rsidRPr="005F6CE9">
        <w:rPr>
          <w:rFonts w:eastAsia="Times New Roman"/>
          <w:color w:val="000000"/>
          <w:lang w:eastAsia="en-GB"/>
        </w:rPr>
        <w:t>Adama</w:t>
      </w:r>
      <w:proofErr w:type="spellEnd"/>
      <w:r w:rsidRPr="005F6CE9">
        <w:rPr>
          <w:rFonts w:eastAsia="Times New Roman"/>
          <w:color w:val="000000"/>
          <w:lang w:eastAsia="en-GB"/>
        </w:rPr>
        <w:t xml:space="preserve">, L., 2022. Human Resource Skills Adjustment and Organisational Resilience in Times of Global Crisis. </w:t>
      </w:r>
      <w:r w:rsidRPr="005F6CE9">
        <w:rPr>
          <w:rFonts w:eastAsia="Times New Roman"/>
          <w:i/>
          <w:iCs/>
          <w:color w:val="000000"/>
          <w:lang w:eastAsia="en-GB"/>
        </w:rPr>
        <w:t>Kelaniya Journal of Human Resource Management</w:t>
      </w:r>
      <w:r w:rsidRPr="005F6CE9">
        <w:rPr>
          <w:rFonts w:eastAsia="Times New Roman"/>
          <w:color w:val="000000"/>
          <w:lang w:eastAsia="en-GB"/>
        </w:rPr>
        <w:t xml:space="preserve">, </w:t>
      </w:r>
      <w:r w:rsidRPr="005F6CE9">
        <w:rPr>
          <w:rFonts w:eastAsia="Times New Roman"/>
          <w:i/>
          <w:iCs/>
          <w:color w:val="000000"/>
          <w:lang w:eastAsia="en-GB"/>
        </w:rPr>
        <w:t>17</w:t>
      </w:r>
      <w:r w:rsidRPr="005F6CE9">
        <w:rPr>
          <w:rFonts w:eastAsia="Times New Roman"/>
          <w:color w:val="000000"/>
          <w:lang w:eastAsia="en-GB"/>
        </w:rPr>
        <w:t xml:space="preserve">(1). </w:t>
      </w:r>
    </w:p>
    <w:p w14:paraId="5EA5C3C2"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t xml:space="preserve">Grabiec, O., 2021. Training Needs and the Benefits of Training for Employees of Polish Enterprises. </w:t>
      </w:r>
      <w:r w:rsidRPr="005F6CE9">
        <w:rPr>
          <w:rFonts w:eastAsia="Times New Roman"/>
          <w:i/>
          <w:iCs/>
          <w:color w:val="000000"/>
          <w:lang w:eastAsia="en-GB"/>
        </w:rPr>
        <w:t>European Research Studies</w:t>
      </w:r>
      <w:r w:rsidRPr="005F6CE9">
        <w:rPr>
          <w:rFonts w:eastAsia="Times New Roman"/>
          <w:color w:val="000000"/>
          <w:lang w:eastAsia="en-GB"/>
        </w:rPr>
        <w:t xml:space="preserve">, </w:t>
      </w:r>
      <w:r w:rsidRPr="005F6CE9">
        <w:rPr>
          <w:rFonts w:eastAsia="Times New Roman"/>
          <w:i/>
          <w:iCs/>
          <w:color w:val="000000"/>
          <w:lang w:eastAsia="en-GB"/>
        </w:rPr>
        <w:t>24</w:t>
      </w:r>
      <w:r w:rsidRPr="005F6CE9">
        <w:rPr>
          <w:rFonts w:eastAsia="Times New Roman"/>
          <w:color w:val="000000"/>
          <w:lang w:eastAsia="en-GB"/>
        </w:rPr>
        <w:t xml:space="preserve">(3B), pp.350-360. </w:t>
      </w:r>
    </w:p>
    <w:p w14:paraId="1853E15D"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t xml:space="preserve">Graczyk-Kucharska, M., 2021. Human Resources Responsibilities in Logistic System of Waste Management for Sustainable Growth and Circular Economy. </w:t>
      </w:r>
      <w:r w:rsidRPr="005F6CE9">
        <w:rPr>
          <w:rFonts w:eastAsia="Times New Roman"/>
          <w:i/>
          <w:iCs/>
          <w:color w:val="000000"/>
          <w:lang w:eastAsia="en-GB"/>
        </w:rPr>
        <w:t>European Research Studies</w:t>
      </w:r>
      <w:r w:rsidRPr="005F6CE9">
        <w:rPr>
          <w:rFonts w:eastAsia="Times New Roman"/>
          <w:color w:val="000000"/>
          <w:lang w:eastAsia="en-GB"/>
        </w:rPr>
        <w:t xml:space="preserve">, </w:t>
      </w:r>
      <w:r w:rsidRPr="005F6CE9">
        <w:rPr>
          <w:rFonts w:eastAsia="Times New Roman"/>
          <w:i/>
          <w:iCs/>
          <w:color w:val="000000"/>
          <w:lang w:eastAsia="en-GB"/>
        </w:rPr>
        <w:t>24</w:t>
      </w:r>
      <w:r w:rsidRPr="005F6CE9">
        <w:rPr>
          <w:rFonts w:eastAsia="Times New Roman"/>
          <w:color w:val="000000"/>
          <w:lang w:eastAsia="en-GB"/>
        </w:rPr>
        <w:t xml:space="preserve">, pp.221-233. </w:t>
      </w:r>
    </w:p>
    <w:p w14:paraId="64F9783C" w14:textId="77777777" w:rsidR="005F6CE9" w:rsidRPr="005F6CE9" w:rsidRDefault="005F6CE9" w:rsidP="005F6CE9">
      <w:pPr>
        <w:spacing w:after="200"/>
        <w:jc w:val="both"/>
        <w:rPr>
          <w:rFonts w:eastAsia="Times New Roman"/>
          <w:color w:val="000000"/>
          <w:lang w:eastAsia="en-GB"/>
        </w:rPr>
      </w:pPr>
      <w:proofErr w:type="spellStart"/>
      <w:r w:rsidRPr="005F6CE9">
        <w:rPr>
          <w:rFonts w:eastAsia="Times New Roman"/>
          <w:color w:val="000000"/>
          <w:lang w:eastAsia="en-GB"/>
        </w:rPr>
        <w:t>Hitka</w:t>
      </w:r>
      <w:proofErr w:type="spellEnd"/>
      <w:r w:rsidRPr="005F6CE9">
        <w:rPr>
          <w:rFonts w:eastAsia="Times New Roman"/>
          <w:color w:val="000000"/>
          <w:lang w:eastAsia="en-GB"/>
        </w:rPr>
        <w:t xml:space="preserve">, M., </w:t>
      </w:r>
      <w:proofErr w:type="spellStart"/>
      <w:r w:rsidRPr="005F6CE9">
        <w:rPr>
          <w:rFonts w:eastAsia="Times New Roman"/>
          <w:color w:val="000000"/>
          <w:lang w:eastAsia="en-GB"/>
        </w:rPr>
        <w:t>Kucharčíková</w:t>
      </w:r>
      <w:proofErr w:type="spellEnd"/>
      <w:r w:rsidRPr="005F6CE9">
        <w:rPr>
          <w:rFonts w:eastAsia="Times New Roman"/>
          <w:color w:val="000000"/>
          <w:lang w:eastAsia="en-GB"/>
        </w:rPr>
        <w:t xml:space="preserve">, A., </w:t>
      </w:r>
      <w:proofErr w:type="spellStart"/>
      <w:r w:rsidRPr="005F6CE9">
        <w:rPr>
          <w:rFonts w:eastAsia="Times New Roman"/>
          <w:color w:val="000000"/>
          <w:lang w:eastAsia="en-GB"/>
        </w:rPr>
        <w:t>Štarchoň</w:t>
      </w:r>
      <w:proofErr w:type="spellEnd"/>
      <w:r w:rsidRPr="005F6CE9">
        <w:rPr>
          <w:rFonts w:eastAsia="Times New Roman"/>
          <w:color w:val="000000"/>
          <w:lang w:eastAsia="en-GB"/>
        </w:rPr>
        <w:t xml:space="preserve">, P., Balážová, Ž., </w:t>
      </w:r>
      <w:proofErr w:type="spellStart"/>
      <w:r w:rsidRPr="005F6CE9">
        <w:rPr>
          <w:rFonts w:eastAsia="Times New Roman"/>
          <w:color w:val="000000"/>
          <w:lang w:eastAsia="en-GB"/>
        </w:rPr>
        <w:t>Lukáč</w:t>
      </w:r>
      <w:proofErr w:type="spellEnd"/>
      <w:r w:rsidRPr="005F6CE9">
        <w:rPr>
          <w:rFonts w:eastAsia="Times New Roman"/>
          <w:color w:val="000000"/>
          <w:lang w:eastAsia="en-GB"/>
        </w:rPr>
        <w:t xml:space="preserve">, M. and Stacho, Z., 2019. Knowledge and human capital as sustainable competitive advantage in human resource management. </w:t>
      </w:r>
      <w:r w:rsidRPr="005F6CE9">
        <w:rPr>
          <w:rFonts w:eastAsia="Times New Roman"/>
          <w:i/>
          <w:iCs/>
          <w:color w:val="000000"/>
          <w:lang w:eastAsia="en-GB"/>
        </w:rPr>
        <w:t>Sustainability</w:t>
      </w:r>
      <w:r w:rsidRPr="005F6CE9">
        <w:rPr>
          <w:rFonts w:eastAsia="Times New Roman"/>
          <w:color w:val="000000"/>
          <w:lang w:eastAsia="en-GB"/>
        </w:rPr>
        <w:t xml:space="preserve">, </w:t>
      </w:r>
      <w:r w:rsidRPr="005F6CE9">
        <w:rPr>
          <w:rFonts w:eastAsia="Times New Roman"/>
          <w:i/>
          <w:iCs/>
          <w:color w:val="000000"/>
          <w:lang w:eastAsia="en-GB"/>
        </w:rPr>
        <w:t>11</w:t>
      </w:r>
      <w:r w:rsidRPr="005F6CE9">
        <w:rPr>
          <w:rFonts w:eastAsia="Times New Roman"/>
          <w:color w:val="000000"/>
          <w:lang w:eastAsia="en-GB"/>
        </w:rPr>
        <w:t xml:space="preserve">(18), p.4985. </w:t>
      </w:r>
    </w:p>
    <w:p w14:paraId="518692A0" w14:textId="77777777" w:rsidR="005F6CE9" w:rsidRPr="005F6CE9" w:rsidRDefault="005F6CE9" w:rsidP="005F6CE9">
      <w:pPr>
        <w:spacing w:after="200"/>
        <w:jc w:val="both"/>
        <w:rPr>
          <w:rFonts w:eastAsia="Times New Roman"/>
          <w:color w:val="000000"/>
          <w:lang w:eastAsia="en-GB"/>
        </w:rPr>
      </w:pPr>
      <w:proofErr w:type="spellStart"/>
      <w:r w:rsidRPr="005F6CE9">
        <w:rPr>
          <w:rFonts w:eastAsia="Times New Roman"/>
          <w:color w:val="000000"/>
          <w:lang w:eastAsia="en-GB"/>
        </w:rPr>
        <w:t>iEduNote</w:t>
      </w:r>
      <w:proofErr w:type="spellEnd"/>
      <w:r w:rsidRPr="005F6CE9">
        <w:rPr>
          <w:rFonts w:eastAsia="Times New Roman"/>
          <w:color w:val="000000"/>
          <w:lang w:eastAsia="en-GB"/>
        </w:rPr>
        <w:t xml:space="preserve"> (2022) </w:t>
      </w:r>
      <w:r w:rsidRPr="005F6CE9">
        <w:rPr>
          <w:rFonts w:eastAsia="Times New Roman"/>
          <w:i/>
          <w:iCs/>
          <w:color w:val="000000"/>
          <w:lang w:eastAsia="en-GB"/>
        </w:rPr>
        <w:t>Contingency theory of leadership by Fiedler</w:t>
      </w:r>
      <w:r w:rsidRPr="005F6CE9">
        <w:rPr>
          <w:rFonts w:eastAsia="Times New Roman"/>
          <w:color w:val="000000"/>
          <w:lang w:eastAsia="en-GB"/>
        </w:rPr>
        <w:t xml:space="preserve">, </w:t>
      </w:r>
      <w:proofErr w:type="spellStart"/>
      <w:r w:rsidRPr="005F6CE9">
        <w:rPr>
          <w:rFonts w:eastAsia="Times New Roman"/>
          <w:i/>
          <w:iCs/>
          <w:color w:val="000000"/>
          <w:lang w:eastAsia="en-GB"/>
        </w:rPr>
        <w:t>iEduNote</w:t>
      </w:r>
      <w:proofErr w:type="spellEnd"/>
      <w:r w:rsidRPr="005F6CE9">
        <w:rPr>
          <w:rFonts w:eastAsia="Times New Roman"/>
          <w:color w:val="000000"/>
          <w:lang w:eastAsia="en-GB"/>
        </w:rPr>
        <w:t xml:space="preserve">. Available at: https://www.iedunote.com/contingency-theory (Accessed: November 15, 2022). </w:t>
      </w:r>
    </w:p>
    <w:p w14:paraId="32B3F57E" w14:textId="77777777" w:rsidR="005F6CE9" w:rsidRPr="005F6CE9" w:rsidRDefault="005F6CE9" w:rsidP="005F6CE9">
      <w:pPr>
        <w:spacing w:after="200"/>
        <w:jc w:val="both"/>
        <w:rPr>
          <w:rFonts w:eastAsia="Times New Roman"/>
          <w:color w:val="000000"/>
          <w:lang w:eastAsia="en-GB"/>
        </w:rPr>
      </w:pPr>
      <w:proofErr w:type="spellStart"/>
      <w:r w:rsidRPr="005F6CE9">
        <w:rPr>
          <w:rFonts w:eastAsia="Times New Roman"/>
          <w:color w:val="000000"/>
          <w:lang w:eastAsia="en-GB"/>
        </w:rPr>
        <w:t>Lingayasvidyapeeth</w:t>
      </w:r>
      <w:proofErr w:type="spellEnd"/>
      <w:r w:rsidRPr="005F6CE9">
        <w:rPr>
          <w:rFonts w:eastAsia="Times New Roman"/>
          <w:color w:val="000000"/>
          <w:lang w:eastAsia="en-GB"/>
        </w:rPr>
        <w:t xml:space="preserve"> (2022) </w:t>
      </w:r>
      <w:r w:rsidRPr="005F6CE9">
        <w:rPr>
          <w:rFonts w:eastAsia="Times New Roman"/>
          <w:i/>
          <w:iCs/>
          <w:color w:val="000000"/>
          <w:lang w:eastAsia="en-GB"/>
        </w:rPr>
        <w:t>Top Private University in Faridabad: Best University in Delhi NCR</w:t>
      </w:r>
      <w:r w:rsidRPr="005F6CE9">
        <w:rPr>
          <w:rFonts w:eastAsia="Times New Roman"/>
          <w:color w:val="000000"/>
          <w:lang w:eastAsia="en-GB"/>
        </w:rPr>
        <w:t xml:space="preserve">, </w:t>
      </w:r>
      <w:proofErr w:type="spellStart"/>
      <w:r w:rsidRPr="005F6CE9">
        <w:rPr>
          <w:rFonts w:eastAsia="Times New Roman"/>
          <w:i/>
          <w:iCs/>
          <w:color w:val="000000"/>
          <w:lang w:eastAsia="en-GB"/>
        </w:rPr>
        <w:t>Lingaya's</w:t>
      </w:r>
      <w:proofErr w:type="spellEnd"/>
      <w:r w:rsidRPr="005F6CE9">
        <w:rPr>
          <w:rFonts w:eastAsia="Times New Roman"/>
          <w:i/>
          <w:iCs/>
          <w:color w:val="000000"/>
          <w:lang w:eastAsia="en-GB"/>
        </w:rPr>
        <w:t xml:space="preserve"> Vidyapeeth</w:t>
      </w:r>
      <w:r w:rsidRPr="005F6CE9">
        <w:rPr>
          <w:rFonts w:eastAsia="Times New Roman"/>
          <w:color w:val="000000"/>
          <w:lang w:eastAsia="en-GB"/>
        </w:rPr>
        <w:t xml:space="preserve">. Available at: https://www.lingayasvidyapeeth.edu.in/ (Accessed: November 16, 2022). </w:t>
      </w:r>
    </w:p>
    <w:p w14:paraId="3CDDB5CB"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t xml:space="preserve">MindTools (2022) </w:t>
      </w:r>
      <w:r w:rsidRPr="005F6CE9">
        <w:rPr>
          <w:rFonts w:eastAsia="Times New Roman"/>
          <w:i/>
          <w:iCs/>
          <w:color w:val="000000"/>
          <w:lang w:eastAsia="en-GB"/>
        </w:rPr>
        <w:t xml:space="preserve">How good are your communication </w:t>
      </w:r>
      <w:proofErr w:type="gramStart"/>
      <w:r w:rsidRPr="005F6CE9">
        <w:rPr>
          <w:rFonts w:eastAsia="Times New Roman"/>
          <w:i/>
          <w:iCs/>
          <w:color w:val="000000"/>
          <w:lang w:eastAsia="en-GB"/>
        </w:rPr>
        <w:t>skills?:</w:t>
      </w:r>
      <w:proofErr w:type="gramEnd"/>
      <w:r w:rsidRPr="005F6CE9">
        <w:rPr>
          <w:rFonts w:eastAsia="Times New Roman"/>
          <w:i/>
          <w:iCs/>
          <w:color w:val="000000"/>
          <w:lang w:eastAsia="en-GB"/>
        </w:rPr>
        <w:t xml:space="preserve"> – speaking, listening, writing, and reading effectively</w:t>
      </w:r>
      <w:r w:rsidRPr="005F6CE9">
        <w:rPr>
          <w:rFonts w:eastAsia="Times New Roman"/>
          <w:color w:val="000000"/>
          <w:lang w:eastAsia="en-GB"/>
        </w:rPr>
        <w:t xml:space="preserve">, </w:t>
      </w:r>
      <w:r w:rsidRPr="005F6CE9">
        <w:rPr>
          <w:rFonts w:eastAsia="Times New Roman"/>
          <w:i/>
          <w:iCs/>
          <w:color w:val="000000"/>
          <w:lang w:eastAsia="en-GB"/>
        </w:rPr>
        <w:t>from MindTools.com</w:t>
      </w:r>
      <w:r w:rsidRPr="005F6CE9">
        <w:rPr>
          <w:rFonts w:eastAsia="Times New Roman"/>
          <w:color w:val="000000"/>
          <w:lang w:eastAsia="en-GB"/>
        </w:rPr>
        <w:t xml:space="preserve">. Available at: https://www.mindtools.com/pages/article/newCS_99.htm (Accessed: November 11, 2022). </w:t>
      </w:r>
    </w:p>
    <w:p w14:paraId="2094107A"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t xml:space="preserve">Nyberg, A.J., Cragun, O.R. and Schepker, D.J., 2021. Chief executive officer succession and board decision </w:t>
      </w:r>
      <w:proofErr w:type="gramStart"/>
      <w:r w:rsidRPr="005F6CE9">
        <w:rPr>
          <w:rFonts w:eastAsia="Times New Roman"/>
          <w:color w:val="000000"/>
          <w:lang w:eastAsia="en-GB"/>
        </w:rPr>
        <w:t>making:</w:t>
      </w:r>
      <w:proofErr w:type="gramEnd"/>
      <w:r w:rsidRPr="005F6CE9">
        <w:rPr>
          <w:rFonts w:eastAsia="Times New Roman"/>
          <w:color w:val="000000"/>
          <w:lang w:eastAsia="en-GB"/>
        </w:rPr>
        <w:t xml:space="preserve"> review and suggestions for advancing industrial and organizational psychology, human resources management, and organizational </w:t>
      </w:r>
      <w:proofErr w:type="spellStart"/>
      <w:r w:rsidRPr="005F6CE9">
        <w:rPr>
          <w:rFonts w:eastAsia="Times New Roman"/>
          <w:color w:val="000000"/>
          <w:lang w:eastAsia="en-GB"/>
        </w:rPr>
        <w:t>behavior</w:t>
      </w:r>
      <w:proofErr w:type="spellEnd"/>
      <w:r w:rsidRPr="005F6CE9">
        <w:rPr>
          <w:rFonts w:eastAsia="Times New Roman"/>
          <w:color w:val="000000"/>
          <w:lang w:eastAsia="en-GB"/>
        </w:rPr>
        <w:t xml:space="preserve"> research. </w:t>
      </w:r>
      <w:r w:rsidRPr="005F6CE9">
        <w:rPr>
          <w:rFonts w:eastAsia="Times New Roman"/>
          <w:i/>
          <w:iCs/>
          <w:color w:val="000000"/>
          <w:lang w:eastAsia="en-GB"/>
        </w:rPr>
        <w:t xml:space="preserve">Annual Review of Organizational Psychology and Organizational </w:t>
      </w:r>
      <w:proofErr w:type="spellStart"/>
      <w:r w:rsidRPr="005F6CE9">
        <w:rPr>
          <w:rFonts w:eastAsia="Times New Roman"/>
          <w:i/>
          <w:iCs/>
          <w:color w:val="000000"/>
          <w:lang w:eastAsia="en-GB"/>
        </w:rPr>
        <w:t>Behavior</w:t>
      </w:r>
      <w:proofErr w:type="spellEnd"/>
      <w:r w:rsidRPr="005F6CE9">
        <w:rPr>
          <w:rFonts w:eastAsia="Times New Roman"/>
          <w:color w:val="000000"/>
          <w:lang w:eastAsia="en-GB"/>
        </w:rPr>
        <w:t xml:space="preserve">, </w:t>
      </w:r>
      <w:r w:rsidRPr="005F6CE9">
        <w:rPr>
          <w:rFonts w:eastAsia="Times New Roman"/>
          <w:i/>
          <w:iCs/>
          <w:color w:val="000000"/>
          <w:lang w:eastAsia="en-GB"/>
        </w:rPr>
        <w:t>8</w:t>
      </w:r>
      <w:r w:rsidRPr="005F6CE9">
        <w:rPr>
          <w:rFonts w:eastAsia="Times New Roman"/>
          <w:color w:val="000000"/>
          <w:lang w:eastAsia="en-GB"/>
        </w:rPr>
        <w:t xml:space="preserve">, pp.173-198. </w:t>
      </w:r>
    </w:p>
    <w:p w14:paraId="6B48E917"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t xml:space="preserve">Olmos, N. (2019) </w:t>
      </w:r>
      <w:r w:rsidRPr="005F6CE9">
        <w:rPr>
          <w:rFonts w:eastAsia="Times New Roman"/>
          <w:i/>
          <w:iCs/>
          <w:color w:val="000000"/>
          <w:lang w:eastAsia="en-GB"/>
        </w:rPr>
        <w:t>7 tips to master your continuous professional development plan</w:t>
      </w:r>
      <w:r w:rsidRPr="005F6CE9">
        <w:rPr>
          <w:rFonts w:eastAsia="Times New Roman"/>
          <w:color w:val="000000"/>
          <w:lang w:eastAsia="en-GB"/>
        </w:rPr>
        <w:t xml:space="preserve">, </w:t>
      </w:r>
      <w:r w:rsidRPr="005F6CE9">
        <w:rPr>
          <w:rFonts w:eastAsia="Times New Roman"/>
          <w:i/>
          <w:iCs/>
          <w:color w:val="000000"/>
          <w:lang w:eastAsia="en-GB"/>
        </w:rPr>
        <w:t>Medium</w:t>
      </w:r>
      <w:r w:rsidRPr="005F6CE9">
        <w:rPr>
          <w:rFonts w:eastAsia="Times New Roman"/>
          <w:color w:val="000000"/>
          <w:lang w:eastAsia="en-GB"/>
        </w:rPr>
        <w:t xml:space="preserve">. Medium. Available at: https://medium.com/@nuriaolmosruano/7-tips-to-master-your-continuous-professional-development-plan-2c84f9596852 (Accessed: November 17, 2022). </w:t>
      </w:r>
    </w:p>
    <w:p w14:paraId="67231036"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t xml:space="preserve">Peña Garcia Pardo, I. and Fernández Moreno, M., 2009. Looking into the </w:t>
      </w:r>
      <w:proofErr w:type="gramStart"/>
      <w:r w:rsidRPr="005F6CE9">
        <w:rPr>
          <w:rFonts w:eastAsia="Times New Roman"/>
          <w:color w:val="000000"/>
          <w:lang w:eastAsia="en-GB"/>
        </w:rPr>
        <w:t>black-box</w:t>
      </w:r>
      <w:proofErr w:type="gramEnd"/>
      <w:r w:rsidRPr="005F6CE9">
        <w:rPr>
          <w:rFonts w:eastAsia="Times New Roman"/>
          <w:color w:val="000000"/>
          <w:lang w:eastAsia="en-GB"/>
        </w:rPr>
        <w:t>: analysis of the effectiveness of human resources strategy. </w:t>
      </w:r>
      <w:proofErr w:type="spellStart"/>
      <w:r w:rsidRPr="005F6CE9">
        <w:rPr>
          <w:rFonts w:eastAsia="Times New Roman"/>
          <w:i/>
          <w:iCs/>
          <w:color w:val="000000"/>
          <w:lang w:eastAsia="en-GB"/>
        </w:rPr>
        <w:t>Zbornik</w:t>
      </w:r>
      <w:proofErr w:type="spellEnd"/>
      <w:r w:rsidRPr="005F6CE9">
        <w:rPr>
          <w:rFonts w:eastAsia="Times New Roman"/>
          <w:i/>
          <w:iCs/>
          <w:color w:val="000000"/>
          <w:lang w:eastAsia="en-GB"/>
        </w:rPr>
        <w:t xml:space="preserve"> </w:t>
      </w:r>
      <w:proofErr w:type="spellStart"/>
      <w:r w:rsidRPr="005F6CE9">
        <w:rPr>
          <w:rFonts w:eastAsia="Times New Roman"/>
          <w:i/>
          <w:iCs/>
          <w:color w:val="000000"/>
          <w:lang w:eastAsia="en-GB"/>
        </w:rPr>
        <w:t>radova</w:t>
      </w:r>
      <w:proofErr w:type="spellEnd"/>
      <w:r w:rsidRPr="005F6CE9">
        <w:rPr>
          <w:rFonts w:eastAsia="Times New Roman"/>
          <w:i/>
          <w:iCs/>
          <w:color w:val="000000"/>
          <w:lang w:eastAsia="en-GB"/>
        </w:rPr>
        <w:t xml:space="preserve"> </w:t>
      </w:r>
      <w:proofErr w:type="spellStart"/>
      <w:r w:rsidRPr="005F6CE9">
        <w:rPr>
          <w:rFonts w:eastAsia="Times New Roman"/>
          <w:i/>
          <w:iCs/>
          <w:color w:val="000000"/>
          <w:lang w:eastAsia="en-GB"/>
        </w:rPr>
        <w:t>Ekonomskog</w:t>
      </w:r>
      <w:proofErr w:type="spellEnd"/>
      <w:r w:rsidRPr="005F6CE9">
        <w:rPr>
          <w:rFonts w:eastAsia="Times New Roman"/>
          <w:i/>
          <w:iCs/>
          <w:color w:val="000000"/>
          <w:lang w:eastAsia="en-GB"/>
        </w:rPr>
        <w:t xml:space="preserve"> </w:t>
      </w:r>
      <w:proofErr w:type="spellStart"/>
      <w:r w:rsidRPr="005F6CE9">
        <w:rPr>
          <w:rFonts w:eastAsia="Times New Roman"/>
          <w:i/>
          <w:iCs/>
          <w:color w:val="000000"/>
          <w:lang w:eastAsia="en-GB"/>
        </w:rPr>
        <w:t>fakulteta</w:t>
      </w:r>
      <w:proofErr w:type="spellEnd"/>
      <w:r w:rsidRPr="005F6CE9">
        <w:rPr>
          <w:rFonts w:eastAsia="Times New Roman"/>
          <w:i/>
          <w:iCs/>
          <w:color w:val="000000"/>
          <w:lang w:eastAsia="en-GB"/>
        </w:rPr>
        <w:t xml:space="preserve"> u </w:t>
      </w:r>
      <w:proofErr w:type="spellStart"/>
      <w:r w:rsidRPr="005F6CE9">
        <w:rPr>
          <w:rFonts w:eastAsia="Times New Roman"/>
          <w:i/>
          <w:iCs/>
          <w:color w:val="000000"/>
          <w:lang w:eastAsia="en-GB"/>
        </w:rPr>
        <w:t>Rijeci</w:t>
      </w:r>
      <w:proofErr w:type="spellEnd"/>
      <w:r w:rsidRPr="005F6CE9">
        <w:rPr>
          <w:rFonts w:eastAsia="Times New Roman"/>
          <w:i/>
          <w:iCs/>
          <w:color w:val="000000"/>
          <w:lang w:eastAsia="en-GB"/>
        </w:rPr>
        <w:t xml:space="preserve">: </w:t>
      </w:r>
      <w:proofErr w:type="spellStart"/>
      <w:r w:rsidRPr="005F6CE9">
        <w:rPr>
          <w:rFonts w:eastAsia="Times New Roman"/>
          <w:i/>
          <w:iCs/>
          <w:color w:val="000000"/>
          <w:lang w:eastAsia="en-GB"/>
        </w:rPr>
        <w:t>časopis</w:t>
      </w:r>
      <w:proofErr w:type="spellEnd"/>
      <w:r w:rsidRPr="005F6CE9">
        <w:rPr>
          <w:rFonts w:eastAsia="Times New Roman"/>
          <w:i/>
          <w:iCs/>
          <w:color w:val="000000"/>
          <w:lang w:eastAsia="en-GB"/>
        </w:rPr>
        <w:t xml:space="preserve"> za </w:t>
      </w:r>
      <w:proofErr w:type="spellStart"/>
      <w:r w:rsidRPr="005F6CE9">
        <w:rPr>
          <w:rFonts w:eastAsia="Times New Roman"/>
          <w:i/>
          <w:iCs/>
          <w:color w:val="000000"/>
          <w:lang w:eastAsia="en-GB"/>
        </w:rPr>
        <w:t>ekonomsku</w:t>
      </w:r>
      <w:proofErr w:type="spellEnd"/>
      <w:r w:rsidRPr="005F6CE9">
        <w:rPr>
          <w:rFonts w:eastAsia="Times New Roman"/>
          <w:i/>
          <w:iCs/>
          <w:color w:val="000000"/>
          <w:lang w:eastAsia="en-GB"/>
        </w:rPr>
        <w:t xml:space="preserve"> </w:t>
      </w:r>
      <w:proofErr w:type="spellStart"/>
      <w:r w:rsidRPr="005F6CE9">
        <w:rPr>
          <w:rFonts w:eastAsia="Times New Roman"/>
          <w:i/>
          <w:iCs/>
          <w:color w:val="000000"/>
          <w:lang w:eastAsia="en-GB"/>
        </w:rPr>
        <w:t>teoriju</w:t>
      </w:r>
      <w:proofErr w:type="spellEnd"/>
      <w:r w:rsidRPr="005F6CE9">
        <w:rPr>
          <w:rFonts w:eastAsia="Times New Roman"/>
          <w:i/>
          <w:iCs/>
          <w:color w:val="000000"/>
          <w:lang w:eastAsia="en-GB"/>
        </w:rPr>
        <w:t xml:space="preserve"> </w:t>
      </w:r>
      <w:proofErr w:type="spellStart"/>
      <w:r w:rsidRPr="005F6CE9">
        <w:rPr>
          <w:rFonts w:eastAsia="Times New Roman"/>
          <w:i/>
          <w:iCs/>
          <w:color w:val="000000"/>
          <w:lang w:eastAsia="en-GB"/>
        </w:rPr>
        <w:t>i</w:t>
      </w:r>
      <w:proofErr w:type="spellEnd"/>
      <w:r w:rsidRPr="005F6CE9">
        <w:rPr>
          <w:rFonts w:eastAsia="Times New Roman"/>
          <w:i/>
          <w:iCs/>
          <w:color w:val="000000"/>
          <w:lang w:eastAsia="en-GB"/>
        </w:rPr>
        <w:t xml:space="preserve"> </w:t>
      </w:r>
      <w:proofErr w:type="spellStart"/>
      <w:r w:rsidRPr="005F6CE9">
        <w:rPr>
          <w:rFonts w:eastAsia="Times New Roman"/>
          <w:i/>
          <w:iCs/>
          <w:color w:val="000000"/>
          <w:lang w:eastAsia="en-GB"/>
        </w:rPr>
        <w:t>praksu</w:t>
      </w:r>
      <w:proofErr w:type="spellEnd"/>
      <w:r w:rsidRPr="005F6CE9">
        <w:rPr>
          <w:rFonts w:eastAsia="Times New Roman"/>
          <w:color w:val="000000"/>
          <w:lang w:eastAsia="en-GB"/>
        </w:rPr>
        <w:t>, </w:t>
      </w:r>
      <w:r w:rsidRPr="005F6CE9">
        <w:rPr>
          <w:rFonts w:eastAsia="Times New Roman"/>
          <w:i/>
          <w:iCs/>
          <w:color w:val="000000"/>
          <w:lang w:eastAsia="en-GB"/>
        </w:rPr>
        <w:t>27</w:t>
      </w:r>
      <w:r w:rsidRPr="005F6CE9">
        <w:rPr>
          <w:rFonts w:eastAsia="Times New Roman"/>
          <w:color w:val="000000"/>
          <w:lang w:eastAsia="en-GB"/>
        </w:rPr>
        <w:t>(1), pp.31-56.</w:t>
      </w:r>
    </w:p>
    <w:p w14:paraId="4731E75F" w14:textId="77777777" w:rsidR="005F6CE9" w:rsidRPr="005F6CE9" w:rsidRDefault="005F6CE9" w:rsidP="005F6CE9">
      <w:pPr>
        <w:spacing w:after="200"/>
        <w:jc w:val="both"/>
        <w:rPr>
          <w:rFonts w:eastAsia="Times New Roman"/>
          <w:color w:val="000000"/>
          <w:lang w:eastAsia="en-GB"/>
        </w:rPr>
      </w:pPr>
      <w:proofErr w:type="spellStart"/>
      <w:r w:rsidRPr="005F6CE9">
        <w:rPr>
          <w:rFonts w:eastAsia="Times New Roman"/>
          <w:color w:val="000000"/>
          <w:lang w:eastAsia="en-GB"/>
        </w:rPr>
        <w:t>Pešaković</w:t>
      </w:r>
      <w:proofErr w:type="spellEnd"/>
      <w:r w:rsidRPr="005F6CE9">
        <w:rPr>
          <w:rFonts w:eastAsia="Times New Roman"/>
          <w:color w:val="000000"/>
          <w:lang w:eastAsia="en-GB"/>
        </w:rPr>
        <w:t xml:space="preserve">, D., </w:t>
      </w:r>
      <w:proofErr w:type="spellStart"/>
      <w:r w:rsidRPr="005F6CE9">
        <w:rPr>
          <w:rFonts w:eastAsia="Times New Roman"/>
          <w:color w:val="000000"/>
          <w:lang w:eastAsia="en-GB"/>
        </w:rPr>
        <w:t>Flogie</w:t>
      </w:r>
      <w:proofErr w:type="spellEnd"/>
      <w:r w:rsidRPr="005F6CE9">
        <w:rPr>
          <w:rFonts w:eastAsia="Times New Roman"/>
          <w:color w:val="000000"/>
          <w:lang w:eastAsia="en-GB"/>
        </w:rPr>
        <w:t xml:space="preserve">, A. and </w:t>
      </w:r>
      <w:proofErr w:type="spellStart"/>
      <w:r w:rsidRPr="005F6CE9">
        <w:rPr>
          <w:rFonts w:eastAsia="Times New Roman"/>
          <w:color w:val="000000"/>
          <w:lang w:eastAsia="en-GB"/>
        </w:rPr>
        <w:t>Aberšek</w:t>
      </w:r>
      <w:proofErr w:type="spellEnd"/>
      <w:r w:rsidRPr="005F6CE9">
        <w:rPr>
          <w:rFonts w:eastAsia="Times New Roman"/>
          <w:color w:val="000000"/>
          <w:lang w:eastAsia="en-GB"/>
        </w:rPr>
        <w:t>, B., 2014. Development and evaluation of a competence-based teaching process for science and technology education. </w:t>
      </w:r>
      <w:r w:rsidRPr="005F6CE9">
        <w:rPr>
          <w:rFonts w:eastAsia="Times New Roman"/>
          <w:i/>
          <w:iCs/>
          <w:color w:val="000000"/>
          <w:lang w:eastAsia="en-GB"/>
        </w:rPr>
        <w:t>Journal of Baltic Science Education</w:t>
      </w:r>
      <w:r w:rsidRPr="005F6CE9">
        <w:rPr>
          <w:rFonts w:eastAsia="Times New Roman"/>
          <w:color w:val="000000"/>
          <w:lang w:eastAsia="en-GB"/>
        </w:rPr>
        <w:t>, </w:t>
      </w:r>
      <w:r w:rsidRPr="005F6CE9">
        <w:rPr>
          <w:rFonts w:eastAsia="Times New Roman"/>
          <w:i/>
          <w:iCs/>
          <w:color w:val="000000"/>
          <w:lang w:eastAsia="en-GB"/>
        </w:rPr>
        <w:t>13</w:t>
      </w:r>
      <w:r w:rsidRPr="005F6CE9">
        <w:rPr>
          <w:rFonts w:eastAsia="Times New Roman"/>
          <w:color w:val="000000"/>
          <w:lang w:eastAsia="en-GB"/>
        </w:rPr>
        <w:t>(5), p.740.</w:t>
      </w:r>
    </w:p>
    <w:p w14:paraId="6085F5BC"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t xml:space="preserve">Safari, </w:t>
      </w:r>
      <w:proofErr w:type="gramStart"/>
      <w:r w:rsidRPr="005F6CE9">
        <w:rPr>
          <w:rFonts w:eastAsia="Times New Roman"/>
          <w:color w:val="000000"/>
          <w:lang w:eastAsia="en-GB"/>
        </w:rPr>
        <w:t>A.</w:t>
      </w:r>
      <w:proofErr w:type="gramEnd"/>
      <w:r w:rsidRPr="005F6CE9">
        <w:rPr>
          <w:rFonts w:eastAsia="Times New Roman"/>
          <w:color w:val="000000"/>
          <w:lang w:eastAsia="en-GB"/>
        </w:rPr>
        <w:t xml:space="preserve"> and Saleh, A.S., 2020. Key determinants of SMEs’ export performance: a resource-based view and contingency theory approach using potential mediators. </w:t>
      </w:r>
      <w:r w:rsidRPr="005F6CE9">
        <w:rPr>
          <w:rFonts w:eastAsia="Times New Roman"/>
          <w:i/>
          <w:iCs/>
          <w:color w:val="000000"/>
          <w:lang w:eastAsia="en-GB"/>
        </w:rPr>
        <w:t>Journal of Business &amp; Industrial Marketing</w:t>
      </w:r>
      <w:r w:rsidRPr="005F6CE9">
        <w:rPr>
          <w:rFonts w:eastAsia="Times New Roman"/>
          <w:color w:val="000000"/>
          <w:lang w:eastAsia="en-GB"/>
        </w:rPr>
        <w:t xml:space="preserve">. </w:t>
      </w:r>
    </w:p>
    <w:p w14:paraId="0E311F6B"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t xml:space="preserve">Tesco-careers (2022a) </w:t>
      </w:r>
      <w:r w:rsidRPr="005F6CE9">
        <w:rPr>
          <w:rFonts w:eastAsia="Times New Roman"/>
          <w:i/>
          <w:iCs/>
          <w:color w:val="000000"/>
          <w:lang w:eastAsia="en-GB"/>
        </w:rPr>
        <w:t xml:space="preserve">Corporate functions | </w:t>
      </w:r>
      <w:proofErr w:type="spellStart"/>
      <w:r w:rsidRPr="005F6CE9">
        <w:rPr>
          <w:rFonts w:eastAsia="Times New Roman"/>
          <w:i/>
          <w:iCs/>
          <w:color w:val="000000"/>
          <w:lang w:eastAsia="en-GB"/>
        </w:rPr>
        <w:t>tesco</w:t>
      </w:r>
      <w:proofErr w:type="spellEnd"/>
      <w:r w:rsidRPr="005F6CE9">
        <w:rPr>
          <w:rFonts w:eastAsia="Times New Roman"/>
          <w:i/>
          <w:iCs/>
          <w:color w:val="000000"/>
          <w:lang w:eastAsia="en-GB"/>
        </w:rPr>
        <w:t xml:space="preserve"> careers</w:t>
      </w:r>
      <w:r w:rsidRPr="005F6CE9">
        <w:rPr>
          <w:rFonts w:eastAsia="Times New Roman"/>
          <w:color w:val="000000"/>
          <w:lang w:eastAsia="en-GB"/>
        </w:rPr>
        <w:t xml:space="preserve">. Available at: https://www.tesco-careers.com/office/corporate-functions/ (Accessed: November 8, 2022). </w:t>
      </w:r>
    </w:p>
    <w:p w14:paraId="0D8EF17D" w14:textId="77777777" w:rsidR="005F6CE9" w:rsidRPr="005F6CE9" w:rsidRDefault="005F6CE9" w:rsidP="005F6CE9">
      <w:pPr>
        <w:spacing w:after="200"/>
        <w:jc w:val="both"/>
        <w:rPr>
          <w:rFonts w:eastAsia="Times New Roman"/>
          <w:color w:val="000000"/>
          <w:lang w:eastAsia="en-GB"/>
        </w:rPr>
      </w:pPr>
      <w:r w:rsidRPr="005F6CE9">
        <w:rPr>
          <w:rFonts w:eastAsia="Times New Roman"/>
          <w:color w:val="000000"/>
          <w:lang w:eastAsia="en-GB"/>
        </w:rPr>
        <w:lastRenderedPageBreak/>
        <w:t xml:space="preserve">Tesco-careers (2022b) </w:t>
      </w:r>
      <w:r w:rsidRPr="005F6CE9">
        <w:rPr>
          <w:rFonts w:eastAsia="Times New Roman"/>
          <w:i/>
          <w:iCs/>
          <w:color w:val="000000"/>
          <w:lang w:eastAsia="en-GB"/>
        </w:rPr>
        <w:t>People</w:t>
      </w:r>
      <w:r w:rsidRPr="005F6CE9">
        <w:rPr>
          <w:rFonts w:eastAsia="Times New Roman"/>
          <w:color w:val="000000"/>
          <w:lang w:eastAsia="en-GB"/>
        </w:rPr>
        <w:t xml:space="preserve">, </w:t>
      </w:r>
      <w:r w:rsidRPr="005F6CE9">
        <w:rPr>
          <w:rFonts w:eastAsia="Times New Roman"/>
          <w:i/>
          <w:iCs/>
          <w:color w:val="000000"/>
          <w:lang w:eastAsia="en-GB"/>
        </w:rPr>
        <w:t>Tesco IE</w:t>
      </w:r>
      <w:r w:rsidRPr="005F6CE9">
        <w:rPr>
          <w:rFonts w:eastAsia="Times New Roman"/>
          <w:color w:val="000000"/>
          <w:lang w:eastAsia="en-GB"/>
        </w:rPr>
        <w:t xml:space="preserve">. Available at: https://roi.tesco-careers.com/office/people/ (Accessed: November 9, 2022). </w:t>
      </w:r>
    </w:p>
    <w:p w14:paraId="3FD302EE" w14:textId="77777777" w:rsidR="005F6CE9" w:rsidRPr="005F6CE9" w:rsidRDefault="005F6CE9" w:rsidP="005F6CE9">
      <w:pPr>
        <w:spacing w:after="200"/>
        <w:jc w:val="both"/>
        <w:rPr>
          <w:rFonts w:eastAsia="Times New Roman"/>
          <w:color w:val="000000"/>
          <w:lang w:eastAsia="en-GB"/>
        </w:rPr>
      </w:pPr>
      <w:proofErr w:type="spellStart"/>
      <w:r w:rsidRPr="005F6CE9">
        <w:rPr>
          <w:rFonts w:eastAsia="Times New Roman"/>
          <w:color w:val="000000"/>
          <w:lang w:eastAsia="en-GB"/>
        </w:rPr>
        <w:t>Tescoplc</w:t>
      </w:r>
      <w:proofErr w:type="spellEnd"/>
      <w:r w:rsidRPr="005F6CE9">
        <w:rPr>
          <w:rFonts w:eastAsia="Times New Roman"/>
          <w:color w:val="000000"/>
          <w:lang w:eastAsia="en-GB"/>
        </w:rPr>
        <w:t xml:space="preserve"> (2022) </w:t>
      </w:r>
      <w:r w:rsidRPr="005F6CE9">
        <w:rPr>
          <w:rFonts w:eastAsia="Times New Roman"/>
          <w:i/>
          <w:iCs/>
          <w:color w:val="000000"/>
          <w:lang w:eastAsia="en-GB"/>
        </w:rPr>
        <w:t>Jobs and skills</w:t>
      </w:r>
      <w:r w:rsidRPr="005F6CE9">
        <w:rPr>
          <w:rFonts w:eastAsia="Times New Roman"/>
          <w:color w:val="000000"/>
          <w:lang w:eastAsia="en-GB"/>
        </w:rPr>
        <w:t xml:space="preserve">, </w:t>
      </w:r>
      <w:r w:rsidRPr="005F6CE9">
        <w:rPr>
          <w:rFonts w:eastAsia="Times New Roman"/>
          <w:i/>
          <w:iCs/>
          <w:color w:val="000000"/>
          <w:lang w:eastAsia="en-GB"/>
        </w:rPr>
        <w:t>Tesco PLC</w:t>
      </w:r>
      <w:r w:rsidRPr="005F6CE9">
        <w:rPr>
          <w:rFonts w:eastAsia="Times New Roman"/>
          <w:color w:val="000000"/>
          <w:lang w:eastAsia="en-GB"/>
        </w:rPr>
        <w:t xml:space="preserve">. Available at: https://www.tescoplc.com/sustainability/colleagues/jobs-skills/ (Accessed: November 10, 2022). </w:t>
      </w:r>
    </w:p>
    <w:p w14:paraId="1D2438FC" w14:textId="77777777" w:rsidR="005F6CE9" w:rsidRPr="005F6CE9" w:rsidRDefault="005F6CE9" w:rsidP="005F6CE9">
      <w:pPr>
        <w:spacing w:after="200"/>
        <w:jc w:val="both"/>
        <w:rPr>
          <w:rFonts w:eastAsia="Times New Roman"/>
          <w:color w:val="000000"/>
          <w:lang w:eastAsia="en-GB"/>
        </w:rPr>
      </w:pPr>
      <w:proofErr w:type="spellStart"/>
      <w:r w:rsidRPr="005F6CE9">
        <w:rPr>
          <w:rFonts w:eastAsia="Times New Roman"/>
          <w:color w:val="000000"/>
          <w:lang w:eastAsia="en-GB"/>
        </w:rPr>
        <w:t>Ugryumova</w:t>
      </w:r>
      <w:proofErr w:type="spellEnd"/>
      <w:r w:rsidRPr="005F6CE9">
        <w:rPr>
          <w:rFonts w:eastAsia="Times New Roman"/>
          <w:color w:val="000000"/>
          <w:lang w:eastAsia="en-GB"/>
        </w:rPr>
        <w:t xml:space="preserve">, A.A., </w:t>
      </w:r>
      <w:proofErr w:type="spellStart"/>
      <w:r w:rsidRPr="005F6CE9">
        <w:rPr>
          <w:rFonts w:eastAsia="Times New Roman"/>
          <w:color w:val="000000"/>
          <w:lang w:eastAsia="en-GB"/>
        </w:rPr>
        <w:t>Zamakhovsky</w:t>
      </w:r>
      <w:proofErr w:type="spellEnd"/>
      <w:r w:rsidRPr="005F6CE9">
        <w:rPr>
          <w:rFonts w:eastAsia="Times New Roman"/>
          <w:color w:val="000000"/>
          <w:lang w:eastAsia="en-GB"/>
        </w:rPr>
        <w:t xml:space="preserve">, M.P., </w:t>
      </w:r>
      <w:proofErr w:type="spellStart"/>
      <w:r w:rsidRPr="005F6CE9">
        <w:rPr>
          <w:rFonts w:eastAsia="Times New Roman"/>
          <w:color w:val="000000"/>
          <w:lang w:eastAsia="en-GB"/>
        </w:rPr>
        <w:t>Pautova</w:t>
      </w:r>
      <w:proofErr w:type="spellEnd"/>
      <w:r w:rsidRPr="005F6CE9">
        <w:rPr>
          <w:rFonts w:eastAsia="Times New Roman"/>
          <w:color w:val="000000"/>
          <w:lang w:eastAsia="en-GB"/>
        </w:rPr>
        <w:t xml:space="preserve">, L.E. and </w:t>
      </w:r>
      <w:proofErr w:type="spellStart"/>
      <w:r w:rsidRPr="005F6CE9">
        <w:rPr>
          <w:rFonts w:eastAsia="Times New Roman"/>
          <w:color w:val="000000"/>
          <w:lang w:eastAsia="en-GB"/>
        </w:rPr>
        <w:t>Olgarenko</w:t>
      </w:r>
      <w:proofErr w:type="spellEnd"/>
      <w:r w:rsidRPr="005F6CE9">
        <w:rPr>
          <w:rFonts w:eastAsia="Times New Roman"/>
          <w:color w:val="000000"/>
          <w:lang w:eastAsia="en-GB"/>
        </w:rPr>
        <w:t xml:space="preserve">, D.G., 2020. Formation of human resources policy and </w:t>
      </w:r>
      <w:proofErr w:type="spellStart"/>
      <w:r w:rsidRPr="005F6CE9">
        <w:rPr>
          <w:rFonts w:eastAsia="Times New Roman"/>
          <w:color w:val="000000"/>
          <w:lang w:eastAsia="en-GB"/>
        </w:rPr>
        <w:t>labor</w:t>
      </w:r>
      <w:proofErr w:type="spellEnd"/>
      <w:r w:rsidRPr="005F6CE9">
        <w:rPr>
          <w:rFonts w:eastAsia="Times New Roman"/>
          <w:color w:val="000000"/>
          <w:lang w:eastAsia="en-GB"/>
        </w:rPr>
        <w:t xml:space="preserve"> potential of the meliorative industry of the agricultural industry of the Russian Federation. In </w:t>
      </w:r>
      <w:r w:rsidRPr="005F6CE9">
        <w:rPr>
          <w:rFonts w:eastAsia="Times New Roman"/>
          <w:i/>
          <w:iCs/>
          <w:color w:val="000000"/>
          <w:lang w:eastAsia="en-GB"/>
        </w:rPr>
        <w:t>GEOLINKS Conference</w:t>
      </w:r>
      <w:r w:rsidRPr="005F6CE9">
        <w:rPr>
          <w:rFonts w:eastAsia="Times New Roman"/>
          <w:color w:val="000000"/>
          <w:lang w:eastAsia="en-GB"/>
        </w:rPr>
        <w:t xml:space="preserve"> (pp. 253-262).</w:t>
      </w:r>
      <w:bookmarkEnd w:id="14"/>
    </w:p>
    <w:p w14:paraId="68189C57" w14:textId="13329298" w:rsidR="00552BC3" w:rsidRDefault="00552BC3" w:rsidP="00986ACD">
      <w:pPr>
        <w:spacing w:before="240" w:line="360" w:lineRule="auto"/>
        <w:jc w:val="both"/>
        <w:rPr>
          <w:color w:val="222222"/>
          <w:shd w:val="clear" w:color="auto" w:fill="FFFFFF"/>
        </w:rPr>
      </w:pPr>
    </w:p>
    <w:p w14:paraId="162E94A8" w14:textId="31000C0F" w:rsidR="00552BC3" w:rsidRPr="00552BC3" w:rsidRDefault="00552BC3" w:rsidP="00552BC3">
      <w:pPr>
        <w:spacing w:before="240" w:line="360" w:lineRule="auto"/>
        <w:jc w:val="center"/>
        <w:rPr>
          <w:color w:val="222222"/>
          <w:sz w:val="48"/>
          <w:szCs w:val="48"/>
          <w:shd w:val="clear" w:color="auto" w:fill="FFFFFF"/>
        </w:rPr>
      </w:pPr>
      <w:r>
        <w:rPr>
          <w:color w:val="222222"/>
          <w:sz w:val="48"/>
          <w:szCs w:val="48"/>
          <w:shd w:val="clear" w:color="auto" w:fill="FFFFFF"/>
        </w:rPr>
        <w:t>THANK YOU!</w:t>
      </w:r>
    </w:p>
    <w:sectPr w:rsidR="00552BC3" w:rsidRPr="00552BC3" w:rsidSect="00C970A6">
      <w:footerReference w:type="defaul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F466E" w14:textId="77777777" w:rsidR="00D73FA7" w:rsidRDefault="00D73FA7" w:rsidP="00C970A6">
      <w:pPr>
        <w:spacing w:line="240" w:lineRule="auto"/>
      </w:pPr>
      <w:r>
        <w:separator/>
      </w:r>
    </w:p>
  </w:endnote>
  <w:endnote w:type="continuationSeparator" w:id="0">
    <w:p w14:paraId="39116549" w14:textId="77777777" w:rsidR="00D73FA7" w:rsidRDefault="00D73FA7" w:rsidP="00C97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Lato">
    <w:charset w:val="00"/>
    <w:family w:val="swiss"/>
    <w:pitch w:val="variable"/>
    <w:sig w:usb0="E10002FF" w:usb1="5000EC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2032"/>
      <w:docPartObj>
        <w:docPartGallery w:val="Page Numbers (Bottom of Page)"/>
        <w:docPartUnique/>
      </w:docPartObj>
    </w:sdtPr>
    <w:sdtContent>
      <w:p w14:paraId="66AD1CDC" w14:textId="77777777" w:rsidR="00C970A6" w:rsidRDefault="00C970A6">
        <w:pPr>
          <w:pStyle w:val="Footer"/>
          <w:jc w:val="right"/>
        </w:pPr>
        <w:r w:rsidRPr="00C970A6">
          <w:rPr>
            <w:sz w:val="20"/>
          </w:rPr>
          <w:fldChar w:fldCharType="begin"/>
        </w:r>
        <w:r w:rsidRPr="00C970A6">
          <w:rPr>
            <w:sz w:val="20"/>
          </w:rPr>
          <w:instrText xml:space="preserve"> PAGE   \* MERGEFORMAT </w:instrText>
        </w:r>
        <w:r w:rsidRPr="00C970A6">
          <w:rPr>
            <w:sz w:val="20"/>
          </w:rPr>
          <w:fldChar w:fldCharType="separate"/>
        </w:r>
        <w:r w:rsidR="00986ACD">
          <w:rPr>
            <w:noProof/>
            <w:sz w:val="20"/>
          </w:rPr>
          <w:t>1</w:t>
        </w:r>
        <w:r w:rsidRPr="00C970A6">
          <w:rPr>
            <w:sz w:val="20"/>
          </w:rPr>
          <w:fldChar w:fldCharType="end"/>
        </w:r>
      </w:p>
    </w:sdtContent>
  </w:sdt>
  <w:p w14:paraId="1A390D80" w14:textId="77777777" w:rsidR="00C970A6" w:rsidRDefault="00C970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A138E" w14:textId="77777777" w:rsidR="00D73FA7" w:rsidRDefault="00D73FA7" w:rsidP="00C970A6">
      <w:pPr>
        <w:spacing w:line="240" w:lineRule="auto"/>
      </w:pPr>
      <w:r>
        <w:separator/>
      </w:r>
    </w:p>
  </w:footnote>
  <w:footnote w:type="continuationSeparator" w:id="0">
    <w:p w14:paraId="376193ED" w14:textId="77777777" w:rsidR="00D73FA7" w:rsidRDefault="00D73FA7" w:rsidP="00C970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8AE01"/>
    <w:multiLevelType w:val="hybridMultilevel"/>
    <w:tmpl w:val="00000000"/>
    <w:lvl w:ilvl="0" w:tplc="3648D2D0">
      <w:start w:val="1"/>
      <w:numFmt w:val="bullet"/>
      <w:lvlText w:val="●"/>
      <w:lvlJc w:val="left"/>
      <w:pPr>
        <w:ind w:left="720" w:hanging="360"/>
      </w:pPr>
      <w:rPr>
        <w:u w:val="none"/>
      </w:rPr>
    </w:lvl>
    <w:lvl w:ilvl="1" w:tplc="347E2CEC">
      <w:start w:val="1"/>
      <w:numFmt w:val="bullet"/>
      <w:lvlText w:val="○"/>
      <w:lvlJc w:val="left"/>
      <w:pPr>
        <w:ind w:left="1440" w:hanging="360"/>
      </w:pPr>
      <w:rPr>
        <w:u w:val="none"/>
      </w:rPr>
    </w:lvl>
    <w:lvl w:ilvl="2" w:tplc="B0A2A2C2">
      <w:start w:val="1"/>
      <w:numFmt w:val="bullet"/>
      <w:lvlText w:val="■"/>
      <w:lvlJc w:val="left"/>
      <w:pPr>
        <w:ind w:left="2160" w:hanging="360"/>
      </w:pPr>
      <w:rPr>
        <w:u w:val="none"/>
      </w:rPr>
    </w:lvl>
    <w:lvl w:ilvl="3" w:tplc="8FD41C2E">
      <w:start w:val="1"/>
      <w:numFmt w:val="bullet"/>
      <w:lvlText w:val="●"/>
      <w:lvlJc w:val="left"/>
      <w:pPr>
        <w:ind w:left="2880" w:hanging="360"/>
      </w:pPr>
      <w:rPr>
        <w:u w:val="none"/>
      </w:rPr>
    </w:lvl>
    <w:lvl w:ilvl="4" w:tplc="80F829EE">
      <w:start w:val="1"/>
      <w:numFmt w:val="bullet"/>
      <w:lvlText w:val="○"/>
      <w:lvlJc w:val="left"/>
      <w:pPr>
        <w:ind w:left="3600" w:hanging="360"/>
      </w:pPr>
      <w:rPr>
        <w:u w:val="none"/>
      </w:rPr>
    </w:lvl>
    <w:lvl w:ilvl="5" w:tplc="0A388920">
      <w:start w:val="1"/>
      <w:numFmt w:val="bullet"/>
      <w:lvlText w:val="■"/>
      <w:lvlJc w:val="left"/>
      <w:pPr>
        <w:ind w:left="4320" w:hanging="360"/>
      </w:pPr>
      <w:rPr>
        <w:u w:val="none"/>
      </w:rPr>
    </w:lvl>
    <w:lvl w:ilvl="6" w:tplc="07406344">
      <w:start w:val="1"/>
      <w:numFmt w:val="bullet"/>
      <w:lvlText w:val="●"/>
      <w:lvlJc w:val="left"/>
      <w:pPr>
        <w:ind w:left="5040" w:hanging="360"/>
      </w:pPr>
      <w:rPr>
        <w:u w:val="none"/>
      </w:rPr>
    </w:lvl>
    <w:lvl w:ilvl="7" w:tplc="B3E00EA0">
      <w:start w:val="1"/>
      <w:numFmt w:val="bullet"/>
      <w:lvlText w:val="○"/>
      <w:lvlJc w:val="left"/>
      <w:pPr>
        <w:ind w:left="5760" w:hanging="360"/>
      </w:pPr>
      <w:rPr>
        <w:u w:val="none"/>
      </w:rPr>
    </w:lvl>
    <w:lvl w:ilvl="8" w:tplc="63540B64">
      <w:start w:val="1"/>
      <w:numFmt w:val="bullet"/>
      <w:lvlText w:val="■"/>
      <w:lvlJc w:val="left"/>
      <w:pPr>
        <w:ind w:left="6480" w:hanging="360"/>
      </w:pPr>
      <w:rPr>
        <w:u w:val="none"/>
      </w:rPr>
    </w:lvl>
  </w:abstractNum>
  <w:abstractNum w:abstractNumId="1" w15:restartNumberingAfterBreak="0">
    <w:nsid w:val="039050EB"/>
    <w:multiLevelType w:val="hybridMultilevel"/>
    <w:tmpl w:val="00000000"/>
    <w:lvl w:ilvl="0" w:tplc="434E6084">
      <w:start w:val="1"/>
      <w:numFmt w:val="bullet"/>
      <w:lvlText w:val="●"/>
      <w:lvlJc w:val="left"/>
      <w:pPr>
        <w:ind w:left="720" w:hanging="360"/>
      </w:pPr>
      <w:rPr>
        <w:u w:val="none"/>
      </w:rPr>
    </w:lvl>
    <w:lvl w:ilvl="1" w:tplc="02E2EFFC">
      <w:start w:val="1"/>
      <w:numFmt w:val="bullet"/>
      <w:lvlText w:val="○"/>
      <w:lvlJc w:val="left"/>
      <w:pPr>
        <w:ind w:left="1440" w:hanging="360"/>
      </w:pPr>
      <w:rPr>
        <w:u w:val="none"/>
      </w:rPr>
    </w:lvl>
    <w:lvl w:ilvl="2" w:tplc="1A34AF8C">
      <w:start w:val="1"/>
      <w:numFmt w:val="bullet"/>
      <w:lvlText w:val="■"/>
      <w:lvlJc w:val="left"/>
      <w:pPr>
        <w:ind w:left="2160" w:hanging="360"/>
      </w:pPr>
      <w:rPr>
        <w:u w:val="none"/>
      </w:rPr>
    </w:lvl>
    <w:lvl w:ilvl="3" w:tplc="3DF8E398">
      <w:start w:val="1"/>
      <w:numFmt w:val="bullet"/>
      <w:lvlText w:val="●"/>
      <w:lvlJc w:val="left"/>
      <w:pPr>
        <w:ind w:left="2880" w:hanging="360"/>
      </w:pPr>
      <w:rPr>
        <w:u w:val="none"/>
      </w:rPr>
    </w:lvl>
    <w:lvl w:ilvl="4" w:tplc="01206E58">
      <w:start w:val="1"/>
      <w:numFmt w:val="bullet"/>
      <w:lvlText w:val="○"/>
      <w:lvlJc w:val="left"/>
      <w:pPr>
        <w:ind w:left="3600" w:hanging="360"/>
      </w:pPr>
      <w:rPr>
        <w:u w:val="none"/>
      </w:rPr>
    </w:lvl>
    <w:lvl w:ilvl="5" w:tplc="842E7DBC">
      <w:start w:val="1"/>
      <w:numFmt w:val="bullet"/>
      <w:lvlText w:val="■"/>
      <w:lvlJc w:val="left"/>
      <w:pPr>
        <w:ind w:left="4320" w:hanging="360"/>
      </w:pPr>
      <w:rPr>
        <w:u w:val="none"/>
      </w:rPr>
    </w:lvl>
    <w:lvl w:ilvl="6" w:tplc="F3DAA696">
      <w:start w:val="1"/>
      <w:numFmt w:val="bullet"/>
      <w:lvlText w:val="●"/>
      <w:lvlJc w:val="left"/>
      <w:pPr>
        <w:ind w:left="5040" w:hanging="360"/>
      </w:pPr>
      <w:rPr>
        <w:u w:val="none"/>
      </w:rPr>
    </w:lvl>
    <w:lvl w:ilvl="7" w:tplc="63B6BFD8">
      <w:start w:val="1"/>
      <w:numFmt w:val="bullet"/>
      <w:lvlText w:val="○"/>
      <w:lvlJc w:val="left"/>
      <w:pPr>
        <w:ind w:left="5760" w:hanging="360"/>
      </w:pPr>
      <w:rPr>
        <w:u w:val="none"/>
      </w:rPr>
    </w:lvl>
    <w:lvl w:ilvl="8" w:tplc="3760CCC6">
      <w:start w:val="1"/>
      <w:numFmt w:val="bullet"/>
      <w:lvlText w:val="■"/>
      <w:lvlJc w:val="left"/>
      <w:pPr>
        <w:ind w:left="6480" w:hanging="360"/>
      </w:pPr>
      <w:rPr>
        <w:u w:val="none"/>
      </w:rPr>
    </w:lvl>
  </w:abstractNum>
  <w:abstractNum w:abstractNumId="2" w15:restartNumberingAfterBreak="0">
    <w:nsid w:val="1CE65700"/>
    <w:multiLevelType w:val="hybridMultilevel"/>
    <w:tmpl w:val="00000000"/>
    <w:lvl w:ilvl="0" w:tplc="042E926A">
      <w:start w:val="1"/>
      <w:numFmt w:val="bullet"/>
      <w:lvlText w:val="●"/>
      <w:lvlJc w:val="left"/>
      <w:pPr>
        <w:ind w:left="720" w:hanging="360"/>
      </w:pPr>
      <w:rPr>
        <w:u w:val="none"/>
      </w:rPr>
    </w:lvl>
    <w:lvl w:ilvl="1" w:tplc="9322F0BA">
      <w:start w:val="1"/>
      <w:numFmt w:val="bullet"/>
      <w:lvlText w:val="○"/>
      <w:lvlJc w:val="left"/>
      <w:pPr>
        <w:ind w:left="1440" w:hanging="360"/>
      </w:pPr>
      <w:rPr>
        <w:u w:val="none"/>
      </w:rPr>
    </w:lvl>
    <w:lvl w:ilvl="2" w:tplc="ADE817C8">
      <w:start w:val="1"/>
      <w:numFmt w:val="bullet"/>
      <w:lvlText w:val="■"/>
      <w:lvlJc w:val="left"/>
      <w:pPr>
        <w:ind w:left="2160" w:hanging="360"/>
      </w:pPr>
      <w:rPr>
        <w:u w:val="none"/>
      </w:rPr>
    </w:lvl>
    <w:lvl w:ilvl="3" w:tplc="9A9CBA3A">
      <w:start w:val="1"/>
      <w:numFmt w:val="bullet"/>
      <w:lvlText w:val="●"/>
      <w:lvlJc w:val="left"/>
      <w:pPr>
        <w:ind w:left="2880" w:hanging="360"/>
      </w:pPr>
      <w:rPr>
        <w:u w:val="none"/>
      </w:rPr>
    </w:lvl>
    <w:lvl w:ilvl="4" w:tplc="F8020AC6">
      <w:start w:val="1"/>
      <w:numFmt w:val="bullet"/>
      <w:lvlText w:val="○"/>
      <w:lvlJc w:val="left"/>
      <w:pPr>
        <w:ind w:left="3600" w:hanging="360"/>
      </w:pPr>
      <w:rPr>
        <w:u w:val="none"/>
      </w:rPr>
    </w:lvl>
    <w:lvl w:ilvl="5" w:tplc="A5728EF2">
      <w:start w:val="1"/>
      <w:numFmt w:val="bullet"/>
      <w:lvlText w:val="■"/>
      <w:lvlJc w:val="left"/>
      <w:pPr>
        <w:ind w:left="4320" w:hanging="360"/>
      </w:pPr>
      <w:rPr>
        <w:u w:val="none"/>
      </w:rPr>
    </w:lvl>
    <w:lvl w:ilvl="6" w:tplc="6A466D98">
      <w:start w:val="1"/>
      <w:numFmt w:val="bullet"/>
      <w:lvlText w:val="●"/>
      <w:lvlJc w:val="left"/>
      <w:pPr>
        <w:ind w:left="5040" w:hanging="360"/>
      </w:pPr>
      <w:rPr>
        <w:u w:val="none"/>
      </w:rPr>
    </w:lvl>
    <w:lvl w:ilvl="7" w:tplc="F0AA6346">
      <w:start w:val="1"/>
      <w:numFmt w:val="bullet"/>
      <w:lvlText w:val="○"/>
      <w:lvlJc w:val="left"/>
      <w:pPr>
        <w:ind w:left="5760" w:hanging="360"/>
      </w:pPr>
      <w:rPr>
        <w:u w:val="none"/>
      </w:rPr>
    </w:lvl>
    <w:lvl w:ilvl="8" w:tplc="0A2EC5FA">
      <w:start w:val="1"/>
      <w:numFmt w:val="bullet"/>
      <w:lvlText w:val="■"/>
      <w:lvlJc w:val="left"/>
      <w:pPr>
        <w:ind w:left="6480" w:hanging="360"/>
      </w:pPr>
      <w:rPr>
        <w:u w:val="none"/>
      </w:rPr>
    </w:lvl>
  </w:abstractNum>
  <w:abstractNum w:abstractNumId="3" w15:restartNumberingAfterBreak="0">
    <w:nsid w:val="20FE33D6"/>
    <w:multiLevelType w:val="hybridMultilevel"/>
    <w:tmpl w:val="00000000"/>
    <w:lvl w:ilvl="0" w:tplc="5C2EAFA8">
      <w:start w:val="1"/>
      <w:numFmt w:val="bullet"/>
      <w:lvlText w:val="●"/>
      <w:lvlJc w:val="left"/>
      <w:pPr>
        <w:ind w:left="720" w:hanging="360"/>
      </w:pPr>
      <w:rPr>
        <w:u w:val="none"/>
      </w:rPr>
    </w:lvl>
    <w:lvl w:ilvl="1" w:tplc="64523436">
      <w:start w:val="1"/>
      <w:numFmt w:val="bullet"/>
      <w:lvlText w:val="○"/>
      <w:lvlJc w:val="left"/>
      <w:pPr>
        <w:ind w:left="1440" w:hanging="360"/>
      </w:pPr>
      <w:rPr>
        <w:u w:val="none"/>
      </w:rPr>
    </w:lvl>
    <w:lvl w:ilvl="2" w:tplc="6BE0EA3C">
      <w:start w:val="1"/>
      <w:numFmt w:val="bullet"/>
      <w:lvlText w:val="■"/>
      <w:lvlJc w:val="left"/>
      <w:pPr>
        <w:ind w:left="2160" w:hanging="360"/>
      </w:pPr>
      <w:rPr>
        <w:u w:val="none"/>
      </w:rPr>
    </w:lvl>
    <w:lvl w:ilvl="3" w:tplc="980C8510">
      <w:start w:val="1"/>
      <w:numFmt w:val="bullet"/>
      <w:lvlText w:val="●"/>
      <w:lvlJc w:val="left"/>
      <w:pPr>
        <w:ind w:left="2880" w:hanging="360"/>
      </w:pPr>
      <w:rPr>
        <w:u w:val="none"/>
      </w:rPr>
    </w:lvl>
    <w:lvl w:ilvl="4" w:tplc="606CA416">
      <w:start w:val="1"/>
      <w:numFmt w:val="bullet"/>
      <w:lvlText w:val="○"/>
      <w:lvlJc w:val="left"/>
      <w:pPr>
        <w:ind w:left="3600" w:hanging="360"/>
      </w:pPr>
      <w:rPr>
        <w:u w:val="none"/>
      </w:rPr>
    </w:lvl>
    <w:lvl w:ilvl="5" w:tplc="6402FC54">
      <w:start w:val="1"/>
      <w:numFmt w:val="bullet"/>
      <w:lvlText w:val="■"/>
      <w:lvlJc w:val="left"/>
      <w:pPr>
        <w:ind w:left="4320" w:hanging="360"/>
      </w:pPr>
      <w:rPr>
        <w:u w:val="none"/>
      </w:rPr>
    </w:lvl>
    <w:lvl w:ilvl="6" w:tplc="CEFAF010">
      <w:start w:val="1"/>
      <w:numFmt w:val="bullet"/>
      <w:lvlText w:val="●"/>
      <w:lvlJc w:val="left"/>
      <w:pPr>
        <w:ind w:left="5040" w:hanging="360"/>
      </w:pPr>
      <w:rPr>
        <w:u w:val="none"/>
      </w:rPr>
    </w:lvl>
    <w:lvl w:ilvl="7" w:tplc="28407296">
      <w:start w:val="1"/>
      <w:numFmt w:val="bullet"/>
      <w:lvlText w:val="○"/>
      <w:lvlJc w:val="left"/>
      <w:pPr>
        <w:ind w:left="5760" w:hanging="360"/>
      </w:pPr>
      <w:rPr>
        <w:u w:val="none"/>
      </w:rPr>
    </w:lvl>
    <w:lvl w:ilvl="8" w:tplc="6A8A9752">
      <w:start w:val="1"/>
      <w:numFmt w:val="bullet"/>
      <w:lvlText w:val="■"/>
      <w:lvlJc w:val="left"/>
      <w:pPr>
        <w:ind w:left="6480" w:hanging="360"/>
      </w:pPr>
      <w:rPr>
        <w:u w:val="none"/>
      </w:rPr>
    </w:lvl>
  </w:abstractNum>
  <w:abstractNum w:abstractNumId="4" w15:restartNumberingAfterBreak="0">
    <w:nsid w:val="2CC84213"/>
    <w:multiLevelType w:val="hybridMultilevel"/>
    <w:tmpl w:val="00000000"/>
    <w:lvl w:ilvl="0" w:tplc="26A273EC">
      <w:start w:val="1"/>
      <w:numFmt w:val="bullet"/>
      <w:lvlText w:val="●"/>
      <w:lvlJc w:val="left"/>
      <w:pPr>
        <w:ind w:left="720" w:hanging="360"/>
      </w:pPr>
      <w:rPr>
        <w:u w:val="none"/>
      </w:rPr>
    </w:lvl>
    <w:lvl w:ilvl="1" w:tplc="B72EF628">
      <w:start w:val="1"/>
      <w:numFmt w:val="bullet"/>
      <w:lvlText w:val="○"/>
      <w:lvlJc w:val="left"/>
      <w:pPr>
        <w:ind w:left="1440" w:hanging="360"/>
      </w:pPr>
      <w:rPr>
        <w:u w:val="none"/>
      </w:rPr>
    </w:lvl>
    <w:lvl w:ilvl="2" w:tplc="ED38117C">
      <w:start w:val="1"/>
      <w:numFmt w:val="bullet"/>
      <w:lvlText w:val="■"/>
      <w:lvlJc w:val="left"/>
      <w:pPr>
        <w:ind w:left="2160" w:hanging="360"/>
      </w:pPr>
      <w:rPr>
        <w:u w:val="none"/>
      </w:rPr>
    </w:lvl>
    <w:lvl w:ilvl="3" w:tplc="119E35AC">
      <w:start w:val="1"/>
      <w:numFmt w:val="bullet"/>
      <w:lvlText w:val="●"/>
      <w:lvlJc w:val="left"/>
      <w:pPr>
        <w:ind w:left="2880" w:hanging="360"/>
      </w:pPr>
      <w:rPr>
        <w:u w:val="none"/>
      </w:rPr>
    </w:lvl>
    <w:lvl w:ilvl="4" w:tplc="79902734">
      <w:start w:val="1"/>
      <w:numFmt w:val="bullet"/>
      <w:lvlText w:val="○"/>
      <w:lvlJc w:val="left"/>
      <w:pPr>
        <w:ind w:left="3600" w:hanging="360"/>
      </w:pPr>
      <w:rPr>
        <w:u w:val="none"/>
      </w:rPr>
    </w:lvl>
    <w:lvl w:ilvl="5" w:tplc="43EE5288">
      <w:start w:val="1"/>
      <w:numFmt w:val="bullet"/>
      <w:lvlText w:val="■"/>
      <w:lvlJc w:val="left"/>
      <w:pPr>
        <w:ind w:left="4320" w:hanging="360"/>
      </w:pPr>
      <w:rPr>
        <w:u w:val="none"/>
      </w:rPr>
    </w:lvl>
    <w:lvl w:ilvl="6" w:tplc="9F60A5A4">
      <w:start w:val="1"/>
      <w:numFmt w:val="bullet"/>
      <w:lvlText w:val="●"/>
      <w:lvlJc w:val="left"/>
      <w:pPr>
        <w:ind w:left="5040" w:hanging="360"/>
      </w:pPr>
      <w:rPr>
        <w:u w:val="none"/>
      </w:rPr>
    </w:lvl>
    <w:lvl w:ilvl="7" w:tplc="F7F4F0F0">
      <w:start w:val="1"/>
      <w:numFmt w:val="bullet"/>
      <w:lvlText w:val="○"/>
      <w:lvlJc w:val="left"/>
      <w:pPr>
        <w:ind w:left="5760" w:hanging="360"/>
      </w:pPr>
      <w:rPr>
        <w:u w:val="none"/>
      </w:rPr>
    </w:lvl>
    <w:lvl w:ilvl="8" w:tplc="ED8495CA">
      <w:start w:val="1"/>
      <w:numFmt w:val="bullet"/>
      <w:lvlText w:val="■"/>
      <w:lvlJc w:val="left"/>
      <w:pPr>
        <w:ind w:left="6480" w:hanging="360"/>
      </w:pPr>
      <w:rPr>
        <w:u w:val="none"/>
      </w:rPr>
    </w:lvl>
  </w:abstractNum>
  <w:abstractNum w:abstractNumId="5" w15:restartNumberingAfterBreak="0">
    <w:nsid w:val="31509BF0"/>
    <w:multiLevelType w:val="hybridMultilevel"/>
    <w:tmpl w:val="00000000"/>
    <w:lvl w:ilvl="0" w:tplc="83EC7CC4">
      <w:start w:val="1"/>
      <w:numFmt w:val="bullet"/>
      <w:lvlText w:val="●"/>
      <w:lvlJc w:val="left"/>
      <w:pPr>
        <w:ind w:left="720" w:hanging="360"/>
      </w:pPr>
      <w:rPr>
        <w:u w:val="none"/>
      </w:rPr>
    </w:lvl>
    <w:lvl w:ilvl="1" w:tplc="EBF0EFB6">
      <w:start w:val="1"/>
      <w:numFmt w:val="bullet"/>
      <w:lvlText w:val="○"/>
      <w:lvlJc w:val="left"/>
      <w:pPr>
        <w:ind w:left="1440" w:hanging="360"/>
      </w:pPr>
      <w:rPr>
        <w:u w:val="none"/>
      </w:rPr>
    </w:lvl>
    <w:lvl w:ilvl="2" w:tplc="9790D306">
      <w:start w:val="1"/>
      <w:numFmt w:val="bullet"/>
      <w:lvlText w:val="■"/>
      <w:lvlJc w:val="left"/>
      <w:pPr>
        <w:ind w:left="2160" w:hanging="360"/>
      </w:pPr>
      <w:rPr>
        <w:u w:val="none"/>
      </w:rPr>
    </w:lvl>
    <w:lvl w:ilvl="3" w:tplc="2C6A58AA">
      <w:start w:val="1"/>
      <w:numFmt w:val="bullet"/>
      <w:lvlText w:val="●"/>
      <w:lvlJc w:val="left"/>
      <w:pPr>
        <w:ind w:left="2880" w:hanging="360"/>
      </w:pPr>
      <w:rPr>
        <w:u w:val="none"/>
      </w:rPr>
    </w:lvl>
    <w:lvl w:ilvl="4" w:tplc="F3A484BC">
      <w:start w:val="1"/>
      <w:numFmt w:val="bullet"/>
      <w:lvlText w:val="○"/>
      <w:lvlJc w:val="left"/>
      <w:pPr>
        <w:ind w:left="3600" w:hanging="360"/>
      </w:pPr>
      <w:rPr>
        <w:u w:val="none"/>
      </w:rPr>
    </w:lvl>
    <w:lvl w:ilvl="5" w:tplc="B42EE5D6">
      <w:start w:val="1"/>
      <w:numFmt w:val="bullet"/>
      <w:lvlText w:val="■"/>
      <w:lvlJc w:val="left"/>
      <w:pPr>
        <w:ind w:left="4320" w:hanging="360"/>
      </w:pPr>
      <w:rPr>
        <w:u w:val="none"/>
      </w:rPr>
    </w:lvl>
    <w:lvl w:ilvl="6" w:tplc="E7E24EF6">
      <w:start w:val="1"/>
      <w:numFmt w:val="bullet"/>
      <w:lvlText w:val="●"/>
      <w:lvlJc w:val="left"/>
      <w:pPr>
        <w:ind w:left="5040" w:hanging="360"/>
      </w:pPr>
      <w:rPr>
        <w:u w:val="none"/>
      </w:rPr>
    </w:lvl>
    <w:lvl w:ilvl="7" w:tplc="B5FC2A52">
      <w:start w:val="1"/>
      <w:numFmt w:val="bullet"/>
      <w:lvlText w:val="○"/>
      <w:lvlJc w:val="left"/>
      <w:pPr>
        <w:ind w:left="5760" w:hanging="360"/>
      </w:pPr>
      <w:rPr>
        <w:u w:val="none"/>
      </w:rPr>
    </w:lvl>
    <w:lvl w:ilvl="8" w:tplc="E49AAA6C">
      <w:start w:val="1"/>
      <w:numFmt w:val="bullet"/>
      <w:lvlText w:val="■"/>
      <w:lvlJc w:val="left"/>
      <w:pPr>
        <w:ind w:left="6480" w:hanging="360"/>
      </w:pPr>
      <w:rPr>
        <w:u w:val="none"/>
      </w:rPr>
    </w:lvl>
  </w:abstractNum>
  <w:abstractNum w:abstractNumId="6" w15:restartNumberingAfterBreak="0">
    <w:nsid w:val="3FF864E3"/>
    <w:multiLevelType w:val="hybridMultilevel"/>
    <w:tmpl w:val="00000000"/>
    <w:lvl w:ilvl="0" w:tplc="98FEC8D0">
      <w:start w:val="1"/>
      <w:numFmt w:val="bullet"/>
      <w:lvlText w:val="●"/>
      <w:lvlJc w:val="left"/>
      <w:pPr>
        <w:ind w:left="720" w:hanging="360"/>
      </w:pPr>
      <w:rPr>
        <w:u w:val="none"/>
      </w:rPr>
    </w:lvl>
    <w:lvl w:ilvl="1" w:tplc="69681B20">
      <w:start w:val="1"/>
      <w:numFmt w:val="bullet"/>
      <w:lvlText w:val="○"/>
      <w:lvlJc w:val="left"/>
      <w:pPr>
        <w:ind w:left="1440" w:hanging="360"/>
      </w:pPr>
      <w:rPr>
        <w:u w:val="none"/>
      </w:rPr>
    </w:lvl>
    <w:lvl w:ilvl="2" w:tplc="245898C4">
      <w:start w:val="1"/>
      <w:numFmt w:val="bullet"/>
      <w:lvlText w:val="■"/>
      <w:lvlJc w:val="left"/>
      <w:pPr>
        <w:ind w:left="2160" w:hanging="360"/>
      </w:pPr>
      <w:rPr>
        <w:u w:val="none"/>
      </w:rPr>
    </w:lvl>
    <w:lvl w:ilvl="3" w:tplc="0E16C5BA">
      <w:start w:val="1"/>
      <w:numFmt w:val="bullet"/>
      <w:lvlText w:val="●"/>
      <w:lvlJc w:val="left"/>
      <w:pPr>
        <w:ind w:left="2880" w:hanging="360"/>
      </w:pPr>
      <w:rPr>
        <w:u w:val="none"/>
      </w:rPr>
    </w:lvl>
    <w:lvl w:ilvl="4" w:tplc="23F4C152">
      <w:start w:val="1"/>
      <w:numFmt w:val="bullet"/>
      <w:lvlText w:val="○"/>
      <w:lvlJc w:val="left"/>
      <w:pPr>
        <w:ind w:left="3600" w:hanging="360"/>
      </w:pPr>
      <w:rPr>
        <w:u w:val="none"/>
      </w:rPr>
    </w:lvl>
    <w:lvl w:ilvl="5" w:tplc="D8DAE1CE">
      <w:start w:val="1"/>
      <w:numFmt w:val="bullet"/>
      <w:lvlText w:val="■"/>
      <w:lvlJc w:val="left"/>
      <w:pPr>
        <w:ind w:left="4320" w:hanging="360"/>
      </w:pPr>
      <w:rPr>
        <w:u w:val="none"/>
      </w:rPr>
    </w:lvl>
    <w:lvl w:ilvl="6" w:tplc="20CC99F0">
      <w:start w:val="1"/>
      <w:numFmt w:val="bullet"/>
      <w:lvlText w:val="●"/>
      <w:lvlJc w:val="left"/>
      <w:pPr>
        <w:ind w:left="5040" w:hanging="360"/>
      </w:pPr>
      <w:rPr>
        <w:u w:val="none"/>
      </w:rPr>
    </w:lvl>
    <w:lvl w:ilvl="7" w:tplc="25D84B9E">
      <w:start w:val="1"/>
      <w:numFmt w:val="bullet"/>
      <w:lvlText w:val="○"/>
      <w:lvlJc w:val="left"/>
      <w:pPr>
        <w:ind w:left="5760" w:hanging="360"/>
      </w:pPr>
      <w:rPr>
        <w:u w:val="none"/>
      </w:rPr>
    </w:lvl>
    <w:lvl w:ilvl="8" w:tplc="602870D4">
      <w:start w:val="1"/>
      <w:numFmt w:val="bullet"/>
      <w:lvlText w:val="■"/>
      <w:lvlJc w:val="left"/>
      <w:pPr>
        <w:ind w:left="6480" w:hanging="360"/>
      </w:pPr>
      <w:rPr>
        <w:u w:val="none"/>
      </w:rPr>
    </w:lvl>
  </w:abstractNum>
  <w:abstractNum w:abstractNumId="7" w15:restartNumberingAfterBreak="0">
    <w:nsid w:val="4C6CCCA6"/>
    <w:multiLevelType w:val="hybridMultilevel"/>
    <w:tmpl w:val="00000000"/>
    <w:lvl w:ilvl="0" w:tplc="7B420996">
      <w:start w:val="1"/>
      <w:numFmt w:val="bullet"/>
      <w:lvlText w:val="●"/>
      <w:lvlJc w:val="left"/>
      <w:pPr>
        <w:ind w:left="720" w:hanging="360"/>
      </w:pPr>
      <w:rPr>
        <w:u w:val="none"/>
      </w:rPr>
    </w:lvl>
    <w:lvl w:ilvl="1" w:tplc="35B24A50">
      <w:start w:val="1"/>
      <w:numFmt w:val="bullet"/>
      <w:lvlText w:val="○"/>
      <w:lvlJc w:val="left"/>
      <w:pPr>
        <w:ind w:left="1440" w:hanging="360"/>
      </w:pPr>
      <w:rPr>
        <w:u w:val="none"/>
      </w:rPr>
    </w:lvl>
    <w:lvl w:ilvl="2" w:tplc="5E5C4E36">
      <w:start w:val="1"/>
      <w:numFmt w:val="bullet"/>
      <w:lvlText w:val="■"/>
      <w:lvlJc w:val="left"/>
      <w:pPr>
        <w:ind w:left="2160" w:hanging="360"/>
      </w:pPr>
      <w:rPr>
        <w:u w:val="none"/>
      </w:rPr>
    </w:lvl>
    <w:lvl w:ilvl="3" w:tplc="D18C68A0">
      <w:start w:val="1"/>
      <w:numFmt w:val="bullet"/>
      <w:lvlText w:val="●"/>
      <w:lvlJc w:val="left"/>
      <w:pPr>
        <w:ind w:left="2880" w:hanging="360"/>
      </w:pPr>
      <w:rPr>
        <w:u w:val="none"/>
      </w:rPr>
    </w:lvl>
    <w:lvl w:ilvl="4" w:tplc="315AD55E">
      <w:start w:val="1"/>
      <w:numFmt w:val="bullet"/>
      <w:lvlText w:val="○"/>
      <w:lvlJc w:val="left"/>
      <w:pPr>
        <w:ind w:left="3600" w:hanging="360"/>
      </w:pPr>
      <w:rPr>
        <w:u w:val="none"/>
      </w:rPr>
    </w:lvl>
    <w:lvl w:ilvl="5" w:tplc="1D44FAA4">
      <w:start w:val="1"/>
      <w:numFmt w:val="bullet"/>
      <w:lvlText w:val="■"/>
      <w:lvlJc w:val="left"/>
      <w:pPr>
        <w:ind w:left="4320" w:hanging="360"/>
      </w:pPr>
      <w:rPr>
        <w:u w:val="none"/>
      </w:rPr>
    </w:lvl>
    <w:lvl w:ilvl="6" w:tplc="EC16AF22">
      <w:start w:val="1"/>
      <w:numFmt w:val="bullet"/>
      <w:lvlText w:val="●"/>
      <w:lvlJc w:val="left"/>
      <w:pPr>
        <w:ind w:left="5040" w:hanging="360"/>
      </w:pPr>
      <w:rPr>
        <w:u w:val="none"/>
      </w:rPr>
    </w:lvl>
    <w:lvl w:ilvl="7" w:tplc="24B0F0F2">
      <w:start w:val="1"/>
      <w:numFmt w:val="bullet"/>
      <w:lvlText w:val="○"/>
      <w:lvlJc w:val="left"/>
      <w:pPr>
        <w:ind w:left="5760" w:hanging="360"/>
      </w:pPr>
      <w:rPr>
        <w:u w:val="none"/>
      </w:rPr>
    </w:lvl>
    <w:lvl w:ilvl="8" w:tplc="38185950">
      <w:start w:val="1"/>
      <w:numFmt w:val="bullet"/>
      <w:lvlText w:val="■"/>
      <w:lvlJc w:val="left"/>
      <w:pPr>
        <w:ind w:left="6480" w:hanging="360"/>
      </w:pPr>
      <w:rPr>
        <w:u w:val="none"/>
      </w:rPr>
    </w:lvl>
  </w:abstractNum>
  <w:abstractNum w:abstractNumId="8" w15:restartNumberingAfterBreak="0">
    <w:nsid w:val="5DC72FD5"/>
    <w:multiLevelType w:val="hybridMultilevel"/>
    <w:tmpl w:val="00000000"/>
    <w:lvl w:ilvl="0" w:tplc="5F9653C8">
      <w:start w:val="1"/>
      <w:numFmt w:val="bullet"/>
      <w:lvlText w:val="●"/>
      <w:lvlJc w:val="left"/>
      <w:pPr>
        <w:ind w:left="720" w:hanging="360"/>
      </w:pPr>
      <w:rPr>
        <w:u w:val="none"/>
      </w:rPr>
    </w:lvl>
    <w:lvl w:ilvl="1" w:tplc="96523C02">
      <w:start w:val="1"/>
      <w:numFmt w:val="bullet"/>
      <w:lvlText w:val="○"/>
      <w:lvlJc w:val="left"/>
      <w:pPr>
        <w:ind w:left="1440" w:hanging="360"/>
      </w:pPr>
      <w:rPr>
        <w:u w:val="none"/>
      </w:rPr>
    </w:lvl>
    <w:lvl w:ilvl="2" w:tplc="98DE03F4">
      <w:start w:val="1"/>
      <w:numFmt w:val="bullet"/>
      <w:lvlText w:val="■"/>
      <w:lvlJc w:val="left"/>
      <w:pPr>
        <w:ind w:left="2160" w:hanging="360"/>
      </w:pPr>
      <w:rPr>
        <w:u w:val="none"/>
      </w:rPr>
    </w:lvl>
    <w:lvl w:ilvl="3" w:tplc="0FE0733A">
      <w:start w:val="1"/>
      <w:numFmt w:val="bullet"/>
      <w:lvlText w:val="●"/>
      <w:lvlJc w:val="left"/>
      <w:pPr>
        <w:ind w:left="2880" w:hanging="360"/>
      </w:pPr>
      <w:rPr>
        <w:u w:val="none"/>
      </w:rPr>
    </w:lvl>
    <w:lvl w:ilvl="4" w:tplc="D478929C">
      <w:start w:val="1"/>
      <w:numFmt w:val="bullet"/>
      <w:lvlText w:val="○"/>
      <w:lvlJc w:val="left"/>
      <w:pPr>
        <w:ind w:left="3600" w:hanging="360"/>
      </w:pPr>
      <w:rPr>
        <w:u w:val="none"/>
      </w:rPr>
    </w:lvl>
    <w:lvl w:ilvl="5" w:tplc="CD9460A2">
      <w:start w:val="1"/>
      <w:numFmt w:val="bullet"/>
      <w:lvlText w:val="■"/>
      <w:lvlJc w:val="left"/>
      <w:pPr>
        <w:ind w:left="4320" w:hanging="360"/>
      </w:pPr>
      <w:rPr>
        <w:u w:val="none"/>
      </w:rPr>
    </w:lvl>
    <w:lvl w:ilvl="6" w:tplc="8856D7A2">
      <w:start w:val="1"/>
      <w:numFmt w:val="bullet"/>
      <w:lvlText w:val="●"/>
      <w:lvlJc w:val="left"/>
      <w:pPr>
        <w:ind w:left="5040" w:hanging="360"/>
      </w:pPr>
      <w:rPr>
        <w:u w:val="none"/>
      </w:rPr>
    </w:lvl>
    <w:lvl w:ilvl="7" w:tplc="08B4310E">
      <w:start w:val="1"/>
      <w:numFmt w:val="bullet"/>
      <w:lvlText w:val="○"/>
      <w:lvlJc w:val="left"/>
      <w:pPr>
        <w:ind w:left="5760" w:hanging="360"/>
      </w:pPr>
      <w:rPr>
        <w:u w:val="none"/>
      </w:rPr>
    </w:lvl>
    <w:lvl w:ilvl="8" w:tplc="4086CB1E">
      <w:start w:val="1"/>
      <w:numFmt w:val="bullet"/>
      <w:lvlText w:val="■"/>
      <w:lvlJc w:val="left"/>
      <w:pPr>
        <w:ind w:left="6480" w:hanging="360"/>
      </w:pPr>
      <w:rPr>
        <w:u w:val="none"/>
      </w:rPr>
    </w:lvl>
  </w:abstractNum>
  <w:abstractNum w:abstractNumId="9" w15:restartNumberingAfterBreak="0">
    <w:nsid w:val="621262BB"/>
    <w:multiLevelType w:val="hybridMultilevel"/>
    <w:tmpl w:val="00000000"/>
    <w:lvl w:ilvl="0" w:tplc="EC3A0B84">
      <w:start w:val="1"/>
      <w:numFmt w:val="bullet"/>
      <w:lvlText w:val="●"/>
      <w:lvlJc w:val="left"/>
      <w:pPr>
        <w:ind w:left="720" w:hanging="360"/>
      </w:pPr>
      <w:rPr>
        <w:u w:val="none"/>
      </w:rPr>
    </w:lvl>
    <w:lvl w:ilvl="1" w:tplc="00D075A4">
      <w:start w:val="1"/>
      <w:numFmt w:val="bullet"/>
      <w:lvlText w:val="○"/>
      <w:lvlJc w:val="left"/>
      <w:pPr>
        <w:ind w:left="1440" w:hanging="360"/>
      </w:pPr>
      <w:rPr>
        <w:u w:val="none"/>
      </w:rPr>
    </w:lvl>
    <w:lvl w:ilvl="2" w:tplc="944CBAAA">
      <w:start w:val="1"/>
      <w:numFmt w:val="bullet"/>
      <w:lvlText w:val="■"/>
      <w:lvlJc w:val="left"/>
      <w:pPr>
        <w:ind w:left="2160" w:hanging="360"/>
      </w:pPr>
      <w:rPr>
        <w:u w:val="none"/>
      </w:rPr>
    </w:lvl>
    <w:lvl w:ilvl="3" w:tplc="A39AC5D6">
      <w:start w:val="1"/>
      <w:numFmt w:val="bullet"/>
      <w:lvlText w:val="●"/>
      <w:lvlJc w:val="left"/>
      <w:pPr>
        <w:ind w:left="2880" w:hanging="360"/>
      </w:pPr>
      <w:rPr>
        <w:u w:val="none"/>
      </w:rPr>
    </w:lvl>
    <w:lvl w:ilvl="4" w:tplc="5680CAAC">
      <w:start w:val="1"/>
      <w:numFmt w:val="bullet"/>
      <w:lvlText w:val="○"/>
      <w:lvlJc w:val="left"/>
      <w:pPr>
        <w:ind w:left="3600" w:hanging="360"/>
      </w:pPr>
      <w:rPr>
        <w:u w:val="none"/>
      </w:rPr>
    </w:lvl>
    <w:lvl w:ilvl="5" w:tplc="AF5848F0">
      <w:start w:val="1"/>
      <w:numFmt w:val="bullet"/>
      <w:lvlText w:val="■"/>
      <w:lvlJc w:val="left"/>
      <w:pPr>
        <w:ind w:left="4320" w:hanging="360"/>
      </w:pPr>
      <w:rPr>
        <w:u w:val="none"/>
      </w:rPr>
    </w:lvl>
    <w:lvl w:ilvl="6" w:tplc="B18A95EA">
      <w:start w:val="1"/>
      <w:numFmt w:val="bullet"/>
      <w:lvlText w:val="●"/>
      <w:lvlJc w:val="left"/>
      <w:pPr>
        <w:ind w:left="5040" w:hanging="360"/>
      </w:pPr>
      <w:rPr>
        <w:u w:val="none"/>
      </w:rPr>
    </w:lvl>
    <w:lvl w:ilvl="7" w:tplc="DEA6294E">
      <w:start w:val="1"/>
      <w:numFmt w:val="bullet"/>
      <w:lvlText w:val="○"/>
      <w:lvlJc w:val="left"/>
      <w:pPr>
        <w:ind w:left="5760" w:hanging="360"/>
      </w:pPr>
      <w:rPr>
        <w:u w:val="none"/>
      </w:rPr>
    </w:lvl>
    <w:lvl w:ilvl="8" w:tplc="2298ADEE">
      <w:start w:val="1"/>
      <w:numFmt w:val="bullet"/>
      <w:lvlText w:val="■"/>
      <w:lvlJc w:val="left"/>
      <w:pPr>
        <w:ind w:left="6480" w:hanging="360"/>
      </w:pPr>
      <w:rPr>
        <w:u w:val="none"/>
      </w:rPr>
    </w:lvl>
  </w:abstractNum>
  <w:abstractNum w:abstractNumId="10" w15:restartNumberingAfterBreak="0">
    <w:nsid w:val="6C822B3F"/>
    <w:multiLevelType w:val="hybridMultilevel"/>
    <w:tmpl w:val="00000000"/>
    <w:lvl w:ilvl="0" w:tplc="53DC7CA8">
      <w:start w:val="1"/>
      <w:numFmt w:val="bullet"/>
      <w:lvlText w:val="●"/>
      <w:lvlJc w:val="left"/>
      <w:pPr>
        <w:ind w:left="720" w:hanging="360"/>
      </w:pPr>
      <w:rPr>
        <w:u w:val="none"/>
      </w:rPr>
    </w:lvl>
    <w:lvl w:ilvl="1" w:tplc="CF825EBA">
      <w:start w:val="1"/>
      <w:numFmt w:val="bullet"/>
      <w:lvlText w:val="○"/>
      <w:lvlJc w:val="left"/>
      <w:pPr>
        <w:ind w:left="1440" w:hanging="360"/>
      </w:pPr>
      <w:rPr>
        <w:u w:val="none"/>
      </w:rPr>
    </w:lvl>
    <w:lvl w:ilvl="2" w:tplc="9A1E02A4">
      <w:start w:val="1"/>
      <w:numFmt w:val="bullet"/>
      <w:lvlText w:val="■"/>
      <w:lvlJc w:val="left"/>
      <w:pPr>
        <w:ind w:left="2160" w:hanging="360"/>
      </w:pPr>
      <w:rPr>
        <w:u w:val="none"/>
      </w:rPr>
    </w:lvl>
    <w:lvl w:ilvl="3" w:tplc="CFEC4166">
      <w:start w:val="1"/>
      <w:numFmt w:val="bullet"/>
      <w:lvlText w:val="●"/>
      <w:lvlJc w:val="left"/>
      <w:pPr>
        <w:ind w:left="2880" w:hanging="360"/>
      </w:pPr>
      <w:rPr>
        <w:u w:val="none"/>
      </w:rPr>
    </w:lvl>
    <w:lvl w:ilvl="4" w:tplc="4B86B42A">
      <w:start w:val="1"/>
      <w:numFmt w:val="bullet"/>
      <w:lvlText w:val="○"/>
      <w:lvlJc w:val="left"/>
      <w:pPr>
        <w:ind w:left="3600" w:hanging="360"/>
      </w:pPr>
      <w:rPr>
        <w:u w:val="none"/>
      </w:rPr>
    </w:lvl>
    <w:lvl w:ilvl="5" w:tplc="4AFE3F8A">
      <w:start w:val="1"/>
      <w:numFmt w:val="bullet"/>
      <w:lvlText w:val="■"/>
      <w:lvlJc w:val="left"/>
      <w:pPr>
        <w:ind w:left="4320" w:hanging="360"/>
      </w:pPr>
      <w:rPr>
        <w:u w:val="none"/>
      </w:rPr>
    </w:lvl>
    <w:lvl w:ilvl="6" w:tplc="004A4D3C">
      <w:start w:val="1"/>
      <w:numFmt w:val="bullet"/>
      <w:lvlText w:val="●"/>
      <w:lvlJc w:val="left"/>
      <w:pPr>
        <w:ind w:left="5040" w:hanging="360"/>
      </w:pPr>
      <w:rPr>
        <w:u w:val="none"/>
      </w:rPr>
    </w:lvl>
    <w:lvl w:ilvl="7" w:tplc="563461A6">
      <w:start w:val="1"/>
      <w:numFmt w:val="bullet"/>
      <w:lvlText w:val="○"/>
      <w:lvlJc w:val="left"/>
      <w:pPr>
        <w:ind w:left="5760" w:hanging="360"/>
      </w:pPr>
      <w:rPr>
        <w:u w:val="none"/>
      </w:rPr>
    </w:lvl>
    <w:lvl w:ilvl="8" w:tplc="ADB693D4">
      <w:start w:val="1"/>
      <w:numFmt w:val="bullet"/>
      <w:lvlText w:val="■"/>
      <w:lvlJc w:val="left"/>
      <w:pPr>
        <w:ind w:left="6480" w:hanging="360"/>
      </w:pPr>
      <w:rPr>
        <w:u w:val="none"/>
      </w:rPr>
    </w:lvl>
  </w:abstractNum>
  <w:abstractNum w:abstractNumId="11" w15:restartNumberingAfterBreak="0">
    <w:nsid w:val="7158C750"/>
    <w:multiLevelType w:val="hybridMultilevel"/>
    <w:tmpl w:val="00000000"/>
    <w:lvl w:ilvl="0" w:tplc="EC366BCC">
      <w:start w:val="1"/>
      <w:numFmt w:val="bullet"/>
      <w:lvlText w:val="●"/>
      <w:lvlJc w:val="left"/>
      <w:pPr>
        <w:ind w:left="720" w:hanging="360"/>
      </w:pPr>
      <w:rPr>
        <w:u w:val="none"/>
      </w:rPr>
    </w:lvl>
    <w:lvl w:ilvl="1" w:tplc="D4B25598">
      <w:start w:val="1"/>
      <w:numFmt w:val="bullet"/>
      <w:lvlText w:val="○"/>
      <w:lvlJc w:val="left"/>
      <w:pPr>
        <w:ind w:left="1440" w:hanging="360"/>
      </w:pPr>
      <w:rPr>
        <w:u w:val="none"/>
      </w:rPr>
    </w:lvl>
    <w:lvl w:ilvl="2" w:tplc="21725C54">
      <w:start w:val="1"/>
      <w:numFmt w:val="bullet"/>
      <w:lvlText w:val="■"/>
      <w:lvlJc w:val="left"/>
      <w:pPr>
        <w:ind w:left="2160" w:hanging="360"/>
      </w:pPr>
      <w:rPr>
        <w:u w:val="none"/>
      </w:rPr>
    </w:lvl>
    <w:lvl w:ilvl="3" w:tplc="6BA89F60">
      <w:start w:val="1"/>
      <w:numFmt w:val="bullet"/>
      <w:lvlText w:val="●"/>
      <w:lvlJc w:val="left"/>
      <w:pPr>
        <w:ind w:left="2880" w:hanging="360"/>
      </w:pPr>
      <w:rPr>
        <w:u w:val="none"/>
      </w:rPr>
    </w:lvl>
    <w:lvl w:ilvl="4" w:tplc="D5C81586">
      <w:start w:val="1"/>
      <w:numFmt w:val="bullet"/>
      <w:lvlText w:val="○"/>
      <w:lvlJc w:val="left"/>
      <w:pPr>
        <w:ind w:left="3600" w:hanging="360"/>
      </w:pPr>
      <w:rPr>
        <w:u w:val="none"/>
      </w:rPr>
    </w:lvl>
    <w:lvl w:ilvl="5" w:tplc="07746640">
      <w:start w:val="1"/>
      <w:numFmt w:val="bullet"/>
      <w:lvlText w:val="■"/>
      <w:lvlJc w:val="left"/>
      <w:pPr>
        <w:ind w:left="4320" w:hanging="360"/>
      </w:pPr>
      <w:rPr>
        <w:u w:val="none"/>
      </w:rPr>
    </w:lvl>
    <w:lvl w:ilvl="6" w:tplc="320A26C4">
      <w:start w:val="1"/>
      <w:numFmt w:val="bullet"/>
      <w:lvlText w:val="●"/>
      <w:lvlJc w:val="left"/>
      <w:pPr>
        <w:ind w:left="5040" w:hanging="360"/>
      </w:pPr>
      <w:rPr>
        <w:u w:val="none"/>
      </w:rPr>
    </w:lvl>
    <w:lvl w:ilvl="7" w:tplc="92F06A72">
      <w:start w:val="1"/>
      <w:numFmt w:val="bullet"/>
      <w:lvlText w:val="○"/>
      <w:lvlJc w:val="left"/>
      <w:pPr>
        <w:ind w:left="5760" w:hanging="360"/>
      </w:pPr>
      <w:rPr>
        <w:u w:val="none"/>
      </w:rPr>
    </w:lvl>
    <w:lvl w:ilvl="8" w:tplc="1F7E8716">
      <w:start w:val="1"/>
      <w:numFmt w:val="bullet"/>
      <w:lvlText w:val="■"/>
      <w:lvlJc w:val="left"/>
      <w:pPr>
        <w:ind w:left="6480" w:hanging="360"/>
      </w:pPr>
      <w:rPr>
        <w:u w:val="none"/>
      </w:rPr>
    </w:lvl>
  </w:abstractNum>
  <w:abstractNum w:abstractNumId="12" w15:restartNumberingAfterBreak="0">
    <w:nsid w:val="7564CEC8"/>
    <w:multiLevelType w:val="hybridMultilevel"/>
    <w:tmpl w:val="00000000"/>
    <w:lvl w:ilvl="0" w:tplc="0A1EA5A4">
      <w:start w:val="1"/>
      <w:numFmt w:val="bullet"/>
      <w:lvlText w:val="●"/>
      <w:lvlJc w:val="left"/>
      <w:pPr>
        <w:ind w:left="720" w:hanging="360"/>
      </w:pPr>
      <w:rPr>
        <w:u w:val="none"/>
      </w:rPr>
    </w:lvl>
    <w:lvl w:ilvl="1" w:tplc="FBAECCEE">
      <w:start w:val="1"/>
      <w:numFmt w:val="bullet"/>
      <w:lvlText w:val="○"/>
      <w:lvlJc w:val="left"/>
      <w:pPr>
        <w:ind w:left="1440" w:hanging="360"/>
      </w:pPr>
      <w:rPr>
        <w:u w:val="none"/>
      </w:rPr>
    </w:lvl>
    <w:lvl w:ilvl="2" w:tplc="3EF81EDE">
      <w:start w:val="1"/>
      <w:numFmt w:val="bullet"/>
      <w:lvlText w:val="■"/>
      <w:lvlJc w:val="left"/>
      <w:pPr>
        <w:ind w:left="2160" w:hanging="360"/>
      </w:pPr>
      <w:rPr>
        <w:u w:val="none"/>
      </w:rPr>
    </w:lvl>
    <w:lvl w:ilvl="3" w:tplc="7DBADBF2">
      <w:start w:val="1"/>
      <w:numFmt w:val="bullet"/>
      <w:lvlText w:val="●"/>
      <w:lvlJc w:val="left"/>
      <w:pPr>
        <w:ind w:left="2880" w:hanging="360"/>
      </w:pPr>
      <w:rPr>
        <w:u w:val="none"/>
      </w:rPr>
    </w:lvl>
    <w:lvl w:ilvl="4" w:tplc="7FC4EACE">
      <w:start w:val="1"/>
      <w:numFmt w:val="bullet"/>
      <w:lvlText w:val="○"/>
      <w:lvlJc w:val="left"/>
      <w:pPr>
        <w:ind w:left="3600" w:hanging="360"/>
      </w:pPr>
      <w:rPr>
        <w:u w:val="none"/>
      </w:rPr>
    </w:lvl>
    <w:lvl w:ilvl="5" w:tplc="A4B8D6E4">
      <w:start w:val="1"/>
      <w:numFmt w:val="bullet"/>
      <w:lvlText w:val="■"/>
      <w:lvlJc w:val="left"/>
      <w:pPr>
        <w:ind w:left="4320" w:hanging="360"/>
      </w:pPr>
      <w:rPr>
        <w:u w:val="none"/>
      </w:rPr>
    </w:lvl>
    <w:lvl w:ilvl="6" w:tplc="75C80400">
      <w:start w:val="1"/>
      <w:numFmt w:val="bullet"/>
      <w:lvlText w:val="●"/>
      <w:lvlJc w:val="left"/>
      <w:pPr>
        <w:ind w:left="5040" w:hanging="360"/>
      </w:pPr>
      <w:rPr>
        <w:u w:val="none"/>
      </w:rPr>
    </w:lvl>
    <w:lvl w:ilvl="7" w:tplc="F33CF294">
      <w:start w:val="1"/>
      <w:numFmt w:val="bullet"/>
      <w:lvlText w:val="○"/>
      <w:lvlJc w:val="left"/>
      <w:pPr>
        <w:ind w:left="5760" w:hanging="360"/>
      </w:pPr>
      <w:rPr>
        <w:u w:val="none"/>
      </w:rPr>
    </w:lvl>
    <w:lvl w:ilvl="8" w:tplc="C13237C2">
      <w:start w:val="1"/>
      <w:numFmt w:val="bullet"/>
      <w:lvlText w:val="■"/>
      <w:lvlJc w:val="left"/>
      <w:pPr>
        <w:ind w:left="6480" w:hanging="360"/>
      </w:pPr>
      <w:rPr>
        <w:u w:val="none"/>
      </w:rPr>
    </w:lvl>
  </w:abstractNum>
  <w:num w:numId="1" w16cid:durableId="523786332">
    <w:abstractNumId w:val="7"/>
  </w:num>
  <w:num w:numId="2" w16cid:durableId="147946613">
    <w:abstractNumId w:val="11"/>
  </w:num>
  <w:num w:numId="3" w16cid:durableId="633607988">
    <w:abstractNumId w:val="9"/>
  </w:num>
  <w:num w:numId="4" w16cid:durableId="1223058831">
    <w:abstractNumId w:val="3"/>
  </w:num>
  <w:num w:numId="5" w16cid:durableId="412900545">
    <w:abstractNumId w:val="2"/>
  </w:num>
  <w:num w:numId="6" w16cid:durableId="30884592">
    <w:abstractNumId w:val="12"/>
  </w:num>
  <w:num w:numId="7" w16cid:durableId="1099520490">
    <w:abstractNumId w:val="1"/>
  </w:num>
  <w:num w:numId="8" w16cid:durableId="1217665920">
    <w:abstractNumId w:val="4"/>
  </w:num>
  <w:num w:numId="9" w16cid:durableId="249892832">
    <w:abstractNumId w:val="0"/>
  </w:num>
  <w:num w:numId="10" w16cid:durableId="1486623944">
    <w:abstractNumId w:val="10"/>
  </w:num>
  <w:num w:numId="11" w16cid:durableId="1573781915">
    <w:abstractNumId w:val="5"/>
  </w:num>
  <w:num w:numId="12" w16cid:durableId="419063408">
    <w:abstractNumId w:val="8"/>
  </w:num>
  <w:num w:numId="13" w16cid:durableId="20864892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3D78"/>
    <w:rsid w:val="00041CE0"/>
    <w:rsid w:val="00085D38"/>
    <w:rsid w:val="00125A53"/>
    <w:rsid w:val="00217914"/>
    <w:rsid w:val="00283B2E"/>
    <w:rsid w:val="003553F0"/>
    <w:rsid w:val="00402DCA"/>
    <w:rsid w:val="00430028"/>
    <w:rsid w:val="004746A2"/>
    <w:rsid w:val="004B7857"/>
    <w:rsid w:val="004E028A"/>
    <w:rsid w:val="005023BE"/>
    <w:rsid w:val="00552BC3"/>
    <w:rsid w:val="00564C70"/>
    <w:rsid w:val="00592B3D"/>
    <w:rsid w:val="005F6CE9"/>
    <w:rsid w:val="00684746"/>
    <w:rsid w:val="0074737C"/>
    <w:rsid w:val="00763D78"/>
    <w:rsid w:val="007D13C0"/>
    <w:rsid w:val="008B16B0"/>
    <w:rsid w:val="008C189F"/>
    <w:rsid w:val="008C2206"/>
    <w:rsid w:val="00986ACD"/>
    <w:rsid w:val="009B01C9"/>
    <w:rsid w:val="00A90AE1"/>
    <w:rsid w:val="00B025CF"/>
    <w:rsid w:val="00B07ACC"/>
    <w:rsid w:val="00B13905"/>
    <w:rsid w:val="00B7753C"/>
    <w:rsid w:val="00B82354"/>
    <w:rsid w:val="00BD7BCE"/>
    <w:rsid w:val="00C31FA5"/>
    <w:rsid w:val="00C96BB4"/>
    <w:rsid w:val="00C970A6"/>
    <w:rsid w:val="00D2694A"/>
    <w:rsid w:val="00D73FA7"/>
    <w:rsid w:val="00DA707F"/>
    <w:rsid w:val="00DB09CA"/>
    <w:rsid w:val="00E11540"/>
    <w:rsid w:val="00E53721"/>
    <w:rsid w:val="00FC4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59B63"/>
  <w15:docId w15:val="{93BFDF4C-7DE2-4AC8-8876-EEC3C339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FC4965"/>
    <w:pPr>
      <w:keepNext/>
      <w:keepLines/>
      <w:spacing w:before="400" w:after="120" w:line="360" w:lineRule="auto"/>
      <w:jc w:val="both"/>
      <w:outlineLvl w:val="0"/>
    </w:pPr>
    <w:rPr>
      <w:b/>
      <w:szCs w:val="40"/>
    </w:rPr>
  </w:style>
  <w:style w:type="paragraph" w:styleId="Heading2">
    <w:name w:val="heading 2"/>
    <w:basedOn w:val="Normal1"/>
    <w:next w:val="Normal1"/>
    <w:rsid w:val="00763D78"/>
    <w:pPr>
      <w:keepNext/>
      <w:keepLines/>
      <w:spacing w:before="360" w:after="120"/>
      <w:outlineLvl w:val="1"/>
    </w:pPr>
    <w:rPr>
      <w:sz w:val="32"/>
      <w:szCs w:val="32"/>
    </w:rPr>
  </w:style>
  <w:style w:type="paragraph" w:styleId="Heading3">
    <w:name w:val="heading 3"/>
    <w:basedOn w:val="Normal1"/>
    <w:next w:val="Normal1"/>
    <w:rsid w:val="00763D78"/>
    <w:pPr>
      <w:keepNext/>
      <w:keepLines/>
      <w:spacing w:before="320" w:after="80"/>
      <w:outlineLvl w:val="2"/>
    </w:pPr>
    <w:rPr>
      <w:color w:val="434343"/>
      <w:sz w:val="28"/>
      <w:szCs w:val="28"/>
    </w:rPr>
  </w:style>
  <w:style w:type="paragraph" w:styleId="Heading4">
    <w:name w:val="heading 4"/>
    <w:basedOn w:val="Normal1"/>
    <w:next w:val="Normal1"/>
    <w:rsid w:val="00763D78"/>
    <w:pPr>
      <w:keepNext/>
      <w:keepLines/>
      <w:spacing w:before="280" w:after="80"/>
      <w:outlineLvl w:val="3"/>
    </w:pPr>
    <w:rPr>
      <w:color w:val="666666"/>
      <w:sz w:val="24"/>
      <w:szCs w:val="24"/>
    </w:rPr>
  </w:style>
  <w:style w:type="paragraph" w:styleId="Heading5">
    <w:name w:val="heading 5"/>
    <w:basedOn w:val="Normal1"/>
    <w:next w:val="Normal1"/>
    <w:rsid w:val="00763D78"/>
    <w:pPr>
      <w:keepNext/>
      <w:keepLines/>
      <w:spacing w:before="240" w:after="80"/>
      <w:outlineLvl w:val="4"/>
    </w:pPr>
    <w:rPr>
      <w:color w:val="666666"/>
    </w:rPr>
  </w:style>
  <w:style w:type="paragraph" w:styleId="Heading6">
    <w:name w:val="heading 6"/>
    <w:basedOn w:val="Normal1"/>
    <w:next w:val="Normal1"/>
    <w:rsid w:val="00763D7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63D78"/>
  </w:style>
  <w:style w:type="table" w:customStyle="1" w:styleId="TableNormal1">
    <w:name w:val="Table Normal1"/>
    <w:rsid w:val="00763D78"/>
    <w:tblPr>
      <w:tblCellMar>
        <w:top w:w="0" w:type="dxa"/>
        <w:left w:w="0" w:type="dxa"/>
        <w:bottom w:w="0" w:type="dxa"/>
        <w:right w:w="0" w:type="dxa"/>
      </w:tblCellMar>
    </w:tblPr>
  </w:style>
  <w:style w:type="paragraph" w:styleId="Title">
    <w:name w:val="Title"/>
    <w:basedOn w:val="Normal1"/>
    <w:next w:val="Normal1"/>
    <w:rsid w:val="00763D78"/>
    <w:pPr>
      <w:keepNext/>
      <w:keepLines/>
      <w:spacing w:after="60"/>
    </w:pPr>
    <w:rPr>
      <w:sz w:val="52"/>
      <w:szCs w:val="52"/>
    </w:rPr>
  </w:style>
  <w:style w:type="paragraph" w:styleId="Subtitle">
    <w:name w:val="Subtitle"/>
    <w:basedOn w:val="Normal1"/>
    <w:next w:val="Normal1"/>
    <w:rsid w:val="00763D78"/>
    <w:pPr>
      <w:keepNext/>
      <w:keepLines/>
      <w:spacing w:after="320"/>
    </w:pPr>
    <w:rPr>
      <w:color w:val="666666"/>
      <w:sz w:val="30"/>
      <w:szCs w:val="30"/>
    </w:rPr>
  </w:style>
  <w:style w:type="table" w:customStyle="1" w:styleId="Table1">
    <w:name w:val="Table1"/>
    <w:basedOn w:val="TableNormal1"/>
    <w:rsid w:val="00763D78"/>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63D78"/>
    <w:pPr>
      <w:spacing w:line="240" w:lineRule="auto"/>
    </w:pPr>
    <w:rPr>
      <w:sz w:val="20"/>
      <w:szCs w:val="20"/>
    </w:rPr>
  </w:style>
  <w:style w:type="character" w:customStyle="1" w:styleId="CommentTextChar">
    <w:name w:val="Comment Text Char"/>
    <w:basedOn w:val="DefaultParagraphFont"/>
    <w:link w:val="CommentText"/>
    <w:uiPriority w:val="99"/>
    <w:semiHidden/>
    <w:rsid w:val="00763D78"/>
    <w:rPr>
      <w:sz w:val="20"/>
      <w:szCs w:val="20"/>
    </w:rPr>
  </w:style>
  <w:style w:type="character" w:styleId="CommentReference">
    <w:name w:val="annotation reference"/>
    <w:basedOn w:val="DefaultParagraphFont"/>
    <w:uiPriority w:val="99"/>
    <w:semiHidden/>
    <w:unhideWhenUsed/>
    <w:rsid w:val="00763D78"/>
    <w:rPr>
      <w:sz w:val="16"/>
      <w:szCs w:val="16"/>
    </w:rPr>
  </w:style>
  <w:style w:type="paragraph" w:styleId="BalloonText">
    <w:name w:val="Balloon Text"/>
    <w:basedOn w:val="Normal"/>
    <w:link w:val="BalloonTextChar"/>
    <w:uiPriority w:val="99"/>
    <w:semiHidden/>
    <w:unhideWhenUsed/>
    <w:rsid w:val="00283B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B2E"/>
    <w:rPr>
      <w:rFonts w:ascii="Tahoma" w:hAnsi="Tahoma" w:cs="Tahoma"/>
      <w:sz w:val="16"/>
      <w:szCs w:val="16"/>
    </w:rPr>
  </w:style>
  <w:style w:type="paragraph" w:styleId="Header">
    <w:name w:val="header"/>
    <w:basedOn w:val="Normal"/>
    <w:link w:val="HeaderChar"/>
    <w:uiPriority w:val="99"/>
    <w:semiHidden/>
    <w:unhideWhenUsed/>
    <w:rsid w:val="00C970A6"/>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C970A6"/>
  </w:style>
  <w:style w:type="paragraph" w:styleId="Footer">
    <w:name w:val="footer"/>
    <w:basedOn w:val="Normal"/>
    <w:link w:val="FooterChar"/>
    <w:uiPriority w:val="99"/>
    <w:unhideWhenUsed/>
    <w:rsid w:val="00C970A6"/>
    <w:pPr>
      <w:tabs>
        <w:tab w:val="center" w:pos="4513"/>
        <w:tab w:val="right" w:pos="9026"/>
      </w:tabs>
      <w:spacing w:line="240" w:lineRule="auto"/>
    </w:pPr>
  </w:style>
  <w:style w:type="character" w:customStyle="1" w:styleId="FooterChar">
    <w:name w:val="Footer Char"/>
    <w:basedOn w:val="DefaultParagraphFont"/>
    <w:link w:val="Footer"/>
    <w:uiPriority w:val="99"/>
    <w:rsid w:val="00C970A6"/>
  </w:style>
  <w:style w:type="paragraph" w:styleId="NormalWeb">
    <w:name w:val="Normal (Web)"/>
    <w:basedOn w:val="Normal"/>
    <w:uiPriority w:val="99"/>
    <w:unhideWhenUsed/>
    <w:rsid w:val="00B823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semiHidden/>
    <w:unhideWhenUsed/>
    <w:qFormat/>
    <w:rsid w:val="00986AC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986ACD"/>
    <w:pPr>
      <w:spacing w:after="100"/>
    </w:pPr>
  </w:style>
  <w:style w:type="character" w:styleId="Hyperlink">
    <w:name w:val="Hyperlink"/>
    <w:basedOn w:val="DefaultParagraphFont"/>
    <w:uiPriority w:val="99"/>
    <w:unhideWhenUsed/>
    <w:rsid w:val="00986ACD"/>
    <w:rPr>
      <w:color w:val="0000FF" w:themeColor="hyperlink"/>
      <w:u w:val="single"/>
    </w:rPr>
  </w:style>
  <w:style w:type="paragraph" w:styleId="ListParagraph">
    <w:name w:val="List Paragraph"/>
    <w:basedOn w:val="Normal"/>
    <w:uiPriority w:val="34"/>
    <w:qFormat/>
    <w:rsid w:val="008C189F"/>
    <w:pPr>
      <w:ind w:left="720"/>
      <w:contextualSpacing/>
    </w:pPr>
  </w:style>
  <w:style w:type="paragraph" w:styleId="BodyText">
    <w:name w:val="Body Text"/>
    <w:basedOn w:val="Normal"/>
    <w:link w:val="BodyTextChar"/>
    <w:uiPriority w:val="1"/>
    <w:qFormat/>
    <w:rsid w:val="00B7753C"/>
    <w:pPr>
      <w:widowControl w:val="0"/>
      <w:autoSpaceDE w:val="0"/>
      <w:autoSpaceDN w:val="0"/>
      <w:spacing w:line="240" w:lineRule="auto"/>
    </w:pPr>
    <w:rPr>
      <w:rFonts w:ascii="Arial MT" w:eastAsia="Arial MT" w:hAnsi="Arial MT" w:cs="Arial MT"/>
      <w:sz w:val="20"/>
      <w:szCs w:val="20"/>
      <w:lang w:val="en-US"/>
    </w:rPr>
  </w:style>
  <w:style w:type="character" w:customStyle="1" w:styleId="BodyTextChar">
    <w:name w:val="Body Text Char"/>
    <w:basedOn w:val="DefaultParagraphFont"/>
    <w:link w:val="BodyText"/>
    <w:uiPriority w:val="1"/>
    <w:rsid w:val="00B7753C"/>
    <w:rPr>
      <w:rFonts w:ascii="Arial MT" w:eastAsia="Arial MT" w:hAnsi="Arial MT" w:cs="Arial MT"/>
      <w:sz w:val="20"/>
      <w:szCs w:val="20"/>
      <w:lang w:val="en-US"/>
    </w:rPr>
  </w:style>
  <w:style w:type="paragraph" w:customStyle="1" w:styleId="TableParagraph">
    <w:name w:val="Table Paragraph"/>
    <w:basedOn w:val="Normal"/>
    <w:uiPriority w:val="1"/>
    <w:qFormat/>
    <w:rsid w:val="00B7753C"/>
    <w:pPr>
      <w:widowControl w:val="0"/>
      <w:autoSpaceDE w:val="0"/>
      <w:autoSpaceDN w:val="0"/>
      <w:spacing w:line="240" w:lineRule="auto"/>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0197">
      <w:bodyDiv w:val="1"/>
      <w:marLeft w:val="0"/>
      <w:marRight w:val="0"/>
      <w:marTop w:val="0"/>
      <w:marBottom w:val="0"/>
      <w:divBdr>
        <w:top w:val="none" w:sz="0" w:space="0" w:color="auto"/>
        <w:left w:val="none" w:sz="0" w:space="0" w:color="auto"/>
        <w:bottom w:val="none" w:sz="0" w:space="0" w:color="auto"/>
        <w:right w:val="none" w:sz="0" w:space="0" w:color="auto"/>
      </w:divBdr>
    </w:div>
    <w:div w:id="221252126">
      <w:bodyDiv w:val="1"/>
      <w:marLeft w:val="0"/>
      <w:marRight w:val="0"/>
      <w:marTop w:val="0"/>
      <w:marBottom w:val="0"/>
      <w:divBdr>
        <w:top w:val="none" w:sz="0" w:space="0" w:color="auto"/>
        <w:left w:val="none" w:sz="0" w:space="0" w:color="auto"/>
        <w:bottom w:val="none" w:sz="0" w:space="0" w:color="auto"/>
        <w:right w:val="none" w:sz="0" w:space="0" w:color="auto"/>
      </w:divBdr>
    </w:div>
    <w:div w:id="323238793">
      <w:bodyDiv w:val="1"/>
      <w:marLeft w:val="0"/>
      <w:marRight w:val="0"/>
      <w:marTop w:val="0"/>
      <w:marBottom w:val="0"/>
      <w:divBdr>
        <w:top w:val="none" w:sz="0" w:space="0" w:color="auto"/>
        <w:left w:val="none" w:sz="0" w:space="0" w:color="auto"/>
        <w:bottom w:val="none" w:sz="0" w:space="0" w:color="auto"/>
        <w:right w:val="none" w:sz="0" w:space="0" w:color="auto"/>
      </w:divBdr>
    </w:div>
    <w:div w:id="765349381">
      <w:bodyDiv w:val="1"/>
      <w:marLeft w:val="0"/>
      <w:marRight w:val="0"/>
      <w:marTop w:val="0"/>
      <w:marBottom w:val="0"/>
      <w:divBdr>
        <w:top w:val="none" w:sz="0" w:space="0" w:color="auto"/>
        <w:left w:val="none" w:sz="0" w:space="0" w:color="auto"/>
        <w:bottom w:val="none" w:sz="0" w:space="0" w:color="auto"/>
        <w:right w:val="none" w:sz="0" w:space="0" w:color="auto"/>
      </w:divBdr>
    </w:div>
    <w:div w:id="808859980">
      <w:bodyDiv w:val="1"/>
      <w:marLeft w:val="0"/>
      <w:marRight w:val="0"/>
      <w:marTop w:val="0"/>
      <w:marBottom w:val="0"/>
      <w:divBdr>
        <w:top w:val="none" w:sz="0" w:space="0" w:color="auto"/>
        <w:left w:val="none" w:sz="0" w:space="0" w:color="auto"/>
        <w:bottom w:val="none" w:sz="0" w:space="0" w:color="auto"/>
        <w:right w:val="none" w:sz="0" w:space="0" w:color="auto"/>
      </w:divBdr>
    </w:div>
    <w:div w:id="958612165">
      <w:bodyDiv w:val="1"/>
      <w:marLeft w:val="0"/>
      <w:marRight w:val="0"/>
      <w:marTop w:val="0"/>
      <w:marBottom w:val="0"/>
      <w:divBdr>
        <w:top w:val="none" w:sz="0" w:space="0" w:color="auto"/>
        <w:left w:val="none" w:sz="0" w:space="0" w:color="auto"/>
        <w:bottom w:val="none" w:sz="0" w:space="0" w:color="auto"/>
        <w:right w:val="none" w:sz="0" w:space="0" w:color="auto"/>
      </w:divBdr>
    </w:div>
    <w:div w:id="1114441831">
      <w:bodyDiv w:val="1"/>
      <w:marLeft w:val="0"/>
      <w:marRight w:val="0"/>
      <w:marTop w:val="0"/>
      <w:marBottom w:val="0"/>
      <w:divBdr>
        <w:top w:val="none" w:sz="0" w:space="0" w:color="auto"/>
        <w:left w:val="none" w:sz="0" w:space="0" w:color="auto"/>
        <w:bottom w:val="none" w:sz="0" w:space="0" w:color="auto"/>
        <w:right w:val="none" w:sz="0" w:space="0" w:color="auto"/>
      </w:divBdr>
    </w:div>
    <w:div w:id="1758017913">
      <w:bodyDiv w:val="1"/>
      <w:marLeft w:val="0"/>
      <w:marRight w:val="0"/>
      <w:marTop w:val="0"/>
      <w:marBottom w:val="0"/>
      <w:divBdr>
        <w:top w:val="none" w:sz="0" w:space="0" w:color="auto"/>
        <w:left w:val="none" w:sz="0" w:space="0" w:color="auto"/>
        <w:bottom w:val="none" w:sz="0" w:space="0" w:color="auto"/>
        <w:right w:val="none" w:sz="0" w:space="0" w:color="auto"/>
      </w:divBdr>
    </w:div>
    <w:div w:id="21279622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96F3F-B172-44EA-BD3D-D27ECC6FC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16</Pages>
  <Words>2753</Words>
  <Characters>15693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Golemanova</cp:lastModifiedBy>
  <cp:revision>17</cp:revision>
  <cp:lastPrinted>2022-11-17T08:33:00Z</cp:lastPrinted>
  <dcterms:created xsi:type="dcterms:W3CDTF">2022-11-17T09:27:00Z</dcterms:created>
  <dcterms:modified xsi:type="dcterms:W3CDTF">2022-11-21T11:02:00Z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5784f2f290397f4dd67de6205ba98d87f81b6f749e2e893f09a8baf00f2db4d5</vt:lpwstr>
  </property>
</Properties>
</file>