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double" w:sz="8" w:space="0" w:color="000000" w:themeColor="text1"/>
          <w:left w:val="double" w:sz="8" w:space="0" w:color="000000" w:themeColor="text1"/>
          <w:bottom w:val="double" w:sz="8" w:space="0" w:color="000000" w:themeColor="text1"/>
          <w:right w:val="double" w:sz="8" w:space="0" w:color="000000" w:themeColor="text1"/>
          <w:insideH w:val="double" w:sz="8" w:space="0" w:color="000000" w:themeColor="text1"/>
          <w:insideV w:val="double" w:sz="8" w:space="0" w:color="000000" w:themeColor="text1"/>
        </w:tblBorders>
        <w:tblLayout w:type="fixed"/>
        <w:tblLook w:val="06A0" w:firstRow="1" w:lastRow="0" w:firstColumn="1" w:lastColumn="0" w:noHBand="1" w:noVBand="1"/>
      </w:tblPr>
      <w:tblGrid>
        <w:gridCol w:w="10800"/>
        <w:gridCol w:w="135"/>
      </w:tblGrid>
      <w:tr w:rsidR="6AC55B91" w:rsidRPr="007B6678" w14:paraId="3CC50764" w14:textId="77777777" w:rsidTr="555A5CC0">
        <w:trPr>
          <w:trHeight w:val="300"/>
        </w:trPr>
        <w:tc>
          <w:tcPr>
            <w:tcW w:w="10910" w:type="dxa"/>
            <w:gridSpan w:val="2"/>
            <w:vAlign w:val="center"/>
          </w:tcPr>
          <w:p w14:paraId="2DA284A2" w14:textId="1A5A1A05" w:rsidR="7E93FCAF" w:rsidRPr="007B6678" w:rsidRDefault="4C3FA34A" w:rsidP="555A5CC0">
            <w:pPr>
              <w:jc w:val="both"/>
              <w:rPr>
                <w:rFonts w:ascii="Arial" w:eastAsia="Raleway" w:hAnsi="Arial" w:cs="Arial"/>
              </w:rPr>
            </w:pPr>
            <w:r w:rsidRPr="007B6678">
              <w:rPr>
                <w:rFonts w:ascii="Arial" w:eastAsia="Raleway" w:hAnsi="Arial" w:cs="Arial"/>
              </w:rPr>
              <w:t xml:space="preserve"> </w:t>
            </w:r>
          </w:p>
          <w:p w14:paraId="76B3EDA7" w14:textId="694DE4C6" w:rsidR="6AC55B91" w:rsidRPr="007B6678" w:rsidRDefault="6AC55B91" w:rsidP="555A5CC0">
            <w:pPr>
              <w:jc w:val="both"/>
              <w:rPr>
                <w:rFonts w:ascii="Arial" w:eastAsia="Raleway" w:hAnsi="Arial" w:cs="Arial"/>
              </w:rPr>
            </w:pPr>
          </w:p>
          <w:p w14:paraId="152044B8" w14:textId="0E911000" w:rsidR="6AC55B91" w:rsidRPr="007B6678" w:rsidRDefault="6AC55B91" w:rsidP="555A5CC0">
            <w:pPr>
              <w:jc w:val="both"/>
              <w:rPr>
                <w:rFonts w:ascii="Arial" w:eastAsia="Raleway" w:hAnsi="Arial" w:cs="Arial"/>
              </w:rPr>
            </w:pPr>
          </w:p>
          <w:p w14:paraId="0008BB81" w14:textId="63AC315A" w:rsidR="6AC55B91" w:rsidRPr="007B6678" w:rsidRDefault="6AC55B91" w:rsidP="555A5CC0">
            <w:pPr>
              <w:jc w:val="both"/>
              <w:rPr>
                <w:rFonts w:ascii="Arial" w:eastAsia="Raleway" w:hAnsi="Arial" w:cs="Arial"/>
                <w:color w:val="000000" w:themeColor="text1"/>
              </w:rPr>
            </w:pPr>
          </w:p>
          <w:p w14:paraId="0F787764" w14:textId="0F9963F8" w:rsidR="6AC55B91" w:rsidRPr="007B6678" w:rsidRDefault="6AC55B91" w:rsidP="555A5CC0">
            <w:pPr>
              <w:jc w:val="both"/>
              <w:rPr>
                <w:rFonts w:ascii="Arial" w:eastAsia="Raleway" w:hAnsi="Arial" w:cs="Arial"/>
                <w:color w:val="000000" w:themeColor="text1"/>
              </w:rPr>
            </w:pPr>
          </w:p>
          <w:p w14:paraId="7AC0D549" w14:textId="77ADCFAE" w:rsidR="6AC55B91" w:rsidRPr="007B6678" w:rsidRDefault="6AC55B91" w:rsidP="555A5CC0">
            <w:pPr>
              <w:jc w:val="both"/>
              <w:rPr>
                <w:rFonts w:ascii="Arial" w:eastAsia="Raleway" w:hAnsi="Arial" w:cs="Arial"/>
                <w:color w:val="000000" w:themeColor="text1"/>
              </w:rPr>
            </w:pPr>
          </w:p>
          <w:p w14:paraId="4CD1F12A" w14:textId="552B9A1B" w:rsidR="6AC55B91" w:rsidRPr="007B6678" w:rsidRDefault="6AC55B91" w:rsidP="555A5CC0">
            <w:pPr>
              <w:jc w:val="both"/>
              <w:rPr>
                <w:rFonts w:ascii="Arial" w:eastAsia="Raleway" w:hAnsi="Arial" w:cs="Arial"/>
                <w:color w:val="000000" w:themeColor="text1"/>
              </w:rPr>
            </w:pPr>
          </w:p>
          <w:p w14:paraId="561BD425" w14:textId="19752BEB" w:rsidR="6AC55B91" w:rsidRPr="007B6678" w:rsidRDefault="6AC55B91" w:rsidP="555A5CC0">
            <w:pPr>
              <w:jc w:val="both"/>
              <w:rPr>
                <w:rFonts w:ascii="Arial" w:eastAsia="Raleway" w:hAnsi="Arial" w:cs="Arial"/>
                <w:color w:val="000000" w:themeColor="text1"/>
              </w:rPr>
            </w:pPr>
          </w:p>
          <w:p w14:paraId="58962E9E" w14:textId="71DDFF7A" w:rsidR="6AC55B91" w:rsidRPr="007B6678" w:rsidRDefault="6AC55B91" w:rsidP="555A5CC0">
            <w:pPr>
              <w:jc w:val="both"/>
              <w:rPr>
                <w:rFonts w:ascii="Arial" w:eastAsia="Raleway" w:hAnsi="Arial" w:cs="Arial"/>
                <w:color w:val="000000" w:themeColor="text1"/>
              </w:rPr>
            </w:pPr>
          </w:p>
          <w:p w14:paraId="31475B04" w14:textId="345B13E8" w:rsidR="6AC55B91" w:rsidRPr="007B6678" w:rsidRDefault="6AC55B91" w:rsidP="555A5CC0">
            <w:pPr>
              <w:jc w:val="both"/>
              <w:rPr>
                <w:rFonts w:ascii="Arial" w:eastAsia="Raleway" w:hAnsi="Arial" w:cs="Arial"/>
                <w:color w:val="000000" w:themeColor="text1"/>
              </w:rPr>
            </w:pPr>
          </w:p>
          <w:p w14:paraId="386F3F14" w14:textId="12DE9AED" w:rsidR="6AC55B91" w:rsidRPr="007B6678" w:rsidRDefault="6AC55B91" w:rsidP="555A5CC0">
            <w:pPr>
              <w:jc w:val="both"/>
              <w:rPr>
                <w:rFonts w:ascii="Arial" w:eastAsia="Raleway" w:hAnsi="Arial" w:cs="Arial"/>
                <w:color w:val="000000" w:themeColor="text1"/>
              </w:rPr>
            </w:pPr>
          </w:p>
          <w:p w14:paraId="0394694C" w14:textId="6A1C5534" w:rsidR="6AC55B91" w:rsidRPr="007B6678" w:rsidRDefault="6AC55B91" w:rsidP="555A5CC0">
            <w:pPr>
              <w:jc w:val="center"/>
              <w:rPr>
                <w:rFonts w:ascii="Arial" w:eastAsia="Raleway" w:hAnsi="Arial" w:cs="Arial"/>
                <w:color w:val="000000" w:themeColor="text1"/>
              </w:rPr>
            </w:pPr>
          </w:p>
          <w:p w14:paraId="2B631267" w14:textId="68606E13" w:rsidR="69477DCA" w:rsidRPr="007B6678" w:rsidRDefault="09DD5FC3" w:rsidP="555A5CC0">
            <w:pPr>
              <w:jc w:val="center"/>
              <w:rPr>
                <w:rFonts w:ascii="Arial" w:eastAsia="Raleway" w:hAnsi="Arial" w:cs="Arial"/>
                <w:b/>
                <w:bCs/>
                <w:color w:val="000000" w:themeColor="text1"/>
                <w:sz w:val="48"/>
              </w:rPr>
            </w:pPr>
            <w:r w:rsidRPr="007B6678">
              <w:rPr>
                <w:rFonts w:ascii="Arial" w:eastAsia="Raleway" w:hAnsi="Arial" w:cs="Arial"/>
                <w:b/>
                <w:bCs/>
                <w:color w:val="000000" w:themeColor="text1"/>
                <w:sz w:val="48"/>
              </w:rPr>
              <w:t xml:space="preserve">Level 5 Associate Diploma </w:t>
            </w:r>
          </w:p>
          <w:p w14:paraId="2CE815D6" w14:textId="6F3500F1" w:rsidR="69477DCA" w:rsidRPr="007B6678" w:rsidRDefault="09DD5FC3" w:rsidP="555A5CC0">
            <w:pPr>
              <w:jc w:val="center"/>
              <w:rPr>
                <w:rFonts w:ascii="Arial" w:eastAsia="Raleway" w:hAnsi="Arial" w:cs="Arial"/>
                <w:b/>
                <w:bCs/>
                <w:color w:val="000000" w:themeColor="text1"/>
                <w:sz w:val="48"/>
              </w:rPr>
            </w:pPr>
            <w:r w:rsidRPr="007B6678">
              <w:rPr>
                <w:rFonts w:ascii="Arial" w:eastAsia="Raleway" w:hAnsi="Arial" w:cs="Arial"/>
                <w:b/>
                <w:bCs/>
                <w:color w:val="000000" w:themeColor="text1"/>
                <w:sz w:val="48"/>
              </w:rPr>
              <w:t xml:space="preserve">in People </w:t>
            </w:r>
            <w:r w:rsidR="00CF640B" w:rsidRPr="007B6678">
              <w:rPr>
                <w:rFonts w:ascii="Arial" w:eastAsia="Raleway" w:hAnsi="Arial" w:cs="Arial"/>
                <w:b/>
                <w:bCs/>
                <w:color w:val="000000" w:themeColor="text1"/>
                <w:sz w:val="48"/>
              </w:rPr>
              <w:t>Management</w:t>
            </w:r>
          </w:p>
          <w:p w14:paraId="7A1A5F76" w14:textId="28B1A1DE" w:rsidR="6AC55B91" w:rsidRPr="007B6678" w:rsidRDefault="6AC55B91" w:rsidP="555A5CC0">
            <w:pPr>
              <w:jc w:val="center"/>
              <w:rPr>
                <w:rFonts w:ascii="Arial" w:eastAsia="Raleway" w:hAnsi="Arial" w:cs="Arial"/>
                <w:color w:val="000000" w:themeColor="text1"/>
                <w:sz w:val="48"/>
              </w:rPr>
            </w:pPr>
          </w:p>
          <w:p w14:paraId="7C0040C0" w14:textId="5C75C072" w:rsidR="69477DCA" w:rsidRPr="007B6678" w:rsidRDefault="09DD5FC3" w:rsidP="555A5CC0">
            <w:pPr>
              <w:pStyle w:val="Heading1"/>
              <w:keepNext w:val="0"/>
              <w:keepLines w:val="0"/>
              <w:spacing w:before="0" w:after="120"/>
              <w:jc w:val="center"/>
              <w:outlineLvl w:val="0"/>
              <w:rPr>
                <w:rFonts w:ascii="Arial" w:eastAsia="Raleway" w:hAnsi="Arial" w:cs="Arial"/>
                <w:color w:val="000000" w:themeColor="text1"/>
                <w:sz w:val="48"/>
                <w:szCs w:val="24"/>
                <w:lang w:val="en-US"/>
              </w:rPr>
            </w:pPr>
            <w:r w:rsidRPr="007B6678">
              <w:rPr>
                <w:rFonts w:ascii="Arial" w:eastAsia="Raleway" w:hAnsi="Arial" w:cs="Arial"/>
                <w:color w:val="000000" w:themeColor="text1"/>
                <w:sz w:val="48"/>
                <w:szCs w:val="24"/>
              </w:rPr>
              <w:t>5CO02</w:t>
            </w:r>
          </w:p>
          <w:p w14:paraId="36F76938" w14:textId="189200D4" w:rsidR="7E93FCAF" w:rsidRPr="007B6678" w:rsidRDefault="4C3FA34A" w:rsidP="555A5CC0">
            <w:pPr>
              <w:pStyle w:val="Heading1"/>
              <w:keepNext w:val="0"/>
              <w:keepLines w:val="0"/>
              <w:spacing w:before="0" w:after="120"/>
              <w:jc w:val="center"/>
              <w:outlineLvl w:val="0"/>
              <w:rPr>
                <w:rFonts w:ascii="Arial" w:eastAsia="Raleway" w:hAnsi="Arial" w:cs="Arial"/>
                <w:color w:val="000000" w:themeColor="text1"/>
                <w:sz w:val="48"/>
                <w:szCs w:val="24"/>
                <w:lang w:val="en-US"/>
              </w:rPr>
            </w:pPr>
            <w:r w:rsidRPr="007B6678">
              <w:rPr>
                <w:rFonts w:ascii="Arial" w:eastAsia="Raleway" w:hAnsi="Arial" w:cs="Arial"/>
                <w:color w:val="000000" w:themeColor="text1"/>
                <w:sz w:val="48"/>
                <w:szCs w:val="24"/>
              </w:rPr>
              <w:t>Evidence-Based Practice</w:t>
            </w:r>
          </w:p>
          <w:p w14:paraId="08B3E6A1" w14:textId="35445326" w:rsidR="7E93FCAF" w:rsidRPr="007B6678" w:rsidRDefault="4C3FA34A" w:rsidP="555A5CC0">
            <w:pPr>
              <w:pStyle w:val="Heading1"/>
              <w:keepNext w:val="0"/>
              <w:keepLines w:val="0"/>
              <w:spacing w:before="0" w:after="120"/>
              <w:jc w:val="center"/>
              <w:outlineLvl w:val="0"/>
              <w:rPr>
                <w:rFonts w:ascii="Arial" w:eastAsia="Raleway" w:hAnsi="Arial" w:cs="Arial"/>
                <w:color w:val="000000" w:themeColor="text1"/>
                <w:sz w:val="48"/>
                <w:szCs w:val="24"/>
                <w:lang w:val="en-US"/>
              </w:rPr>
            </w:pPr>
            <w:r w:rsidRPr="007B6678">
              <w:rPr>
                <w:rFonts w:ascii="Arial" w:eastAsia="Raleway" w:hAnsi="Arial" w:cs="Arial"/>
                <w:color w:val="000000" w:themeColor="text1"/>
                <w:sz w:val="48"/>
                <w:szCs w:val="24"/>
              </w:rPr>
              <w:t xml:space="preserve"> (BMPD5017)</w:t>
            </w:r>
          </w:p>
          <w:p w14:paraId="0EA3A83E" w14:textId="04371D55" w:rsidR="6AC55B91" w:rsidRPr="007B6678" w:rsidRDefault="6AC55B91" w:rsidP="555A5CC0">
            <w:pPr>
              <w:jc w:val="both"/>
              <w:rPr>
                <w:rFonts w:ascii="Arial" w:eastAsia="Raleway" w:hAnsi="Arial" w:cs="Arial"/>
                <w:sz w:val="48"/>
                <w:lang w:val="en-US"/>
              </w:rPr>
            </w:pPr>
          </w:p>
          <w:p w14:paraId="7D260904" w14:textId="3385CE14" w:rsidR="6AC55B91" w:rsidRPr="007B6678" w:rsidRDefault="6AC55B91" w:rsidP="555A5CC0">
            <w:pPr>
              <w:jc w:val="both"/>
              <w:rPr>
                <w:rFonts w:ascii="Arial" w:eastAsia="Raleway" w:hAnsi="Arial" w:cs="Arial"/>
                <w:sz w:val="48"/>
                <w:lang w:val="en-US"/>
              </w:rPr>
            </w:pPr>
          </w:p>
          <w:p w14:paraId="1C46B481" w14:textId="4E650815" w:rsidR="6AC55B91" w:rsidRPr="007B6678" w:rsidRDefault="6AC55B91" w:rsidP="555A5CC0">
            <w:pPr>
              <w:jc w:val="both"/>
              <w:rPr>
                <w:rFonts w:ascii="Arial" w:eastAsia="Raleway" w:hAnsi="Arial" w:cs="Arial"/>
                <w:color w:val="000000" w:themeColor="text1"/>
              </w:rPr>
            </w:pPr>
          </w:p>
          <w:p w14:paraId="42805FBE" w14:textId="75649D5D" w:rsidR="555A5CC0" w:rsidRPr="007B6678" w:rsidRDefault="555A5CC0" w:rsidP="555A5CC0">
            <w:pPr>
              <w:jc w:val="both"/>
              <w:rPr>
                <w:rFonts w:ascii="Arial" w:eastAsia="Raleway" w:hAnsi="Arial" w:cs="Arial"/>
                <w:color w:val="000000" w:themeColor="text1"/>
              </w:rPr>
            </w:pPr>
          </w:p>
          <w:p w14:paraId="001F87DF" w14:textId="2C724A5A" w:rsidR="6AC55B91" w:rsidRPr="007B6678" w:rsidRDefault="6AC55B91" w:rsidP="555A5CC0">
            <w:pPr>
              <w:jc w:val="both"/>
              <w:rPr>
                <w:rFonts w:ascii="Arial" w:eastAsia="Raleway" w:hAnsi="Arial" w:cs="Arial"/>
                <w:color w:val="000000" w:themeColor="text1"/>
              </w:rPr>
            </w:pPr>
          </w:p>
          <w:p w14:paraId="444EF8C7" w14:textId="4B652B4C" w:rsidR="6AC55B91" w:rsidRPr="007B6678" w:rsidRDefault="6AC55B91" w:rsidP="555A5CC0">
            <w:pPr>
              <w:jc w:val="both"/>
              <w:rPr>
                <w:rFonts w:ascii="Arial" w:eastAsia="Raleway" w:hAnsi="Arial" w:cs="Arial"/>
                <w:color w:val="000000" w:themeColor="text1"/>
              </w:rPr>
            </w:pPr>
          </w:p>
          <w:p w14:paraId="6AF645BE" w14:textId="31D22661" w:rsidR="6AC55B91" w:rsidRPr="007B6678" w:rsidRDefault="6AC55B91" w:rsidP="555A5CC0">
            <w:pPr>
              <w:jc w:val="both"/>
              <w:rPr>
                <w:rFonts w:ascii="Arial" w:eastAsia="Raleway" w:hAnsi="Arial" w:cs="Arial"/>
                <w:color w:val="000000" w:themeColor="text1"/>
              </w:rPr>
            </w:pPr>
          </w:p>
          <w:p w14:paraId="02CBF3EF" w14:textId="308F7542" w:rsidR="6AC55B91" w:rsidRPr="007B6678" w:rsidRDefault="6AC55B91" w:rsidP="555A5CC0">
            <w:pPr>
              <w:jc w:val="both"/>
              <w:rPr>
                <w:rFonts w:ascii="Arial" w:eastAsia="Raleway" w:hAnsi="Arial" w:cs="Arial"/>
                <w:color w:val="000000" w:themeColor="text1"/>
              </w:rPr>
            </w:pPr>
          </w:p>
          <w:p w14:paraId="1CD0479E" w14:textId="3DA639CE" w:rsidR="555A5CC0" w:rsidRPr="007B6678" w:rsidRDefault="555A5CC0" w:rsidP="555A5CC0">
            <w:pPr>
              <w:jc w:val="both"/>
              <w:rPr>
                <w:rFonts w:ascii="Arial" w:eastAsia="Raleway" w:hAnsi="Arial" w:cs="Arial"/>
                <w:color w:val="000000" w:themeColor="text1"/>
              </w:rPr>
            </w:pPr>
          </w:p>
          <w:p w14:paraId="124AFF60" w14:textId="37131283" w:rsidR="6AC55B91" w:rsidRPr="007B6678" w:rsidRDefault="6AC55B91" w:rsidP="555A5CC0">
            <w:pPr>
              <w:jc w:val="both"/>
              <w:rPr>
                <w:rFonts w:ascii="Arial" w:eastAsia="Raleway" w:hAnsi="Arial" w:cs="Arial"/>
                <w:color w:val="000000" w:themeColor="text1"/>
              </w:rPr>
            </w:pPr>
          </w:p>
          <w:p w14:paraId="084C1C39" w14:textId="12B50A7D" w:rsidR="6AC55B91" w:rsidRPr="007B6678" w:rsidRDefault="6AC55B91" w:rsidP="555A5CC0">
            <w:pPr>
              <w:jc w:val="both"/>
              <w:rPr>
                <w:rFonts w:ascii="Arial" w:eastAsia="Raleway" w:hAnsi="Arial" w:cs="Arial"/>
                <w:color w:val="000000" w:themeColor="text1"/>
              </w:rPr>
            </w:pPr>
          </w:p>
          <w:p w14:paraId="4660232B" w14:textId="71320694" w:rsidR="0022767F" w:rsidRPr="007B6678" w:rsidRDefault="0022767F" w:rsidP="555A5CC0">
            <w:pPr>
              <w:jc w:val="both"/>
              <w:rPr>
                <w:rFonts w:ascii="Arial" w:eastAsia="Raleway" w:hAnsi="Arial" w:cs="Arial"/>
                <w:color w:val="000000" w:themeColor="text1"/>
              </w:rPr>
            </w:pPr>
          </w:p>
          <w:p w14:paraId="68A878DC" w14:textId="223191C6" w:rsidR="0022767F" w:rsidRPr="007B6678" w:rsidRDefault="0022767F" w:rsidP="555A5CC0">
            <w:pPr>
              <w:jc w:val="both"/>
              <w:rPr>
                <w:rFonts w:ascii="Arial" w:eastAsia="Raleway" w:hAnsi="Arial" w:cs="Arial"/>
                <w:color w:val="000000" w:themeColor="text1"/>
              </w:rPr>
            </w:pPr>
          </w:p>
          <w:p w14:paraId="62B22A73" w14:textId="77777777" w:rsidR="0022767F" w:rsidRPr="007B6678" w:rsidRDefault="0022767F" w:rsidP="555A5CC0">
            <w:pPr>
              <w:jc w:val="both"/>
              <w:rPr>
                <w:rFonts w:ascii="Arial" w:eastAsia="Raleway" w:hAnsi="Arial" w:cs="Arial"/>
                <w:color w:val="000000" w:themeColor="text1"/>
              </w:rPr>
            </w:pPr>
          </w:p>
          <w:p w14:paraId="613057D4" w14:textId="4A3937E2" w:rsidR="6AC55B91" w:rsidRPr="007B6678" w:rsidRDefault="008E10AE" w:rsidP="555A5CC0">
            <w:pPr>
              <w:jc w:val="both"/>
              <w:rPr>
                <w:rFonts w:ascii="Arial" w:eastAsia="Raleway" w:hAnsi="Arial" w:cs="Arial"/>
              </w:rPr>
            </w:pPr>
            <w:r>
              <w:rPr>
                <w:rFonts w:ascii="Arial" w:eastAsia="Raleway" w:hAnsi="Arial" w:cs="Arial"/>
              </w:rPr>
              <w:t>Resubmission word count 4251</w:t>
            </w:r>
          </w:p>
          <w:p w14:paraId="0CA460C9" w14:textId="0A02E010" w:rsidR="6AC55B91" w:rsidRPr="007B6678" w:rsidRDefault="6AC55B91" w:rsidP="555A5CC0">
            <w:pPr>
              <w:jc w:val="both"/>
              <w:rPr>
                <w:rFonts w:ascii="Arial" w:eastAsia="Raleway" w:hAnsi="Arial" w:cs="Arial"/>
              </w:rPr>
            </w:pPr>
          </w:p>
          <w:p w14:paraId="4B89F306" w14:textId="6B87E7EF" w:rsidR="558114E2" w:rsidRPr="007B6678" w:rsidRDefault="558114E2" w:rsidP="555A5CC0">
            <w:pPr>
              <w:jc w:val="both"/>
              <w:rPr>
                <w:rFonts w:ascii="Arial" w:eastAsia="Raleway" w:hAnsi="Arial" w:cs="Arial"/>
              </w:rPr>
            </w:pPr>
          </w:p>
          <w:p w14:paraId="038C18C4" w14:textId="382602F1" w:rsidR="6AC55B91" w:rsidRPr="007B6678" w:rsidRDefault="6AC55B91" w:rsidP="555A5CC0">
            <w:pPr>
              <w:jc w:val="both"/>
              <w:rPr>
                <w:rFonts w:ascii="Arial" w:eastAsia="Raleway" w:hAnsi="Arial" w:cs="Arial"/>
              </w:rPr>
            </w:pPr>
          </w:p>
          <w:p w14:paraId="5AE85FC7" w14:textId="018C29AE" w:rsidR="6AC55B91" w:rsidRPr="007B6678" w:rsidRDefault="6AC55B91" w:rsidP="555A5CC0">
            <w:pPr>
              <w:jc w:val="both"/>
              <w:rPr>
                <w:rFonts w:ascii="Arial" w:eastAsia="Raleway" w:hAnsi="Arial" w:cs="Arial"/>
              </w:rPr>
            </w:pPr>
          </w:p>
        </w:tc>
      </w:tr>
      <w:tr w:rsidR="6AC55B91" w:rsidRPr="007B6678" w14:paraId="427E965E" w14:textId="77777777" w:rsidTr="2005D01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135" w:type="dxa"/>
          <w:trHeight w:val="300"/>
        </w:trPr>
        <w:tc>
          <w:tcPr>
            <w:tcW w:w="10800" w:type="dxa"/>
          </w:tcPr>
          <w:p w14:paraId="56BB200D" w14:textId="4226606D" w:rsidR="19BA0683" w:rsidRPr="007B6678" w:rsidRDefault="1C70E955" w:rsidP="2005D01D">
            <w:pPr>
              <w:jc w:val="both"/>
              <w:rPr>
                <w:rFonts w:ascii="Arial" w:eastAsia="Raleway" w:hAnsi="Arial" w:cs="Arial"/>
                <w:b/>
                <w:bCs/>
                <w:color w:val="434343"/>
                <w:lang w:val="en-US"/>
              </w:rPr>
            </w:pPr>
            <w:r w:rsidRPr="008E10AE">
              <w:rPr>
                <w:rFonts w:ascii="Arial" w:eastAsia="Raleway" w:hAnsi="Arial" w:cs="Arial"/>
                <w:b/>
                <w:bCs/>
              </w:rPr>
              <w:lastRenderedPageBreak/>
              <w:t xml:space="preserve">AC1:1: </w:t>
            </w:r>
            <w:r w:rsidR="19BA0683" w:rsidRPr="008E10AE">
              <w:rPr>
                <w:rFonts w:ascii="Arial" w:eastAsia="Raleway" w:hAnsi="Arial" w:cs="Arial"/>
                <w:b/>
                <w:bCs/>
              </w:rPr>
              <w:t xml:space="preserve">Evidence Based Practice </w:t>
            </w:r>
          </w:p>
        </w:tc>
      </w:tr>
    </w:tbl>
    <w:p w14:paraId="596E6B36" w14:textId="4C766305" w:rsidR="6AC55B91" w:rsidRPr="007B6678" w:rsidRDefault="6AC55B91" w:rsidP="555A5CC0">
      <w:pPr>
        <w:spacing w:after="0" w:line="240" w:lineRule="auto"/>
        <w:jc w:val="both"/>
        <w:rPr>
          <w:rFonts w:ascii="Arial" w:eastAsia="Raleway" w:hAnsi="Arial" w:cs="Arial"/>
          <w:color w:val="434343"/>
          <w:lang w:val="en-US"/>
        </w:rPr>
      </w:pPr>
    </w:p>
    <w:p w14:paraId="7C0780BF" w14:textId="6E59F9F5" w:rsidR="19BA0683" w:rsidRPr="007B6678" w:rsidRDefault="19BA0683" w:rsidP="0F9F9A6D">
      <w:pPr>
        <w:spacing w:after="0" w:line="240" w:lineRule="auto"/>
        <w:jc w:val="both"/>
        <w:rPr>
          <w:rFonts w:ascii="Arial" w:eastAsia="Raleway" w:hAnsi="Arial" w:cs="Arial"/>
          <w:color w:val="434343"/>
        </w:rPr>
      </w:pPr>
      <w:r w:rsidRPr="007B6678">
        <w:rPr>
          <w:rFonts w:ascii="Arial" w:eastAsia="Raleway" w:hAnsi="Arial" w:cs="Arial"/>
          <w:color w:val="434343"/>
        </w:rPr>
        <w:t>According to the CIPD, Evidence-Based Practice is a process of making decisions by systematical</w:t>
      </w:r>
      <w:r w:rsidRPr="007B6678">
        <w:rPr>
          <w:rFonts w:ascii="Arial" w:eastAsia="Raleway" w:hAnsi="Arial" w:cs="Arial"/>
        </w:rPr>
        <w:t>ly searching for and integrating the best available evidence from multiple disciplines.</w:t>
      </w:r>
      <w:r w:rsidR="3BEBBC83" w:rsidRPr="007B6678">
        <w:rPr>
          <w:rFonts w:ascii="Arial" w:eastAsia="Raleway" w:hAnsi="Arial" w:cs="Arial"/>
        </w:rPr>
        <w:t xml:space="preserve"> (CIPD, </w:t>
      </w:r>
      <w:r w:rsidR="420335CA" w:rsidRPr="007B6678">
        <w:rPr>
          <w:rFonts w:ascii="Arial" w:eastAsia="Raleway" w:hAnsi="Arial" w:cs="Arial"/>
        </w:rPr>
        <w:t>2024</w:t>
      </w:r>
      <w:r w:rsidR="3BEBBC83" w:rsidRPr="007B6678">
        <w:rPr>
          <w:rFonts w:ascii="Arial" w:eastAsia="Raleway" w:hAnsi="Arial" w:cs="Arial"/>
        </w:rPr>
        <w:t>).</w:t>
      </w:r>
      <w:r w:rsidRPr="007B6678">
        <w:rPr>
          <w:rFonts w:ascii="Arial" w:eastAsia="Raleway" w:hAnsi="Arial" w:cs="Arial"/>
          <w:color w:val="434343"/>
        </w:rPr>
        <w:t xml:space="preserve"> The idea behind this approach </w:t>
      </w:r>
      <w:r w:rsidR="5D023AA7" w:rsidRPr="007B6678">
        <w:rPr>
          <w:rFonts w:ascii="Arial" w:eastAsia="Raleway" w:hAnsi="Arial" w:cs="Arial"/>
          <w:color w:val="434343"/>
        </w:rPr>
        <w:t>ensures</w:t>
      </w:r>
      <w:r w:rsidR="1A8C8620" w:rsidRPr="007B6678">
        <w:rPr>
          <w:rFonts w:ascii="Arial" w:eastAsia="Raleway" w:hAnsi="Arial" w:cs="Arial"/>
          <w:color w:val="434343"/>
        </w:rPr>
        <w:t xml:space="preserve"> </w:t>
      </w:r>
      <w:r w:rsidRPr="007B6678">
        <w:rPr>
          <w:rFonts w:ascii="Arial" w:eastAsia="Raleway" w:hAnsi="Arial" w:cs="Arial"/>
          <w:color w:val="434343"/>
        </w:rPr>
        <w:t xml:space="preserve">a </w:t>
      </w:r>
      <w:r w:rsidR="7CCDBFF8" w:rsidRPr="007B6678">
        <w:rPr>
          <w:rFonts w:ascii="Arial" w:eastAsia="Raleway" w:hAnsi="Arial" w:cs="Arial"/>
          <w:color w:val="434343"/>
        </w:rPr>
        <w:t xml:space="preserve">favourable </w:t>
      </w:r>
      <w:r w:rsidRPr="007B6678">
        <w:rPr>
          <w:rFonts w:ascii="Arial" w:eastAsia="Raleway" w:hAnsi="Arial" w:cs="Arial"/>
          <w:color w:val="434343"/>
        </w:rPr>
        <w:t xml:space="preserve">outcome by identifying decisions being made by practitioners and minimising reliance on people's opinions, </w:t>
      </w:r>
      <w:r w:rsidR="3274383B" w:rsidRPr="007B6678">
        <w:rPr>
          <w:rFonts w:ascii="Arial" w:eastAsia="Raleway" w:hAnsi="Arial" w:cs="Arial"/>
          <w:color w:val="434343"/>
        </w:rPr>
        <w:t>(</w:t>
      </w:r>
      <w:r w:rsidRPr="007B6678">
        <w:rPr>
          <w:rFonts w:ascii="Arial" w:eastAsia="Raleway" w:hAnsi="Arial" w:cs="Arial"/>
          <w:color w:val="434343"/>
        </w:rPr>
        <w:t>conscious or unconscious biases</w:t>
      </w:r>
      <w:r w:rsidR="260383F2" w:rsidRPr="007B6678">
        <w:rPr>
          <w:rFonts w:ascii="Arial" w:eastAsia="Raleway" w:hAnsi="Arial" w:cs="Arial"/>
          <w:color w:val="434343"/>
        </w:rPr>
        <w:t>)</w:t>
      </w:r>
      <w:r w:rsidRPr="007B6678">
        <w:rPr>
          <w:rFonts w:ascii="Arial" w:eastAsia="Raleway" w:hAnsi="Arial" w:cs="Arial"/>
          <w:color w:val="434343"/>
        </w:rPr>
        <w:t xml:space="preserve"> for dealing with certain cases. </w:t>
      </w:r>
    </w:p>
    <w:p w14:paraId="00286BF7" w14:textId="67AF1109" w:rsidR="19BA0683" w:rsidRPr="007B6678" w:rsidRDefault="19BA0683" w:rsidP="7EB06795">
      <w:pPr>
        <w:spacing w:after="0" w:line="240" w:lineRule="auto"/>
        <w:jc w:val="both"/>
        <w:rPr>
          <w:rFonts w:ascii="Arial" w:eastAsia="Raleway" w:hAnsi="Arial" w:cs="Arial"/>
          <w:color w:val="434343"/>
        </w:rPr>
      </w:pPr>
    </w:p>
    <w:p w14:paraId="37D021EC" w14:textId="2FB6A96F" w:rsidR="19BA0683" w:rsidRPr="007B6678" w:rsidRDefault="19BA0683" w:rsidP="7EB06795">
      <w:pPr>
        <w:spacing w:after="0" w:line="240" w:lineRule="auto"/>
        <w:jc w:val="both"/>
        <w:rPr>
          <w:rFonts w:ascii="Arial" w:eastAsia="Raleway" w:hAnsi="Arial" w:cs="Arial"/>
          <w:color w:val="434343"/>
        </w:rPr>
      </w:pPr>
      <w:r w:rsidRPr="007B6678">
        <w:rPr>
          <w:rFonts w:ascii="Arial" w:eastAsia="Raleway" w:hAnsi="Arial" w:cs="Arial"/>
          <w:color w:val="434343"/>
        </w:rPr>
        <w:t>Evidence-based management has been implemented throughout multiple professions, with a strong emphasis on using data and statistics</w:t>
      </w:r>
      <w:r w:rsidR="3039B9AF" w:rsidRPr="007B6678">
        <w:rPr>
          <w:rFonts w:ascii="Arial" w:eastAsia="Raleway" w:hAnsi="Arial" w:cs="Arial"/>
          <w:color w:val="434343"/>
        </w:rPr>
        <w:t>, originated by David Sackett and was used initially int the world of medicine.</w:t>
      </w:r>
    </w:p>
    <w:p w14:paraId="006226A0" w14:textId="49F663D3" w:rsidR="6AC55B91" w:rsidRPr="007B6678" w:rsidRDefault="6AC55B91" w:rsidP="555A5CC0">
      <w:pPr>
        <w:spacing w:line="240" w:lineRule="auto"/>
        <w:jc w:val="both"/>
        <w:rPr>
          <w:rFonts w:ascii="Arial" w:eastAsia="Raleway" w:hAnsi="Arial" w:cs="Arial"/>
        </w:rPr>
      </w:pPr>
    </w:p>
    <w:p w14:paraId="43881ABE" w14:textId="4F541F34" w:rsidR="6AC55B91" w:rsidRPr="007B6678" w:rsidRDefault="19BA0683" w:rsidP="0F9F9A6D">
      <w:pPr>
        <w:spacing w:after="0" w:line="240" w:lineRule="auto"/>
        <w:jc w:val="both"/>
        <w:rPr>
          <w:rFonts w:ascii="Arial" w:eastAsia="Raleway" w:hAnsi="Arial" w:cs="Arial"/>
          <w:color w:val="434343"/>
        </w:rPr>
      </w:pPr>
      <w:r w:rsidRPr="007B6678">
        <w:rPr>
          <w:rFonts w:ascii="Arial" w:eastAsia="Raleway" w:hAnsi="Arial" w:cs="Arial"/>
          <w:color w:val="434343"/>
        </w:rPr>
        <w:t xml:space="preserve">CIPD </w:t>
      </w:r>
      <w:r w:rsidR="26585499" w:rsidRPr="007B6678">
        <w:rPr>
          <w:rFonts w:ascii="Arial" w:eastAsia="Raleway" w:hAnsi="Arial" w:cs="Arial"/>
          <w:color w:val="434343"/>
        </w:rPr>
        <w:t xml:space="preserve">has identified and </w:t>
      </w:r>
      <w:r w:rsidRPr="007B6678">
        <w:rPr>
          <w:rFonts w:ascii="Arial" w:eastAsia="Raleway" w:hAnsi="Arial" w:cs="Arial"/>
          <w:color w:val="434343"/>
        </w:rPr>
        <w:t xml:space="preserve">recommends </w:t>
      </w:r>
      <w:r w:rsidR="102F1913" w:rsidRPr="007B6678">
        <w:rPr>
          <w:rFonts w:ascii="Arial" w:eastAsia="Raleway" w:hAnsi="Arial" w:cs="Arial"/>
          <w:color w:val="434343"/>
        </w:rPr>
        <w:t>using the following six steps listed below, along with some of the four possible sources</w:t>
      </w:r>
      <w:r w:rsidR="2AA60BB2" w:rsidRPr="007B6678">
        <w:rPr>
          <w:rFonts w:ascii="Arial" w:eastAsia="Raleway" w:hAnsi="Arial" w:cs="Arial"/>
          <w:color w:val="434343"/>
        </w:rPr>
        <w:t xml:space="preserve"> that were iden</w:t>
      </w:r>
      <w:r w:rsidR="480E77CE" w:rsidRPr="007B6678">
        <w:rPr>
          <w:rFonts w:ascii="Arial" w:eastAsia="Raleway" w:hAnsi="Arial" w:cs="Arial"/>
          <w:color w:val="434343"/>
        </w:rPr>
        <w:t>ti</w:t>
      </w:r>
      <w:r w:rsidR="2AA60BB2" w:rsidRPr="007B6678">
        <w:rPr>
          <w:rFonts w:ascii="Arial" w:eastAsia="Raleway" w:hAnsi="Arial" w:cs="Arial"/>
          <w:color w:val="434343"/>
        </w:rPr>
        <w:t xml:space="preserve">fied by </w:t>
      </w:r>
      <w:r w:rsidR="2AA60BB2" w:rsidRPr="007B6678">
        <w:rPr>
          <w:rFonts w:ascii="Arial" w:eastAsia="Raleway" w:hAnsi="Arial" w:cs="Arial"/>
          <w:color w:val="1C1C1C"/>
        </w:rPr>
        <w:t>Barends, Rousseau and Briner (2014)</w:t>
      </w:r>
      <w:r w:rsidR="102F1913" w:rsidRPr="007B6678">
        <w:rPr>
          <w:rFonts w:ascii="Arial" w:eastAsia="Raleway" w:hAnsi="Arial" w:cs="Arial"/>
          <w:color w:val="434343"/>
        </w:rPr>
        <w:t xml:space="preserve">, to increase the </w:t>
      </w:r>
      <w:r w:rsidR="5CEC0BA6" w:rsidRPr="007B6678">
        <w:rPr>
          <w:rFonts w:ascii="Arial" w:eastAsia="Raleway" w:hAnsi="Arial" w:cs="Arial"/>
          <w:color w:val="434343"/>
        </w:rPr>
        <w:t>likelihood</w:t>
      </w:r>
      <w:r w:rsidR="102F1913" w:rsidRPr="007B6678">
        <w:rPr>
          <w:rFonts w:ascii="Arial" w:eastAsia="Raleway" w:hAnsi="Arial" w:cs="Arial"/>
          <w:color w:val="434343"/>
        </w:rPr>
        <w:t xml:space="preserve"> of a favourable outcome,</w:t>
      </w:r>
      <w:r w:rsidR="234CFB14" w:rsidRPr="007B6678">
        <w:rPr>
          <w:rFonts w:ascii="Arial" w:eastAsia="Raleway" w:hAnsi="Arial" w:cs="Arial"/>
        </w:rPr>
        <w:t xml:space="preserve"> (CIPD, </w:t>
      </w:r>
      <w:r w:rsidR="0544A2F4" w:rsidRPr="007B6678">
        <w:rPr>
          <w:rFonts w:ascii="Arial" w:eastAsia="Raleway" w:hAnsi="Arial" w:cs="Arial"/>
        </w:rPr>
        <w:t>2024</w:t>
      </w:r>
      <w:r w:rsidR="234CFB14" w:rsidRPr="007B6678">
        <w:rPr>
          <w:rFonts w:ascii="Arial" w:eastAsia="Raleway" w:hAnsi="Arial" w:cs="Arial"/>
        </w:rPr>
        <w:t>)</w:t>
      </w:r>
    </w:p>
    <w:p w14:paraId="2B54C966" w14:textId="48C7ACBF" w:rsidR="6AC55B91" w:rsidRPr="007B6678" w:rsidRDefault="15E32CDA" w:rsidP="7EB06795">
      <w:pPr>
        <w:spacing w:after="0" w:line="240" w:lineRule="auto"/>
        <w:jc w:val="both"/>
        <w:rPr>
          <w:rFonts w:ascii="Arial" w:eastAsia="Raleway" w:hAnsi="Arial" w:cs="Arial"/>
          <w:color w:val="434343"/>
          <w:lang w:val="en-US"/>
        </w:rPr>
      </w:pPr>
      <w:r w:rsidRPr="007B6678">
        <w:rPr>
          <w:rFonts w:ascii="Arial" w:eastAsia="Raleway" w:hAnsi="Arial" w:cs="Arial"/>
          <w:color w:val="434343"/>
        </w:rPr>
        <w:t xml:space="preserve"> </w:t>
      </w:r>
    </w:p>
    <w:p w14:paraId="58E14CC8" w14:textId="4C995AF9" w:rsidR="558114E2" w:rsidRPr="007B6678" w:rsidRDefault="558114E2" w:rsidP="555A5CC0">
      <w:pPr>
        <w:spacing w:after="0" w:line="240" w:lineRule="auto"/>
        <w:jc w:val="both"/>
        <w:rPr>
          <w:rFonts w:ascii="Arial" w:eastAsia="Raleway" w:hAnsi="Arial" w:cs="Arial"/>
          <w:color w:val="434343"/>
          <w:lang w:val="en-US"/>
        </w:rPr>
      </w:pPr>
    </w:p>
    <w:p w14:paraId="65592E6E" w14:textId="472A7F84" w:rsidR="5E2BA1A9" w:rsidRPr="007B6678" w:rsidRDefault="555A5CC0" w:rsidP="555A5CC0">
      <w:pPr>
        <w:spacing w:after="0" w:line="240" w:lineRule="auto"/>
        <w:jc w:val="center"/>
        <w:rPr>
          <w:rFonts w:ascii="Arial" w:hAnsi="Arial" w:cs="Arial"/>
        </w:rPr>
      </w:pPr>
      <w:r w:rsidRPr="007B6678">
        <w:rPr>
          <w:rFonts w:ascii="Arial" w:hAnsi="Arial" w:cs="Arial"/>
          <w:noProof/>
        </w:rPr>
        <w:drawing>
          <wp:anchor distT="0" distB="0" distL="114300" distR="114300" simplePos="0" relativeHeight="251657216" behindDoc="0" locked="0" layoutInCell="1" allowOverlap="1" wp14:anchorId="73E29E27" wp14:editId="5E0EAE61">
            <wp:simplePos x="0" y="0"/>
            <wp:positionH relativeFrom="column">
              <wp:align>left</wp:align>
            </wp:positionH>
            <wp:positionV relativeFrom="paragraph">
              <wp:posOffset>0</wp:posOffset>
            </wp:positionV>
            <wp:extent cx="3311121" cy="3323534"/>
            <wp:effectExtent l="0" t="0" r="0" b="0"/>
            <wp:wrapSquare wrapText="bothSides"/>
            <wp:docPr id="270158195" name="Picture 27015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14583" t="12361" r="11527" b="13472"/>
                    <a:stretch>
                      <a:fillRect/>
                    </a:stretch>
                  </pic:blipFill>
                  <pic:spPr>
                    <a:xfrm>
                      <a:off x="0" y="0"/>
                      <a:ext cx="3311121" cy="3323534"/>
                    </a:xfrm>
                    <a:prstGeom prst="rect">
                      <a:avLst/>
                    </a:prstGeom>
                  </pic:spPr>
                </pic:pic>
              </a:graphicData>
            </a:graphic>
            <wp14:sizeRelH relativeFrom="page">
              <wp14:pctWidth>0</wp14:pctWidth>
            </wp14:sizeRelH>
            <wp14:sizeRelV relativeFrom="page">
              <wp14:pctHeight>0</wp14:pctHeight>
            </wp14:sizeRelV>
          </wp:anchor>
        </w:drawing>
      </w:r>
      <w:r w:rsidRPr="007B6678">
        <w:rPr>
          <w:rFonts w:ascii="Arial" w:hAnsi="Arial" w:cs="Arial"/>
          <w:noProof/>
        </w:rPr>
        <w:drawing>
          <wp:anchor distT="0" distB="0" distL="114300" distR="114300" simplePos="0" relativeHeight="251658240" behindDoc="0" locked="0" layoutInCell="1" allowOverlap="1" wp14:anchorId="7DDEF62A" wp14:editId="77E9144D">
            <wp:simplePos x="0" y="0"/>
            <wp:positionH relativeFrom="column">
              <wp:align>right</wp:align>
            </wp:positionH>
            <wp:positionV relativeFrom="paragraph">
              <wp:posOffset>0</wp:posOffset>
            </wp:positionV>
            <wp:extent cx="3236958" cy="3338982"/>
            <wp:effectExtent l="0" t="0" r="0" b="0"/>
            <wp:wrapSquare wrapText="bothSides"/>
            <wp:docPr id="942103092" name="Picture 94210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6958" cy="3338982"/>
                    </a:xfrm>
                    <a:prstGeom prst="rect">
                      <a:avLst/>
                    </a:prstGeom>
                  </pic:spPr>
                </pic:pic>
              </a:graphicData>
            </a:graphic>
            <wp14:sizeRelH relativeFrom="page">
              <wp14:pctWidth>0</wp14:pctWidth>
            </wp14:sizeRelH>
            <wp14:sizeRelV relativeFrom="page">
              <wp14:pctHeight>0</wp14:pctHeight>
            </wp14:sizeRelV>
          </wp:anchor>
        </w:drawing>
      </w:r>
    </w:p>
    <w:p w14:paraId="42CBBE52" w14:textId="6C5AFFD4" w:rsidR="6AC55B91" w:rsidRPr="007B6678" w:rsidRDefault="6AC55B91" w:rsidP="7EB06795">
      <w:pPr>
        <w:spacing w:after="0" w:line="240" w:lineRule="auto"/>
        <w:jc w:val="both"/>
        <w:rPr>
          <w:rFonts w:ascii="Arial" w:eastAsia="Raleway" w:hAnsi="Arial" w:cs="Arial"/>
          <w:color w:val="434343"/>
        </w:rPr>
      </w:pPr>
    </w:p>
    <w:p w14:paraId="6DB60526" w14:textId="279A3E7C" w:rsidR="6AC55B91" w:rsidRPr="007B6678" w:rsidRDefault="5F198066" w:rsidP="0F9F9A6D">
      <w:pPr>
        <w:spacing w:after="0" w:line="240" w:lineRule="auto"/>
        <w:jc w:val="both"/>
        <w:rPr>
          <w:rFonts w:ascii="Arial" w:eastAsia="Raleway" w:hAnsi="Arial" w:cs="Arial"/>
          <w:color w:val="434343"/>
        </w:rPr>
      </w:pPr>
      <w:r w:rsidRPr="007B6678">
        <w:rPr>
          <w:rFonts w:ascii="Arial" w:eastAsia="Raleway" w:hAnsi="Arial" w:cs="Arial"/>
          <w:color w:val="434343"/>
        </w:rPr>
        <w:t xml:space="preserve">Those working in HR work with a range of people and various issues, by using </w:t>
      </w:r>
      <w:r w:rsidR="3E1A63CD" w:rsidRPr="007B6678">
        <w:rPr>
          <w:rFonts w:ascii="Arial" w:eastAsia="Raleway" w:hAnsi="Arial" w:cs="Arial"/>
          <w:color w:val="434343"/>
        </w:rPr>
        <w:t>evidence-based</w:t>
      </w:r>
      <w:r w:rsidRPr="007B6678">
        <w:rPr>
          <w:rFonts w:ascii="Arial" w:eastAsia="Raleway" w:hAnsi="Arial" w:cs="Arial"/>
          <w:color w:val="434343"/>
        </w:rPr>
        <w:t xml:space="preserve"> practice to make decisions</w:t>
      </w:r>
      <w:r w:rsidR="17C835AD" w:rsidRPr="007B6678">
        <w:rPr>
          <w:rFonts w:ascii="Arial" w:eastAsia="Raleway" w:hAnsi="Arial" w:cs="Arial"/>
          <w:color w:val="434343"/>
        </w:rPr>
        <w:t xml:space="preserve">, </w:t>
      </w:r>
      <w:r w:rsidR="175078C0" w:rsidRPr="007B6678">
        <w:rPr>
          <w:rFonts w:ascii="Arial" w:eastAsia="Raleway" w:hAnsi="Arial" w:cs="Arial"/>
          <w:color w:val="434343"/>
        </w:rPr>
        <w:t>organisations</w:t>
      </w:r>
      <w:r w:rsidR="32BBCAD8" w:rsidRPr="007B6678">
        <w:rPr>
          <w:rFonts w:ascii="Arial" w:eastAsia="Raleway" w:hAnsi="Arial" w:cs="Arial"/>
          <w:color w:val="434343"/>
        </w:rPr>
        <w:t xml:space="preserve"> </w:t>
      </w:r>
      <w:r w:rsidR="61DA9E25" w:rsidRPr="007B6678">
        <w:rPr>
          <w:rFonts w:ascii="Arial" w:eastAsia="Raleway" w:hAnsi="Arial" w:cs="Arial"/>
          <w:color w:val="434343"/>
        </w:rPr>
        <w:t>can ensure</w:t>
      </w:r>
      <w:r w:rsidRPr="007B6678">
        <w:rPr>
          <w:rFonts w:ascii="Arial" w:eastAsia="Raleway" w:hAnsi="Arial" w:cs="Arial"/>
          <w:color w:val="434343"/>
        </w:rPr>
        <w:t xml:space="preserve"> ‘bad’ decisions are not made, and in turn being costly to the organisation.</w:t>
      </w:r>
    </w:p>
    <w:p w14:paraId="1C263302" w14:textId="23E0E3C0" w:rsidR="6AC55B91" w:rsidRPr="007B6678" w:rsidRDefault="6AC55B91" w:rsidP="555A5CC0">
      <w:pPr>
        <w:spacing w:line="240" w:lineRule="auto"/>
        <w:jc w:val="both"/>
        <w:rPr>
          <w:rFonts w:ascii="Arial" w:eastAsia="Raleway" w:hAnsi="Arial" w:cs="Arial"/>
        </w:rPr>
      </w:pPr>
    </w:p>
    <w:p w14:paraId="3D6E85C9" w14:textId="2F399AA6" w:rsidR="555FCA9B" w:rsidRPr="007B6678" w:rsidRDefault="555FCA9B" w:rsidP="0F9F9A6D">
      <w:pPr>
        <w:spacing w:after="0" w:line="240" w:lineRule="auto"/>
        <w:jc w:val="both"/>
        <w:rPr>
          <w:rFonts w:ascii="Arial" w:eastAsia="Raleway" w:hAnsi="Arial" w:cs="Arial"/>
          <w:color w:val="434343"/>
        </w:rPr>
      </w:pPr>
      <w:r w:rsidRPr="007B6678">
        <w:rPr>
          <w:rFonts w:ascii="Arial" w:eastAsia="Raleway" w:hAnsi="Arial" w:cs="Arial"/>
          <w:color w:val="434343"/>
        </w:rPr>
        <w:t xml:space="preserve">To ensure strong principles-led, evidence </w:t>
      </w:r>
      <w:r w:rsidR="60705DA6" w:rsidRPr="007B6678">
        <w:rPr>
          <w:rFonts w:ascii="Arial" w:eastAsia="Raleway" w:hAnsi="Arial" w:cs="Arial"/>
          <w:color w:val="434343"/>
        </w:rPr>
        <w:t>based,</w:t>
      </w:r>
      <w:r w:rsidRPr="007B6678">
        <w:rPr>
          <w:rFonts w:ascii="Arial" w:eastAsia="Raleway" w:hAnsi="Arial" w:cs="Arial"/>
          <w:color w:val="434343"/>
        </w:rPr>
        <w:t xml:space="preserve"> and outc</w:t>
      </w:r>
      <w:r w:rsidRPr="007B6678">
        <w:rPr>
          <w:rFonts w:ascii="Arial" w:eastAsia="Raleway" w:hAnsi="Arial" w:cs="Arial"/>
        </w:rPr>
        <w:t>ome driven requires orga</w:t>
      </w:r>
      <w:r w:rsidR="7C98D91F" w:rsidRPr="007B6678">
        <w:rPr>
          <w:rFonts w:ascii="Arial" w:eastAsia="Raleway" w:hAnsi="Arial" w:cs="Arial"/>
        </w:rPr>
        <w:t>nisations</w:t>
      </w:r>
      <w:r w:rsidRPr="007B6678">
        <w:rPr>
          <w:rFonts w:ascii="Arial" w:eastAsia="Raleway" w:hAnsi="Arial" w:cs="Arial"/>
        </w:rPr>
        <w:t xml:space="preserve"> to be asking critical questions that allows the most favourable outcome to be had.</w:t>
      </w:r>
      <w:r w:rsidRPr="007B6678">
        <w:rPr>
          <w:rFonts w:ascii="Arial" w:eastAsia="Raleway" w:hAnsi="Arial" w:cs="Arial"/>
          <w:color w:val="434343"/>
        </w:rPr>
        <w:t xml:space="preserve">  </w:t>
      </w:r>
      <w:r w:rsidR="005DDE9D" w:rsidRPr="007B6678">
        <w:rPr>
          <w:rFonts w:ascii="Arial" w:eastAsia="Raleway" w:hAnsi="Arial" w:cs="Arial"/>
          <w:color w:val="434343"/>
        </w:rPr>
        <w:t>(CIPD, 2024)</w:t>
      </w:r>
      <w:r w:rsidR="1D9C5FCF" w:rsidRPr="007B6678">
        <w:rPr>
          <w:rFonts w:ascii="Arial" w:eastAsia="Raleway" w:hAnsi="Arial" w:cs="Arial"/>
          <w:color w:val="434343"/>
        </w:rPr>
        <w:t xml:space="preserve"> </w:t>
      </w:r>
      <w:r w:rsidRPr="007B6678">
        <w:rPr>
          <w:rFonts w:ascii="Arial" w:eastAsia="Raleway" w:hAnsi="Arial" w:cs="Arial"/>
          <w:color w:val="434343"/>
        </w:rPr>
        <w:t xml:space="preserve">Not only it </w:t>
      </w:r>
      <w:r w:rsidRPr="007B6678">
        <w:rPr>
          <w:rFonts w:ascii="Arial" w:eastAsia="Raleway" w:hAnsi="Arial" w:cs="Arial"/>
          <w:color w:val="434343"/>
        </w:rPr>
        <w:lastRenderedPageBreak/>
        <w:t>allows factual decisions to be made, it can also allow organisations to support a recognition of issues using data.</w:t>
      </w:r>
    </w:p>
    <w:p w14:paraId="3615BCC0" w14:textId="08103051" w:rsidR="7EB06795" w:rsidRPr="007B6678" w:rsidRDefault="7EB06795" w:rsidP="7EB06795">
      <w:pPr>
        <w:spacing w:line="240" w:lineRule="auto"/>
        <w:jc w:val="both"/>
        <w:rPr>
          <w:rFonts w:ascii="Arial" w:eastAsia="Raleway" w:hAnsi="Arial" w:cs="Arial"/>
        </w:rPr>
      </w:pPr>
    </w:p>
    <w:p w14:paraId="12CB2913" w14:textId="6915105B" w:rsidR="052CD7C1" w:rsidRPr="007B6678" w:rsidRDefault="052CD7C1" w:rsidP="7EB06795">
      <w:pPr>
        <w:spacing w:after="0" w:line="240" w:lineRule="auto"/>
        <w:jc w:val="both"/>
        <w:rPr>
          <w:rFonts w:ascii="Arial" w:eastAsia="Raleway" w:hAnsi="Arial" w:cs="Arial"/>
          <w:color w:val="434343"/>
        </w:rPr>
      </w:pPr>
      <w:r w:rsidRPr="007B6678">
        <w:rPr>
          <w:rFonts w:ascii="Arial" w:eastAsia="Raleway" w:hAnsi="Arial" w:cs="Arial"/>
          <w:color w:val="434343"/>
        </w:rPr>
        <w:t xml:space="preserve">By using the </w:t>
      </w:r>
      <w:r w:rsidR="337AB758" w:rsidRPr="007B6678">
        <w:rPr>
          <w:rFonts w:ascii="Arial" w:eastAsia="Raleway" w:hAnsi="Arial" w:cs="Arial"/>
          <w:color w:val="434343"/>
        </w:rPr>
        <w:t>recommended process</w:t>
      </w:r>
      <w:r w:rsidRPr="007B6678">
        <w:rPr>
          <w:rFonts w:ascii="Arial" w:eastAsia="Raleway" w:hAnsi="Arial" w:cs="Arial"/>
          <w:color w:val="434343"/>
        </w:rPr>
        <w:t xml:space="preserve">, </w:t>
      </w:r>
      <w:r w:rsidR="73C4D5BD" w:rsidRPr="007B6678">
        <w:rPr>
          <w:rFonts w:ascii="Arial" w:eastAsia="Raleway" w:hAnsi="Arial" w:cs="Arial"/>
          <w:color w:val="434343"/>
        </w:rPr>
        <w:t>allows</w:t>
      </w:r>
      <w:r w:rsidRPr="007B6678">
        <w:rPr>
          <w:rFonts w:ascii="Arial" w:eastAsia="Raleway" w:hAnsi="Arial" w:cs="Arial"/>
          <w:color w:val="434343"/>
        </w:rPr>
        <w:t xml:space="preserve"> </w:t>
      </w:r>
      <w:r w:rsidR="181D2DF7" w:rsidRPr="007B6678">
        <w:rPr>
          <w:rFonts w:ascii="Arial" w:eastAsia="Raleway" w:hAnsi="Arial" w:cs="Arial"/>
          <w:color w:val="434343"/>
        </w:rPr>
        <w:t xml:space="preserve">professionals </w:t>
      </w:r>
      <w:r w:rsidRPr="007B6678">
        <w:rPr>
          <w:rFonts w:ascii="Arial" w:eastAsia="Raleway" w:hAnsi="Arial" w:cs="Arial"/>
          <w:color w:val="434343"/>
        </w:rPr>
        <w:t xml:space="preserve">to make an </w:t>
      </w:r>
      <w:r w:rsidR="54D645CE" w:rsidRPr="007B6678">
        <w:rPr>
          <w:rFonts w:ascii="Arial" w:eastAsia="Raleway" w:hAnsi="Arial" w:cs="Arial"/>
          <w:color w:val="434343"/>
        </w:rPr>
        <w:t>informed</w:t>
      </w:r>
      <w:r w:rsidRPr="007B6678">
        <w:rPr>
          <w:rFonts w:ascii="Arial" w:eastAsia="Raleway" w:hAnsi="Arial" w:cs="Arial"/>
          <w:color w:val="434343"/>
        </w:rPr>
        <w:t xml:space="preserve"> decision, </w:t>
      </w:r>
      <w:r w:rsidR="50390496" w:rsidRPr="007B6678">
        <w:rPr>
          <w:rFonts w:ascii="Arial" w:eastAsia="Raleway" w:hAnsi="Arial" w:cs="Arial"/>
          <w:color w:val="434343"/>
        </w:rPr>
        <w:t>i.e.</w:t>
      </w:r>
      <w:r w:rsidR="21EE7AF8" w:rsidRPr="007B6678">
        <w:rPr>
          <w:rFonts w:ascii="Arial" w:eastAsia="Raleway" w:hAnsi="Arial" w:cs="Arial"/>
          <w:color w:val="434343"/>
        </w:rPr>
        <w:t xml:space="preserve"> using evidence to help avoid </w:t>
      </w:r>
      <w:r w:rsidR="169BF3A4" w:rsidRPr="007B6678">
        <w:rPr>
          <w:rFonts w:ascii="Arial" w:eastAsia="Raleway" w:hAnsi="Arial" w:cs="Arial"/>
          <w:color w:val="434343"/>
        </w:rPr>
        <w:t>assumptions</w:t>
      </w:r>
      <w:r w:rsidR="21EE7AF8" w:rsidRPr="007B6678">
        <w:rPr>
          <w:rFonts w:ascii="Arial" w:eastAsia="Raleway" w:hAnsi="Arial" w:cs="Arial"/>
          <w:color w:val="434343"/>
        </w:rPr>
        <w:t xml:space="preserve">, ensuring </w:t>
      </w:r>
      <w:r w:rsidR="49AF920A" w:rsidRPr="007B6678">
        <w:rPr>
          <w:rFonts w:ascii="Arial" w:eastAsia="Raleway" w:hAnsi="Arial" w:cs="Arial"/>
          <w:color w:val="434343"/>
        </w:rPr>
        <w:t>consistency</w:t>
      </w:r>
      <w:r w:rsidR="21EE7AF8" w:rsidRPr="007B6678">
        <w:rPr>
          <w:rFonts w:ascii="Arial" w:eastAsia="Raleway" w:hAnsi="Arial" w:cs="Arial"/>
          <w:color w:val="434343"/>
        </w:rPr>
        <w:t xml:space="preserve"> in reliable decision making and ensuring decision makers are ac</w:t>
      </w:r>
      <w:r w:rsidR="13025F1D" w:rsidRPr="007B6678">
        <w:rPr>
          <w:rFonts w:ascii="Arial" w:eastAsia="Raleway" w:hAnsi="Arial" w:cs="Arial"/>
          <w:color w:val="434343"/>
        </w:rPr>
        <w:t xml:space="preserve">countable for their choices, backed by </w:t>
      </w:r>
      <w:r w:rsidR="1BD22CC1" w:rsidRPr="007B6678">
        <w:rPr>
          <w:rFonts w:ascii="Arial" w:eastAsia="Raleway" w:hAnsi="Arial" w:cs="Arial"/>
          <w:color w:val="434343"/>
        </w:rPr>
        <w:t xml:space="preserve">the </w:t>
      </w:r>
      <w:r w:rsidR="13025F1D" w:rsidRPr="007B6678">
        <w:rPr>
          <w:rFonts w:ascii="Arial" w:eastAsia="Raleway" w:hAnsi="Arial" w:cs="Arial"/>
          <w:color w:val="434343"/>
        </w:rPr>
        <w:t>evidence.</w:t>
      </w:r>
      <w:r w:rsidR="36C8A68D" w:rsidRPr="007B6678">
        <w:rPr>
          <w:rFonts w:ascii="Arial" w:eastAsia="Raleway" w:hAnsi="Arial" w:cs="Arial"/>
          <w:color w:val="434343"/>
        </w:rPr>
        <w:t xml:space="preserve">  </w:t>
      </w:r>
      <w:r w:rsidR="4249045D" w:rsidRPr="007B6678">
        <w:rPr>
          <w:rFonts w:ascii="Arial" w:eastAsia="Raleway" w:hAnsi="Arial" w:cs="Arial"/>
          <w:color w:val="434343"/>
        </w:rPr>
        <w:t xml:space="preserve">Ensuing that there is </w:t>
      </w:r>
      <w:r w:rsidR="198F601F" w:rsidRPr="007B6678">
        <w:rPr>
          <w:rFonts w:ascii="Arial" w:eastAsia="Raleway" w:hAnsi="Arial" w:cs="Arial"/>
          <w:color w:val="434343"/>
        </w:rPr>
        <w:t>adequate quality of evidence</w:t>
      </w:r>
      <w:r w:rsidR="2C3768B1" w:rsidRPr="007B6678">
        <w:rPr>
          <w:rFonts w:ascii="Arial" w:eastAsia="Raleway" w:hAnsi="Arial" w:cs="Arial"/>
          <w:color w:val="434343"/>
        </w:rPr>
        <w:t xml:space="preserve"> th</w:t>
      </w:r>
      <w:r w:rsidR="774712EA" w:rsidRPr="007B6678">
        <w:rPr>
          <w:rFonts w:ascii="Arial" w:eastAsia="Raleway" w:hAnsi="Arial" w:cs="Arial"/>
          <w:color w:val="434343"/>
        </w:rPr>
        <w:t>e</w:t>
      </w:r>
      <w:r w:rsidR="2C3768B1" w:rsidRPr="007B6678">
        <w:rPr>
          <w:rFonts w:ascii="Arial" w:eastAsia="Raleway" w:hAnsi="Arial" w:cs="Arial"/>
          <w:color w:val="434343"/>
        </w:rPr>
        <w:t xml:space="preserve"> following questions are </w:t>
      </w:r>
      <w:r w:rsidR="7E5A0887" w:rsidRPr="007B6678">
        <w:rPr>
          <w:rFonts w:ascii="Arial" w:eastAsia="Raleway" w:hAnsi="Arial" w:cs="Arial"/>
          <w:color w:val="434343"/>
        </w:rPr>
        <w:t>likely</w:t>
      </w:r>
      <w:r w:rsidR="2C3768B1" w:rsidRPr="007B6678">
        <w:rPr>
          <w:rFonts w:ascii="Arial" w:eastAsia="Raleway" w:hAnsi="Arial" w:cs="Arial"/>
          <w:color w:val="434343"/>
        </w:rPr>
        <w:t xml:space="preserve"> to be used. </w:t>
      </w:r>
    </w:p>
    <w:p w14:paraId="2254D84E" w14:textId="6401B735" w:rsidR="7EB06795" w:rsidRPr="007B6678" w:rsidRDefault="7EB06795" w:rsidP="7EB06795">
      <w:pPr>
        <w:spacing w:after="0" w:line="240" w:lineRule="auto"/>
        <w:jc w:val="both"/>
        <w:rPr>
          <w:rFonts w:ascii="Arial" w:eastAsia="Raleway" w:hAnsi="Arial" w:cs="Arial"/>
          <w:color w:val="434343"/>
        </w:rPr>
      </w:pPr>
    </w:p>
    <w:p w14:paraId="7697BADB" w14:textId="278D4DB8" w:rsidR="2C3768B1" w:rsidRPr="007B6678" w:rsidRDefault="2C3768B1" w:rsidP="7EB06795">
      <w:pPr>
        <w:pStyle w:val="ListParagraph"/>
        <w:numPr>
          <w:ilvl w:val="0"/>
          <w:numId w:val="1"/>
        </w:numPr>
        <w:shd w:val="clear" w:color="auto" w:fill="FFFFFF" w:themeFill="background1"/>
        <w:spacing w:after="0"/>
        <w:jc w:val="both"/>
        <w:rPr>
          <w:rFonts w:ascii="Arial" w:eastAsia="Raleway" w:hAnsi="Arial" w:cs="Arial"/>
          <w:color w:val="202020"/>
        </w:rPr>
      </w:pPr>
      <w:r w:rsidRPr="007B6678">
        <w:rPr>
          <w:rFonts w:ascii="Arial" w:eastAsia="Raleway" w:hAnsi="Arial" w:cs="Arial"/>
          <w:color w:val="202020"/>
        </w:rPr>
        <w:t>Where and how is evidence gathered?</w:t>
      </w:r>
    </w:p>
    <w:p w14:paraId="13FC884B" w14:textId="41960CB7" w:rsidR="2C3768B1" w:rsidRPr="007B6678" w:rsidRDefault="2C3768B1" w:rsidP="7EB06795">
      <w:pPr>
        <w:pStyle w:val="ListParagraph"/>
        <w:numPr>
          <w:ilvl w:val="0"/>
          <w:numId w:val="1"/>
        </w:numPr>
        <w:shd w:val="clear" w:color="auto" w:fill="FFFFFF" w:themeFill="background1"/>
        <w:spacing w:after="0"/>
        <w:jc w:val="both"/>
        <w:rPr>
          <w:rFonts w:ascii="Arial" w:eastAsia="Raleway" w:hAnsi="Arial" w:cs="Arial"/>
          <w:color w:val="202020"/>
        </w:rPr>
      </w:pPr>
      <w:r w:rsidRPr="007B6678">
        <w:rPr>
          <w:rFonts w:ascii="Arial" w:eastAsia="Raleway" w:hAnsi="Arial" w:cs="Arial"/>
          <w:color w:val="202020"/>
        </w:rPr>
        <w:t>Is it the best evidence available?</w:t>
      </w:r>
    </w:p>
    <w:p w14:paraId="43425CB3" w14:textId="5FA5CDE4" w:rsidR="2C3768B1" w:rsidRPr="007B6678" w:rsidRDefault="2C3768B1" w:rsidP="7EB06795">
      <w:pPr>
        <w:pStyle w:val="ListParagraph"/>
        <w:numPr>
          <w:ilvl w:val="0"/>
          <w:numId w:val="1"/>
        </w:numPr>
        <w:shd w:val="clear" w:color="auto" w:fill="FFFFFF" w:themeFill="background1"/>
        <w:spacing w:after="0"/>
        <w:jc w:val="both"/>
        <w:rPr>
          <w:rFonts w:ascii="Arial" w:eastAsia="Raleway" w:hAnsi="Arial" w:cs="Arial"/>
          <w:color w:val="202020"/>
        </w:rPr>
      </w:pPr>
      <w:r w:rsidRPr="007B6678">
        <w:rPr>
          <w:rFonts w:ascii="Arial" w:eastAsia="Raleway" w:hAnsi="Arial" w:cs="Arial"/>
          <w:color w:val="202020"/>
        </w:rPr>
        <w:t>Is it sufficient to reach a conclusion?</w:t>
      </w:r>
    </w:p>
    <w:p w14:paraId="684C2D54" w14:textId="678839C3" w:rsidR="2C3768B1" w:rsidRPr="007B6678" w:rsidRDefault="2C3768B1" w:rsidP="0F9F9A6D">
      <w:pPr>
        <w:pStyle w:val="ListParagraph"/>
        <w:numPr>
          <w:ilvl w:val="0"/>
          <w:numId w:val="1"/>
        </w:numPr>
        <w:shd w:val="clear" w:color="auto" w:fill="FFFFFF" w:themeFill="background1"/>
        <w:spacing w:after="0"/>
        <w:jc w:val="both"/>
        <w:rPr>
          <w:rFonts w:ascii="Arial" w:eastAsia="Raleway" w:hAnsi="Arial" w:cs="Arial"/>
        </w:rPr>
      </w:pPr>
      <w:r w:rsidRPr="007B6678">
        <w:rPr>
          <w:rFonts w:ascii="Arial" w:eastAsia="Raleway" w:hAnsi="Arial" w:cs="Arial"/>
          <w:color w:val="202020"/>
        </w:rPr>
        <w:t xml:space="preserve">Might it be biased in a particular direction? If so, why? </w:t>
      </w:r>
      <w:r w:rsidRPr="007B6678">
        <w:rPr>
          <w:rFonts w:ascii="Arial" w:eastAsia="Raleway" w:hAnsi="Arial" w:cs="Arial"/>
        </w:rPr>
        <w:t>(CIPD</w:t>
      </w:r>
      <w:r w:rsidR="12EE1B94" w:rsidRPr="007B6678">
        <w:rPr>
          <w:rFonts w:ascii="Arial" w:eastAsia="Raleway" w:hAnsi="Arial" w:cs="Arial"/>
        </w:rPr>
        <w:t>,2024)</w:t>
      </w:r>
    </w:p>
    <w:p w14:paraId="14F46544" w14:textId="5D0BC5A0" w:rsidR="7EB06795" w:rsidRPr="007B6678" w:rsidRDefault="7EB06795" w:rsidP="7EB06795">
      <w:pPr>
        <w:spacing w:after="0" w:line="240" w:lineRule="auto"/>
        <w:jc w:val="both"/>
        <w:rPr>
          <w:rFonts w:ascii="Arial" w:eastAsia="Raleway" w:hAnsi="Arial" w:cs="Arial"/>
          <w:color w:val="434343"/>
        </w:rPr>
      </w:pPr>
    </w:p>
    <w:p w14:paraId="212B55BF" w14:textId="47E55988" w:rsidR="6945DA80" w:rsidRPr="007B6678" w:rsidRDefault="6945DA80" w:rsidP="7EB06795">
      <w:pPr>
        <w:spacing w:after="0" w:line="240" w:lineRule="auto"/>
        <w:jc w:val="both"/>
        <w:rPr>
          <w:rFonts w:ascii="Arial" w:eastAsia="Raleway" w:hAnsi="Arial" w:cs="Arial"/>
          <w:color w:val="434343"/>
        </w:rPr>
      </w:pPr>
      <w:r w:rsidRPr="007B6678">
        <w:rPr>
          <w:rFonts w:ascii="Arial" w:eastAsia="Raleway" w:hAnsi="Arial" w:cs="Arial"/>
          <w:color w:val="434343"/>
        </w:rPr>
        <w:t>Within a l</w:t>
      </w:r>
      <w:r w:rsidR="7234AFF9" w:rsidRPr="007B6678">
        <w:rPr>
          <w:rFonts w:ascii="Arial" w:eastAsia="Raleway" w:hAnsi="Arial" w:cs="Arial"/>
          <w:color w:val="434343"/>
        </w:rPr>
        <w:t>ocal authorit</w:t>
      </w:r>
      <w:r w:rsidR="3D754DCB" w:rsidRPr="007B6678">
        <w:rPr>
          <w:rFonts w:ascii="Arial" w:eastAsia="Raleway" w:hAnsi="Arial" w:cs="Arial"/>
          <w:color w:val="434343"/>
        </w:rPr>
        <w:t xml:space="preserve">y setting, one of the many ways evidence-based practice is used, could be the </w:t>
      </w:r>
      <w:r w:rsidR="7234AFF9" w:rsidRPr="007B6678">
        <w:rPr>
          <w:rFonts w:ascii="Arial" w:eastAsia="Raleway" w:hAnsi="Arial" w:cs="Arial"/>
          <w:color w:val="434343"/>
        </w:rPr>
        <w:t>recruitment process</w:t>
      </w:r>
      <w:r w:rsidR="59BE375C" w:rsidRPr="007B6678">
        <w:rPr>
          <w:rFonts w:ascii="Arial" w:eastAsia="Raleway" w:hAnsi="Arial" w:cs="Arial"/>
          <w:color w:val="434343"/>
        </w:rPr>
        <w:t xml:space="preserve"> where managers match evidence-based practices to a role. It all starts with the same template application for every candidate, so that there is an equal playing field to begin evaluating whether someone is fit for the organisation. Applications are assessed against a person's specifications before getting two references, followed by an interview. Every paper trail with everyone is documented, and each candidate gets scored with a matrix at both the paper and interview stages. Enabling the hiring manager and the interview panel to better assess if a candidate is fit for a role in the organisation</w:t>
      </w:r>
      <w:r w:rsidR="7718B0E8" w:rsidRPr="007B6678">
        <w:rPr>
          <w:rFonts w:ascii="Arial" w:eastAsia="Raleway" w:hAnsi="Arial" w:cs="Arial"/>
          <w:color w:val="434343"/>
        </w:rPr>
        <w:t xml:space="preserve">. </w:t>
      </w:r>
    </w:p>
    <w:p w14:paraId="171D042F" w14:textId="1B32BFD2" w:rsidR="7EB06795" w:rsidRPr="007B6678" w:rsidRDefault="7EB06795" w:rsidP="7EB06795">
      <w:pPr>
        <w:spacing w:after="0" w:line="240" w:lineRule="auto"/>
        <w:jc w:val="both"/>
        <w:rPr>
          <w:rFonts w:ascii="Arial" w:eastAsia="Raleway" w:hAnsi="Arial" w:cs="Arial"/>
          <w:color w:val="434343"/>
        </w:rPr>
      </w:pPr>
    </w:p>
    <w:p w14:paraId="3155EDD5" w14:textId="519A04D3" w:rsidR="7718B0E8" w:rsidRPr="007B6678" w:rsidRDefault="7718B0E8" w:rsidP="7EB06795">
      <w:pPr>
        <w:spacing w:after="0" w:line="240" w:lineRule="auto"/>
        <w:jc w:val="both"/>
        <w:rPr>
          <w:rFonts w:ascii="Arial" w:eastAsia="Raleway" w:hAnsi="Arial" w:cs="Arial"/>
          <w:color w:val="434343"/>
        </w:rPr>
      </w:pPr>
      <w:r w:rsidRPr="007B6678">
        <w:rPr>
          <w:rFonts w:ascii="Arial" w:eastAsia="Raleway" w:hAnsi="Arial" w:cs="Arial"/>
          <w:color w:val="434343"/>
        </w:rPr>
        <w:t>However, challenges w</w:t>
      </w:r>
      <w:r w:rsidR="22D6FF70" w:rsidRPr="007B6678">
        <w:rPr>
          <w:rFonts w:ascii="Arial" w:eastAsia="Raleway" w:hAnsi="Arial" w:cs="Arial"/>
          <w:color w:val="434343"/>
        </w:rPr>
        <w:t>i</w:t>
      </w:r>
      <w:r w:rsidRPr="007B6678">
        <w:rPr>
          <w:rFonts w:ascii="Arial" w:eastAsia="Raleway" w:hAnsi="Arial" w:cs="Arial"/>
          <w:color w:val="434343"/>
        </w:rPr>
        <w:t xml:space="preserve">th Evidence Based Practice </w:t>
      </w:r>
      <w:r w:rsidR="1592A79C" w:rsidRPr="007B6678">
        <w:rPr>
          <w:rFonts w:ascii="Arial" w:eastAsia="Raleway" w:hAnsi="Arial" w:cs="Arial"/>
          <w:color w:val="434343"/>
        </w:rPr>
        <w:t xml:space="preserve">could be with the reliability and validity of the data. </w:t>
      </w:r>
      <w:r w:rsidR="5B672F7E" w:rsidRPr="007B6678">
        <w:rPr>
          <w:rFonts w:ascii="Arial" w:eastAsia="Raleway" w:hAnsi="Arial" w:cs="Arial"/>
          <w:color w:val="434343"/>
        </w:rPr>
        <w:t>Depending where and how the evidence has been gathered could affect the reliability and its accuracy</w:t>
      </w:r>
      <w:r w:rsidR="03753E17" w:rsidRPr="007B6678">
        <w:rPr>
          <w:rFonts w:ascii="Arial" w:eastAsia="Raleway" w:hAnsi="Arial" w:cs="Arial"/>
          <w:color w:val="434343"/>
        </w:rPr>
        <w:t xml:space="preserve">, or if there has not been </w:t>
      </w:r>
      <w:r w:rsidR="184E9EA6" w:rsidRPr="007B6678">
        <w:rPr>
          <w:rFonts w:ascii="Arial" w:eastAsia="Raleway" w:hAnsi="Arial" w:cs="Arial"/>
          <w:color w:val="434343"/>
        </w:rPr>
        <w:t>sufficient</w:t>
      </w:r>
      <w:r w:rsidR="03753E17" w:rsidRPr="007B6678">
        <w:rPr>
          <w:rFonts w:ascii="Arial" w:eastAsia="Raleway" w:hAnsi="Arial" w:cs="Arial"/>
          <w:color w:val="434343"/>
        </w:rPr>
        <w:t xml:space="preserve"> evidence to reach a conclusion or is not the best available evidence, could affect the validity.</w:t>
      </w:r>
      <w:r w:rsidR="7D37E65A" w:rsidRPr="007B6678">
        <w:rPr>
          <w:rFonts w:ascii="Arial" w:eastAsia="Raleway" w:hAnsi="Arial" w:cs="Arial"/>
          <w:color w:val="434343"/>
        </w:rPr>
        <w:t xml:space="preserve"> </w:t>
      </w:r>
    </w:p>
    <w:p w14:paraId="20EFEB64" w14:textId="0CDF2228" w:rsidR="555A5CC0" w:rsidRPr="007B6678" w:rsidRDefault="555A5CC0" w:rsidP="555A5CC0">
      <w:pPr>
        <w:spacing w:after="0" w:line="240" w:lineRule="auto"/>
        <w:jc w:val="both"/>
        <w:rPr>
          <w:rFonts w:ascii="Arial" w:eastAsia="Raleway" w:hAnsi="Arial" w:cs="Arial"/>
        </w:rPr>
      </w:pPr>
    </w:p>
    <w:p w14:paraId="49C49370" w14:textId="0EC45E45" w:rsidR="555A5CC0" w:rsidRPr="007B6678" w:rsidRDefault="555A5CC0" w:rsidP="555A5CC0">
      <w:pPr>
        <w:spacing w:after="0" w:line="240" w:lineRule="auto"/>
        <w:jc w:val="center"/>
        <w:rPr>
          <w:rFonts w:ascii="Arial" w:hAnsi="Arial" w:cs="Arial"/>
        </w:rPr>
      </w:pPr>
    </w:p>
    <w:p w14:paraId="4F5278E3" w14:textId="757478C8" w:rsidR="7EB06795" w:rsidRPr="007B6678" w:rsidRDefault="7EB06795" w:rsidP="7EB06795">
      <w:pPr>
        <w:spacing w:after="0" w:line="240" w:lineRule="auto"/>
        <w:jc w:val="center"/>
        <w:rPr>
          <w:rFonts w:ascii="Arial" w:hAnsi="Arial" w:cs="Arial"/>
        </w:rPr>
      </w:pPr>
    </w:p>
    <w:p w14:paraId="499C761D" w14:textId="7622677A" w:rsidR="7EB06795" w:rsidRPr="007B6678" w:rsidRDefault="7EB06795" w:rsidP="7EB06795">
      <w:pPr>
        <w:spacing w:after="0" w:line="240" w:lineRule="auto"/>
        <w:jc w:val="center"/>
        <w:rPr>
          <w:rFonts w:ascii="Arial" w:hAnsi="Arial" w:cs="Arial"/>
        </w:rPr>
      </w:pPr>
    </w:p>
    <w:p w14:paraId="4CFCF75C" w14:textId="2425AC34" w:rsidR="7EB06795" w:rsidRPr="007B6678" w:rsidRDefault="7EB06795" w:rsidP="7EB06795">
      <w:pPr>
        <w:spacing w:after="0" w:line="240" w:lineRule="auto"/>
        <w:jc w:val="center"/>
        <w:rPr>
          <w:rFonts w:ascii="Arial" w:hAnsi="Arial" w:cs="Arial"/>
        </w:rPr>
      </w:pPr>
    </w:p>
    <w:p w14:paraId="73F6FE77" w14:textId="14085695" w:rsidR="7EB06795" w:rsidRPr="007B6678" w:rsidRDefault="7EB06795" w:rsidP="7EB06795">
      <w:pPr>
        <w:spacing w:after="0" w:line="240" w:lineRule="auto"/>
        <w:jc w:val="center"/>
        <w:rPr>
          <w:rFonts w:ascii="Arial" w:hAnsi="Arial" w:cs="Arial"/>
        </w:rPr>
      </w:pPr>
    </w:p>
    <w:p w14:paraId="219E5CAB" w14:textId="3400DBC2" w:rsidR="7EB06795" w:rsidRPr="007B6678" w:rsidRDefault="7EB06795" w:rsidP="7EB06795">
      <w:pPr>
        <w:spacing w:after="0" w:line="240" w:lineRule="auto"/>
        <w:jc w:val="center"/>
        <w:rPr>
          <w:rFonts w:ascii="Arial" w:hAnsi="Arial" w:cs="Arial"/>
        </w:rPr>
      </w:pPr>
    </w:p>
    <w:p w14:paraId="24E9E009" w14:textId="568234C1" w:rsidR="7EB06795" w:rsidRPr="007B6678" w:rsidRDefault="7EB06795" w:rsidP="7EB06795">
      <w:pPr>
        <w:spacing w:after="0" w:line="240" w:lineRule="auto"/>
        <w:jc w:val="center"/>
        <w:rPr>
          <w:rFonts w:ascii="Arial" w:hAnsi="Arial" w:cs="Arial"/>
        </w:rPr>
      </w:pPr>
    </w:p>
    <w:p w14:paraId="19211DC6" w14:textId="0AA9E813" w:rsidR="7EB06795" w:rsidRPr="007B6678" w:rsidRDefault="7EB06795" w:rsidP="7EB06795">
      <w:pPr>
        <w:spacing w:after="0" w:line="240" w:lineRule="auto"/>
        <w:jc w:val="center"/>
        <w:rPr>
          <w:rFonts w:ascii="Arial" w:hAnsi="Arial" w:cs="Arial"/>
        </w:rPr>
      </w:pPr>
    </w:p>
    <w:p w14:paraId="04AB41C8" w14:textId="0BD8B243" w:rsidR="7EB06795" w:rsidRPr="007B6678" w:rsidRDefault="7EB06795" w:rsidP="7EB06795">
      <w:pPr>
        <w:spacing w:after="0" w:line="240" w:lineRule="auto"/>
        <w:jc w:val="center"/>
        <w:rPr>
          <w:rFonts w:ascii="Arial" w:hAnsi="Arial" w:cs="Arial"/>
        </w:rPr>
      </w:pPr>
    </w:p>
    <w:p w14:paraId="0743FF02" w14:textId="74964CB8" w:rsidR="7EB06795" w:rsidRPr="007B6678" w:rsidRDefault="7EB06795" w:rsidP="7EB06795">
      <w:pPr>
        <w:spacing w:after="0" w:line="240" w:lineRule="auto"/>
        <w:jc w:val="center"/>
        <w:rPr>
          <w:rFonts w:ascii="Arial" w:hAnsi="Arial" w:cs="Arial"/>
        </w:rPr>
      </w:pPr>
    </w:p>
    <w:p w14:paraId="04FBBA0F" w14:textId="68136F97" w:rsidR="7EB06795" w:rsidRPr="007B6678" w:rsidRDefault="7EB06795" w:rsidP="7EB06795">
      <w:pPr>
        <w:spacing w:after="0" w:line="240" w:lineRule="auto"/>
        <w:jc w:val="center"/>
        <w:rPr>
          <w:rFonts w:ascii="Arial" w:hAnsi="Arial" w:cs="Arial"/>
        </w:rPr>
      </w:pPr>
    </w:p>
    <w:p w14:paraId="4CACF0B0" w14:textId="219A5AF1" w:rsidR="0022767F" w:rsidRPr="007B6678" w:rsidRDefault="0022767F" w:rsidP="7EB06795">
      <w:pPr>
        <w:spacing w:after="0" w:line="240" w:lineRule="auto"/>
        <w:jc w:val="center"/>
        <w:rPr>
          <w:rFonts w:ascii="Arial" w:hAnsi="Arial" w:cs="Arial"/>
        </w:rPr>
      </w:pPr>
    </w:p>
    <w:p w14:paraId="399FA292" w14:textId="3C2C9EC5" w:rsidR="0022767F" w:rsidRPr="007B6678" w:rsidRDefault="0022767F" w:rsidP="7EB06795">
      <w:pPr>
        <w:spacing w:after="0" w:line="240" w:lineRule="auto"/>
        <w:jc w:val="center"/>
        <w:rPr>
          <w:rFonts w:ascii="Arial" w:hAnsi="Arial" w:cs="Arial"/>
        </w:rPr>
      </w:pPr>
    </w:p>
    <w:p w14:paraId="16D3BC58" w14:textId="53ED281A" w:rsidR="0022767F" w:rsidRPr="007B6678" w:rsidRDefault="0022767F" w:rsidP="7EB06795">
      <w:pPr>
        <w:spacing w:after="0" w:line="240" w:lineRule="auto"/>
        <w:jc w:val="center"/>
        <w:rPr>
          <w:rFonts w:ascii="Arial" w:hAnsi="Arial" w:cs="Arial"/>
        </w:rPr>
      </w:pPr>
    </w:p>
    <w:p w14:paraId="4C2846C2" w14:textId="402F6E19" w:rsidR="0022767F" w:rsidRPr="007B6678" w:rsidRDefault="0022767F" w:rsidP="7EB06795">
      <w:pPr>
        <w:spacing w:after="0" w:line="240" w:lineRule="auto"/>
        <w:jc w:val="center"/>
        <w:rPr>
          <w:rFonts w:ascii="Arial" w:hAnsi="Arial" w:cs="Arial"/>
        </w:rPr>
      </w:pPr>
    </w:p>
    <w:p w14:paraId="769F84F4" w14:textId="60BC769B" w:rsidR="0022767F" w:rsidRPr="007B6678" w:rsidRDefault="0022767F" w:rsidP="7EB06795">
      <w:pPr>
        <w:spacing w:after="0" w:line="240" w:lineRule="auto"/>
        <w:jc w:val="center"/>
        <w:rPr>
          <w:rFonts w:ascii="Arial" w:hAnsi="Arial" w:cs="Arial"/>
        </w:rPr>
      </w:pPr>
    </w:p>
    <w:p w14:paraId="391EFCCA" w14:textId="74D49B1C" w:rsidR="0022767F" w:rsidRPr="007B6678" w:rsidRDefault="0022767F" w:rsidP="7EB06795">
      <w:pPr>
        <w:spacing w:after="0" w:line="240" w:lineRule="auto"/>
        <w:jc w:val="center"/>
        <w:rPr>
          <w:rFonts w:ascii="Arial" w:hAnsi="Arial" w:cs="Arial"/>
        </w:rPr>
      </w:pPr>
    </w:p>
    <w:p w14:paraId="1C256F8A" w14:textId="349193D7" w:rsidR="2005D01D" w:rsidRPr="007B6678" w:rsidRDefault="2005D01D" w:rsidP="007B6678">
      <w:pPr>
        <w:spacing w:after="0" w:line="240" w:lineRule="auto"/>
        <w:rPr>
          <w:rFonts w:ascii="Arial" w:hAnsi="Arial" w:cs="Arial"/>
        </w:rPr>
      </w:pPr>
    </w:p>
    <w:p w14:paraId="5ECC7B46" w14:textId="6CBDBBD4" w:rsidR="7EB06795" w:rsidRPr="007B6678" w:rsidRDefault="7EB06795" w:rsidP="7EB06795">
      <w:pPr>
        <w:spacing w:after="0" w:line="240" w:lineRule="auto"/>
        <w:jc w:val="center"/>
        <w:rPr>
          <w:rFonts w:ascii="Arial" w:hAnsi="Arial" w:cs="Arial"/>
        </w:rPr>
      </w:pPr>
    </w:p>
    <w:tbl>
      <w:tblPr>
        <w:tblStyle w:val="TableGrid"/>
        <w:tblW w:w="10800" w:type="dxa"/>
        <w:tblLayout w:type="fixed"/>
        <w:tblLook w:val="06A0" w:firstRow="1" w:lastRow="0" w:firstColumn="1" w:lastColumn="0" w:noHBand="1" w:noVBand="1"/>
      </w:tblPr>
      <w:tblGrid>
        <w:gridCol w:w="10800"/>
      </w:tblGrid>
      <w:tr w:rsidR="6AC55B91" w:rsidRPr="007B6678" w14:paraId="167B510C" w14:textId="77777777" w:rsidTr="00176E11">
        <w:trPr>
          <w:trHeight w:val="300"/>
        </w:trPr>
        <w:tc>
          <w:tcPr>
            <w:tcW w:w="10800" w:type="dxa"/>
          </w:tcPr>
          <w:p w14:paraId="5CB85853" w14:textId="069AA578" w:rsidR="19BA0683" w:rsidRPr="007B6678" w:rsidRDefault="67BA5381" w:rsidP="555A5CC0">
            <w:pPr>
              <w:jc w:val="both"/>
              <w:rPr>
                <w:rFonts w:ascii="Arial" w:eastAsia="Raleway" w:hAnsi="Arial" w:cs="Arial"/>
                <w:b/>
                <w:bCs/>
              </w:rPr>
            </w:pPr>
            <w:r w:rsidRPr="007B6678">
              <w:rPr>
                <w:rFonts w:ascii="Arial" w:eastAsia="Raleway" w:hAnsi="Arial" w:cs="Arial"/>
                <w:b/>
                <w:bCs/>
              </w:rPr>
              <w:lastRenderedPageBreak/>
              <w:t xml:space="preserve">AC1:2: </w:t>
            </w:r>
            <w:r w:rsidR="19BA0683" w:rsidRPr="007B6678">
              <w:rPr>
                <w:rFonts w:ascii="Arial" w:eastAsia="Raleway" w:hAnsi="Arial" w:cs="Arial"/>
                <w:b/>
                <w:bCs/>
              </w:rPr>
              <w:t>Analysis tools and Method</w:t>
            </w:r>
          </w:p>
        </w:tc>
      </w:tr>
    </w:tbl>
    <w:p w14:paraId="7CAFEA5C" w14:textId="093E3FF6" w:rsidR="6AC55B91" w:rsidRPr="007B6678" w:rsidRDefault="6AC55B91" w:rsidP="555A5CC0">
      <w:pPr>
        <w:spacing w:after="0" w:line="240" w:lineRule="auto"/>
        <w:jc w:val="both"/>
        <w:rPr>
          <w:rFonts w:ascii="Arial" w:eastAsia="Raleway" w:hAnsi="Arial" w:cs="Arial"/>
          <w:color w:val="434343"/>
          <w:lang w:val="en-US"/>
        </w:rPr>
      </w:pPr>
    </w:p>
    <w:p w14:paraId="3453A53E" w14:textId="2BB5CBE9" w:rsidR="49E4AE18" w:rsidRPr="007B6678" w:rsidRDefault="49E4AE18" w:rsidP="0F9F9A6D">
      <w:pPr>
        <w:spacing w:after="0"/>
        <w:jc w:val="both"/>
        <w:rPr>
          <w:rFonts w:ascii="Arial" w:eastAsia="Raleway" w:hAnsi="Arial" w:cs="Arial"/>
          <w:color w:val="434343"/>
        </w:rPr>
      </w:pPr>
      <w:r w:rsidRPr="007B6678">
        <w:rPr>
          <w:rFonts w:ascii="Arial" w:eastAsia="Raleway" w:hAnsi="Arial" w:cs="Arial"/>
          <w:color w:val="434343"/>
        </w:rPr>
        <w:t xml:space="preserve">Within people </w:t>
      </w:r>
      <w:r w:rsidR="5C9FE616" w:rsidRPr="007B6678">
        <w:rPr>
          <w:rFonts w:ascii="Arial" w:eastAsia="Raleway" w:hAnsi="Arial" w:cs="Arial"/>
          <w:color w:val="434343"/>
        </w:rPr>
        <w:t>practices</w:t>
      </w:r>
      <w:r w:rsidRPr="007B6678">
        <w:rPr>
          <w:rFonts w:ascii="Arial" w:eastAsia="Raleway" w:hAnsi="Arial" w:cs="Arial"/>
          <w:color w:val="434343"/>
        </w:rPr>
        <w:t xml:space="preserve">, analytical tools such as PESTLE, SWOT can be used to support any Evidence Based Practice, these allow us to identify and manage any challenges organisations may face in the future </w:t>
      </w:r>
      <w:r w:rsidR="69EDA62D" w:rsidRPr="007B6678">
        <w:rPr>
          <w:rFonts w:ascii="Arial" w:eastAsia="Raleway" w:hAnsi="Arial" w:cs="Arial"/>
          <w:color w:val="434343"/>
        </w:rPr>
        <w:t>and can</w:t>
      </w:r>
      <w:r w:rsidRPr="007B6678">
        <w:rPr>
          <w:rFonts w:ascii="Arial" w:eastAsia="Raleway" w:hAnsi="Arial" w:cs="Arial"/>
          <w:color w:val="434343"/>
        </w:rPr>
        <w:t xml:space="preserve"> be extremely useful for effective decision-making. </w:t>
      </w:r>
    </w:p>
    <w:p w14:paraId="785C704C" w14:textId="0D4D1ED4" w:rsidR="006E6B11" w:rsidRPr="007B6678" w:rsidRDefault="006E6B11" w:rsidP="0F9F9A6D">
      <w:pPr>
        <w:spacing w:after="0"/>
        <w:jc w:val="both"/>
        <w:rPr>
          <w:rFonts w:ascii="Arial" w:hAnsi="Arial" w:cs="Arial"/>
          <w:color w:val="FF0000"/>
        </w:rPr>
      </w:pPr>
    </w:p>
    <w:p w14:paraId="62A4715F" w14:textId="5BD7AE49" w:rsidR="006E6B11" w:rsidRPr="007B6678" w:rsidRDefault="006E6B11" w:rsidP="0F9F9A6D">
      <w:pPr>
        <w:spacing w:after="0"/>
        <w:jc w:val="both"/>
        <w:rPr>
          <w:rFonts w:ascii="Arial" w:hAnsi="Arial" w:cs="Arial"/>
          <w:color w:val="FF0000"/>
        </w:rPr>
      </w:pPr>
      <w:r w:rsidRPr="007B6678">
        <w:rPr>
          <w:rFonts w:ascii="Arial" w:hAnsi="Arial" w:cs="Arial"/>
          <w:color w:val="FF0000"/>
        </w:rPr>
        <w:t xml:space="preserve">CIPD factsheet </w:t>
      </w:r>
      <w:r w:rsidR="0022767F" w:rsidRPr="007B6678">
        <w:rPr>
          <w:rFonts w:ascii="Arial" w:hAnsi="Arial" w:cs="Arial"/>
          <w:color w:val="FF0000"/>
        </w:rPr>
        <w:t>provides a</w:t>
      </w:r>
      <w:r w:rsidRPr="007B6678">
        <w:rPr>
          <w:rFonts w:ascii="Arial" w:hAnsi="Arial" w:cs="Arial"/>
          <w:color w:val="FF0000"/>
        </w:rPr>
        <w:t xml:space="preserve"> good step by step on how to carry out a PESTLE analysis, and recommends carrying a regular PESTLE analysis, in order to help informed decisions (CIPD, </w:t>
      </w:r>
      <w:r w:rsidRPr="007B6678">
        <w:rPr>
          <w:rStyle w:val="Strong"/>
          <w:rFonts w:ascii="Arial" w:hAnsi="Arial" w:cs="Arial"/>
          <w:b w:val="0"/>
          <w:color w:val="FF0000"/>
          <w:shd w:val="clear" w:color="auto" w:fill="FFFFFF"/>
        </w:rPr>
        <w:t>Battista</w:t>
      </w:r>
      <w:r w:rsidRPr="007B6678">
        <w:rPr>
          <w:rFonts w:ascii="Arial" w:hAnsi="Arial" w:cs="Arial"/>
          <w:b/>
          <w:color w:val="FF0000"/>
        </w:rPr>
        <w:t xml:space="preserve"> 2024</w:t>
      </w:r>
      <w:r w:rsidRPr="007B6678">
        <w:rPr>
          <w:rFonts w:ascii="Arial" w:hAnsi="Arial" w:cs="Arial"/>
          <w:color w:val="FF0000"/>
        </w:rPr>
        <w:t>)</w:t>
      </w:r>
    </w:p>
    <w:p w14:paraId="5D33324A" w14:textId="101D2C8F" w:rsidR="006E6B11" w:rsidRPr="007B6678" w:rsidRDefault="006E6B11" w:rsidP="0F9F9A6D">
      <w:pPr>
        <w:spacing w:after="0"/>
        <w:jc w:val="both"/>
        <w:rPr>
          <w:rFonts w:ascii="Arial" w:hAnsi="Arial" w:cs="Arial"/>
          <w:color w:val="FF0000"/>
        </w:rPr>
      </w:pPr>
    </w:p>
    <w:p w14:paraId="41D695C0" w14:textId="24F90F0C" w:rsidR="49E4AE18" w:rsidRPr="007B6678" w:rsidRDefault="49E4AE18" w:rsidP="0F9F9A6D">
      <w:pPr>
        <w:spacing w:after="0"/>
        <w:jc w:val="both"/>
        <w:rPr>
          <w:rFonts w:ascii="Arial" w:hAnsi="Arial" w:cs="Arial"/>
        </w:rPr>
      </w:pPr>
      <w:r w:rsidRPr="007B6678">
        <w:rPr>
          <w:rFonts w:ascii="Arial" w:eastAsia="Raleway" w:hAnsi="Arial" w:cs="Arial"/>
          <w:color w:val="434343"/>
        </w:rPr>
        <w:t>The PESTLE Analysis is particularly useful for a Local Authority school setting as it offers an organised way to comprehend the external environment</w:t>
      </w:r>
      <w:r w:rsidR="006E6B11" w:rsidRPr="007B6678">
        <w:rPr>
          <w:rFonts w:ascii="Arial" w:eastAsia="Raleway" w:hAnsi="Arial" w:cs="Arial"/>
          <w:color w:val="FF0000"/>
        </w:rPr>
        <w:t xml:space="preserve">, and can provide a valuable insight into the Business Strategic Planning and assists in identifying gaps in the workforce (CIPD, 2024). </w:t>
      </w:r>
      <w:r w:rsidRPr="007B6678">
        <w:rPr>
          <w:rFonts w:ascii="Arial" w:eastAsia="Raleway" w:hAnsi="Arial" w:cs="Arial"/>
          <w:color w:val="FF0000"/>
        </w:rPr>
        <w:t xml:space="preserve"> </w:t>
      </w:r>
      <w:r w:rsidR="7FD7D89C" w:rsidRPr="007B6678">
        <w:rPr>
          <w:rFonts w:ascii="Arial" w:eastAsia="Raleway" w:hAnsi="Arial" w:cs="Arial"/>
          <w:color w:val="434343"/>
        </w:rPr>
        <w:t>Considering</w:t>
      </w:r>
      <w:r w:rsidRPr="007B6678">
        <w:rPr>
          <w:rFonts w:ascii="Arial" w:eastAsia="Raleway" w:hAnsi="Arial" w:cs="Arial"/>
          <w:color w:val="434343"/>
        </w:rPr>
        <w:t xml:space="preserve"> external factors in six main key areas: Political, Economic, Social, Technological, Legal and Environmental.</w:t>
      </w:r>
      <w:r w:rsidR="00A9171F" w:rsidRPr="007B6678">
        <w:rPr>
          <w:rFonts w:ascii="Arial" w:eastAsia="Raleway" w:hAnsi="Arial" w:cs="Arial"/>
          <w:color w:val="434343"/>
        </w:rPr>
        <w:t xml:space="preserve"> </w:t>
      </w:r>
      <w:r w:rsidR="00A9171F" w:rsidRPr="007B6678">
        <w:rPr>
          <w:rFonts w:ascii="Arial" w:eastAsia="Raleway" w:hAnsi="Arial" w:cs="Arial"/>
          <w:color w:val="FF0000"/>
        </w:rPr>
        <w:t>(</w:t>
      </w:r>
      <w:r w:rsidR="000F7AF0" w:rsidRPr="007B6678">
        <w:rPr>
          <w:rFonts w:ascii="Arial" w:hAnsi="Arial" w:cs="Arial"/>
          <w:color w:val="FF0000"/>
        </w:rPr>
        <w:t xml:space="preserve">CIPD, </w:t>
      </w:r>
      <w:r w:rsidR="000F7AF0" w:rsidRPr="007B6678">
        <w:rPr>
          <w:rStyle w:val="Strong"/>
          <w:rFonts w:ascii="Arial" w:hAnsi="Arial" w:cs="Arial"/>
          <w:b w:val="0"/>
          <w:color w:val="FF0000"/>
          <w:shd w:val="clear" w:color="auto" w:fill="FFFFFF"/>
        </w:rPr>
        <w:t>Battista</w:t>
      </w:r>
      <w:r w:rsidR="000F7AF0" w:rsidRPr="007B6678">
        <w:rPr>
          <w:rFonts w:ascii="Arial" w:hAnsi="Arial" w:cs="Arial"/>
          <w:b/>
          <w:color w:val="FF0000"/>
        </w:rPr>
        <w:t xml:space="preserve"> 2024</w:t>
      </w:r>
      <w:r w:rsidR="00A9171F" w:rsidRPr="007B6678">
        <w:rPr>
          <w:rFonts w:ascii="Arial" w:eastAsia="Raleway" w:hAnsi="Arial" w:cs="Arial"/>
          <w:color w:val="FF0000"/>
        </w:rPr>
        <w:t>)</w:t>
      </w:r>
      <w:r w:rsidRPr="007B6678">
        <w:rPr>
          <w:rFonts w:ascii="Arial" w:eastAsia="Raleway" w:hAnsi="Arial" w:cs="Arial"/>
          <w:color w:val="434343"/>
        </w:rPr>
        <w:t xml:space="preserve"> Analysing these helps settings identify existing trends and trends which may alter the strategic direction of their organisation. For example, changes in government policies or leadership could shift to either spending more on education or scaling it back drastically affecting the schools, for instance. Budgetary issues that affect staffing and programming may be caused by local or national economic conditions. Demographic and community changes—the social factors that impact school structure—can assist schools with adjusting their services and programs to meet the needs of students and families.</w:t>
      </w:r>
    </w:p>
    <w:p w14:paraId="56150894" w14:textId="77777777" w:rsidR="00BD5DD9" w:rsidRPr="007B6678" w:rsidRDefault="00BD5DD9" w:rsidP="0F9F9A6D">
      <w:pPr>
        <w:spacing w:after="0"/>
        <w:jc w:val="both"/>
        <w:rPr>
          <w:rFonts w:ascii="Arial" w:eastAsia="Raleway" w:hAnsi="Arial" w:cs="Arial"/>
          <w:color w:val="434343"/>
        </w:rPr>
      </w:pPr>
    </w:p>
    <w:p w14:paraId="6A5F6A2A" w14:textId="0D461EB7" w:rsidR="49E4AE18" w:rsidRPr="007B6678" w:rsidRDefault="49E4AE18" w:rsidP="0F9F9A6D">
      <w:pPr>
        <w:spacing w:after="0"/>
        <w:jc w:val="both"/>
        <w:rPr>
          <w:rFonts w:ascii="Arial" w:hAnsi="Arial" w:cs="Arial"/>
        </w:rPr>
      </w:pPr>
      <w:r w:rsidRPr="007B6678">
        <w:rPr>
          <w:rFonts w:ascii="Arial" w:eastAsia="Raleway" w:hAnsi="Arial" w:cs="Arial"/>
          <w:color w:val="434343"/>
        </w:rPr>
        <w:t>However, along with all its benefits the using PESTLE is not without some limitations. It is a lengthy process and does not address all the internal aspects that can influence the organisation. In addition, if the PESTLE analysis is not frequently updated, it will become obsolete as the external environment can evolve quickly.</w:t>
      </w:r>
    </w:p>
    <w:p w14:paraId="2C93CD11" w14:textId="17AFAF8C" w:rsidR="0F9F9A6D" w:rsidRPr="007B6678" w:rsidRDefault="0F9F9A6D" w:rsidP="0F9F9A6D">
      <w:pPr>
        <w:jc w:val="both"/>
        <w:rPr>
          <w:rFonts w:ascii="Arial" w:hAnsi="Arial" w:cs="Arial"/>
        </w:rPr>
      </w:pPr>
    </w:p>
    <w:p w14:paraId="224AA0BE" w14:textId="4C8B47E9" w:rsidR="49E4AE18" w:rsidRPr="007B6678" w:rsidRDefault="49E4AE18" w:rsidP="0F9F9A6D">
      <w:pPr>
        <w:spacing w:after="0"/>
        <w:jc w:val="both"/>
        <w:rPr>
          <w:rFonts w:ascii="Arial" w:hAnsi="Arial" w:cs="Arial"/>
        </w:rPr>
      </w:pPr>
      <w:r w:rsidRPr="007B6678">
        <w:rPr>
          <w:rFonts w:ascii="Arial" w:eastAsia="Raleway" w:hAnsi="Arial" w:cs="Arial"/>
          <w:color w:val="434343"/>
        </w:rPr>
        <w:t xml:space="preserve">Within a local authority setting, benchmarking is a particularly useful method to then ask the ‘why’ question.  Benchmarking allows comparability and benchmarking against </w:t>
      </w:r>
      <w:r w:rsidR="441491F7" w:rsidRPr="007B6678">
        <w:rPr>
          <w:rFonts w:ascii="Arial" w:eastAsia="Raleway" w:hAnsi="Arial" w:cs="Arial"/>
          <w:color w:val="434343"/>
        </w:rPr>
        <w:t>either similar organisation</w:t>
      </w:r>
      <w:r w:rsidRPr="007B6678">
        <w:rPr>
          <w:rFonts w:ascii="Arial" w:eastAsia="Raleway" w:hAnsi="Arial" w:cs="Arial"/>
          <w:color w:val="434343"/>
        </w:rPr>
        <w:t xml:space="preserve">, however data needs to timely and be used and should be measured at set milestones, for eg. at the end of each quarter. </w:t>
      </w:r>
      <w:r w:rsidR="0910D696" w:rsidRPr="007B6678">
        <w:rPr>
          <w:rFonts w:ascii="Arial" w:eastAsia="Raleway" w:hAnsi="Arial" w:cs="Arial"/>
          <w:color w:val="434343"/>
        </w:rPr>
        <w:t>So,</w:t>
      </w:r>
      <w:r w:rsidRPr="007B6678">
        <w:rPr>
          <w:rFonts w:ascii="Arial" w:eastAsia="Raleway" w:hAnsi="Arial" w:cs="Arial"/>
          <w:color w:val="434343"/>
        </w:rPr>
        <w:t xml:space="preserve"> for example, when comparing sickness data allows </w:t>
      </w:r>
      <w:r w:rsidR="278A68BA" w:rsidRPr="007B6678">
        <w:rPr>
          <w:rFonts w:ascii="Arial" w:eastAsia="Raleway" w:hAnsi="Arial" w:cs="Arial"/>
          <w:color w:val="434343"/>
        </w:rPr>
        <w:t>organisations, to</w:t>
      </w:r>
      <w:r w:rsidRPr="007B6678">
        <w:rPr>
          <w:rFonts w:ascii="Arial" w:eastAsia="Raleway" w:hAnsi="Arial" w:cs="Arial"/>
          <w:color w:val="434343"/>
        </w:rPr>
        <w:t xml:space="preserve"> </w:t>
      </w:r>
      <w:r w:rsidR="28664030" w:rsidRPr="007B6678">
        <w:rPr>
          <w:rFonts w:ascii="Arial" w:eastAsia="Raleway" w:hAnsi="Arial" w:cs="Arial"/>
          <w:color w:val="434343"/>
        </w:rPr>
        <w:t>benchmark</w:t>
      </w:r>
      <w:r w:rsidRPr="007B6678">
        <w:rPr>
          <w:rFonts w:ascii="Arial" w:eastAsia="Raleway" w:hAnsi="Arial" w:cs="Arial"/>
          <w:color w:val="434343"/>
        </w:rPr>
        <w:t xml:space="preserve"> where they compared to the same industry or sector to then try and understand if there are any underlying reasons, for example if there is a spike in absences relating to stress, could it be to do </w:t>
      </w:r>
      <w:r w:rsidR="524572DE" w:rsidRPr="007B6678">
        <w:rPr>
          <w:rFonts w:ascii="Arial" w:eastAsia="Raleway" w:hAnsi="Arial" w:cs="Arial"/>
          <w:color w:val="434343"/>
        </w:rPr>
        <w:t>with changes</w:t>
      </w:r>
      <w:r w:rsidRPr="007B6678">
        <w:rPr>
          <w:rFonts w:ascii="Arial" w:eastAsia="Raleway" w:hAnsi="Arial" w:cs="Arial"/>
          <w:color w:val="434343"/>
        </w:rPr>
        <w:t xml:space="preserve"> within the organisation? </w:t>
      </w:r>
    </w:p>
    <w:p w14:paraId="1E51FBB8" w14:textId="77777777" w:rsidR="00C93784" w:rsidRPr="007B6678" w:rsidRDefault="00C93784" w:rsidP="0F9F9A6D">
      <w:pPr>
        <w:spacing w:after="0"/>
        <w:jc w:val="both"/>
        <w:rPr>
          <w:rFonts w:ascii="Arial" w:eastAsia="Raleway" w:hAnsi="Arial" w:cs="Arial"/>
          <w:color w:val="434343"/>
        </w:rPr>
      </w:pPr>
    </w:p>
    <w:p w14:paraId="5CDC9EC9" w14:textId="33BE15AA" w:rsidR="49E4AE18" w:rsidRPr="007B6678" w:rsidRDefault="49E4AE18" w:rsidP="0F9F9A6D">
      <w:pPr>
        <w:spacing w:after="0"/>
        <w:jc w:val="both"/>
        <w:rPr>
          <w:rFonts w:ascii="Arial" w:hAnsi="Arial" w:cs="Arial"/>
        </w:rPr>
      </w:pPr>
      <w:r w:rsidRPr="007B6678">
        <w:rPr>
          <w:rFonts w:ascii="Arial" w:eastAsia="Raleway" w:hAnsi="Arial" w:cs="Arial"/>
          <w:color w:val="434343"/>
        </w:rPr>
        <w:t xml:space="preserve">Along with PESTLE, Managers within a local authority setting are guided by the knowledge they gain from this collection of various complementary methods used in their decision-making process. </w:t>
      </w:r>
    </w:p>
    <w:p w14:paraId="0D0AD99F" w14:textId="77777777" w:rsidR="00C93784" w:rsidRPr="007B6678" w:rsidRDefault="00C93784" w:rsidP="0F9F9A6D">
      <w:pPr>
        <w:spacing w:after="0"/>
        <w:jc w:val="both"/>
        <w:rPr>
          <w:rFonts w:ascii="Arial" w:eastAsia="Raleway" w:hAnsi="Arial" w:cs="Arial"/>
          <w:color w:val="434343"/>
        </w:rPr>
      </w:pPr>
    </w:p>
    <w:p w14:paraId="5747496C" w14:textId="7A04C1E2" w:rsidR="49E4AE18" w:rsidRPr="007B6678" w:rsidRDefault="49E4AE18" w:rsidP="0F9F9A6D">
      <w:pPr>
        <w:spacing w:after="0"/>
        <w:jc w:val="both"/>
        <w:rPr>
          <w:rFonts w:ascii="Arial" w:hAnsi="Arial" w:cs="Arial"/>
        </w:rPr>
      </w:pPr>
      <w:r w:rsidRPr="007B6678">
        <w:rPr>
          <w:rFonts w:ascii="Arial" w:eastAsia="Raleway" w:hAnsi="Arial" w:cs="Arial"/>
          <w:color w:val="434343"/>
        </w:rPr>
        <w:t xml:space="preserve">Such methods can be via interviews with staff around the practices both formal and informal that are in </w:t>
      </w:r>
      <w:r w:rsidR="00343957" w:rsidRPr="007B6678">
        <w:rPr>
          <w:rFonts w:ascii="Arial" w:eastAsia="Raleway" w:hAnsi="Arial" w:cs="Arial"/>
          <w:color w:val="434343"/>
        </w:rPr>
        <w:t>place; Return</w:t>
      </w:r>
      <w:r w:rsidRPr="007B6678">
        <w:rPr>
          <w:rFonts w:ascii="Arial" w:eastAsia="Raleway" w:hAnsi="Arial" w:cs="Arial"/>
          <w:color w:val="434343"/>
        </w:rPr>
        <w:t xml:space="preserve"> to Work meetings (which will help integrate staff back into the workplace); well-being questionnaires (to measure morale and job satisfaction among their teams); observations within </w:t>
      </w:r>
      <w:r w:rsidRPr="007B6678">
        <w:rPr>
          <w:rFonts w:ascii="Arial" w:eastAsia="Raleway" w:hAnsi="Arial" w:cs="Arial"/>
          <w:color w:val="434343"/>
        </w:rPr>
        <w:lastRenderedPageBreak/>
        <w:t>classrooms (to identify effective teaching practice) as well as work sampling, where managers assess their direct reports' workflow and performance.</w:t>
      </w:r>
    </w:p>
    <w:p w14:paraId="09182F89" w14:textId="4BED95AA" w:rsidR="0F9F9A6D" w:rsidRPr="007B6678" w:rsidRDefault="0F9F9A6D" w:rsidP="0F9F9A6D">
      <w:pPr>
        <w:spacing w:after="0"/>
        <w:jc w:val="both"/>
        <w:rPr>
          <w:rFonts w:ascii="Arial" w:eastAsia="Raleway" w:hAnsi="Arial" w:cs="Arial"/>
          <w:color w:val="434343"/>
        </w:rPr>
      </w:pPr>
    </w:p>
    <w:p w14:paraId="35C66D6B" w14:textId="227C2DF0" w:rsidR="49E4AE18" w:rsidRPr="007B6678" w:rsidRDefault="49E4AE18" w:rsidP="0F9F9A6D">
      <w:pPr>
        <w:spacing w:after="0"/>
        <w:jc w:val="both"/>
        <w:rPr>
          <w:rFonts w:ascii="Arial" w:hAnsi="Arial" w:cs="Arial"/>
        </w:rPr>
      </w:pPr>
      <w:r w:rsidRPr="007B6678">
        <w:rPr>
          <w:rFonts w:ascii="Arial" w:eastAsia="Raleway" w:hAnsi="Arial" w:cs="Arial"/>
          <w:color w:val="434343"/>
        </w:rPr>
        <w:t>Using these different types of methods enables the Managers to create a well-rounded picture of how the whole organisation is doing and where there are opportunities to improve.</w:t>
      </w:r>
    </w:p>
    <w:p w14:paraId="27D31CE7" w14:textId="1D3E7D31" w:rsidR="0F9F9A6D" w:rsidRPr="007B6678" w:rsidRDefault="0F9F9A6D" w:rsidP="0F9F9A6D">
      <w:pPr>
        <w:jc w:val="both"/>
        <w:rPr>
          <w:rFonts w:ascii="Arial" w:hAnsi="Arial" w:cs="Arial"/>
        </w:rPr>
      </w:pPr>
    </w:p>
    <w:p w14:paraId="70B96B4A" w14:textId="5B5EC885" w:rsidR="49E4AE18" w:rsidRPr="007B6678" w:rsidRDefault="49E4AE18" w:rsidP="0F9F9A6D">
      <w:pPr>
        <w:spacing w:after="0" w:line="240" w:lineRule="auto"/>
        <w:jc w:val="both"/>
        <w:rPr>
          <w:rFonts w:ascii="Arial" w:eastAsia="Raleway" w:hAnsi="Arial" w:cs="Arial"/>
        </w:rPr>
      </w:pPr>
      <w:r w:rsidRPr="007B6678">
        <w:rPr>
          <w:rFonts w:ascii="Arial" w:eastAsia="Raleway" w:hAnsi="Arial" w:cs="Arial"/>
          <w:iCs/>
          <w:color w:val="434343"/>
        </w:rPr>
        <w:t xml:space="preserve">In conclusion a PESTLE analysis is an important tool for </w:t>
      </w:r>
      <w:r w:rsidRPr="007B6678">
        <w:rPr>
          <w:rFonts w:ascii="Arial" w:eastAsia="Raleway" w:hAnsi="Arial" w:cs="Arial"/>
          <w:color w:val="434343"/>
        </w:rPr>
        <w:t>organisation</w:t>
      </w:r>
      <w:r w:rsidRPr="007B6678">
        <w:rPr>
          <w:rFonts w:ascii="Arial" w:eastAsia="Raleway" w:hAnsi="Arial" w:cs="Arial"/>
          <w:iCs/>
          <w:color w:val="434343"/>
        </w:rPr>
        <w:t xml:space="preserve"> to see all the things that surround them affecting their day-to-day and future plans. Combined with SWOT analysis — that considers internal strengths and weaknesses and external opportunities and threats — these analytical tools give a fuller view of planning for strategy and decisions. Local authorities will compare quarter to quarter and year to year to allow practitioners to understand org</w:t>
      </w:r>
      <w:r w:rsidR="11E94127" w:rsidRPr="007B6678">
        <w:rPr>
          <w:rFonts w:ascii="Arial" w:eastAsia="Raleway" w:hAnsi="Arial" w:cs="Arial"/>
          <w:iCs/>
          <w:color w:val="434343"/>
        </w:rPr>
        <w:t xml:space="preserve">anisations </w:t>
      </w:r>
      <w:r w:rsidRPr="007B6678">
        <w:rPr>
          <w:rFonts w:ascii="Arial" w:eastAsia="Raleway" w:hAnsi="Arial" w:cs="Arial"/>
          <w:iCs/>
          <w:color w:val="434343"/>
        </w:rPr>
        <w:t xml:space="preserve">(or individuals) within its own context, or even within certain teams. Benchmarking allows us to identify </w:t>
      </w:r>
      <w:r w:rsidR="4F141643" w:rsidRPr="007B6678">
        <w:rPr>
          <w:rFonts w:ascii="Arial" w:eastAsia="Raleway" w:hAnsi="Arial" w:cs="Arial"/>
          <w:iCs/>
          <w:color w:val="434343"/>
        </w:rPr>
        <w:t>characteristics</w:t>
      </w:r>
      <w:r w:rsidRPr="007B6678">
        <w:rPr>
          <w:rFonts w:ascii="Arial" w:eastAsia="Raleway" w:hAnsi="Arial" w:cs="Arial"/>
          <w:iCs/>
          <w:color w:val="434343"/>
        </w:rPr>
        <w:t xml:space="preserve"> that may need to be focused on to then make informed decisions.</w:t>
      </w:r>
    </w:p>
    <w:p w14:paraId="4DBA6403" w14:textId="076D161A" w:rsidR="6AC55B91" w:rsidRPr="007B6678" w:rsidRDefault="6AC55B91" w:rsidP="555A5CC0">
      <w:pPr>
        <w:spacing w:after="0" w:line="240" w:lineRule="auto"/>
        <w:jc w:val="both"/>
        <w:rPr>
          <w:rFonts w:ascii="Arial" w:eastAsia="Raleway" w:hAnsi="Arial" w:cs="Arial"/>
          <w:color w:val="434343"/>
          <w:lang w:val="en-US"/>
        </w:rPr>
      </w:pPr>
    </w:p>
    <w:p w14:paraId="533584B9" w14:textId="77777777" w:rsidR="008E10AE" w:rsidRDefault="008E10AE" w:rsidP="007B6678">
      <w:pPr>
        <w:spacing w:after="0" w:line="240" w:lineRule="auto"/>
        <w:jc w:val="center"/>
        <w:rPr>
          <w:rFonts w:ascii="Arial" w:eastAsia="Raleway" w:hAnsi="Arial" w:cs="Arial"/>
        </w:rPr>
      </w:pPr>
    </w:p>
    <w:p w14:paraId="1B204C30" w14:textId="784D940C" w:rsidR="2005D01D" w:rsidRPr="007B6678" w:rsidRDefault="00317B19" w:rsidP="007B6678">
      <w:pPr>
        <w:spacing w:after="0" w:line="240" w:lineRule="auto"/>
        <w:jc w:val="center"/>
        <w:rPr>
          <w:rFonts w:ascii="Arial" w:eastAsia="Raleway" w:hAnsi="Arial" w:cs="Arial"/>
        </w:rPr>
      </w:pPr>
      <w:r w:rsidRPr="007B6678">
        <w:rPr>
          <w:rFonts w:ascii="Arial" w:hAnsi="Arial" w:cs="Arial"/>
          <w:noProof/>
        </w:rPr>
        <w:drawing>
          <wp:inline distT="0" distB="0" distL="0" distR="0" wp14:anchorId="0ABE8DFA" wp14:editId="4F2810D7">
            <wp:extent cx="5267325" cy="5180024"/>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1949" cy="5184571"/>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10800"/>
      </w:tblGrid>
      <w:tr w:rsidR="6AC55B91" w:rsidRPr="007B6678" w14:paraId="1512F4D9" w14:textId="77777777" w:rsidTr="2005D01D">
        <w:trPr>
          <w:trHeight w:val="300"/>
        </w:trPr>
        <w:tc>
          <w:tcPr>
            <w:tcW w:w="10800" w:type="dxa"/>
          </w:tcPr>
          <w:p w14:paraId="485132FB" w14:textId="2035DAB2" w:rsidR="19BA0683" w:rsidRPr="007B6678" w:rsidRDefault="585743F6" w:rsidP="2005D01D">
            <w:pPr>
              <w:jc w:val="both"/>
              <w:rPr>
                <w:rFonts w:ascii="Arial" w:eastAsia="Raleway" w:hAnsi="Arial" w:cs="Arial"/>
                <w:b/>
                <w:bCs/>
                <w:color w:val="434343"/>
                <w:lang w:val="en-US"/>
              </w:rPr>
            </w:pPr>
            <w:r w:rsidRPr="007B6678">
              <w:rPr>
                <w:rFonts w:ascii="Arial" w:eastAsia="Raleway" w:hAnsi="Arial" w:cs="Arial"/>
                <w:b/>
                <w:bCs/>
                <w:color w:val="FF0000"/>
              </w:rPr>
              <w:lastRenderedPageBreak/>
              <w:t xml:space="preserve">AC1.3: </w:t>
            </w:r>
            <w:r w:rsidR="19BA0683" w:rsidRPr="007B6678">
              <w:rPr>
                <w:rFonts w:ascii="Arial" w:eastAsia="Raleway" w:hAnsi="Arial" w:cs="Arial"/>
                <w:b/>
                <w:bCs/>
                <w:color w:val="FF0000"/>
              </w:rPr>
              <w:t xml:space="preserve">Critical Thinking </w:t>
            </w:r>
          </w:p>
        </w:tc>
      </w:tr>
    </w:tbl>
    <w:p w14:paraId="2413A8BD" w14:textId="77777777" w:rsidR="00DF5715" w:rsidRPr="007B6678" w:rsidRDefault="00DF5715" w:rsidP="555A5CC0">
      <w:pPr>
        <w:spacing w:after="0" w:line="240" w:lineRule="auto"/>
        <w:jc w:val="both"/>
        <w:rPr>
          <w:rFonts w:ascii="Arial" w:eastAsia="Raleway" w:hAnsi="Arial" w:cs="Arial"/>
          <w:color w:val="434343"/>
          <w:lang w:val="en-US"/>
        </w:rPr>
      </w:pPr>
    </w:p>
    <w:p w14:paraId="1E922391" w14:textId="205F00C8" w:rsidR="00317B19" w:rsidRPr="007B6678" w:rsidRDefault="00317B19" w:rsidP="00317B19">
      <w:pPr>
        <w:spacing w:after="0" w:line="240" w:lineRule="auto"/>
        <w:jc w:val="both"/>
        <w:rPr>
          <w:rFonts w:ascii="Arial" w:eastAsia="Raleway" w:hAnsi="Arial" w:cs="Arial"/>
          <w:color w:val="434343"/>
        </w:rPr>
      </w:pPr>
      <w:r w:rsidRPr="007B6678">
        <w:rPr>
          <w:rFonts w:ascii="Arial" w:eastAsia="Raleway" w:hAnsi="Arial" w:cs="Arial"/>
          <w:color w:val="434343"/>
        </w:rPr>
        <w:t>According to Howlett (</w:t>
      </w:r>
      <w:r w:rsidR="00343957" w:rsidRPr="007B6678">
        <w:rPr>
          <w:rFonts w:ascii="Arial" w:eastAsia="Raleway" w:hAnsi="Arial" w:cs="Arial"/>
          <w:color w:val="434343"/>
        </w:rPr>
        <w:t>Howlett, W</w:t>
      </w:r>
      <w:r w:rsidRPr="007B6678">
        <w:rPr>
          <w:rFonts w:ascii="Arial" w:eastAsia="Raleway" w:hAnsi="Arial" w:cs="Arial"/>
          <w:color w:val="434343"/>
        </w:rPr>
        <w:t xml:space="preserve">, 2024) critical thinking is a key skill for HR professionals, that allows reflection on ideas, opinions and arguments and the three </w:t>
      </w:r>
      <w:r w:rsidR="00343957" w:rsidRPr="007B6678">
        <w:rPr>
          <w:rFonts w:ascii="Arial" w:eastAsia="Raleway" w:hAnsi="Arial" w:cs="Arial"/>
          <w:color w:val="434343"/>
        </w:rPr>
        <w:t>key factors</w:t>
      </w:r>
      <w:r w:rsidRPr="007B6678">
        <w:rPr>
          <w:rFonts w:ascii="Arial" w:eastAsia="Raleway" w:hAnsi="Arial" w:cs="Arial"/>
          <w:color w:val="434343"/>
        </w:rPr>
        <w:t xml:space="preserve"> are being able to provide a critique on other people's ideas, and opinions, second is </w:t>
      </w:r>
      <w:r w:rsidR="00343957" w:rsidRPr="007B6678">
        <w:rPr>
          <w:rFonts w:ascii="Arial" w:eastAsia="Raleway" w:hAnsi="Arial" w:cs="Arial"/>
          <w:color w:val="434343"/>
        </w:rPr>
        <w:t>how arguments</w:t>
      </w:r>
      <w:r w:rsidRPr="007B6678">
        <w:rPr>
          <w:rFonts w:ascii="Arial" w:eastAsia="Raleway" w:hAnsi="Arial" w:cs="Arial"/>
          <w:color w:val="434343"/>
        </w:rPr>
        <w:t xml:space="preserve"> and opinions are communicated and finally, identifying when others use methods to form an argument.</w:t>
      </w:r>
    </w:p>
    <w:p w14:paraId="2D8B7959" w14:textId="77777777" w:rsidR="00317B19" w:rsidRPr="007B6678" w:rsidRDefault="00317B19" w:rsidP="7EB06795">
      <w:pPr>
        <w:spacing w:after="0" w:line="240" w:lineRule="auto"/>
        <w:jc w:val="both"/>
        <w:rPr>
          <w:rFonts w:ascii="Arial" w:eastAsia="Raleway" w:hAnsi="Arial" w:cs="Arial"/>
          <w:color w:val="434343"/>
        </w:rPr>
      </w:pPr>
    </w:p>
    <w:p w14:paraId="04FB8084" w14:textId="5CBCE581" w:rsidR="19BA0683" w:rsidRPr="007B6678" w:rsidRDefault="19BA0683" w:rsidP="7EB06795">
      <w:pPr>
        <w:spacing w:after="0" w:line="240" w:lineRule="auto"/>
        <w:jc w:val="both"/>
        <w:rPr>
          <w:rFonts w:ascii="Arial" w:eastAsia="Raleway" w:hAnsi="Arial" w:cs="Arial"/>
          <w:color w:val="FF0000"/>
        </w:rPr>
      </w:pPr>
      <w:r w:rsidRPr="007B6678">
        <w:rPr>
          <w:rFonts w:ascii="Arial" w:eastAsia="Raleway" w:hAnsi="Arial" w:cs="Arial"/>
          <w:color w:val="434343"/>
        </w:rPr>
        <w:t xml:space="preserve">Critical thinking is a skill that </w:t>
      </w:r>
      <w:r w:rsidR="0501D08B" w:rsidRPr="007B6678">
        <w:rPr>
          <w:rFonts w:ascii="Arial" w:eastAsia="Raleway" w:hAnsi="Arial" w:cs="Arial"/>
          <w:color w:val="434343"/>
        </w:rPr>
        <w:t>allows</w:t>
      </w:r>
      <w:r w:rsidRPr="007B6678">
        <w:rPr>
          <w:rFonts w:ascii="Arial" w:eastAsia="Raleway" w:hAnsi="Arial" w:cs="Arial"/>
          <w:color w:val="434343"/>
        </w:rPr>
        <w:t xml:space="preserve"> professionals and leaders to effectively </w:t>
      </w:r>
      <w:r w:rsidR="0FA10528" w:rsidRPr="007B6678">
        <w:rPr>
          <w:rFonts w:ascii="Arial" w:eastAsia="Raleway" w:hAnsi="Arial" w:cs="Arial"/>
          <w:color w:val="434343"/>
        </w:rPr>
        <w:t>assess</w:t>
      </w:r>
      <w:r w:rsidRPr="007B6678">
        <w:rPr>
          <w:rFonts w:ascii="Arial" w:eastAsia="Raleway" w:hAnsi="Arial" w:cs="Arial"/>
          <w:color w:val="434343"/>
        </w:rPr>
        <w:t xml:space="preserve">, analyse and support Evidence-Based Practice in order to make an </w:t>
      </w:r>
      <w:r w:rsidR="5DF46833" w:rsidRPr="007B6678">
        <w:rPr>
          <w:rFonts w:ascii="Arial" w:eastAsia="Raleway" w:hAnsi="Arial" w:cs="Arial"/>
          <w:color w:val="434343"/>
        </w:rPr>
        <w:t>informed decision</w:t>
      </w:r>
      <w:r w:rsidR="007E2A0E" w:rsidRPr="007B6678">
        <w:rPr>
          <w:rFonts w:ascii="Arial" w:eastAsia="Raleway" w:hAnsi="Arial" w:cs="Arial"/>
          <w:color w:val="FF0000"/>
        </w:rPr>
        <w:t xml:space="preserve"> and involves questioning any </w:t>
      </w:r>
      <w:r w:rsidR="00343957" w:rsidRPr="007B6678">
        <w:rPr>
          <w:rFonts w:ascii="Arial" w:eastAsia="Raleway" w:hAnsi="Arial" w:cs="Arial"/>
          <w:color w:val="FF0000"/>
        </w:rPr>
        <w:t>assumptions to</w:t>
      </w:r>
      <w:r w:rsidR="007E2A0E" w:rsidRPr="007B6678">
        <w:rPr>
          <w:rFonts w:ascii="Arial" w:eastAsia="Raleway" w:hAnsi="Arial" w:cs="Arial"/>
          <w:color w:val="FF0000"/>
        </w:rPr>
        <w:t xml:space="preserve"> promote </w:t>
      </w:r>
      <w:r w:rsidR="00493200" w:rsidRPr="007B6678">
        <w:rPr>
          <w:rFonts w:ascii="Arial" w:eastAsia="Raleway" w:hAnsi="Arial" w:cs="Arial"/>
          <w:color w:val="FF0000"/>
        </w:rPr>
        <w:t>objectivity</w:t>
      </w:r>
      <w:r w:rsidR="007E2A0E" w:rsidRPr="007B6678">
        <w:rPr>
          <w:rFonts w:ascii="Arial" w:eastAsia="Raleway" w:hAnsi="Arial" w:cs="Arial"/>
          <w:color w:val="FF0000"/>
        </w:rPr>
        <w:t xml:space="preserve"> in decision making. </w:t>
      </w:r>
    </w:p>
    <w:p w14:paraId="70E360A3" w14:textId="368C152C" w:rsidR="19BA0683" w:rsidRPr="007B6678" w:rsidRDefault="19BA0683" w:rsidP="7EB06795">
      <w:pPr>
        <w:spacing w:after="0" w:line="240" w:lineRule="auto"/>
        <w:jc w:val="both"/>
        <w:rPr>
          <w:rFonts w:ascii="Arial" w:eastAsia="Raleway" w:hAnsi="Arial" w:cs="Arial"/>
          <w:color w:val="434343"/>
        </w:rPr>
      </w:pPr>
    </w:p>
    <w:p w14:paraId="304494F4" w14:textId="669DE044" w:rsidR="19BA0683" w:rsidRPr="007B6678" w:rsidRDefault="19BA0683" w:rsidP="0F9F9A6D">
      <w:pPr>
        <w:spacing w:after="0" w:line="240" w:lineRule="auto"/>
        <w:jc w:val="both"/>
        <w:rPr>
          <w:rFonts w:ascii="Arial" w:eastAsia="Raleway" w:hAnsi="Arial" w:cs="Arial"/>
          <w:color w:val="434343"/>
        </w:rPr>
      </w:pPr>
      <w:r w:rsidRPr="007B6678">
        <w:rPr>
          <w:rFonts w:ascii="Arial" w:eastAsia="Raleway" w:hAnsi="Arial" w:cs="Arial"/>
          <w:color w:val="434343"/>
        </w:rPr>
        <w:t>Coburn</w:t>
      </w:r>
      <w:r w:rsidR="3E1668DD" w:rsidRPr="007B6678">
        <w:rPr>
          <w:rFonts w:ascii="Arial" w:eastAsia="Raleway" w:hAnsi="Arial" w:cs="Arial"/>
          <w:color w:val="434343"/>
        </w:rPr>
        <w:t xml:space="preserve"> (Podcast, 2024)</w:t>
      </w:r>
      <w:r w:rsidRPr="007B6678">
        <w:rPr>
          <w:rFonts w:ascii="Arial" w:eastAsia="Raleway" w:hAnsi="Arial" w:cs="Arial"/>
          <w:color w:val="434343"/>
        </w:rPr>
        <w:t xml:space="preserve"> </w:t>
      </w:r>
      <w:r w:rsidR="3E050571" w:rsidRPr="007B6678">
        <w:rPr>
          <w:rFonts w:ascii="Arial" w:eastAsia="Raleway" w:hAnsi="Arial" w:cs="Arial"/>
          <w:color w:val="434343"/>
        </w:rPr>
        <w:t>says</w:t>
      </w:r>
      <w:r w:rsidRPr="007B6678">
        <w:rPr>
          <w:rFonts w:ascii="Arial" w:eastAsia="Raleway" w:hAnsi="Arial" w:cs="Arial"/>
          <w:color w:val="434343"/>
        </w:rPr>
        <w:t xml:space="preserve"> </w:t>
      </w:r>
      <w:r w:rsidR="136705E2" w:rsidRPr="007B6678">
        <w:rPr>
          <w:rFonts w:ascii="Arial" w:eastAsia="Raleway" w:hAnsi="Arial" w:cs="Arial"/>
          <w:color w:val="434343"/>
        </w:rPr>
        <w:t>c</w:t>
      </w:r>
      <w:r w:rsidRPr="007B6678">
        <w:rPr>
          <w:rFonts w:ascii="Arial" w:eastAsia="Raleway" w:hAnsi="Arial" w:cs="Arial"/>
          <w:color w:val="434343"/>
        </w:rPr>
        <w:t>ritical thinking is a human habit of thought that engages various considerations/</w:t>
      </w:r>
      <w:r w:rsidR="090F73A7" w:rsidRPr="007B6678">
        <w:rPr>
          <w:rFonts w:ascii="Arial" w:eastAsia="Raleway" w:hAnsi="Arial" w:cs="Arial"/>
          <w:color w:val="434343"/>
        </w:rPr>
        <w:t>p</w:t>
      </w:r>
      <w:r w:rsidRPr="007B6678">
        <w:rPr>
          <w:rFonts w:ascii="Arial" w:eastAsia="Raleway" w:hAnsi="Arial" w:cs="Arial"/>
          <w:color w:val="434343"/>
        </w:rPr>
        <w:t xml:space="preserve">ushes people to reach conclusions that enjoy consensus along with others. </w:t>
      </w:r>
    </w:p>
    <w:p w14:paraId="43901754" w14:textId="7EA6909D" w:rsidR="19BA0683" w:rsidRPr="007B6678" w:rsidRDefault="19BA0683" w:rsidP="0F9F9A6D">
      <w:pPr>
        <w:spacing w:after="0" w:line="240" w:lineRule="auto"/>
        <w:jc w:val="both"/>
        <w:rPr>
          <w:rFonts w:ascii="Arial" w:eastAsia="Raleway" w:hAnsi="Arial" w:cs="Arial"/>
          <w:color w:val="434343"/>
        </w:rPr>
      </w:pPr>
    </w:p>
    <w:p w14:paraId="239F8F43" w14:textId="1620AF17" w:rsidR="00037B15" w:rsidRPr="007B6678" w:rsidRDefault="19BA0683" w:rsidP="2005D01D">
      <w:pPr>
        <w:spacing w:after="0" w:line="240" w:lineRule="auto"/>
        <w:jc w:val="both"/>
        <w:rPr>
          <w:rFonts w:ascii="Arial" w:eastAsia="Raleway" w:hAnsi="Arial" w:cs="Arial"/>
          <w:color w:val="434343"/>
        </w:rPr>
      </w:pPr>
      <w:r w:rsidRPr="007B6678">
        <w:rPr>
          <w:rFonts w:ascii="Arial" w:eastAsia="Raleway" w:hAnsi="Arial" w:cs="Arial"/>
          <w:color w:val="434343"/>
        </w:rPr>
        <w:t xml:space="preserve">Critical thinking in problem-solving and evidence-based practice is integral to supporting decisions </w:t>
      </w:r>
      <w:r w:rsidR="00F97FA9" w:rsidRPr="007B6678">
        <w:rPr>
          <w:rFonts w:ascii="Arial" w:eastAsia="Raleway" w:hAnsi="Arial" w:cs="Arial"/>
          <w:color w:val="FF0000"/>
        </w:rPr>
        <w:t xml:space="preserve">to ensure </w:t>
      </w:r>
      <w:r w:rsidRPr="007B6678">
        <w:rPr>
          <w:rFonts w:ascii="Arial" w:eastAsia="Raleway" w:hAnsi="Arial" w:cs="Arial"/>
          <w:color w:val="434343"/>
        </w:rPr>
        <w:t>that are well-</w:t>
      </w:r>
      <w:r w:rsidR="00037B15" w:rsidRPr="007B6678">
        <w:rPr>
          <w:rFonts w:ascii="Arial" w:eastAsia="Raleway" w:hAnsi="Arial" w:cs="Arial"/>
          <w:color w:val="434343"/>
        </w:rPr>
        <w:t>r</w:t>
      </w:r>
      <w:r w:rsidRPr="007B6678">
        <w:rPr>
          <w:rFonts w:ascii="Arial" w:eastAsia="Raleway" w:hAnsi="Arial" w:cs="Arial"/>
          <w:color w:val="434343"/>
        </w:rPr>
        <w:t xml:space="preserve">ounded. This means working with, assessing evidence, taking up perspectives and applying relevant analytic techniques to provide objective arguments supported by solid reasoning. </w:t>
      </w:r>
    </w:p>
    <w:p w14:paraId="7EE9CE68" w14:textId="6AA06FCD" w:rsidR="00037B15" w:rsidRPr="007B6678" w:rsidRDefault="00037B15" w:rsidP="2005D01D">
      <w:pPr>
        <w:spacing w:after="0" w:line="240" w:lineRule="auto"/>
        <w:jc w:val="both"/>
        <w:rPr>
          <w:rFonts w:ascii="Arial" w:eastAsia="Raleway" w:hAnsi="Arial" w:cs="Arial"/>
          <w:color w:val="FF0000"/>
        </w:rPr>
      </w:pPr>
    </w:p>
    <w:p w14:paraId="4A7C1AE5" w14:textId="604928D1" w:rsidR="00037B15" w:rsidRPr="007B6678" w:rsidRDefault="00037B15" w:rsidP="2005D01D">
      <w:pPr>
        <w:spacing w:after="0" w:line="240" w:lineRule="auto"/>
        <w:jc w:val="both"/>
        <w:rPr>
          <w:rFonts w:ascii="Arial" w:eastAsia="Raleway" w:hAnsi="Arial" w:cs="Arial"/>
          <w:color w:val="FF0000"/>
        </w:rPr>
      </w:pPr>
      <w:r w:rsidRPr="007B6678">
        <w:rPr>
          <w:rFonts w:ascii="Arial" w:eastAsia="Raleway" w:hAnsi="Arial" w:cs="Arial"/>
          <w:color w:val="FF0000"/>
        </w:rPr>
        <w:t xml:space="preserve">According to Mindtools, there are some skills individuals can focus on to develop their critical thinking skills, these include Curiosity, Logical thinking, and </w:t>
      </w:r>
      <w:r w:rsidR="00343957" w:rsidRPr="007B6678">
        <w:rPr>
          <w:rFonts w:ascii="Arial" w:eastAsia="Raleway" w:hAnsi="Arial" w:cs="Arial"/>
          <w:color w:val="FF0000"/>
        </w:rPr>
        <w:t>Self-awareness</w:t>
      </w:r>
      <w:r w:rsidRPr="007B6678">
        <w:rPr>
          <w:rFonts w:ascii="Arial" w:eastAsia="Raleway" w:hAnsi="Arial" w:cs="Arial"/>
          <w:color w:val="FF0000"/>
        </w:rPr>
        <w:t xml:space="preserve">. </w:t>
      </w:r>
      <w:r w:rsidR="007E2A0E" w:rsidRPr="007B6678">
        <w:rPr>
          <w:rFonts w:ascii="Arial" w:eastAsia="Raleway" w:hAnsi="Arial" w:cs="Arial"/>
          <w:color w:val="FF0000"/>
        </w:rPr>
        <w:t xml:space="preserve"> </w:t>
      </w:r>
    </w:p>
    <w:p w14:paraId="69F0DC2A" w14:textId="4ECE25BD" w:rsidR="007E2A0E" w:rsidRPr="007B6678" w:rsidRDefault="007E2A0E" w:rsidP="2005D01D">
      <w:pPr>
        <w:spacing w:after="0" w:line="240" w:lineRule="auto"/>
        <w:jc w:val="both"/>
        <w:rPr>
          <w:rFonts w:ascii="Arial" w:eastAsia="Raleway" w:hAnsi="Arial" w:cs="Arial"/>
          <w:color w:val="434343"/>
        </w:rPr>
      </w:pPr>
    </w:p>
    <w:p w14:paraId="0A562544" w14:textId="1BDF42CE" w:rsidR="19BA0683" w:rsidRPr="007B6678" w:rsidRDefault="2568AE7C" w:rsidP="2005D01D">
      <w:pPr>
        <w:spacing w:after="0" w:line="240" w:lineRule="auto"/>
        <w:jc w:val="both"/>
        <w:rPr>
          <w:rFonts w:ascii="Arial" w:eastAsia="Raleway" w:hAnsi="Arial" w:cs="Arial"/>
          <w:strike/>
          <w:color w:val="434343"/>
        </w:rPr>
      </w:pPr>
      <w:r w:rsidRPr="007B6678">
        <w:rPr>
          <w:rFonts w:ascii="Arial" w:eastAsia="Raleway" w:hAnsi="Arial" w:cs="Arial"/>
          <w:color w:val="434343"/>
        </w:rPr>
        <w:t xml:space="preserve">For example, </w:t>
      </w:r>
      <w:r w:rsidR="57A45F5C" w:rsidRPr="007B6678">
        <w:rPr>
          <w:rFonts w:ascii="Arial" w:eastAsia="Raleway" w:hAnsi="Arial" w:cs="Arial"/>
          <w:color w:val="434343"/>
        </w:rPr>
        <w:t>within the workplace, and dealing with people as part of the absence management policy, consideration is given to why people may be off work, the ‘triggers’ that they may meet that requires</w:t>
      </w:r>
      <w:r w:rsidR="21C8832D" w:rsidRPr="007B6678">
        <w:rPr>
          <w:rFonts w:ascii="Arial" w:eastAsia="Raleway" w:hAnsi="Arial" w:cs="Arial"/>
          <w:color w:val="434343"/>
        </w:rPr>
        <w:t xml:space="preserve"> ‘intervention’ or support to try and improve attendance. If stress is factor of why someone is off work or had </w:t>
      </w:r>
      <w:r w:rsidR="5167FF2C" w:rsidRPr="007B6678">
        <w:rPr>
          <w:rFonts w:ascii="Arial" w:eastAsia="Raleway" w:hAnsi="Arial" w:cs="Arial"/>
          <w:color w:val="434343"/>
        </w:rPr>
        <w:t>frequent</w:t>
      </w:r>
      <w:r w:rsidR="21C8832D" w:rsidRPr="007B6678">
        <w:rPr>
          <w:rFonts w:ascii="Arial" w:eastAsia="Raleway" w:hAnsi="Arial" w:cs="Arial"/>
          <w:color w:val="434343"/>
        </w:rPr>
        <w:t xml:space="preserve"> pe</w:t>
      </w:r>
      <w:r w:rsidR="6AFC7509" w:rsidRPr="007B6678">
        <w:rPr>
          <w:rFonts w:ascii="Arial" w:eastAsia="Raleway" w:hAnsi="Arial" w:cs="Arial"/>
          <w:color w:val="434343"/>
        </w:rPr>
        <w:t>riods</w:t>
      </w:r>
      <w:r w:rsidR="21C8832D" w:rsidRPr="007B6678">
        <w:rPr>
          <w:rFonts w:ascii="Arial" w:eastAsia="Raleway" w:hAnsi="Arial" w:cs="Arial"/>
          <w:color w:val="434343"/>
        </w:rPr>
        <w:t xml:space="preserve"> of absence</w:t>
      </w:r>
      <w:r w:rsidR="23162954" w:rsidRPr="007B6678">
        <w:rPr>
          <w:rFonts w:ascii="Arial" w:eastAsia="Raleway" w:hAnsi="Arial" w:cs="Arial"/>
          <w:color w:val="434343"/>
        </w:rPr>
        <w:t>, then</w:t>
      </w:r>
      <w:r w:rsidR="36B53D49" w:rsidRPr="007B6678">
        <w:rPr>
          <w:rFonts w:ascii="Arial" w:eastAsia="Raleway" w:hAnsi="Arial" w:cs="Arial"/>
          <w:color w:val="434343"/>
        </w:rPr>
        <w:t xml:space="preserve"> managers would look at the data, the pattern, identify if it is incidental stress, such </w:t>
      </w:r>
      <w:r w:rsidR="00343957" w:rsidRPr="007B6678">
        <w:rPr>
          <w:rFonts w:ascii="Arial" w:eastAsia="Raleway" w:hAnsi="Arial" w:cs="Arial"/>
          <w:color w:val="434343"/>
        </w:rPr>
        <w:t>as a</w:t>
      </w:r>
      <w:r w:rsidR="52F831E6" w:rsidRPr="007B6678">
        <w:rPr>
          <w:rFonts w:ascii="Arial" w:eastAsia="Raleway" w:hAnsi="Arial" w:cs="Arial"/>
          <w:color w:val="434343"/>
        </w:rPr>
        <w:t xml:space="preserve"> </w:t>
      </w:r>
      <w:r w:rsidR="2E17C0A3" w:rsidRPr="007B6678">
        <w:rPr>
          <w:rFonts w:ascii="Arial" w:eastAsia="Raleway" w:hAnsi="Arial" w:cs="Arial"/>
          <w:color w:val="434343"/>
        </w:rPr>
        <w:t>bereavement</w:t>
      </w:r>
      <w:r w:rsidR="52F831E6" w:rsidRPr="007B6678">
        <w:rPr>
          <w:rFonts w:ascii="Arial" w:eastAsia="Raleway" w:hAnsi="Arial" w:cs="Arial"/>
          <w:color w:val="434343"/>
        </w:rPr>
        <w:t xml:space="preserve">, breakdown in relationship, or if there is an underlying medical condition that becomes a medical diagnosis that then could be a </w:t>
      </w:r>
      <w:r w:rsidR="00343957" w:rsidRPr="007B6678">
        <w:rPr>
          <w:rFonts w:ascii="Arial" w:eastAsia="Raleway" w:hAnsi="Arial" w:cs="Arial"/>
          <w:color w:val="434343"/>
        </w:rPr>
        <w:t>protected characteristic</w:t>
      </w:r>
      <w:r w:rsidR="5588859F" w:rsidRPr="007B6678">
        <w:rPr>
          <w:rFonts w:ascii="Arial" w:eastAsia="Raleway" w:hAnsi="Arial" w:cs="Arial"/>
          <w:color w:val="434343"/>
        </w:rPr>
        <w:t xml:space="preserve">. When looking at all these factors would determine the support that is required, the personal </w:t>
      </w:r>
      <w:r w:rsidR="6A918EB6" w:rsidRPr="007B6678">
        <w:rPr>
          <w:rFonts w:ascii="Arial" w:eastAsia="Raleway" w:hAnsi="Arial" w:cs="Arial"/>
          <w:color w:val="434343"/>
        </w:rPr>
        <w:t>situation</w:t>
      </w:r>
      <w:r w:rsidR="5588859F" w:rsidRPr="007B6678">
        <w:rPr>
          <w:rFonts w:ascii="Arial" w:eastAsia="Raleway" w:hAnsi="Arial" w:cs="Arial"/>
          <w:color w:val="434343"/>
        </w:rPr>
        <w:t xml:space="preserve">, if there </w:t>
      </w:r>
      <w:r w:rsidR="00343957" w:rsidRPr="007B6678">
        <w:rPr>
          <w:rFonts w:ascii="Arial" w:eastAsia="Raleway" w:hAnsi="Arial" w:cs="Arial"/>
          <w:color w:val="434343"/>
        </w:rPr>
        <w:t>are</w:t>
      </w:r>
      <w:r w:rsidR="5588859F" w:rsidRPr="007B6678">
        <w:rPr>
          <w:rFonts w:ascii="Arial" w:eastAsia="Raleway" w:hAnsi="Arial" w:cs="Arial"/>
          <w:color w:val="434343"/>
        </w:rPr>
        <w:t xml:space="preserve"> any performance concerns, and if temporary support and reasonable </w:t>
      </w:r>
      <w:r w:rsidR="051D9A54" w:rsidRPr="007B6678">
        <w:rPr>
          <w:rFonts w:ascii="Arial" w:eastAsia="Raleway" w:hAnsi="Arial" w:cs="Arial"/>
          <w:color w:val="434343"/>
        </w:rPr>
        <w:t>adjustments</w:t>
      </w:r>
      <w:r w:rsidR="26626FBB" w:rsidRPr="007B6678">
        <w:rPr>
          <w:rFonts w:ascii="Arial" w:eastAsia="Raleway" w:hAnsi="Arial" w:cs="Arial"/>
          <w:color w:val="434343"/>
        </w:rPr>
        <w:t xml:space="preserve"> </w:t>
      </w:r>
      <w:r w:rsidR="5588859F" w:rsidRPr="007B6678">
        <w:rPr>
          <w:rFonts w:ascii="Arial" w:eastAsia="Raleway" w:hAnsi="Arial" w:cs="Arial"/>
          <w:color w:val="434343"/>
        </w:rPr>
        <w:t>would allow the employee to</w:t>
      </w:r>
      <w:r w:rsidR="459951C9" w:rsidRPr="007B6678">
        <w:rPr>
          <w:rFonts w:ascii="Arial" w:eastAsia="Raleway" w:hAnsi="Arial" w:cs="Arial"/>
          <w:color w:val="434343"/>
        </w:rPr>
        <w:t xml:space="preserve"> have better attendance in the workplace</w:t>
      </w:r>
      <w:r w:rsidR="459951C9" w:rsidRPr="007B6678">
        <w:rPr>
          <w:rFonts w:ascii="Arial" w:eastAsia="Raleway" w:hAnsi="Arial" w:cs="Arial"/>
          <w:strike/>
          <w:color w:val="434343"/>
        </w:rPr>
        <w:t>.</w:t>
      </w:r>
      <w:r w:rsidR="5588859F" w:rsidRPr="007B6678">
        <w:rPr>
          <w:rFonts w:ascii="Arial" w:eastAsia="Raleway" w:hAnsi="Arial" w:cs="Arial"/>
          <w:strike/>
          <w:color w:val="434343"/>
        </w:rPr>
        <w:t xml:space="preserve"> </w:t>
      </w:r>
      <w:r w:rsidRPr="007B6678">
        <w:rPr>
          <w:rFonts w:ascii="Arial" w:eastAsia="Raleway" w:hAnsi="Arial" w:cs="Arial"/>
          <w:strike/>
          <w:color w:val="434343"/>
        </w:rPr>
        <w:t xml:space="preserve"> </w:t>
      </w:r>
      <w:r w:rsidR="19BA0683" w:rsidRPr="007B6678">
        <w:rPr>
          <w:rFonts w:ascii="Arial" w:eastAsia="Raleway" w:hAnsi="Arial" w:cs="Arial"/>
          <w:strike/>
          <w:color w:val="434343"/>
        </w:rPr>
        <w:t xml:space="preserve">Critical thinking inevitably involves conscious and </w:t>
      </w:r>
      <w:r w:rsidR="677D34BC" w:rsidRPr="007B6678">
        <w:rPr>
          <w:rFonts w:ascii="Arial" w:eastAsia="Raleway" w:hAnsi="Arial" w:cs="Arial"/>
          <w:strike/>
          <w:color w:val="434343"/>
        </w:rPr>
        <w:t>subconscious biases</w:t>
      </w:r>
      <w:r w:rsidR="19BA0683" w:rsidRPr="007B6678">
        <w:rPr>
          <w:rFonts w:ascii="Arial" w:eastAsia="Raleway" w:hAnsi="Arial" w:cs="Arial"/>
          <w:strike/>
          <w:color w:val="434343"/>
        </w:rPr>
        <w:t xml:space="preserve">. And it also means challenging the source of that information and whether they can be trusted or </w:t>
      </w:r>
      <w:r w:rsidR="36CC579C" w:rsidRPr="007B6678">
        <w:rPr>
          <w:rFonts w:ascii="Arial" w:eastAsia="Raleway" w:hAnsi="Arial" w:cs="Arial"/>
          <w:strike/>
          <w:color w:val="434343"/>
        </w:rPr>
        <w:t>not if</w:t>
      </w:r>
      <w:r w:rsidR="19BA0683" w:rsidRPr="007B6678">
        <w:rPr>
          <w:rFonts w:ascii="Arial" w:eastAsia="Raleway" w:hAnsi="Arial" w:cs="Arial"/>
          <w:strike/>
          <w:color w:val="434343"/>
        </w:rPr>
        <w:t xml:space="preserve"> their answer was correct. </w:t>
      </w:r>
    </w:p>
    <w:p w14:paraId="64ADD0C3" w14:textId="2CE7FB2E" w:rsidR="007E2A0E" w:rsidRPr="007B6678" w:rsidRDefault="0022767F" w:rsidP="2005D01D">
      <w:pPr>
        <w:spacing w:after="0" w:line="240" w:lineRule="auto"/>
        <w:jc w:val="both"/>
        <w:rPr>
          <w:rFonts w:ascii="Arial" w:eastAsia="Raleway" w:hAnsi="Arial" w:cs="Arial"/>
          <w:strike/>
          <w:color w:val="434343"/>
        </w:rPr>
      </w:pPr>
      <w:r w:rsidRPr="007B6678">
        <w:rPr>
          <w:rFonts w:ascii="Arial" w:hAnsi="Arial" w:cs="Arial"/>
          <w:noProof/>
        </w:rPr>
        <w:drawing>
          <wp:anchor distT="0" distB="0" distL="114300" distR="114300" simplePos="0" relativeHeight="251660288" behindDoc="1" locked="0" layoutInCell="1" allowOverlap="1" wp14:anchorId="2CF7A06E" wp14:editId="0BE2DBB5">
            <wp:simplePos x="0" y="0"/>
            <wp:positionH relativeFrom="column">
              <wp:posOffset>-86264</wp:posOffset>
            </wp:positionH>
            <wp:positionV relativeFrom="page">
              <wp:posOffset>6046649</wp:posOffset>
            </wp:positionV>
            <wp:extent cx="2897505" cy="2369820"/>
            <wp:effectExtent l="0" t="0" r="0" b="0"/>
            <wp:wrapTight wrapText="bothSides">
              <wp:wrapPolygon edited="0">
                <wp:start x="0" y="0"/>
                <wp:lineTo x="0" y="21357"/>
                <wp:lineTo x="21444" y="21357"/>
                <wp:lineTo x="21444" y="0"/>
                <wp:lineTo x="0" y="0"/>
              </wp:wrapPolygon>
            </wp:wrapTight>
            <wp:docPr id="1303308341" name="Picture 130330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l="3417" t="8978" r="7322" b="9522"/>
                    <a:stretch>
                      <a:fillRect/>
                    </a:stretch>
                  </pic:blipFill>
                  <pic:spPr>
                    <a:xfrm>
                      <a:off x="0" y="0"/>
                      <a:ext cx="2897505" cy="2369820"/>
                    </a:xfrm>
                    <a:prstGeom prst="rect">
                      <a:avLst/>
                    </a:prstGeom>
                  </pic:spPr>
                </pic:pic>
              </a:graphicData>
            </a:graphic>
          </wp:anchor>
        </w:drawing>
      </w:r>
    </w:p>
    <w:p w14:paraId="4BF565EA" w14:textId="65306FA6" w:rsidR="00C93784" w:rsidRPr="007B6678" w:rsidRDefault="00C93784" w:rsidP="00C93784">
      <w:pPr>
        <w:spacing w:after="0" w:line="240" w:lineRule="auto"/>
        <w:jc w:val="both"/>
        <w:rPr>
          <w:rFonts w:ascii="Arial" w:eastAsia="Raleway" w:hAnsi="Arial" w:cs="Arial"/>
          <w:color w:val="FF0000"/>
        </w:rPr>
      </w:pPr>
      <w:r w:rsidRPr="007B6678">
        <w:rPr>
          <w:rFonts w:ascii="Arial" w:eastAsia="Raleway" w:hAnsi="Arial" w:cs="Arial"/>
          <w:color w:val="FF0000"/>
        </w:rPr>
        <w:t xml:space="preserve">Within a workplace, an auditor very often come in to </w:t>
      </w:r>
      <w:r w:rsidR="00343957" w:rsidRPr="007B6678">
        <w:rPr>
          <w:rFonts w:ascii="Arial" w:eastAsia="Raleway" w:hAnsi="Arial" w:cs="Arial"/>
          <w:color w:val="FF0000"/>
        </w:rPr>
        <w:t>decide</w:t>
      </w:r>
      <w:r w:rsidRPr="007B6678">
        <w:rPr>
          <w:rFonts w:ascii="Arial" w:eastAsia="Raleway" w:hAnsi="Arial" w:cs="Arial"/>
          <w:color w:val="FF0000"/>
        </w:rPr>
        <w:t xml:space="preserve"> and a judgment of the wo</w:t>
      </w:r>
      <w:r w:rsidR="00493200" w:rsidRPr="007B6678">
        <w:rPr>
          <w:rFonts w:ascii="Arial" w:eastAsia="Raleway" w:hAnsi="Arial" w:cs="Arial"/>
          <w:color w:val="FF0000"/>
        </w:rPr>
        <w:t>r</w:t>
      </w:r>
      <w:r w:rsidRPr="007B6678">
        <w:rPr>
          <w:rFonts w:ascii="Arial" w:eastAsia="Raleway" w:hAnsi="Arial" w:cs="Arial"/>
          <w:color w:val="FF0000"/>
        </w:rPr>
        <w:t xml:space="preserve">k place practices by gathering a range of data and evidence. They consider if the information source is trustworthy, do they have up to date information? What is the potential risk? What evidence supports the decisions made, (for example, as part of a safer recruitment process, does the application form, interview notes, references support the decision of employing the correct candidate? </w:t>
      </w:r>
    </w:p>
    <w:p w14:paraId="539F2D9E" w14:textId="4A1DECA5" w:rsidR="19BA0683" w:rsidRPr="007B6678" w:rsidRDefault="19BA0683" w:rsidP="7EB06795">
      <w:pPr>
        <w:spacing w:after="0" w:line="240" w:lineRule="auto"/>
        <w:jc w:val="both"/>
        <w:rPr>
          <w:rFonts w:ascii="Arial" w:eastAsia="Raleway" w:hAnsi="Arial" w:cs="Arial"/>
          <w:color w:val="434343"/>
        </w:rPr>
      </w:pPr>
    </w:p>
    <w:p w14:paraId="0F450271" w14:textId="6902CF21" w:rsidR="19BA0683" w:rsidRPr="007B6678" w:rsidRDefault="19BA0683" w:rsidP="7EB06795">
      <w:pPr>
        <w:spacing w:after="0" w:line="240" w:lineRule="auto"/>
        <w:jc w:val="both"/>
        <w:rPr>
          <w:rFonts w:ascii="Arial" w:eastAsia="Raleway" w:hAnsi="Arial" w:cs="Arial"/>
          <w:color w:val="434343"/>
        </w:rPr>
      </w:pPr>
      <w:r w:rsidRPr="007B6678">
        <w:rPr>
          <w:rFonts w:ascii="Arial" w:eastAsia="Raleway" w:hAnsi="Arial" w:cs="Arial"/>
          <w:color w:val="434343"/>
        </w:rPr>
        <w:lastRenderedPageBreak/>
        <w:t>Finally, the evaluation step includes critical thinking that leads to critical listening. This, in turn, helps professionals to create informed evidence-based approaches that will benefit their respective fields</w:t>
      </w:r>
    </w:p>
    <w:p w14:paraId="70D35EB1" w14:textId="31C88DB6" w:rsidR="7EB06795" w:rsidRPr="007B6678" w:rsidRDefault="7EB06795" w:rsidP="7EB06795">
      <w:pPr>
        <w:spacing w:after="0" w:line="240" w:lineRule="auto"/>
        <w:jc w:val="both"/>
        <w:rPr>
          <w:rFonts w:ascii="Arial" w:eastAsia="Raleway" w:hAnsi="Arial" w:cs="Arial"/>
          <w:color w:val="434343"/>
        </w:rPr>
      </w:pPr>
    </w:p>
    <w:p w14:paraId="03778B4F" w14:textId="676B2CDE" w:rsidR="006E1202" w:rsidRPr="007B6678" w:rsidRDefault="006E1202" w:rsidP="555A5CC0">
      <w:pPr>
        <w:spacing w:after="0" w:line="240" w:lineRule="auto"/>
        <w:jc w:val="both"/>
        <w:rPr>
          <w:rFonts w:ascii="Arial" w:eastAsia="Raleway" w:hAnsi="Arial" w:cs="Arial"/>
        </w:rPr>
      </w:pPr>
    </w:p>
    <w:p w14:paraId="15A52D86" w14:textId="1C609900" w:rsidR="00317B19" w:rsidRPr="007B6678" w:rsidRDefault="00317B19" w:rsidP="555A5CC0">
      <w:pPr>
        <w:spacing w:after="0" w:line="240" w:lineRule="auto"/>
        <w:jc w:val="both"/>
        <w:rPr>
          <w:rFonts w:ascii="Arial" w:eastAsia="Raleway" w:hAnsi="Arial" w:cs="Arial"/>
        </w:rPr>
      </w:pPr>
    </w:p>
    <w:p w14:paraId="7AA43AF0" w14:textId="0D4D6739" w:rsidR="00C93784" w:rsidRDefault="00C93784" w:rsidP="555A5CC0">
      <w:pPr>
        <w:spacing w:after="0" w:line="240" w:lineRule="auto"/>
        <w:jc w:val="both"/>
        <w:rPr>
          <w:rFonts w:ascii="Arial" w:eastAsia="Raleway" w:hAnsi="Arial" w:cs="Arial"/>
        </w:rPr>
      </w:pPr>
    </w:p>
    <w:p w14:paraId="6D7DBEAF" w14:textId="0C093CA2" w:rsidR="007B6678" w:rsidRDefault="007B6678" w:rsidP="555A5CC0">
      <w:pPr>
        <w:spacing w:after="0" w:line="240" w:lineRule="auto"/>
        <w:jc w:val="both"/>
        <w:rPr>
          <w:rFonts w:ascii="Arial" w:eastAsia="Raleway" w:hAnsi="Arial" w:cs="Arial"/>
        </w:rPr>
      </w:pPr>
    </w:p>
    <w:p w14:paraId="5967CC78" w14:textId="7E1C0B94" w:rsidR="007B6678" w:rsidRDefault="007B6678" w:rsidP="555A5CC0">
      <w:pPr>
        <w:spacing w:after="0" w:line="240" w:lineRule="auto"/>
        <w:jc w:val="both"/>
        <w:rPr>
          <w:rFonts w:ascii="Arial" w:eastAsia="Raleway" w:hAnsi="Arial" w:cs="Arial"/>
        </w:rPr>
      </w:pPr>
    </w:p>
    <w:p w14:paraId="14F533DD" w14:textId="1DD36BF2" w:rsidR="007B6678" w:rsidRDefault="007B6678" w:rsidP="555A5CC0">
      <w:pPr>
        <w:spacing w:after="0" w:line="240" w:lineRule="auto"/>
        <w:jc w:val="both"/>
        <w:rPr>
          <w:rFonts w:ascii="Arial" w:eastAsia="Raleway" w:hAnsi="Arial" w:cs="Arial"/>
        </w:rPr>
      </w:pPr>
    </w:p>
    <w:p w14:paraId="52E0E167" w14:textId="183418FE" w:rsidR="007B6678" w:rsidRDefault="007B6678" w:rsidP="555A5CC0">
      <w:pPr>
        <w:spacing w:after="0" w:line="240" w:lineRule="auto"/>
        <w:jc w:val="both"/>
        <w:rPr>
          <w:rFonts w:ascii="Arial" w:eastAsia="Raleway" w:hAnsi="Arial" w:cs="Arial"/>
        </w:rPr>
      </w:pPr>
    </w:p>
    <w:p w14:paraId="21AF8352" w14:textId="654D995C" w:rsidR="007B6678" w:rsidRDefault="007B6678" w:rsidP="555A5CC0">
      <w:pPr>
        <w:spacing w:after="0" w:line="240" w:lineRule="auto"/>
        <w:jc w:val="both"/>
        <w:rPr>
          <w:rFonts w:ascii="Arial" w:eastAsia="Raleway" w:hAnsi="Arial" w:cs="Arial"/>
        </w:rPr>
      </w:pPr>
    </w:p>
    <w:p w14:paraId="6D013D94" w14:textId="63A44AD4" w:rsidR="007B6678" w:rsidRDefault="007B6678" w:rsidP="555A5CC0">
      <w:pPr>
        <w:spacing w:after="0" w:line="240" w:lineRule="auto"/>
        <w:jc w:val="both"/>
        <w:rPr>
          <w:rFonts w:ascii="Arial" w:eastAsia="Raleway" w:hAnsi="Arial" w:cs="Arial"/>
        </w:rPr>
      </w:pPr>
    </w:p>
    <w:p w14:paraId="30D78ECB" w14:textId="588DCB2D" w:rsidR="007B6678" w:rsidRDefault="007B6678" w:rsidP="555A5CC0">
      <w:pPr>
        <w:spacing w:after="0" w:line="240" w:lineRule="auto"/>
        <w:jc w:val="both"/>
        <w:rPr>
          <w:rFonts w:ascii="Arial" w:eastAsia="Raleway" w:hAnsi="Arial" w:cs="Arial"/>
        </w:rPr>
      </w:pPr>
    </w:p>
    <w:p w14:paraId="52B8577C" w14:textId="05011D99" w:rsidR="007B6678" w:rsidRDefault="007B6678" w:rsidP="555A5CC0">
      <w:pPr>
        <w:spacing w:after="0" w:line="240" w:lineRule="auto"/>
        <w:jc w:val="both"/>
        <w:rPr>
          <w:rFonts w:ascii="Arial" w:eastAsia="Raleway" w:hAnsi="Arial" w:cs="Arial"/>
        </w:rPr>
      </w:pPr>
    </w:p>
    <w:p w14:paraId="16D91920" w14:textId="21A5B05A" w:rsidR="007B6678" w:rsidRDefault="007B6678" w:rsidP="555A5CC0">
      <w:pPr>
        <w:spacing w:after="0" w:line="240" w:lineRule="auto"/>
        <w:jc w:val="both"/>
        <w:rPr>
          <w:rFonts w:ascii="Arial" w:eastAsia="Raleway" w:hAnsi="Arial" w:cs="Arial"/>
        </w:rPr>
      </w:pPr>
    </w:p>
    <w:p w14:paraId="6C6B2A5C" w14:textId="6644F811" w:rsidR="007B6678" w:rsidRDefault="007B6678" w:rsidP="555A5CC0">
      <w:pPr>
        <w:spacing w:after="0" w:line="240" w:lineRule="auto"/>
        <w:jc w:val="both"/>
        <w:rPr>
          <w:rFonts w:ascii="Arial" w:eastAsia="Raleway" w:hAnsi="Arial" w:cs="Arial"/>
        </w:rPr>
      </w:pPr>
    </w:p>
    <w:p w14:paraId="7EED8CB2" w14:textId="7A3B97C6" w:rsidR="007B6678" w:rsidRDefault="007B6678" w:rsidP="555A5CC0">
      <w:pPr>
        <w:spacing w:after="0" w:line="240" w:lineRule="auto"/>
        <w:jc w:val="both"/>
        <w:rPr>
          <w:rFonts w:ascii="Arial" w:eastAsia="Raleway" w:hAnsi="Arial" w:cs="Arial"/>
        </w:rPr>
      </w:pPr>
    </w:p>
    <w:p w14:paraId="5B3A84BC" w14:textId="6F02F93C" w:rsidR="007B6678" w:rsidRDefault="007B6678" w:rsidP="555A5CC0">
      <w:pPr>
        <w:spacing w:after="0" w:line="240" w:lineRule="auto"/>
        <w:jc w:val="both"/>
        <w:rPr>
          <w:rFonts w:ascii="Arial" w:eastAsia="Raleway" w:hAnsi="Arial" w:cs="Arial"/>
        </w:rPr>
      </w:pPr>
    </w:p>
    <w:p w14:paraId="602063F0" w14:textId="55A6D2D1" w:rsidR="007B6678" w:rsidRDefault="007B6678" w:rsidP="555A5CC0">
      <w:pPr>
        <w:spacing w:after="0" w:line="240" w:lineRule="auto"/>
        <w:jc w:val="both"/>
        <w:rPr>
          <w:rFonts w:ascii="Arial" w:eastAsia="Raleway" w:hAnsi="Arial" w:cs="Arial"/>
        </w:rPr>
      </w:pPr>
    </w:p>
    <w:p w14:paraId="7BF27397" w14:textId="1F4955A1" w:rsidR="007B6678" w:rsidRDefault="007B6678" w:rsidP="555A5CC0">
      <w:pPr>
        <w:spacing w:after="0" w:line="240" w:lineRule="auto"/>
        <w:jc w:val="both"/>
        <w:rPr>
          <w:rFonts w:ascii="Arial" w:eastAsia="Raleway" w:hAnsi="Arial" w:cs="Arial"/>
        </w:rPr>
      </w:pPr>
    </w:p>
    <w:p w14:paraId="5B66B902" w14:textId="0ED4726C" w:rsidR="007B6678" w:rsidRDefault="007B6678" w:rsidP="555A5CC0">
      <w:pPr>
        <w:spacing w:after="0" w:line="240" w:lineRule="auto"/>
        <w:jc w:val="both"/>
        <w:rPr>
          <w:rFonts w:ascii="Arial" w:eastAsia="Raleway" w:hAnsi="Arial" w:cs="Arial"/>
        </w:rPr>
      </w:pPr>
    </w:p>
    <w:p w14:paraId="073653E8" w14:textId="4A3DA760" w:rsidR="007B6678" w:rsidRDefault="007B6678" w:rsidP="555A5CC0">
      <w:pPr>
        <w:spacing w:after="0" w:line="240" w:lineRule="auto"/>
        <w:jc w:val="both"/>
        <w:rPr>
          <w:rFonts w:ascii="Arial" w:eastAsia="Raleway" w:hAnsi="Arial" w:cs="Arial"/>
        </w:rPr>
      </w:pPr>
    </w:p>
    <w:p w14:paraId="3A4ADB47" w14:textId="64CAFE9E" w:rsidR="007B6678" w:rsidRDefault="007B6678" w:rsidP="555A5CC0">
      <w:pPr>
        <w:spacing w:after="0" w:line="240" w:lineRule="auto"/>
        <w:jc w:val="both"/>
        <w:rPr>
          <w:rFonts w:ascii="Arial" w:eastAsia="Raleway" w:hAnsi="Arial" w:cs="Arial"/>
        </w:rPr>
      </w:pPr>
    </w:p>
    <w:p w14:paraId="5A96ECB5" w14:textId="6B03B883" w:rsidR="007B6678" w:rsidRDefault="007B6678" w:rsidP="555A5CC0">
      <w:pPr>
        <w:spacing w:after="0" w:line="240" w:lineRule="auto"/>
        <w:jc w:val="both"/>
        <w:rPr>
          <w:rFonts w:ascii="Arial" w:eastAsia="Raleway" w:hAnsi="Arial" w:cs="Arial"/>
        </w:rPr>
      </w:pPr>
    </w:p>
    <w:p w14:paraId="08CA74DA" w14:textId="59F17B07" w:rsidR="007B6678" w:rsidRDefault="007B6678" w:rsidP="555A5CC0">
      <w:pPr>
        <w:spacing w:after="0" w:line="240" w:lineRule="auto"/>
        <w:jc w:val="both"/>
        <w:rPr>
          <w:rFonts w:ascii="Arial" w:eastAsia="Raleway" w:hAnsi="Arial" w:cs="Arial"/>
        </w:rPr>
      </w:pPr>
    </w:p>
    <w:p w14:paraId="20099F5A" w14:textId="2C32F113" w:rsidR="007B6678" w:rsidRDefault="007B6678" w:rsidP="555A5CC0">
      <w:pPr>
        <w:spacing w:after="0" w:line="240" w:lineRule="auto"/>
        <w:jc w:val="both"/>
        <w:rPr>
          <w:rFonts w:ascii="Arial" w:eastAsia="Raleway" w:hAnsi="Arial" w:cs="Arial"/>
        </w:rPr>
      </w:pPr>
    </w:p>
    <w:p w14:paraId="39573447" w14:textId="617D617B" w:rsidR="007B6678" w:rsidRDefault="007B6678" w:rsidP="555A5CC0">
      <w:pPr>
        <w:spacing w:after="0" w:line="240" w:lineRule="auto"/>
        <w:jc w:val="both"/>
        <w:rPr>
          <w:rFonts w:ascii="Arial" w:eastAsia="Raleway" w:hAnsi="Arial" w:cs="Arial"/>
        </w:rPr>
      </w:pPr>
    </w:p>
    <w:p w14:paraId="221195C9" w14:textId="17ABFB4A" w:rsidR="007B6678" w:rsidRDefault="007B6678" w:rsidP="555A5CC0">
      <w:pPr>
        <w:spacing w:after="0" w:line="240" w:lineRule="auto"/>
        <w:jc w:val="both"/>
        <w:rPr>
          <w:rFonts w:ascii="Arial" w:eastAsia="Raleway" w:hAnsi="Arial" w:cs="Arial"/>
        </w:rPr>
      </w:pPr>
    </w:p>
    <w:p w14:paraId="3BD4135C" w14:textId="51F78338" w:rsidR="007B6678" w:rsidRDefault="007B6678" w:rsidP="555A5CC0">
      <w:pPr>
        <w:spacing w:after="0" w:line="240" w:lineRule="auto"/>
        <w:jc w:val="both"/>
        <w:rPr>
          <w:rFonts w:ascii="Arial" w:eastAsia="Raleway" w:hAnsi="Arial" w:cs="Arial"/>
        </w:rPr>
      </w:pPr>
    </w:p>
    <w:p w14:paraId="1F71CA2C" w14:textId="6B65B0C1" w:rsidR="007B6678" w:rsidRDefault="007B6678" w:rsidP="555A5CC0">
      <w:pPr>
        <w:spacing w:after="0" w:line="240" w:lineRule="auto"/>
        <w:jc w:val="both"/>
        <w:rPr>
          <w:rFonts w:ascii="Arial" w:eastAsia="Raleway" w:hAnsi="Arial" w:cs="Arial"/>
        </w:rPr>
      </w:pPr>
    </w:p>
    <w:p w14:paraId="373AD3D9" w14:textId="66DE0FDC" w:rsidR="007B6678" w:rsidRDefault="007B6678" w:rsidP="555A5CC0">
      <w:pPr>
        <w:spacing w:after="0" w:line="240" w:lineRule="auto"/>
        <w:jc w:val="both"/>
        <w:rPr>
          <w:rFonts w:ascii="Arial" w:eastAsia="Raleway" w:hAnsi="Arial" w:cs="Arial"/>
        </w:rPr>
      </w:pPr>
    </w:p>
    <w:p w14:paraId="70135791" w14:textId="31133E0D" w:rsidR="007B6678" w:rsidRDefault="007B6678" w:rsidP="555A5CC0">
      <w:pPr>
        <w:spacing w:after="0" w:line="240" w:lineRule="auto"/>
        <w:jc w:val="both"/>
        <w:rPr>
          <w:rFonts w:ascii="Arial" w:eastAsia="Raleway" w:hAnsi="Arial" w:cs="Arial"/>
        </w:rPr>
      </w:pPr>
    </w:p>
    <w:p w14:paraId="4A40539C" w14:textId="20D46E2D" w:rsidR="007B6678" w:rsidRDefault="007B6678" w:rsidP="555A5CC0">
      <w:pPr>
        <w:spacing w:after="0" w:line="240" w:lineRule="auto"/>
        <w:jc w:val="both"/>
        <w:rPr>
          <w:rFonts w:ascii="Arial" w:eastAsia="Raleway" w:hAnsi="Arial" w:cs="Arial"/>
        </w:rPr>
      </w:pPr>
    </w:p>
    <w:p w14:paraId="10937A69" w14:textId="04CBBB41" w:rsidR="007B6678" w:rsidRDefault="007B6678" w:rsidP="555A5CC0">
      <w:pPr>
        <w:spacing w:after="0" w:line="240" w:lineRule="auto"/>
        <w:jc w:val="both"/>
        <w:rPr>
          <w:rFonts w:ascii="Arial" w:eastAsia="Raleway" w:hAnsi="Arial" w:cs="Arial"/>
        </w:rPr>
      </w:pPr>
    </w:p>
    <w:p w14:paraId="16DB6D6E" w14:textId="7B01CD01" w:rsidR="007B6678" w:rsidRDefault="007B6678" w:rsidP="555A5CC0">
      <w:pPr>
        <w:spacing w:after="0" w:line="240" w:lineRule="auto"/>
        <w:jc w:val="both"/>
        <w:rPr>
          <w:rFonts w:ascii="Arial" w:eastAsia="Raleway" w:hAnsi="Arial" w:cs="Arial"/>
        </w:rPr>
      </w:pPr>
    </w:p>
    <w:p w14:paraId="0F229A79" w14:textId="3D8CD838" w:rsidR="007B6678" w:rsidRDefault="007B6678" w:rsidP="555A5CC0">
      <w:pPr>
        <w:spacing w:after="0" w:line="240" w:lineRule="auto"/>
        <w:jc w:val="both"/>
        <w:rPr>
          <w:rFonts w:ascii="Arial" w:eastAsia="Raleway" w:hAnsi="Arial" w:cs="Arial"/>
        </w:rPr>
      </w:pPr>
    </w:p>
    <w:p w14:paraId="5F4FA207" w14:textId="0D07BD8A" w:rsidR="007B6678" w:rsidRDefault="007B6678" w:rsidP="555A5CC0">
      <w:pPr>
        <w:spacing w:after="0" w:line="240" w:lineRule="auto"/>
        <w:jc w:val="both"/>
        <w:rPr>
          <w:rFonts w:ascii="Arial" w:eastAsia="Raleway" w:hAnsi="Arial" w:cs="Arial"/>
        </w:rPr>
      </w:pPr>
    </w:p>
    <w:p w14:paraId="7CFF062F" w14:textId="5E9D3BF9" w:rsidR="007B6678" w:rsidRDefault="007B6678" w:rsidP="555A5CC0">
      <w:pPr>
        <w:spacing w:after="0" w:line="240" w:lineRule="auto"/>
        <w:jc w:val="both"/>
        <w:rPr>
          <w:rFonts w:ascii="Arial" w:eastAsia="Raleway" w:hAnsi="Arial" w:cs="Arial"/>
        </w:rPr>
      </w:pPr>
    </w:p>
    <w:p w14:paraId="5112A5E2" w14:textId="5372B48E" w:rsidR="007B6678" w:rsidRDefault="007B6678" w:rsidP="555A5CC0">
      <w:pPr>
        <w:spacing w:after="0" w:line="240" w:lineRule="auto"/>
        <w:jc w:val="both"/>
        <w:rPr>
          <w:rFonts w:ascii="Arial" w:eastAsia="Raleway" w:hAnsi="Arial" w:cs="Arial"/>
        </w:rPr>
      </w:pPr>
    </w:p>
    <w:p w14:paraId="7285832D" w14:textId="07063C27" w:rsidR="007B6678" w:rsidRDefault="007B6678" w:rsidP="555A5CC0">
      <w:pPr>
        <w:spacing w:after="0" w:line="240" w:lineRule="auto"/>
        <w:jc w:val="both"/>
        <w:rPr>
          <w:rFonts w:ascii="Arial" w:eastAsia="Raleway" w:hAnsi="Arial" w:cs="Arial"/>
        </w:rPr>
      </w:pPr>
    </w:p>
    <w:p w14:paraId="153E5FBD" w14:textId="47318A7E" w:rsidR="007B6678" w:rsidRDefault="007B6678" w:rsidP="555A5CC0">
      <w:pPr>
        <w:spacing w:after="0" w:line="240" w:lineRule="auto"/>
        <w:jc w:val="both"/>
        <w:rPr>
          <w:rFonts w:ascii="Arial" w:eastAsia="Raleway" w:hAnsi="Arial" w:cs="Arial"/>
        </w:rPr>
      </w:pPr>
    </w:p>
    <w:p w14:paraId="529AE315" w14:textId="77777777" w:rsidR="008E10AE" w:rsidRDefault="008E10AE" w:rsidP="555A5CC0">
      <w:pPr>
        <w:spacing w:after="0" w:line="240" w:lineRule="auto"/>
        <w:jc w:val="both"/>
        <w:rPr>
          <w:rFonts w:ascii="Arial" w:eastAsia="Raleway" w:hAnsi="Arial" w:cs="Arial"/>
        </w:rPr>
      </w:pPr>
    </w:p>
    <w:p w14:paraId="2D4BDA9E" w14:textId="520EAFB9" w:rsidR="007B6678" w:rsidRDefault="007B6678" w:rsidP="555A5CC0">
      <w:pPr>
        <w:spacing w:after="0" w:line="240" w:lineRule="auto"/>
        <w:jc w:val="both"/>
        <w:rPr>
          <w:rFonts w:ascii="Arial" w:eastAsia="Raleway" w:hAnsi="Arial" w:cs="Arial"/>
        </w:rPr>
      </w:pPr>
    </w:p>
    <w:p w14:paraId="18781B42" w14:textId="77777777" w:rsidR="007B6678" w:rsidRPr="007B6678" w:rsidRDefault="007B6678" w:rsidP="555A5CC0">
      <w:pPr>
        <w:spacing w:after="0" w:line="240" w:lineRule="auto"/>
        <w:jc w:val="both"/>
        <w:rPr>
          <w:rFonts w:ascii="Arial" w:eastAsia="Raleway" w:hAnsi="Arial" w:cs="Arial"/>
        </w:rPr>
      </w:pPr>
    </w:p>
    <w:p w14:paraId="777AA8AA" w14:textId="37A586E8" w:rsidR="00C93784" w:rsidRPr="007B6678" w:rsidRDefault="00C93784" w:rsidP="555A5CC0">
      <w:pPr>
        <w:spacing w:after="0" w:line="240" w:lineRule="auto"/>
        <w:jc w:val="both"/>
        <w:rPr>
          <w:rFonts w:ascii="Arial" w:eastAsia="Raleway" w:hAnsi="Arial" w:cs="Arial"/>
        </w:rPr>
      </w:pPr>
    </w:p>
    <w:p w14:paraId="27A60CAE" w14:textId="77777777" w:rsidR="00C93784" w:rsidRPr="007B6678" w:rsidRDefault="00C93784" w:rsidP="555A5CC0">
      <w:pPr>
        <w:spacing w:after="0" w:line="240" w:lineRule="auto"/>
        <w:jc w:val="both"/>
        <w:rPr>
          <w:rFonts w:ascii="Arial" w:eastAsia="Raleway" w:hAnsi="Arial" w:cs="Arial"/>
        </w:rPr>
      </w:pPr>
    </w:p>
    <w:tbl>
      <w:tblPr>
        <w:tblStyle w:val="TableGrid"/>
        <w:tblW w:w="0" w:type="auto"/>
        <w:tblLayout w:type="fixed"/>
        <w:tblLook w:val="06A0" w:firstRow="1" w:lastRow="0" w:firstColumn="1" w:lastColumn="0" w:noHBand="1" w:noVBand="1"/>
      </w:tblPr>
      <w:tblGrid>
        <w:gridCol w:w="10800"/>
      </w:tblGrid>
      <w:tr w:rsidR="6AC55B91" w:rsidRPr="007B6678" w14:paraId="4EC9BAB3" w14:textId="77777777" w:rsidTr="2005D01D">
        <w:trPr>
          <w:trHeight w:val="300"/>
        </w:trPr>
        <w:tc>
          <w:tcPr>
            <w:tcW w:w="10800" w:type="dxa"/>
          </w:tcPr>
          <w:p w14:paraId="636964D2" w14:textId="1E65D18C" w:rsidR="53ACE4EE" w:rsidRPr="007B6678" w:rsidRDefault="250C7AC3" w:rsidP="2005D01D">
            <w:pPr>
              <w:jc w:val="both"/>
              <w:rPr>
                <w:rFonts w:ascii="Arial" w:eastAsia="Raleway" w:hAnsi="Arial" w:cs="Arial"/>
                <w:b/>
                <w:bCs/>
                <w:color w:val="434343"/>
                <w:lang w:val="en-US"/>
              </w:rPr>
            </w:pPr>
            <w:r w:rsidRPr="008E10AE">
              <w:rPr>
                <w:rFonts w:ascii="Arial" w:eastAsia="Raleway" w:hAnsi="Arial" w:cs="Arial"/>
                <w:b/>
                <w:bCs/>
              </w:rPr>
              <w:lastRenderedPageBreak/>
              <w:t xml:space="preserve">AC1:4: </w:t>
            </w:r>
            <w:r w:rsidR="57DE6868" w:rsidRPr="008E10AE">
              <w:rPr>
                <w:rFonts w:ascii="Arial" w:eastAsia="Raleway" w:hAnsi="Arial" w:cs="Arial"/>
                <w:b/>
                <w:bCs/>
              </w:rPr>
              <w:t>Decision Making</w:t>
            </w:r>
          </w:p>
        </w:tc>
      </w:tr>
    </w:tbl>
    <w:p w14:paraId="35262F44" w14:textId="77777777" w:rsidR="0013616B" w:rsidRPr="007B6678" w:rsidRDefault="0013616B" w:rsidP="555A5CC0">
      <w:pPr>
        <w:spacing w:after="0" w:line="240" w:lineRule="auto"/>
        <w:jc w:val="both"/>
        <w:rPr>
          <w:rFonts w:ascii="Arial" w:eastAsia="Raleway" w:hAnsi="Arial" w:cs="Arial"/>
          <w:color w:val="434343"/>
          <w:lang w:val="en-US"/>
        </w:rPr>
      </w:pPr>
    </w:p>
    <w:p w14:paraId="4017E269" w14:textId="2938B6C2" w:rsidR="19BA0683" w:rsidRPr="007B6678" w:rsidRDefault="471E0AE6" w:rsidP="555A5CC0">
      <w:pPr>
        <w:spacing w:after="0" w:line="240" w:lineRule="auto"/>
        <w:jc w:val="both"/>
        <w:rPr>
          <w:rFonts w:ascii="Arial" w:eastAsia="Raleway" w:hAnsi="Arial" w:cs="Arial"/>
          <w:color w:val="434343"/>
        </w:rPr>
      </w:pPr>
      <w:r w:rsidRPr="007B6678">
        <w:rPr>
          <w:rFonts w:ascii="Arial" w:eastAsia="Raleway" w:hAnsi="Arial" w:cs="Arial"/>
          <w:color w:val="434343"/>
        </w:rPr>
        <w:t>At this stage of decision-making, managers must identify the important considerations for effective outcomes.</w:t>
      </w:r>
    </w:p>
    <w:p w14:paraId="242AB7D1" w14:textId="43F0716D" w:rsidR="555A5CC0" w:rsidRPr="007B6678" w:rsidRDefault="555A5CC0" w:rsidP="555A5CC0">
      <w:pPr>
        <w:spacing w:after="0" w:line="240" w:lineRule="auto"/>
        <w:jc w:val="both"/>
        <w:rPr>
          <w:rFonts w:ascii="Arial" w:eastAsia="Raleway" w:hAnsi="Arial" w:cs="Arial"/>
          <w:color w:val="434343"/>
        </w:rPr>
      </w:pPr>
    </w:p>
    <w:p w14:paraId="4BF5A814" w14:textId="63EA00E5" w:rsidR="19BA0683" w:rsidRPr="007B6678" w:rsidRDefault="19BA0683" w:rsidP="2005D01D">
      <w:pPr>
        <w:spacing w:after="0" w:line="240" w:lineRule="auto"/>
        <w:jc w:val="both"/>
        <w:rPr>
          <w:rFonts w:ascii="Arial" w:eastAsia="Raleway" w:hAnsi="Arial" w:cs="Arial"/>
          <w:color w:val="434343"/>
        </w:rPr>
      </w:pPr>
      <w:r w:rsidRPr="007B6678">
        <w:rPr>
          <w:rFonts w:ascii="Arial" w:eastAsia="Raleway" w:hAnsi="Arial" w:cs="Arial"/>
          <w:color w:val="434343"/>
        </w:rPr>
        <w:t xml:space="preserve">Employing the various decision-making tools available to organisations — like De Bono's Six Thinking Hats. </w:t>
      </w:r>
      <w:r w:rsidR="3B8A7851" w:rsidRPr="007B6678">
        <w:rPr>
          <w:rFonts w:ascii="Arial" w:eastAsia="Raleway" w:hAnsi="Arial" w:cs="Arial"/>
          <w:color w:val="434343"/>
        </w:rPr>
        <w:t xml:space="preserve">This technique looks </w:t>
      </w:r>
      <w:r w:rsidRPr="007B6678">
        <w:rPr>
          <w:rFonts w:ascii="Arial" w:eastAsia="Raleway" w:hAnsi="Arial" w:cs="Arial"/>
          <w:color w:val="434343"/>
        </w:rPr>
        <w:t>at a problem from 6 different perspectives:</w:t>
      </w:r>
    </w:p>
    <w:p w14:paraId="53D50BD2" w14:textId="17B3CA68" w:rsidR="7EB06795" w:rsidRPr="007B6678" w:rsidRDefault="7EB06795" w:rsidP="7EB06795">
      <w:pPr>
        <w:shd w:val="clear" w:color="auto" w:fill="FFFFFF" w:themeFill="background1"/>
        <w:spacing w:after="0" w:line="240" w:lineRule="auto"/>
        <w:jc w:val="both"/>
        <w:rPr>
          <w:rFonts w:ascii="Arial" w:eastAsia="Raleway" w:hAnsi="Arial" w:cs="Arial"/>
          <w:color w:val="434343"/>
        </w:rPr>
      </w:pPr>
    </w:p>
    <w:p w14:paraId="228825C8" w14:textId="52097A73" w:rsidR="19BA0683" w:rsidRPr="007B6678" w:rsidRDefault="19BA0683" w:rsidP="555A5CC0">
      <w:pPr>
        <w:shd w:val="clear" w:color="auto" w:fill="FFFFFF" w:themeFill="background1"/>
        <w:spacing w:after="0" w:line="240" w:lineRule="auto"/>
        <w:jc w:val="both"/>
        <w:rPr>
          <w:rFonts w:ascii="Arial" w:eastAsia="Raleway" w:hAnsi="Arial" w:cs="Arial"/>
          <w:strike/>
          <w:color w:val="434343"/>
          <w:lang w:val="en-US"/>
        </w:rPr>
      </w:pPr>
      <w:bookmarkStart w:id="0" w:name="_Int_Cb7hFKnA"/>
      <w:r w:rsidRPr="007B6678">
        <w:rPr>
          <w:rFonts w:ascii="Arial" w:eastAsia="Raleway" w:hAnsi="Arial" w:cs="Arial"/>
          <w:strike/>
          <w:color w:val="434343"/>
        </w:rPr>
        <w:t>White Hat- Focuses on the data available, looks at the information you have and see what you can learn from it.</w:t>
      </w:r>
      <w:bookmarkEnd w:id="0"/>
      <w:r w:rsidRPr="007B6678">
        <w:rPr>
          <w:rFonts w:ascii="Arial" w:eastAsia="Raleway" w:hAnsi="Arial" w:cs="Arial"/>
          <w:strike/>
          <w:color w:val="434343"/>
        </w:rPr>
        <w:t xml:space="preserve"> </w:t>
      </w:r>
      <w:bookmarkStart w:id="1" w:name="_Int_ryUrXEGq"/>
      <w:r w:rsidRPr="007B6678">
        <w:rPr>
          <w:rFonts w:ascii="Arial" w:eastAsia="Raleway" w:hAnsi="Arial" w:cs="Arial"/>
          <w:strike/>
          <w:color w:val="434343"/>
        </w:rPr>
        <w:t>Looks for gaps in the knowledge and either try to fill them or take account of them</w:t>
      </w:r>
      <w:bookmarkEnd w:id="1"/>
    </w:p>
    <w:p w14:paraId="13C2D032" w14:textId="3EF6DEC9" w:rsidR="19BA0683" w:rsidRPr="007B6678" w:rsidRDefault="19BA0683" w:rsidP="555A5CC0">
      <w:pPr>
        <w:spacing w:before="72" w:after="0" w:line="240" w:lineRule="auto"/>
        <w:jc w:val="both"/>
        <w:rPr>
          <w:rFonts w:ascii="Arial" w:eastAsia="Raleway" w:hAnsi="Arial" w:cs="Arial"/>
          <w:strike/>
          <w:color w:val="434343"/>
          <w:lang w:val="en-US"/>
        </w:rPr>
      </w:pPr>
      <w:bookmarkStart w:id="2" w:name="_Int_Q51TKhVT"/>
      <w:r w:rsidRPr="007B6678">
        <w:rPr>
          <w:rFonts w:ascii="Arial" w:eastAsia="Raleway" w:hAnsi="Arial" w:cs="Arial"/>
          <w:strike/>
          <w:color w:val="434343"/>
        </w:rPr>
        <w:t xml:space="preserve">The Red Hat- Looks at the decision using intuition, gut </w:t>
      </w:r>
      <w:r w:rsidR="2AFF568A" w:rsidRPr="007B6678">
        <w:rPr>
          <w:rFonts w:ascii="Arial" w:eastAsia="Raleway" w:hAnsi="Arial" w:cs="Arial"/>
          <w:strike/>
          <w:color w:val="434343"/>
        </w:rPr>
        <w:t>reaction,</w:t>
      </w:r>
      <w:r w:rsidRPr="007B6678">
        <w:rPr>
          <w:rFonts w:ascii="Arial" w:eastAsia="Raleway" w:hAnsi="Arial" w:cs="Arial"/>
          <w:strike/>
          <w:color w:val="434343"/>
        </w:rPr>
        <w:t xml:space="preserve"> and emotion. Also try to think how other people will react </w:t>
      </w:r>
      <w:r w:rsidR="4DB3F64F" w:rsidRPr="007B6678">
        <w:rPr>
          <w:rFonts w:ascii="Arial" w:eastAsia="Raleway" w:hAnsi="Arial" w:cs="Arial"/>
          <w:strike/>
          <w:color w:val="434343"/>
        </w:rPr>
        <w:t>emotionally and</w:t>
      </w:r>
      <w:r w:rsidRPr="007B6678">
        <w:rPr>
          <w:rFonts w:ascii="Arial" w:eastAsia="Raleway" w:hAnsi="Arial" w:cs="Arial"/>
          <w:strike/>
          <w:color w:val="434343"/>
        </w:rPr>
        <w:t xml:space="preserve"> try to understand the intuitive responses of people who do not fully know your reasoning.</w:t>
      </w:r>
      <w:bookmarkEnd w:id="2"/>
    </w:p>
    <w:p w14:paraId="452AB416" w14:textId="6A716D48" w:rsidR="19BA0683" w:rsidRPr="007B6678" w:rsidRDefault="19BA0683" w:rsidP="555A5CC0">
      <w:pPr>
        <w:spacing w:before="72" w:after="0" w:line="240" w:lineRule="auto"/>
        <w:jc w:val="both"/>
        <w:rPr>
          <w:rFonts w:ascii="Arial" w:eastAsia="Raleway" w:hAnsi="Arial" w:cs="Arial"/>
          <w:strike/>
          <w:color w:val="434343"/>
          <w:lang w:val="en-US"/>
        </w:rPr>
      </w:pPr>
      <w:r w:rsidRPr="007B6678">
        <w:rPr>
          <w:rFonts w:ascii="Arial" w:eastAsia="Raleway" w:hAnsi="Arial" w:cs="Arial"/>
          <w:strike/>
          <w:color w:val="434343"/>
        </w:rPr>
        <w:t xml:space="preserve">The Black Hat- Think of things pessimistically, </w:t>
      </w:r>
      <w:r w:rsidR="1F5A94F4" w:rsidRPr="007B6678">
        <w:rPr>
          <w:rFonts w:ascii="Arial" w:eastAsia="Raleway" w:hAnsi="Arial" w:cs="Arial"/>
          <w:strike/>
          <w:color w:val="434343"/>
        </w:rPr>
        <w:t>cautiously,</w:t>
      </w:r>
      <w:r w:rsidRPr="007B6678">
        <w:rPr>
          <w:rFonts w:ascii="Arial" w:eastAsia="Raleway" w:hAnsi="Arial" w:cs="Arial"/>
          <w:strike/>
          <w:color w:val="434343"/>
        </w:rPr>
        <w:t xml:space="preserve"> and defensively. Try to see why approaches might not work. This is useful as it highlights weaker areas and allows you to eliminate them. Makes plans more robust and resilient</w:t>
      </w:r>
    </w:p>
    <w:p w14:paraId="717351FB" w14:textId="075E5E6A" w:rsidR="19BA0683" w:rsidRPr="007B6678" w:rsidRDefault="19BA0683" w:rsidP="555A5CC0">
      <w:pPr>
        <w:spacing w:before="72" w:after="0" w:line="240" w:lineRule="auto"/>
        <w:jc w:val="both"/>
        <w:rPr>
          <w:rFonts w:ascii="Arial" w:eastAsia="Raleway" w:hAnsi="Arial" w:cs="Arial"/>
          <w:strike/>
          <w:color w:val="434343"/>
          <w:lang w:val="en-US"/>
        </w:rPr>
      </w:pPr>
      <w:r w:rsidRPr="007B6678">
        <w:rPr>
          <w:rFonts w:ascii="Arial" w:eastAsia="Raleway" w:hAnsi="Arial" w:cs="Arial"/>
          <w:strike/>
          <w:color w:val="434343"/>
        </w:rPr>
        <w:t>The Yellow hat helps you to think positively. It is the optimistic viewpoint that helps you to see all the benefits of the decision and value in it, you should also be able to spot the opportunities, the yellow hat keeps you going when things are gloomy and difficult.</w:t>
      </w:r>
    </w:p>
    <w:p w14:paraId="53C91173" w14:textId="55758F7E" w:rsidR="19BA0683" w:rsidRPr="007B6678" w:rsidRDefault="19BA0683" w:rsidP="555A5CC0">
      <w:pPr>
        <w:spacing w:after="0" w:line="240" w:lineRule="auto"/>
        <w:jc w:val="both"/>
        <w:rPr>
          <w:rFonts w:ascii="Arial" w:eastAsia="Raleway" w:hAnsi="Arial" w:cs="Arial"/>
          <w:strike/>
          <w:color w:val="434343"/>
          <w:lang w:val="en-US"/>
        </w:rPr>
      </w:pPr>
      <w:r w:rsidRPr="007B6678">
        <w:rPr>
          <w:rFonts w:ascii="Arial" w:eastAsia="Raleway" w:hAnsi="Arial" w:cs="Arial"/>
          <w:strike/>
          <w:color w:val="434343"/>
        </w:rPr>
        <w:t xml:space="preserve">The Green Hat stands for creativity, creative solutions to a problem. </w:t>
      </w:r>
      <w:bookmarkStart w:id="3" w:name="_Int_DKAG3eyk"/>
      <w:r w:rsidRPr="007B6678">
        <w:rPr>
          <w:rFonts w:ascii="Arial" w:eastAsia="Raleway" w:hAnsi="Arial" w:cs="Arial"/>
          <w:strike/>
          <w:color w:val="434343"/>
        </w:rPr>
        <w:t xml:space="preserve">It is a freewheeling way of </w:t>
      </w:r>
      <w:r w:rsidR="739F6298" w:rsidRPr="007B6678">
        <w:rPr>
          <w:rFonts w:ascii="Arial" w:eastAsia="Raleway" w:hAnsi="Arial" w:cs="Arial"/>
          <w:strike/>
          <w:color w:val="434343"/>
        </w:rPr>
        <w:t>thinking,</w:t>
      </w:r>
      <w:r w:rsidRPr="007B6678">
        <w:rPr>
          <w:rFonts w:ascii="Arial" w:eastAsia="Raleway" w:hAnsi="Arial" w:cs="Arial"/>
          <w:strike/>
          <w:color w:val="434343"/>
        </w:rPr>
        <w:t xml:space="preserve"> in which there is little criticism of ideas</w:t>
      </w:r>
      <w:bookmarkEnd w:id="3"/>
    </w:p>
    <w:p w14:paraId="500377EA" w14:textId="77777777" w:rsidR="00A9171F" w:rsidRPr="007B6678" w:rsidRDefault="19BA0683" w:rsidP="555A5CC0">
      <w:pPr>
        <w:spacing w:before="72" w:after="0" w:line="240" w:lineRule="auto"/>
        <w:jc w:val="both"/>
        <w:rPr>
          <w:rFonts w:ascii="Arial" w:eastAsia="Raleway" w:hAnsi="Arial" w:cs="Arial"/>
          <w:strike/>
          <w:color w:val="434343"/>
        </w:rPr>
      </w:pPr>
      <w:r w:rsidRPr="007B6678">
        <w:rPr>
          <w:rFonts w:ascii="Arial" w:eastAsia="Raleway" w:hAnsi="Arial" w:cs="Arial"/>
          <w:strike/>
          <w:color w:val="434343"/>
        </w:rPr>
        <w:t xml:space="preserve">The blue hat is for process control. </w:t>
      </w:r>
      <w:bookmarkStart w:id="4" w:name="_Int_viobp7ZM"/>
      <w:r w:rsidRPr="007B6678">
        <w:rPr>
          <w:rFonts w:ascii="Arial" w:eastAsia="Raleway" w:hAnsi="Arial" w:cs="Arial"/>
          <w:strike/>
          <w:color w:val="434343"/>
        </w:rPr>
        <w:t xml:space="preserve">This is the hat worn by people chairing meetings. When running into difficulties because ideas are running </w:t>
      </w:r>
      <w:r w:rsidR="02821F25" w:rsidRPr="007B6678">
        <w:rPr>
          <w:rFonts w:ascii="Arial" w:eastAsia="Raleway" w:hAnsi="Arial" w:cs="Arial"/>
          <w:strike/>
          <w:color w:val="434343"/>
        </w:rPr>
        <w:t>dry,</w:t>
      </w:r>
      <w:r w:rsidRPr="007B6678">
        <w:rPr>
          <w:rFonts w:ascii="Arial" w:eastAsia="Raleway" w:hAnsi="Arial" w:cs="Arial"/>
          <w:strike/>
          <w:color w:val="434343"/>
        </w:rPr>
        <w:t xml:space="preserve"> they may direct activity into green hat thinking.</w:t>
      </w:r>
      <w:bookmarkEnd w:id="4"/>
      <w:r w:rsidR="00A9171F" w:rsidRPr="007B6678">
        <w:rPr>
          <w:rFonts w:ascii="Arial" w:eastAsia="Raleway" w:hAnsi="Arial" w:cs="Arial"/>
          <w:strike/>
          <w:color w:val="434343"/>
        </w:rPr>
        <w:t xml:space="preserve"> </w:t>
      </w:r>
    </w:p>
    <w:p w14:paraId="53D93C4E" w14:textId="77777777" w:rsidR="00493200" w:rsidRPr="007B6678" w:rsidRDefault="00493200" w:rsidP="000F7AF0">
      <w:pPr>
        <w:pStyle w:val="NormalWeb"/>
        <w:shd w:val="clear" w:color="auto" w:fill="FFFFFF"/>
        <w:spacing w:before="0" w:beforeAutospacing="0" w:after="0" w:afterAutospacing="0"/>
        <w:jc w:val="both"/>
        <w:rPr>
          <w:rFonts w:ascii="Arial" w:hAnsi="Arial" w:cs="Arial"/>
          <w:color w:val="FF0000"/>
        </w:rPr>
      </w:pPr>
    </w:p>
    <w:p w14:paraId="0954102D" w14:textId="69649C9E" w:rsidR="000F7AF0" w:rsidRPr="007B6678" w:rsidRDefault="000F7AF0" w:rsidP="000F7AF0">
      <w:pPr>
        <w:pStyle w:val="NormalWeb"/>
        <w:shd w:val="clear" w:color="auto" w:fill="FFFFFF"/>
        <w:spacing w:before="0" w:beforeAutospacing="0" w:after="0" w:afterAutospacing="0"/>
        <w:jc w:val="both"/>
        <w:rPr>
          <w:rFonts w:ascii="Arial" w:hAnsi="Arial" w:cs="Arial"/>
          <w:color w:val="FF0000"/>
        </w:rPr>
      </w:pPr>
      <w:r w:rsidRPr="007B6678">
        <w:rPr>
          <w:rFonts w:ascii="Arial" w:hAnsi="Arial" w:cs="Arial"/>
          <w:color w:val="FF0000"/>
        </w:rPr>
        <w:t xml:space="preserve">The approach can provide an approach to be used within a group discussion or can help individuals take on </w:t>
      </w:r>
      <w:r w:rsidR="0022767F" w:rsidRPr="007B6678">
        <w:rPr>
          <w:rFonts w:ascii="Arial" w:hAnsi="Arial" w:cs="Arial"/>
          <w:color w:val="FF0000"/>
        </w:rPr>
        <w:t>a ‘</w:t>
      </w:r>
      <w:r w:rsidRPr="007B6678">
        <w:rPr>
          <w:rFonts w:ascii="Arial" w:hAnsi="Arial" w:cs="Arial"/>
          <w:color w:val="FF0000"/>
        </w:rPr>
        <w:t>metaphorical hat’ that each represents different perspectives. That can then provide clear insight into a decision to make an informed decision by considering a problem and the next steps. </w:t>
      </w:r>
    </w:p>
    <w:p w14:paraId="0783C577" w14:textId="77777777" w:rsidR="000F7AF0" w:rsidRPr="007B6678" w:rsidRDefault="000F7AF0" w:rsidP="000F7AF0">
      <w:pPr>
        <w:pStyle w:val="NormalWeb"/>
        <w:shd w:val="clear" w:color="auto" w:fill="FFFFFF"/>
        <w:spacing w:before="0" w:beforeAutospacing="0" w:after="0" w:afterAutospacing="0"/>
        <w:jc w:val="both"/>
        <w:rPr>
          <w:rFonts w:ascii="Arial" w:hAnsi="Arial" w:cs="Arial"/>
        </w:rPr>
      </w:pPr>
    </w:p>
    <w:p w14:paraId="78FD5198" w14:textId="7D99585D" w:rsidR="000F7AF0" w:rsidRPr="007B6678" w:rsidRDefault="000F7AF0" w:rsidP="000F7AF0">
      <w:pPr>
        <w:pStyle w:val="NormalWeb"/>
        <w:shd w:val="clear" w:color="auto" w:fill="FFFFFF"/>
        <w:spacing w:before="0" w:beforeAutospacing="0" w:after="0" w:afterAutospacing="0"/>
        <w:jc w:val="both"/>
        <w:rPr>
          <w:rFonts w:ascii="Arial" w:hAnsi="Arial" w:cs="Arial"/>
        </w:rPr>
      </w:pPr>
      <w:r w:rsidRPr="007B6678">
        <w:rPr>
          <w:rFonts w:ascii="Arial" w:hAnsi="Arial" w:cs="Arial"/>
          <w:color w:val="FF0000"/>
        </w:rPr>
        <w:t>This process can help to reduce bias, enhance creativity, balance emotion and logic, and identify risks and benefits.</w:t>
      </w:r>
      <w:hyperlink r:id="rId12" w:history="1">
        <w:r w:rsidRPr="007B6678">
          <w:rPr>
            <w:rStyle w:val="Hyperlink"/>
            <w:rFonts w:ascii="Arial" w:eastAsiaTheme="majorEastAsia" w:hAnsi="Arial" w:cs="Arial"/>
            <w:color w:val="FF0000"/>
          </w:rPr>
          <w:t xml:space="preserve"> Six Thinking Hats® - Looking at a Decision in Different Ways</w:t>
        </w:r>
      </w:hyperlink>
      <w:r w:rsidR="00F71E7A" w:rsidRPr="007B6678">
        <w:rPr>
          <w:rFonts w:ascii="Arial" w:hAnsi="Arial" w:cs="Arial"/>
        </w:rPr>
        <w:t xml:space="preserve"> </w:t>
      </w:r>
      <w:r w:rsidR="00F71E7A" w:rsidRPr="007B6678">
        <w:rPr>
          <w:rFonts w:ascii="Arial" w:hAnsi="Arial" w:cs="Arial"/>
          <w:color w:val="FF0000"/>
        </w:rPr>
        <w:t xml:space="preserve">(Mind Tools Content Team By the Mind Tools Content Team et al.) </w:t>
      </w:r>
    </w:p>
    <w:p w14:paraId="2930221A" w14:textId="77777777" w:rsidR="000F7AF0" w:rsidRPr="007B6678" w:rsidRDefault="000F7AF0" w:rsidP="000F7AF0">
      <w:pPr>
        <w:pStyle w:val="NormalWeb"/>
        <w:shd w:val="clear" w:color="auto" w:fill="FFFFFF"/>
        <w:spacing w:before="0" w:beforeAutospacing="0" w:after="0" w:afterAutospacing="0"/>
        <w:jc w:val="both"/>
        <w:rPr>
          <w:rFonts w:ascii="Arial" w:hAnsi="Arial" w:cs="Arial"/>
        </w:rPr>
      </w:pPr>
    </w:p>
    <w:p w14:paraId="29B99F36" w14:textId="07BB8206" w:rsidR="000F7AF0" w:rsidRDefault="000F7AF0" w:rsidP="000F7AF0">
      <w:pPr>
        <w:pStyle w:val="NormalWeb"/>
        <w:shd w:val="clear" w:color="auto" w:fill="FFFFFF"/>
        <w:spacing w:before="0" w:beforeAutospacing="0" w:after="0" w:afterAutospacing="0"/>
        <w:jc w:val="both"/>
        <w:rPr>
          <w:rFonts w:ascii="Arial" w:hAnsi="Arial" w:cs="Arial"/>
          <w:color w:val="FF0000"/>
        </w:rPr>
      </w:pPr>
      <w:r w:rsidRPr="007B6678">
        <w:rPr>
          <w:rFonts w:ascii="Arial" w:hAnsi="Arial" w:cs="Arial"/>
          <w:color w:val="FF0000"/>
        </w:rPr>
        <w:t>While it is often used within a group setting, it can be used by an individual, as it allows them to make a conscious switch to see different perspectives.</w:t>
      </w:r>
      <w:r w:rsidR="00C93784" w:rsidRPr="007B6678">
        <w:rPr>
          <w:rFonts w:ascii="Arial" w:hAnsi="Arial" w:cs="Arial"/>
          <w:color w:val="FF0000"/>
        </w:rPr>
        <w:t xml:space="preserve"> </w:t>
      </w:r>
      <w:r w:rsidRPr="007B6678">
        <w:rPr>
          <w:rFonts w:ascii="Arial" w:hAnsi="Arial" w:cs="Arial"/>
          <w:color w:val="FF0000"/>
        </w:rPr>
        <w:t>According to Mindtools, the benefits of this method allow us to be confident in considering a variety of angles, strengthen critical thinking, provide the opportunity to deepen our listening skills, and also question others.</w:t>
      </w:r>
    </w:p>
    <w:p w14:paraId="3F77D036" w14:textId="77777777" w:rsidR="00690161" w:rsidRPr="007B6678" w:rsidRDefault="00690161" w:rsidP="000F7AF0">
      <w:pPr>
        <w:pStyle w:val="NormalWeb"/>
        <w:shd w:val="clear" w:color="auto" w:fill="FFFFFF"/>
        <w:spacing w:before="0" w:beforeAutospacing="0" w:after="0" w:afterAutospacing="0"/>
        <w:jc w:val="both"/>
        <w:rPr>
          <w:rFonts w:ascii="Arial" w:hAnsi="Arial" w:cs="Arial"/>
        </w:rPr>
      </w:pPr>
    </w:p>
    <w:p w14:paraId="799B5574" w14:textId="2C16F4D6" w:rsidR="000F7AF0" w:rsidRPr="007B6678" w:rsidRDefault="000F7AF0" w:rsidP="000F7AF0">
      <w:pPr>
        <w:pStyle w:val="NormalWeb"/>
        <w:shd w:val="clear" w:color="auto" w:fill="FFFFFF"/>
        <w:spacing w:before="0" w:beforeAutospacing="0" w:after="160" w:afterAutospacing="0"/>
        <w:jc w:val="both"/>
        <w:rPr>
          <w:rFonts w:ascii="Arial" w:hAnsi="Arial" w:cs="Arial"/>
        </w:rPr>
      </w:pPr>
      <w:r w:rsidRPr="007B6678">
        <w:rPr>
          <w:rFonts w:ascii="Arial" w:hAnsi="Arial" w:cs="Arial"/>
          <w:color w:val="FF0000"/>
        </w:rPr>
        <w:t>Each Hat represents a different</w:t>
      </w:r>
      <w:r w:rsidR="00B2413F" w:rsidRPr="007B6678">
        <w:rPr>
          <w:rFonts w:ascii="Arial" w:hAnsi="Arial" w:cs="Arial"/>
          <w:color w:val="FF0000"/>
        </w:rPr>
        <w:t xml:space="preserve"> </w:t>
      </w:r>
      <w:r w:rsidR="00690161">
        <w:rPr>
          <w:rFonts w:ascii="Arial" w:hAnsi="Arial" w:cs="Arial"/>
          <w:color w:val="FF0000"/>
        </w:rPr>
        <w:t xml:space="preserve">metaphorical </w:t>
      </w:r>
      <w:r w:rsidR="00B2413F" w:rsidRPr="007B6678">
        <w:rPr>
          <w:rFonts w:ascii="Arial" w:hAnsi="Arial" w:cs="Arial"/>
          <w:color w:val="FF0000"/>
        </w:rPr>
        <w:t>perspective</w:t>
      </w:r>
      <w:r w:rsidR="00690161">
        <w:rPr>
          <w:rFonts w:ascii="Arial" w:hAnsi="Arial" w:cs="Arial"/>
          <w:color w:val="FF0000"/>
        </w:rPr>
        <w:t>.</w:t>
      </w:r>
    </w:p>
    <w:p w14:paraId="4E2065FC" w14:textId="6F7E125C" w:rsidR="00C93784" w:rsidRDefault="00F71E7A" w:rsidP="0F9F9A6D">
      <w:pPr>
        <w:spacing w:line="240" w:lineRule="auto"/>
        <w:jc w:val="both"/>
        <w:rPr>
          <w:rFonts w:ascii="Arial" w:eastAsia="Raleway" w:hAnsi="Arial" w:cs="Arial"/>
        </w:rPr>
      </w:pPr>
      <w:r w:rsidRPr="007B6678">
        <w:rPr>
          <w:rFonts w:ascii="Arial" w:eastAsia="Raleway" w:hAnsi="Arial" w:cs="Arial"/>
        </w:rPr>
        <w:lastRenderedPageBreak/>
        <w:t xml:space="preserve"> </w:t>
      </w:r>
      <w:r w:rsidR="00343957">
        <w:rPr>
          <w:noProof/>
        </w:rPr>
        <w:drawing>
          <wp:inline distT="0" distB="0" distL="0" distR="0" wp14:anchorId="51FA93CE" wp14:editId="0F0C3337">
            <wp:extent cx="4169664" cy="2448519"/>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43140" cy="2491665"/>
                    </a:xfrm>
                    <a:prstGeom prst="rect">
                      <a:avLst/>
                    </a:prstGeom>
                  </pic:spPr>
                </pic:pic>
              </a:graphicData>
            </a:graphic>
          </wp:inline>
        </w:drawing>
      </w:r>
      <w:r w:rsidRPr="007B6678">
        <w:rPr>
          <w:rFonts w:ascii="Arial" w:eastAsia="Raleway" w:hAnsi="Arial" w:cs="Arial"/>
        </w:rPr>
        <w:t>Source</w:t>
      </w:r>
      <w:r w:rsidR="00343957">
        <w:rPr>
          <w:rFonts w:ascii="Arial" w:eastAsia="Raleway" w:hAnsi="Arial" w:cs="Arial"/>
        </w:rPr>
        <w:t>: Open university</w:t>
      </w:r>
    </w:p>
    <w:p w14:paraId="529342D7" w14:textId="77777777" w:rsidR="00690161" w:rsidRPr="007B6678" w:rsidRDefault="00690161" w:rsidP="0F9F9A6D">
      <w:pPr>
        <w:spacing w:line="240" w:lineRule="auto"/>
        <w:jc w:val="both"/>
        <w:rPr>
          <w:rFonts w:ascii="Arial" w:eastAsia="Raleway" w:hAnsi="Arial" w:cs="Arial"/>
        </w:rPr>
      </w:pPr>
    </w:p>
    <w:p w14:paraId="1662CF73" w14:textId="47D0D3FE" w:rsidR="19BA0683" w:rsidRPr="007B6678" w:rsidRDefault="19BA0683" w:rsidP="555A5CC0">
      <w:pPr>
        <w:spacing w:after="0" w:line="240" w:lineRule="auto"/>
        <w:jc w:val="both"/>
        <w:rPr>
          <w:rFonts w:ascii="Arial" w:eastAsia="Raleway" w:hAnsi="Arial" w:cs="Arial"/>
        </w:rPr>
      </w:pPr>
      <w:r w:rsidRPr="007B6678">
        <w:rPr>
          <w:rFonts w:ascii="Arial" w:eastAsia="Raleway" w:hAnsi="Arial" w:cs="Arial"/>
          <w:color w:val="434343"/>
        </w:rPr>
        <w:t>Force Field Analysis, developed by Kurt Lewin</w:t>
      </w:r>
      <w:r w:rsidR="30A53C30" w:rsidRPr="007B6678">
        <w:rPr>
          <w:rFonts w:ascii="Arial" w:eastAsia="Raleway" w:hAnsi="Arial" w:cs="Arial"/>
          <w:color w:val="434343"/>
        </w:rPr>
        <w:t xml:space="preserve"> </w:t>
      </w:r>
      <w:r w:rsidR="30A53C30" w:rsidRPr="007B6678">
        <w:rPr>
          <w:rFonts w:ascii="Arial" w:eastAsia="Raleway" w:hAnsi="Arial" w:cs="Arial"/>
          <w:color w:val="333333"/>
        </w:rPr>
        <w:t xml:space="preserve">(Bell &amp; MacLeod, </w:t>
      </w:r>
      <w:r w:rsidR="30A53C30" w:rsidRPr="007B6678">
        <w:rPr>
          <w:rFonts w:ascii="Arial" w:eastAsia="Raleway" w:hAnsi="Arial" w:cs="Arial"/>
          <w:i/>
          <w:iCs/>
          <w:color w:val="333333"/>
        </w:rPr>
        <w:t>Understanding the Three Stages of Change</w:t>
      </w:r>
      <w:r w:rsidR="30A53C30" w:rsidRPr="007B6678">
        <w:rPr>
          <w:rFonts w:ascii="Arial" w:eastAsia="Raleway" w:hAnsi="Arial" w:cs="Arial"/>
          <w:color w:val="333333"/>
        </w:rPr>
        <w:t>)</w:t>
      </w:r>
      <w:r w:rsidRPr="007B6678">
        <w:rPr>
          <w:rFonts w:ascii="Arial" w:eastAsia="Raleway" w:hAnsi="Arial" w:cs="Arial"/>
          <w:color w:val="434343"/>
        </w:rPr>
        <w:t xml:space="preserve"> in the 1940s, is another helpful tool for decision-making. It is a simple analysis that assists businesses in deciding if an action should be taken (a go/no-go or for/against analysis). Though it is a visual instrument outlining the major hurdles to leap over for change, it can be </w:t>
      </w:r>
      <w:r w:rsidR="05614FE1" w:rsidRPr="007B6678">
        <w:rPr>
          <w:rFonts w:ascii="Arial" w:eastAsia="Raleway" w:hAnsi="Arial" w:cs="Arial"/>
          <w:color w:val="434343"/>
        </w:rPr>
        <w:t>biased</w:t>
      </w:r>
      <w:r w:rsidRPr="007B6678">
        <w:rPr>
          <w:rFonts w:ascii="Arial" w:eastAsia="Raleway" w:hAnsi="Arial" w:cs="Arial"/>
          <w:color w:val="434343"/>
        </w:rPr>
        <w:t xml:space="preserve"> and based on personal perceptions.</w:t>
      </w:r>
      <w:r w:rsidR="103759BB" w:rsidRPr="007B6678">
        <w:rPr>
          <w:rFonts w:ascii="Arial" w:eastAsia="Raleway" w:hAnsi="Arial" w:cs="Arial"/>
          <w:color w:val="434343"/>
        </w:rPr>
        <w:t xml:space="preserve"> </w:t>
      </w:r>
      <w:r w:rsidR="103759BB" w:rsidRPr="007B6678">
        <w:rPr>
          <w:rFonts w:ascii="Arial" w:eastAsia="Raleway" w:hAnsi="Arial" w:cs="Arial"/>
        </w:rPr>
        <w:t xml:space="preserve">(Hancock, </w:t>
      </w:r>
      <w:r w:rsidR="103759BB" w:rsidRPr="007B6678">
        <w:rPr>
          <w:rFonts w:ascii="Arial" w:eastAsia="Raleway" w:hAnsi="Arial" w:cs="Arial"/>
          <w:i/>
          <w:iCs/>
        </w:rPr>
        <w:t>Analy</w:t>
      </w:r>
      <w:r w:rsidR="58B8BD63" w:rsidRPr="007B6678">
        <w:rPr>
          <w:rFonts w:ascii="Arial" w:eastAsia="Raleway" w:hAnsi="Arial" w:cs="Arial"/>
          <w:i/>
          <w:iCs/>
        </w:rPr>
        <w:t>sin</w:t>
      </w:r>
      <w:r w:rsidR="103759BB" w:rsidRPr="007B6678">
        <w:rPr>
          <w:rFonts w:ascii="Arial" w:eastAsia="Raleway" w:hAnsi="Arial" w:cs="Arial"/>
          <w:i/>
          <w:iCs/>
        </w:rPr>
        <w:t xml:space="preserve">g the Pressures </w:t>
      </w:r>
      <w:r w:rsidR="76066B6E" w:rsidRPr="007B6678">
        <w:rPr>
          <w:rFonts w:ascii="Arial" w:eastAsia="Raleway" w:hAnsi="Arial" w:cs="Arial"/>
          <w:i/>
          <w:iCs/>
        </w:rPr>
        <w:t>For</w:t>
      </w:r>
      <w:r w:rsidR="103759BB" w:rsidRPr="007B6678">
        <w:rPr>
          <w:rFonts w:ascii="Arial" w:eastAsia="Raleway" w:hAnsi="Arial" w:cs="Arial"/>
          <w:i/>
          <w:iCs/>
        </w:rPr>
        <w:t xml:space="preserve"> and Against Change</w:t>
      </w:r>
      <w:r w:rsidR="103759BB" w:rsidRPr="007B6678">
        <w:rPr>
          <w:rFonts w:ascii="Arial" w:eastAsia="Raleway" w:hAnsi="Arial" w:cs="Arial"/>
        </w:rPr>
        <w:t>)</w:t>
      </w:r>
    </w:p>
    <w:p w14:paraId="5D70F80E" w14:textId="4BE8B86D" w:rsidR="558114E2" w:rsidRPr="007B6678" w:rsidRDefault="558114E2" w:rsidP="555A5CC0">
      <w:pPr>
        <w:spacing w:after="0" w:line="240" w:lineRule="auto"/>
        <w:jc w:val="both"/>
        <w:rPr>
          <w:rFonts w:ascii="Arial" w:eastAsia="Raleway" w:hAnsi="Arial" w:cs="Arial"/>
          <w:color w:val="434343"/>
          <w:lang w:val="en-US"/>
        </w:rPr>
      </w:pPr>
    </w:p>
    <w:p w14:paraId="5420BA7C" w14:textId="64593C73" w:rsidR="4BB9D6E1" w:rsidRPr="007B6678" w:rsidRDefault="4BB9D6E1" w:rsidP="555A5CC0">
      <w:pPr>
        <w:spacing w:after="0" w:line="240" w:lineRule="auto"/>
        <w:jc w:val="center"/>
        <w:rPr>
          <w:rFonts w:ascii="Arial" w:eastAsia="Raleway" w:hAnsi="Arial" w:cs="Arial"/>
        </w:rPr>
      </w:pPr>
      <w:r w:rsidRPr="007B6678">
        <w:rPr>
          <w:rFonts w:ascii="Arial" w:hAnsi="Arial" w:cs="Arial"/>
          <w:noProof/>
        </w:rPr>
        <w:drawing>
          <wp:inline distT="0" distB="0" distL="0" distR="0" wp14:anchorId="573F249B" wp14:editId="6184C26E">
            <wp:extent cx="4341312" cy="3057524"/>
            <wp:effectExtent l="0" t="0" r="0" b="0"/>
            <wp:docPr id="271073150" name="Picture 27107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341312" cy="3057524"/>
                    </a:xfrm>
                    <a:prstGeom prst="rect">
                      <a:avLst/>
                    </a:prstGeom>
                  </pic:spPr>
                </pic:pic>
              </a:graphicData>
            </a:graphic>
          </wp:inline>
        </w:drawing>
      </w:r>
    </w:p>
    <w:p w14:paraId="3CA3281B" w14:textId="4A945DE2" w:rsidR="6AC55B91" w:rsidRPr="007B6678" w:rsidRDefault="6AC55B91" w:rsidP="555A5CC0">
      <w:pPr>
        <w:spacing w:after="0" w:line="240" w:lineRule="auto"/>
        <w:jc w:val="both"/>
        <w:rPr>
          <w:rFonts w:ascii="Arial" w:eastAsia="Raleway" w:hAnsi="Arial" w:cs="Arial"/>
          <w:color w:val="434343"/>
          <w:lang w:val="en-US"/>
        </w:rPr>
      </w:pPr>
    </w:p>
    <w:p w14:paraId="38E27361" w14:textId="1A63D197" w:rsidR="006E348D" w:rsidRPr="007B6678" w:rsidRDefault="006E348D" w:rsidP="555A5CC0">
      <w:pPr>
        <w:spacing w:after="0" w:line="240" w:lineRule="auto"/>
        <w:jc w:val="both"/>
        <w:rPr>
          <w:rFonts w:ascii="Arial" w:eastAsia="Raleway" w:hAnsi="Arial" w:cs="Arial"/>
          <w:color w:val="434343"/>
          <w:lang w:val="en-US"/>
        </w:rPr>
      </w:pPr>
      <w:r w:rsidRPr="007B6678">
        <w:rPr>
          <w:rFonts w:ascii="Arial" w:eastAsia="Raleway" w:hAnsi="Arial" w:cs="Arial"/>
          <w:color w:val="434343"/>
          <w:lang w:val="en-US"/>
        </w:rPr>
        <w:t xml:space="preserve">Source: </w:t>
      </w:r>
    </w:p>
    <w:p w14:paraId="0F29FF02" w14:textId="77777777" w:rsidR="006E348D" w:rsidRPr="007B6678" w:rsidRDefault="006E348D" w:rsidP="555A5CC0">
      <w:pPr>
        <w:spacing w:after="0" w:line="240" w:lineRule="auto"/>
        <w:jc w:val="both"/>
        <w:rPr>
          <w:rFonts w:ascii="Arial" w:eastAsia="Raleway" w:hAnsi="Arial" w:cs="Arial"/>
          <w:color w:val="434343"/>
        </w:rPr>
      </w:pPr>
    </w:p>
    <w:p w14:paraId="0A4E64EF" w14:textId="77777777" w:rsidR="006E348D" w:rsidRPr="007B6678" w:rsidRDefault="006E348D" w:rsidP="555A5CC0">
      <w:pPr>
        <w:spacing w:after="0" w:line="240" w:lineRule="auto"/>
        <w:jc w:val="both"/>
        <w:rPr>
          <w:rFonts w:ascii="Arial" w:eastAsia="Raleway" w:hAnsi="Arial" w:cs="Arial"/>
          <w:color w:val="434343"/>
        </w:rPr>
      </w:pPr>
    </w:p>
    <w:p w14:paraId="74985185" w14:textId="5928B902"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To use Force Field Analysis, take the following steps:</w:t>
      </w:r>
    </w:p>
    <w:p w14:paraId="53460DF4" w14:textId="51EB18A4" w:rsidR="19BA0683" w:rsidRPr="007B6678" w:rsidRDefault="19BA0683" w:rsidP="555A5CC0">
      <w:pPr>
        <w:pStyle w:val="ListParagraph"/>
        <w:numPr>
          <w:ilvl w:val="0"/>
          <w:numId w:val="2"/>
        </w:numPr>
        <w:spacing w:before="240" w:after="240" w:line="240" w:lineRule="auto"/>
        <w:jc w:val="both"/>
        <w:rPr>
          <w:rFonts w:ascii="Arial" w:eastAsia="Raleway" w:hAnsi="Arial" w:cs="Arial"/>
          <w:color w:val="434343"/>
          <w:lang w:val="en-US"/>
        </w:rPr>
      </w:pPr>
      <w:r w:rsidRPr="007B6678">
        <w:rPr>
          <w:rFonts w:ascii="Arial" w:eastAsia="Raleway" w:hAnsi="Arial" w:cs="Arial"/>
          <w:color w:val="434343"/>
        </w:rPr>
        <w:t>Define the goal.</w:t>
      </w:r>
    </w:p>
    <w:p w14:paraId="2A862497" w14:textId="013A6CCB" w:rsidR="19BA0683" w:rsidRPr="007B6678" w:rsidRDefault="19BA0683" w:rsidP="555A5CC0">
      <w:pPr>
        <w:pStyle w:val="ListParagraph"/>
        <w:numPr>
          <w:ilvl w:val="0"/>
          <w:numId w:val="2"/>
        </w:numPr>
        <w:spacing w:before="240" w:after="240" w:line="240" w:lineRule="auto"/>
        <w:jc w:val="both"/>
        <w:rPr>
          <w:rFonts w:ascii="Arial" w:eastAsia="Raleway" w:hAnsi="Arial" w:cs="Arial"/>
          <w:color w:val="434343"/>
          <w:lang w:val="en-US"/>
        </w:rPr>
      </w:pPr>
      <w:r w:rsidRPr="007B6678">
        <w:rPr>
          <w:rFonts w:ascii="Arial" w:eastAsia="Raleway" w:hAnsi="Arial" w:cs="Arial"/>
          <w:color w:val="434343"/>
        </w:rPr>
        <w:lastRenderedPageBreak/>
        <w:t>Identify the driving forces for change, considering both internal and external factors.</w:t>
      </w:r>
    </w:p>
    <w:p w14:paraId="7840CBFF" w14:textId="3B28842D" w:rsidR="19BA0683" w:rsidRPr="007B6678" w:rsidRDefault="19BA0683" w:rsidP="555A5CC0">
      <w:pPr>
        <w:pStyle w:val="ListParagraph"/>
        <w:numPr>
          <w:ilvl w:val="0"/>
          <w:numId w:val="2"/>
        </w:numPr>
        <w:spacing w:before="240" w:after="240" w:line="240" w:lineRule="auto"/>
        <w:jc w:val="both"/>
        <w:rPr>
          <w:rFonts w:ascii="Arial" w:eastAsia="Raleway" w:hAnsi="Arial" w:cs="Arial"/>
          <w:color w:val="434343"/>
          <w:lang w:val="en-US"/>
        </w:rPr>
      </w:pPr>
      <w:r w:rsidRPr="007B6678">
        <w:rPr>
          <w:rFonts w:ascii="Arial" w:eastAsia="Raleway" w:hAnsi="Arial" w:cs="Arial"/>
          <w:color w:val="434343"/>
        </w:rPr>
        <w:t>Identify the opposing forces against the change or problem, again analysing internal and external influences.</w:t>
      </w:r>
    </w:p>
    <w:p w14:paraId="75CAB87B" w14:textId="4B6E0FA2" w:rsidR="19BA0683" w:rsidRPr="007B6678" w:rsidRDefault="19BA0683" w:rsidP="555A5CC0">
      <w:pPr>
        <w:pStyle w:val="ListParagraph"/>
        <w:numPr>
          <w:ilvl w:val="0"/>
          <w:numId w:val="2"/>
        </w:numPr>
        <w:spacing w:before="240" w:after="240" w:line="240" w:lineRule="auto"/>
        <w:jc w:val="both"/>
        <w:rPr>
          <w:rFonts w:ascii="Arial" w:eastAsia="Raleway" w:hAnsi="Arial" w:cs="Arial"/>
          <w:color w:val="434343"/>
          <w:lang w:val="en-US"/>
        </w:rPr>
      </w:pPr>
      <w:r w:rsidRPr="007B6678">
        <w:rPr>
          <w:rFonts w:ascii="Arial" w:eastAsia="Raleway" w:hAnsi="Arial" w:cs="Arial"/>
          <w:color w:val="434343"/>
        </w:rPr>
        <w:t>Assign scores to each force based on its influence.</w:t>
      </w:r>
    </w:p>
    <w:p w14:paraId="30CFF921" w14:textId="3A548D78" w:rsidR="19BA0683" w:rsidRPr="007B6678" w:rsidRDefault="19BA0683" w:rsidP="555A5CC0">
      <w:pPr>
        <w:pStyle w:val="ListParagraph"/>
        <w:numPr>
          <w:ilvl w:val="0"/>
          <w:numId w:val="2"/>
        </w:numPr>
        <w:spacing w:before="240" w:after="240" w:line="240" w:lineRule="auto"/>
        <w:jc w:val="both"/>
        <w:rPr>
          <w:rFonts w:ascii="Arial" w:eastAsia="Raleway" w:hAnsi="Arial" w:cs="Arial"/>
          <w:color w:val="434343"/>
          <w:lang w:val="en-US"/>
        </w:rPr>
      </w:pPr>
      <w:r w:rsidRPr="007B6678">
        <w:rPr>
          <w:rFonts w:ascii="Arial" w:eastAsia="Raleway" w:hAnsi="Arial" w:cs="Arial"/>
          <w:color w:val="434343"/>
        </w:rPr>
        <w:t>Analyse the decision to determine whether to proceed with the change or explore ways to strengthen the decision and reduce resistance.</w:t>
      </w:r>
    </w:p>
    <w:p w14:paraId="7CB984C0" w14:textId="632B5736" w:rsidR="19BA0683" w:rsidRPr="007B6678" w:rsidRDefault="19BA0683" w:rsidP="2005D01D">
      <w:pPr>
        <w:spacing w:after="0" w:line="240" w:lineRule="auto"/>
        <w:jc w:val="both"/>
        <w:rPr>
          <w:rFonts w:ascii="Arial" w:eastAsia="Raleway" w:hAnsi="Arial" w:cs="Arial"/>
          <w:color w:val="434343"/>
        </w:rPr>
      </w:pPr>
      <w:r w:rsidRPr="007B6678">
        <w:rPr>
          <w:rFonts w:ascii="Arial" w:eastAsia="Raleway" w:hAnsi="Arial" w:cs="Arial"/>
          <w:color w:val="434343"/>
        </w:rPr>
        <w:t>In an HR setting, both tools can assist in decision-making. For instance, the chair of a meeting might start by wearing the Blue Hat but may need to switch to a different hat to maintain focus. Force Field Analysis could be applied when HR professionals contemplate a policy change or decide whether to update HR systems.</w:t>
      </w:r>
      <w:r w:rsidR="3E37E9CB" w:rsidRPr="007B6678">
        <w:rPr>
          <w:rFonts w:ascii="Arial" w:eastAsia="Raleway" w:hAnsi="Arial" w:cs="Arial"/>
          <w:color w:val="434343"/>
        </w:rPr>
        <w:t xml:space="preserve"> </w:t>
      </w:r>
    </w:p>
    <w:p w14:paraId="58DAF4B1" w14:textId="2C0AB0FD" w:rsidR="555A5CC0" w:rsidRPr="007B6678" w:rsidRDefault="555A5CC0" w:rsidP="7EB06795">
      <w:pPr>
        <w:spacing w:after="0" w:line="240" w:lineRule="auto"/>
        <w:jc w:val="both"/>
        <w:rPr>
          <w:rFonts w:ascii="Arial" w:eastAsia="Raleway" w:hAnsi="Arial" w:cs="Arial"/>
          <w:color w:val="434343"/>
        </w:rPr>
      </w:pPr>
    </w:p>
    <w:p w14:paraId="53522621" w14:textId="3331E226" w:rsidR="555A5CC0" w:rsidRPr="007B6678" w:rsidRDefault="555A5CC0" w:rsidP="7EB06795">
      <w:pPr>
        <w:spacing w:after="0" w:line="240" w:lineRule="auto"/>
        <w:jc w:val="both"/>
        <w:rPr>
          <w:rFonts w:ascii="Arial" w:eastAsia="Raleway" w:hAnsi="Arial" w:cs="Arial"/>
          <w:color w:val="434343"/>
        </w:rPr>
      </w:pPr>
    </w:p>
    <w:p w14:paraId="3A6CB395" w14:textId="52BA7EA7" w:rsidR="00B2413F" w:rsidRDefault="00B2413F" w:rsidP="7EB06795">
      <w:pPr>
        <w:spacing w:after="0" w:line="240" w:lineRule="auto"/>
        <w:jc w:val="both"/>
        <w:rPr>
          <w:rFonts w:ascii="Arial" w:eastAsia="Raleway" w:hAnsi="Arial" w:cs="Arial"/>
          <w:color w:val="434343"/>
        </w:rPr>
      </w:pPr>
    </w:p>
    <w:p w14:paraId="5799B80A" w14:textId="3F363CA3" w:rsidR="007B6678" w:rsidRDefault="007B6678" w:rsidP="7EB06795">
      <w:pPr>
        <w:spacing w:after="0" w:line="240" w:lineRule="auto"/>
        <w:jc w:val="both"/>
        <w:rPr>
          <w:rFonts w:ascii="Arial" w:eastAsia="Raleway" w:hAnsi="Arial" w:cs="Arial"/>
          <w:color w:val="434343"/>
        </w:rPr>
      </w:pPr>
    </w:p>
    <w:p w14:paraId="1EC10D5D" w14:textId="6F2A5B96" w:rsidR="007B6678" w:rsidRDefault="007B6678" w:rsidP="7EB06795">
      <w:pPr>
        <w:spacing w:after="0" w:line="240" w:lineRule="auto"/>
        <w:jc w:val="both"/>
        <w:rPr>
          <w:rFonts w:ascii="Arial" w:eastAsia="Raleway" w:hAnsi="Arial" w:cs="Arial"/>
          <w:color w:val="434343"/>
        </w:rPr>
      </w:pPr>
    </w:p>
    <w:p w14:paraId="4708692D" w14:textId="28B7BB8A" w:rsidR="007B6678" w:rsidRDefault="007B6678" w:rsidP="7EB06795">
      <w:pPr>
        <w:spacing w:after="0" w:line="240" w:lineRule="auto"/>
        <w:jc w:val="both"/>
        <w:rPr>
          <w:rFonts w:ascii="Arial" w:eastAsia="Raleway" w:hAnsi="Arial" w:cs="Arial"/>
          <w:color w:val="434343"/>
        </w:rPr>
      </w:pPr>
    </w:p>
    <w:p w14:paraId="2BA26EF5" w14:textId="11876DF8" w:rsidR="007B6678" w:rsidRDefault="007B6678" w:rsidP="7EB06795">
      <w:pPr>
        <w:spacing w:after="0" w:line="240" w:lineRule="auto"/>
        <w:jc w:val="both"/>
        <w:rPr>
          <w:rFonts w:ascii="Arial" w:eastAsia="Raleway" w:hAnsi="Arial" w:cs="Arial"/>
          <w:color w:val="434343"/>
        </w:rPr>
      </w:pPr>
    </w:p>
    <w:p w14:paraId="13928914" w14:textId="77A190C4" w:rsidR="007B6678" w:rsidRDefault="007B6678" w:rsidP="7EB06795">
      <w:pPr>
        <w:spacing w:after="0" w:line="240" w:lineRule="auto"/>
        <w:jc w:val="both"/>
        <w:rPr>
          <w:rFonts w:ascii="Arial" w:eastAsia="Raleway" w:hAnsi="Arial" w:cs="Arial"/>
          <w:color w:val="434343"/>
        </w:rPr>
      </w:pPr>
    </w:p>
    <w:p w14:paraId="0C3B9A81" w14:textId="65A2FE88" w:rsidR="007B6678" w:rsidRDefault="007B6678" w:rsidP="7EB06795">
      <w:pPr>
        <w:spacing w:after="0" w:line="240" w:lineRule="auto"/>
        <w:jc w:val="both"/>
        <w:rPr>
          <w:rFonts w:ascii="Arial" w:eastAsia="Raleway" w:hAnsi="Arial" w:cs="Arial"/>
          <w:color w:val="434343"/>
        </w:rPr>
      </w:pPr>
    </w:p>
    <w:p w14:paraId="390BA609" w14:textId="0EED8010" w:rsidR="007B6678" w:rsidRDefault="007B6678" w:rsidP="7EB06795">
      <w:pPr>
        <w:spacing w:after="0" w:line="240" w:lineRule="auto"/>
        <w:jc w:val="both"/>
        <w:rPr>
          <w:rFonts w:ascii="Arial" w:eastAsia="Raleway" w:hAnsi="Arial" w:cs="Arial"/>
          <w:color w:val="434343"/>
        </w:rPr>
      </w:pPr>
    </w:p>
    <w:p w14:paraId="4856A2A7" w14:textId="3EAACD64" w:rsidR="007B6678" w:rsidRDefault="007B6678" w:rsidP="7EB06795">
      <w:pPr>
        <w:spacing w:after="0" w:line="240" w:lineRule="auto"/>
        <w:jc w:val="both"/>
        <w:rPr>
          <w:rFonts w:ascii="Arial" w:eastAsia="Raleway" w:hAnsi="Arial" w:cs="Arial"/>
          <w:color w:val="434343"/>
        </w:rPr>
      </w:pPr>
    </w:p>
    <w:p w14:paraId="39963E4F" w14:textId="53E13364" w:rsidR="007B6678" w:rsidRDefault="007B6678" w:rsidP="7EB06795">
      <w:pPr>
        <w:spacing w:after="0" w:line="240" w:lineRule="auto"/>
        <w:jc w:val="both"/>
        <w:rPr>
          <w:rFonts w:ascii="Arial" w:eastAsia="Raleway" w:hAnsi="Arial" w:cs="Arial"/>
          <w:color w:val="434343"/>
        </w:rPr>
      </w:pPr>
    </w:p>
    <w:p w14:paraId="017D633E" w14:textId="4254E1D1" w:rsidR="007B6678" w:rsidRDefault="007B6678" w:rsidP="7EB06795">
      <w:pPr>
        <w:spacing w:after="0" w:line="240" w:lineRule="auto"/>
        <w:jc w:val="both"/>
        <w:rPr>
          <w:rFonts w:ascii="Arial" w:eastAsia="Raleway" w:hAnsi="Arial" w:cs="Arial"/>
          <w:color w:val="434343"/>
        </w:rPr>
      </w:pPr>
    </w:p>
    <w:p w14:paraId="4D67F3C8" w14:textId="28001154" w:rsidR="007B6678" w:rsidRDefault="007B6678" w:rsidP="7EB06795">
      <w:pPr>
        <w:spacing w:after="0" w:line="240" w:lineRule="auto"/>
        <w:jc w:val="both"/>
        <w:rPr>
          <w:rFonts w:ascii="Arial" w:eastAsia="Raleway" w:hAnsi="Arial" w:cs="Arial"/>
          <w:color w:val="434343"/>
        </w:rPr>
      </w:pPr>
    </w:p>
    <w:p w14:paraId="25A59CE8" w14:textId="5D813E81" w:rsidR="007B6678" w:rsidRDefault="007B6678" w:rsidP="7EB06795">
      <w:pPr>
        <w:spacing w:after="0" w:line="240" w:lineRule="auto"/>
        <w:jc w:val="both"/>
        <w:rPr>
          <w:rFonts w:ascii="Arial" w:eastAsia="Raleway" w:hAnsi="Arial" w:cs="Arial"/>
          <w:color w:val="434343"/>
        </w:rPr>
      </w:pPr>
    </w:p>
    <w:p w14:paraId="4247CCFB" w14:textId="578F8529" w:rsidR="007B6678" w:rsidRDefault="007B6678" w:rsidP="7EB06795">
      <w:pPr>
        <w:spacing w:after="0" w:line="240" w:lineRule="auto"/>
        <w:jc w:val="both"/>
        <w:rPr>
          <w:rFonts w:ascii="Arial" w:eastAsia="Raleway" w:hAnsi="Arial" w:cs="Arial"/>
          <w:color w:val="434343"/>
        </w:rPr>
      </w:pPr>
    </w:p>
    <w:p w14:paraId="37F456C7" w14:textId="33B1E4D0" w:rsidR="007B6678" w:rsidRDefault="007B6678" w:rsidP="7EB06795">
      <w:pPr>
        <w:spacing w:after="0" w:line="240" w:lineRule="auto"/>
        <w:jc w:val="both"/>
        <w:rPr>
          <w:rFonts w:ascii="Arial" w:eastAsia="Raleway" w:hAnsi="Arial" w:cs="Arial"/>
          <w:color w:val="434343"/>
        </w:rPr>
      </w:pPr>
    </w:p>
    <w:p w14:paraId="4AA3D535" w14:textId="0A371D56" w:rsidR="007B6678" w:rsidRDefault="007B6678" w:rsidP="7EB06795">
      <w:pPr>
        <w:spacing w:after="0" w:line="240" w:lineRule="auto"/>
        <w:jc w:val="both"/>
        <w:rPr>
          <w:rFonts w:ascii="Arial" w:eastAsia="Raleway" w:hAnsi="Arial" w:cs="Arial"/>
          <w:color w:val="434343"/>
        </w:rPr>
      </w:pPr>
    </w:p>
    <w:p w14:paraId="7F6D1FDD" w14:textId="186C6742" w:rsidR="007B6678" w:rsidRDefault="007B6678" w:rsidP="7EB06795">
      <w:pPr>
        <w:spacing w:after="0" w:line="240" w:lineRule="auto"/>
        <w:jc w:val="both"/>
        <w:rPr>
          <w:rFonts w:ascii="Arial" w:eastAsia="Raleway" w:hAnsi="Arial" w:cs="Arial"/>
          <w:color w:val="434343"/>
        </w:rPr>
      </w:pPr>
    </w:p>
    <w:p w14:paraId="11C22021" w14:textId="5F573A99" w:rsidR="007B6678" w:rsidRDefault="007B6678" w:rsidP="7EB06795">
      <w:pPr>
        <w:spacing w:after="0" w:line="240" w:lineRule="auto"/>
        <w:jc w:val="both"/>
        <w:rPr>
          <w:rFonts w:ascii="Arial" w:eastAsia="Raleway" w:hAnsi="Arial" w:cs="Arial"/>
          <w:color w:val="434343"/>
        </w:rPr>
      </w:pPr>
    </w:p>
    <w:p w14:paraId="306FEAA8" w14:textId="5089F829" w:rsidR="007B6678" w:rsidRDefault="007B6678" w:rsidP="7EB06795">
      <w:pPr>
        <w:spacing w:after="0" w:line="240" w:lineRule="auto"/>
        <w:jc w:val="both"/>
        <w:rPr>
          <w:rFonts w:ascii="Arial" w:eastAsia="Raleway" w:hAnsi="Arial" w:cs="Arial"/>
          <w:color w:val="434343"/>
        </w:rPr>
      </w:pPr>
    </w:p>
    <w:p w14:paraId="58022186" w14:textId="64CCE958" w:rsidR="007B6678" w:rsidRDefault="007B6678" w:rsidP="7EB06795">
      <w:pPr>
        <w:spacing w:after="0" w:line="240" w:lineRule="auto"/>
        <w:jc w:val="both"/>
        <w:rPr>
          <w:rFonts w:ascii="Arial" w:eastAsia="Raleway" w:hAnsi="Arial" w:cs="Arial"/>
          <w:color w:val="434343"/>
        </w:rPr>
      </w:pPr>
    </w:p>
    <w:p w14:paraId="2420C2BE" w14:textId="17DBAA79" w:rsidR="007B6678" w:rsidRDefault="007B6678" w:rsidP="7EB06795">
      <w:pPr>
        <w:spacing w:after="0" w:line="240" w:lineRule="auto"/>
        <w:jc w:val="both"/>
        <w:rPr>
          <w:rFonts w:ascii="Arial" w:eastAsia="Raleway" w:hAnsi="Arial" w:cs="Arial"/>
          <w:color w:val="434343"/>
        </w:rPr>
      </w:pPr>
    </w:p>
    <w:p w14:paraId="6127A751" w14:textId="494AB394" w:rsidR="007B6678" w:rsidRDefault="007B6678" w:rsidP="7EB06795">
      <w:pPr>
        <w:spacing w:after="0" w:line="240" w:lineRule="auto"/>
        <w:jc w:val="both"/>
        <w:rPr>
          <w:rFonts w:ascii="Arial" w:eastAsia="Raleway" w:hAnsi="Arial" w:cs="Arial"/>
          <w:color w:val="434343"/>
        </w:rPr>
      </w:pPr>
    </w:p>
    <w:p w14:paraId="51D816D9" w14:textId="69F153C1" w:rsidR="007B6678" w:rsidRDefault="007B6678" w:rsidP="7EB06795">
      <w:pPr>
        <w:spacing w:after="0" w:line="240" w:lineRule="auto"/>
        <w:jc w:val="both"/>
        <w:rPr>
          <w:rFonts w:ascii="Arial" w:eastAsia="Raleway" w:hAnsi="Arial" w:cs="Arial"/>
          <w:color w:val="434343"/>
        </w:rPr>
      </w:pPr>
    </w:p>
    <w:p w14:paraId="6A26F38B" w14:textId="735A12EE" w:rsidR="007B6678" w:rsidRDefault="007B6678" w:rsidP="7EB06795">
      <w:pPr>
        <w:spacing w:after="0" w:line="240" w:lineRule="auto"/>
        <w:jc w:val="both"/>
        <w:rPr>
          <w:rFonts w:ascii="Arial" w:eastAsia="Raleway" w:hAnsi="Arial" w:cs="Arial"/>
          <w:color w:val="434343"/>
        </w:rPr>
      </w:pPr>
    </w:p>
    <w:p w14:paraId="619522D4" w14:textId="31660E49" w:rsidR="007B6678" w:rsidRDefault="007B6678" w:rsidP="7EB06795">
      <w:pPr>
        <w:spacing w:after="0" w:line="240" w:lineRule="auto"/>
        <w:jc w:val="both"/>
        <w:rPr>
          <w:rFonts w:ascii="Arial" w:eastAsia="Raleway" w:hAnsi="Arial" w:cs="Arial"/>
          <w:color w:val="434343"/>
        </w:rPr>
      </w:pPr>
    </w:p>
    <w:p w14:paraId="333ED63F" w14:textId="0CADEC8E" w:rsidR="007B6678" w:rsidRDefault="007B6678" w:rsidP="7EB06795">
      <w:pPr>
        <w:spacing w:after="0" w:line="240" w:lineRule="auto"/>
        <w:jc w:val="both"/>
        <w:rPr>
          <w:rFonts w:ascii="Arial" w:eastAsia="Raleway" w:hAnsi="Arial" w:cs="Arial"/>
          <w:color w:val="434343"/>
        </w:rPr>
      </w:pPr>
    </w:p>
    <w:p w14:paraId="0758C9DF" w14:textId="74453205" w:rsidR="007B6678" w:rsidRDefault="007B6678" w:rsidP="7EB06795">
      <w:pPr>
        <w:spacing w:after="0" w:line="240" w:lineRule="auto"/>
        <w:jc w:val="both"/>
        <w:rPr>
          <w:rFonts w:ascii="Arial" w:eastAsia="Raleway" w:hAnsi="Arial" w:cs="Arial"/>
          <w:color w:val="434343"/>
        </w:rPr>
      </w:pPr>
    </w:p>
    <w:p w14:paraId="1D9CEAFF" w14:textId="27EFF1CF" w:rsidR="007B6678" w:rsidRDefault="007B6678" w:rsidP="7EB06795">
      <w:pPr>
        <w:spacing w:after="0" w:line="240" w:lineRule="auto"/>
        <w:jc w:val="both"/>
        <w:rPr>
          <w:rFonts w:ascii="Arial" w:eastAsia="Raleway" w:hAnsi="Arial" w:cs="Arial"/>
          <w:color w:val="434343"/>
        </w:rPr>
      </w:pPr>
    </w:p>
    <w:p w14:paraId="3B1C5C61" w14:textId="4A10C855" w:rsidR="007B6678" w:rsidRDefault="007B6678" w:rsidP="7EB06795">
      <w:pPr>
        <w:spacing w:after="0" w:line="240" w:lineRule="auto"/>
        <w:jc w:val="both"/>
        <w:rPr>
          <w:rFonts w:ascii="Arial" w:eastAsia="Raleway" w:hAnsi="Arial" w:cs="Arial"/>
          <w:color w:val="434343"/>
        </w:rPr>
      </w:pPr>
    </w:p>
    <w:p w14:paraId="00E24F95" w14:textId="0513AD6C" w:rsidR="007B6678" w:rsidRDefault="007B6678" w:rsidP="7EB06795">
      <w:pPr>
        <w:spacing w:after="0" w:line="240" w:lineRule="auto"/>
        <w:jc w:val="both"/>
        <w:rPr>
          <w:rFonts w:ascii="Arial" w:eastAsia="Raleway" w:hAnsi="Arial" w:cs="Arial"/>
          <w:color w:val="434343"/>
        </w:rPr>
      </w:pPr>
    </w:p>
    <w:p w14:paraId="5EF0B4BE" w14:textId="1B067845" w:rsidR="007B6678" w:rsidRDefault="007B6678" w:rsidP="7EB06795">
      <w:pPr>
        <w:spacing w:after="0" w:line="240" w:lineRule="auto"/>
        <w:jc w:val="both"/>
        <w:rPr>
          <w:rFonts w:ascii="Arial" w:eastAsia="Raleway" w:hAnsi="Arial" w:cs="Arial"/>
          <w:color w:val="434343"/>
        </w:rPr>
      </w:pPr>
    </w:p>
    <w:p w14:paraId="6240A829" w14:textId="65801677" w:rsidR="008E10AE" w:rsidRDefault="008E10AE" w:rsidP="7EB06795">
      <w:pPr>
        <w:spacing w:after="0" w:line="240" w:lineRule="auto"/>
        <w:jc w:val="both"/>
        <w:rPr>
          <w:rFonts w:ascii="Arial" w:eastAsia="Raleway" w:hAnsi="Arial" w:cs="Arial"/>
          <w:color w:val="434343"/>
        </w:rPr>
      </w:pPr>
    </w:p>
    <w:p w14:paraId="7DEAD0CF" w14:textId="77777777" w:rsidR="008E10AE" w:rsidRDefault="008E10AE" w:rsidP="7EB06795">
      <w:pPr>
        <w:spacing w:after="0" w:line="240" w:lineRule="auto"/>
        <w:jc w:val="both"/>
        <w:rPr>
          <w:rFonts w:ascii="Arial" w:eastAsia="Raleway" w:hAnsi="Arial" w:cs="Arial"/>
          <w:color w:val="434343"/>
        </w:rPr>
      </w:pPr>
    </w:p>
    <w:p w14:paraId="285BE31F" w14:textId="6824F0DB" w:rsidR="007B6678" w:rsidRDefault="007B6678" w:rsidP="7EB06795">
      <w:pPr>
        <w:spacing w:after="0" w:line="240" w:lineRule="auto"/>
        <w:jc w:val="both"/>
        <w:rPr>
          <w:rFonts w:ascii="Arial" w:eastAsia="Raleway" w:hAnsi="Arial" w:cs="Arial"/>
          <w:color w:val="434343"/>
        </w:rPr>
      </w:pPr>
    </w:p>
    <w:p w14:paraId="6C38DE2B" w14:textId="77777777" w:rsidR="007B6678" w:rsidRPr="007B6678" w:rsidRDefault="007B6678" w:rsidP="7EB06795">
      <w:pPr>
        <w:spacing w:after="0" w:line="240" w:lineRule="auto"/>
        <w:jc w:val="both"/>
        <w:rPr>
          <w:rFonts w:ascii="Arial" w:eastAsia="Raleway" w:hAnsi="Arial" w:cs="Arial"/>
          <w:color w:val="434343"/>
        </w:rPr>
      </w:pPr>
    </w:p>
    <w:p w14:paraId="2F084DE9" w14:textId="6CA1AFC5" w:rsidR="00BD5DD9" w:rsidRPr="007B6678" w:rsidRDefault="00BD5DD9" w:rsidP="7EB06795">
      <w:pPr>
        <w:spacing w:after="0" w:line="240" w:lineRule="auto"/>
        <w:jc w:val="both"/>
        <w:rPr>
          <w:rFonts w:ascii="Arial" w:eastAsia="Raleway" w:hAnsi="Arial" w:cs="Arial"/>
          <w:color w:val="434343"/>
        </w:rPr>
      </w:pPr>
    </w:p>
    <w:p w14:paraId="11E10763" w14:textId="77777777" w:rsidR="00BD5DD9" w:rsidRPr="007B6678" w:rsidRDefault="00BD5DD9" w:rsidP="7EB06795">
      <w:pPr>
        <w:spacing w:after="0" w:line="240" w:lineRule="auto"/>
        <w:jc w:val="both"/>
        <w:rPr>
          <w:rFonts w:ascii="Arial" w:eastAsia="Raleway" w:hAnsi="Arial" w:cs="Arial"/>
          <w:color w:val="434343"/>
        </w:rPr>
      </w:pPr>
    </w:p>
    <w:tbl>
      <w:tblPr>
        <w:tblStyle w:val="TableGrid"/>
        <w:tblW w:w="10800" w:type="dxa"/>
        <w:tblLayout w:type="fixed"/>
        <w:tblLook w:val="06A0" w:firstRow="1" w:lastRow="0" w:firstColumn="1" w:lastColumn="0" w:noHBand="1" w:noVBand="1"/>
      </w:tblPr>
      <w:tblGrid>
        <w:gridCol w:w="10800"/>
      </w:tblGrid>
      <w:tr w:rsidR="6AC55B91" w:rsidRPr="007B6678" w14:paraId="2207D8BB" w14:textId="77777777" w:rsidTr="0013616B">
        <w:trPr>
          <w:trHeight w:val="300"/>
        </w:trPr>
        <w:tc>
          <w:tcPr>
            <w:tcW w:w="10800" w:type="dxa"/>
          </w:tcPr>
          <w:p w14:paraId="66D6DC1D" w14:textId="59234D1A" w:rsidR="29080C23" w:rsidRPr="007B6678" w:rsidRDefault="3A445175" w:rsidP="555A5CC0">
            <w:pPr>
              <w:jc w:val="both"/>
              <w:rPr>
                <w:rFonts w:ascii="Arial" w:eastAsia="Raleway" w:hAnsi="Arial" w:cs="Arial"/>
                <w:b/>
                <w:bCs/>
              </w:rPr>
            </w:pPr>
            <w:r w:rsidRPr="008E10AE">
              <w:rPr>
                <w:rFonts w:ascii="Arial" w:eastAsia="Raleway" w:hAnsi="Arial" w:cs="Arial"/>
                <w:b/>
                <w:bCs/>
              </w:rPr>
              <w:t xml:space="preserve">AC1:5: </w:t>
            </w:r>
            <w:r w:rsidR="07A64E2B" w:rsidRPr="008E10AE">
              <w:rPr>
                <w:rFonts w:ascii="Arial" w:eastAsia="Raleway" w:hAnsi="Arial" w:cs="Arial"/>
                <w:b/>
                <w:bCs/>
              </w:rPr>
              <w:t>Ethical Practice</w:t>
            </w:r>
          </w:p>
        </w:tc>
      </w:tr>
    </w:tbl>
    <w:p w14:paraId="20534FF2" w14:textId="77777777" w:rsidR="006E348D" w:rsidRPr="007B6678" w:rsidRDefault="006E348D" w:rsidP="555A5CC0">
      <w:pPr>
        <w:spacing w:before="72" w:after="0" w:line="240" w:lineRule="auto"/>
        <w:jc w:val="both"/>
        <w:rPr>
          <w:rFonts w:ascii="Arial" w:hAnsi="Arial" w:cs="Arial"/>
          <w:i/>
          <w:iCs/>
          <w:color w:val="004147"/>
          <w:shd w:val="clear" w:color="auto" w:fill="FF0000"/>
        </w:rPr>
      </w:pPr>
    </w:p>
    <w:p w14:paraId="054AB923" w14:textId="220476EE" w:rsidR="19BA0683" w:rsidRPr="007B6678" w:rsidRDefault="19BA0683" w:rsidP="555A5CC0">
      <w:pPr>
        <w:spacing w:before="72" w:after="0" w:line="240" w:lineRule="auto"/>
        <w:jc w:val="both"/>
        <w:rPr>
          <w:rFonts w:ascii="Arial" w:eastAsia="Raleway" w:hAnsi="Arial" w:cs="Arial"/>
          <w:color w:val="434343"/>
          <w:lang w:val="en-US"/>
        </w:rPr>
      </w:pPr>
      <w:r w:rsidRPr="007B6678">
        <w:rPr>
          <w:rFonts w:ascii="Arial" w:eastAsia="Raleway" w:hAnsi="Arial" w:cs="Arial"/>
          <w:color w:val="434343"/>
        </w:rPr>
        <w:t xml:space="preserve">Ethical practice is about applying ethical values into the organisation, </w:t>
      </w:r>
      <w:r w:rsidR="006E1202" w:rsidRPr="007B6678">
        <w:rPr>
          <w:rFonts w:ascii="Arial" w:eastAsia="Raleway" w:hAnsi="Arial" w:cs="Arial"/>
          <w:color w:val="FF0000"/>
        </w:rPr>
        <w:t>and is integral to the organisation</w:t>
      </w:r>
      <w:r w:rsidR="006E1202" w:rsidRPr="007B6678">
        <w:rPr>
          <w:rFonts w:ascii="Arial" w:eastAsia="Raleway" w:hAnsi="Arial" w:cs="Arial"/>
          <w:color w:val="434343"/>
        </w:rPr>
        <w:t xml:space="preserve">. </w:t>
      </w:r>
      <w:r w:rsidR="006E1202" w:rsidRPr="007B6678">
        <w:rPr>
          <w:rFonts w:ascii="Arial" w:eastAsia="Raleway" w:hAnsi="Arial" w:cs="Arial"/>
          <w:color w:val="FF0000"/>
        </w:rPr>
        <w:t>(CIPD, Young, 2024)</w:t>
      </w:r>
      <w:r w:rsidR="006E1202" w:rsidRPr="007B6678">
        <w:rPr>
          <w:rFonts w:ascii="Arial" w:eastAsia="Raleway" w:hAnsi="Arial" w:cs="Arial"/>
          <w:color w:val="434343"/>
        </w:rPr>
        <w:t>. W</w:t>
      </w:r>
      <w:r w:rsidRPr="007B6678">
        <w:rPr>
          <w:rFonts w:ascii="Arial" w:eastAsia="Raleway" w:hAnsi="Arial" w:cs="Arial"/>
          <w:color w:val="434343"/>
        </w:rPr>
        <w:t xml:space="preserve">ithin people </w:t>
      </w:r>
      <w:r w:rsidR="6681057E" w:rsidRPr="007B6678">
        <w:rPr>
          <w:rFonts w:ascii="Arial" w:eastAsia="Raleway" w:hAnsi="Arial" w:cs="Arial"/>
          <w:color w:val="434343"/>
        </w:rPr>
        <w:t>practice</w:t>
      </w:r>
      <w:r w:rsidRPr="007B6678">
        <w:rPr>
          <w:rFonts w:ascii="Arial" w:eastAsia="Raleway" w:hAnsi="Arial" w:cs="Arial"/>
          <w:color w:val="434343"/>
        </w:rPr>
        <w:t xml:space="preserve">, ethical perspectives play </w:t>
      </w:r>
      <w:r w:rsidR="081F00FF" w:rsidRPr="007B6678">
        <w:rPr>
          <w:rFonts w:ascii="Arial" w:eastAsia="Raleway" w:hAnsi="Arial" w:cs="Arial"/>
          <w:color w:val="434343"/>
        </w:rPr>
        <w:t>a key role</w:t>
      </w:r>
      <w:r w:rsidRPr="007B6678">
        <w:rPr>
          <w:rFonts w:ascii="Arial" w:eastAsia="Raleway" w:hAnsi="Arial" w:cs="Arial"/>
          <w:color w:val="434343"/>
        </w:rPr>
        <w:t xml:space="preserve"> when making decisions, it is also an important part of an organisations to establish and demonstrate the organisations values and a framework for the company's culture</w:t>
      </w:r>
      <w:r w:rsidR="006E1202" w:rsidRPr="007B6678">
        <w:rPr>
          <w:rFonts w:ascii="Arial" w:eastAsia="Raleway" w:hAnsi="Arial" w:cs="Arial"/>
          <w:color w:val="434343"/>
        </w:rPr>
        <w:t>.</w:t>
      </w:r>
    </w:p>
    <w:p w14:paraId="2B6A9A83" w14:textId="0283E487" w:rsidR="6AC55B91" w:rsidRPr="007B6678" w:rsidRDefault="6AC55B91" w:rsidP="555A5CC0">
      <w:pPr>
        <w:spacing w:line="240" w:lineRule="auto"/>
        <w:jc w:val="both"/>
        <w:rPr>
          <w:rFonts w:ascii="Arial" w:eastAsia="Raleway" w:hAnsi="Arial" w:cs="Arial"/>
        </w:rPr>
      </w:pPr>
    </w:p>
    <w:p w14:paraId="009BF8B8" w14:textId="1EE50E66" w:rsidR="19BA0683" w:rsidRPr="007B6678" w:rsidRDefault="19BA0683" w:rsidP="555A5CC0">
      <w:pPr>
        <w:spacing w:before="72" w:after="0" w:line="240" w:lineRule="auto"/>
        <w:jc w:val="both"/>
        <w:rPr>
          <w:rFonts w:ascii="Arial" w:eastAsia="Raleway" w:hAnsi="Arial" w:cs="Arial"/>
          <w:color w:val="434343"/>
          <w:lang w:val="en-US"/>
        </w:rPr>
      </w:pPr>
      <w:r w:rsidRPr="007B6678">
        <w:rPr>
          <w:rFonts w:ascii="Arial" w:eastAsia="Raleway" w:hAnsi="Arial" w:cs="Arial"/>
          <w:color w:val="434343"/>
        </w:rPr>
        <w:t xml:space="preserve">For </w:t>
      </w:r>
      <w:r w:rsidR="70A4410A" w:rsidRPr="007B6678">
        <w:rPr>
          <w:rFonts w:ascii="Arial" w:eastAsia="Raleway" w:hAnsi="Arial" w:cs="Arial"/>
          <w:color w:val="434343"/>
        </w:rPr>
        <w:t>example, utilitarianism</w:t>
      </w:r>
      <w:r w:rsidRPr="007B6678">
        <w:rPr>
          <w:rFonts w:ascii="Arial" w:eastAsia="Raleway" w:hAnsi="Arial" w:cs="Arial"/>
          <w:color w:val="434343"/>
        </w:rPr>
        <w:t xml:space="preserve"> focuses on the results of decisions, and deontological (duty based) focuses on what people do, rather than the consequences or results.</w:t>
      </w:r>
    </w:p>
    <w:p w14:paraId="51B29282" w14:textId="62345879" w:rsidR="6AC55B91" w:rsidRPr="007B6678" w:rsidRDefault="6AC55B91" w:rsidP="555A5CC0">
      <w:pPr>
        <w:spacing w:line="240" w:lineRule="auto"/>
        <w:jc w:val="both"/>
        <w:rPr>
          <w:rFonts w:ascii="Arial" w:eastAsia="Raleway" w:hAnsi="Arial" w:cs="Arial"/>
        </w:rPr>
      </w:pPr>
    </w:p>
    <w:p w14:paraId="2B374879" w14:textId="2C83FA23" w:rsidR="16263099" w:rsidRPr="007B6678" w:rsidRDefault="16263099" w:rsidP="555A5CC0">
      <w:pPr>
        <w:spacing w:before="72" w:after="0" w:line="240" w:lineRule="auto"/>
        <w:jc w:val="both"/>
        <w:rPr>
          <w:rFonts w:ascii="Arial" w:eastAsia="Raleway" w:hAnsi="Arial" w:cs="Arial"/>
          <w:color w:val="434343"/>
          <w:lang w:val="en-US"/>
        </w:rPr>
      </w:pPr>
      <w:r w:rsidRPr="007B6678">
        <w:rPr>
          <w:rFonts w:ascii="Arial" w:eastAsia="Raleway" w:hAnsi="Arial" w:cs="Arial"/>
          <w:color w:val="434343"/>
        </w:rPr>
        <w:t>Both perspectives are important when making decisions.</w:t>
      </w:r>
      <w:r w:rsidR="19BA0683" w:rsidRPr="007B6678">
        <w:rPr>
          <w:rFonts w:ascii="Arial" w:eastAsia="Raleway" w:hAnsi="Arial" w:cs="Arial"/>
          <w:color w:val="434343"/>
        </w:rPr>
        <w:t xml:space="preserve"> It allows managers to understand the relations between employees and the organisation. </w:t>
      </w:r>
    </w:p>
    <w:p w14:paraId="377E7648" w14:textId="14E0171B" w:rsidR="6AC55B91" w:rsidRPr="007B6678" w:rsidRDefault="6AC55B91" w:rsidP="555A5CC0">
      <w:pPr>
        <w:spacing w:line="240" w:lineRule="auto"/>
        <w:jc w:val="both"/>
        <w:rPr>
          <w:rFonts w:ascii="Arial" w:eastAsia="Raleway" w:hAnsi="Arial" w:cs="Arial"/>
        </w:rPr>
      </w:pPr>
    </w:p>
    <w:p w14:paraId="1E32FC22" w14:textId="315ED82A" w:rsidR="19BA0683" w:rsidRPr="007B6678" w:rsidRDefault="19BA0683" w:rsidP="555A5CC0">
      <w:pPr>
        <w:spacing w:before="72" w:after="0" w:line="240" w:lineRule="auto"/>
        <w:jc w:val="both"/>
        <w:rPr>
          <w:rFonts w:ascii="Arial" w:eastAsia="Raleway" w:hAnsi="Arial" w:cs="Arial"/>
          <w:color w:val="434343"/>
          <w:lang w:val="en-US"/>
        </w:rPr>
      </w:pPr>
      <w:r w:rsidRPr="007B6678">
        <w:rPr>
          <w:rFonts w:ascii="Arial" w:eastAsia="Raleway" w:hAnsi="Arial" w:cs="Arial"/>
          <w:color w:val="434343"/>
        </w:rPr>
        <w:t xml:space="preserve">Duty Based ethics follow principles that adhere to moral or duties, where sticking to his or her moral principles is more important than the consequences. This frame is all about the notion that right or wrong actions exist in advance of and outside </w:t>
      </w:r>
      <w:r w:rsidR="0DB1FD76" w:rsidRPr="007B6678">
        <w:rPr>
          <w:rFonts w:ascii="Arial" w:eastAsia="Raleway" w:hAnsi="Arial" w:cs="Arial"/>
          <w:color w:val="434343"/>
        </w:rPr>
        <w:t>man-made</w:t>
      </w:r>
      <w:r w:rsidRPr="007B6678">
        <w:rPr>
          <w:rFonts w:ascii="Arial" w:eastAsia="Raleway" w:hAnsi="Arial" w:cs="Arial"/>
          <w:color w:val="434343"/>
        </w:rPr>
        <w:t xml:space="preserve"> laws, morals, and traditions</w:t>
      </w:r>
    </w:p>
    <w:p w14:paraId="6010EDCD" w14:textId="4167D4B6" w:rsidR="6AC55B91" w:rsidRPr="007B6678" w:rsidRDefault="6AC55B91" w:rsidP="555A5CC0">
      <w:pPr>
        <w:spacing w:line="240" w:lineRule="auto"/>
        <w:jc w:val="both"/>
        <w:rPr>
          <w:rFonts w:ascii="Arial" w:eastAsia="Raleway" w:hAnsi="Arial" w:cs="Arial"/>
        </w:rPr>
      </w:pPr>
    </w:p>
    <w:p w14:paraId="0AAA6B6B" w14:textId="119D78C9" w:rsidR="19BA0683" w:rsidRPr="007B6678" w:rsidRDefault="19BA0683" w:rsidP="555A5CC0">
      <w:pPr>
        <w:spacing w:before="72" w:after="0" w:line="240" w:lineRule="auto"/>
        <w:jc w:val="both"/>
        <w:rPr>
          <w:rFonts w:ascii="Arial" w:eastAsia="Raleway" w:hAnsi="Arial" w:cs="Arial"/>
          <w:color w:val="434343"/>
          <w:lang w:val="en-US"/>
        </w:rPr>
      </w:pPr>
      <w:r w:rsidRPr="007B6678">
        <w:rPr>
          <w:rFonts w:ascii="Arial" w:eastAsia="Raleway" w:hAnsi="Arial" w:cs="Arial"/>
          <w:color w:val="434343"/>
        </w:rPr>
        <w:t xml:space="preserve">For example, those employed by public authorities such as local authorities and schools expected to follow The Seven Principles of Public Life </w:t>
      </w:r>
      <w:r w:rsidRPr="007B6678">
        <w:rPr>
          <w:rFonts w:ascii="Arial" w:eastAsia="Raleway" w:hAnsi="Arial" w:cs="Arial"/>
          <w:strike/>
          <w:color w:val="FF0000"/>
        </w:rPr>
        <w:t>(</w:t>
      </w:r>
      <w:r w:rsidRPr="007B6678">
        <w:rPr>
          <w:rFonts w:ascii="Arial" w:eastAsia="Raleway" w:hAnsi="Arial" w:cs="Arial"/>
          <w:color w:val="434343"/>
        </w:rPr>
        <w:t>also known as the Nolan Principles</w:t>
      </w:r>
      <w:r w:rsidRPr="007B6678">
        <w:rPr>
          <w:rFonts w:ascii="Arial" w:eastAsia="Raleway" w:hAnsi="Arial" w:cs="Arial"/>
          <w:strike/>
          <w:color w:val="FF0000"/>
        </w:rPr>
        <w:t>)</w:t>
      </w:r>
      <w:r w:rsidRPr="007B6678">
        <w:rPr>
          <w:rFonts w:ascii="Arial" w:eastAsia="Raleway" w:hAnsi="Arial" w:cs="Arial"/>
          <w:color w:val="434343"/>
        </w:rPr>
        <w:t xml:space="preserve"> </w:t>
      </w:r>
      <w:r w:rsidR="5A183074" w:rsidRPr="007B6678">
        <w:rPr>
          <w:rFonts w:ascii="Arial" w:eastAsia="Raleway" w:hAnsi="Arial" w:cs="Arial"/>
        </w:rPr>
        <w:t>(Committee on Standards in Public Life, 1995)</w:t>
      </w:r>
      <w:r w:rsidR="006E1202" w:rsidRPr="007B6678">
        <w:rPr>
          <w:rFonts w:ascii="Arial" w:eastAsia="Raleway" w:hAnsi="Arial" w:cs="Arial"/>
        </w:rPr>
        <w:t xml:space="preserve">. </w:t>
      </w:r>
      <w:r w:rsidRPr="007B6678">
        <w:rPr>
          <w:rFonts w:ascii="Arial" w:eastAsia="Raleway" w:hAnsi="Arial" w:cs="Arial"/>
          <w:color w:val="434343"/>
        </w:rPr>
        <w:t xml:space="preserve">This means, as individuals, they follow ethical principles when making decisions while making decisions in the workplace, these are Selflessness, Integrity, Objectivity, Accountability. Openness, Honesty, and Leadership. </w:t>
      </w:r>
      <w:r w:rsidR="00114F4C" w:rsidRPr="007B6678">
        <w:rPr>
          <w:rFonts w:ascii="Arial" w:eastAsia="Raleway" w:hAnsi="Arial" w:cs="Arial"/>
          <w:color w:val="FF0000"/>
        </w:rPr>
        <w:t>(Gov.</w:t>
      </w:r>
      <w:r w:rsidR="00B2413F" w:rsidRPr="007B6678">
        <w:rPr>
          <w:rFonts w:ascii="Arial" w:eastAsia="Raleway" w:hAnsi="Arial" w:cs="Arial"/>
          <w:color w:val="FF0000"/>
        </w:rPr>
        <w:t>UK</w:t>
      </w:r>
      <w:r w:rsidR="00114F4C" w:rsidRPr="007B6678">
        <w:rPr>
          <w:rFonts w:ascii="Arial" w:eastAsia="Raleway" w:hAnsi="Arial" w:cs="Arial"/>
          <w:color w:val="FF0000"/>
        </w:rPr>
        <w:t xml:space="preserve">). </w:t>
      </w:r>
      <w:r w:rsidRPr="007B6678">
        <w:rPr>
          <w:rFonts w:ascii="Arial" w:eastAsia="Raleway" w:hAnsi="Arial" w:cs="Arial"/>
          <w:color w:val="434343"/>
        </w:rPr>
        <w:t xml:space="preserve">This can create </w:t>
      </w:r>
      <w:r w:rsidR="5356D2FD" w:rsidRPr="007B6678">
        <w:rPr>
          <w:rFonts w:ascii="Arial" w:eastAsia="Raleway" w:hAnsi="Arial" w:cs="Arial"/>
          <w:color w:val="434343"/>
        </w:rPr>
        <w:t>support</w:t>
      </w:r>
      <w:r w:rsidRPr="007B6678">
        <w:rPr>
          <w:rFonts w:ascii="Arial" w:eastAsia="Raleway" w:hAnsi="Arial" w:cs="Arial"/>
          <w:color w:val="434343"/>
        </w:rPr>
        <w:t xml:space="preserve"> and loyalty </w:t>
      </w:r>
      <w:r w:rsidR="1418FBCC" w:rsidRPr="007B6678">
        <w:rPr>
          <w:rFonts w:ascii="Arial" w:eastAsia="Raleway" w:hAnsi="Arial" w:cs="Arial"/>
          <w:color w:val="434343"/>
        </w:rPr>
        <w:t xml:space="preserve">for </w:t>
      </w:r>
      <w:r w:rsidR="563FAB04" w:rsidRPr="007B6678">
        <w:rPr>
          <w:rFonts w:ascii="Arial" w:eastAsia="Raleway" w:hAnsi="Arial" w:cs="Arial"/>
          <w:color w:val="434343"/>
        </w:rPr>
        <w:t>employees because</w:t>
      </w:r>
      <w:r w:rsidRPr="007B6678">
        <w:rPr>
          <w:rFonts w:ascii="Arial" w:eastAsia="Raleway" w:hAnsi="Arial" w:cs="Arial"/>
          <w:color w:val="434343"/>
        </w:rPr>
        <w:t xml:space="preserve"> leaders are aligning their decisions with these ethics/principles.</w:t>
      </w:r>
    </w:p>
    <w:p w14:paraId="0B49928D" w14:textId="26E289BB" w:rsidR="6AC55B91" w:rsidRPr="007B6678" w:rsidRDefault="00B2413F" w:rsidP="555A5CC0">
      <w:pPr>
        <w:spacing w:line="240" w:lineRule="auto"/>
        <w:jc w:val="both"/>
        <w:rPr>
          <w:rFonts w:ascii="Arial" w:eastAsia="Raleway" w:hAnsi="Arial" w:cs="Arial"/>
        </w:rPr>
      </w:pPr>
      <w:r w:rsidRPr="007B6678">
        <w:rPr>
          <w:rFonts w:ascii="Arial" w:hAnsi="Arial" w:cs="Arial"/>
          <w:noProof/>
        </w:rPr>
        <w:drawing>
          <wp:anchor distT="0" distB="0" distL="114300" distR="114300" simplePos="0" relativeHeight="251659264" behindDoc="1" locked="0" layoutInCell="1" allowOverlap="1" wp14:anchorId="0D8ADBA8" wp14:editId="65993C72">
            <wp:simplePos x="0" y="0"/>
            <wp:positionH relativeFrom="column">
              <wp:posOffset>38100</wp:posOffset>
            </wp:positionH>
            <wp:positionV relativeFrom="paragraph">
              <wp:posOffset>277495</wp:posOffset>
            </wp:positionV>
            <wp:extent cx="2454275" cy="2419350"/>
            <wp:effectExtent l="0" t="0" r="3175" b="0"/>
            <wp:wrapTight wrapText="bothSides">
              <wp:wrapPolygon edited="0">
                <wp:start x="0" y="0"/>
                <wp:lineTo x="0" y="21430"/>
                <wp:lineTo x="21460" y="21430"/>
                <wp:lineTo x="21460" y="0"/>
                <wp:lineTo x="0" y="0"/>
              </wp:wrapPolygon>
            </wp:wrapTight>
            <wp:docPr id="2108084854" name="Picture 210808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454275" cy="2419350"/>
                    </a:xfrm>
                    <a:prstGeom prst="rect">
                      <a:avLst/>
                    </a:prstGeom>
                  </pic:spPr>
                </pic:pic>
              </a:graphicData>
            </a:graphic>
            <wp14:sizeRelH relativeFrom="page">
              <wp14:pctWidth>0</wp14:pctWidth>
            </wp14:sizeRelH>
            <wp14:sizeRelV relativeFrom="page">
              <wp14:pctHeight>0</wp14:pctHeight>
            </wp14:sizeRelV>
          </wp:anchor>
        </w:drawing>
      </w:r>
    </w:p>
    <w:p w14:paraId="38210BA3" w14:textId="77777777" w:rsidR="00B2413F" w:rsidRPr="007B6678" w:rsidRDefault="00B2413F" w:rsidP="00B2413F">
      <w:pPr>
        <w:spacing w:line="240" w:lineRule="auto"/>
        <w:rPr>
          <w:rFonts w:ascii="Arial" w:eastAsia="Raleway" w:hAnsi="Arial" w:cs="Arial"/>
          <w:color w:val="FF0000"/>
        </w:rPr>
      </w:pPr>
    </w:p>
    <w:p w14:paraId="2B8AC064" w14:textId="77777777" w:rsidR="00B2413F" w:rsidRPr="007B6678" w:rsidRDefault="00B2413F" w:rsidP="00B2413F">
      <w:pPr>
        <w:spacing w:line="240" w:lineRule="auto"/>
        <w:rPr>
          <w:rFonts w:ascii="Arial" w:eastAsia="Raleway" w:hAnsi="Arial" w:cs="Arial"/>
          <w:color w:val="FF0000"/>
        </w:rPr>
      </w:pPr>
    </w:p>
    <w:p w14:paraId="71C50DE8" w14:textId="77777777" w:rsidR="00B2413F" w:rsidRPr="007B6678" w:rsidRDefault="00B2413F" w:rsidP="00B2413F">
      <w:pPr>
        <w:spacing w:line="240" w:lineRule="auto"/>
        <w:rPr>
          <w:rFonts w:ascii="Arial" w:eastAsia="Raleway" w:hAnsi="Arial" w:cs="Arial"/>
          <w:color w:val="FF0000"/>
        </w:rPr>
      </w:pPr>
    </w:p>
    <w:p w14:paraId="1429AC7D" w14:textId="77777777" w:rsidR="00B2413F" w:rsidRPr="007B6678" w:rsidRDefault="00B2413F" w:rsidP="00B2413F">
      <w:pPr>
        <w:spacing w:line="240" w:lineRule="auto"/>
        <w:rPr>
          <w:rFonts w:ascii="Arial" w:eastAsia="Raleway" w:hAnsi="Arial" w:cs="Arial"/>
          <w:color w:val="FF0000"/>
        </w:rPr>
      </w:pPr>
    </w:p>
    <w:p w14:paraId="0E5F6418" w14:textId="77777777" w:rsidR="00B2413F" w:rsidRPr="007B6678" w:rsidRDefault="00B2413F" w:rsidP="00B2413F">
      <w:pPr>
        <w:spacing w:line="240" w:lineRule="auto"/>
        <w:rPr>
          <w:rFonts w:ascii="Arial" w:eastAsia="Raleway" w:hAnsi="Arial" w:cs="Arial"/>
          <w:color w:val="FF0000"/>
        </w:rPr>
      </w:pPr>
    </w:p>
    <w:p w14:paraId="2EF2B977" w14:textId="77777777" w:rsidR="00B2413F" w:rsidRPr="007B6678" w:rsidRDefault="00B2413F" w:rsidP="00B2413F">
      <w:pPr>
        <w:spacing w:line="240" w:lineRule="auto"/>
        <w:rPr>
          <w:rFonts w:ascii="Arial" w:eastAsia="Raleway" w:hAnsi="Arial" w:cs="Arial"/>
          <w:color w:val="FF0000"/>
        </w:rPr>
      </w:pPr>
    </w:p>
    <w:p w14:paraId="15ED7F87" w14:textId="77777777" w:rsidR="00B2413F" w:rsidRPr="007B6678" w:rsidRDefault="00B2413F" w:rsidP="00B2413F">
      <w:pPr>
        <w:spacing w:line="240" w:lineRule="auto"/>
        <w:rPr>
          <w:rFonts w:ascii="Arial" w:eastAsia="Raleway" w:hAnsi="Arial" w:cs="Arial"/>
          <w:color w:val="FF0000"/>
        </w:rPr>
      </w:pPr>
    </w:p>
    <w:p w14:paraId="2C5B8250" w14:textId="77777777" w:rsidR="00B2413F" w:rsidRPr="007B6678" w:rsidRDefault="00B2413F" w:rsidP="00B2413F">
      <w:pPr>
        <w:spacing w:line="240" w:lineRule="auto"/>
        <w:rPr>
          <w:rFonts w:ascii="Arial" w:eastAsia="Raleway" w:hAnsi="Arial" w:cs="Arial"/>
          <w:color w:val="FF0000"/>
        </w:rPr>
      </w:pPr>
    </w:p>
    <w:p w14:paraId="40448996" w14:textId="79EA10DB" w:rsidR="00B2413F" w:rsidRPr="007B6678" w:rsidRDefault="00BD5DD9" w:rsidP="00B2413F">
      <w:pPr>
        <w:spacing w:line="240" w:lineRule="auto"/>
        <w:rPr>
          <w:rFonts w:ascii="Arial" w:eastAsia="Raleway" w:hAnsi="Arial" w:cs="Arial"/>
          <w:color w:val="434343"/>
        </w:rPr>
      </w:pPr>
      <w:r w:rsidRPr="007B6678">
        <w:rPr>
          <w:rFonts w:ascii="Arial" w:eastAsia="Raleway" w:hAnsi="Arial" w:cs="Arial"/>
          <w:color w:val="FF0000"/>
        </w:rPr>
        <w:t>Civil Service College, 14 Jan 2025</w:t>
      </w:r>
    </w:p>
    <w:p w14:paraId="7D586CA8" w14:textId="77777777" w:rsidR="00B2413F" w:rsidRPr="007B6678" w:rsidRDefault="00B2413F" w:rsidP="555A5CC0">
      <w:pPr>
        <w:spacing w:after="0" w:line="240" w:lineRule="auto"/>
        <w:jc w:val="both"/>
        <w:rPr>
          <w:rFonts w:ascii="Arial" w:eastAsia="Raleway" w:hAnsi="Arial" w:cs="Arial"/>
          <w:color w:val="434343"/>
        </w:rPr>
      </w:pPr>
    </w:p>
    <w:p w14:paraId="68A5964C" w14:textId="77777777" w:rsidR="00B2413F" w:rsidRPr="007B6678" w:rsidRDefault="00B2413F" w:rsidP="555A5CC0">
      <w:pPr>
        <w:spacing w:after="0" w:line="240" w:lineRule="auto"/>
        <w:jc w:val="both"/>
        <w:rPr>
          <w:rFonts w:ascii="Arial" w:eastAsia="Raleway" w:hAnsi="Arial" w:cs="Arial"/>
          <w:color w:val="434343"/>
        </w:rPr>
      </w:pPr>
    </w:p>
    <w:p w14:paraId="1526BA82" w14:textId="77777777" w:rsidR="00B2413F" w:rsidRPr="007B6678" w:rsidRDefault="00B2413F" w:rsidP="555A5CC0">
      <w:pPr>
        <w:spacing w:after="0" w:line="240" w:lineRule="auto"/>
        <w:jc w:val="both"/>
        <w:rPr>
          <w:rFonts w:ascii="Arial" w:eastAsia="Raleway" w:hAnsi="Arial" w:cs="Arial"/>
          <w:color w:val="434343"/>
        </w:rPr>
      </w:pPr>
    </w:p>
    <w:p w14:paraId="74A912EB" w14:textId="1ECC0D4B" w:rsidR="41EEC88A" w:rsidRPr="007B6678" w:rsidRDefault="41EEC88A" w:rsidP="555A5CC0">
      <w:pPr>
        <w:spacing w:after="0" w:line="240" w:lineRule="auto"/>
        <w:jc w:val="both"/>
        <w:rPr>
          <w:rFonts w:ascii="Arial" w:eastAsia="Raleway" w:hAnsi="Arial" w:cs="Arial"/>
          <w:color w:val="434343"/>
          <w:lang w:val="en-US"/>
        </w:rPr>
      </w:pPr>
      <w:r w:rsidRPr="007B6678">
        <w:rPr>
          <w:rFonts w:ascii="Arial" w:eastAsia="Raleway" w:hAnsi="Arial" w:cs="Arial"/>
          <w:color w:val="434343"/>
        </w:rPr>
        <w:t>When leaders make decisions aligned with these principles or explain their alternative choices in their context, they provide a standard for their teams and contribute to an environment that encourages ethical practice.</w:t>
      </w:r>
    </w:p>
    <w:p w14:paraId="45A53CAF" w14:textId="52611179" w:rsidR="6AC55B91" w:rsidRPr="007B6678" w:rsidRDefault="6AC55B91" w:rsidP="555A5CC0">
      <w:pPr>
        <w:spacing w:line="240" w:lineRule="auto"/>
        <w:jc w:val="both"/>
        <w:rPr>
          <w:rFonts w:ascii="Arial" w:eastAsia="Raleway" w:hAnsi="Arial" w:cs="Arial"/>
        </w:rPr>
      </w:pPr>
    </w:p>
    <w:p w14:paraId="45E991B2" w14:textId="2A9EDBF4"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On the </w:t>
      </w:r>
      <w:r w:rsidR="667FD8C8" w:rsidRPr="007B6678">
        <w:rPr>
          <w:rFonts w:ascii="Arial" w:eastAsia="Raleway" w:hAnsi="Arial" w:cs="Arial"/>
          <w:color w:val="434343"/>
        </w:rPr>
        <w:t>o</w:t>
      </w:r>
      <w:r w:rsidRPr="007B6678">
        <w:rPr>
          <w:rFonts w:ascii="Arial" w:eastAsia="Raleway" w:hAnsi="Arial" w:cs="Arial"/>
          <w:color w:val="434343"/>
        </w:rPr>
        <w:t xml:space="preserve">ther hand, utilitarianism was used in a recent </w:t>
      </w:r>
      <w:r w:rsidR="7F5F9775" w:rsidRPr="007B6678">
        <w:rPr>
          <w:rFonts w:ascii="Arial" w:eastAsia="Raleway" w:hAnsi="Arial" w:cs="Arial"/>
          <w:color w:val="434343"/>
        </w:rPr>
        <w:t>pandemic.</w:t>
      </w:r>
      <w:r w:rsidRPr="007B6678">
        <w:rPr>
          <w:rFonts w:ascii="Arial" w:eastAsia="Raleway" w:hAnsi="Arial" w:cs="Arial"/>
          <w:color w:val="434343"/>
        </w:rPr>
        <w:t xml:space="preserve"> Decision-makers faced a range of </w:t>
      </w:r>
      <w:r w:rsidR="0515BD2B" w:rsidRPr="007B6678">
        <w:rPr>
          <w:rFonts w:ascii="Arial" w:eastAsia="Raleway" w:hAnsi="Arial" w:cs="Arial"/>
          <w:color w:val="434343"/>
        </w:rPr>
        <w:t>actions</w:t>
      </w:r>
      <w:r w:rsidRPr="007B6678">
        <w:rPr>
          <w:rFonts w:ascii="Arial" w:eastAsia="Raleway" w:hAnsi="Arial" w:cs="Arial"/>
          <w:color w:val="434343"/>
        </w:rPr>
        <w:t xml:space="preserve"> that would limit how fast the virus </w:t>
      </w:r>
      <w:r w:rsidR="5C37C014" w:rsidRPr="007B6678">
        <w:rPr>
          <w:rFonts w:ascii="Arial" w:eastAsia="Raleway" w:hAnsi="Arial" w:cs="Arial"/>
          <w:color w:val="434343"/>
        </w:rPr>
        <w:t>spreads</w:t>
      </w:r>
      <w:r w:rsidRPr="007B6678">
        <w:rPr>
          <w:rFonts w:ascii="Arial" w:eastAsia="Raleway" w:hAnsi="Arial" w:cs="Arial"/>
          <w:color w:val="434343"/>
        </w:rPr>
        <w:t xml:space="preserve">, and then they had to balance keeping some aspects of public health intact. Here, the officials had to weigh risks against decisions such as imposing lockdowns, requiring people to wear masks, and providing vaccines—selecting those with a sufficiently high reward-to-risk ratio for the </w:t>
      </w:r>
      <w:r w:rsidR="268CD548" w:rsidRPr="007B6678">
        <w:rPr>
          <w:rFonts w:ascii="Arial" w:eastAsia="Raleway" w:hAnsi="Arial" w:cs="Arial"/>
          <w:color w:val="434343"/>
        </w:rPr>
        <w:t>population</w:t>
      </w:r>
      <w:r w:rsidRPr="007B6678">
        <w:rPr>
          <w:rFonts w:ascii="Arial" w:eastAsia="Raleway" w:hAnsi="Arial" w:cs="Arial"/>
          <w:color w:val="434343"/>
        </w:rPr>
        <w:t>. That is the sort of decision that makes use of utilitarianism in practice, where decisions are made based on a balance of net benefits against net harms.</w:t>
      </w:r>
    </w:p>
    <w:p w14:paraId="2B68E21B" w14:textId="71B6DDB4" w:rsidR="006E1202" w:rsidRPr="007B6678" w:rsidRDefault="006E1202" w:rsidP="555A5CC0">
      <w:pPr>
        <w:spacing w:after="0" w:line="240" w:lineRule="auto"/>
        <w:jc w:val="both"/>
        <w:rPr>
          <w:rFonts w:ascii="Arial" w:eastAsia="Raleway" w:hAnsi="Arial" w:cs="Arial"/>
          <w:color w:val="434343"/>
        </w:rPr>
      </w:pPr>
    </w:p>
    <w:p w14:paraId="0F642F90" w14:textId="7DEF8036" w:rsidR="006E1202" w:rsidRPr="007B6678" w:rsidRDefault="0022767F" w:rsidP="555A5CC0">
      <w:pPr>
        <w:spacing w:after="0" w:line="240" w:lineRule="auto"/>
        <w:jc w:val="both"/>
        <w:rPr>
          <w:rFonts w:ascii="Arial" w:eastAsia="Raleway" w:hAnsi="Arial" w:cs="Arial"/>
          <w:color w:val="FF0000"/>
        </w:rPr>
      </w:pPr>
      <w:r w:rsidRPr="007B6678">
        <w:rPr>
          <w:rFonts w:ascii="Arial" w:eastAsia="Raleway" w:hAnsi="Arial" w:cs="Arial"/>
          <w:color w:val="FF0000"/>
        </w:rPr>
        <w:t>Similarly,</w:t>
      </w:r>
      <w:r w:rsidR="006E1202" w:rsidRPr="007B6678">
        <w:rPr>
          <w:rFonts w:ascii="Arial" w:eastAsia="Raleway" w:hAnsi="Arial" w:cs="Arial"/>
          <w:color w:val="FF0000"/>
        </w:rPr>
        <w:t xml:space="preserve"> to the Nolan Principles, CIPD, uses the Profession Map, which </w:t>
      </w:r>
      <w:r w:rsidR="00507EDD" w:rsidRPr="007B6678">
        <w:rPr>
          <w:rFonts w:ascii="Arial" w:eastAsia="Raleway" w:hAnsi="Arial" w:cs="Arial"/>
          <w:color w:val="FF0000"/>
        </w:rPr>
        <w:t xml:space="preserve">reflects the principles for the People Practice profession. (CIPD, Young, 2024). </w:t>
      </w:r>
    </w:p>
    <w:p w14:paraId="1529A9BF" w14:textId="7A61B670" w:rsidR="00507EDD" w:rsidRPr="007B6678" w:rsidRDefault="00507EDD" w:rsidP="555A5CC0">
      <w:pPr>
        <w:spacing w:after="0" w:line="240" w:lineRule="auto"/>
        <w:jc w:val="both"/>
        <w:rPr>
          <w:rFonts w:ascii="Arial" w:eastAsia="Raleway" w:hAnsi="Arial" w:cs="Arial"/>
          <w:color w:val="FF0000"/>
        </w:rPr>
      </w:pPr>
    </w:p>
    <w:p w14:paraId="11A0CD6B" w14:textId="17FED37B" w:rsidR="00507EDD" w:rsidRPr="007B6678" w:rsidRDefault="00507EDD" w:rsidP="00B2413F">
      <w:pPr>
        <w:spacing w:after="0" w:line="240" w:lineRule="auto"/>
        <w:jc w:val="center"/>
        <w:rPr>
          <w:rFonts w:ascii="Arial" w:eastAsia="Raleway" w:hAnsi="Arial" w:cs="Arial"/>
          <w:color w:val="FF0000"/>
        </w:rPr>
      </w:pPr>
      <w:r w:rsidRPr="007B6678">
        <w:rPr>
          <w:rFonts w:ascii="Arial" w:hAnsi="Arial" w:cs="Arial"/>
          <w:noProof/>
        </w:rPr>
        <w:drawing>
          <wp:inline distT="0" distB="0" distL="0" distR="0" wp14:anchorId="2603C62A" wp14:editId="7A2AED49">
            <wp:extent cx="4806180" cy="481354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14123" cy="4821495"/>
                    </a:xfrm>
                    <a:prstGeom prst="rect">
                      <a:avLst/>
                    </a:prstGeom>
                  </pic:spPr>
                </pic:pic>
              </a:graphicData>
            </a:graphic>
          </wp:inline>
        </w:drawing>
      </w:r>
    </w:p>
    <w:p w14:paraId="57BC99FC" w14:textId="77777777" w:rsidR="00047266" w:rsidRPr="007B6678" w:rsidRDefault="00507EDD" w:rsidP="00507EDD">
      <w:pPr>
        <w:pStyle w:val="NormalWeb"/>
        <w:shd w:val="clear" w:color="auto" w:fill="FFFFFF"/>
        <w:rPr>
          <w:rFonts w:ascii="Arial" w:eastAsia="Raleway" w:hAnsi="Arial" w:cs="Arial"/>
          <w:color w:val="FF0000"/>
        </w:rPr>
      </w:pPr>
      <w:r w:rsidRPr="007B6678">
        <w:rPr>
          <w:rFonts w:ascii="Arial" w:eastAsia="Raleway" w:hAnsi="Arial" w:cs="Arial"/>
          <w:color w:val="FF0000"/>
        </w:rPr>
        <w:t xml:space="preserve">Tina Russell, CIPD Professional Conduct Manager </w:t>
      </w:r>
      <w:r w:rsidR="00047266" w:rsidRPr="007B6678">
        <w:rPr>
          <w:rFonts w:ascii="Arial" w:eastAsia="Raleway" w:hAnsi="Arial" w:cs="Arial"/>
          <w:color w:val="FF0000"/>
        </w:rPr>
        <w:t xml:space="preserve">is quoted below on how and why ethics is important within the people practice, however, this should relate to anyone in a managerial position to ensure decisions are made with integrity. </w:t>
      </w:r>
    </w:p>
    <w:p w14:paraId="4FE8A727" w14:textId="2FD4FC11" w:rsidR="00507EDD" w:rsidRPr="007B6678" w:rsidRDefault="00047266" w:rsidP="00047266">
      <w:pPr>
        <w:pStyle w:val="NormalWeb"/>
        <w:shd w:val="clear" w:color="auto" w:fill="FFFFFF"/>
        <w:ind w:firstLine="720"/>
        <w:rPr>
          <w:rFonts w:ascii="Arial" w:hAnsi="Arial" w:cs="Arial"/>
          <w:bCs/>
          <w:color w:val="FF0000"/>
        </w:rPr>
      </w:pPr>
      <w:r w:rsidRPr="007B6678">
        <w:rPr>
          <w:rFonts w:ascii="Arial" w:eastAsia="Raleway" w:hAnsi="Arial" w:cs="Arial"/>
          <w:color w:val="FF0000"/>
        </w:rPr>
        <w:lastRenderedPageBreak/>
        <w:t>‘</w:t>
      </w:r>
      <w:r w:rsidR="00507EDD" w:rsidRPr="007B6678">
        <w:rPr>
          <w:rFonts w:ascii="Arial" w:hAnsi="Arial" w:cs="Arial"/>
          <w:bCs/>
          <w:color w:val="FF0000"/>
        </w:rPr>
        <w:t>Internally, establishing a culture of ethical practice improves morale and reduces risks that arise from unethical practice. On a macro level, reputable ethical practice not only contributes towards good relations with customers, but has proven to impact financial performance</w:t>
      </w:r>
      <w:r w:rsidRPr="007B6678">
        <w:rPr>
          <w:rFonts w:ascii="Arial" w:hAnsi="Arial" w:cs="Arial"/>
          <w:bCs/>
          <w:color w:val="FF0000"/>
        </w:rPr>
        <w:t>’ (Russell, CIPD, 2024)</w:t>
      </w:r>
    </w:p>
    <w:p w14:paraId="35EC107B" w14:textId="4594876B"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Consequently, they form a part of the decision-making framework in their respective workplaces for utilitarianism and duty-based ethics. Embedding a culture that uses these ethical mechanisms can not only reinforce the management function of the organisation but also </w:t>
      </w:r>
      <w:r w:rsidR="0022767F" w:rsidRPr="007B6678">
        <w:rPr>
          <w:rFonts w:ascii="Arial" w:eastAsia="Raleway" w:hAnsi="Arial" w:cs="Arial"/>
          <w:color w:val="434343"/>
        </w:rPr>
        <w:t>instil</w:t>
      </w:r>
      <w:r w:rsidRPr="007B6678">
        <w:rPr>
          <w:rFonts w:ascii="Arial" w:eastAsia="Raleway" w:hAnsi="Arial" w:cs="Arial"/>
          <w:color w:val="434343"/>
        </w:rPr>
        <w:t xml:space="preserve"> ethical undertones in each employee while taking responsibility. In turn, this translates to a unified workplace that is founded on principle and guided at all levels by principle-driven decision-making.</w:t>
      </w:r>
    </w:p>
    <w:p w14:paraId="3DED0D47" w14:textId="2F03C1D1" w:rsidR="00B2413F" w:rsidRDefault="00B2413F" w:rsidP="555A5CC0">
      <w:pPr>
        <w:spacing w:after="0" w:line="240" w:lineRule="auto"/>
        <w:jc w:val="both"/>
        <w:rPr>
          <w:rFonts w:ascii="Arial" w:eastAsia="Raleway" w:hAnsi="Arial" w:cs="Arial"/>
          <w:color w:val="434343"/>
        </w:rPr>
      </w:pPr>
    </w:p>
    <w:p w14:paraId="3E2F403A" w14:textId="35BFBE9F" w:rsidR="007F27F9" w:rsidRDefault="007F27F9" w:rsidP="555A5CC0">
      <w:pPr>
        <w:spacing w:after="0" w:line="240" w:lineRule="auto"/>
        <w:jc w:val="both"/>
        <w:rPr>
          <w:rFonts w:ascii="Arial" w:eastAsia="Raleway" w:hAnsi="Arial" w:cs="Arial"/>
          <w:color w:val="434343"/>
        </w:rPr>
      </w:pPr>
    </w:p>
    <w:p w14:paraId="435B5D61" w14:textId="7BC58D4B" w:rsidR="00B2413F" w:rsidRPr="007B6678" w:rsidRDefault="00B2413F" w:rsidP="555A5CC0">
      <w:pPr>
        <w:spacing w:after="0" w:line="240" w:lineRule="auto"/>
        <w:jc w:val="both"/>
        <w:rPr>
          <w:rFonts w:ascii="Arial" w:eastAsia="Raleway" w:hAnsi="Arial" w:cs="Arial"/>
          <w:color w:val="434343"/>
        </w:rPr>
      </w:pPr>
    </w:p>
    <w:p w14:paraId="3C454205" w14:textId="48028066" w:rsidR="00B2413F" w:rsidRPr="007B6678" w:rsidRDefault="00B2413F" w:rsidP="555A5CC0">
      <w:pPr>
        <w:spacing w:after="0" w:line="240" w:lineRule="auto"/>
        <w:jc w:val="both"/>
        <w:rPr>
          <w:rFonts w:ascii="Arial" w:eastAsia="Raleway" w:hAnsi="Arial" w:cs="Arial"/>
          <w:color w:val="434343"/>
        </w:rPr>
      </w:pPr>
    </w:p>
    <w:p w14:paraId="2304A6F1" w14:textId="048535E2" w:rsidR="00B2413F" w:rsidRPr="007B6678" w:rsidRDefault="00B2413F" w:rsidP="555A5CC0">
      <w:pPr>
        <w:spacing w:after="0" w:line="240" w:lineRule="auto"/>
        <w:jc w:val="both"/>
        <w:rPr>
          <w:rFonts w:ascii="Arial" w:eastAsia="Raleway" w:hAnsi="Arial" w:cs="Arial"/>
          <w:color w:val="434343"/>
        </w:rPr>
      </w:pPr>
    </w:p>
    <w:p w14:paraId="0570D9C6" w14:textId="555F3D05" w:rsidR="00B2413F" w:rsidRPr="007B6678" w:rsidRDefault="00B2413F" w:rsidP="555A5CC0">
      <w:pPr>
        <w:spacing w:after="0" w:line="240" w:lineRule="auto"/>
        <w:jc w:val="both"/>
        <w:rPr>
          <w:rFonts w:ascii="Arial" w:eastAsia="Raleway" w:hAnsi="Arial" w:cs="Arial"/>
          <w:color w:val="434343"/>
        </w:rPr>
      </w:pPr>
    </w:p>
    <w:p w14:paraId="41B4DC95" w14:textId="527F0BF5" w:rsidR="00B2413F" w:rsidRPr="007B6678" w:rsidRDefault="00B2413F" w:rsidP="555A5CC0">
      <w:pPr>
        <w:spacing w:after="0" w:line="240" w:lineRule="auto"/>
        <w:jc w:val="both"/>
        <w:rPr>
          <w:rFonts w:ascii="Arial" w:eastAsia="Raleway" w:hAnsi="Arial" w:cs="Arial"/>
          <w:color w:val="434343"/>
        </w:rPr>
      </w:pPr>
    </w:p>
    <w:p w14:paraId="6EFA88F2" w14:textId="1C64AF0B" w:rsidR="00B2413F" w:rsidRPr="007B6678" w:rsidRDefault="00B2413F" w:rsidP="555A5CC0">
      <w:pPr>
        <w:spacing w:after="0" w:line="240" w:lineRule="auto"/>
        <w:jc w:val="both"/>
        <w:rPr>
          <w:rFonts w:ascii="Arial" w:eastAsia="Raleway" w:hAnsi="Arial" w:cs="Arial"/>
          <w:color w:val="434343"/>
        </w:rPr>
      </w:pPr>
    </w:p>
    <w:p w14:paraId="5D9BE7AD" w14:textId="4113B7E8" w:rsidR="00B2413F" w:rsidRPr="007B6678" w:rsidRDefault="00B2413F" w:rsidP="555A5CC0">
      <w:pPr>
        <w:spacing w:after="0" w:line="240" w:lineRule="auto"/>
        <w:jc w:val="both"/>
        <w:rPr>
          <w:rFonts w:ascii="Arial" w:eastAsia="Raleway" w:hAnsi="Arial" w:cs="Arial"/>
          <w:color w:val="434343"/>
        </w:rPr>
      </w:pPr>
    </w:p>
    <w:p w14:paraId="2C8313E0" w14:textId="3B9E54FD" w:rsidR="00B2413F" w:rsidRPr="007B6678" w:rsidRDefault="00B2413F" w:rsidP="555A5CC0">
      <w:pPr>
        <w:spacing w:after="0" w:line="240" w:lineRule="auto"/>
        <w:jc w:val="both"/>
        <w:rPr>
          <w:rFonts w:ascii="Arial" w:eastAsia="Raleway" w:hAnsi="Arial" w:cs="Arial"/>
          <w:color w:val="434343"/>
        </w:rPr>
      </w:pPr>
    </w:p>
    <w:p w14:paraId="442F34DE" w14:textId="620C0303" w:rsidR="00B2413F" w:rsidRPr="007B6678" w:rsidRDefault="00B2413F" w:rsidP="555A5CC0">
      <w:pPr>
        <w:spacing w:after="0" w:line="240" w:lineRule="auto"/>
        <w:jc w:val="both"/>
        <w:rPr>
          <w:rFonts w:ascii="Arial" w:eastAsia="Raleway" w:hAnsi="Arial" w:cs="Arial"/>
          <w:color w:val="434343"/>
        </w:rPr>
      </w:pPr>
    </w:p>
    <w:p w14:paraId="01DC662E" w14:textId="7F48AF40" w:rsidR="00B2413F" w:rsidRPr="007B6678" w:rsidRDefault="00B2413F" w:rsidP="555A5CC0">
      <w:pPr>
        <w:spacing w:after="0" w:line="240" w:lineRule="auto"/>
        <w:jc w:val="both"/>
        <w:rPr>
          <w:rFonts w:ascii="Arial" w:eastAsia="Raleway" w:hAnsi="Arial" w:cs="Arial"/>
          <w:color w:val="434343"/>
        </w:rPr>
      </w:pPr>
    </w:p>
    <w:p w14:paraId="22782177" w14:textId="75A89C55" w:rsidR="00B2413F" w:rsidRPr="007B6678" w:rsidRDefault="00B2413F" w:rsidP="555A5CC0">
      <w:pPr>
        <w:spacing w:after="0" w:line="240" w:lineRule="auto"/>
        <w:jc w:val="both"/>
        <w:rPr>
          <w:rFonts w:ascii="Arial" w:eastAsia="Raleway" w:hAnsi="Arial" w:cs="Arial"/>
          <w:color w:val="434343"/>
        </w:rPr>
      </w:pPr>
    </w:p>
    <w:p w14:paraId="60825B5E" w14:textId="03F813F9" w:rsidR="00B2413F" w:rsidRPr="007B6678" w:rsidRDefault="00B2413F" w:rsidP="555A5CC0">
      <w:pPr>
        <w:spacing w:after="0" w:line="240" w:lineRule="auto"/>
        <w:jc w:val="both"/>
        <w:rPr>
          <w:rFonts w:ascii="Arial" w:eastAsia="Raleway" w:hAnsi="Arial" w:cs="Arial"/>
          <w:color w:val="434343"/>
        </w:rPr>
      </w:pPr>
    </w:p>
    <w:p w14:paraId="5F22DD5F" w14:textId="57935BE7" w:rsidR="00B2413F" w:rsidRPr="007B6678" w:rsidRDefault="00B2413F" w:rsidP="555A5CC0">
      <w:pPr>
        <w:spacing w:after="0" w:line="240" w:lineRule="auto"/>
        <w:jc w:val="both"/>
        <w:rPr>
          <w:rFonts w:ascii="Arial" w:eastAsia="Raleway" w:hAnsi="Arial" w:cs="Arial"/>
          <w:color w:val="434343"/>
        </w:rPr>
      </w:pPr>
    </w:p>
    <w:p w14:paraId="4B399751" w14:textId="7B6ED590" w:rsidR="00B2413F" w:rsidRPr="007B6678" w:rsidRDefault="00B2413F" w:rsidP="555A5CC0">
      <w:pPr>
        <w:spacing w:after="0" w:line="240" w:lineRule="auto"/>
        <w:jc w:val="both"/>
        <w:rPr>
          <w:rFonts w:ascii="Arial" w:eastAsia="Raleway" w:hAnsi="Arial" w:cs="Arial"/>
          <w:color w:val="434343"/>
        </w:rPr>
      </w:pPr>
    </w:p>
    <w:p w14:paraId="6603FF07" w14:textId="425BAA5A" w:rsidR="00B2413F" w:rsidRPr="007B6678" w:rsidRDefault="00B2413F" w:rsidP="555A5CC0">
      <w:pPr>
        <w:spacing w:after="0" w:line="240" w:lineRule="auto"/>
        <w:jc w:val="both"/>
        <w:rPr>
          <w:rFonts w:ascii="Arial" w:eastAsia="Raleway" w:hAnsi="Arial" w:cs="Arial"/>
          <w:color w:val="434343"/>
        </w:rPr>
      </w:pPr>
    </w:p>
    <w:p w14:paraId="51A30D5F" w14:textId="7744C4B5" w:rsidR="00B2413F" w:rsidRPr="007B6678" w:rsidRDefault="00B2413F" w:rsidP="555A5CC0">
      <w:pPr>
        <w:spacing w:after="0" w:line="240" w:lineRule="auto"/>
        <w:jc w:val="both"/>
        <w:rPr>
          <w:rFonts w:ascii="Arial" w:eastAsia="Raleway" w:hAnsi="Arial" w:cs="Arial"/>
          <w:color w:val="434343"/>
        </w:rPr>
      </w:pPr>
    </w:p>
    <w:p w14:paraId="243B53BC" w14:textId="13081011" w:rsidR="00B2413F" w:rsidRPr="007B6678" w:rsidRDefault="00B2413F" w:rsidP="555A5CC0">
      <w:pPr>
        <w:spacing w:after="0" w:line="240" w:lineRule="auto"/>
        <w:jc w:val="both"/>
        <w:rPr>
          <w:rFonts w:ascii="Arial" w:eastAsia="Raleway" w:hAnsi="Arial" w:cs="Arial"/>
          <w:color w:val="434343"/>
        </w:rPr>
      </w:pPr>
    </w:p>
    <w:p w14:paraId="375D1B91" w14:textId="09F756C8" w:rsidR="00B2413F" w:rsidRPr="007B6678" w:rsidRDefault="00B2413F" w:rsidP="555A5CC0">
      <w:pPr>
        <w:spacing w:after="0" w:line="240" w:lineRule="auto"/>
        <w:jc w:val="both"/>
        <w:rPr>
          <w:rFonts w:ascii="Arial" w:eastAsia="Raleway" w:hAnsi="Arial" w:cs="Arial"/>
          <w:color w:val="434343"/>
        </w:rPr>
      </w:pPr>
    </w:p>
    <w:p w14:paraId="70C8E69C" w14:textId="6643D21A" w:rsidR="00B2413F" w:rsidRPr="007B6678" w:rsidRDefault="00B2413F" w:rsidP="555A5CC0">
      <w:pPr>
        <w:spacing w:after="0" w:line="240" w:lineRule="auto"/>
        <w:jc w:val="both"/>
        <w:rPr>
          <w:rFonts w:ascii="Arial" w:eastAsia="Raleway" w:hAnsi="Arial" w:cs="Arial"/>
          <w:color w:val="434343"/>
        </w:rPr>
      </w:pPr>
    </w:p>
    <w:p w14:paraId="52E00AC8" w14:textId="780A849A" w:rsidR="00B2413F" w:rsidRPr="007B6678" w:rsidRDefault="00B2413F" w:rsidP="555A5CC0">
      <w:pPr>
        <w:spacing w:after="0" w:line="240" w:lineRule="auto"/>
        <w:jc w:val="both"/>
        <w:rPr>
          <w:rFonts w:ascii="Arial" w:eastAsia="Raleway" w:hAnsi="Arial" w:cs="Arial"/>
          <w:color w:val="434343"/>
        </w:rPr>
      </w:pPr>
    </w:p>
    <w:p w14:paraId="468E0201" w14:textId="50EFB628" w:rsidR="00B2413F" w:rsidRPr="007B6678" w:rsidRDefault="00B2413F" w:rsidP="555A5CC0">
      <w:pPr>
        <w:spacing w:after="0" w:line="240" w:lineRule="auto"/>
        <w:jc w:val="both"/>
        <w:rPr>
          <w:rFonts w:ascii="Arial" w:eastAsia="Raleway" w:hAnsi="Arial" w:cs="Arial"/>
          <w:color w:val="434343"/>
        </w:rPr>
      </w:pPr>
    </w:p>
    <w:p w14:paraId="172BF58D" w14:textId="0C77CD9C" w:rsidR="00B2413F" w:rsidRPr="007B6678" w:rsidRDefault="00B2413F" w:rsidP="555A5CC0">
      <w:pPr>
        <w:spacing w:after="0" w:line="240" w:lineRule="auto"/>
        <w:jc w:val="both"/>
        <w:rPr>
          <w:rFonts w:ascii="Arial" w:eastAsia="Raleway" w:hAnsi="Arial" w:cs="Arial"/>
          <w:color w:val="434343"/>
        </w:rPr>
      </w:pPr>
    </w:p>
    <w:p w14:paraId="6B1793AA" w14:textId="0288D13B" w:rsidR="00B2413F" w:rsidRPr="007B6678" w:rsidRDefault="00B2413F" w:rsidP="555A5CC0">
      <w:pPr>
        <w:spacing w:after="0" w:line="240" w:lineRule="auto"/>
        <w:jc w:val="both"/>
        <w:rPr>
          <w:rFonts w:ascii="Arial" w:eastAsia="Raleway" w:hAnsi="Arial" w:cs="Arial"/>
          <w:color w:val="434343"/>
        </w:rPr>
      </w:pPr>
    </w:p>
    <w:p w14:paraId="55CF6A45" w14:textId="112CCEDC" w:rsidR="00B2413F" w:rsidRPr="007B6678" w:rsidRDefault="00B2413F" w:rsidP="555A5CC0">
      <w:pPr>
        <w:spacing w:after="0" w:line="240" w:lineRule="auto"/>
        <w:jc w:val="both"/>
        <w:rPr>
          <w:rFonts w:ascii="Arial" w:eastAsia="Raleway" w:hAnsi="Arial" w:cs="Arial"/>
          <w:color w:val="434343"/>
        </w:rPr>
      </w:pPr>
    </w:p>
    <w:p w14:paraId="7F0886B7" w14:textId="05250E8C" w:rsidR="00B2413F" w:rsidRPr="007B6678" w:rsidRDefault="00B2413F" w:rsidP="555A5CC0">
      <w:pPr>
        <w:spacing w:after="0" w:line="240" w:lineRule="auto"/>
        <w:jc w:val="both"/>
        <w:rPr>
          <w:rFonts w:ascii="Arial" w:eastAsia="Raleway" w:hAnsi="Arial" w:cs="Arial"/>
          <w:color w:val="434343"/>
        </w:rPr>
      </w:pPr>
    </w:p>
    <w:p w14:paraId="79ABD245" w14:textId="4FAE90DC" w:rsidR="00B2413F" w:rsidRPr="007B6678" w:rsidRDefault="00B2413F" w:rsidP="555A5CC0">
      <w:pPr>
        <w:spacing w:after="0" w:line="240" w:lineRule="auto"/>
        <w:jc w:val="both"/>
        <w:rPr>
          <w:rFonts w:ascii="Arial" w:eastAsia="Raleway" w:hAnsi="Arial" w:cs="Arial"/>
          <w:color w:val="434343"/>
        </w:rPr>
      </w:pPr>
    </w:p>
    <w:p w14:paraId="76F8220F" w14:textId="372EB555" w:rsidR="00B2413F" w:rsidRPr="007B6678" w:rsidRDefault="00B2413F" w:rsidP="555A5CC0">
      <w:pPr>
        <w:spacing w:after="0" w:line="240" w:lineRule="auto"/>
        <w:jc w:val="both"/>
        <w:rPr>
          <w:rFonts w:ascii="Arial" w:eastAsia="Raleway" w:hAnsi="Arial" w:cs="Arial"/>
          <w:color w:val="434343"/>
        </w:rPr>
      </w:pPr>
    </w:p>
    <w:p w14:paraId="15EF3D1F" w14:textId="16088D6E" w:rsidR="006E348D" w:rsidRPr="007B6678" w:rsidRDefault="006E348D" w:rsidP="555A5CC0">
      <w:pPr>
        <w:spacing w:after="0" w:line="240" w:lineRule="auto"/>
        <w:jc w:val="both"/>
        <w:rPr>
          <w:rFonts w:ascii="Arial" w:eastAsia="Raleway" w:hAnsi="Arial" w:cs="Arial"/>
          <w:color w:val="434343"/>
        </w:rPr>
      </w:pPr>
    </w:p>
    <w:p w14:paraId="61266D28" w14:textId="1A367A37" w:rsidR="006E348D" w:rsidRPr="007B6678" w:rsidRDefault="006E348D" w:rsidP="555A5CC0">
      <w:pPr>
        <w:spacing w:after="0" w:line="240" w:lineRule="auto"/>
        <w:jc w:val="both"/>
        <w:rPr>
          <w:rFonts w:ascii="Arial" w:eastAsia="Raleway" w:hAnsi="Arial" w:cs="Arial"/>
          <w:color w:val="434343"/>
        </w:rPr>
      </w:pPr>
    </w:p>
    <w:p w14:paraId="36FB4BED" w14:textId="619C828F" w:rsidR="006E348D" w:rsidRPr="007B6678" w:rsidRDefault="006E348D" w:rsidP="555A5CC0">
      <w:pPr>
        <w:spacing w:after="0" w:line="240" w:lineRule="auto"/>
        <w:jc w:val="both"/>
        <w:rPr>
          <w:rFonts w:ascii="Arial" w:eastAsia="Raleway" w:hAnsi="Arial" w:cs="Arial"/>
          <w:color w:val="434343"/>
        </w:rPr>
      </w:pPr>
    </w:p>
    <w:p w14:paraId="4C49A262" w14:textId="3FE75BCC" w:rsidR="006E348D" w:rsidRPr="007B6678" w:rsidRDefault="006E348D" w:rsidP="555A5CC0">
      <w:pPr>
        <w:spacing w:after="0" w:line="240" w:lineRule="auto"/>
        <w:jc w:val="both"/>
        <w:rPr>
          <w:rFonts w:ascii="Arial" w:eastAsia="Raleway" w:hAnsi="Arial" w:cs="Arial"/>
          <w:color w:val="434343"/>
        </w:rPr>
      </w:pPr>
    </w:p>
    <w:p w14:paraId="29B984EA" w14:textId="4D2CDCC0" w:rsidR="006E348D" w:rsidRPr="007B6678" w:rsidRDefault="006E348D" w:rsidP="555A5CC0">
      <w:pPr>
        <w:spacing w:after="0" w:line="240" w:lineRule="auto"/>
        <w:jc w:val="both"/>
        <w:rPr>
          <w:rFonts w:ascii="Arial" w:eastAsia="Raleway" w:hAnsi="Arial" w:cs="Arial"/>
          <w:color w:val="434343"/>
        </w:rPr>
      </w:pPr>
    </w:p>
    <w:p w14:paraId="6626FC30" w14:textId="00A5A4D8" w:rsidR="00C4365D" w:rsidRPr="007B6678" w:rsidRDefault="00C4365D" w:rsidP="555A5CC0">
      <w:pPr>
        <w:spacing w:after="0" w:line="240" w:lineRule="auto"/>
        <w:jc w:val="both"/>
        <w:rPr>
          <w:rFonts w:ascii="Arial" w:eastAsia="Raleway" w:hAnsi="Arial" w:cs="Arial"/>
          <w:color w:val="434343"/>
        </w:rPr>
      </w:pPr>
    </w:p>
    <w:p w14:paraId="6DB1990E" w14:textId="51499CD5" w:rsidR="00C4365D" w:rsidRPr="007B6678" w:rsidRDefault="00C4365D" w:rsidP="555A5CC0">
      <w:pPr>
        <w:spacing w:after="0" w:line="240" w:lineRule="auto"/>
        <w:jc w:val="both"/>
        <w:rPr>
          <w:rFonts w:ascii="Arial" w:eastAsia="Raleway" w:hAnsi="Arial" w:cs="Arial"/>
          <w:color w:val="434343"/>
        </w:rPr>
      </w:pPr>
    </w:p>
    <w:p w14:paraId="1012683B" w14:textId="77777777" w:rsidR="00C4365D" w:rsidRPr="007B6678" w:rsidRDefault="00C4365D" w:rsidP="555A5CC0">
      <w:pPr>
        <w:spacing w:after="0" w:line="240" w:lineRule="auto"/>
        <w:jc w:val="both"/>
        <w:rPr>
          <w:rFonts w:ascii="Arial" w:eastAsia="Raleway" w:hAnsi="Arial" w:cs="Arial"/>
          <w:color w:val="434343"/>
        </w:rPr>
      </w:pPr>
    </w:p>
    <w:tbl>
      <w:tblPr>
        <w:tblStyle w:val="TableGrid"/>
        <w:tblW w:w="10800" w:type="dxa"/>
        <w:tblLayout w:type="fixed"/>
        <w:tblLook w:val="06A0" w:firstRow="1" w:lastRow="0" w:firstColumn="1" w:lastColumn="0" w:noHBand="1" w:noVBand="1"/>
      </w:tblPr>
      <w:tblGrid>
        <w:gridCol w:w="10800"/>
      </w:tblGrid>
      <w:tr w:rsidR="6AC55B91" w:rsidRPr="007B6678" w14:paraId="34C07A6D" w14:textId="77777777" w:rsidTr="00B2413F">
        <w:trPr>
          <w:trHeight w:val="300"/>
        </w:trPr>
        <w:tc>
          <w:tcPr>
            <w:tcW w:w="10800" w:type="dxa"/>
          </w:tcPr>
          <w:p w14:paraId="5B0BED0B" w14:textId="34A5510C" w:rsidR="269CBC63" w:rsidRPr="007B6678" w:rsidRDefault="67A9A7EE" w:rsidP="555A5CC0">
            <w:pPr>
              <w:jc w:val="both"/>
              <w:rPr>
                <w:rFonts w:ascii="Arial" w:eastAsia="Raleway" w:hAnsi="Arial" w:cs="Arial"/>
                <w:b/>
                <w:bCs/>
              </w:rPr>
            </w:pPr>
            <w:r w:rsidRPr="007B6678">
              <w:rPr>
                <w:rFonts w:ascii="Arial" w:eastAsia="Raleway" w:hAnsi="Arial" w:cs="Arial"/>
                <w:b/>
                <w:bCs/>
              </w:rPr>
              <w:lastRenderedPageBreak/>
              <w:t xml:space="preserve">AC3:1:  </w:t>
            </w:r>
            <w:r w:rsidR="0718DDD3" w:rsidRPr="007B6678">
              <w:rPr>
                <w:rFonts w:ascii="Arial" w:eastAsia="Raleway" w:hAnsi="Arial" w:cs="Arial"/>
                <w:b/>
                <w:bCs/>
              </w:rPr>
              <w:t xml:space="preserve">Financial and non-financial performance </w:t>
            </w:r>
          </w:p>
        </w:tc>
      </w:tr>
    </w:tbl>
    <w:p w14:paraId="361D7BC2" w14:textId="77777777" w:rsidR="00CF640B" w:rsidRPr="007B6678" w:rsidRDefault="00CF640B" w:rsidP="555A5CC0">
      <w:pPr>
        <w:spacing w:after="0" w:line="240" w:lineRule="auto"/>
        <w:jc w:val="both"/>
        <w:rPr>
          <w:rFonts w:ascii="Arial" w:eastAsia="Raleway" w:hAnsi="Arial" w:cs="Arial"/>
          <w:color w:val="434343"/>
          <w:lang w:val="en-US"/>
        </w:rPr>
      </w:pPr>
    </w:p>
    <w:p w14:paraId="3A57DE22" w14:textId="7C110CD0" w:rsidR="19BA0683" w:rsidRPr="007B6678" w:rsidRDefault="19BA0683" w:rsidP="555A5CC0">
      <w:pPr>
        <w:spacing w:after="0" w:line="240" w:lineRule="auto"/>
        <w:jc w:val="both"/>
        <w:rPr>
          <w:rFonts w:ascii="Arial" w:eastAsia="Raleway" w:hAnsi="Arial" w:cs="Arial"/>
        </w:rPr>
      </w:pPr>
      <w:r w:rsidRPr="007B6678">
        <w:rPr>
          <w:rFonts w:ascii="Arial" w:eastAsia="Raleway" w:hAnsi="Arial" w:cs="Arial"/>
          <w:color w:val="434343"/>
        </w:rPr>
        <w:t xml:space="preserve">It is crucial to acknowledge that the success </w:t>
      </w:r>
      <w:r w:rsidR="6B0EF241" w:rsidRPr="007B6678">
        <w:rPr>
          <w:rFonts w:ascii="Arial" w:eastAsia="Raleway" w:hAnsi="Arial" w:cs="Arial"/>
          <w:color w:val="434343"/>
        </w:rPr>
        <w:t>of an</w:t>
      </w:r>
      <w:r w:rsidRPr="007B6678">
        <w:rPr>
          <w:rFonts w:ascii="Arial" w:eastAsia="Raleway" w:hAnsi="Arial" w:cs="Arial"/>
          <w:color w:val="434343"/>
        </w:rPr>
        <w:t xml:space="preserve"> organisation depends as much on what work they do but also how they perform their tasks. To assess their own success and guide strategic decision-making, organisations use a variety of financial and non-financial performance measures. Performance measures</w:t>
      </w:r>
      <w:r w:rsidR="66E89FF6" w:rsidRPr="007B6678">
        <w:rPr>
          <w:rFonts w:ascii="Arial" w:eastAsia="Raleway" w:hAnsi="Arial" w:cs="Arial"/>
          <w:color w:val="434343"/>
        </w:rPr>
        <w:t xml:space="preserve"> or </w:t>
      </w:r>
      <w:r w:rsidR="3F173B34" w:rsidRPr="007B6678">
        <w:rPr>
          <w:rFonts w:ascii="Arial" w:eastAsia="Raleway" w:hAnsi="Arial" w:cs="Arial"/>
          <w:color w:val="434343"/>
        </w:rPr>
        <w:t>KPI’s help</w:t>
      </w:r>
      <w:r w:rsidRPr="007B6678">
        <w:rPr>
          <w:rFonts w:ascii="Arial" w:eastAsia="Raleway" w:hAnsi="Arial" w:cs="Arial"/>
          <w:color w:val="434343"/>
        </w:rPr>
        <w:t xml:space="preserve"> improve the quality of decision-making processes and can be important in achieving orga</w:t>
      </w:r>
      <w:r w:rsidRPr="007B6678">
        <w:rPr>
          <w:rFonts w:ascii="Arial" w:eastAsia="Raleway" w:hAnsi="Arial" w:cs="Arial"/>
        </w:rPr>
        <w:t>nisational goals</w:t>
      </w:r>
      <w:r w:rsidR="50C7DCE5" w:rsidRPr="007B6678">
        <w:rPr>
          <w:rFonts w:ascii="Arial" w:eastAsia="Raleway" w:hAnsi="Arial" w:cs="Arial"/>
        </w:rPr>
        <w:t>,</w:t>
      </w:r>
      <w:r w:rsidR="0286D028" w:rsidRPr="007B6678">
        <w:rPr>
          <w:rFonts w:ascii="Arial" w:eastAsia="Raleway" w:hAnsi="Arial" w:cs="Arial"/>
        </w:rPr>
        <w:t xml:space="preserve"> but also </w:t>
      </w:r>
      <w:r w:rsidR="70471047" w:rsidRPr="007B6678">
        <w:rPr>
          <w:rFonts w:ascii="Arial" w:eastAsia="Raleway" w:hAnsi="Arial" w:cs="Arial"/>
        </w:rPr>
        <w:t>a new</w:t>
      </w:r>
      <w:r w:rsidR="0286D028" w:rsidRPr="007B6678">
        <w:rPr>
          <w:rFonts w:ascii="Arial" w:eastAsia="Raleway" w:hAnsi="Arial" w:cs="Arial"/>
        </w:rPr>
        <w:t xml:space="preserve"> way for managers to </w:t>
      </w:r>
      <w:r w:rsidR="2C4F6D23" w:rsidRPr="007B6678">
        <w:rPr>
          <w:rFonts w:ascii="Arial" w:eastAsia="Raleway" w:hAnsi="Arial" w:cs="Arial"/>
        </w:rPr>
        <w:t>think</w:t>
      </w:r>
      <w:r w:rsidR="0286D028" w:rsidRPr="007B6678">
        <w:rPr>
          <w:rFonts w:ascii="Arial" w:eastAsia="Raleway" w:hAnsi="Arial" w:cs="Arial"/>
        </w:rPr>
        <w:t xml:space="preserve"> about their KPI’s.</w:t>
      </w:r>
    </w:p>
    <w:p w14:paraId="5A3A2BAC" w14:textId="62893D6A" w:rsidR="0286D028" w:rsidRPr="007B6678" w:rsidRDefault="0286D028" w:rsidP="555A5CC0">
      <w:pPr>
        <w:spacing w:after="0" w:line="240" w:lineRule="auto"/>
        <w:jc w:val="center"/>
        <w:rPr>
          <w:rFonts w:ascii="Arial" w:eastAsia="Raleway" w:hAnsi="Arial" w:cs="Arial"/>
        </w:rPr>
      </w:pPr>
      <w:r w:rsidRPr="007B6678">
        <w:rPr>
          <w:rFonts w:ascii="Arial" w:hAnsi="Arial" w:cs="Arial"/>
          <w:noProof/>
        </w:rPr>
        <w:drawing>
          <wp:inline distT="0" distB="0" distL="0" distR="0" wp14:anchorId="5AF6ECC6" wp14:editId="057E8A38">
            <wp:extent cx="2876550" cy="2049257"/>
            <wp:effectExtent l="0" t="0" r="0" b="8255"/>
            <wp:docPr id="1651345814" name="Picture 165134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892124" cy="2060352"/>
                    </a:xfrm>
                    <a:prstGeom prst="rect">
                      <a:avLst/>
                    </a:prstGeom>
                  </pic:spPr>
                </pic:pic>
              </a:graphicData>
            </a:graphic>
          </wp:inline>
        </w:drawing>
      </w:r>
    </w:p>
    <w:p w14:paraId="4605F8C1" w14:textId="77777777" w:rsidR="00E4638A" w:rsidRPr="007B6678" w:rsidRDefault="00E4638A" w:rsidP="555A5CC0">
      <w:pPr>
        <w:spacing w:after="0" w:line="240" w:lineRule="auto"/>
        <w:jc w:val="center"/>
        <w:rPr>
          <w:rFonts w:ascii="Arial" w:eastAsia="Raleway" w:hAnsi="Arial" w:cs="Arial"/>
        </w:rPr>
      </w:pPr>
    </w:p>
    <w:p w14:paraId="3F5E7E08" w14:textId="75923D94"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Within the public or a local authority setting, setting some of these performance measures gives structure to focus on risks, challenges, benefits, and overall organisational financial health. It includes aspects through quantitative data states that might incorporate numerical statistics, performance markers and financial records as well as qualitative data which in turn contains feedback, </w:t>
      </w:r>
      <w:r w:rsidR="13B59C83" w:rsidRPr="007B6678">
        <w:rPr>
          <w:rFonts w:ascii="Arial" w:eastAsia="Raleway" w:hAnsi="Arial" w:cs="Arial"/>
          <w:color w:val="434343"/>
        </w:rPr>
        <w:t>surveys,</w:t>
      </w:r>
      <w:r w:rsidRPr="007B6678">
        <w:rPr>
          <w:rFonts w:ascii="Arial" w:eastAsia="Raleway" w:hAnsi="Arial" w:cs="Arial"/>
          <w:color w:val="434343"/>
        </w:rPr>
        <w:t xml:space="preserve"> and observational insights. </w:t>
      </w:r>
    </w:p>
    <w:p w14:paraId="46421D28" w14:textId="428D0122" w:rsidR="6AC55B91" w:rsidRPr="007B6678" w:rsidRDefault="6AC55B91" w:rsidP="555A5CC0">
      <w:pPr>
        <w:spacing w:line="240" w:lineRule="auto"/>
        <w:jc w:val="both"/>
        <w:rPr>
          <w:rFonts w:ascii="Arial" w:eastAsia="Raleway" w:hAnsi="Arial" w:cs="Arial"/>
        </w:rPr>
      </w:pPr>
    </w:p>
    <w:p w14:paraId="64889071" w14:textId="1310A47F" w:rsidR="19BA0683" w:rsidRPr="007B6678" w:rsidRDefault="19BA0683" w:rsidP="555A5CC0">
      <w:pPr>
        <w:spacing w:after="0" w:line="240" w:lineRule="auto"/>
        <w:jc w:val="both"/>
        <w:rPr>
          <w:rFonts w:ascii="Arial" w:eastAsia="Raleway" w:hAnsi="Arial" w:cs="Arial"/>
          <w:strike/>
          <w:color w:val="FF0000"/>
        </w:rPr>
      </w:pPr>
      <w:r w:rsidRPr="007B6678">
        <w:rPr>
          <w:rFonts w:ascii="Arial" w:eastAsia="Raleway" w:hAnsi="Arial" w:cs="Arial"/>
          <w:strike/>
          <w:color w:val="434343"/>
        </w:rPr>
        <w:t xml:space="preserve">One such non-financial performance measure that organisations </w:t>
      </w:r>
      <w:r w:rsidR="1FA8D48A" w:rsidRPr="007B6678">
        <w:rPr>
          <w:rFonts w:ascii="Arial" w:eastAsia="Raleway" w:hAnsi="Arial" w:cs="Arial"/>
          <w:strike/>
          <w:color w:val="434343"/>
        </w:rPr>
        <w:t>use,</w:t>
      </w:r>
      <w:r w:rsidRPr="007B6678">
        <w:rPr>
          <w:rFonts w:ascii="Arial" w:eastAsia="Raleway" w:hAnsi="Arial" w:cs="Arial"/>
          <w:strike/>
          <w:color w:val="434343"/>
        </w:rPr>
        <w:t xml:space="preserve"> and which is quite </w:t>
      </w:r>
      <w:r w:rsidR="36479E25" w:rsidRPr="007B6678">
        <w:rPr>
          <w:rFonts w:ascii="Arial" w:eastAsia="Raleway" w:hAnsi="Arial" w:cs="Arial"/>
          <w:strike/>
          <w:color w:val="434343"/>
        </w:rPr>
        <w:t>relevant,</w:t>
      </w:r>
      <w:r w:rsidRPr="007B6678">
        <w:rPr>
          <w:rFonts w:ascii="Arial" w:eastAsia="Raleway" w:hAnsi="Arial" w:cs="Arial"/>
          <w:strike/>
          <w:color w:val="434343"/>
        </w:rPr>
        <w:t xml:space="preserve"> is the employee appraisal system. </w:t>
      </w:r>
      <w:r w:rsidR="51837D2A" w:rsidRPr="007B6678">
        <w:rPr>
          <w:rFonts w:ascii="Arial" w:eastAsia="Raleway" w:hAnsi="Arial" w:cs="Arial"/>
          <w:strike/>
          <w:color w:val="434343"/>
        </w:rPr>
        <w:t>Such an approach allows us to set specific objectives, targets, and outcomes that staff and management agree on and provides an objective evaluation method.</w:t>
      </w:r>
      <w:r w:rsidRPr="007B6678">
        <w:rPr>
          <w:rFonts w:ascii="Arial" w:eastAsia="Raleway" w:hAnsi="Arial" w:cs="Arial"/>
          <w:strike/>
          <w:color w:val="434343"/>
        </w:rPr>
        <w:t xml:space="preserve"> When leaders align individual performance with the delivery plan of the organisation, they can measure progress over time. This enables a more granular view of how successful the employees were in terms of their goals. It also highlights those areas that may require training and development, making certain that all employees have the skills and support to improve their productivity</w:t>
      </w:r>
      <w:r w:rsidR="00047266" w:rsidRPr="007B6678">
        <w:rPr>
          <w:rFonts w:ascii="Arial" w:eastAsia="Raleway" w:hAnsi="Arial" w:cs="Arial"/>
          <w:strike/>
          <w:color w:val="FF0000"/>
        </w:rPr>
        <w:t xml:space="preserve"> </w:t>
      </w:r>
    </w:p>
    <w:p w14:paraId="00835623" w14:textId="77777777" w:rsidR="00C32F43" w:rsidRPr="007B6678" w:rsidRDefault="00C32F43" w:rsidP="555A5CC0">
      <w:pPr>
        <w:spacing w:after="0" w:line="240" w:lineRule="auto"/>
        <w:jc w:val="both"/>
        <w:rPr>
          <w:rFonts w:ascii="Arial" w:eastAsia="Raleway" w:hAnsi="Arial" w:cs="Arial"/>
          <w:strike/>
          <w:color w:val="FF0000"/>
        </w:rPr>
      </w:pPr>
    </w:p>
    <w:p w14:paraId="5BEA3958" w14:textId="472BC335" w:rsidR="6AC55B91" w:rsidRPr="007B6678" w:rsidRDefault="00C32F43" w:rsidP="555A5CC0">
      <w:pPr>
        <w:spacing w:line="240" w:lineRule="auto"/>
        <w:jc w:val="both"/>
        <w:rPr>
          <w:rFonts w:ascii="Arial" w:hAnsi="Arial" w:cs="Arial"/>
          <w:color w:val="FF0000"/>
        </w:rPr>
      </w:pPr>
      <w:r w:rsidRPr="007B6678">
        <w:rPr>
          <w:rFonts w:ascii="Arial" w:eastAsia="Raleway" w:hAnsi="Arial" w:cs="Arial"/>
          <w:color w:val="FF0000"/>
        </w:rPr>
        <w:t xml:space="preserve">One such </w:t>
      </w:r>
      <w:r w:rsidR="00F97FA9" w:rsidRPr="007B6678">
        <w:rPr>
          <w:rFonts w:ascii="Arial" w:eastAsia="Raleway" w:hAnsi="Arial" w:cs="Arial"/>
          <w:color w:val="FF0000"/>
        </w:rPr>
        <w:t>non-financial</w:t>
      </w:r>
      <w:r w:rsidRPr="007B6678">
        <w:rPr>
          <w:rFonts w:ascii="Arial" w:eastAsia="Raleway" w:hAnsi="Arial" w:cs="Arial"/>
          <w:color w:val="FF0000"/>
        </w:rPr>
        <w:t xml:space="preserve"> performance measure that organisations use could be a staff survey, </w:t>
      </w:r>
      <w:r w:rsidR="00F97FA9" w:rsidRPr="007B6678">
        <w:rPr>
          <w:rFonts w:ascii="Arial" w:eastAsia="Raleway" w:hAnsi="Arial" w:cs="Arial"/>
          <w:color w:val="FF0000"/>
        </w:rPr>
        <w:t xml:space="preserve">this can </w:t>
      </w:r>
      <w:r w:rsidRPr="007B6678">
        <w:rPr>
          <w:rFonts w:ascii="Arial" w:eastAsia="Raleway" w:hAnsi="Arial" w:cs="Arial"/>
          <w:color w:val="FF0000"/>
        </w:rPr>
        <w:t xml:space="preserve">show an </w:t>
      </w:r>
      <w:r w:rsidR="00F97FA9" w:rsidRPr="007B6678">
        <w:rPr>
          <w:rFonts w:ascii="Arial" w:eastAsia="Raleway" w:hAnsi="Arial" w:cs="Arial"/>
          <w:color w:val="FF0000"/>
        </w:rPr>
        <w:t>organisation</w:t>
      </w:r>
      <w:r w:rsidRPr="007B6678">
        <w:rPr>
          <w:rFonts w:ascii="Arial" w:eastAsia="Raleway" w:hAnsi="Arial" w:cs="Arial"/>
          <w:color w:val="FF0000"/>
        </w:rPr>
        <w:t xml:space="preserve"> commitment to creating a positive working environment. It can provide staff the opportunity to share their experiences and </w:t>
      </w:r>
      <w:r w:rsidR="00F97FA9" w:rsidRPr="007B6678">
        <w:rPr>
          <w:rFonts w:ascii="Arial" w:eastAsia="Raleway" w:hAnsi="Arial" w:cs="Arial"/>
          <w:color w:val="FF0000"/>
        </w:rPr>
        <w:t xml:space="preserve">is </w:t>
      </w:r>
      <w:r w:rsidRPr="007B6678">
        <w:rPr>
          <w:rFonts w:ascii="Arial" w:eastAsia="Raleway" w:hAnsi="Arial" w:cs="Arial"/>
          <w:color w:val="FF0000"/>
        </w:rPr>
        <w:t>a platform for suggestions on how to improve the workplace. According to HBR, t</w:t>
      </w:r>
      <w:r w:rsidRPr="007B6678">
        <w:rPr>
          <w:rFonts w:ascii="Arial" w:hAnsi="Arial" w:cs="Arial"/>
          <w:color w:val="FF0000"/>
          <w:shd w:val="clear" w:color="auto" w:fill="FFFFFF"/>
        </w:rPr>
        <w:t>he difference between a good and bad workplace survey is quite simply, is careful and informed design (Harvard Business Review,</w:t>
      </w:r>
      <w:r w:rsidRPr="007B6678">
        <w:rPr>
          <w:rFonts w:ascii="Arial" w:hAnsi="Arial" w:cs="Arial"/>
          <w:color w:val="FF0000"/>
        </w:rPr>
        <w:t xml:space="preserve"> </w:t>
      </w:r>
      <w:hyperlink r:id="rId18" w:history="1">
        <w:r w:rsidRPr="007B6678">
          <w:rPr>
            <w:rStyle w:val="Hyperlink"/>
            <w:rFonts w:ascii="Arial" w:hAnsi="Arial" w:cs="Arial"/>
            <w:color w:val="FF0000"/>
            <w:spacing w:val="-2"/>
            <w:shd w:val="clear" w:color="auto" w:fill="FFFFFF"/>
          </w:rPr>
          <w:t>Morrel-Samuels</w:t>
        </w:r>
      </w:hyperlink>
      <w:r w:rsidRPr="007B6678">
        <w:rPr>
          <w:rFonts w:ascii="Arial" w:hAnsi="Arial" w:cs="Arial"/>
          <w:color w:val="FF0000"/>
        </w:rPr>
        <w:t xml:space="preserve"> 2002). When </w:t>
      </w:r>
      <w:r w:rsidR="00F97FA9" w:rsidRPr="007B6678">
        <w:rPr>
          <w:rFonts w:ascii="Arial" w:hAnsi="Arial" w:cs="Arial"/>
          <w:color w:val="FF0000"/>
        </w:rPr>
        <w:t>reviewing</w:t>
      </w:r>
      <w:r w:rsidRPr="007B6678">
        <w:rPr>
          <w:rFonts w:ascii="Arial" w:hAnsi="Arial" w:cs="Arial"/>
          <w:color w:val="FF0000"/>
        </w:rPr>
        <w:t xml:space="preserve"> a staff survey to measure </w:t>
      </w:r>
      <w:r w:rsidR="0022767F" w:rsidRPr="007B6678">
        <w:rPr>
          <w:rFonts w:ascii="Arial" w:hAnsi="Arial" w:cs="Arial"/>
          <w:color w:val="FF0000"/>
        </w:rPr>
        <w:t>organisation</w:t>
      </w:r>
      <w:r w:rsidRPr="007B6678">
        <w:rPr>
          <w:rFonts w:ascii="Arial" w:hAnsi="Arial" w:cs="Arial"/>
          <w:color w:val="FF0000"/>
        </w:rPr>
        <w:t xml:space="preserve"> </w:t>
      </w:r>
      <w:r w:rsidR="00F97FA9" w:rsidRPr="007B6678">
        <w:rPr>
          <w:rFonts w:ascii="Arial" w:hAnsi="Arial" w:cs="Arial"/>
          <w:color w:val="FF0000"/>
        </w:rPr>
        <w:t>performance. I</w:t>
      </w:r>
      <w:r w:rsidRPr="007B6678">
        <w:rPr>
          <w:rFonts w:ascii="Arial" w:hAnsi="Arial" w:cs="Arial"/>
          <w:color w:val="FF0000"/>
        </w:rPr>
        <w:t xml:space="preserve">t is important to look at the </w:t>
      </w:r>
      <w:r w:rsidR="00F97FA9" w:rsidRPr="007B6678">
        <w:rPr>
          <w:rFonts w:ascii="Arial" w:hAnsi="Arial" w:cs="Arial"/>
          <w:color w:val="FF0000"/>
        </w:rPr>
        <w:t>numbers of people who complete the survey, share the results and from the results, pull ideas together to create a post survey action plan that demonstrates listening to employees.</w:t>
      </w:r>
    </w:p>
    <w:p w14:paraId="45648DAC" w14:textId="3D9BD7E6" w:rsidR="00F97FA9" w:rsidRPr="007B6678" w:rsidRDefault="00F97FA9" w:rsidP="555A5CC0">
      <w:pPr>
        <w:spacing w:line="240" w:lineRule="auto"/>
        <w:jc w:val="both"/>
        <w:rPr>
          <w:rFonts w:ascii="Arial" w:eastAsia="Raleway" w:hAnsi="Arial" w:cs="Arial"/>
          <w:color w:val="FF0000"/>
        </w:rPr>
      </w:pPr>
    </w:p>
    <w:p w14:paraId="1EB67949" w14:textId="124AF4F7" w:rsidR="00F97FA9" w:rsidRPr="007B6678" w:rsidRDefault="00F97FA9" w:rsidP="555A5CC0">
      <w:pPr>
        <w:spacing w:line="240" w:lineRule="auto"/>
        <w:jc w:val="both"/>
        <w:rPr>
          <w:rFonts w:ascii="Arial" w:eastAsia="Raleway" w:hAnsi="Arial" w:cs="Arial"/>
          <w:color w:val="FF0000"/>
        </w:rPr>
      </w:pPr>
      <w:r w:rsidRPr="007B6678">
        <w:rPr>
          <w:rFonts w:ascii="Arial" w:eastAsia="Raleway" w:hAnsi="Arial" w:cs="Arial"/>
          <w:color w:val="FF0000"/>
        </w:rPr>
        <w:lastRenderedPageBreak/>
        <w:t>The survey should be about the employees however, should like most data, should not be treated in isolation. If conducting a wellbeing survey, does it correlate with sickness absence rates? For example, is stress at work a theme in absence results and the wellbeing/workplace survey.</w:t>
      </w:r>
    </w:p>
    <w:p w14:paraId="1FF207E6" w14:textId="77777777" w:rsidR="00F97FA9" w:rsidRPr="007B6678" w:rsidRDefault="00F97FA9" w:rsidP="555A5CC0">
      <w:pPr>
        <w:spacing w:after="0" w:line="240" w:lineRule="auto"/>
        <w:jc w:val="both"/>
        <w:rPr>
          <w:rFonts w:ascii="Arial" w:eastAsia="Raleway" w:hAnsi="Arial" w:cs="Arial"/>
          <w:color w:val="434343"/>
        </w:rPr>
      </w:pPr>
    </w:p>
    <w:p w14:paraId="3647FB82" w14:textId="60A4738E" w:rsidR="00CF640B"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Financial performance measures are crucial on the other hand as they are intended to manage the resources of the organisation efficiently. This encompasses things like keeping budgets allocated properly and monitoring that spending does not exceed previously defined thresholds. </w:t>
      </w:r>
    </w:p>
    <w:p w14:paraId="46FAD77B" w14:textId="77777777" w:rsidR="00CF640B" w:rsidRPr="007B6678" w:rsidRDefault="00CF640B" w:rsidP="555A5CC0">
      <w:pPr>
        <w:spacing w:after="0" w:line="240" w:lineRule="auto"/>
        <w:jc w:val="both"/>
        <w:rPr>
          <w:rFonts w:ascii="Arial" w:eastAsia="Raleway" w:hAnsi="Arial" w:cs="Arial"/>
          <w:color w:val="434343"/>
        </w:rPr>
      </w:pPr>
    </w:p>
    <w:p w14:paraId="704903ED" w14:textId="77777777" w:rsidR="00CF640B" w:rsidRPr="007B6678" w:rsidRDefault="00CF640B" w:rsidP="555A5CC0">
      <w:pPr>
        <w:spacing w:after="0" w:line="240" w:lineRule="auto"/>
        <w:jc w:val="both"/>
        <w:rPr>
          <w:rFonts w:ascii="Arial" w:eastAsia="Raleway" w:hAnsi="Arial" w:cs="Arial"/>
          <w:color w:val="434343"/>
        </w:rPr>
      </w:pPr>
    </w:p>
    <w:p w14:paraId="1D02C418" w14:textId="64CA613E" w:rsidR="00CF640B" w:rsidRPr="007B6678" w:rsidRDefault="00CF640B" w:rsidP="00CF640B">
      <w:pPr>
        <w:pStyle w:val="NormalWeb"/>
        <w:shd w:val="clear" w:color="auto" w:fill="FFFFFF"/>
        <w:spacing w:before="0" w:beforeAutospacing="0" w:after="160" w:afterAutospacing="0"/>
        <w:jc w:val="both"/>
        <w:rPr>
          <w:rFonts w:ascii="Arial" w:hAnsi="Arial" w:cs="Arial"/>
        </w:rPr>
      </w:pPr>
      <w:r w:rsidRPr="007B6678">
        <w:rPr>
          <w:rFonts w:ascii="Arial" w:hAnsi="Arial" w:cs="Arial"/>
          <w:color w:val="FF0000"/>
          <w:shd w:val="clear" w:color="auto" w:fill="FFFFFF"/>
        </w:rPr>
        <w:t xml:space="preserve">The success of a school is assessed based on student results, but other important non-financial measures should be considered. These include the Pupil-Teacher Ratio, Literacy, Numeracy, and Science Point scores. </w:t>
      </w:r>
      <w:r w:rsidR="0022767F" w:rsidRPr="007B6678">
        <w:rPr>
          <w:rFonts w:ascii="Arial" w:hAnsi="Arial" w:cs="Arial"/>
          <w:color w:val="FF0000"/>
          <w:shd w:val="clear" w:color="auto" w:fill="FFFFFF"/>
        </w:rPr>
        <w:t xml:space="preserve"> </w:t>
      </w:r>
      <w:r w:rsidRPr="007B6678">
        <w:rPr>
          <w:rFonts w:ascii="Arial" w:hAnsi="Arial" w:cs="Arial"/>
          <w:color w:val="FF0000"/>
          <w:shd w:val="clear" w:color="auto" w:fill="FFFFFF"/>
        </w:rPr>
        <w:t xml:space="preserve">All of these non-financial performance measures are recorded and are easily accessible on the government website (my local school, gov, UK). This platform provides benchmarking data that allows schools and parents or carers to compare performance, that focuses on schools with similar eligibility levels of free school meals. This information provides stakeholders with an understanding how their child(ren) might perform.  However, it is important to note that this data should not be used in isolation, as a school's budget position can also influence its performance. Local authorities and schools are responsible for providing financial statements to the public. This data can also be found on the government website and the annual Governors report to parents. The statements provide a horizontal analysis of the costs involved in running a school. The financial performance data enables schools and local authorities to compare spending with that of other similar settings while also linking this to the non-financial data mentioned earlier. As HR professionals, </w:t>
      </w:r>
      <w:r w:rsidR="0022767F" w:rsidRPr="007B6678">
        <w:rPr>
          <w:rFonts w:ascii="Arial" w:hAnsi="Arial" w:cs="Arial"/>
          <w:color w:val="FF0000"/>
          <w:shd w:val="clear" w:color="auto" w:fill="FFFFFF"/>
        </w:rPr>
        <w:t>we can</w:t>
      </w:r>
      <w:r w:rsidRPr="007B6678">
        <w:rPr>
          <w:rFonts w:ascii="Arial" w:hAnsi="Arial" w:cs="Arial"/>
          <w:color w:val="FF0000"/>
          <w:shd w:val="clear" w:color="auto" w:fill="FFFFFF"/>
        </w:rPr>
        <w:t xml:space="preserve"> support a school leadership team by supporting processes to meet the </w:t>
      </w:r>
      <w:r w:rsidR="0022767F" w:rsidRPr="007B6678">
        <w:rPr>
          <w:rFonts w:ascii="Arial" w:hAnsi="Arial" w:cs="Arial"/>
          <w:color w:val="FF0000"/>
          <w:shd w:val="clear" w:color="auto" w:fill="FFFFFF"/>
        </w:rPr>
        <w:t>established benchmark</w:t>
      </w:r>
      <w:r w:rsidRPr="007B6678">
        <w:rPr>
          <w:rFonts w:ascii="Arial" w:hAnsi="Arial" w:cs="Arial"/>
          <w:color w:val="FF0000"/>
          <w:shd w:val="clear" w:color="auto" w:fill="FFFFFF"/>
        </w:rPr>
        <w:t xml:space="preserve"> that suggests an ideal staffing cost ratio of 80% to the overall budget. </w:t>
      </w:r>
    </w:p>
    <w:p w14:paraId="6913B0BD" w14:textId="77777777" w:rsidR="00CF640B" w:rsidRPr="007B6678" w:rsidRDefault="00CF640B" w:rsidP="555A5CC0">
      <w:pPr>
        <w:spacing w:after="0" w:line="240" w:lineRule="auto"/>
        <w:jc w:val="both"/>
        <w:rPr>
          <w:rFonts w:ascii="Arial" w:eastAsia="Raleway" w:hAnsi="Arial" w:cs="Arial"/>
          <w:color w:val="434343"/>
        </w:rPr>
      </w:pPr>
    </w:p>
    <w:p w14:paraId="40A9DD1C" w14:textId="7D2C5742"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Through careful monitoring of financial metrics, companies can assess their fiscal well-being and that they are functioning optimally. Such checks not only help ensure the sustainability of </w:t>
      </w:r>
      <w:r w:rsidR="00CF640B" w:rsidRPr="007B6678">
        <w:rPr>
          <w:rFonts w:ascii="Arial" w:eastAsia="Raleway" w:hAnsi="Arial" w:cs="Arial"/>
          <w:color w:val="434343"/>
        </w:rPr>
        <w:t xml:space="preserve">the </w:t>
      </w:r>
      <w:r w:rsidRPr="007B6678">
        <w:rPr>
          <w:rFonts w:ascii="Arial" w:eastAsia="Raleway" w:hAnsi="Arial" w:cs="Arial"/>
          <w:color w:val="434343"/>
        </w:rPr>
        <w:t xml:space="preserve">organisation itself but also provide insights on how one should plan and deploy resources. </w:t>
      </w:r>
      <w:r w:rsidR="25F89151" w:rsidRPr="007B6678">
        <w:rPr>
          <w:rFonts w:ascii="Arial" w:eastAsia="Raleway" w:hAnsi="Arial" w:cs="Arial"/>
          <w:color w:val="434343"/>
        </w:rPr>
        <w:t>Therefore,</w:t>
      </w:r>
      <w:r w:rsidR="07CA0BED" w:rsidRPr="007B6678">
        <w:rPr>
          <w:rFonts w:ascii="Arial" w:eastAsia="Raleway" w:hAnsi="Arial" w:cs="Arial"/>
          <w:color w:val="434343"/>
        </w:rPr>
        <w:t xml:space="preserve"> both</w:t>
      </w:r>
      <w:r w:rsidRPr="007B6678">
        <w:rPr>
          <w:rFonts w:ascii="Arial" w:eastAsia="Raleway" w:hAnsi="Arial" w:cs="Arial"/>
          <w:color w:val="434343"/>
        </w:rPr>
        <w:t xml:space="preserve"> financial and non-financial measures are vital for creating a more dynamic view of organisational performance to initiate improvements.</w:t>
      </w:r>
    </w:p>
    <w:p w14:paraId="7A3C7572" w14:textId="21BEF222" w:rsidR="0013616B" w:rsidRDefault="0013616B" w:rsidP="555A5CC0">
      <w:pPr>
        <w:spacing w:after="0" w:line="240" w:lineRule="auto"/>
        <w:jc w:val="both"/>
        <w:rPr>
          <w:rFonts w:ascii="Arial" w:eastAsia="Raleway" w:hAnsi="Arial" w:cs="Arial"/>
          <w:color w:val="434343"/>
        </w:rPr>
      </w:pPr>
    </w:p>
    <w:p w14:paraId="355BC21E" w14:textId="1C32C27B" w:rsidR="007F27F9" w:rsidRDefault="007F27F9" w:rsidP="555A5CC0">
      <w:pPr>
        <w:spacing w:after="0" w:line="240" w:lineRule="auto"/>
        <w:jc w:val="both"/>
        <w:rPr>
          <w:rFonts w:ascii="Arial" w:eastAsia="Raleway" w:hAnsi="Arial" w:cs="Arial"/>
          <w:color w:val="434343"/>
        </w:rPr>
      </w:pPr>
    </w:p>
    <w:p w14:paraId="5381B7B6" w14:textId="18D6EA86" w:rsidR="0013616B" w:rsidRPr="007B6678" w:rsidRDefault="0013616B" w:rsidP="555A5CC0">
      <w:pPr>
        <w:spacing w:after="0" w:line="240" w:lineRule="auto"/>
        <w:jc w:val="both"/>
        <w:rPr>
          <w:rFonts w:ascii="Arial" w:eastAsia="Raleway" w:hAnsi="Arial" w:cs="Arial"/>
          <w:color w:val="434343"/>
        </w:rPr>
      </w:pPr>
    </w:p>
    <w:p w14:paraId="07EFE210" w14:textId="18C028F3" w:rsidR="00047266" w:rsidRPr="007B6678" w:rsidRDefault="00047266" w:rsidP="555A5CC0">
      <w:pPr>
        <w:spacing w:after="0" w:line="240" w:lineRule="auto"/>
        <w:jc w:val="both"/>
        <w:rPr>
          <w:rFonts w:ascii="Arial" w:eastAsia="Raleway" w:hAnsi="Arial" w:cs="Arial"/>
          <w:color w:val="434343"/>
        </w:rPr>
      </w:pPr>
    </w:p>
    <w:p w14:paraId="1EEFC167" w14:textId="6EDB5F10" w:rsidR="00047266" w:rsidRPr="007B6678" w:rsidRDefault="00047266" w:rsidP="555A5CC0">
      <w:pPr>
        <w:spacing w:after="0" w:line="240" w:lineRule="auto"/>
        <w:jc w:val="both"/>
        <w:rPr>
          <w:rFonts w:ascii="Arial" w:eastAsia="Raleway" w:hAnsi="Arial" w:cs="Arial"/>
          <w:color w:val="434343"/>
        </w:rPr>
      </w:pPr>
    </w:p>
    <w:p w14:paraId="70DAD010" w14:textId="156CDB58" w:rsidR="00047266" w:rsidRPr="007B6678" w:rsidRDefault="00047266" w:rsidP="555A5CC0">
      <w:pPr>
        <w:spacing w:after="0" w:line="240" w:lineRule="auto"/>
        <w:jc w:val="both"/>
        <w:rPr>
          <w:rFonts w:ascii="Arial" w:eastAsia="Raleway" w:hAnsi="Arial" w:cs="Arial"/>
          <w:color w:val="434343"/>
        </w:rPr>
      </w:pPr>
    </w:p>
    <w:p w14:paraId="3DB1884D" w14:textId="5EC6CF55" w:rsidR="00047266" w:rsidRPr="007B6678" w:rsidRDefault="00047266" w:rsidP="555A5CC0">
      <w:pPr>
        <w:spacing w:after="0" w:line="240" w:lineRule="auto"/>
        <w:jc w:val="both"/>
        <w:rPr>
          <w:rFonts w:ascii="Arial" w:eastAsia="Raleway" w:hAnsi="Arial" w:cs="Arial"/>
          <w:color w:val="434343"/>
        </w:rPr>
      </w:pPr>
    </w:p>
    <w:p w14:paraId="0C0CD629" w14:textId="70BABAE3" w:rsidR="00047266" w:rsidRPr="007B6678" w:rsidRDefault="00047266" w:rsidP="555A5CC0">
      <w:pPr>
        <w:spacing w:after="0" w:line="240" w:lineRule="auto"/>
        <w:jc w:val="both"/>
        <w:rPr>
          <w:rFonts w:ascii="Arial" w:eastAsia="Raleway" w:hAnsi="Arial" w:cs="Arial"/>
          <w:color w:val="434343"/>
        </w:rPr>
      </w:pPr>
    </w:p>
    <w:p w14:paraId="56BC7031" w14:textId="4E03033B" w:rsidR="00047266" w:rsidRPr="007B6678" w:rsidRDefault="00047266" w:rsidP="555A5CC0">
      <w:pPr>
        <w:spacing w:after="0" w:line="240" w:lineRule="auto"/>
        <w:jc w:val="both"/>
        <w:rPr>
          <w:rFonts w:ascii="Arial" w:eastAsia="Raleway" w:hAnsi="Arial" w:cs="Arial"/>
          <w:color w:val="434343"/>
        </w:rPr>
      </w:pPr>
    </w:p>
    <w:p w14:paraId="649FE02C" w14:textId="77777777" w:rsidR="00F97FA9" w:rsidRPr="007B6678" w:rsidRDefault="00F97FA9" w:rsidP="555A5CC0">
      <w:pPr>
        <w:spacing w:after="0" w:line="240" w:lineRule="auto"/>
        <w:jc w:val="both"/>
        <w:rPr>
          <w:rFonts w:ascii="Arial" w:eastAsia="Raleway" w:hAnsi="Arial" w:cs="Arial"/>
          <w:color w:val="434343"/>
        </w:rPr>
      </w:pPr>
    </w:p>
    <w:p w14:paraId="3B39AD2C" w14:textId="2EB536D2" w:rsidR="00047266" w:rsidRPr="007B6678" w:rsidRDefault="00047266" w:rsidP="555A5CC0">
      <w:pPr>
        <w:spacing w:after="0" w:line="240" w:lineRule="auto"/>
        <w:jc w:val="both"/>
        <w:rPr>
          <w:rFonts w:ascii="Arial" w:eastAsia="Raleway" w:hAnsi="Arial" w:cs="Arial"/>
          <w:color w:val="434343"/>
        </w:rPr>
      </w:pPr>
    </w:p>
    <w:p w14:paraId="7904D4DA" w14:textId="4966A2BC" w:rsidR="00047266" w:rsidRPr="007B6678" w:rsidRDefault="00047266" w:rsidP="555A5CC0">
      <w:pPr>
        <w:spacing w:after="0" w:line="240" w:lineRule="auto"/>
        <w:jc w:val="both"/>
        <w:rPr>
          <w:rFonts w:ascii="Arial" w:eastAsia="Raleway" w:hAnsi="Arial" w:cs="Arial"/>
          <w:color w:val="434343"/>
        </w:rPr>
      </w:pPr>
    </w:p>
    <w:p w14:paraId="3EA19B5E" w14:textId="58D238EB" w:rsidR="006E348D" w:rsidRPr="007B6678" w:rsidRDefault="006E348D" w:rsidP="555A5CC0">
      <w:pPr>
        <w:spacing w:after="0" w:line="240" w:lineRule="auto"/>
        <w:jc w:val="both"/>
        <w:rPr>
          <w:rFonts w:ascii="Arial" w:eastAsia="Raleway" w:hAnsi="Arial" w:cs="Arial"/>
          <w:color w:val="434343"/>
        </w:rPr>
      </w:pPr>
    </w:p>
    <w:p w14:paraId="13DE6C0F" w14:textId="56E44960" w:rsidR="006E348D" w:rsidRPr="007B6678" w:rsidRDefault="006E348D" w:rsidP="555A5CC0">
      <w:pPr>
        <w:spacing w:after="0" w:line="240" w:lineRule="auto"/>
        <w:jc w:val="both"/>
        <w:rPr>
          <w:rFonts w:ascii="Arial" w:eastAsia="Raleway" w:hAnsi="Arial" w:cs="Arial"/>
          <w:color w:val="434343"/>
        </w:rPr>
      </w:pPr>
    </w:p>
    <w:p w14:paraId="22DCE5CF" w14:textId="77777777" w:rsidR="006E348D" w:rsidRPr="007B6678" w:rsidRDefault="006E348D" w:rsidP="555A5CC0">
      <w:pPr>
        <w:spacing w:after="0" w:line="240" w:lineRule="auto"/>
        <w:jc w:val="both"/>
        <w:rPr>
          <w:rFonts w:ascii="Arial" w:eastAsia="Raleway" w:hAnsi="Arial" w:cs="Arial"/>
          <w:color w:val="434343"/>
        </w:rPr>
      </w:pPr>
    </w:p>
    <w:tbl>
      <w:tblPr>
        <w:tblStyle w:val="TableGrid"/>
        <w:tblW w:w="0" w:type="auto"/>
        <w:tblLayout w:type="fixed"/>
        <w:tblLook w:val="06A0" w:firstRow="1" w:lastRow="0" w:firstColumn="1" w:lastColumn="0" w:noHBand="1" w:noVBand="1"/>
      </w:tblPr>
      <w:tblGrid>
        <w:gridCol w:w="10800"/>
      </w:tblGrid>
      <w:tr w:rsidR="6AC55B91" w:rsidRPr="007B6678" w14:paraId="132E1570" w14:textId="77777777" w:rsidTr="555A5CC0">
        <w:trPr>
          <w:trHeight w:val="300"/>
        </w:trPr>
        <w:tc>
          <w:tcPr>
            <w:tcW w:w="10800" w:type="dxa"/>
          </w:tcPr>
          <w:p w14:paraId="3A441885" w14:textId="528D8B71" w:rsidR="0EB8D2A5" w:rsidRPr="007B6678" w:rsidRDefault="007B6678" w:rsidP="555A5CC0">
            <w:pPr>
              <w:jc w:val="both"/>
              <w:rPr>
                <w:rFonts w:ascii="Arial" w:eastAsia="Raleway" w:hAnsi="Arial" w:cs="Arial"/>
                <w:b/>
                <w:bCs/>
                <w:color w:val="434343"/>
                <w:lang w:val="en-US"/>
              </w:rPr>
            </w:pPr>
            <w:r w:rsidRPr="008E10AE">
              <w:rPr>
                <w:rFonts w:ascii="Arial" w:eastAsia="Raleway" w:hAnsi="Arial" w:cs="Arial"/>
                <w:b/>
                <w:bCs/>
              </w:rPr>
              <w:lastRenderedPageBreak/>
              <w:t xml:space="preserve">AC3.2 </w:t>
            </w:r>
            <w:r w:rsidR="58C91624" w:rsidRPr="008E10AE">
              <w:rPr>
                <w:rFonts w:ascii="Arial" w:eastAsia="Raleway" w:hAnsi="Arial" w:cs="Arial"/>
                <w:b/>
                <w:bCs/>
              </w:rPr>
              <w:t xml:space="preserve">Adding Value </w:t>
            </w:r>
          </w:p>
        </w:tc>
      </w:tr>
    </w:tbl>
    <w:p w14:paraId="6ADF8A2C" w14:textId="2808B3EA" w:rsidR="6AC55B91" w:rsidRPr="007B6678" w:rsidRDefault="6AC55B91" w:rsidP="555A5CC0">
      <w:pPr>
        <w:spacing w:after="0" w:line="240" w:lineRule="auto"/>
        <w:jc w:val="both"/>
        <w:rPr>
          <w:rFonts w:ascii="Arial" w:eastAsia="Raleway" w:hAnsi="Arial" w:cs="Arial"/>
          <w:color w:val="434343"/>
          <w:lang w:val="en-US"/>
        </w:rPr>
      </w:pPr>
    </w:p>
    <w:p w14:paraId="101A6C16" w14:textId="77CB6802"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People are a fundamental component of any organisation, playing </w:t>
      </w:r>
      <w:r w:rsidR="7D1C71A6" w:rsidRPr="007B6678">
        <w:rPr>
          <w:rFonts w:ascii="Arial" w:eastAsia="Raleway" w:hAnsi="Arial" w:cs="Arial"/>
          <w:color w:val="434343"/>
        </w:rPr>
        <w:t>a key role</w:t>
      </w:r>
      <w:r w:rsidRPr="007B6678">
        <w:rPr>
          <w:rFonts w:ascii="Arial" w:eastAsia="Raleway" w:hAnsi="Arial" w:cs="Arial"/>
          <w:color w:val="434343"/>
        </w:rPr>
        <w:t xml:space="preserve"> in influencing its overall success. The relationship that organisations </w:t>
      </w:r>
      <w:r w:rsidR="5F1256EC" w:rsidRPr="007B6678">
        <w:rPr>
          <w:rFonts w:ascii="Arial" w:eastAsia="Raleway" w:hAnsi="Arial" w:cs="Arial"/>
          <w:color w:val="434343"/>
        </w:rPr>
        <w:t>have with</w:t>
      </w:r>
      <w:r w:rsidRPr="007B6678">
        <w:rPr>
          <w:rFonts w:ascii="Arial" w:eastAsia="Raleway" w:hAnsi="Arial" w:cs="Arial"/>
          <w:color w:val="434343"/>
        </w:rPr>
        <w:t xml:space="preserve"> their employees is linked with their core values and how they treat their workforce. When organisations </w:t>
      </w:r>
      <w:r w:rsidR="4D0E1430" w:rsidRPr="007B6678">
        <w:rPr>
          <w:rFonts w:ascii="Arial" w:eastAsia="Raleway" w:hAnsi="Arial" w:cs="Arial"/>
          <w:color w:val="434343"/>
        </w:rPr>
        <w:t>prioritise</w:t>
      </w:r>
      <w:r w:rsidRPr="007B6678">
        <w:rPr>
          <w:rFonts w:ascii="Arial" w:eastAsia="Raleway" w:hAnsi="Arial" w:cs="Arial"/>
          <w:color w:val="434343"/>
        </w:rPr>
        <w:t xml:space="preserve"> a supportive and respectful environment, employees are more likely to respond favourably </w:t>
      </w:r>
      <w:r w:rsidR="3D2F5E6E" w:rsidRPr="007B6678">
        <w:rPr>
          <w:rFonts w:ascii="Arial" w:eastAsia="Raleway" w:hAnsi="Arial" w:cs="Arial"/>
          <w:color w:val="434343"/>
        </w:rPr>
        <w:t>to</w:t>
      </w:r>
      <w:r w:rsidRPr="007B6678">
        <w:rPr>
          <w:rFonts w:ascii="Arial" w:eastAsia="Raleway" w:hAnsi="Arial" w:cs="Arial"/>
          <w:color w:val="434343"/>
        </w:rPr>
        <w:t xml:space="preserve"> these </w:t>
      </w:r>
      <w:r w:rsidR="05F2535C" w:rsidRPr="007B6678">
        <w:rPr>
          <w:rFonts w:ascii="Arial" w:eastAsia="Raleway" w:hAnsi="Arial" w:cs="Arial"/>
          <w:color w:val="434343"/>
        </w:rPr>
        <w:t>values, which</w:t>
      </w:r>
      <w:r w:rsidRPr="007B6678">
        <w:rPr>
          <w:rFonts w:ascii="Arial" w:eastAsia="Raleway" w:hAnsi="Arial" w:cs="Arial"/>
          <w:color w:val="434343"/>
        </w:rPr>
        <w:t xml:space="preserve"> fosters a sense of commitment and engagement.</w:t>
      </w:r>
    </w:p>
    <w:p w14:paraId="2B843A89" w14:textId="5C813888" w:rsidR="555A5CC0" w:rsidRPr="007B6678" w:rsidRDefault="555A5CC0" w:rsidP="555A5CC0">
      <w:pPr>
        <w:spacing w:after="0" w:line="240" w:lineRule="auto"/>
        <w:jc w:val="both"/>
        <w:rPr>
          <w:rFonts w:ascii="Arial" w:eastAsia="Raleway" w:hAnsi="Arial" w:cs="Arial"/>
          <w:color w:val="434343"/>
        </w:rPr>
      </w:pPr>
    </w:p>
    <w:p w14:paraId="2DCD1B16" w14:textId="3372350D" w:rsidR="3AF5CCDB" w:rsidRPr="007B6678" w:rsidRDefault="3AF5CCDB" w:rsidP="555A5CC0">
      <w:pPr>
        <w:spacing w:after="0" w:line="240" w:lineRule="auto"/>
        <w:jc w:val="center"/>
        <w:rPr>
          <w:rFonts w:ascii="Arial" w:eastAsia="Raleway" w:hAnsi="Arial" w:cs="Arial"/>
        </w:rPr>
      </w:pPr>
      <w:r w:rsidRPr="007B6678">
        <w:rPr>
          <w:rFonts w:ascii="Arial" w:hAnsi="Arial" w:cs="Arial"/>
          <w:noProof/>
        </w:rPr>
        <w:drawing>
          <wp:inline distT="0" distB="0" distL="0" distR="0" wp14:anchorId="79C2AE43" wp14:editId="3E8E032F">
            <wp:extent cx="3763366" cy="2310289"/>
            <wp:effectExtent l="0" t="0" r="0" b="0"/>
            <wp:docPr id="608194747" name="Picture 60819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63366" cy="2310289"/>
                    </a:xfrm>
                    <a:prstGeom prst="rect">
                      <a:avLst/>
                    </a:prstGeom>
                  </pic:spPr>
                </pic:pic>
              </a:graphicData>
            </a:graphic>
          </wp:inline>
        </w:drawing>
      </w:r>
    </w:p>
    <w:p w14:paraId="4DB52098" w14:textId="05D1F6C3" w:rsidR="6AC55B91" w:rsidRPr="007B6678" w:rsidRDefault="6AC55B91" w:rsidP="555A5CC0">
      <w:pPr>
        <w:spacing w:line="240" w:lineRule="auto"/>
        <w:jc w:val="both"/>
        <w:rPr>
          <w:rFonts w:ascii="Arial" w:eastAsia="Raleway" w:hAnsi="Arial" w:cs="Arial"/>
        </w:rPr>
      </w:pPr>
    </w:p>
    <w:p w14:paraId="3911A513" w14:textId="0985ABE8"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Effective people </w:t>
      </w:r>
      <w:r w:rsidR="6314B3E4" w:rsidRPr="007B6678">
        <w:rPr>
          <w:rFonts w:ascii="Arial" w:eastAsia="Raleway" w:hAnsi="Arial" w:cs="Arial"/>
          <w:color w:val="434343"/>
        </w:rPr>
        <w:t>practice</w:t>
      </w:r>
      <w:r w:rsidRPr="007B6678">
        <w:rPr>
          <w:rFonts w:ascii="Arial" w:eastAsia="Raleway" w:hAnsi="Arial" w:cs="Arial"/>
          <w:color w:val="434343"/>
        </w:rPr>
        <w:t xml:space="preserve"> within organisations </w:t>
      </w:r>
      <w:r w:rsidR="19B85926" w:rsidRPr="007B6678">
        <w:rPr>
          <w:rFonts w:ascii="Arial" w:eastAsia="Raleway" w:hAnsi="Arial" w:cs="Arial"/>
          <w:color w:val="434343"/>
        </w:rPr>
        <w:t>is</w:t>
      </w:r>
      <w:r w:rsidRPr="007B6678">
        <w:rPr>
          <w:rFonts w:ascii="Arial" w:eastAsia="Raleway" w:hAnsi="Arial" w:cs="Arial"/>
          <w:color w:val="434343"/>
        </w:rPr>
        <w:t xml:space="preserve"> crucial for supporting managers in their efforts to create and maintain a positive work atmosphere. These practices encompass adherence to established policies that protect both the employer and the employees, ensuring a safe and fair workplace. </w:t>
      </w:r>
    </w:p>
    <w:p w14:paraId="19DEBDCA" w14:textId="78F98CD0" w:rsidR="6AC55B91" w:rsidRPr="007B6678" w:rsidRDefault="6AC55B91" w:rsidP="555A5CC0">
      <w:pPr>
        <w:spacing w:line="240" w:lineRule="auto"/>
        <w:jc w:val="both"/>
        <w:rPr>
          <w:rFonts w:ascii="Arial" w:eastAsia="Raleway" w:hAnsi="Arial" w:cs="Arial"/>
        </w:rPr>
      </w:pPr>
    </w:p>
    <w:p w14:paraId="1E57928B" w14:textId="28205B84" w:rsidR="19BA0683" w:rsidRPr="007B6678" w:rsidRDefault="19BA0683" w:rsidP="555A5CC0">
      <w:pPr>
        <w:spacing w:after="0" w:line="240" w:lineRule="auto"/>
        <w:jc w:val="both"/>
        <w:rPr>
          <w:rFonts w:ascii="Arial" w:eastAsia="Raleway" w:hAnsi="Arial" w:cs="Arial"/>
        </w:rPr>
      </w:pPr>
      <w:bookmarkStart w:id="5" w:name="_Int_SsX9LKcp"/>
      <w:r w:rsidRPr="007B6678">
        <w:rPr>
          <w:rFonts w:ascii="Arial" w:eastAsia="Raleway" w:hAnsi="Arial" w:cs="Arial"/>
          <w:color w:val="434343"/>
        </w:rPr>
        <w:t>Human Resources (HR) departments have evolved significantly over the years.</w:t>
      </w:r>
      <w:bookmarkEnd w:id="5"/>
      <w:r w:rsidR="473EA3A3" w:rsidRPr="007B6678">
        <w:rPr>
          <w:rFonts w:ascii="Arial" w:eastAsia="Raleway" w:hAnsi="Arial" w:cs="Arial"/>
          <w:color w:val="434343"/>
        </w:rPr>
        <w:t xml:space="preserve"> </w:t>
      </w:r>
      <w:r w:rsidRPr="007B6678">
        <w:rPr>
          <w:rFonts w:ascii="Arial" w:eastAsia="Raleway" w:hAnsi="Arial" w:cs="Arial"/>
          <w:color w:val="434343"/>
        </w:rPr>
        <w:t xml:space="preserve">Initially focused on handling administrative tasks such as providing contracts and managing payroll, whereas they now play a vital role in organisational development. </w:t>
      </w:r>
      <w:r w:rsidR="5048D8E7" w:rsidRPr="007B6678">
        <w:rPr>
          <w:rFonts w:ascii="Arial" w:eastAsia="Raleway" w:hAnsi="Arial" w:cs="Arial"/>
        </w:rPr>
        <w:t>(Lattimer, 2024)</w:t>
      </w:r>
    </w:p>
    <w:p w14:paraId="182E719D" w14:textId="07540D81" w:rsidR="6AC55B91" w:rsidRPr="007B6678" w:rsidRDefault="6AC55B91" w:rsidP="555A5CC0">
      <w:pPr>
        <w:spacing w:line="240" w:lineRule="auto"/>
        <w:jc w:val="both"/>
        <w:rPr>
          <w:rFonts w:ascii="Arial" w:eastAsia="Raleway" w:hAnsi="Arial" w:cs="Arial"/>
        </w:rPr>
      </w:pPr>
    </w:p>
    <w:p w14:paraId="0219B50C" w14:textId="7CCA703C"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This shift now highlights the importance of employee welfare, talent management, and strategic planning in driving organisational success. The CIPD Profession Map has been designed to guide professionals within the people sector, offering a comprehensive framework for best practices.</w:t>
      </w:r>
    </w:p>
    <w:p w14:paraId="491273FF" w14:textId="7568BC81" w:rsidR="6AC55B91" w:rsidRPr="007B6678" w:rsidRDefault="6AC55B91" w:rsidP="555A5CC0">
      <w:pPr>
        <w:spacing w:line="240" w:lineRule="auto"/>
        <w:jc w:val="both"/>
        <w:rPr>
          <w:rFonts w:ascii="Arial" w:eastAsia="Raleway" w:hAnsi="Arial" w:cs="Arial"/>
        </w:rPr>
      </w:pPr>
    </w:p>
    <w:p w14:paraId="1E02C879" w14:textId="36F546E0"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CIPD advocates for a structured approach to people analytics, recommending a nine-step process that guides organisations from initial planning through to evaluation/appraising people practices. This structured methodology allows organisations to address their people management strategies and assess their effectiveness.</w:t>
      </w:r>
    </w:p>
    <w:p w14:paraId="5B9FF695" w14:textId="218E909A" w:rsidR="6AC55B91" w:rsidRPr="007B6678" w:rsidRDefault="6AC55B91" w:rsidP="555A5CC0">
      <w:pPr>
        <w:spacing w:line="240" w:lineRule="auto"/>
        <w:jc w:val="both"/>
        <w:rPr>
          <w:rFonts w:ascii="Arial" w:eastAsia="Raleway" w:hAnsi="Arial" w:cs="Arial"/>
        </w:rPr>
      </w:pPr>
    </w:p>
    <w:p w14:paraId="48957431" w14:textId="61E9FF4F"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People's practices help in times of conflict with support of policies and procedures and providing guidance to managers on effective team leadership</w:t>
      </w:r>
      <w:r w:rsidR="71154293" w:rsidRPr="007B6678">
        <w:rPr>
          <w:rFonts w:ascii="Arial" w:eastAsia="Raleway" w:hAnsi="Arial" w:cs="Arial"/>
          <w:color w:val="434343"/>
        </w:rPr>
        <w:t>.</w:t>
      </w:r>
      <w:r w:rsidRPr="007B6678">
        <w:rPr>
          <w:rFonts w:ascii="Arial" w:eastAsia="Raleway" w:hAnsi="Arial" w:cs="Arial"/>
          <w:color w:val="434343"/>
        </w:rPr>
        <w:t xml:space="preserve"> By adopting these strategies, organisations can enhance employee loyalty, increase engagement levels, and build trust, all of which contribute to improved performance and productivity on both sides of the employment relationship.</w:t>
      </w:r>
    </w:p>
    <w:p w14:paraId="54F3A6D3" w14:textId="0EADAEEC" w:rsidR="6AC55B91" w:rsidRPr="007B6678" w:rsidRDefault="6AC55B91" w:rsidP="555A5CC0">
      <w:pPr>
        <w:spacing w:line="240" w:lineRule="auto"/>
        <w:jc w:val="both"/>
        <w:rPr>
          <w:rFonts w:ascii="Arial" w:eastAsia="Raleway" w:hAnsi="Arial" w:cs="Arial"/>
        </w:rPr>
      </w:pPr>
    </w:p>
    <w:p w14:paraId="18250A06" w14:textId="100611AD"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To effectively measure the impact of people's practices, organisations can utilise several analytical methods. One common approach is cost-benefit analysis, which involves reviewing the costs associated with training, recruitment, and other human resource activities, and comparing them to the tangible and intangible benefits these initiatives yield (Bailey et al., 2018). </w:t>
      </w:r>
    </w:p>
    <w:p w14:paraId="26902244" w14:textId="4885934E"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Another important method is the return on investment (ROI) framework, which provides outcomes generated from specific people practice activities compared to the invested resources. </w:t>
      </w:r>
      <w:r w:rsidR="038E67A8" w:rsidRPr="007B6678">
        <w:rPr>
          <w:rFonts w:ascii="Arial" w:eastAsia="Raleway" w:hAnsi="Arial" w:cs="Arial"/>
          <w:color w:val="434343"/>
        </w:rPr>
        <w:t>This analysis can consider all associated costs and gives them the anticipated results or advantages gained (Bailey et al., 2018).</w:t>
      </w:r>
      <w:r w:rsidRPr="007B6678">
        <w:rPr>
          <w:rFonts w:ascii="Arial" w:eastAsia="Raleway" w:hAnsi="Arial" w:cs="Arial"/>
          <w:color w:val="434343"/>
        </w:rPr>
        <w:t xml:space="preserve"> </w:t>
      </w:r>
    </w:p>
    <w:p w14:paraId="42BCDCC4" w14:textId="000C3512" w:rsidR="6AC55B91" w:rsidRPr="007B6678" w:rsidRDefault="6AC55B91" w:rsidP="555A5CC0">
      <w:pPr>
        <w:spacing w:line="240" w:lineRule="auto"/>
        <w:jc w:val="both"/>
        <w:rPr>
          <w:rFonts w:ascii="Arial" w:eastAsia="Raleway" w:hAnsi="Arial" w:cs="Arial"/>
        </w:rPr>
      </w:pPr>
    </w:p>
    <w:p w14:paraId="56716B5C" w14:textId="469B8BFA"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Such evaluations are crucial for HR departments, as they assist in justifying their investments and strategies, in turn demonstrating the overall value of their contributions to the organisation.</w:t>
      </w:r>
    </w:p>
    <w:p w14:paraId="2A876F54" w14:textId="77777777" w:rsidR="00452F17" w:rsidRPr="007B6678" w:rsidRDefault="00452F17" w:rsidP="555A5CC0">
      <w:pPr>
        <w:spacing w:after="0" w:line="240" w:lineRule="auto"/>
        <w:jc w:val="both"/>
        <w:rPr>
          <w:rFonts w:ascii="Arial" w:eastAsia="Raleway" w:hAnsi="Arial" w:cs="Arial"/>
          <w:color w:val="434343"/>
        </w:rPr>
      </w:pPr>
    </w:p>
    <w:p w14:paraId="459F19F7" w14:textId="49CBCD15" w:rsidR="19BA0683" w:rsidRPr="007B6678" w:rsidRDefault="19BA0683" w:rsidP="555A5CC0">
      <w:pPr>
        <w:spacing w:after="0" w:line="240" w:lineRule="auto"/>
        <w:jc w:val="both"/>
        <w:rPr>
          <w:rFonts w:ascii="Arial" w:eastAsia="Raleway" w:hAnsi="Arial" w:cs="Arial"/>
          <w:color w:val="434343"/>
        </w:rPr>
      </w:pPr>
      <w:r w:rsidRPr="007B6678">
        <w:rPr>
          <w:rFonts w:ascii="Arial" w:eastAsia="Raleway" w:hAnsi="Arial" w:cs="Arial"/>
          <w:color w:val="434343"/>
        </w:rPr>
        <w:t xml:space="preserve">In conclusion, organisations committing to the continuous improvement of their human </w:t>
      </w:r>
      <w:r w:rsidR="37447EE1" w:rsidRPr="007B6678">
        <w:rPr>
          <w:rFonts w:ascii="Arial" w:eastAsia="Raleway" w:hAnsi="Arial" w:cs="Arial"/>
          <w:color w:val="434343"/>
        </w:rPr>
        <w:t>resources</w:t>
      </w:r>
      <w:r w:rsidRPr="007B6678">
        <w:rPr>
          <w:rFonts w:ascii="Arial" w:eastAsia="Raleway" w:hAnsi="Arial" w:cs="Arial"/>
          <w:color w:val="434343"/>
        </w:rPr>
        <w:t xml:space="preserve"> can position themselves advantageously for long-term success and sustainability</w:t>
      </w:r>
      <w:r w:rsidR="27048F56" w:rsidRPr="007B6678">
        <w:rPr>
          <w:rFonts w:ascii="Arial" w:eastAsia="Raleway" w:hAnsi="Arial" w:cs="Arial"/>
          <w:color w:val="434343"/>
        </w:rPr>
        <w:t xml:space="preserve">. </w:t>
      </w:r>
      <w:r w:rsidRPr="007B6678">
        <w:rPr>
          <w:rFonts w:ascii="Arial" w:eastAsia="Raleway" w:hAnsi="Arial" w:cs="Arial"/>
          <w:color w:val="434343"/>
        </w:rPr>
        <w:t>This also emphasises a culture of development and support not only benefits employees but also aligns with organisational goals, enhancing the workplace environment.</w:t>
      </w:r>
    </w:p>
    <w:p w14:paraId="4C66B806" w14:textId="25F60327" w:rsidR="7EB06795" w:rsidRDefault="7EB06795" w:rsidP="7EB06795">
      <w:pPr>
        <w:spacing w:line="240" w:lineRule="auto"/>
        <w:jc w:val="both"/>
        <w:rPr>
          <w:rFonts w:ascii="Arial" w:eastAsia="Raleway" w:hAnsi="Arial" w:cs="Arial"/>
        </w:rPr>
      </w:pPr>
    </w:p>
    <w:p w14:paraId="69E3B513" w14:textId="5FA685CC" w:rsidR="007F27F9" w:rsidRDefault="007F27F9" w:rsidP="7EB06795">
      <w:pPr>
        <w:spacing w:line="240" w:lineRule="auto"/>
        <w:jc w:val="both"/>
        <w:rPr>
          <w:rFonts w:ascii="Arial" w:eastAsia="Raleway" w:hAnsi="Arial" w:cs="Arial"/>
        </w:rPr>
      </w:pPr>
    </w:p>
    <w:p w14:paraId="7A578E55" w14:textId="316FF7A4" w:rsidR="6AC55B91" w:rsidRPr="007B6678" w:rsidRDefault="6AC55B91" w:rsidP="555A5CC0">
      <w:pPr>
        <w:spacing w:line="240" w:lineRule="auto"/>
        <w:jc w:val="both"/>
        <w:rPr>
          <w:rFonts w:ascii="Arial" w:eastAsia="Raleway" w:hAnsi="Arial" w:cs="Arial"/>
        </w:rPr>
      </w:pPr>
    </w:p>
    <w:p w14:paraId="1B6A8879" w14:textId="142FC2D7" w:rsidR="7EB06795" w:rsidRPr="007B6678" w:rsidRDefault="7EB06795" w:rsidP="7EB06795">
      <w:pPr>
        <w:spacing w:line="240" w:lineRule="auto"/>
        <w:jc w:val="both"/>
        <w:rPr>
          <w:rFonts w:ascii="Arial" w:eastAsia="Raleway" w:hAnsi="Arial" w:cs="Arial"/>
        </w:rPr>
      </w:pPr>
    </w:p>
    <w:p w14:paraId="0E67CF7D" w14:textId="23239684" w:rsidR="7EB06795" w:rsidRPr="007B6678" w:rsidRDefault="7EB06795" w:rsidP="7EB06795">
      <w:pPr>
        <w:spacing w:line="240" w:lineRule="auto"/>
        <w:jc w:val="both"/>
        <w:rPr>
          <w:rFonts w:ascii="Arial" w:eastAsia="Raleway" w:hAnsi="Arial" w:cs="Arial"/>
        </w:rPr>
      </w:pPr>
    </w:p>
    <w:p w14:paraId="0F808040" w14:textId="762FB10B" w:rsidR="7EB06795" w:rsidRPr="007B6678" w:rsidRDefault="7EB06795" w:rsidP="7EB06795">
      <w:pPr>
        <w:spacing w:line="240" w:lineRule="auto"/>
        <w:jc w:val="both"/>
        <w:rPr>
          <w:rFonts w:ascii="Arial" w:eastAsia="Raleway" w:hAnsi="Arial" w:cs="Arial"/>
        </w:rPr>
      </w:pPr>
    </w:p>
    <w:p w14:paraId="208E6EE0" w14:textId="21265937" w:rsidR="7EB06795" w:rsidRPr="007B6678" w:rsidRDefault="7EB06795" w:rsidP="7EB06795">
      <w:pPr>
        <w:spacing w:line="240" w:lineRule="auto"/>
        <w:jc w:val="both"/>
        <w:rPr>
          <w:rFonts w:ascii="Arial" w:eastAsia="Raleway" w:hAnsi="Arial" w:cs="Arial"/>
        </w:rPr>
      </w:pPr>
    </w:p>
    <w:p w14:paraId="26C6E2D8" w14:textId="42180F64" w:rsidR="7EB06795" w:rsidRPr="007B6678" w:rsidRDefault="7EB06795" w:rsidP="7EB06795">
      <w:pPr>
        <w:spacing w:line="240" w:lineRule="auto"/>
        <w:jc w:val="both"/>
        <w:rPr>
          <w:rFonts w:ascii="Arial" w:eastAsia="Raleway" w:hAnsi="Arial" w:cs="Arial"/>
        </w:rPr>
      </w:pPr>
    </w:p>
    <w:p w14:paraId="61F5107B" w14:textId="64AEF64F" w:rsidR="7EB06795" w:rsidRPr="007B6678" w:rsidRDefault="7EB06795" w:rsidP="7EB06795">
      <w:pPr>
        <w:spacing w:line="240" w:lineRule="auto"/>
        <w:jc w:val="both"/>
        <w:rPr>
          <w:rFonts w:ascii="Arial" w:eastAsia="Raleway" w:hAnsi="Arial" w:cs="Arial"/>
        </w:rPr>
      </w:pPr>
    </w:p>
    <w:p w14:paraId="196B0FC4" w14:textId="2EAE09D3" w:rsidR="7EB06795" w:rsidRPr="007B6678" w:rsidRDefault="7EB06795" w:rsidP="7EB06795">
      <w:pPr>
        <w:spacing w:line="240" w:lineRule="auto"/>
        <w:jc w:val="both"/>
        <w:rPr>
          <w:rFonts w:ascii="Arial" w:eastAsia="Raleway" w:hAnsi="Arial" w:cs="Arial"/>
        </w:rPr>
      </w:pPr>
    </w:p>
    <w:p w14:paraId="2AB71BB1" w14:textId="3D4690BA" w:rsidR="7EB06795" w:rsidRPr="007B6678" w:rsidRDefault="7EB06795" w:rsidP="7EB06795">
      <w:pPr>
        <w:spacing w:line="240" w:lineRule="auto"/>
        <w:jc w:val="both"/>
        <w:rPr>
          <w:rFonts w:ascii="Arial" w:eastAsia="Raleway" w:hAnsi="Arial" w:cs="Arial"/>
        </w:rPr>
      </w:pPr>
    </w:p>
    <w:p w14:paraId="1EB27EF6" w14:textId="1B2B57ED" w:rsidR="7EB06795" w:rsidRDefault="7EB06795" w:rsidP="7EB06795">
      <w:pPr>
        <w:spacing w:line="240" w:lineRule="auto"/>
        <w:jc w:val="both"/>
        <w:rPr>
          <w:rFonts w:ascii="Arial" w:eastAsia="Raleway" w:hAnsi="Arial" w:cs="Arial"/>
        </w:rPr>
      </w:pPr>
    </w:p>
    <w:p w14:paraId="68D8EBD2" w14:textId="64DBD77D" w:rsidR="007B6678" w:rsidRDefault="007B6678" w:rsidP="7EB06795">
      <w:pPr>
        <w:spacing w:line="240" w:lineRule="auto"/>
        <w:jc w:val="both"/>
        <w:rPr>
          <w:rFonts w:ascii="Arial" w:eastAsia="Raleway" w:hAnsi="Arial" w:cs="Arial"/>
        </w:rPr>
      </w:pPr>
    </w:p>
    <w:p w14:paraId="60E6CE72" w14:textId="118AC4CF" w:rsidR="007B6678" w:rsidRDefault="007B6678" w:rsidP="7EB06795">
      <w:pPr>
        <w:spacing w:line="240" w:lineRule="auto"/>
        <w:jc w:val="both"/>
        <w:rPr>
          <w:rFonts w:ascii="Arial" w:eastAsia="Raleway" w:hAnsi="Arial" w:cs="Arial"/>
        </w:rPr>
      </w:pPr>
    </w:p>
    <w:p w14:paraId="13ACE110" w14:textId="4301700C" w:rsidR="007B6678" w:rsidRDefault="007B6678" w:rsidP="7EB06795">
      <w:pPr>
        <w:spacing w:line="240" w:lineRule="auto"/>
        <w:jc w:val="both"/>
        <w:rPr>
          <w:rFonts w:ascii="Arial" w:eastAsia="Raleway" w:hAnsi="Arial" w:cs="Arial"/>
        </w:rPr>
      </w:pPr>
    </w:p>
    <w:p w14:paraId="2934651C" w14:textId="5A17BA76" w:rsidR="008E10AE" w:rsidRDefault="008E10AE" w:rsidP="7EB06795">
      <w:pPr>
        <w:spacing w:line="240" w:lineRule="auto"/>
        <w:jc w:val="both"/>
        <w:rPr>
          <w:rFonts w:ascii="Arial" w:eastAsia="Raleway" w:hAnsi="Arial" w:cs="Arial"/>
        </w:rPr>
      </w:pPr>
    </w:p>
    <w:p w14:paraId="5B593228" w14:textId="77777777" w:rsidR="008E10AE" w:rsidRDefault="008E10AE" w:rsidP="7EB06795">
      <w:pPr>
        <w:spacing w:line="240" w:lineRule="auto"/>
        <w:jc w:val="both"/>
        <w:rPr>
          <w:rFonts w:ascii="Arial" w:eastAsia="Raleway" w:hAnsi="Arial" w:cs="Arial"/>
        </w:rPr>
      </w:pPr>
    </w:p>
    <w:p w14:paraId="24C6FCA8" w14:textId="00D7738E" w:rsidR="007B6678" w:rsidRDefault="007B6678" w:rsidP="7EB06795">
      <w:pPr>
        <w:spacing w:line="240" w:lineRule="auto"/>
        <w:jc w:val="both"/>
        <w:rPr>
          <w:rFonts w:ascii="Arial" w:eastAsia="Raleway" w:hAnsi="Arial" w:cs="Arial"/>
        </w:rPr>
      </w:pPr>
    </w:p>
    <w:tbl>
      <w:tblPr>
        <w:tblStyle w:val="TableGrid"/>
        <w:tblW w:w="10800" w:type="dxa"/>
        <w:tblLayout w:type="fixed"/>
        <w:tblLook w:val="06A0" w:firstRow="1" w:lastRow="0" w:firstColumn="1" w:lastColumn="0" w:noHBand="1" w:noVBand="1"/>
      </w:tblPr>
      <w:tblGrid>
        <w:gridCol w:w="10800"/>
      </w:tblGrid>
      <w:tr w:rsidR="2005D01D" w:rsidRPr="007B6678" w14:paraId="42A790B6" w14:textId="77777777" w:rsidTr="0013616B">
        <w:trPr>
          <w:trHeight w:val="300"/>
        </w:trPr>
        <w:tc>
          <w:tcPr>
            <w:tcW w:w="10800" w:type="dxa"/>
          </w:tcPr>
          <w:p w14:paraId="3A1CD51B" w14:textId="03277E55" w:rsidR="67512D82" w:rsidRPr="007B6678" w:rsidRDefault="007B6678" w:rsidP="2005D01D">
            <w:pPr>
              <w:rPr>
                <w:rFonts w:ascii="Arial" w:eastAsia="Raleway" w:hAnsi="Arial" w:cs="Arial"/>
                <w:b/>
                <w:bCs/>
              </w:rPr>
            </w:pPr>
            <w:r>
              <w:rPr>
                <w:rFonts w:ascii="Arial" w:eastAsia="Raleway" w:hAnsi="Arial" w:cs="Arial"/>
                <w:b/>
                <w:bCs/>
              </w:rPr>
              <w:lastRenderedPageBreak/>
              <w:t>P</w:t>
            </w:r>
            <w:r w:rsidR="67512D82" w:rsidRPr="007B6678">
              <w:rPr>
                <w:rFonts w:ascii="Arial" w:eastAsia="Raleway" w:hAnsi="Arial" w:cs="Arial"/>
                <w:b/>
                <w:bCs/>
              </w:rPr>
              <w:t xml:space="preserve">art 2: </w:t>
            </w:r>
            <w:r w:rsidR="00343957">
              <w:rPr>
                <w:rFonts w:ascii="Arial" w:eastAsia="Raleway" w:hAnsi="Arial" w:cs="Arial"/>
                <w:b/>
                <w:bCs/>
              </w:rPr>
              <w:t>Performance Data</w:t>
            </w:r>
          </w:p>
        </w:tc>
      </w:tr>
    </w:tbl>
    <w:p w14:paraId="19370041" w14:textId="77777777" w:rsidR="00E4638A" w:rsidRPr="007B6678" w:rsidRDefault="00E4638A" w:rsidP="00E4638A">
      <w:pPr>
        <w:pStyle w:val="NormalWeb"/>
        <w:shd w:val="clear" w:color="auto" w:fill="FFFFFF"/>
        <w:spacing w:before="80" w:beforeAutospacing="0" w:after="0" w:afterAutospacing="0"/>
        <w:jc w:val="both"/>
        <w:rPr>
          <w:rFonts w:ascii="Arial" w:hAnsi="Arial" w:cs="Arial"/>
          <w:color w:val="FF0000"/>
        </w:rPr>
      </w:pPr>
      <w:r w:rsidRPr="007B6678">
        <w:rPr>
          <w:rFonts w:ascii="Arial" w:hAnsi="Arial" w:cs="Arial"/>
          <w:color w:val="FF0000"/>
        </w:rPr>
        <w:t>Regular performance reviews provide feedback on how individuals are contributing to an organisation's objective, where the strengths are and where there is room for improvement. </w:t>
      </w:r>
    </w:p>
    <w:p w14:paraId="6E118EAF" w14:textId="77777777" w:rsidR="00E4638A" w:rsidRPr="007B6678" w:rsidRDefault="00E4638A" w:rsidP="00E4638A">
      <w:pPr>
        <w:pStyle w:val="NormalWeb"/>
        <w:shd w:val="clear" w:color="auto" w:fill="FFFFFF"/>
        <w:spacing w:before="0" w:beforeAutospacing="0" w:after="0" w:afterAutospacing="0"/>
        <w:jc w:val="both"/>
        <w:rPr>
          <w:rFonts w:ascii="Arial" w:hAnsi="Arial" w:cs="Arial"/>
          <w:color w:val="FF0000"/>
        </w:rPr>
      </w:pPr>
    </w:p>
    <w:p w14:paraId="10A6B210" w14:textId="426602C7" w:rsidR="00493200" w:rsidRPr="007B6678" w:rsidRDefault="00493200" w:rsidP="00E4638A">
      <w:pPr>
        <w:pStyle w:val="NormalWeb"/>
        <w:shd w:val="clear" w:color="auto" w:fill="FFFFFF"/>
        <w:spacing w:before="0" w:beforeAutospacing="0" w:after="0" w:afterAutospacing="0"/>
        <w:jc w:val="both"/>
        <w:rPr>
          <w:rFonts w:ascii="Arial" w:hAnsi="Arial" w:cs="Arial"/>
          <w:b/>
          <w:color w:val="FF0000"/>
        </w:rPr>
      </w:pPr>
      <w:r w:rsidRPr="007B6678">
        <w:rPr>
          <w:rFonts w:ascii="Arial" w:hAnsi="Arial" w:cs="Arial"/>
          <w:b/>
          <w:color w:val="FF0000"/>
        </w:rPr>
        <w:t>Assumptions</w:t>
      </w:r>
    </w:p>
    <w:p w14:paraId="264128AB" w14:textId="603DC710" w:rsidR="00317B19" w:rsidRPr="007B6678" w:rsidRDefault="00317B19" w:rsidP="00317B19">
      <w:pPr>
        <w:shd w:val="clear" w:color="auto" w:fill="FFFFFF"/>
        <w:spacing w:before="80" w:after="0" w:line="240" w:lineRule="auto"/>
        <w:jc w:val="both"/>
        <w:rPr>
          <w:rFonts w:ascii="Arial" w:eastAsia="Times New Roman" w:hAnsi="Arial" w:cs="Arial"/>
          <w:color w:val="FF0000"/>
          <w:lang w:eastAsia="en-GB"/>
        </w:rPr>
      </w:pPr>
      <w:r w:rsidRPr="007B6678">
        <w:rPr>
          <w:rFonts w:ascii="Arial" w:eastAsia="Times New Roman" w:hAnsi="Arial" w:cs="Arial"/>
          <w:color w:val="FF0000"/>
          <w:lang w:eastAsia="en-GB"/>
        </w:rPr>
        <w:t xml:space="preserve">The following information is based on the assumption that those absent did not meet the requirements for meeting the KPI, </w:t>
      </w:r>
      <w:r w:rsidR="00AA7C8F" w:rsidRPr="007B6678">
        <w:rPr>
          <w:rFonts w:ascii="Arial" w:eastAsia="Times New Roman" w:hAnsi="Arial" w:cs="Arial"/>
          <w:color w:val="FF0000"/>
          <w:lang w:eastAsia="en-GB"/>
        </w:rPr>
        <w:t xml:space="preserve">for example, </w:t>
      </w:r>
      <w:r w:rsidRPr="007B6678">
        <w:rPr>
          <w:rFonts w:ascii="Arial" w:eastAsia="Times New Roman" w:hAnsi="Arial" w:cs="Arial"/>
          <w:color w:val="FF0000"/>
          <w:lang w:eastAsia="en-GB"/>
        </w:rPr>
        <w:t>Sally Starling was absent in Quarter 1 and no longer in employment in Quarter 2 and that all employees who received a bonus worked full time, as while part time employees should not be treated any differently to full time colleagues, they would receive a pro-rata of a bonus, unless there was a justification for why they should. (ACAS, 2024)</w:t>
      </w:r>
    </w:p>
    <w:p w14:paraId="137FC959" w14:textId="61FCA754" w:rsidR="00317B19" w:rsidRPr="007B6678" w:rsidRDefault="00317B19" w:rsidP="00E4638A">
      <w:pPr>
        <w:pStyle w:val="NormalWeb"/>
        <w:shd w:val="clear" w:color="auto" w:fill="FFFFFF"/>
        <w:spacing w:before="0" w:beforeAutospacing="0" w:after="0" w:afterAutospacing="0"/>
        <w:jc w:val="both"/>
        <w:rPr>
          <w:rFonts w:ascii="Arial" w:hAnsi="Arial" w:cs="Arial"/>
          <w:color w:val="FF0000"/>
        </w:rPr>
      </w:pPr>
    </w:p>
    <w:p w14:paraId="243B1C48" w14:textId="68E07483" w:rsidR="00493200" w:rsidRPr="007B6678" w:rsidRDefault="00493200" w:rsidP="00493200">
      <w:pPr>
        <w:pStyle w:val="NormalWeb"/>
        <w:shd w:val="clear" w:color="auto" w:fill="FFFFFF"/>
        <w:spacing w:before="0" w:beforeAutospacing="0" w:after="0" w:afterAutospacing="0"/>
        <w:jc w:val="both"/>
        <w:rPr>
          <w:rFonts w:ascii="Arial" w:hAnsi="Arial" w:cs="Arial"/>
          <w:b/>
          <w:color w:val="FF0000"/>
        </w:rPr>
      </w:pPr>
      <w:r w:rsidRPr="007B6678">
        <w:rPr>
          <w:rFonts w:ascii="Arial" w:hAnsi="Arial" w:cs="Arial"/>
          <w:b/>
          <w:color w:val="FF0000"/>
        </w:rPr>
        <w:t>Findings</w:t>
      </w:r>
    </w:p>
    <w:p w14:paraId="0AB8AA29" w14:textId="67E44731" w:rsidR="00493200" w:rsidRPr="007B6678" w:rsidRDefault="00C4365D" w:rsidP="00493200">
      <w:pPr>
        <w:pStyle w:val="NormalWeb"/>
        <w:shd w:val="clear" w:color="auto" w:fill="FFFFFF"/>
        <w:spacing w:before="0" w:beforeAutospacing="0" w:after="0" w:afterAutospacing="0"/>
        <w:jc w:val="both"/>
        <w:rPr>
          <w:rFonts w:ascii="Arial" w:hAnsi="Arial" w:cs="Arial"/>
          <w:color w:val="FF0000"/>
        </w:rPr>
      </w:pPr>
      <w:r w:rsidRPr="007B6678">
        <w:rPr>
          <w:rFonts w:ascii="Arial" w:hAnsi="Arial" w:cs="Arial"/>
          <w:color w:val="FF0000"/>
        </w:rPr>
        <w:t>The survey results provide</w:t>
      </w:r>
      <w:r w:rsidR="00493200" w:rsidRPr="007B6678">
        <w:rPr>
          <w:rFonts w:ascii="Arial" w:hAnsi="Arial" w:cs="Arial"/>
          <w:color w:val="FF0000"/>
        </w:rPr>
        <w:t xml:space="preserve"> a good insight for the company’s contribution to employee growth, and also allows the company to make an informed decision about potential bonus payments. </w:t>
      </w:r>
      <w:r w:rsidRPr="007B6678">
        <w:rPr>
          <w:rFonts w:ascii="Arial" w:hAnsi="Arial" w:cs="Arial"/>
          <w:color w:val="FF0000"/>
        </w:rPr>
        <w:t xml:space="preserve"> </w:t>
      </w:r>
      <w:r w:rsidR="00493200" w:rsidRPr="007B6678">
        <w:rPr>
          <w:rFonts w:ascii="Arial" w:hAnsi="Arial" w:cs="Arial"/>
          <w:color w:val="FF0000"/>
        </w:rPr>
        <w:t>There is no legal requirement for an employer to provide a bonus, however it can help keep employees engaged and motivated, recognise and reward an employee’s performance and also retain staff. </w:t>
      </w:r>
    </w:p>
    <w:p w14:paraId="3B8C1298" w14:textId="38DDA05B" w:rsidR="00802749" w:rsidRDefault="00802749" w:rsidP="00493200">
      <w:pPr>
        <w:pStyle w:val="NormalWeb"/>
        <w:shd w:val="clear" w:color="auto" w:fill="FFFFFF"/>
        <w:spacing w:before="0" w:beforeAutospacing="0" w:after="0" w:afterAutospacing="0"/>
        <w:jc w:val="both"/>
        <w:rPr>
          <w:rFonts w:ascii="Arial" w:hAnsi="Arial" w:cs="Arial"/>
          <w:color w:val="FF0000"/>
        </w:rPr>
      </w:pPr>
    </w:p>
    <w:tbl>
      <w:tblPr>
        <w:tblW w:w="6936" w:type="dxa"/>
        <w:tblCellSpacing w:w="0"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17"/>
        <w:gridCol w:w="4819"/>
      </w:tblGrid>
      <w:tr w:rsidR="008E10AE" w:rsidRPr="00C24E4F" w14:paraId="75D20072" w14:textId="77777777" w:rsidTr="00343957">
        <w:trPr>
          <w:trHeight w:val="315"/>
          <w:tblCellSpacing w:w="0" w:type="dxa"/>
        </w:trPr>
        <w:tc>
          <w:tcPr>
            <w:tcW w:w="2117" w:type="dxa"/>
          </w:tcPr>
          <w:p w14:paraId="02D3E332" w14:textId="77777777" w:rsidR="008E10AE" w:rsidRPr="008E10AE" w:rsidRDefault="008E10AE" w:rsidP="00A65D0C">
            <w:pPr>
              <w:spacing w:after="0" w:line="240" w:lineRule="auto"/>
              <w:jc w:val="center"/>
              <w:rPr>
                <w:rFonts w:ascii="Arial" w:eastAsia="Times New Roman" w:hAnsi="Arial" w:cs="Arial"/>
                <w:lang w:eastAsia="en-GB"/>
              </w:rPr>
            </w:pPr>
          </w:p>
        </w:tc>
        <w:tc>
          <w:tcPr>
            <w:tcW w:w="4819" w:type="dxa"/>
            <w:tcMar>
              <w:top w:w="30" w:type="dxa"/>
              <w:left w:w="45" w:type="dxa"/>
              <w:bottom w:w="30" w:type="dxa"/>
              <w:right w:w="45" w:type="dxa"/>
            </w:tcMar>
            <w:vAlign w:val="center"/>
            <w:hideMark/>
          </w:tcPr>
          <w:p w14:paraId="15BFB010" w14:textId="0B360C8D" w:rsidR="008E10AE" w:rsidRPr="00C24E4F" w:rsidRDefault="008E10AE" w:rsidP="00A65D0C">
            <w:pPr>
              <w:spacing w:after="0" w:line="240" w:lineRule="auto"/>
              <w:jc w:val="center"/>
              <w:rPr>
                <w:rFonts w:ascii="Arial" w:eastAsia="Times New Roman" w:hAnsi="Arial" w:cs="Arial"/>
                <w:lang w:eastAsia="en-GB"/>
              </w:rPr>
            </w:pPr>
            <w:r w:rsidRPr="008E10AE">
              <w:rPr>
                <w:rFonts w:ascii="Arial" w:eastAsia="Times New Roman" w:hAnsi="Arial" w:cs="Arial"/>
                <w:lang w:eastAsia="en-GB"/>
              </w:rPr>
              <w:t>Number of employees in each dept</w:t>
            </w:r>
          </w:p>
        </w:tc>
      </w:tr>
      <w:tr w:rsidR="008E10AE" w:rsidRPr="00C24E4F" w14:paraId="13CE1E6D" w14:textId="77777777" w:rsidTr="00343957">
        <w:trPr>
          <w:trHeight w:val="315"/>
          <w:tblCellSpacing w:w="0" w:type="dxa"/>
        </w:trPr>
        <w:tc>
          <w:tcPr>
            <w:tcW w:w="2117" w:type="dxa"/>
          </w:tcPr>
          <w:p w14:paraId="146813D2" w14:textId="77777777" w:rsidR="008E10AE" w:rsidRPr="008E10AE" w:rsidRDefault="008E10AE" w:rsidP="00A65D0C">
            <w:pPr>
              <w:spacing w:after="0" w:line="240" w:lineRule="auto"/>
              <w:jc w:val="right"/>
              <w:rPr>
                <w:rFonts w:ascii="Arial" w:eastAsia="Times New Roman" w:hAnsi="Arial" w:cs="Arial"/>
                <w:lang w:eastAsia="en-GB"/>
              </w:rPr>
            </w:pPr>
            <w:r w:rsidRPr="008E10AE">
              <w:rPr>
                <w:rFonts w:ascii="Arial" w:eastAsia="Times New Roman" w:hAnsi="Arial" w:cs="Arial"/>
                <w:lang w:eastAsia="en-GB"/>
              </w:rPr>
              <w:t>Admin</w:t>
            </w:r>
          </w:p>
        </w:tc>
        <w:tc>
          <w:tcPr>
            <w:tcW w:w="4819" w:type="dxa"/>
            <w:tcMar>
              <w:top w:w="30" w:type="dxa"/>
              <w:left w:w="45" w:type="dxa"/>
              <w:bottom w:w="30" w:type="dxa"/>
              <w:right w:w="45" w:type="dxa"/>
            </w:tcMar>
            <w:vAlign w:val="bottom"/>
            <w:hideMark/>
          </w:tcPr>
          <w:p w14:paraId="77CD233F" w14:textId="0DCE0064" w:rsidR="008E10AE" w:rsidRPr="00C24E4F" w:rsidRDefault="008E10AE" w:rsidP="00A65D0C">
            <w:pPr>
              <w:spacing w:after="0" w:line="240" w:lineRule="auto"/>
              <w:jc w:val="right"/>
              <w:rPr>
                <w:rFonts w:ascii="Arial" w:eastAsia="Times New Roman" w:hAnsi="Arial" w:cs="Arial"/>
                <w:lang w:eastAsia="en-GB"/>
              </w:rPr>
            </w:pPr>
            <w:r>
              <w:rPr>
                <w:rFonts w:ascii="Arial" w:eastAsia="Times New Roman" w:hAnsi="Arial" w:cs="Arial"/>
                <w:lang w:eastAsia="en-GB"/>
              </w:rPr>
              <w:t>11</w:t>
            </w:r>
          </w:p>
        </w:tc>
      </w:tr>
      <w:tr w:rsidR="008E10AE" w:rsidRPr="00C24E4F" w14:paraId="1A9365AD" w14:textId="77777777" w:rsidTr="00343957">
        <w:trPr>
          <w:trHeight w:val="315"/>
          <w:tblCellSpacing w:w="0" w:type="dxa"/>
        </w:trPr>
        <w:tc>
          <w:tcPr>
            <w:tcW w:w="2117" w:type="dxa"/>
          </w:tcPr>
          <w:p w14:paraId="6571FCDC" w14:textId="77777777" w:rsidR="008E10AE" w:rsidRPr="008E10AE" w:rsidRDefault="008E10AE" w:rsidP="00A65D0C">
            <w:pPr>
              <w:spacing w:after="0" w:line="240" w:lineRule="auto"/>
              <w:jc w:val="right"/>
              <w:rPr>
                <w:rFonts w:ascii="Arial" w:eastAsia="Times New Roman" w:hAnsi="Arial" w:cs="Arial"/>
                <w:lang w:eastAsia="en-GB"/>
              </w:rPr>
            </w:pPr>
            <w:r w:rsidRPr="008E10AE">
              <w:rPr>
                <w:rFonts w:ascii="Arial" w:eastAsia="Times New Roman" w:hAnsi="Arial" w:cs="Arial"/>
                <w:lang w:eastAsia="en-GB"/>
              </w:rPr>
              <w:t>Logistics</w:t>
            </w:r>
          </w:p>
        </w:tc>
        <w:tc>
          <w:tcPr>
            <w:tcW w:w="4819" w:type="dxa"/>
            <w:tcMar>
              <w:top w:w="30" w:type="dxa"/>
              <w:left w:w="45" w:type="dxa"/>
              <w:bottom w:w="30" w:type="dxa"/>
              <w:right w:w="45" w:type="dxa"/>
            </w:tcMar>
            <w:vAlign w:val="bottom"/>
            <w:hideMark/>
          </w:tcPr>
          <w:p w14:paraId="60FE65C7" w14:textId="4F3E3A7A" w:rsidR="008E10AE" w:rsidRPr="00C24E4F" w:rsidRDefault="008E10AE" w:rsidP="00A65D0C">
            <w:pPr>
              <w:spacing w:after="0" w:line="240" w:lineRule="auto"/>
              <w:jc w:val="right"/>
              <w:rPr>
                <w:rFonts w:ascii="Arial" w:eastAsia="Times New Roman" w:hAnsi="Arial" w:cs="Arial"/>
                <w:lang w:eastAsia="en-GB"/>
              </w:rPr>
            </w:pPr>
            <w:r>
              <w:rPr>
                <w:rFonts w:ascii="Arial" w:eastAsia="Times New Roman" w:hAnsi="Arial" w:cs="Arial"/>
                <w:lang w:eastAsia="en-GB"/>
              </w:rPr>
              <w:t>20</w:t>
            </w:r>
          </w:p>
        </w:tc>
      </w:tr>
      <w:tr w:rsidR="008E10AE" w:rsidRPr="00C24E4F" w14:paraId="4ED25461" w14:textId="77777777" w:rsidTr="00343957">
        <w:trPr>
          <w:trHeight w:val="315"/>
          <w:tblCellSpacing w:w="0" w:type="dxa"/>
        </w:trPr>
        <w:tc>
          <w:tcPr>
            <w:tcW w:w="2117" w:type="dxa"/>
          </w:tcPr>
          <w:p w14:paraId="23B06448" w14:textId="77777777" w:rsidR="008E10AE" w:rsidRPr="008E10AE" w:rsidRDefault="008E10AE" w:rsidP="00A65D0C">
            <w:pPr>
              <w:spacing w:after="0" w:line="240" w:lineRule="auto"/>
              <w:jc w:val="right"/>
              <w:rPr>
                <w:rFonts w:ascii="Arial" w:eastAsia="Times New Roman" w:hAnsi="Arial" w:cs="Arial"/>
                <w:lang w:eastAsia="en-GB"/>
              </w:rPr>
            </w:pPr>
            <w:r w:rsidRPr="008E10AE">
              <w:rPr>
                <w:rFonts w:ascii="Arial" w:eastAsia="Times New Roman" w:hAnsi="Arial" w:cs="Arial"/>
                <w:lang w:eastAsia="en-GB"/>
              </w:rPr>
              <w:t>Research</w:t>
            </w:r>
          </w:p>
        </w:tc>
        <w:tc>
          <w:tcPr>
            <w:tcW w:w="4819" w:type="dxa"/>
            <w:tcMar>
              <w:top w:w="30" w:type="dxa"/>
              <w:left w:w="45" w:type="dxa"/>
              <w:bottom w:w="30" w:type="dxa"/>
              <w:right w:w="45" w:type="dxa"/>
            </w:tcMar>
            <w:vAlign w:val="bottom"/>
            <w:hideMark/>
          </w:tcPr>
          <w:p w14:paraId="4103EE1B" w14:textId="02E81CE6" w:rsidR="008E10AE" w:rsidRPr="00C24E4F" w:rsidRDefault="008E10AE" w:rsidP="00A65D0C">
            <w:pPr>
              <w:spacing w:after="0" w:line="240" w:lineRule="auto"/>
              <w:jc w:val="right"/>
              <w:rPr>
                <w:rFonts w:ascii="Arial" w:eastAsia="Times New Roman" w:hAnsi="Arial" w:cs="Arial"/>
                <w:lang w:eastAsia="en-GB"/>
              </w:rPr>
            </w:pPr>
            <w:r>
              <w:rPr>
                <w:rFonts w:ascii="Arial" w:eastAsia="Times New Roman" w:hAnsi="Arial" w:cs="Arial"/>
                <w:lang w:eastAsia="en-GB"/>
              </w:rPr>
              <w:t>10</w:t>
            </w:r>
          </w:p>
        </w:tc>
      </w:tr>
      <w:tr w:rsidR="008E10AE" w:rsidRPr="00C24E4F" w14:paraId="49CA522C" w14:textId="77777777" w:rsidTr="00343957">
        <w:trPr>
          <w:trHeight w:val="315"/>
          <w:tblCellSpacing w:w="0" w:type="dxa"/>
        </w:trPr>
        <w:tc>
          <w:tcPr>
            <w:tcW w:w="2117" w:type="dxa"/>
          </w:tcPr>
          <w:p w14:paraId="75FBED85" w14:textId="77777777" w:rsidR="008E10AE" w:rsidRPr="008E10AE" w:rsidRDefault="008E10AE" w:rsidP="00A65D0C">
            <w:pPr>
              <w:spacing w:after="0" w:line="240" w:lineRule="auto"/>
              <w:jc w:val="right"/>
              <w:rPr>
                <w:rFonts w:ascii="Arial" w:eastAsia="Times New Roman" w:hAnsi="Arial" w:cs="Arial"/>
                <w:lang w:eastAsia="en-GB"/>
              </w:rPr>
            </w:pPr>
            <w:r w:rsidRPr="008E10AE">
              <w:rPr>
                <w:rFonts w:ascii="Arial" w:eastAsia="Times New Roman" w:hAnsi="Arial" w:cs="Arial"/>
                <w:lang w:eastAsia="en-GB"/>
              </w:rPr>
              <w:t>Sales</w:t>
            </w:r>
          </w:p>
        </w:tc>
        <w:tc>
          <w:tcPr>
            <w:tcW w:w="4819" w:type="dxa"/>
            <w:tcMar>
              <w:top w:w="30" w:type="dxa"/>
              <w:left w:w="45" w:type="dxa"/>
              <w:bottom w:w="30" w:type="dxa"/>
              <w:right w:w="45" w:type="dxa"/>
            </w:tcMar>
            <w:vAlign w:val="bottom"/>
            <w:hideMark/>
          </w:tcPr>
          <w:p w14:paraId="5CD3F0D0" w14:textId="0409A4C2" w:rsidR="008E10AE" w:rsidRPr="00C24E4F" w:rsidRDefault="008E10AE" w:rsidP="00A65D0C">
            <w:pPr>
              <w:spacing w:after="0" w:line="240" w:lineRule="auto"/>
              <w:jc w:val="right"/>
              <w:rPr>
                <w:rFonts w:ascii="Arial" w:eastAsia="Times New Roman" w:hAnsi="Arial" w:cs="Arial"/>
                <w:lang w:eastAsia="en-GB"/>
              </w:rPr>
            </w:pPr>
            <w:r>
              <w:rPr>
                <w:rFonts w:ascii="Arial" w:eastAsia="Times New Roman" w:hAnsi="Arial" w:cs="Arial"/>
                <w:lang w:eastAsia="en-GB"/>
              </w:rPr>
              <w:t>13</w:t>
            </w:r>
          </w:p>
        </w:tc>
      </w:tr>
    </w:tbl>
    <w:p w14:paraId="3AD9AB96" w14:textId="77777777" w:rsidR="00802749" w:rsidRPr="007B6678" w:rsidRDefault="00802749" w:rsidP="00E4638A">
      <w:pPr>
        <w:pStyle w:val="NormalWeb"/>
        <w:shd w:val="clear" w:color="auto" w:fill="FFFFFF"/>
        <w:spacing w:before="0" w:beforeAutospacing="0" w:after="0" w:afterAutospacing="0"/>
        <w:jc w:val="both"/>
        <w:rPr>
          <w:rFonts w:ascii="Arial" w:hAnsi="Arial" w:cs="Arial"/>
          <w:color w:val="FF0000"/>
        </w:rPr>
      </w:pPr>
    </w:p>
    <w:p w14:paraId="108017B9" w14:textId="4E69A0E8" w:rsidR="00C4365D" w:rsidRPr="007B6678" w:rsidRDefault="00C4365D" w:rsidP="00C4365D">
      <w:pPr>
        <w:pStyle w:val="NormalWeb"/>
        <w:shd w:val="clear" w:color="auto" w:fill="FFFFFF"/>
        <w:spacing w:before="0" w:beforeAutospacing="0" w:after="0" w:afterAutospacing="0"/>
        <w:jc w:val="both"/>
        <w:rPr>
          <w:rFonts w:ascii="Arial" w:hAnsi="Arial" w:cs="Arial"/>
          <w:color w:val="FF0000"/>
        </w:rPr>
      </w:pPr>
      <w:r w:rsidRPr="007B6678">
        <w:rPr>
          <w:rFonts w:ascii="Arial" w:hAnsi="Arial" w:cs="Arial"/>
          <w:color w:val="FF0000"/>
        </w:rPr>
        <w:t>An evaluation of the company’s Q1 and Q2 performance has been published and indicated that across all four departments</w:t>
      </w:r>
      <w:r w:rsidRPr="007B6678">
        <w:rPr>
          <w:rFonts w:ascii="Arial" w:hAnsi="Arial" w:cs="Arial"/>
          <w:color w:val="FF0000"/>
        </w:rPr>
        <w:t xml:space="preserve">. </w:t>
      </w:r>
    </w:p>
    <w:p w14:paraId="2FA998B3" w14:textId="5362A917" w:rsidR="00C4365D" w:rsidRPr="007B6678" w:rsidRDefault="00802749" w:rsidP="00317B19">
      <w:pPr>
        <w:numPr>
          <w:ilvl w:val="0"/>
          <w:numId w:val="3"/>
        </w:numPr>
        <w:shd w:val="clear" w:color="auto" w:fill="FFFFFF"/>
        <w:spacing w:before="80" w:after="0" w:line="240" w:lineRule="auto"/>
        <w:jc w:val="both"/>
        <w:textAlignment w:val="baseline"/>
        <w:rPr>
          <w:rFonts w:ascii="Arial" w:eastAsia="Times New Roman" w:hAnsi="Arial" w:cs="Arial"/>
          <w:color w:val="FF0000"/>
          <w:lang w:eastAsia="en-GB"/>
        </w:rPr>
      </w:pPr>
      <w:r w:rsidRPr="007B6678">
        <w:rPr>
          <w:rFonts w:ascii="Arial" w:eastAsia="Times New Roman" w:hAnsi="Arial" w:cs="Arial"/>
          <w:color w:val="FF0000"/>
          <w:lang w:eastAsia="en-GB"/>
        </w:rPr>
        <w:t>Based on</w:t>
      </w:r>
      <w:r w:rsidR="00C93784" w:rsidRPr="007B6678">
        <w:rPr>
          <w:rFonts w:ascii="Arial" w:eastAsia="Times New Roman" w:hAnsi="Arial" w:cs="Arial"/>
          <w:color w:val="FF0000"/>
          <w:lang w:eastAsia="en-GB"/>
        </w:rPr>
        <w:t xml:space="preserve"> 54 members of staff</w:t>
      </w:r>
      <w:r w:rsidR="00C4365D" w:rsidRPr="007B6678">
        <w:rPr>
          <w:rFonts w:ascii="Arial" w:eastAsia="Times New Roman" w:hAnsi="Arial" w:cs="Arial"/>
          <w:color w:val="FF0000"/>
          <w:lang w:eastAsia="en-GB"/>
        </w:rPr>
        <w:t xml:space="preserve"> (breakdown of number of employees in each department can be found </w:t>
      </w:r>
      <w:r w:rsidR="0001185D" w:rsidRPr="007B6678">
        <w:rPr>
          <w:rFonts w:ascii="Arial" w:eastAsia="Times New Roman" w:hAnsi="Arial" w:cs="Arial"/>
          <w:color w:val="FF0000"/>
          <w:lang w:eastAsia="en-GB"/>
        </w:rPr>
        <w:t>above</w:t>
      </w:r>
      <w:r w:rsidR="00C4365D" w:rsidRPr="007B6678">
        <w:rPr>
          <w:rFonts w:ascii="Arial" w:eastAsia="Times New Roman" w:hAnsi="Arial" w:cs="Arial"/>
          <w:color w:val="FF0000"/>
          <w:lang w:eastAsia="en-GB"/>
        </w:rPr>
        <w:t>)</w:t>
      </w:r>
    </w:p>
    <w:p w14:paraId="20460DBD" w14:textId="00BFBF2B" w:rsidR="00317B19" w:rsidRPr="007B6678" w:rsidRDefault="00C4365D" w:rsidP="00317B19">
      <w:pPr>
        <w:numPr>
          <w:ilvl w:val="0"/>
          <w:numId w:val="3"/>
        </w:numPr>
        <w:shd w:val="clear" w:color="auto" w:fill="FFFFFF"/>
        <w:spacing w:before="80" w:after="0" w:line="240" w:lineRule="auto"/>
        <w:jc w:val="both"/>
        <w:textAlignment w:val="baseline"/>
        <w:rPr>
          <w:rFonts w:ascii="Arial" w:eastAsia="Times New Roman" w:hAnsi="Arial" w:cs="Arial"/>
          <w:color w:val="FF0000"/>
          <w:lang w:eastAsia="en-GB"/>
        </w:rPr>
      </w:pPr>
      <w:r w:rsidRPr="007B6678">
        <w:rPr>
          <w:rFonts w:ascii="Arial" w:eastAsia="Times New Roman" w:hAnsi="Arial" w:cs="Arial"/>
          <w:color w:val="FF0000"/>
          <w:lang w:eastAsia="en-GB"/>
        </w:rPr>
        <w:t xml:space="preserve">It assumed, </w:t>
      </w:r>
      <w:r w:rsidR="00317B19" w:rsidRPr="007B6678">
        <w:rPr>
          <w:rFonts w:ascii="Arial" w:eastAsia="Times New Roman" w:hAnsi="Arial" w:cs="Arial"/>
          <w:color w:val="FF0000"/>
          <w:lang w:eastAsia="en-GB"/>
        </w:rPr>
        <w:t>53</w:t>
      </w:r>
      <w:r w:rsidR="00C93784" w:rsidRPr="007B6678">
        <w:rPr>
          <w:rFonts w:ascii="Arial" w:eastAsia="Times New Roman" w:hAnsi="Arial" w:cs="Arial"/>
          <w:color w:val="FF0000"/>
          <w:lang w:eastAsia="en-GB"/>
        </w:rPr>
        <w:t xml:space="preserve">, </w:t>
      </w:r>
      <w:r w:rsidR="00317B19" w:rsidRPr="007B6678">
        <w:rPr>
          <w:rFonts w:ascii="Arial" w:eastAsia="Times New Roman" w:hAnsi="Arial" w:cs="Arial"/>
          <w:color w:val="FF0000"/>
          <w:lang w:eastAsia="en-GB"/>
        </w:rPr>
        <w:t xml:space="preserve">were eligible for a bonus payment in </w:t>
      </w:r>
      <w:r w:rsidR="0001185D" w:rsidRPr="007B6678">
        <w:rPr>
          <w:rFonts w:ascii="Arial" w:eastAsia="Times New Roman" w:hAnsi="Arial" w:cs="Arial"/>
          <w:color w:val="FF0000"/>
          <w:lang w:eastAsia="en-GB"/>
        </w:rPr>
        <w:t>Q</w:t>
      </w:r>
      <w:r w:rsidR="00317B19" w:rsidRPr="007B6678">
        <w:rPr>
          <w:rFonts w:ascii="Arial" w:eastAsia="Times New Roman" w:hAnsi="Arial" w:cs="Arial"/>
          <w:color w:val="FF0000"/>
          <w:lang w:eastAsia="en-GB"/>
        </w:rPr>
        <w:t>uarter 1</w:t>
      </w:r>
      <w:r w:rsidR="00A4443E" w:rsidRPr="007B6678">
        <w:rPr>
          <w:rFonts w:ascii="Arial" w:eastAsia="Times New Roman" w:hAnsi="Arial" w:cs="Arial"/>
          <w:color w:val="FF0000"/>
          <w:lang w:eastAsia="en-GB"/>
        </w:rPr>
        <w:t xml:space="preserve"> (</w:t>
      </w:r>
      <w:r w:rsidRPr="007B6678">
        <w:rPr>
          <w:rFonts w:ascii="Arial" w:eastAsia="Times New Roman" w:hAnsi="Arial" w:cs="Arial"/>
          <w:color w:val="FF0000"/>
          <w:lang w:eastAsia="en-GB"/>
        </w:rPr>
        <w:t>one person was</w:t>
      </w:r>
      <w:r w:rsidR="00A4443E" w:rsidRPr="007B6678">
        <w:rPr>
          <w:rFonts w:ascii="Arial" w:eastAsia="Times New Roman" w:hAnsi="Arial" w:cs="Arial"/>
          <w:color w:val="FF0000"/>
          <w:lang w:eastAsia="en-GB"/>
        </w:rPr>
        <w:t xml:space="preserve"> absent)</w:t>
      </w:r>
      <w:r w:rsidR="00317B19" w:rsidRPr="007B6678">
        <w:rPr>
          <w:rFonts w:ascii="Arial" w:eastAsia="Times New Roman" w:hAnsi="Arial" w:cs="Arial"/>
          <w:color w:val="FF0000"/>
          <w:lang w:eastAsia="en-GB"/>
        </w:rPr>
        <w:t xml:space="preserve"> and 50 in </w:t>
      </w:r>
      <w:r w:rsidR="0001185D" w:rsidRPr="007B6678">
        <w:rPr>
          <w:rFonts w:ascii="Arial" w:eastAsia="Times New Roman" w:hAnsi="Arial" w:cs="Arial"/>
          <w:color w:val="FF0000"/>
          <w:lang w:eastAsia="en-GB"/>
        </w:rPr>
        <w:t>Q</w:t>
      </w:r>
      <w:r w:rsidR="00317B19" w:rsidRPr="007B6678">
        <w:rPr>
          <w:rFonts w:ascii="Arial" w:eastAsia="Times New Roman" w:hAnsi="Arial" w:cs="Arial"/>
          <w:color w:val="FF0000"/>
          <w:lang w:eastAsia="en-GB"/>
        </w:rPr>
        <w:t>uarter 2</w:t>
      </w:r>
      <w:r w:rsidR="00C93784" w:rsidRPr="007B6678">
        <w:rPr>
          <w:rFonts w:ascii="Arial" w:eastAsia="Times New Roman" w:hAnsi="Arial" w:cs="Arial"/>
          <w:color w:val="FF0000"/>
          <w:lang w:eastAsia="en-GB"/>
        </w:rPr>
        <w:t xml:space="preserve">, </w:t>
      </w:r>
      <w:r w:rsidR="00A66BDE" w:rsidRPr="007B6678">
        <w:rPr>
          <w:rFonts w:ascii="Arial" w:eastAsia="Times New Roman" w:hAnsi="Arial" w:cs="Arial"/>
          <w:color w:val="FF0000"/>
          <w:lang w:eastAsia="en-GB"/>
        </w:rPr>
        <w:t>(</w:t>
      </w:r>
      <w:r w:rsidRPr="007B6678">
        <w:rPr>
          <w:rFonts w:ascii="Arial" w:eastAsia="Times New Roman" w:hAnsi="Arial" w:cs="Arial"/>
          <w:color w:val="FF0000"/>
          <w:lang w:eastAsia="en-GB"/>
        </w:rPr>
        <w:t>three</w:t>
      </w:r>
      <w:r w:rsidR="00A66BDE" w:rsidRPr="007B6678">
        <w:rPr>
          <w:rFonts w:ascii="Arial" w:eastAsia="Times New Roman" w:hAnsi="Arial" w:cs="Arial"/>
          <w:color w:val="FF0000"/>
          <w:lang w:eastAsia="en-GB"/>
        </w:rPr>
        <w:t xml:space="preserve"> members of staff absent and </w:t>
      </w:r>
      <w:r w:rsidRPr="007B6678">
        <w:rPr>
          <w:rFonts w:ascii="Arial" w:eastAsia="Times New Roman" w:hAnsi="Arial" w:cs="Arial"/>
          <w:color w:val="FF0000"/>
          <w:lang w:eastAsia="en-GB"/>
        </w:rPr>
        <w:t>one</w:t>
      </w:r>
      <w:r w:rsidR="00A66BDE" w:rsidRPr="007B6678">
        <w:rPr>
          <w:rFonts w:ascii="Arial" w:eastAsia="Times New Roman" w:hAnsi="Arial" w:cs="Arial"/>
          <w:color w:val="FF0000"/>
          <w:lang w:eastAsia="en-GB"/>
        </w:rPr>
        <w:t xml:space="preserve"> assumed to have left)</w:t>
      </w:r>
    </w:p>
    <w:p w14:paraId="2641E158" w14:textId="0F277033" w:rsidR="00C4365D" w:rsidRPr="007B6678" w:rsidRDefault="0001185D" w:rsidP="00C4365D">
      <w:pPr>
        <w:pStyle w:val="NormalWeb"/>
        <w:numPr>
          <w:ilvl w:val="0"/>
          <w:numId w:val="3"/>
        </w:numPr>
        <w:shd w:val="clear" w:color="auto" w:fill="FFFFFF"/>
        <w:spacing w:before="0" w:beforeAutospacing="0" w:after="0" w:afterAutospacing="0"/>
        <w:jc w:val="both"/>
        <w:rPr>
          <w:rFonts w:ascii="Arial" w:hAnsi="Arial" w:cs="Arial"/>
          <w:color w:val="FF0000"/>
        </w:rPr>
      </w:pPr>
      <w:r w:rsidRPr="007B6678">
        <w:rPr>
          <w:rFonts w:ascii="Arial" w:hAnsi="Arial" w:cs="Arial"/>
          <w:color w:val="FF0000"/>
        </w:rPr>
        <w:t>9</w:t>
      </w:r>
      <w:r w:rsidR="00C4365D" w:rsidRPr="007B6678">
        <w:rPr>
          <w:rFonts w:ascii="Arial" w:hAnsi="Arial" w:cs="Arial"/>
          <w:color w:val="FF0000"/>
        </w:rPr>
        <w:t xml:space="preserve"> have achieved an ‘Outstanding’ judgement in Quarter 1 and 11 in Quarter 2, </w:t>
      </w:r>
      <w:r w:rsidRPr="007B6678">
        <w:rPr>
          <w:rFonts w:ascii="Arial" w:hAnsi="Arial" w:cs="Arial"/>
          <w:color w:val="FF0000"/>
        </w:rPr>
        <w:t>and similar pattern for those who met their individual KPI’s (26 in Quarter 1 and 29 in Quarter 2).</w:t>
      </w:r>
    </w:p>
    <w:p w14:paraId="770819E8" w14:textId="3B472D99" w:rsidR="0001185D" w:rsidRPr="007B6678" w:rsidRDefault="0001185D" w:rsidP="00C4365D">
      <w:pPr>
        <w:pStyle w:val="NormalWeb"/>
        <w:numPr>
          <w:ilvl w:val="0"/>
          <w:numId w:val="3"/>
        </w:numPr>
        <w:shd w:val="clear" w:color="auto" w:fill="FFFFFF"/>
        <w:spacing w:before="0" w:beforeAutospacing="0" w:after="0" w:afterAutospacing="0"/>
        <w:jc w:val="both"/>
        <w:rPr>
          <w:rFonts w:ascii="Arial" w:hAnsi="Arial" w:cs="Arial"/>
          <w:color w:val="FF0000"/>
        </w:rPr>
      </w:pPr>
      <w:r w:rsidRPr="007B6678">
        <w:rPr>
          <w:rFonts w:ascii="Arial" w:hAnsi="Arial" w:cs="Arial"/>
          <w:color w:val="FF0000"/>
        </w:rPr>
        <w:t>The Sales team were the only team that had no change to their performance (in both Quarters, all of the sales team met their individual KPIs. But did not qualify for a bonus.</w:t>
      </w:r>
    </w:p>
    <w:p w14:paraId="3A89C521" w14:textId="52D808E1" w:rsidR="00317B19" w:rsidRPr="007B6678" w:rsidRDefault="008F015E" w:rsidP="00317B19">
      <w:pPr>
        <w:numPr>
          <w:ilvl w:val="0"/>
          <w:numId w:val="3"/>
        </w:numPr>
        <w:shd w:val="clear" w:color="auto" w:fill="FFFFFF"/>
        <w:spacing w:after="0" w:line="240" w:lineRule="auto"/>
        <w:jc w:val="both"/>
        <w:textAlignment w:val="baseline"/>
        <w:rPr>
          <w:rFonts w:ascii="Arial" w:eastAsia="Times New Roman" w:hAnsi="Arial" w:cs="Arial"/>
          <w:color w:val="FF0000"/>
          <w:lang w:eastAsia="en-GB"/>
        </w:rPr>
      </w:pPr>
      <w:r w:rsidRPr="007B6678">
        <w:rPr>
          <w:rFonts w:ascii="Arial" w:eastAsia="Times New Roman" w:hAnsi="Arial" w:cs="Arial"/>
          <w:color w:val="FF0000"/>
          <w:lang w:eastAsia="en-GB"/>
        </w:rPr>
        <w:t xml:space="preserve">Out of the total amount of bonuses awarded, </w:t>
      </w:r>
      <w:r w:rsidR="00317B19" w:rsidRPr="007B6678">
        <w:rPr>
          <w:rFonts w:ascii="Arial" w:eastAsia="Times New Roman" w:hAnsi="Arial" w:cs="Arial"/>
          <w:color w:val="FF0000"/>
          <w:lang w:eastAsia="en-GB"/>
        </w:rPr>
        <w:t>4</w:t>
      </w:r>
      <w:r w:rsidR="00A4443E" w:rsidRPr="007B6678">
        <w:rPr>
          <w:rFonts w:ascii="Arial" w:eastAsia="Times New Roman" w:hAnsi="Arial" w:cs="Arial"/>
          <w:color w:val="FF0000"/>
          <w:lang w:eastAsia="en-GB"/>
        </w:rPr>
        <w:t>7.2</w:t>
      </w:r>
      <w:r w:rsidR="00317B19" w:rsidRPr="007B6678">
        <w:rPr>
          <w:rFonts w:ascii="Arial" w:eastAsia="Times New Roman" w:hAnsi="Arial" w:cs="Arial"/>
          <w:color w:val="FF0000"/>
          <w:lang w:eastAsia="en-GB"/>
        </w:rPr>
        <w:t>% of the bonus was awarded to the Research and Development department, followed by the 37</w:t>
      </w:r>
      <w:r w:rsidR="00A4443E" w:rsidRPr="007B6678">
        <w:rPr>
          <w:rFonts w:ascii="Arial" w:eastAsia="Times New Roman" w:hAnsi="Arial" w:cs="Arial"/>
          <w:color w:val="FF0000"/>
          <w:lang w:eastAsia="en-GB"/>
        </w:rPr>
        <w:t>.5</w:t>
      </w:r>
      <w:r w:rsidR="00317B19" w:rsidRPr="007B6678">
        <w:rPr>
          <w:rFonts w:ascii="Arial" w:eastAsia="Times New Roman" w:hAnsi="Arial" w:cs="Arial"/>
          <w:color w:val="FF0000"/>
          <w:lang w:eastAsia="en-GB"/>
        </w:rPr>
        <w:t>% in the logistics department. </w:t>
      </w:r>
    </w:p>
    <w:p w14:paraId="525C690A" w14:textId="44D98CC2" w:rsidR="00317B19" w:rsidRPr="007B6678" w:rsidRDefault="00317B19" w:rsidP="00317B19">
      <w:pPr>
        <w:numPr>
          <w:ilvl w:val="0"/>
          <w:numId w:val="3"/>
        </w:numPr>
        <w:shd w:val="clear" w:color="auto" w:fill="FFFFFF"/>
        <w:spacing w:after="0" w:line="240" w:lineRule="auto"/>
        <w:jc w:val="both"/>
        <w:textAlignment w:val="baseline"/>
        <w:rPr>
          <w:rFonts w:ascii="Arial" w:eastAsia="Times New Roman" w:hAnsi="Arial" w:cs="Arial"/>
          <w:color w:val="FF0000"/>
          <w:lang w:eastAsia="en-GB"/>
        </w:rPr>
      </w:pPr>
      <w:r w:rsidRPr="007B6678">
        <w:rPr>
          <w:rFonts w:ascii="Arial" w:eastAsia="Times New Roman" w:hAnsi="Arial" w:cs="Arial"/>
          <w:color w:val="FF0000"/>
          <w:lang w:eastAsia="en-GB"/>
        </w:rPr>
        <w:t>6 members of staff had a bonus awarded to them for Quarter 1 and Q2, 9 in total in Quarter 1 and 11 in Quarter 2.</w:t>
      </w:r>
    </w:p>
    <w:p w14:paraId="68F9D354" w14:textId="72B19523" w:rsidR="008F015E" w:rsidRPr="007B6678" w:rsidRDefault="008F015E" w:rsidP="00317B19">
      <w:pPr>
        <w:numPr>
          <w:ilvl w:val="0"/>
          <w:numId w:val="3"/>
        </w:numPr>
        <w:shd w:val="clear" w:color="auto" w:fill="FFFFFF"/>
        <w:spacing w:after="0" w:line="240" w:lineRule="auto"/>
        <w:jc w:val="both"/>
        <w:textAlignment w:val="baseline"/>
        <w:rPr>
          <w:rFonts w:ascii="Arial" w:eastAsia="Times New Roman" w:hAnsi="Arial" w:cs="Arial"/>
          <w:color w:val="FF0000"/>
          <w:lang w:eastAsia="en-GB"/>
        </w:rPr>
      </w:pPr>
      <w:r w:rsidRPr="007B6678">
        <w:rPr>
          <w:rFonts w:ascii="Arial" w:eastAsia="Times New Roman" w:hAnsi="Arial" w:cs="Arial"/>
          <w:color w:val="FF0000"/>
          <w:lang w:eastAsia="en-GB"/>
        </w:rPr>
        <w:t xml:space="preserve">The table below indicates the breakdown by each team performance 30% of the </w:t>
      </w:r>
      <w:r w:rsidR="006F3F5C" w:rsidRPr="007B6678">
        <w:rPr>
          <w:rFonts w:ascii="Arial" w:eastAsia="Times New Roman" w:hAnsi="Arial" w:cs="Arial"/>
          <w:color w:val="FF0000"/>
          <w:lang w:eastAsia="en-GB"/>
        </w:rPr>
        <w:t>Research</w:t>
      </w:r>
      <w:r w:rsidRPr="007B6678">
        <w:rPr>
          <w:rFonts w:ascii="Arial" w:eastAsia="Times New Roman" w:hAnsi="Arial" w:cs="Arial"/>
          <w:color w:val="FF0000"/>
          <w:lang w:eastAsia="en-GB"/>
        </w:rPr>
        <w:t xml:space="preserve"> team having equal split of </w:t>
      </w:r>
      <w:r w:rsidR="006F3F5C" w:rsidRPr="007B6678">
        <w:rPr>
          <w:rFonts w:ascii="Arial" w:eastAsia="Times New Roman" w:hAnsi="Arial" w:cs="Arial"/>
          <w:color w:val="FF0000"/>
          <w:lang w:eastAsia="en-GB"/>
        </w:rPr>
        <w:t>outstanding</w:t>
      </w:r>
      <w:r w:rsidRPr="007B6678">
        <w:rPr>
          <w:rFonts w:ascii="Arial" w:eastAsia="Times New Roman" w:hAnsi="Arial" w:cs="Arial"/>
          <w:color w:val="FF0000"/>
          <w:lang w:eastAsia="en-GB"/>
        </w:rPr>
        <w:t xml:space="preserve">, </w:t>
      </w:r>
      <w:r w:rsidR="006F3F5C" w:rsidRPr="007B6678">
        <w:rPr>
          <w:rFonts w:ascii="Arial" w:eastAsia="Times New Roman" w:hAnsi="Arial" w:cs="Arial"/>
          <w:color w:val="FF0000"/>
          <w:lang w:eastAsia="en-GB"/>
        </w:rPr>
        <w:t>m</w:t>
      </w:r>
      <w:r w:rsidRPr="007B6678">
        <w:rPr>
          <w:rFonts w:ascii="Arial" w:eastAsia="Times New Roman" w:hAnsi="Arial" w:cs="Arial"/>
          <w:color w:val="FF0000"/>
          <w:lang w:eastAsia="en-GB"/>
        </w:rPr>
        <w:t xml:space="preserve">eeting </w:t>
      </w:r>
      <w:r w:rsidR="00CD193F" w:rsidRPr="007B6678">
        <w:rPr>
          <w:rFonts w:ascii="Arial" w:eastAsia="Times New Roman" w:hAnsi="Arial" w:cs="Arial"/>
          <w:color w:val="FF0000"/>
          <w:lang w:eastAsia="en-GB"/>
        </w:rPr>
        <w:t>individual KPI’s</w:t>
      </w:r>
      <w:r w:rsidRPr="007B6678">
        <w:rPr>
          <w:rFonts w:ascii="Arial" w:eastAsia="Times New Roman" w:hAnsi="Arial" w:cs="Arial"/>
          <w:color w:val="FF0000"/>
          <w:lang w:eastAsia="en-GB"/>
        </w:rPr>
        <w:t xml:space="preserve"> and 30% also underperforming</w:t>
      </w:r>
      <w:r w:rsidR="006F3F5C" w:rsidRPr="007B6678">
        <w:rPr>
          <w:rFonts w:ascii="Arial" w:eastAsia="Times New Roman" w:hAnsi="Arial" w:cs="Arial"/>
          <w:color w:val="FF0000"/>
          <w:lang w:eastAsia="en-GB"/>
        </w:rPr>
        <w:t xml:space="preserve"> in Quarter 1, but in Quarter 2 shows an improvement where 50% had outstanding followed by 30% meeting </w:t>
      </w:r>
      <w:r w:rsidR="00CD193F" w:rsidRPr="007B6678">
        <w:rPr>
          <w:rFonts w:ascii="Arial" w:eastAsia="Times New Roman" w:hAnsi="Arial" w:cs="Arial"/>
          <w:color w:val="FF0000"/>
          <w:lang w:eastAsia="en-GB"/>
        </w:rPr>
        <w:t>in</w:t>
      </w:r>
      <w:r w:rsidR="00343957">
        <w:rPr>
          <w:rFonts w:ascii="Arial" w:eastAsia="Times New Roman" w:hAnsi="Arial" w:cs="Arial"/>
          <w:color w:val="FF0000"/>
          <w:lang w:eastAsia="en-GB"/>
        </w:rPr>
        <w:t>dividual</w:t>
      </w:r>
      <w:r w:rsidR="006F3F5C" w:rsidRPr="007B6678">
        <w:rPr>
          <w:rFonts w:ascii="Arial" w:eastAsia="Times New Roman" w:hAnsi="Arial" w:cs="Arial"/>
          <w:color w:val="FF0000"/>
          <w:lang w:eastAsia="en-GB"/>
        </w:rPr>
        <w:t xml:space="preserve"> KPIs and onl</w:t>
      </w:r>
      <w:r w:rsidR="00CD193F" w:rsidRPr="007B6678">
        <w:rPr>
          <w:rFonts w:ascii="Arial" w:eastAsia="Times New Roman" w:hAnsi="Arial" w:cs="Arial"/>
          <w:color w:val="FF0000"/>
          <w:lang w:eastAsia="en-GB"/>
        </w:rPr>
        <w:t>y</w:t>
      </w:r>
      <w:r w:rsidR="006F3F5C" w:rsidRPr="007B6678">
        <w:rPr>
          <w:rFonts w:ascii="Arial" w:eastAsia="Times New Roman" w:hAnsi="Arial" w:cs="Arial"/>
          <w:color w:val="FF0000"/>
          <w:lang w:eastAsia="en-GB"/>
        </w:rPr>
        <w:t xml:space="preserve"> 10% ‘not quiet there’</w:t>
      </w:r>
      <w:r w:rsidR="008E10AE">
        <w:rPr>
          <w:rFonts w:ascii="Arial" w:eastAsia="Times New Roman" w:hAnsi="Arial" w:cs="Arial"/>
          <w:color w:val="FF0000"/>
          <w:lang w:eastAsia="en-GB"/>
        </w:rPr>
        <w:t>. However, due to the different sizes of the teams, this would not be a good way to measure performance</w:t>
      </w:r>
      <w:r w:rsidR="00343957">
        <w:rPr>
          <w:rFonts w:ascii="Arial" w:eastAsia="Times New Roman" w:hAnsi="Arial" w:cs="Arial"/>
          <w:color w:val="FF0000"/>
          <w:lang w:eastAsia="en-GB"/>
        </w:rPr>
        <w:t>,</w:t>
      </w:r>
    </w:p>
    <w:p w14:paraId="7AE33720" w14:textId="604C3F2F" w:rsidR="00C24E4F" w:rsidRPr="007B6678" w:rsidRDefault="00C24E4F" w:rsidP="00C24E4F">
      <w:pPr>
        <w:shd w:val="clear" w:color="auto" w:fill="FFFFFF"/>
        <w:spacing w:after="0" w:line="240" w:lineRule="auto"/>
        <w:jc w:val="both"/>
        <w:textAlignment w:val="baseline"/>
        <w:rPr>
          <w:rFonts w:ascii="Arial" w:eastAsia="Times New Roman" w:hAnsi="Arial" w:cs="Arial"/>
          <w:color w:val="FF0000"/>
          <w:lang w:eastAsia="en-GB"/>
        </w:rPr>
      </w:pPr>
    </w:p>
    <w:p w14:paraId="6820CBCF" w14:textId="4D37A6F4" w:rsidR="00C24E4F" w:rsidRPr="007B6678" w:rsidRDefault="00C24E4F" w:rsidP="00C24E4F">
      <w:pPr>
        <w:shd w:val="clear" w:color="auto" w:fill="FFFFFF"/>
        <w:spacing w:after="0" w:line="240" w:lineRule="auto"/>
        <w:jc w:val="both"/>
        <w:textAlignment w:val="baseline"/>
        <w:rPr>
          <w:rFonts w:ascii="Arial" w:eastAsia="Times New Roman" w:hAnsi="Arial" w:cs="Arial"/>
          <w:color w:val="FF0000"/>
          <w:lang w:eastAsia="en-GB"/>
        </w:rPr>
      </w:pPr>
    </w:p>
    <w:tbl>
      <w:tblPr>
        <w:tblW w:w="9869" w:type="dxa"/>
        <w:tblCellSpacing w:w="0"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0"/>
        <w:gridCol w:w="1273"/>
        <w:gridCol w:w="1967"/>
        <w:gridCol w:w="1825"/>
        <w:gridCol w:w="1831"/>
        <w:gridCol w:w="1687"/>
        <w:gridCol w:w="26"/>
      </w:tblGrid>
      <w:tr w:rsidR="00CD193F" w:rsidRPr="007B6678" w14:paraId="7EED49EE" w14:textId="26DF8694" w:rsidTr="00CD193F">
        <w:trPr>
          <w:trHeight w:val="315"/>
          <w:tblCellSpacing w:w="0" w:type="dxa"/>
        </w:trPr>
        <w:tc>
          <w:tcPr>
            <w:tcW w:w="1260" w:type="dxa"/>
          </w:tcPr>
          <w:p w14:paraId="7088B846" w14:textId="77777777" w:rsidR="00CD193F" w:rsidRPr="007B6678" w:rsidRDefault="00CD193F" w:rsidP="00C24E4F">
            <w:pPr>
              <w:spacing w:after="0" w:line="240" w:lineRule="auto"/>
              <w:jc w:val="center"/>
              <w:rPr>
                <w:rFonts w:ascii="Arial" w:eastAsia="Times New Roman" w:hAnsi="Arial" w:cs="Arial"/>
                <w:sz w:val="16"/>
                <w:lang w:eastAsia="en-GB"/>
              </w:rPr>
            </w:pPr>
          </w:p>
        </w:tc>
        <w:tc>
          <w:tcPr>
            <w:tcW w:w="1273" w:type="dxa"/>
            <w:tcMar>
              <w:top w:w="30" w:type="dxa"/>
              <w:left w:w="45" w:type="dxa"/>
              <w:bottom w:w="30" w:type="dxa"/>
              <w:right w:w="45" w:type="dxa"/>
            </w:tcMar>
            <w:vAlign w:val="center"/>
            <w:hideMark/>
          </w:tcPr>
          <w:p w14:paraId="778D906B" w14:textId="11B89069"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Q1 Outstanding</w:t>
            </w:r>
          </w:p>
        </w:tc>
        <w:tc>
          <w:tcPr>
            <w:tcW w:w="1967" w:type="dxa"/>
            <w:tcMar>
              <w:top w:w="30" w:type="dxa"/>
              <w:left w:w="45" w:type="dxa"/>
              <w:bottom w:w="30" w:type="dxa"/>
              <w:right w:w="45" w:type="dxa"/>
            </w:tcMar>
            <w:vAlign w:val="center"/>
            <w:hideMark/>
          </w:tcPr>
          <w:p w14:paraId="0CEA5F12" w14:textId="77777777"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Q1 -Meet set Ind. KPI</w:t>
            </w:r>
          </w:p>
        </w:tc>
        <w:tc>
          <w:tcPr>
            <w:tcW w:w="1825" w:type="dxa"/>
            <w:tcMar>
              <w:top w:w="30" w:type="dxa"/>
              <w:left w:w="45" w:type="dxa"/>
              <w:bottom w:w="30" w:type="dxa"/>
              <w:right w:w="45" w:type="dxa"/>
            </w:tcMar>
            <w:vAlign w:val="center"/>
            <w:hideMark/>
          </w:tcPr>
          <w:p w14:paraId="164DF54E" w14:textId="77777777"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Q1 -Not quite there</w:t>
            </w:r>
          </w:p>
        </w:tc>
        <w:tc>
          <w:tcPr>
            <w:tcW w:w="1831" w:type="dxa"/>
            <w:tcMar>
              <w:top w:w="30" w:type="dxa"/>
              <w:left w:w="45" w:type="dxa"/>
              <w:bottom w:w="30" w:type="dxa"/>
              <w:right w:w="45" w:type="dxa"/>
            </w:tcMar>
            <w:vAlign w:val="center"/>
            <w:hideMark/>
          </w:tcPr>
          <w:p w14:paraId="47C87AEA" w14:textId="77777777"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Q1 -Under-performing</w:t>
            </w:r>
          </w:p>
        </w:tc>
        <w:tc>
          <w:tcPr>
            <w:tcW w:w="1687" w:type="dxa"/>
            <w:tcMar>
              <w:top w:w="30" w:type="dxa"/>
              <w:left w:w="45" w:type="dxa"/>
              <w:bottom w:w="30" w:type="dxa"/>
              <w:right w:w="45" w:type="dxa"/>
            </w:tcMar>
            <w:vAlign w:val="center"/>
            <w:hideMark/>
          </w:tcPr>
          <w:p w14:paraId="71204B15" w14:textId="77777777"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Q1 - Absent</w:t>
            </w:r>
          </w:p>
        </w:tc>
        <w:tc>
          <w:tcPr>
            <w:tcW w:w="0" w:type="auto"/>
          </w:tcPr>
          <w:p w14:paraId="2BF1B40A" w14:textId="77777777" w:rsidR="00CD193F" w:rsidRPr="007B6678" w:rsidRDefault="00CD193F" w:rsidP="00C24E4F">
            <w:pPr>
              <w:spacing w:after="0" w:line="240" w:lineRule="auto"/>
              <w:jc w:val="center"/>
              <w:rPr>
                <w:rFonts w:ascii="Arial" w:eastAsia="Times New Roman" w:hAnsi="Arial" w:cs="Arial"/>
                <w:sz w:val="16"/>
                <w:lang w:eastAsia="en-GB"/>
              </w:rPr>
            </w:pPr>
          </w:p>
        </w:tc>
      </w:tr>
      <w:tr w:rsidR="00CD193F" w:rsidRPr="007B6678" w14:paraId="03236D63" w14:textId="5AD0BB7F" w:rsidTr="00CD193F">
        <w:trPr>
          <w:trHeight w:val="315"/>
          <w:tblCellSpacing w:w="0" w:type="dxa"/>
        </w:trPr>
        <w:tc>
          <w:tcPr>
            <w:tcW w:w="1260" w:type="dxa"/>
          </w:tcPr>
          <w:p w14:paraId="0257DA6F" w14:textId="7612B005" w:rsidR="00CD193F" w:rsidRPr="007B6678" w:rsidRDefault="00CD193F" w:rsidP="00C24E4F">
            <w:pPr>
              <w:spacing w:after="0" w:line="240" w:lineRule="auto"/>
              <w:jc w:val="right"/>
              <w:rPr>
                <w:rFonts w:ascii="Arial" w:eastAsia="Times New Roman" w:hAnsi="Arial" w:cs="Arial"/>
                <w:sz w:val="16"/>
                <w:lang w:eastAsia="en-GB"/>
              </w:rPr>
            </w:pPr>
            <w:r w:rsidRPr="007B6678">
              <w:rPr>
                <w:rFonts w:ascii="Arial" w:eastAsia="Times New Roman" w:hAnsi="Arial" w:cs="Arial"/>
                <w:sz w:val="16"/>
                <w:lang w:eastAsia="en-GB"/>
              </w:rPr>
              <w:t>Admin</w:t>
            </w:r>
          </w:p>
        </w:tc>
        <w:tc>
          <w:tcPr>
            <w:tcW w:w="1273" w:type="dxa"/>
            <w:tcMar>
              <w:top w:w="30" w:type="dxa"/>
              <w:left w:w="45" w:type="dxa"/>
              <w:bottom w:w="30" w:type="dxa"/>
              <w:right w:w="45" w:type="dxa"/>
            </w:tcMar>
            <w:vAlign w:val="bottom"/>
            <w:hideMark/>
          </w:tcPr>
          <w:p w14:paraId="703A1F7A" w14:textId="4812551B"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18%</w:t>
            </w:r>
          </w:p>
        </w:tc>
        <w:tc>
          <w:tcPr>
            <w:tcW w:w="1967" w:type="dxa"/>
            <w:tcMar>
              <w:top w:w="30" w:type="dxa"/>
              <w:left w:w="45" w:type="dxa"/>
              <w:bottom w:w="30" w:type="dxa"/>
              <w:right w:w="45" w:type="dxa"/>
            </w:tcMar>
            <w:vAlign w:val="bottom"/>
            <w:hideMark/>
          </w:tcPr>
          <w:p w14:paraId="00D67A71"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18%</w:t>
            </w:r>
          </w:p>
        </w:tc>
        <w:tc>
          <w:tcPr>
            <w:tcW w:w="1825" w:type="dxa"/>
            <w:tcMar>
              <w:top w:w="30" w:type="dxa"/>
              <w:left w:w="45" w:type="dxa"/>
              <w:bottom w:w="30" w:type="dxa"/>
              <w:right w:w="45" w:type="dxa"/>
            </w:tcMar>
            <w:vAlign w:val="bottom"/>
            <w:hideMark/>
          </w:tcPr>
          <w:p w14:paraId="3F2402EA"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27%</w:t>
            </w:r>
          </w:p>
        </w:tc>
        <w:tc>
          <w:tcPr>
            <w:tcW w:w="1831" w:type="dxa"/>
            <w:tcMar>
              <w:top w:w="30" w:type="dxa"/>
              <w:left w:w="45" w:type="dxa"/>
              <w:bottom w:w="30" w:type="dxa"/>
              <w:right w:w="45" w:type="dxa"/>
            </w:tcMar>
            <w:vAlign w:val="bottom"/>
            <w:hideMark/>
          </w:tcPr>
          <w:p w14:paraId="639097E2"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27%</w:t>
            </w:r>
          </w:p>
        </w:tc>
        <w:tc>
          <w:tcPr>
            <w:tcW w:w="1687" w:type="dxa"/>
            <w:tcMar>
              <w:top w:w="30" w:type="dxa"/>
              <w:left w:w="45" w:type="dxa"/>
              <w:bottom w:w="30" w:type="dxa"/>
              <w:right w:w="45" w:type="dxa"/>
            </w:tcMar>
            <w:vAlign w:val="bottom"/>
            <w:hideMark/>
          </w:tcPr>
          <w:p w14:paraId="3D1FAC57"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9%</w:t>
            </w:r>
          </w:p>
        </w:tc>
        <w:tc>
          <w:tcPr>
            <w:tcW w:w="0" w:type="auto"/>
          </w:tcPr>
          <w:p w14:paraId="1F6689C0" w14:textId="77777777" w:rsidR="00CD193F" w:rsidRPr="007B6678" w:rsidRDefault="00CD193F" w:rsidP="00C24E4F">
            <w:pPr>
              <w:spacing w:after="0" w:line="240" w:lineRule="auto"/>
              <w:jc w:val="right"/>
              <w:rPr>
                <w:rFonts w:ascii="Arial" w:eastAsia="Times New Roman" w:hAnsi="Arial" w:cs="Arial"/>
                <w:sz w:val="16"/>
                <w:lang w:eastAsia="en-GB"/>
              </w:rPr>
            </w:pPr>
          </w:p>
        </w:tc>
      </w:tr>
      <w:tr w:rsidR="00CD193F" w:rsidRPr="007B6678" w14:paraId="22B16317" w14:textId="509BCFC9" w:rsidTr="00CD193F">
        <w:trPr>
          <w:trHeight w:val="315"/>
          <w:tblCellSpacing w:w="0" w:type="dxa"/>
        </w:trPr>
        <w:tc>
          <w:tcPr>
            <w:tcW w:w="1260" w:type="dxa"/>
          </w:tcPr>
          <w:p w14:paraId="26DF4659" w14:textId="57BF9F7C" w:rsidR="00CD193F" w:rsidRPr="007B6678" w:rsidRDefault="00CD193F" w:rsidP="00C24E4F">
            <w:pPr>
              <w:spacing w:after="0" w:line="240" w:lineRule="auto"/>
              <w:jc w:val="right"/>
              <w:rPr>
                <w:rFonts w:ascii="Arial" w:eastAsia="Times New Roman" w:hAnsi="Arial" w:cs="Arial"/>
                <w:sz w:val="16"/>
                <w:lang w:eastAsia="en-GB"/>
              </w:rPr>
            </w:pPr>
            <w:r w:rsidRPr="007B6678">
              <w:rPr>
                <w:rFonts w:ascii="Arial" w:eastAsia="Times New Roman" w:hAnsi="Arial" w:cs="Arial"/>
                <w:sz w:val="16"/>
                <w:lang w:eastAsia="en-GB"/>
              </w:rPr>
              <w:t>Logistics</w:t>
            </w:r>
          </w:p>
        </w:tc>
        <w:tc>
          <w:tcPr>
            <w:tcW w:w="1273" w:type="dxa"/>
            <w:tcMar>
              <w:top w:w="30" w:type="dxa"/>
              <w:left w:w="45" w:type="dxa"/>
              <w:bottom w:w="30" w:type="dxa"/>
              <w:right w:w="45" w:type="dxa"/>
            </w:tcMar>
            <w:vAlign w:val="bottom"/>
            <w:hideMark/>
          </w:tcPr>
          <w:p w14:paraId="01281209" w14:textId="7F637DD5"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20%</w:t>
            </w:r>
          </w:p>
        </w:tc>
        <w:tc>
          <w:tcPr>
            <w:tcW w:w="1967" w:type="dxa"/>
            <w:tcMar>
              <w:top w:w="30" w:type="dxa"/>
              <w:left w:w="45" w:type="dxa"/>
              <w:bottom w:w="30" w:type="dxa"/>
              <w:right w:w="45" w:type="dxa"/>
            </w:tcMar>
            <w:vAlign w:val="bottom"/>
            <w:hideMark/>
          </w:tcPr>
          <w:p w14:paraId="7948970B"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40%</w:t>
            </w:r>
          </w:p>
        </w:tc>
        <w:tc>
          <w:tcPr>
            <w:tcW w:w="1825" w:type="dxa"/>
            <w:tcMar>
              <w:top w:w="30" w:type="dxa"/>
              <w:left w:w="45" w:type="dxa"/>
              <w:bottom w:w="30" w:type="dxa"/>
              <w:right w:w="45" w:type="dxa"/>
            </w:tcMar>
            <w:vAlign w:val="bottom"/>
            <w:hideMark/>
          </w:tcPr>
          <w:p w14:paraId="70D78589"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30%</w:t>
            </w:r>
          </w:p>
        </w:tc>
        <w:tc>
          <w:tcPr>
            <w:tcW w:w="1831" w:type="dxa"/>
            <w:tcMar>
              <w:top w:w="30" w:type="dxa"/>
              <w:left w:w="45" w:type="dxa"/>
              <w:bottom w:w="30" w:type="dxa"/>
              <w:right w:w="45" w:type="dxa"/>
            </w:tcMar>
            <w:vAlign w:val="bottom"/>
            <w:hideMark/>
          </w:tcPr>
          <w:p w14:paraId="172AD23B"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w:t>
            </w:r>
          </w:p>
        </w:tc>
        <w:tc>
          <w:tcPr>
            <w:tcW w:w="1687" w:type="dxa"/>
            <w:tcMar>
              <w:top w:w="30" w:type="dxa"/>
              <w:left w:w="45" w:type="dxa"/>
              <w:bottom w:w="30" w:type="dxa"/>
              <w:right w:w="45" w:type="dxa"/>
            </w:tcMar>
            <w:vAlign w:val="bottom"/>
            <w:hideMark/>
          </w:tcPr>
          <w:p w14:paraId="60CFE5D7"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0" w:type="auto"/>
          </w:tcPr>
          <w:p w14:paraId="1C527926" w14:textId="77777777" w:rsidR="00CD193F" w:rsidRPr="007B6678" w:rsidRDefault="00CD193F" w:rsidP="00C24E4F">
            <w:pPr>
              <w:spacing w:after="0" w:line="240" w:lineRule="auto"/>
              <w:jc w:val="right"/>
              <w:rPr>
                <w:rFonts w:ascii="Arial" w:eastAsia="Times New Roman" w:hAnsi="Arial" w:cs="Arial"/>
                <w:sz w:val="16"/>
                <w:lang w:eastAsia="en-GB"/>
              </w:rPr>
            </w:pPr>
          </w:p>
        </w:tc>
      </w:tr>
      <w:tr w:rsidR="00CD193F" w:rsidRPr="007B6678" w14:paraId="77073423" w14:textId="63B3ABA6" w:rsidTr="00CD193F">
        <w:trPr>
          <w:trHeight w:val="315"/>
          <w:tblCellSpacing w:w="0" w:type="dxa"/>
        </w:trPr>
        <w:tc>
          <w:tcPr>
            <w:tcW w:w="1260" w:type="dxa"/>
          </w:tcPr>
          <w:p w14:paraId="6BFAD7EE" w14:textId="018BAFA6" w:rsidR="00CD193F" w:rsidRPr="007B6678" w:rsidRDefault="00CD193F" w:rsidP="00C24E4F">
            <w:pPr>
              <w:spacing w:after="0" w:line="240" w:lineRule="auto"/>
              <w:jc w:val="right"/>
              <w:rPr>
                <w:rFonts w:ascii="Arial" w:eastAsia="Times New Roman" w:hAnsi="Arial" w:cs="Arial"/>
                <w:sz w:val="16"/>
                <w:lang w:eastAsia="en-GB"/>
              </w:rPr>
            </w:pPr>
            <w:r w:rsidRPr="007B6678">
              <w:rPr>
                <w:rFonts w:ascii="Arial" w:eastAsia="Times New Roman" w:hAnsi="Arial" w:cs="Arial"/>
                <w:sz w:val="16"/>
                <w:lang w:eastAsia="en-GB"/>
              </w:rPr>
              <w:t>Research</w:t>
            </w:r>
          </w:p>
        </w:tc>
        <w:tc>
          <w:tcPr>
            <w:tcW w:w="1273" w:type="dxa"/>
            <w:tcMar>
              <w:top w:w="30" w:type="dxa"/>
              <w:left w:w="45" w:type="dxa"/>
              <w:bottom w:w="30" w:type="dxa"/>
              <w:right w:w="45" w:type="dxa"/>
            </w:tcMar>
            <w:vAlign w:val="bottom"/>
            <w:hideMark/>
          </w:tcPr>
          <w:p w14:paraId="0A33381C" w14:textId="5E9A9960"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30%</w:t>
            </w:r>
          </w:p>
        </w:tc>
        <w:tc>
          <w:tcPr>
            <w:tcW w:w="1967" w:type="dxa"/>
            <w:tcMar>
              <w:top w:w="30" w:type="dxa"/>
              <w:left w:w="45" w:type="dxa"/>
              <w:bottom w:w="30" w:type="dxa"/>
              <w:right w:w="45" w:type="dxa"/>
            </w:tcMar>
            <w:vAlign w:val="bottom"/>
            <w:hideMark/>
          </w:tcPr>
          <w:p w14:paraId="69FC39F9"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30%</w:t>
            </w:r>
          </w:p>
        </w:tc>
        <w:tc>
          <w:tcPr>
            <w:tcW w:w="1825" w:type="dxa"/>
            <w:tcMar>
              <w:top w:w="30" w:type="dxa"/>
              <w:left w:w="45" w:type="dxa"/>
              <w:bottom w:w="30" w:type="dxa"/>
              <w:right w:w="45" w:type="dxa"/>
            </w:tcMar>
            <w:vAlign w:val="bottom"/>
            <w:hideMark/>
          </w:tcPr>
          <w:p w14:paraId="0C490151"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w:t>
            </w:r>
          </w:p>
        </w:tc>
        <w:tc>
          <w:tcPr>
            <w:tcW w:w="1831" w:type="dxa"/>
            <w:tcMar>
              <w:top w:w="30" w:type="dxa"/>
              <w:left w:w="45" w:type="dxa"/>
              <w:bottom w:w="30" w:type="dxa"/>
              <w:right w:w="45" w:type="dxa"/>
            </w:tcMar>
            <w:vAlign w:val="bottom"/>
            <w:hideMark/>
          </w:tcPr>
          <w:p w14:paraId="67C43D91"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30%</w:t>
            </w:r>
          </w:p>
        </w:tc>
        <w:tc>
          <w:tcPr>
            <w:tcW w:w="1687" w:type="dxa"/>
            <w:tcMar>
              <w:top w:w="30" w:type="dxa"/>
              <w:left w:w="45" w:type="dxa"/>
              <w:bottom w:w="30" w:type="dxa"/>
              <w:right w:w="45" w:type="dxa"/>
            </w:tcMar>
            <w:vAlign w:val="bottom"/>
            <w:hideMark/>
          </w:tcPr>
          <w:p w14:paraId="6E7AC5E7"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0" w:type="auto"/>
          </w:tcPr>
          <w:p w14:paraId="1911344C" w14:textId="77777777" w:rsidR="00CD193F" w:rsidRPr="007B6678" w:rsidRDefault="00CD193F" w:rsidP="00C24E4F">
            <w:pPr>
              <w:spacing w:after="0" w:line="240" w:lineRule="auto"/>
              <w:jc w:val="right"/>
              <w:rPr>
                <w:rFonts w:ascii="Arial" w:eastAsia="Times New Roman" w:hAnsi="Arial" w:cs="Arial"/>
                <w:sz w:val="16"/>
                <w:lang w:eastAsia="en-GB"/>
              </w:rPr>
            </w:pPr>
          </w:p>
        </w:tc>
      </w:tr>
      <w:tr w:rsidR="00CD193F" w:rsidRPr="007B6678" w14:paraId="1EC679CE" w14:textId="5B8F1589" w:rsidTr="00CD193F">
        <w:trPr>
          <w:trHeight w:val="315"/>
          <w:tblCellSpacing w:w="0" w:type="dxa"/>
        </w:trPr>
        <w:tc>
          <w:tcPr>
            <w:tcW w:w="1260" w:type="dxa"/>
          </w:tcPr>
          <w:p w14:paraId="15F4A58F" w14:textId="243D36A0" w:rsidR="00CD193F" w:rsidRPr="007B6678" w:rsidRDefault="00CD193F" w:rsidP="00C24E4F">
            <w:pPr>
              <w:spacing w:after="0" w:line="240" w:lineRule="auto"/>
              <w:jc w:val="right"/>
              <w:rPr>
                <w:rFonts w:ascii="Arial" w:eastAsia="Times New Roman" w:hAnsi="Arial" w:cs="Arial"/>
                <w:sz w:val="16"/>
                <w:lang w:eastAsia="en-GB"/>
              </w:rPr>
            </w:pPr>
            <w:r w:rsidRPr="007B6678">
              <w:rPr>
                <w:rFonts w:ascii="Arial" w:eastAsia="Times New Roman" w:hAnsi="Arial" w:cs="Arial"/>
                <w:sz w:val="16"/>
                <w:lang w:eastAsia="en-GB"/>
              </w:rPr>
              <w:t>Sales</w:t>
            </w:r>
          </w:p>
        </w:tc>
        <w:tc>
          <w:tcPr>
            <w:tcW w:w="1273" w:type="dxa"/>
            <w:tcMar>
              <w:top w:w="30" w:type="dxa"/>
              <w:left w:w="45" w:type="dxa"/>
              <w:bottom w:w="30" w:type="dxa"/>
              <w:right w:w="45" w:type="dxa"/>
            </w:tcMar>
            <w:vAlign w:val="bottom"/>
            <w:hideMark/>
          </w:tcPr>
          <w:p w14:paraId="6A68216B" w14:textId="113AC06C"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1967" w:type="dxa"/>
            <w:tcMar>
              <w:top w:w="30" w:type="dxa"/>
              <w:left w:w="45" w:type="dxa"/>
              <w:bottom w:w="30" w:type="dxa"/>
              <w:right w:w="45" w:type="dxa"/>
            </w:tcMar>
            <w:vAlign w:val="bottom"/>
            <w:hideMark/>
          </w:tcPr>
          <w:p w14:paraId="37D6E5B5"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100%</w:t>
            </w:r>
          </w:p>
        </w:tc>
        <w:tc>
          <w:tcPr>
            <w:tcW w:w="1825" w:type="dxa"/>
            <w:tcMar>
              <w:top w:w="30" w:type="dxa"/>
              <w:left w:w="45" w:type="dxa"/>
              <w:bottom w:w="30" w:type="dxa"/>
              <w:right w:w="45" w:type="dxa"/>
            </w:tcMar>
            <w:vAlign w:val="bottom"/>
            <w:hideMark/>
          </w:tcPr>
          <w:p w14:paraId="4A371071"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1831" w:type="dxa"/>
            <w:tcMar>
              <w:top w:w="30" w:type="dxa"/>
              <w:left w:w="45" w:type="dxa"/>
              <w:bottom w:w="30" w:type="dxa"/>
              <w:right w:w="45" w:type="dxa"/>
            </w:tcMar>
            <w:vAlign w:val="bottom"/>
            <w:hideMark/>
          </w:tcPr>
          <w:p w14:paraId="3D7EA807"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1687" w:type="dxa"/>
            <w:tcMar>
              <w:top w:w="30" w:type="dxa"/>
              <w:left w:w="45" w:type="dxa"/>
              <w:bottom w:w="30" w:type="dxa"/>
              <w:right w:w="45" w:type="dxa"/>
            </w:tcMar>
            <w:vAlign w:val="bottom"/>
            <w:hideMark/>
          </w:tcPr>
          <w:p w14:paraId="3F00DA60" w14:textId="77777777" w:rsidR="00CD193F" w:rsidRPr="00C24E4F" w:rsidRDefault="00CD193F" w:rsidP="00C24E4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0" w:type="auto"/>
          </w:tcPr>
          <w:p w14:paraId="1E8549B0" w14:textId="77777777" w:rsidR="00CD193F" w:rsidRPr="007B6678" w:rsidRDefault="00CD193F" w:rsidP="00C24E4F">
            <w:pPr>
              <w:spacing w:after="0" w:line="240" w:lineRule="auto"/>
              <w:jc w:val="right"/>
              <w:rPr>
                <w:rFonts w:ascii="Arial" w:eastAsia="Times New Roman" w:hAnsi="Arial" w:cs="Arial"/>
                <w:sz w:val="16"/>
                <w:lang w:eastAsia="en-GB"/>
              </w:rPr>
            </w:pPr>
          </w:p>
        </w:tc>
      </w:tr>
    </w:tbl>
    <w:p w14:paraId="6B0CC7EA" w14:textId="39BAACD4" w:rsidR="00C24E4F" w:rsidRPr="007B6678" w:rsidRDefault="00C24E4F" w:rsidP="00C24E4F">
      <w:pPr>
        <w:shd w:val="clear" w:color="auto" w:fill="FFFFFF"/>
        <w:spacing w:after="0" w:line="240" w:lineRule="auto"/>
        <w:jc w:val="both"/>
        <w:textAlignment w:val="baseline"/>
        <w:rPr>
          <w:rFonts w:ascii="Arial" w:eastAsia="Times New Roman" w:hAnsi="Arial" w:cs="Arial"/>
          <w:color w:val="FF0000"/>
          <w:sz w:val="16"/>
          <w:lang w:eastAsia="en-GB"/>
        </w:rPr>
      </w:pPr>
    </w:p>
    <w:tbl>
      <w:tblPr>
        <w:tblW w:w="9917" w:type="dxa"/>
        <w:tblCellSpacing w:w="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5"/>
        <w:gridCol w:w="1418"/>
        <w:gridCol w:w="1843"/>
        <w:gridCol w:w="1701"/>
        <w:gridCol w:w="1842"/>
        <w:gridCol w:w="1838"/>
      </w:tblGrid>
      <w:tr w:rsidR="00CD193F" w:rsidRPr="007B6678" w14:paraId="6FDA994C" w14:textId="77777777" w:rsidTr="00CD193F">
        <w:trPr>
          <w:trHeight w:val="315"/>
          <w:tblCellSpacing w:w="0" w:type="dxa"/>
        </w:trPr>
        <w:tc>
          <w:tcPr>
            <w:tcW w:w="1275" w:type="dxa"/>
          </w:tcPr>
          <w:p w14:paraId="3198A255" w14:textId="77777777" w:rsidR="00CD193F" w:rsidRPr="007B6678" w:rsidRDefault="00CD193F" w:rsidP="00C24E4F">
            <w:pPr>
              <w:spacing w:after="0" w:line="240" w:lineRule="auto"/>
              <w:jc w:val="center"/>
              <w:rPr>
                <w:rFonts w:ascii="Arial" w:eastAsia="Times New Roman" w:hAnsi="Arial" w:cs="Arial"/>
                <w:sz w:val="16"/>
                <w:lang w:eastAsia="en-GB"/>
              </w:rPr>
            </w:pPr>
          </w:p>
        </w:tc>
        <w:tc>
          <w:tcPr>
            <w:tcW w:w="1418" w:type="dxa"/>
            <w:tcMar>
              <w:top w:w="30" w:type="dxa"/>
              <w:left w:w="45" w:type="dxa"/>
              <w:bottom w:w="30" w:type="dxa"/>
              <w:right w:w="45" w:type="dxa"/>
            </w:tcMar>
            <w:vAlign w:val="center"/>
            <w:hideMark/>
          </w:tcPr>
          <w:p w14:paraId="037D9832" w14:textId="7C144B45"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Q2 Outstanding</w:t>
            </w:r>
          </w:p>
        </w:tc>
        <w:tc>
          <w:tcPr>
            <w:tcW w:w="1843" w:type="dxa"/>
            <w:tcMar>
              <w:top w:w="30" w:type="dxa"/>
              <w:left w:w="45" w:type="dxa"/>
              <w:bottom w:w="30" w:type="dxa"/>
              <w:right w:w="45" w:type="dxa"/>
            </w:tcMar>
            <w:vAlign w:val="center"/>
            <w:hideMark/>
          </w:tcPr>
          <w:p w14:paraId="04445F3B" w14:textId="77777777"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Q2 -Meet set Ind. KPI</w:t>
            </w:r>
          </w:p>
        </w:tc>
        <w:tc>
          <w:tcPr>
            <w:tcW w:w="1701" w:type="dxa"/>
            <w:tcMar>
              <w:top w:w="30" w:type="dxa"/>
              <w:left w:w="45" w:type="dxa"/>
              <w:bottom w:w="30" w:type="dxa"/>
              <w:right w:w="45" w:type="dxa"/>
            </w:tcMar>
            <w:vAlign w:val="center"/>
            <w:hideMark/>
          </w:tcPr>
          <w:p w14:paraId="4E05FC3A" w14:textId="77777777"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Q2 -Not quite there</w:t>
            </w:r>
          </w:p>
        </w:tc>
        <w:tc>
          <w:tcPr>
            <w:tcW w:w="1842" w:type="dxa"/>
            <w:tcMar>
              <w:top w:w="30" w:type="dxa"/>
              <w:left w:w="45" w:type="dxa"/>
              <w:bottom w:w="30" w:type="dxa"/>
              <w:right w:w="45" w:type="dxa"/>
            </w:tcMar>
            <w:vAlign w:val="center"/>
            <w:hideMark/>
          </w:tcPr>
          <w:p w14:paraId="56AA13D6" w14:textId="77777777"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Q2 -Under-performing</w:t>
            </w:r>
          </w:p>
        </w:tc>
        <w:tc>
          <w:tcPr>
            <w:tcW w:w="1838" w:type="dxa"/>
            <w:tcMar>
              <w:top w:w="30" w:type="dxa"/>
              <w:left w:w="45" w:type="dxa"/>
              <w:bottom w:w="30" w:type="dxa"/>
              <w:right w:w="45" w:type="dxa"/>
            </w:tcMar>
            <w:vAlign w:val="center"/>
            <w:hideMark/>
          </w:tcPr>
          <w:p w14:paraId="55C7DF9E" w14:textId="77777777" w:rsidR="00CD193F" w:rsidRPr="00C24E4F" w:rsidRDefault="00CD193F" w:rsidP="00C24E4F">
            <w:pPr>
              <w:spacing w:after="0" w:line="240" w:lineRule="auto"/>
              <w:jc w:val="center"/>
              <w:rPr>
                <w:rFonts w:ascii="Arial" w:eastAsia="Times New Roman" w:hAnsi="Arial" w:cs="Arial"/>
                <w:sz w:val="16"/>
                <w:lang w:eastAsia="en-GB"/>
              </w:rPr>
            </w:pPr>
            <w:r w:rsidRPr="00C24E4F">
              <w:rPr>
                <w:rFonts w:ascii="Arial" w:eastAsia="Times New Roman" w:hAnsi="Arial" w:cs="Arial"/>
                <w:sz w:val="16"/>
                <w:lang w:eastAsia="en-GB"/>
              </w:rPr>
              <w:t>% of Team Q2 - Absent</w:t>
            </w:r>
          </w:p>
        </w:tc>
      </w:tr>
      <w:tr w:rsidR="00CD193F" w:rsidRPr="007B6678" w14:paraId="4018CE9E" w14:textId="77777777" w:rsidTr="00CD193F">
        <w:trPr>
          <w:trHeight w:val="315"/>
          <w:tblCellSpacing w:w="0" w:type="dxa"/>
        </w:trPr>
        <w:tc>
          <w:tcPr>
            <w:tcW w:w="1275" w:type="dxa"/>
          </w:tcPr>
          <w:p w14:paraId="3E571272" w14:textId="1CB671C6" w:rsidR="00CD193F" w:rsidRPr="007B6678" w:rsidRDefault="00CD193F" w:rsidP="00CD193F">
            <w:pPr>
              <w:spacing w:after="0" w:line="240" w:lineRule="auto"/>
              <w:jc w:val="right"/>
              <w:rPr>
                <w:rFonts w:ascii="Arial" w:eastAsia="Times New Roman" w:hAnsi="Arial" w:cs="Arial"/>
                <w:sz w:val="16"/>
                <w:lang w:eastAsia="en-GB"/>
              </w:rPr>
            </w:pPr>
            <w:r w:rsidRPr="007B6678">
              <w:rPr>
                <w:rFonts w:ascii="Arial" w:eastAsia="Times New Roman" w:hAnsi="Arial" w:cs="Arial"/>
                <w:sz w:val="16"/>
                <w:lang w:eastAsia="en-GB"/>
              </w:rPr>
              <w:t>Admin</w:t>
            </w:r>
          </w:p>
        </w:tc>
        <w:tc>
          <w:tcPr>
            <w:tcW w:w="1418" w:type="dxa"/>
            <w:tcMar>
              <w:top w:w="30" w:type="dxa"/>
              <w:left w:w="45" w:type="dxa"/>
              <w:bottom w:w="30" w:type="dxa"/>
              <w:right w:w="45" w:type="dxa"/>
            </w:tcMar>
            <w:vAlign w:val="bottom"/>
            <w:hideMark/>
          </w:tcPr>
          <w:p w14:paraId="3037DDD7" w14:textId="479871EB"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w:t>
            </w:r>
          </w:p>
        </w:tc>
        <w:tc>
          <w:tcPr>
            <w:tcW w:w="1843" w:type="dxa"/>
            <w:tcMar>
              <w:top w:w="30" w:type="dxa"/>
              <w:left w:w="45" w:type="dxa"/>
              <w:bottom w:w="30" w:type="dxa"/>
              <w:right w:w="45" w:type="dxa"/>
            </w:tcMar>
            <w:vAlign w:val="bottom"/>
            <w:hideMark/>
          </w:tcPr>
          <w:p w14:paraId="6A4643DD"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40%</w:t>
            </w:r>
          </w:p>
        </w:tc>
        <w:tc>
          <w:tcPr>
            <w:tcW w:w="1701" w:type="dxa"/>
            <w:tcMar>
              <w:top w:w="30" w:type="dxa"/>
              <w:left w:w="45" w:type="dxa"/>
              <w:bottom w:w="30" w:type="dxa"/>
              <w:right w:w="45" w:type="dxa"/>
            </w:tcMar>
            <w:vAlign w:val="bottom"/>
            <w:hideMark/>
          </w:tcPr>
          <w:p w14:paraId="24A66F6C"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40%</w:t>
            </w:r>
          </w:p>
        </w:tc>
        <w:tc>
          <w:tcPr>
            <w:tcW w:w="1842" w:type="dxa"/>
            <w:tcMar>
              <w:top w:w="30" w:type="dxa"/>
              <w:left w:w="45" w:type="dxa"/>
              <w:bottom w:w="30" w:type="dxa"/>
              <w:right w:w="45" w:type="dxa"/>
            </w:tcMar>
            <w:vAlign w:val="bottom"/>
            <w:hideMark/>
          </w:tcPr>
          <w:p w14:paraId="200D388F"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w:t>
            </w:r>
          </w:p>
        </w:tc>
        <w:tc>
          <w:tcPr>
            <w:tcW w:w="1838" w:type="dxa"/>
            <w:tcMar>
              <w:top w:w="30" w:type="dxa"/>
              <w:left w:w="45" w:type="dxa"/>
              <w:bottom w:w="30" w:type="dxa"/>
              <w:right w:w="45" w:type="dxa"/>
            </w:tcMar>
            <w:vAlign w:val="bottom"/>
            <w:hideMark/>
          </w:tcPr>
          <w:p w14:paraId="363F93E0"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r>
      <w:tr w:rsidR="00CD193F" w:rsidRPr="007B6678" w14:paraId="0FBB3835" w14:textId="77777777" w:rsidTr="00CD193F">
        <w:trPr>
          <w:trHeight w:val="315"/>
          <w:tblCellSpacing w:w="0" w:type="dxa"/>
        </w:trPr>
        <w:tc>
          <w:tcPr>
            <w:tcW w:w="1275" w:type="dxa"/>
          </w:tcPr>
          <w:p w14:paraId="10A43271" w14:textId="1E377F84" w:rsidR="00CD193F" w:rsidRPr="007B6678" w:rsidRDefault="00CD193F" w:rsidP="00CD193F">
            <w:pPr>
              <w:spacing w:after="0" w:line="240" w:lineRule="auto"/>
              <w:jc w:val="right"/>
              <w:rPr>
                <w:rFonts w:ascii="Arial" w:eastAsia="Times New Roman" w:hAnsi="Arial" w:cs="Arial"/>
                <w:sz w:val="16"/>
                <w:lang w:eastAsia="en-GB"/>
              </w:rPr>
            </w:pPr>
            <w:r w:rsidRPr="007B6678">
              <w:rPr>
                <w:rFonts w:ascii="Arial" w:eastAsia="Times New Roman" w:hAnsi="Arial" w:cs="Arial"/>
                <w:sz w:val="16"/>
                <w:lang w:eastAsia="en-GB"/>
              </w:rPr>
              <w:t>Logistics</w:t>
            </w:r>
          </w:p>
        </w:tc>
        <w:tc>
          <w:tcPr>
            <w:tcW w:w="1418" w:type="dxa"/>
            <w:tcMar>
              <w:top w:w="30" w:type="dxa"/>
              <w:left w:w="45" w:type="dxa"/>
              <w:bottom w:w="30" w:type="dxa"/>
              <w:right w:w="45" w:type="dxa"/>
            </w:tcMar>
            <w:vAlign w:val="bottom"/>
            <w:hideMark/>
          </w:tcPr>
          <w:p w14:paraId="12BB5FDD" w14:textId="2D6B8398"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25%</w:t>
            </w:r>
          </w:p>
        </w:tc>
        <w:tc>
          <w:tcPr>
            <w:tcW w:w="1843" w:type="dxa"/>
            <w:tcMar>
              <w:top w:w="30" w:type="dxa"/>
              <w:left w:w="45" w:type="dxa"/>
              <w:bottom w:w="30" w:type="dxa"/>
              <w:right w:w="45" w:type="dxa"/>
            </w:tcMar>
            <w:vAlign w:val="bottom"/>
            <w:hideMark/>
          </w:tcPr>
          <w:p w14:paraId="39595A4E"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45%</w:t>
            </w:r>
          </w:p>
        </w:tc>
        <w:tc>
          <w:tcPr>
            <w:tcW w:w="1701" w:type="dxa"/>
            <w:tcMar>
              <w:top w:w="30" w:type="dxa"/>
              <w:left w:w="45" w:type="dxa"/>
              <w:bottom w:w="30" w:type="dxa"/>
              <w:right w:w="45" w:type="dxa"/>
            </w:tcMar>
            <w:vAlign w:val="bottom"/>
            <w:hideMark/>
          </w:tcPr>
          <w:p w14:paraId="33EA44F1"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20%</w:t>
            </w:r>
          </w:p>
        </w:tc>
        <w:tc>
          <w:tcPr>
            <w:tcW w:w="1842" w:type="dxa"/>
            <w:tcMar>
              <w:top w:w="30" w:type="dxa"/>
              <w:left w:w="45" w:type="dxa"/>
              <w:bottom w:w="30" w:type="dxa"/>
              <w:right w:w="45" w:type="dxa"/>
            </w:tcMar>
            <w:vAlign w:val="bottom"/>
            <w:hideMark/>
          </w:tcPr>
          <w:p w14:paraId="3D63ACE4"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1838" w:type="dxa"/>
            <w:tcMar>
              <w:top w:w="30" w:type="dxa"/>
              <w:left w:w="45" w:type="dxa"/>
              <w:bottom w:w="30" w:type="dxa"/>
              <w:right w:w="45" w:type="dxa"/>
            </w:tcMar>
            <w:vAlign w:val="bottom"/>
            <w:hideMark/>
          </w:tcPr>
          <w:p w14:paraId="33EC6A6A"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w:t>
            </w:r>
          </w:p>
        </w:tc>
      </w:tr>
      <w:tr w:rsidR="00CD193F" w:rsidRPr="007B6678" w14:paraId="3B5EC238" w14:textId="77777777" w:rsidTr="00CD193F">
        <w:trPr>
          <w:trHeight w:val="315"/>
          <w:tblCellSpacing w:w="0" w:type="dxa"/>
        </w:trPr>
        <w:tc>
          <w:tcPr>
            <w:tcW w:w="1275" w:type="dxa"/>
          </w:tcPr>
          <w:p w14:paraId="73B79DD9" w14:textId="5223A279" w:rsidR="00CD193F" w:rsidRPr="007B6678" w:rsidRDefault="00CD193F" w:rsidP="00CD193F">
            <w:pPr>
              <w:spacing w:after="0" w:line="240" w:lineRule="auto"/>
              <w:jc w:val="right"/>
              <w:rPr>
                <w:rFonts w:ascii="Arial" w:eastAsia="Times New Roman" w:hAnsi="Arial" w:cs="Arial"/>
                <w:sz w:val="16"/>
                <w:lang w:eastAsia="en-GB"/>
              </w:rPr>
            </w:pPr>
            <w:r w:rsidRPr="007B6678">
              <w:rPr>
                <w:rFonts w:ascii="Arial" w:eastAsia="Times New Roman" w:hAnsi="Arial" w:cs="Arial"/>
                <w:sz w:val="16"/>
                <w:lang w:eastAsia="en-GB"/>
              </w:rPr>
              <w:t>Research</w:t>
            </w:r>
          </w:p>
        </w:tc>
        <w:tc>
          <w:tcPr>
            <w:tcW w:w="1418" w:type="dxa"/>
            <w:tcMar>
              <w:top w:w="30" w:type="dxa"/>
              <w:left w:w="45" w:type="dxa"/>
              <w:bottom w:w="30" w:type="dxa"/>
              <w:right w:w="45" w:type="dxa"/>
            </w:tcMar>
            <w:vAlign w:val="bottom"/>
            <w:hideMark/>
          </w:tcPr>
          <w:p w14:paraId="1C67F89C" w14:textId="062FD2D3"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50%</w:t>
            </w:r>
          </w:p>
        </w:tc>
        <w:tc>
          <w:tcPr>
            <w:tcW w:w="1843" w:type="dxa"/>
            <w:tcMar>
              <w:top w:w="30" w:type="dxa"/>
              <w:left w:w="45" w:type="dxa"/>
              <w:bottom w:w="30" w:type="dxa"/>
              <w:right w:w="45" w:type="dxa"/>
            </w:tcMar>
            <w:vAlign w:val="bottom"/>
            <w:hideMark/>
          </w:tcPr>
          <w:p w14:paraId="5BB94AB8"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30%</w:t>
            </w:r>
          </w:p>
        </w:tc>
        <w:tc>
          <w:tcPr>
            <w:tcW w:w="1701" w:type="dxa"/>
            <w:tcMar>
              <w:top w:w="30" w:type="dxa"/>
              <w:left w:w="45" w:type="dxa"/>
              <w:bottom w:w="30" w:type="dxa"/>
              <w:right w:w="45" w:type="dxa"/>
            </w:tcMar>
            <w:vAlign w:val="bottom"/>
            <w:hideMark/>
          </w:tcPr>
          <w:p w14:paraId="6E744AB6"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w:t>
            </w:r>
          </w:p>
        </w:tc>
        <w:tc>
          <w:tcPr>
            <w:tcW w:w="1842" w:type="dxa"/>
            <w:tcMar>
              <w:top w:w="30" w:type="dxa"/>
              <w:left w:w="45" w:type="dxa"/>
              <w:bottom w:w="30" w:type="dxa"/>
              <w:right w:w="45" w:type="dxa"/>
            </w:tcMar>
            <w:vAlign w:val="bottom"/>
            <w:hideMark/>
          </w:tcPr>
          <w:p w14:paraId="7E630819"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1838" w:type="dxa"/>
            <w:tcMar>
              <w:top w:w="30" w:type="dxa"/>
              <w:left w:w="45" w:type="dxa"/>
              <w:bottom w:w="30" w:type="dxa"/>
              <w:right w:w="45" w:type="dxa"/>
            </w:tcMar>
            <w:vAlign w:val="bottom"/>
            <w:hideMark/>
          </w:tcPr>
          <w:p w14:paraId="383A9B26"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w:t>
            </w:r>
          </w:p>
        </w:tc>
      </w:tr>
      <w:tr w:rsidR="00CD193F" w:rsidRPr="007B6678" w14:paraId="6108C001" w14:textId="77777777" w:rsidTr="00CD193F">
        <w:trPr>
          <w:trHeight w:val="315"/>
          <w:tblCellSpacing w:w="0" w:type="dxa"/>
        </w:trPr>
        <w:tc>
          <w:tcPr>
            <w:tcW w:w="1275" w:type="dxa"/>
          </w:tcPr>
          <w:p w14:paraId="49350358" w14:textId="3C1CECA6" w:rsidR="00CD193F" w:rsidRPr="007B6678" w:rsidRDefault="00CD193F" w:rsidP="00CD193F">
            <w:pPr>
              <w:spacing w:after="0" w:line="240" w:lineRule="auto"/>
              <w:jc w:val="right"/>
              <w:rPr>
                <w:rFonts w:ascii="Arial" w:eastAsia="Times New Roman" w:hAnsi="Arial" w:cs="Arial"/>
                <w:sz w:val="16"/>
                <w:lang w:eastAsia="en-GB"/>
              </w:rPr>
            </w:pPr>
            <w:r w:rsidRPr="007B6678">
              <w:rPr>
                <w:rFonts w:ascii="Arial" w:eastAsia="Times New Roman" w:hAnsi="Arial" w:cs="Arial"/>
                <w:sz w:val="16"/>
                <w:lang w:eastAsia="en-GB"/>
              </w:rPr>
              <w:t>Sales</w:t>
            </w:r>
          </w:p>
        </w:tc>
        <w:tc>
          <w:tcPr>
            <w:tcW w:w="1418" w:type="dxa"/>
            <w:tcMar>
              <w:top w:w="30" w:type="dxa"/>
              <w:left w:w="45" w:type="dxa"/>
              <w:bottom w:w="30" w:type="dxa"/>
              <w:right w:w="45" w:type="dxa"/>
            </w:tcMar>
            <w:vAlign w:val="bottom"/>
            <w:hideMark/>
          </w:tcPr>
          <w:p w14:paraId="3D4DA7C6" w14:textId="662F8CAF"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1843" w:type="dxa"/>
            <w:tcMar>
              <w:top w:w="30" w:type="dxa"/>
              <w:left w:w="45" w:type="dxa"/>
              <w:bottom w:w="30" w:type="dxa"/>
              <w:right w:w="45" w:type="dxa"/>
            </w:tcMar>
            <w:vAlign w:val="bottom"/>
            <w:hideMark/>
          </w:tcPr>
          <w:p w14:paraId="672A3111"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100%</w:t>
            </w:r>
          </w:p>
        </w:tc>
        <w:tc>
          <w:tcPr>
            <w:tcW w:w="1701" w:type="dxa"/>
            <w:tcMar>
              <w:top w:w="30" w:type="dxa"/>
              <w:left w:w="45" w:type="dxa"/>
              <w:bottom w:w="30" w:type="dxa"/>
              <w:right w:w="45" w:type="dxa"/>
            </w:tcMar>
            <w:vAlign w:val="bottom"/>
            <w:hideMark/>
          </w:tcPr>
          <w:p w14:paraId="58A946B8"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1842" w:type="dxa"/>
            <w:tcMar>
              <w:top w:w="30" w:type="dxa"/>
              <w:left w:w="45" w:type="dxa"/>
              <w:bottom w:w="30" w:type="dxa"/>
              <w:right w:w="45" w:type="dxa"/>
            </w:tcMar>
            <w:vAlign w:val="bottom"/>
            <w:hideMark/>
          </w:tcPr>
          <w:p w14:paraId="710AF01C"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c>
          <w:tcPr>
            <w:tcW w:w="1838" w:type="dxa"/>
            <w:tcMar>
              <w:top w:w="30" w:type="dxa"/>
              <w:left w:w="45" w:type="dxa"/>
              <w:bottom w:w="30" w:type="dxa"/>
              <w:right w:w="45" w:type="dxa"/>
            </w:tcMar>
            <w:vAlign w:val="bottom"/>
            <w:hideMark/>
          </w:tcPr>
          <w:p w14:paraId="4BAA5842" w14:textId="77777777" w:rsidR="00CD193F" w:rsidRPr="00C24E4F" w:rsidRDefault="00CD193F" w:rsidP="00CD193F">
            <w:pPr>
              <w:spacing w:after="0" w:line="240" w:lineRule="auto"/>
              <w:jc w:val="right"/>
              <w:rPr>
                <w:rFonts w:ascii="Arial" w:eastAsia="Times New Roman" w:hAnsi="Arial" w:cs="Arial"/>
                <w:sz w:val="16"/>
                <w:lang w:eastAsia="en-GB"/>
              </w:rPr>
            </w:pPr>
            <w:r w:rsidRPr="00C24E4F">
              <w:rPr>
                <w:rFonts w:ascii="Arial" w:eastAsia="Times New Roman" w:hAnsi="Arial" w:cs="Arial"/>
                <w:sz w:val="16"/>
                <w:lang w:eastAsia="en-GB"/>
              </w:rPr>
              <w:t>0%</w:t>
            </w:r>
          </w:p>
        </w:tc>
      </w:tr>
    </w:tbl>
    <w:p w14:paraId="49851F6D" w14:textId="77777777" w:rsidR="00C24E4F" w:rsidRPr="007B6678" w:rsidRDefault="00C24E4F" w:rsidP="00C24E4F">
      <w:pPr>
        <w:shd w:val="clear" w:color="auto" w:fill="FFFFFF"/>
        <w:spacing w:after="0" w:line="240" w:lineRule="auto"/>
        <w:jc w:val="both"/>
        <w:textAlignment w:val="baseline"/>
        <w:rPr>
          <w:rFonts w:ascii="Arial" w:eastAsia="Times New Roman" w:hAnsi="Arial" w:cs="Arial"/>
          <w:color w:val="FF0000"/>
          <w:lang w:eastAsia="en-GB"/>
        </w:rPr>
      </w:pPr>
    </w:p>
    <w:p w14:paraId="32CDD705" w14:textId="531F43EB" w:rsidR="00802749" w:rsidRPr="007B6678" w:rsidRDefault="00802749" w:rsidP="00802749">
      <w:pPr>
        <w:shd w:val="clear" w:color="auto" w:fill="FFFFFF"/>
        <w:spacing w:after="0" w:line="240" w:lineRule="auto"/>
        <w:jc w:val="both"/>
        <w:textAlignment w:val="baseline"/>
        <w:rPr>
          <w:rFonts w:ascii="Arial" w:eastAsia="Times New Roman" w:hAnsi="Arial" w:cs="Arial"/>
          <w:color w:val="FF0000"/>
          <w:lang w:eastAsia="en-GB"/>
        </w:rPr>
      </w:pPr>
    </w:p>
    <w:tbl>
      <w:tblPr>
        <w:tblStyle w:val="TableGrid"/>
        <w:tblW w:w="0" w:type="auto"/>
        <w:tblLook w:val="04A0" w:firstRow="1" w:lastRow="0" w:firstColumn="1" w:lastColumn="0" w:noHBand="0" w:noVBand="1"/>
      </w:tblPr>
      <w:tblGrid>
        <w:gridCol w:w="1480"/>
        <w:gridCol w:w="971"/>
        <w:gridCol w:w="972"/>
        <w:gridCol w:w="791"/>
        <w:gridCol w:w="980"/>
        <w:gridCol w:w="927"/>
        <w:gridCol w:w="971"/>
        <w:gridCol w:w="931"/>
        <w:gridCol w:w="786"/>
        <w:gridCol w:w="980"/>
        <w:gridCol w:w="1001"/>
      </w:tblGrid>
      <w:tr w:rsidR="00802749" w:rsidRPr="007B6678" w14:paraId="7520C007" w14:textId="77777777" w:rsidTr="00802749">
        <w:tc>
          <w:tcPr>
            <w:tcW w:w="1484" w:type="dxa"/>
          </w:tcPr>
          <w:p w14:paraId="7355CE50" w14:textId="77777777" w:rsidR="00802749" w:rsidRPr="007B6678" w:rsidRDefault="00802749" w:rsidP="00A65D0C">
            <w:pPr>
              <w:jc w:val="both"/>
              <w:textAlignment w:val="baseline"/>
              <w:rPr>
                <w:rFonts w:ascii="Arial" w:eastAsia="Times New Roman" w:hAnsi="Arial" w:cs="Arial"/>
                <w:sz w:val="14"/>
                <w:lang w:eastAsia="en-GB"/>
              </w:rPr>
            </w:pPr>
          </w:p>
        </w:tc>
        <w:tc>
          <w:tcPr>
            <w:tcW w:w="4650" w:type="dxa"/>
            <w:gridSpan w:val="5"/>
            <w:shd w:val="clear" w:color="auto" w:fill="D9F2D0" w:themeFill="accent6" w:themeFillTint="33"/>
          </w:tcPr>
          <w:p w14:paraId="3DD8C0D5" w14:textId="7ABCEEC5" w:rsidR="00802749" w:rsidRPr="007B6678" w:rsidRDefault="00802749" w:rsidP="00A65D0C">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Quarter 1</w:t>
            </w:r>
          </w:p>
        </w:tc>
        <w:tc>
          <w:tcPr>
            <w:tcW w:w="4656" w:type="dxa"/>
            <w:gridSpan w:val="5"/>
            <w:shd w:val="clear" w:color="auto" w:fill="8DD873" w:themeFill="accent6" w:themeFillTint="99"/>
          </w:tcPr>
          <w:p w14:paraId="3F6A8944" w14:textId="549B1000" w:rsidR="00802749" w:rsidRPr="007B6678" w:rsidRDefault="00802749" w:rsidP="00A65D0C">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Quarter 2</w:t>
            </w:r>
          </w:p>
        </w:tc>
      </w:tr>
      <w:tr w:rsidR="007B6678" w:rsidRPr="007B6678" w14:paraId="09794961" w14:textId="77777777" w:rsidTr="00802749">
        <w:tc>
          <w:tcPr>
            <w:tcW w:w="1484" w:type="dxa"/>
            <w:shd w:val="clear" w:color="auto" w:fill="F2F2F2" w:themeFill="background1" w:themeFillShade="F2"/>
          </w:tcPr>
          <w:p w14:paraId="0473D3F1" w14:textId="77777777" w:rsidR="00802749" w:rsidRPr="007B6678" w:rsidRDefault="00802749" w:rsidP="00802749">
            <w:pPr>
              <w:jc w:val="center"/>
              <w:textAlignment w:val="baseline"/>
              <w:rPr>
                <w:rFonts w:ascii="Arial" w:eastAsia="Times New Roman" w:hAnsi="Arial" w:cs="Arial"/>
                <w:sz w:val="14"/>
                <w:lang w:eastAsia="en-GB"/>
              </w:rPr>
            </w:pPr>
          </w:p>
        </w:tc>
        <w:tc>
          <w:tcPr>
            <w:tcW w:w="971" w:type="dxa"/>
            <w:shd w:val="clear" w:color="auto" w:fill="F2F2F2" w:themeFill="background1" w:themeFillShade="F2"/>
          </w:tcPr>
          <w:p w14:paraId="6A9680B7"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Q1 Outstanding</w:t>
            </w:r>
          </w:p>
        </w:tc>
        <w:tc>
          <w:tcPr>
            <w:tcW w:w="976" w:type="dxa"/>
            <w:shd w:val="clear" w:color="auto" w:fill="F2F2F2" w:themeFill="background1" w:themeFillShade="F2"/>
          </w:tcPr>
          <w:p w14:paraId="2AD4E737"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Q1 -Meet set Ind. KPI</w:t>
            </w:r>
          </w:p>
        </w:tc>
        <w:tc>
          <w:tcPr>
            <w:tcW w:w="793" w:type="dxa"/>
            <w:shd w:val="clear" w:color="auto" w:fill="F2F2F2" w:themeFill="background1" w:themeFillShade="F2"/>
          </w:tcPr>
          <w:p w14:paraId="44B6F0B0"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Q1 -Not quite there</w:t>
            </w:r>
          </w:p>
        </w:tc>
        <w:tc>
          <w:tcPr>
            <w:tcW w:w="981" w:type="dxa"/>
            <w:shd w:val="clear" w:color="auto" w:fill="F2F2F2" w:themeFill="background1" w:themeFillShade="F2"/>
          </w:tcPr>
          <w:p w14:paraId="6B23E0C7" w14:textId="57D73CFF"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Q1 -Under-performing</w:t>
            </w:r>
          </w:p>
        </w:tc>
        <w:tc>
          <w:tcPr>
            <w:tcW w:w="929" w:type="dxa"/>
            <w:shd w:val="clear" w:color="auto" w:fill="F2F2F2" w:themeFill="background1" w:themeFillShade="F2"/>
          </w:tcPr>
          <w:p w14:paraId="393C6342" w14:textId="0232C0C6"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Q1 - Absent</w:t>
            </w:r>
          </w:p>
        </w:tc>
        <w:tc>
          <w:tcPr>
            <w:tcW w:w="949" w:type="dxa"/>
            <w:shd w:val="clear" w:color="auto" w:fill="F2F2F2" w:themeFill="background1" w:themeFillShade="F2"/>
          </w:tcPr>
          <w:p w14:paraId="5CB8B437"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Q2 -Outstanding</w:t>
            </w:r>
          </w:p>
        </w:tc>
        <w:tc>
          <w:tcPr>
            <w:tcW w:w="934" w:type="dxa"/>
            <w:shd w:val="clear" w:color="auto" w:fill="F2F2F2" w:themeFill="background1" w:themeFillShade="F2"/>
          </w:tcPr>
          <w:p w14:paraId="34E688A2"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Q2 -Meet set Ind. KPI</w:t>
            </w:r>
          </w:p>
        </w:tc>
        <w:tc>
          <w:tcPr>
            <w:tcW w:w="788" w:type="dxa"/>
            <w:shd w:val="clear" w:color="auto" w:fill="F2F2F2" w:themeFill="background1" w:themeFillShade="F2"/>
          </w:tcPr>
          <w:p w14:paraId="0B1482DA"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Q2 -Not quite there</w:t>
            </w:r>
          </w:p>
        </w:tc>
        <w:tc>
          <w:tcPr>
            <w:tcW w:w="981" w:type="dxa"/>
            <w:shd w:val="clear" w:color="auto" w:fill="F2F2F2" w:themeFill="background1" w:themeFillShade="F2"/>
          </w:tcPr>
          <w:p w14:paraId="438A8368" w14:textId="6FFC1D3D"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Q2 - Under-performing</w:t>
            </w:r>
          </w:p>
        </w:tc>
        <w:tc>
          <w:tcPr>
            <w:tcW w:w="1004" w:type="dxa"/>
            <w:shd w:val="clear" w:color="auto" w:fill="F2F2F2" w:themeFill="background1" w:themeFillShade="F2"/>
          </w:tcPr>
          <w:p w14:paraId="653EC406" w14:textId="0F92DB6D"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 xml:space="preserve">Q2 – </w:t>
            </w:r>
          </w:p>
          <w:p w14:paraId="2CEC8A10" w14:textId="4EA9DAE1"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Absent</w:t>
            </w:r>
          </w:p>
        </w:tc>
      </w:tr>
      <w:tr w:rsidR="007B6678" w:rsidRPr="007B6678" w14:paraId="089CA1D3" w14:textId="77777777" w:rsidTr="00802749">
        <w:tc>
          <w:tcPr>
            <w:tcW w:w="1484" w:type="dxa"/>
            <w:shd w:val="clear" w:color="auto" w:fill="F2F2F2" w:themeFill="background1" w:themeFillShade="F2"/>
          </w:tcPr>
          <w:p w14:paraId="0D00BF3F"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Administration</w:t>
            </w:r>
          </w:p>
        </w:tc>
        <w:tc>
          <w:tcPr>
            <w:tcW w:w="971" w:type="dxa"/>
          </w:tcPr>
          <w:p w14:paraId="70B57F6B"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2</w:t>
            </w:r>
          </w:p>
        </w:tc>
        <w:tc>
          <w:tcPr>
            <w:tcW w:w="976" w:type="dxa"/>
          </w:tcPr>
          <w:p w14:paraId="7DE61A29"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2</w:t>
            </w:r>
          </w:p>
        </w:tc>
        <w:tc>
          <w:tcPr>
            <w:tcW w:w="793" w:type="dxa"/>
          </w:tcPr>
          <w:p w14:paraId="7F86A57B"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3</w:t>
            </w:r>
          </w:p>
        </w:tc>
        <w:tc>
          <w:tcPr>
            <w:tcW w:w="981" w:type="dxa"/>
          </w:tcPr>
          <w:p w14:paraId="1025C6BB" w14:textId="774BE0BE"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3</w:t>
            </w:r>
          </w:p>
        </w:tc>
        <w:tc>
          <w:tcPr>
            <w:tcW w:w="929" w:type="dxa"/>
          </w:tcPr>
          <w:p w14:paraId="6B8752FF" w14:textId="1008F01B"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w:t>
            </w:r>
          </w:p>
        </w:tc>
        <w:tc>
          <w:tcPr>
            <w:tcW w:w="949" w:type="dxa"/>
          </w:tcPr>
          <w:p w14:paraId="4187EF75"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w:t>
            </w:r>
          </w:p>
        </w:tc>
        <w:tc>
          <w:tcPr>
            <w:tcW w:w="934" w:type="dxa"/>
          </w:tcPr>
          <w:p w14:paraId="16FA27DC"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4</w:t>
            </w:r>
          </w:p>
        </w:tc>
        <w:tc>
          <w:tcPr>
            <w:tcW w:w="788" w:type="dxa"/>
          </w:tcPr>
          <w:p w14:paraId="15D7D9EC"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4</w:t>
            </w:r>
          </w:p>
        </w:tc>
        <w:tc>
          <w:tcPr>
            <w:tcW w:w="981" w:type="dxa"/>
          </w:tcPr>
          <w:p w14:paraId="32348CE9" w14:textId="35FAA280"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w:t>
            </w:r>
          </w:p>
        </w:tc>
        <w:tc>
          <w:tcPr>
            <w:tcW w:w="1004" w:type="dxa"/>
          </w:tcPr>
          <w:p w14:paraId="14CFF2A7" w14:textId="7A3DAAA0"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r>
      <w:tr w:rsidR="007B6678" w:rsidRPr="007B6678" w14:paraId="4ABFE63A" w14:textId="77777777" w:rsidTr="00802749">
        <w:tc>
          <w:tcPr>
            <w:tcW w:w="1484" w:type="dxa"/>
            <w:shd w:val="clear" w:color="auto" w:fill="F2F2F2" w:themeFill="background1" w:themeFillShade="F2"/>
          </w:tcPr>
          <w:p w14:paraId="7BF8D51E"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Logistics</w:t>
            </w:r>
          </w:p>
        </w:tc>
        <w:tc>
          <w:tcPr>
            <w:tcW w:w="971" w:type="dxa"/>
          </w:tcPr>
          <w:p w14:paraId="1414EC51"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4</w:t>
            </w:r>
          </w:p>
        </w:tc>
        <w:tc>
          <w:tcPr>
            <w:tcW w:w="976" w:type="dxa"/>
          </w:tcPr>
          <w:p w14:paraId="01BAA231"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8</w:t>
            </w:r>
          </w:p>
        </w:tc>
        <w:tc>
          <w:tcPr>
            <w:tcW w:w="793" w:type="dxa"/>
          </w:tcPr>
          <w:p w14:paraId="6FECDF34"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6</w:t>
            </w:r>
          </w:p>
        </w:tc>
        <w:tc>
          <w:tcPr>
            <w:tcW w:w="981" w:type="dxa"/>
          </w:tcPr>
          <w:p w14:paraId="5244F582" w14:textId="34F9DE9F"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2</w:t>
            </w:r>
          </w:p>
        </w:tc>
        <w:tc>
          <w:tcPr>
            <w:tcW w:w="929" w:type="dxa"/>
          </w:tcPr>
          <w:p w14:paraId="6D3BD0F1" w14:textId="273B0BF6"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949" w:type="dxa"/>
          </w:tcPr>
          <w:p w14:paraId="2ACB927B"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5</w:t>
            </w:r>
          </w:p>
        </w:tc>
        <w:tc>
          <w:tcPr>
            <w:tcW w:w="934" w:type="dxa"/>
          </w:tcPr>
          <w:p w14:paraId="5EBF45EF"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9</w:t>
            </w:r>
          </w:p>
        </w:tc>
        <w:tc>
          <w:tcPr>
            <w:tcW w:w="788" w:type="dxa"/>
          </w:tcPr>
          <w:p w14:paraId="6AEAC613"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4</w:t>
            </w:r>
          </w:p>
        </w:tc>
        <w:tc>
          <w:tcPr>
            <w:tcW w:w="981" w:type="dxa"/>
          </w:tcPr>
          <w:p w14:paraId="3E0CDCC3" w14:textId="6B38CD5B"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1004" w:type="dxa"/>
          </w:tcPr>
          <w:p w14:paraId="4BBDC874" w14:textId="41EFEEFC"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2</w:t>
            </w:r>
          </w:p>
        </w:tc>
      </w:tr>
      <w:tr w:rsidR="007B6678" w:rsidRPr="007B6678" w14:paraId="0CCB7BF9" w14:textId="77777777" w:rsidTr="00802749">
        <w:tc>
          <w:tcPr>
            <w:tcW w:w="1484" w:type="dxa"/>
            <w:shd w:val="clear" w:color="auto" w:fill="F2F2F2" w:themeFill="background1" w:themeFillShade="F2"/>
          </w:tcPr>
          <w:p w14:paraId="3EF021FA"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Research</w:t>
            </w:r>
          </w:p>
        </w:tc>
        <w:tc>
          <w:tcPr>
            <w:tcW w:w="971" w:type="dxa"/>
          </w:tcPr>
          <w:p w14:paraId="1D5444AC"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3</w:t>
            </w:r>
          </w:p>
        </w:tc>
        <w:tc>
          <w:tcPr>
            <w:tcW w:w="976" w:type="dxa"/>
          </w:tcPr>
          <w:p w14:paraId="44DB2D96"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3</w:t>
            </w:r>
          </w:p>
        </w:tc>
        <w:tc>
          <w:tcPr>
            <w:tcW w:w="793" w:type="dxa"/>
          </w:tcPr>
          <w:p w14:paraId="2770A8B0"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w:t>
            </w:r>
          </w:p>
        </w:tc>
        <w:tc>
          <w:tcPr>
            <w:tcW w:w="981" w:type="dxa"/>
          </w:tcPr>
          <w:p w14:paraId="12401002" w14:textId="70DE4E81"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3</w:t>
            </w:r>
          </w:p>
        </w:tc>
        <w:tc>
          <w:tcPr>
            <w:tcW w:w="929" w:type="dxa"/>
          </w:tcPr>
          <w:p w14:paraId="28042F92" w14:textId="1F46B5C2"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949" w:type="dxa"/>
          </w:tcPr>
          <w:p w14:paraId="43A1C064"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5</w:t>
            </w:r>
          </w:p>
        </w:tc>
        <w:tc>
          <w:tcPr>
            <w:tcW w:w="934" w:type="dxa"/>
          </w:tcPr>
          <w:p w14:paraId="2F5E99B1"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3</w:t>
            </w:r>
          </w:p>
        </w:tc>
        <w:tc>
          <w:tcPr>
            <w:tcW w:w="788" w:type="dxa"/>
          </w:tcPr>
          <w:p w14:paraId="5B3ADB37"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w:t>
            </w:r>
          </w:p>
        </w:tc>
        <w:tc>
          <w:tcPr>
            <w:tcW w:w="981" w:type="dxa"/>
          </w:tcPr>
          <w:p w14:paraId="10FF5DA3" w14:textId="7D2B197C"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1004" w:type="dxa"/>
          </w:tcPr>
          <w:p w14:paraId="7BF8A47E" w14:textId="2CB015B6"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w:t>
            </w:r>
          </w:p>
        </w:tc>
      </w:tr>
      <w:tr w:rsidR="007B6678" w:rsidRPr="007B6678" w14:paraId="2B4B6024" w14:textId="77777777" w:rsidTr="00802749">
        <w:tc>
          <w:tcPr>
            <w:tcW w:w="1484" w:type="dxa"/>
            <w:shd w:val="clear" w:color="auto" w:fill="F2F2F2" w:themeFill="background1" w:themeFillShade="F2"/>
          </w:tcPr>
          <w:p w14:paraId="755FBF38"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Sales</w:t>
            </w:r>
          </w:p>
        </w:tc>
        <w:tc>
          <w:tcPr>
            <w:tcW w:w="971" w:type="dxa"/>
          </w:tcPr>
          <w:p w14:paraId="7537B749"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976" w:type="dxa"/>
          </w:tcPr>
          <w:p w14:paraId="757F53BE"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13</w:t>
            </w:r>
          </w:p>
        </w:tc>
        <w:tc>
          <w:tcPr>
            <w:tcW w:w="793" w:type="dxa"/>
          </w:tcPr>
          <w:p w14:paraId="30BC9357"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981" w:type="dxa"/>
          </w:tcPr>
          <w:p w14:paraId="703466AB" w14:textId="1B76956A"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929" w:type="dxa"/>
          </w:tcPr>
          <w:p w14:paraId="4D6D3910" w14:textId="76B7A1B3"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949" w:type="dxa"/>
          </w:tcPr>
          <w:p w14:paraId="7232E716"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934" w:type="dxa"/>
          </w:tcPr>
          <w:p w14:paraId="25D833C0"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13</w:t>
            </w:r>
          </w:p>
        </w:tc>
        <w:tc>
          <w:tcPr>
            <w:tcW w:w="788" w:type="dxa"/>
          </w:tcPr>
          <w:p w14:paraId="724610DB"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981" w:type="dxa"/>
          </w:tcPr>
          <w:p w14:paraId="40CBB799" w14:textId="797DACF2"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c>
          <w:tcPr>
            <w:tcW w:w="1004" w:type="dxa"/>
          </w:tcPr>
          <w:p w14:paraId="0501A609" w14:textId="2AC7AF3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0</w:t>
            </w:r>
          </w:p>
        </w:tc>
      </w:tr>
      <w:tr w:rsidR="007B6678" w:rsidRPr="007B6678" w14:paraId="1687D89F" w14:textId="77777777" w:rsidTr="00802749">
        <w:tc>
          <w:tcPr>
            <w:tcW w:w="1484" w:type="dxa"/>
            <w:shd w:val="clear" w:color="auto" w:fill="F2F2F2" w:themeFill="background1" w:themeFillShade="F2"/>
          </w:tcPr>
          <w:p w14:paraId="05B419C0" w14:textId="7777777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TOTALS</w:t>
            </w:r>
          </w:p>
        </w:tc>
        <w:tc>
          <w:tcPr>
            <w:tcW w:w="971" w:type="dxa"/>
          </w:tcPr>
          <w:p w14:paraId="694C97F7" w14:textId="77777777" w:rsidR="00802749" w:rsidRPr="007B6678" w:rsidRDefault="00802749" w:rsidP="00802749">
            <w:pPr>
              <w:jc w:val="center"/>
              <w:textAlignment w:val="baseline"/>
              <w:rPr>
                <w:rFonts w:ascii="Arial" w:eastAsia="Times New Roman" w:hAnsi="Arial" w:cs="Arial"/>
                <w:b/>
                <w:sz w:val="14"/>
                <w:lang w:eastAsia="en-GB"/>
              </w:rPr>
            </w:pPr>
            <w:r w:rsidRPr="007B6678">
              <w:rPr>
                <w:rFonts w:ascii="Arial" w:eastAsia="Times New Roman" w:hAnsi="Arial" w:cs="Arial"/>
                <w:b/>
                <w:sz w:val="14"/>
                <w:lang w:eastAsia="en-GB"/>
              </w:rPr>
              <w:t>9</w:t>
            </w:r>
          </w:p>
        </w:tc>
        <w:tc>
          <w:tcPr>
            <w:tcW w:w="976" w:type="dxa"/>
          </w:tcPr>
          <w:p w14:paraId="3A6EC7EE" w14:textId="77777777" w:rsidR="00802749" w:rsidRPr="007B6678" w:rsidRDefault="00802749" w:rsidP="00802749">
            <w:pPr>
              <w:jc w:val="center"/>
              <w:textAlignment w:val="baseline"/>
              <w:rPr>
                <w:rFonts w:ascii="Arial" w:eastAsia="Times New Roman" w:hAnsi="Arial" w:cs="Arial"/>
                <w:b/>
                <w:sz w:val="14"/>
                <w:lang w:eastAsia="en-GB"/>
              </w:rPr>
            </w:pPr>
            <w:r w:rsidRPr="007B6678">
              <w:rPr>
                <w:rFonts w:ascii="Arial" w:eastAsia="Times New Roman" w:hAnsi="Arial" w:cs="Arial"/>
                <w:b/>
                <w:sz w:val="14"/>
                <w:lang w:eastAsia="en-GB"/>
              </w:rPr>
              <w:t>26</w:t>
            </w:r>
          </w:p>
        </w:tc>
        <w:tc>
          <w:tcPr>
            <w:tcW w:w="793" w:type="dxa"/>
          </w:tcPr>
          <w:p w14:paraId="46F8D033" w14:textId="77777777" w:rsidR="00802749" w:rsidRPr="007B6678" w:rsidRDefault="00802749" w:rsidP="00802749">
            <w:pPr>
              <w:jc w:val="center"/>
              <w:textAlignment w:val="baseline"/>
              <w:rPr>
                <w:rFonts w:ascii="Arial" w:eastAsia="Times New Roman" w:hAnsi="Arial" w:cs="Arial"/>
                <w:b/>
                <w:sz w:val="14"/>
                <w:lang w:eastAsia="en-GB"/>
              </w:rPr>
            </w:pPr>
            <w:r w:rsidRPr="007B6678">
              <w:rPr>
                <w:rFonts w:ascii="Arial" w:eastAsia="Times New Roman" w:hAnsi="Arial" w:cs="Arial"/>
                <w:b/>
                <w:sz w:val="14"/>
                <w:lang w:eastAsia="en-GB"/>
              </w:rPr>
              <w:t>10</w:t>
            </w:r>
          </w:p>
        </w:tc>
        <w:tc>
          <w:tcPr>
            <w:tcW w:w="981" w:type="dxa"/>
          </w:tcPr>
          <w:p w14:paraId="1387B82E" w14:textId="2F4EC260" w:rsidR="00802749" w:rsidRPr="007B6678" w:rsidRDefault="00802749" w:rsidP="00802749">
            <w:pPr>
              <w:jc w:val="center"/>
              <w:textAlignment w:val="baseline"/>
              <w:rPr>
                <w:rFonts w:ascii="Arial" w:eastAsia="Times New Roman" w:hAnsi="Arial" w:cs="Arial"/>
                <w:b/>
                <w:sz w:val="14"/>
                <w:lang w:eastAsia="en-GB"/>
              </w:rPr>
            </w:pPr>
            <w:r w:rsidRPr="007B6678">
              <w:rPr>
                <w:rFonts w:ascii="Arial" w:eastAsia="Times New Roman" w:hAnsi="Arial" w:cs="Arial"/>
                <w:b/>
                <w:sz w:val="14"/>
                <w:lang w:eastAsia="en-GB"/>
              </w:rPr>
              <w:t>8</w:t>
            </w:r>
          </w:p>
        </w:tc>
        <w:tc>
          <w:tcPr>
            <w:tcW w:w="929" w:type="dxa"/>
          </w:tcPr>
          <w:p w14:paraId="52580D17" w14:textId="7DC34224" w:rsidR="00802749" w:rsidRPr="007B6678" w:rsidRDefault="00802749" w:rsidP="00802749">
            <w:pPr>
              <w:jc w:val="center"/>
              <w:textAlignment w:val="baseline"/>
              <w:rPr>
                <w:rFonts w:ascii="Arial" w:eastAsia="Times New Roman" w:hAnsi="Arial" w:cs="Arial"/>
                <w:b/>
                <w:sz w:val="14"/>
                <w:lang w:eastAsia="en-GB"/>
              </w:rPr>
            </w:pPr>
            <w:r w:rsidRPr="007B6678">
              <w:rPr>
                <w:rFonts w:ascii="Arial" w:eastAsia="Times New Roman" w:hAnsi="Arial" w:cs="Arial"/>
                <w:b/>
                <w:sz w:val="14"/>
                <w:lang w:eastAsia="en-GB"/>
              </w:rPr>
              <w:t>1</w:t>
            </w:r>
          </w:p>
        </w:tc>
        <w:tc>
          <w:tcPr>
            <w:tcW w:w="949" w:type="dxa"/>
          </w:tcPr>
          <w:p w14:paraId="16FB2006" w14:textId="77777777" w:rsidR="00802749" w:rsidRPr="007B6678" w:rsidRDefault="00802749" w:rsidP="00802749">
            <w:pPr>
              <w:jc w:val="center"/>
              <w:textAlignment w:val="baseline"/>
              <w:rPr>
                <w:rFonts w:ascii="Arial" w:eastAsia="Times New Roman" w:hAnsi="Arial" w:cs="Arial"/>
                <w:b/>
                <w:sz w:val="14"/>
                <w:lang w:eastAsia="en-GB"/>
              </w:rPr>
            </w:pPr>
            <w:r w:rsidRPr="007B6678">
              <w:rPr>
                <w:rFonts w:ascii="Arial" w:eastAsia="Times New Roman" w:hAnsi="Arial" w:cs="Arial"/>
                <w:b/>
                <w:sz w:val="14"/>
                <w:lang w:eastAsia="en-GB"/>
              </w:rPr>
              <w:t>11</w:t>
            </w:r>
          </w:p>
        </w:tc>
        <w:tc>
          <w:tcPr>
            <w:tcW w:w="934" w:type="dxa"/>
          </w:tcPr>
          <w:p w14:paraId="3B08328A" w14:textId="77777777" w:rsidR="00802749" w:rsidRPr="007B6678" w:rsidRDefault="00802749" w:rsidP="00802749">
            <w:pPr>
              <w:jc w:val="center"/>
              <w:textAlignment w:val="baseline"/>
              <w:rPr>
                <w:rFonts w:ascii="Arial" w:eastAsia="Times New Roman" w:hAnsi="Arial" w:cs="Arial"/>
                <w:b/>
                <w:sz w:val="14"/>
                <w:lang w:eastAsia="en-GB"/>
              </w:rPr>
            </w:pPr>
            <w:r w:rsidRPr="007B6678">
              <w:rPr>
                <w:rFonts w:ascii="Arial" w:eastAsia="Times New Roman" w:hAnsi="Arial" w:cs="Arial"/>
                <w:b/>
                <w:sz w:val="14"/>
                <w:lang w:eastAsia="en-GB"/>
              </w:rPr>
              <w:t>29</w:t>
            </w:r>
          </w:p>
        </w:tc>
        <w:tc>
          <w:tcPr>
            <w:tcW w:w="788" w:type="dxa"/>
          </w:tcPr>
          <w:p w14:paraId="44879FFD" w14:textId="77777777" w:rsidR="00802749" w:rsidRPr="007B6678" w:rsidRDefault="00802749" w:rsidP="00802749">
            <w:pPr>
              <w:jc w:val="center"/>
              <w:textAlignment w:val="baseline"/>
              <w:rPr>
                <w:rFonts w:ascii="Arial" w:eastAsia="Times New Roman" w:hAnsi="Arial" w:cs="Arial"/>
                <w:b/>
                <w:sz w:val="14"/>
                <w:lang w:eastAsia="en-GB"/>
              </w:rPr>
            </w:pPr>
            <w:r w:rsidRPr="007B6678">
              <w:rPr>
                <w:rFonts w:ascii="Arial" w:eastAsia="Times New Roman" w:hAnsi="Arial" w:cs="Arial"/>
                <w:b/>
                <w:sz w:val="14"/>
                <w:lang w:eastAsia="en-GB"/>
              </w:rPr>
              <w:t>9</w:t>
            </w:r>
          </w:p>
        </w:tc>
        <w:tc>
          <w:tcPr>
            <w:tcW w:w="981" w:type="dxa"/>
          </w:tcPr>
          <w:p w14:paraId="15609EA9" w14:textId="6560A657"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1</w:t>
            </w:r>
          </w:p>
        </w:tc>
        <w:tc>
          <w:tcPr>
            <w:tcW w:w="1004" w:type="dxa"/>
          </w:tcPr>
          <w:p w14:paraId="22118E2B" w14:textId="4999AAD2" w:rsidR="00802749" w:rsidRPr="007B6678" w:rsidRDefault="00802749" w:rsidP="00802749">
            <w:pPr>
              <w:jc w:val="center"/>
              <w:textAlignment w:val="baseline"/>
              <w:rPr>
                <w:rFonts w:ascii="Arial" w:eastAsia="Times New Roman" w:hAnsi="Arial" w:cs="Arial"/>
                <w:sz w:val="14"/>
                <w:lang w:eastAsia="en-GB"/>
              </w:rPr>
            </w:pPr>
            <w:r w:rsidRPr="007B6678">
              <w:rPr>
                <w:rFonts w:ascii="Arial" w:eastAsia="Times New Roman" w:hAnsi="Arial" w:cs="Arial"/>
                <w:sz w:val="14"/>
                <w:lang w:eastAsia="en-GB"/>
              </w:rPr>
              <w:t>3</w:t>
            </w:r>
          </w:p>
        </w:tc>
      </w:tr>
    </w:tbl>
    <w:p w14:paraId="717D69EE" w14:textId="77777777" w:rsidR="00802749" w:rsidRPr="007B6678" w:rsidRDefault="00802749" w:rsidP="00802749">
      <w:pPr>
        <w:shd w:val="clear" w:color="auto" w:fill="FFFFFF"/>
        <w:spacing w:after="0" w:line="240" w:lineRule="auto"/>
        <w:jc w:val="both"/>
        <w:textAlignment w:val="baseline"/>
        <w:rPr>
          <w:rFonts w:ascii="Arial" w:eastAsia="Times New Roman" w:hAnsi="Arial" w:cs="Arial"/>
          <w:color w:val="FF0000"/>
          <w:lang w:eastAsia="en-GB"/>
        </w:rPr>
      </w:pPr>
    </w:p>
    <w:p w14:paraId="3D92B5B2" w14:textId="77777777" w:rsidR="00C4365D" w:rsidRPr="007B6678" w:rsidRDefault="00C4365D" w:rsidP="00C4365D">
      <w:pPr>
        <w:numPr>
          <w:ilvl w:val="0"/>
          <w:numId w:val="3"/>
        </w:numPr>
        <w:shd w:val="clear" w:color="auto" w:fill="FFFFFF"/>
        <w:spacing w:after="0" w:line="240" w:lineRule="auto"/>
        <w:jc w:val="both"/>
        <w:textAlignment w:val="baseline"/>
        <w:rPr>
          <w:rFonts w:ascii="Arial" w:eastAsia="Times New Roman" w:hAnsi="Arial" w:cs="Arial"/>
          <w:color w:val="FF0000"/>
          <w:lang w:eastAsia="en-GB"/>
        </w:rPr>
      </w:pPr>
      <w:r w:rsidRPr="007B6678">
        <w:rPr>
          <w:rFonts w:ascii="Arial" w:eastAsia="Times New Roman" w:hAnsi="Arial" w:cs="Arial"/>
          <w:color w:val="FF0000"/>
          <w:lang w:eastAsia="en-GB"/>
        </w:rPr>
        <w:t>The total bonus amounts are as follows:</w:t>
      </w:r>
    </w:p>
    <w:p w14:paraId="04DBC416" w14:textId="77777777" w:rsidR="00AA7C8F" w:rsidRPr="007B6678" w:rsidRDefault="00AA7C8F" w:rsidP="00A66BDE">
      <w:pPr>
        <w:shd w:val="clear" w:color="auto" w:fill="FFFFFF"/>
        <w:spacing w:after="0" w:line="240" w:lineRule="auto"/>
        <w:jc w:val="both"/>
        <w:textAlignment w:val="baseline"/>
        <w:rPr>
          <w:rFonts w:ascii="Arial" w:eastAsia="Times New Roman" w:hAnsi="Arial" w:cs="Arial"/>
          <w:color w:val="FF0000"/>
          <w:lang w:eastAsia="en-GB"/>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84"/>
        <w:gridCol w:w="1292"/>
        <w:gridCol w:w="1314"/>
        <w:gridCol w:w="1417"/>
        <w:gridCol w:w="1418"/>
        <w:gridCol w:w="1559"/>
      </w:tblGrid>
      <w:tr w:rsidR="00A4443E" w:rsidRPr="007B6678" w14:paraId="3A31E45F" w14:textId="77777777" w:rsidTr="00493200">
        <w:trPr>
          <w:trHeight w:val="705"/>
          <w:jc w:val="center"/>
        </w:trPr>
        <w:tc>
          <w:tcPr>
            <w:tcW w:w="1784" w:type="dxa"/>
            <w:shd w:val="clear" w:color="auto" w:fill="C1F0C8"/>
            <w:tcMar>
              <w:top w:w="0" w:type="dxa"/>
              <w:left w:w="45" w:type="dxa"/>
              <w:bottom w:w="0" w:type="dxa"/>
              <w:right w:w="45" w:type="dxa"/>
            </w:tcMar>
            <w:vAlign w:val="center"/>
            <w:hideMark/>
          </w:tcPr>
          <w:p w14:paraId="5A363C49" w14:textId="194F28C6"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Dpt.</w:t>
            </w:r>
          </w:p>
        </w:tc>
        <w:tc>
          <w:tcPr>
            <w:tcW w:w="1292" w:type="dxa"/>
            <w:shd w:val="clear" w:color="auto" w:fill="C1F0C8"/>
            <w:tcMar>
              <w:top w:w="0" w:type="dxa"/>
              <w:left w:w="45" w:type="dxa"/>
              <w:bottom w:w="0" w:type="dxa"/>
              <w:right w:w="45" w:type="dxa"/>
            </w:tcMar>
            <w:vAlign w:val="center"/>
            <w:hideMark/>
          </w:tcPr>
          <w:p w14:paraId="1FB5A0E9"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Salary </w:t>
            </w:r>
          </w:p>
        </w:tc>
        <w:tc>
          <w:tcPr>
            <w:tcW w:w="1314" w:type="dxa"/>
            <w:shd w:val="clear" w:color="auto" w:fill="C1F0C8"/>
            <w:tcMar>
              <w:top w:w="0" w:type="dxa"/>
              <w:left w:w="45" w:type="dxa"/>
              <w:bottom w:w="0" w:type="dxa"/>
              <w:right w:w="45" w:type="dxa"/>
            </w:tcMar>
            <w:vAlign w:val="center"/>
            <w:hideMark/>
          </w:tcPr>
          <w:p w14:paraId="15EAE0BD"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Q1 </w:t>
            </w:r>
            <w:r w:rsidRPr="007B6678">
              <w:rPr>
                <w:rFonts w:ascii="Arial" w:eastAsia="Times New Roman" w:hAnsi="Arial" w:cs="Arial"/>
                <w:b/>
                <w:bCs/>
                <w:sz w:val="20"/>
                <w:lang w:eastAsia="en-GB"/>
              </w:rPr>
              <w:br/>
              <w:t>4% Award</w:t>
            </w:r>
          </w:p>
        </w:tc>
        <w:tc>
          <w:tcPr>
            <w:tcW w:w="1417" w:type="dxa"/>
            <w:shd w:val="clear" w:color="auto" w:fill="C1F0C8"/>
            <w:tcMar>
              <w:top w:w="0" w:type="dxa"/>
              <w:left w:w="45" w:type="dxa"/>
              <w:bottom w:w="0" w:type="dxa"/>
              <w:right w:w="45" w:type="dxa"/>
            </w:tcMar>
            <w:vAlign w:val="center"/>
            <w:hideMark/>
          </w:tcPr>
          <w:p w14:paraId="6EBC812F"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Q2 </w:t>
            </w:r>
            <w:r w:rsidRPr="007B6678">
              <w:rPr>
                <w:rFonts w:ascii="Arial" w:eastAsia="Times New Roman" w:hAnsi="Arial" w:cs="Arial"/>
                <w:b/>
                <w:bCs/>
                <w:sz w:val="20"/>
                <w:lang w:eastAsia="en-GB"/>
              </w:rPr>
              <w:br/>
              <w:t xml:space="preserve">4% Award </w:t>
            </w:r>
          </w:p>
        </w:tc>
        <w:tc>
          <w:tcPr>
            <w:tcW w:w="1418" w:type="dxa"/>
            <w:shd w:val="clear" w:color="auto" w:fill="C1F0C8"/>
            <w:tcMar>
              <w:top w:w="0" w:type="dxa"/>
              <w:left w:w="45" w:type="dxa"/>
              <w:bottom w:w="0" w:type="dxa"/>
              <w:right w:w="45" w:type="dxa"/>
            </w:tcMar>
            <w:vAlign w:val="center"/>
            <w:hideMark/>
          </w:tcPr>
          <w:p w14:paraId="50B4CFB3"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Total </w:t>
            </w:r>
            <w:r w:rsidRPr="007B6678">
              <w:rPr>
                <w:rFonts w:ascii="Arial" w:eastAsia="Times New Roman" w:hAnsi="Arial" w:cs="Arial"/>
                <w:b/>
                <w:bCs/>
                <w:sz w:val="20"/>
                <w:lang w:eastAsia="en-GB"/>
              </w:rPr>
              <w:br/>
              <w:t>Qs 1&amp;2</w:t>
            </w:r>
          </w:p>
        </w:tc>
        <w:tc>
          <w:tcPr>
            <w:tcW w:w="1559" w:type="dxa"/>
            <w:shd w:val="clear" w:color="auto" w:fill="C1F0C8"/>
            <w:tcMar>
              <w:top w:w="0" w:type="dxa"/>
              <w:left w:w="45" w:type="dxa"/>
              <w:bottom w:w="0" w:type="dxa"/>
              <w:right w:w="45" w:type="dxa"/>
            </w:tcMar>
            <w:vAlign w:val="bottom"/>
            <w:hideMark/>
          </w:tcPr>
          <w:p w14:paraId="291F8B5B" w14:textId="0CDBFBA2" w:rsidR="00A4443E" w:rsidRPr="007B6678" w:rsidRDefault="00493200" w:rsidP="00493200">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Total per Dpt.</w:t>
            </w:r>
          </w:p>
        </w:tc>
      </w:tr>
      <w:tr w:rsidR="00A4443E" w:rsidRPr="007B6678" w14:paraId="3FE016B4" w14:textId="77777777" w:rsidTr="00493200">
        <w:trPr>
          <w:trHeight w:val="285"/>
          <w:jc w:val="center"/>
        </w:trPr>
        <w:tc>
          <w:tcPr>
            <w:tcW w:w="1784" w:type="dxa"/>
            <w:vMerge w:val="restart"/>
            <w:shd w:val="clear" w:color="auto" w:fill="FFFFFF"/>
            <w:tcMar>
              <w:top w:w="0" w:type="dxa"/>
              <w:left w:w="45" w:type="dxa"/>
              <w:bottom w:w="0" w:type="dxa"/>
              <w:right w:w="45" w:type="dxa"/>
            </w:tcMar>
            <w:vAlign w:val="center"/>
            <w:hideMark/>
          </w:tcPr>
          <w:p w14:paraId="2712E0D6"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Administration</w:t>
            </w:r>
          </w:p>
        </w:tc>
        <w:tc>
          <w:tcPr>
            <w:tcW w:w="1292" w:type="dxa"/>
            <w:shd w:val="clear" w:color="auto" w:fill="FFFFFF"/>
            <w:tcMar>
              <w:top w:w="0" w:type="dxa"/>
              <w:left w:w="45" w:type="dxa"/>
              <w:bottom w:w="0" w:type="dxa"/>
              <w:right w:w="45" w:type="dxa"/>
            </w:tcMar>
            <w:vAlign w:val="center"/>
            <w:hideMark/>
          </w:tcPr>
          <w:p w14:paraId="60EA776C"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£31,500.00 </w:t>
            </w:r>
          </w:p>
        </w:tc>
        <w:tc>
          <w:tcPr>
            <w:tcW w:w="1314" w:type="dxa"/>
            <w:shd w:val="clear" w:color="auto" w:fill="FFFFFF"/>
            <w:tcMar>
              <w:top w:w="0" w:type="dxa"/>
              <w:left w:w="45" w:type="dxa"/>
              <w:bottom w:w="0" w:type="dxa"/>
              <w:right w:w="45" w:type="dxa"/>
            </w:tcMar>
            <w:vAlign w:val="center"/>
            <w:hideMark/>
          </w:tcPr>
          <w:p w14:paraId="1DF4559C"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£1,260.00 </w:t>
            </w:r>
          </w:p>
        </w:tc>
        <w:tc>
          <w:tcPr>
            <w:tcW w:w="1417" w:type="dxa"/>
            <w:shd w:val="clear" w:color="auto" w:fill="FFFFFF"/>
            <w:tcMar>
              <w:top w:w="0" w:type="dxa"/>
              <w:left w:w="45" w:type="dxa"/>
              <w:bottom w:w="0" w:type="dxa"/>
              <w:right w:w="45" w:type="dxa"/>
            </w:tcMar>
            <w:vAlign w:val="center"/>
            <w:hideMark/>
          </w:tcPr>
          <w:p w14:paraId="41850050"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£0.00 </w:t>
            </w:r>
          </w:p>
        </w:tc>
        <w:tc>
          <w:tcPr>
            <w:tcW w:w="1418" w:type="dxa"/>
            <w:shd w:val="clear" w:color="auto" w:fill="FFFFFF"/>
            <w:tcMar>
              <w:top w:w="0" w:type="dxa"/>
              <w:left w:w="45" w:type="dxa"/>
              <w:bottom w:w="0" w:type="dxa"/>
              <w:right w:w="45" w:type="dxa"/>
            </w:tcMar>
            <w:vAlign w:val="center"/>
            <w:hideMark/>
          </w:tcPr>
          <w:p w14:paraId="2669D135"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£1,260.00 </w:t>
            </w:r>
          </w:p>
        </w:tc>
        <w:tc>
          <w:tcPr>
            <w:tcW w:w="1559" w:type="dxa"/>
            <w:vMerge w:val="restart"/>
            <w:shd w:val="clear" w:color="auto" w:fill="FFFFFF"/>
            <w:tcMar>
              <w:top w:w="0" w:type="dxa"/>
              <w:left w:w="45" w:type="dxa"/>
              <w:bottom w:w="0" w:type="dxa"/>
              <w:right w:w="45" w:type="dxa"/>
            </w:tcMar>
            <w:vAlign w:val="center"/>
            <w:hideMark/>
          </w:tcPr>
          <w:p w14:paraId="3F08638E"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£3,180.00 </w:t>
            </w:r>
          </w:p>
        </w:tc>
      </w:tr>
      <w:tr w:rsidR="00A4443E" w:rsidRPr="007B6678" w14:paraId="57BD7AD5" w14:textId="77777777" w:rsidTr="00493200">
        <w:trPr>
          <w:trHeight w:val="285"/>
          <w:jc w:val="center"/>
        </w:trPr>
        <w:tc>
          <w:tcPr>
            <w:tcW w:w="1784" w:type="dxa"/>
            <w:vMerge/>
            <w:vAlign w:val="center"/>
            <w:hideMark/>
          </w:tcPr>
          <w:p w14:paraId="12D3C23F"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1A9EA911"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£24,000.00 </w:t>
            </w:r>
          </w:p>
        </w:tc>
        <w:tc>
          <w:tcPr>
            <w:tcW w:w="1314" w:type="dxa"/>
            <w:shd w:val="clear" w:color="auto" w:fill="FFFFFF"/>
            <w:tcMar>
              <w:top w:w="0" w:type="dxa"/>
              <w:left w:w="45" w:type="dxa"/>
              <w:bottom w:w="0" w:type="dxa"/>
              <w:right w:w="45" w:type="dxa"/>
            </w:tcMar>
            <w:vAlign w:val="center"/>
            <w:hideMark/>
          </w:tcPr>
          <w:p w14:paraId="53C8C133"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£960.00 </w:t>
            </w:r>
          </w:p>
        </w:tc>
        <w:tc>
          <w:tcPr>
            <w:tcW w:w="1417" w:type="dxa"/>
            <w:shd w:val="clear" w:color="auto" w:fill="FFFFFF"/>
            <w:tcMar>
              <w:top w:w="0" w:type="dxa"/>
              <w:left w:w="45" w:type="dxa"/>
              <w:bottom w:w="0" w:type="dxa"/>
              <w:right w:w="45" w:type="dxa"/>
            </w:tcMar>
            <w:vAlign w:val="center"/>
            <w:hideMark/>
          </w:tcPr>
          <w:p w14:paraId="57A89B11"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£960.00 </w:t>
            </w:r>
          </w:p>
        </w:tc>
        <w:tc>
          <w:tcPr>
            <w:tcW w:w="1418" w:type="dxa"/>
            <w:shd w:val="clear" w:color="auto" w:fill="FFFFFF"/>
            <w:tcMar>
              <w:top w:w="0" w:type="dxa"/>
              <w:left w:w="45" w:type="dxa"/>
              <w:bottom w:w="0" w:type="dxa"/>
              <w:right w:w="45" w:type="dxa"/>
            </w:tcMar>
            <w:vAlign w:val="center"/>
            <w:hideMark/>
          </w:tcPr>
          <w:p w14:paraId="7A51B756"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£1,920.00 </w:t>
            </w:r>
          </w:p>
        </w:tc>
        <w:tc>
          <w:tcPr>
            <w:tcW w:w="1559" w:type="dxa"/>
            <w:vMerge/>
            <w:vAlign w:val="center"/>
            <w:hideMark/>
          </w:tcPr>
          <w:p w14:paraId="2F2273B4"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20B54332" w14:textId="77777777" w:rsidTr="00493200">
        <w:trPr>
          <w:trHeight w:val="285"/>
          <w:jc w:val="center"/>
        </w:trPr>
        <w:tc>
          <w:tcPr>
            <w:tcW w:w="1784" w:type="dxa"/>
            <w:vMerge w:val="restart"/>
            <w:shd w:val="clear" w:color="auto" w:fill="FFFFFF"/>
            <w:tcMar>
              <w:top w:w="0" w:type="dxa"/>
              <w:left w:w="45" w:type="dxa"/>
              <w:bottom w:w="0" w:type="dxa"/>
              <w:right w:w="45" w:type="dxa"/>
            </w:tcMar>
            <w:vAlign w:val="center"/>
            <w:hideMark/>
          </w:tcPr>
          <w:p w14:paraId="1B1E314C"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Logistics</w:t>
            </w:r>
          </w:p>
        </w:tc>
        <w:tc>
          <w:tcPr>
            <w:tcW w:w="1292" w:type="dxa"/>
            <w:shd w:val="clear" w:color="auto" w:fill="FFFFFF"/>
            <w:tcMar>
              <w:top w:w="0" w:type="dxa"/>
              <w:left w:w="45" w:type="dxa"/>
              <w:bottom w:w="0" w:type="dxa"/>
              <w:right w:w="45" w:type="dxa"/>
            </w:tcMar>
            <w:vAlign w:val="center"/>
            <w:hideMark/>
          </w:tcPr>
          <w:p w14:paraId="2A1911CC"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£23,750.00 </w:t>
            </w:r>
          </w:p>
        </w:tc>
        <w:tc>
          <w:tcPr>
            <w:tcW w:w="1314" w:type="dxa"/>
            <w:shd w:val="clear" w:color="auto" w:fill="FFFFFF"/>
            <w:tcMar>
              <w:top w:w="0" w:type="dxa"/>
              <w:left w:w="45" w:type="dxa"/>
              <w:bottom w:w="0" w:type="dxa"/>
              <w:right w:w="45" w:type="dxa"/>
            </w:tcMar>
            <w:vAlign w:val="center"/>
            <w:hideMark/>
          </w:tcPr>
          <w:p w14:paraId="1ECC7655"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£0.00 </w:t>
            </w:r>
          </w:p>
        </w:tc>
        <w:tc>
          <w:tcPr>
            <w:tcW w:w="1417" w:type="dxa"/>
            <w:shd w:val="clear" w:color="auto" w:fill="FFFFFF"/>
            <w:tcMar>
              <w:top w:w="0" w:type="dxa"/>
              <w:left w:w="45" w:type="dxa"/>
              <w:bottom w:w="0" w:type="dxa"/>
              <w:right w:w="45" w:type="dxa"/>
            </w:tcMar>
            <w:vAlign w:val="center"/>
            <w:hideMark/>
          </w:tcPr>
          <w:p w14:paraId="24E46FB3"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£950.00 </w:t>
            </w:r>
          </w:p>
        </w:tc>
        <w:tc>
          <w:tcPr>
            <w:tcW w:w="1418" w:type="dxa"/>
            <w:shd w:val="clear" w:color="auto" w:fill="FFFFFF"/>
            <w:tcMar>
              <w:top w:w="0" w:type="dxa"/>
              <w:left w:w="45" w:type="dxa"/>
              <w:bottom w:w="0" w:type="dxa"/>
              <w:right w:w="45" w:type="dxa"/>
            </w:tcMar>
            <w:vAlign w:val="center"/>
            <w:hideMark/>
          </w:tcPr>
          <w:p w14:paraId="6A9DF12E"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£950.00 </w:t>
            </w:r>
          </w:p>
        </w:tc>
        <w:tc>
          <w:tcPr>
            <w:tcW w:w="1559" w:type="dxa"/>
            <w:vMerge w:val="restart"/>
            <w:shd w:val="clear" w:color="auto" w:fill="FFFFFF"/>
            <w:tcMar>
              <w:top w:w="0" w:type="dxa"/>
              <w:left w:w="45" w:type="dxa"/>
              <w:bottom w:w="0" w:type="dxa"/>
              <w:right w:w="45" w:type="dxa"/>
            </w:tcMar>
            <w:vAlign w:val="center"/>
            <w:hideMark/>
          </w:tcPr>
          <w:p w14:paraId="0082459D"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£7,790.00 </w:t>
            </w:r>
          </w:p>
        </w:tc>
      </w:tr>
      <w:tr w:rsidR="00A4443E" w:rsidRPr="007B6678" w14:paraId="44482CC9" w14:textId="77777777" w:rsidTr="00493200">
        <w:trPr>
          <w:trHeight w:val="285"/>
          <w:jc w:val="center"/>
        </w:trPr>
        <w:tc>
          <w:tcPr>
            <w:tcW w:w="1784" w:type="dxa"/>
            <w:vMerge/>
            <w:vAlign w:val="center"/>
            <w:hideMark/>
          </w:tcPr>
          <w:p w14:paraId="64DFA09E"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115182C4"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£23,750.00 </w:t>
            </w:r>
          </w:p>
        </w:tc>
        <w:tc>
          <w:tcPr>
            <w:tcW w:w="1314" w:type="dxa"/>
            <w:shd w:val="clear" w:color="auto" w:fill="FFFFFF"/>
            <w:tcMar>
              <w:top w:w="0" w:type="dxa"/>
              <w:left w:w="45" w:type="dxa"/>
              <w:bottom w:w="0" w:type="dxa"/>
              <w:right w:w="45" w:type="dxa"/>
            </w:tcMar>
            <w:vAlign w:val="center"/>
            <w:hideMark/>
          </w:tcPr>
          <w:p w14:paraId="7F1255F7"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£0.00 </w:t>
            </w:r>
          </w:p>
        </w:tc>
        <w:tc>
          <w:tcPr>
            <w:tcW w:w="1417" w:type="dxa"/>
            <w:shd w:val="clear" w:color="auto" w:fill="FFFFFF"/>
            <w:tcMar>
              <w:top w:w="0" w:type="dxa"/>
              <w:left w:w="45" w:type="dxa"/>
              <w:bottom w:w="0" w:type="dxa"/>
              <w:right w:w="45" w:type="dxa"/>
            </w:tcMar>
            <w:vAlign w:val="center"/>
            <w:hideMark/>
          </w:tcPr>
          <w:p w14:paraId="7D78F0D8"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£950.00 </w:t>
            </w:r>
          </w:p>
        </w:tc>
        <w:tc>
          <w:tcPr>
            <w:tcW w:w="1418" w:type="dxa"/>
            <w:shd w:val="clear" w:color="auto" w:fill="FFFFFF"/>
            <w:tcMar>
              <w:top w:w="0" w:type="dxa"/>
              <w:left w:w="45" w:type="dxa"/>
              <w:bottom w:w="0" w:type="dxa"/>
              <w:right w:w="45" w:type="dxa"/>
            </w:tcMar>
            <w:vAlign w:val="center"/>
            <w:hideMark/>
          </w:tcPr>
          <w:p w14:paraId="23BC8216"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£950.00 </w:t>
            </w:r>
          </w:p>
        </w:tc>
        <w:tc>
          <w:tcPr>
            <w:tcW w:w="1559" w:type="dxa"/>
            <w:vMerge/>
            <w:vAlign w:val="center"/>
            <w:hideMark/>
          </w:tcPr>
          <w:p w14:paraId="0A56F02A"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27DE021D" w14:textId="77777777" w:rsidTr="00493200">
        <w:trPr>
          <w:trHeight w:val="285"/>
          <w:jc w:val="center"/>
        </w:trPr>
        <w:tc>
          <w:tcPr>
            <w:tcW w:w="1784" w:type="dxa"/>
            <w:vMerge/>
            <w:vAlign w:val="center"/>
            <w:hideMark/>
          </w:tcPr>
          <w:p w14:paraId="1FEAF755"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0F4CE001"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£23,750.00 </w:t>
            </w:r>
          </w:p>
        </w:tc>
        <w:tc>
          <w:tcPr>
            <w:tcW w:w="1314" w:type="dxa"/>
            <w:shd w:val="clear" w:color="auto" w:fill="FFFFFF"/>
            <w:tcMar>
              <w:top w:w="0" w:type="dxa"/>
              <w:left w:w="45" w:type="dxa"/>
              <w:bottom w:w="0" w:type="dxa"/>
              <w:right w:w="45" w:type="dxa"/>
            </w:tcMar>
            <w:vAlign w:val="center"/>
            <w:hideMark/>
          </w:tcPr>
          <w:p w14:paraId="133A3A97"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£950.00 </w:t>
            </w:r>
          </w:p>
        </w:tc>
        <w:tc>
          <w:tcPr>
            <w:tcW w:w="1417" w:type="dxa"/>
            <w:shd w:val="clear" w:color="auto" w:fill="FFFFFF"/>
            <w:tcMar>
              <w:top w:w="0" w:type="dxa"/>
              <w:left w:w="45" w:type="dxa"/>
              <w:bottom w:w="0" w:type="dxa"/>
              <w:right w:w="45" w:type="dxa"/>
            </w:tcMar>
            <w:vAlign w:val="center"/>
            <w:hideMark/>
          </w:tcPr>
          <w:p w14:paraId="3BE67D7C"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£0.00 </w:t>
            </w:r>
          </w:p>
        </w:tc>
        <w:tc>
          <w:tcPr>
            <w:tcW w:w="1418" w:type="dxa"/>
            <w:shd w:val="clear" w:color="auto" w:fill="FFFFFF"/>
            <w:tcMar>
              <w:top w:w="0" w:type="dxa"/>
              <w:left w:w="45" w:type="dxa"/>
              <w:bottom w:w="0" w:type="dxa"/>
              <w:right w:w="45" w:type="dxa"/>
            </w:tcMar>
            <w:vAlign w:val="center"/>
            <w:hideMark/>
          </w:tcPr>
          <w:p w14:paraId="1468D498"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£950.00 </w:t>
            </w:r>
          </w:p>
        </w:tc>
        <w:tc>
          <w:tcPr>
            <w:tcW w:w="1559" w:type="dxa"/>
            <w:vMerge/>
            <w:vAlign w:val="center"/>
            <w:hideMark/>
          </w:tcPr>
          <w:p w14:paraId="50CB71EA"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7B5F7EB5" w14:textId="77777777" w:rsidTr="00493200">
        <w:trPr>
          <w:trHeight w:val="285"/>
          <w:jc w:val="center"/>
        </w:trPr>
        <w:tc>
          <w:tcPr>
            <w:tcW w:w="1784" w:type="dxa"/>
            <w:vMerge/>
            <w:vAlign w:val="center"/>
            <w:hideMark/>
          </w:tcPr>
          <w:p w14:paraId="0B03DFCA"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3ED6869E"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£26,000.00 </w:t>
            </w:r>
          </w:p>
        </w:tc>
        <w:tc>
          <w:tcPr>
            <w:tcW w:w="1314" w:type="dxa"/>
            <w:shd w:val="clear" w:color="auto" w:fill="FFFFFF"/>
            <w:tcMar>
              <w:top w:w="0" w:type="dxa"/>
              <w:left w:w="45" w:type="dxa"/>
              <w:bottom w:w="0" w:type="dxa"/>
              <w:right w:w="45" w:type="dxa"/>
            </w:tcMar>
            <w:vAlign w:val="center"/>
            <w:hideMark/>
          </w:tcPr>
          <w:p w14:paraId="46F73769"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£0.00 </w:t>
            </w:r>
          </w:p>
        </w:tc>
        <w:tc>
          <w:tcPr>
            <w:tcW w:w="1417" w:type="dxa"/>
            <w:shd w:val="clear" w:color="auto" w:fill="FFFFFF"/>
            <w:tcMar>
              <w:top w:w="0" w:type="dxa"/>
              <w:left w:w="45" w:type="dxa"/>
              <w:bottom w:w="0" w:type="dxa"/>
              <w:right w:w="45" w:type="dxa"/>
            </w:tcMar>
            <w:vAlign w:val="center"/>
            <w:hideMark/>
          </w:tcPr>
          <w:p w14:paraId="15159316"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£1,040.00 </w:t>
            </w:r>
          </w:p>
        </w:tc>
        <w:tc>
          <w:tcPr>
            <w:tcW w:w="1418" w:type="dxa"/>
            <w:shd w:val="clear" w:color="auto" w:fill="FFFFFF"/>
            <w:tcMar>
              <w:top w:w="0" w:type="dxa"/>
              <w:left w:w="45" w:type="dxa"/>
              <w:bottom w:w="0" w:type="dxa"/>
              <w:right w:w="45" w:type="dxa"/>
            </w:tcMar>
            <w:vAlign w:val="center"/>
            <w:hideMark/>
          </w:tcPr>
          <w:p w14:paraId="77B86198"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£1,040.00 </w:t>
            </w:r>
          </w:p>
        </w:tc>
        <w:tc>
          <w:tcPr>
            <w:tcW w:w="1559" w:type="dxa"/>
            <w:vMerge/>
            <w:vAlign w:val="center"/>
            <w:hideMark/>
          </w:tcPr>
          <w:p w14:paraId="44EAB646"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1A413346" w14:textId="77777777" w:rsidTr="00493200">
        <w:trPr>
          <w:trHeight w:val="285"/>
          <w:jc w:val="center"/>
        </w:trPr>
        <w:tc>
          <w:tcPr>
            <w:tcW w:w="1784" w:type="dxa"/>
            <w:vMerge/>
            <w:vAlign w:val="center"/>
            <w:hideMark/>
          </w:tcPr>
          <w:p w14:paraId="198CD972"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5616E77F"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£19,500.00 </w:t>
            </w:r>
          </w:p>
        </w:tc>
        <w:tc>
          <w:tcPr>
            <w:tcW w:w="1314" w:type="dxa"/>
            <w:shd w:val="clear" w:color="auto" w:fill="FFFFFF"/>
            <w:tcMar>
              <w:top w:w="0" w:type="dxa"/>
              <w:left w:w="45" w:type="dxa"/>
              <w:bottom w:w="0" w:type="dxa"/>
              <w:right w:w="45" w:type="dxa"/>
            </w:tcMar>
            <w:vAlign w:val="center"/>
            <w:hideMark/>
          </w:tcPr>
          <w:p w14:paraId="47BBCF86"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£780.00 </w:t>
            </w:r>
          </w:p>
        </w:tc>
        <w:tc>
          <w:tcPr>
            <w:tcW w:w="1417" w:type="dxa"/>
            <w:shd w:val="clear" w:color="auto" w:fill="FFFFFF"/>
            <w:tcMar>
              <w:top w:w="0" w:type="dxa"/>
              <w:left w:w="45" w:type="dxa"/>
              <w:bottom w:w="0" w:type="dxa"/>
              <w:right w:w="45" w:type="dxa"/>
            </w:tcMar>
            <w:vAlign w:val="center"/>
            <w:hideMark/>
          </w:tcPr>
          <w:p w14:paraId="0B152019"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£780.00 </w:t>
            </w:r>
          </w:p>
        </w:tc>
        <w:tc>
          <w:tcPr>
            <w:tcW w:w="1418" w:type="dxa"/>
            <w:shd w:val="clear" w:color="auto" w:fill="FFFFFF"/>
            <w:tcMar>
              <w:top w:w="0" w:type="dxa"/>
              <w:left w:w="45" w:type="dxa"/>
              <w:bottom w:w="0" w:type="dxa"/>
              <w:right w:w="45" w:type="dxa"/>
            </w:tcMar>
            <w:vAlign w:val="center"/>
            <w:hideMark/>
          </w:tcPr>
          <w:p w14:paraId="447D1F72"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£1,560.00 </w:t>
            </w:r>
          </w:p>
        </w:tc>
        <w:tc>
          <w:tcPr>
            <w:tcW w:w="1559" w:type="dxa"/>
            <w:vMerge/>
            <w:vAlign w:val="center"/>
            <w:hideMark/>
          </w:tcPr>
          <w:p w14:paraId="2DBBD759"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7DA25D80" w14:textId="77777777" w:rsidTr="00493200">
        <w:trPr>
          <w:trHeight w:val="285"/>
          <w:jc w:val="center"/>
        </w:trPr>
        <w:tc>
          <w:tcPr>
            <w:tcW w:w="1784" w:type="dxa"/>
            <w:vMerge/>
            <w:vAlign w:val="center"/>
            <w:hideMark/>
          </w:tcPr>
          <w:p w14:paraId="5258B1E9"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455A22C7"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£19,500.00 </w:t>
            </w:r>
          </w:p>
        </w:tc>
        <w:tc>
          <w:tcPr>
            <w:tcW w:w="1314" w:type="dxa"/>
            <w:shd w:val="clear" w:color="auto" w:fill="FFFFFF"/>
            <w:tcMar>
              <w:top w:w="0" w:type="dxa"/>
              <w:left w:w="45" w:type="dxa"/>
              <w:bottom w:w="0" w:type="dxa"/>
              <w:right w:w="45" w:type="dxa"/>
            </w:tcMar>
            <w:vAlign w:val="center"/>
            <w:hideMark/>
          </w:tcPr>
          <w:p w14:paraId="2DF502E9"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£780.00 </w:t>
            </w:r>
          </w:p>
        </w:tc>
        <w:tc>
          <w:tcPr>
            <w:tcW w:w="1417" w:type="dxa"/>
            <w:shd w:val="clear" w:color="auto" w:fill="FFFFFF"/>
            <w:tcMar>
              <w:top w:w="0" w:type="dxa"/>
              <w:left w:w="45" w:type="dxa"/>
              <w:bottom w:w="0" w:type="dxa"/>
              <w:right w:w="45" w:type="dxa"/>
            </w:tcMar>
            <w:vAlign w:val="center"/>
            <w:hideMark/>
          </w:tcPr>
          <w:p w14:paraId="2B7D7D96"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£0.00 </w:t>
            </w:r>
          </w:p>
        </w:tc>
        <w:tc>
          <w:tcPr>
            <w:tcW w:w="1418" w:type="dxa"/>
            <w:shd w:val="clear" w:color="auto" w:fill="FFFFFF"/>
            <w:tcMar>
              <w:top w:w="0" w:type="dxa"/>
              <w:left w:w="45" w:type="dxa"/>
              <w:bottom w:w="0" w:type="dxa"/>
              <w:right w:w="45" w:type="dxa"/>
            </w:tcMar>
            <w:vAlign w:val="center"/>
            <w:hideMark/>
          </w:tcPr>
          <w:p w14:paraId="0847AE46"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£780.00 </w:t>
            </w:r>
          </w:p>
        </w:tc>
        <w:tc>
          <w:tcPr>
            <w:tcW w:w="1559" w:type="dxa"/>
            <w:vMerge/>
            <w:vAlign w:val="center"/>
            <w:hideMark/>
          </w:tcPr>
          <w:p w14:paraId="2311D197"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597D5FC7" w14:textId="77777777" w:rsidTr="00493200">
        <w:trPr>
          <w:trHeight w:val="285"/>
          <w:jc w:val="center"/>
        </w:trPr>
        <w:tc>
          <w:tcPr>
            <w:tcW w:w="1784" w:type="dxa"/>
            <w:vMerge/>
            <w:vAlign w:val="center"/>
            <w:hideMark/>
          </w:tcPr>
          <w:p w14:paraId="58E9FAEC"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3A8D763E"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£19,500.00 </w:t>
            </w:r>
          </w:p>
        </w:tc>
        <w:tc>
          <w:tcPr>
            <w:tcW w:w="1314" w:type="dxa"/>
            <w:shd w:val="clear" w:color="auto" w:fill="FFFFFF"/>
            <w:tcMar>
              <w:top w:w="0" w:type="dxa"/>
              <w:left w:w="45" w:type="dxa"/>
              <w:bottom w:w="0" w:type="dxa"/>
              <w:right w:w="45" w:type="dxa"/>
            </w:tcMar>
            <w:vAlign w:val="center"/>
            <w:hideMark/>
          </w:tcPr>
          <w:p w14:paraId="5FFDFE9D"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£780.00 </w:t>
            </w:r>
          </w:p>
        </w:tc>
        <w:tc>
          <w:tcPr>
            <w:tcW w:w="1417" w:type="dxa"/>
            <w:shd w:val="clear" w:color="auto" w:fill="FFFFFF"/>
            <w:tcMar>
              <w:top w:w="0" w:type="dxa"/>
              <w:left w:w="45" w:type="dxa"/>
              <w:bottom w:w="0" w:type="dxa"/>
              <w:right w:w="45" w:type="dxa"/>
            </w:tcMar>
            <w:vAlign w:val="center"/>
            <w:hideMark/>
          </w:tcPr>
          <w:p w14:paraId="2E1DC1ED"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£780.00 </w:t>
            </w:r>
          </w:p>
        </w:tc>
        <w:tc>
          <w:tcPr>
            <w:tcW w:w="1418" w:type="dxa"/>
            <w:shd w:val="clear" w:color="auto" w:fill="FFFFFF"/>
            <w:tcMar>
              <w:top w:w="0" w:type="dxa"/>
              <w:left w:w="45" w:type="dxa"/>
              <w:bottom w:w="0" w:type="dxa"/>
              <w:right w:w="45" w:type="dxa"/>
            </w:tcMar>
            <w:vAlign w:val="center"/>
            <w:hideMark/>
          </w:tcPr>
          <w:p w14:paraId="46A5625C"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£1,560.00 </w:t>
            </w:r>
          </w:p>
        </w:tc>
        <w:tc>
          <w:tcPr>
            <w:tcW w:w="1559" w:type="dxa"/>
            <w:vMerge/>
            <w:vAlign w:val="center"/>
            <w:hideMark/>
          </w:tcPr>
          <w:p w14:paraId="185D972D"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1FC08430" w14:textId="77777777" w:rsidTr="00493200">
        <w:trPr>
          <w:trHeight w:val="285"/>
          <w:jc w:val="center"/>
        </w:trPr>
        <w:tc>
          <w:tcPr>
            <w:tcW w:w="1784" w:type="dxa"/>
            <w:vMerge w:val="restart"/>
            <w:shd w:val="clear" w:color="auto" w:fill="FFFFFF"/>
            <w:tcMar>
              <w:top w:w="0" w:type="dxa"/>
              <w:left w:w="45" w:type="dxa"/>
              <w:bottom w:w="0" w:type="dxa"/>
              <w:right w:w="45" w:type="dxa"/>
            </w:tcMar>
            <w:vAlign w:val="center"/>
            <w:hideMark/>
          </w:tcPr>
          <w:p w14:paraId="39D04B9B"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Research</w:t>
            </w:r>
          </w:p>
        </w:tc>
        <w:tc>
          <w:tcPr>
            <w:tcW w:w="1292" w:type="dxa"/>
            <w:shd w:val="clear" w:color="auto" w:fill="FFFFFF"/>
            <w:tcMar>
              <w:top w:w="0" w:type="dxa"/>
              <w:left w:w="45" w:type="dxa"/>
              <w:bottom w:w="0" w:type="dxa"/>
              <w:right w:w="45" w:type="dxa"/>
            </w:tcMar>
            <w:vAlign w:val="center"/>
            <w:hideMark/>
          </w:tcPr>
          <w:p w14:paraId="71F8D705"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£32,500.00 </w:t>
            </w:r>
          </w:p>
        </w:tc>
        <w:tc>
          <w:tcPr>
            <w:tcW w:w="1314" w:type="dxa"/>
            <w:shd w:val="clear" w:color="auto" w:fill="FFFFFF"/>
            <w:tcMar>
              <w:top w:w="0" w:type="dxa"/>
              <w:left w:w="45" w:type="dxa"/>
              <w:bottom w:w="0" w:type="dxa"/>
              <w:right w:w="45" w:type="dxa"/>
            </w:tcMar>
            <w:vAlign w:val="center"/>
            <w:hideMark/>
          </w:tcPr>
          <w:p w14:paraId="725DC450"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£1,300.00 </w:t>
            </w:r>
          </w:p>
        </w:tc>
        <w:tc>
          <w:tcPr>
            <w:tcW w:w="1417" w:type="dxa"/>
            <w:shd w:val="clear" w:color="auto" w:fill="FFFFFF"/>
            <w:tcMar>
              <w:top w:w="0" w:type="dxa"/>
              <w:left w:w="45" w:type="dxa"/>
              <w:bottom w:w="0" w:type="dxa"/>
              <w:right w:w="45" w:type="dxa"/>
            </w:tcMar>
            <w:vAlign w:val="center"/>
            <w:hideMark/>
          </w:tcPr>
          <w:p w14:paraId="124127AD"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£1,300.00 </w:t>
            </w:r>
          </w:p>
        </w:tc>
        <w:tc>
          <w:tcPr>
            <w:tcW w:w="1418" w:type="dxa"/>
            <w:shd w:val="clear" w:color="auto" w:fill="FFFFFF"/>
            <w:tcMar>
              <w:top w:w="0" w:type="dxa"/>
              <w:left w:w="45" w:type="dxa"/>
              <w:bottom w:w="0" w:type="dxa"/>
              <w:right w:w="45" w:type="dxa"/>
            </w:tcMar>
            <w:vAlign w:val="center"/>
            <w:hideMark/>
          </w:tcPr>
          <w:p w14:paraId="689BE000"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£2,600.00 </w:t>
            </w:r>
          </w:p>
        </w:tc>
        <w:tc>
          <w:tcPr>
            <w:tcW w:w="1559" w:type="dxa"/>
            <w:vMerge w:val="restart"/>
            <w:shd w:val="clear" w:color="auto" w:fill="FFFFFF"/>
            <w:tcMar>
              <w:top w:w="0" w:type="dxa"/>
              <w:left w:w="45" w:type="dxa"/>
              <w:bottom w:w="0" w:type="dxa"/>
              <w:right w:w="45" w:type="dxa"/>
            </w:tcMar>
            <w:vAlign w:val="center"/>
            <w:hideMark/>
          </w:tcPr>
          <w:p w14:paraId="331AA1DE"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£9,800.00 </w:t>
            </w:r>
          </w:p>
        </w:tc>
      </w:tr>
      <w:tr w:rsidR="00A4443E" w:rsidRPr="007B6678" w14:paraId="6B9D2B22" w14:textId="77777777" w:rsidTr="00493200">
        <w:trPr>
          <w:trHeight w:val="285"/>
          <w:jc w:val="center"/>
        </w:trPr>
        <w:tc>
          <w:tcPr>
            <w:tcW w:w="1784" w:type="dxa"/>
            <w:vMerge/>
            <w:vAlign w:val="center"/>
            <w:hideMark/>
          </w:tcPr>
          <w:p w14:paraId="379BE44E"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70BB7DFB"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£32,500.00 </w:t>
            </w:r>
          </w:p>
        </w:tc>
        <w:tc>
          <w:tcPr>
            <w:tcW w:w="1314" w:type="dxa"/>
            <w:shd w:val="clear" w:color="auto" w:fill="FFFFFF"/>
            <w:tcMar>
              <w:top w:w="0" w:type="dxa"/>
              <w:left w:w="45" w:type="dxa"/>
              <w:bottom w:w="0" w:type="dxa"/>
              <w:right w:w="45" w:type="dxa"/>
            </w:tcMar>
            <w:vAlign w:val="center"/>
            <w:hideMark/>
          </w:tcPr>
          <w:p w14:paraId="63DCE710"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£0.00 </w:t>
            </w:r>
          </w:p>
        </w:tc>
        <w:tc>
          <w:tcPr>
            <w:tcW w:w="1417" w:type="dxa"/>
            <w:shd w:val="clear" w:color="auto" w:fill="FFFFFF"/>
            <w:tcMar>
              <w:top w:w="0" w:type="dxa"/>
              <w:left w:w="45" w:type="dxa"/>
              <w:bottom w:w="0" w:type="dxa"/>
              <w:right w:w="45" w:type="dxa"/>
            </w:tcMar>
            <w:vAlign w:val="center"/>
            <w:hideMark/>
          </w:tcPr>
          <w:p w14:paraId="2C994BC5"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£1,300.00 </w:t>
            </w:r>
          </w:p>
        </w:tc>
        <w:tc>
          <w:tcPr>
            <w:tcW w:w="1418" w:type="dxa"/>
            <w:shd w:val="clear" w:color="auto" w:fill="FFFFFF"/>
            <w:tcMar>
              <w:top w:w="0" w:type="dxa"/>
              <w:left w:w="45" w:type="dxa"/>
              <w:bottom w:w="0" w:type="dxa"/>
              <w:right w:w="45" w:type="dxa"/>
            </w:tcMar>
            <w:vAlign w:val="center"/>
            <w:hideMark/>
          </w:tcPr>
          <w:p w14:paraId="0FFCA12E"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£1,300.00 </w:t>
            </w:r>
          </w:p>
        </w:tc>
        <w:tc>
          <w:tcPr>
            <w:tcW w:w="1559" w:type="dxa"/>
            <w:vMerge/>
            <w:vAlign w:val="center"/>
            <w:hideMark/>
          </w:tcPr>
          <w:p w14:paraId="0BE5027D"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3B88C105" w14:textId="77777777" w:rsidTr="00493200">
        <w:trPr>
          <w:trHeight w:val="285"/>
          <w:jc w:val="center"/>
        </w:trPr>
        <w:tc>
          <w:tcPr>
            <w:tcW w:w="1784" w:type="dxa"/>
            <w:vMerge/>
            <w:vAlign w:val="center"/>
            <w:hideMark/>
          </w:tcPr>
          <w:p w14:paraId="078C9A43"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723AC61D"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£29,500.00 </w:t>
            </w:r>
          </w:p>
        </w:tc>
        <w:tc>
          <w:tcPr>
            <w:tcW w:w="1314" w:type="dxa"/>
            <w:shd w:val="clear" w:color="auto" w:fill="FFFFFF"/>
            <w:tcMar>
              <w:top w:w="0" w:type="dxa"/>
              <w:left w:w="45" w:type="dxa"/>
              <w:bottom w:w="0" w:type="dxa"/>
              <w:right w:w="45" w:type="dxa"/>
            </w:tcMar>
            <w:vAlign w:val="center"/>
            <w:hideMark/>
          </w:tcPr>
          <w:p w14:paraId="53CF4217"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£0.00 </w:t>
            </w:r>
          </w:p>
        </w:tc>
        <w:tc>
          <w:tcPr>
            <w:tcW w:w="1417" w:type="dxa"/>
            <w:shd w:val="clear" w:color="auto" w:fill="FFFFFF"/>
            <w:tcMar>
              <w:top w:w="0" w:type="dxa"/>
              <w:left w:w="45" w:type="dxa"/>
              <w:bottom w:w="0" w:type="dxa"/>
              <w:right w:w="45" w:type="dxa"/>
            </w:tcMar>
            <w:vAlign w:val="center"/>
            <w:hideMark/>
          </w:tcPr>
          <w:p w14:paraId="51275A6D"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£1,180.00 </w:t>
            </w:r>
          </w:p>
        </w:tc>
        <w:tc>
          <w:tcPr>
            <w:tcW w:w="1418" w:type="dxa"/>
            <w:shd w:val="clear" w:color="auto" w:fill="FFFFFF"/>
            <w:tcMar>
              <w:top w:w="0" w:type="dxa"/>
              <w:left w:w="45" w:type="dxa"/>
              <w:bottom w:w="0" w:type="dxa"/>
              <w:right w:w="45" w:type="dxa"/>
            </w:tcMar>
            <w:vAlign w:val="center"/>
            <w:hideMark/>
          </w:tcPr>
          <w:p w14:paraId="6DC4DAEA"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£1,180.00 </w:t>
            </w:r>
          </w:p>
        </w:tc>
        <w:tc>
          <w:tcPr>
            <w:tcW w:w="1559" w:type="dxa"/>
            <w:vMerge/>
            <w:vAlign w:val="center"/>
            <w:hideMark/>
          </w:tcPr>
          <w:p w14:paraId="487B4166"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4090893B" w14:textId="77777777" w:rsidTr="00493200">
        <w:trPr>
          <w:trHeight w:val="285"/>
          <w:jc w:val="center"/>
        </w:trPr>
        <w:tc>
          <w:tcPr>
            <w:tcW w:w="1784" w:type="dxa"/>
            <w:vMerge/>
            <w:vAlign w:val="center"/>
            <w:hideMark/>
          </w:tcPr>
          <w:p w14:paraId="0861A3ED"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6CFB961D"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£29,500.00 </w:t>
            </w:r>
          </w:p>
        </w:tc>
        <w:tc>
          <w:tcPr>
            <w:tcW w:w="1314" w:type="dxa"/>
            <w:shd w:val="clear" w:color="auto" w:fill="FFFFFF"/>
            <w:tcMar>
              <w:top w:w="0" w:type="dxa"/>
              <w:left w:w="45" w:type="dxa"/>
              <w:bottom w:w="0" w:type="dxa"/>
              <w:right w:w="45" w:type="dxa"/>
            </w:tcMar>
            <w:vAlign w:val="center"/>
            <w:hideMark/>
          </w:tcPr>
          <w:p w14:paraId="0ABABA32"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£1,180.00 </w:t>
            </w:r>
          </w:p>
        </w:tc>
        <w:tc>
          <w:tcPr>
            <w:tcW w:w="1417" w:type="dxa"/>
            <w:shd w:val="clear" w:color="auto" w:fill="FFFFFF"/>
            <w:tcMar>
              <w:top w:w="0" w:type="dxa"/>
              <w:left w:w="45" w:type="dxa"/>
              <w:bottom w:w="0" w:type="dxa"/>
              <w:right w:w="45" w:type="dxa"/>
            </w:tcMar>
            <w:vAlign w:val="center"/>
            <w:hideMark/>
          </w:tcPr>
          <w:p w14:paraId="3885B3C1"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£1,180.00 </w:t>
            </w:r>
          </w:p>
        </w:tc>
        <w:tc>
          <w:tcPr>
            <w:tcW w:w="1418" w:type="dxa"/>
            <w:shd w:val="clear" w:color="auto" w:fill="FFFFFF"/>
            <w:tcMar>
              <w:top w:w="0" w:type="dxa"/>
              <w:left w:w="45" w:type="dxa"/>
              <w:bottom w:w="0" w:type="dxa"/>
              <w:right w:w="45" w:type="dxa"/>
            </w:tcMar>
            <w:vAlign w:val="center"/>
            <w:hideMark/>
          </w:tcPr>
          <w:p w14:paraId="7C4DD7AA"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£2,360.00 </w:t>
            </w:r>
          </w:p>
        </w:tc>
        <w:tc>
          <w:tcPr>
            <w:tcW w:w="1559" w:type="dxa"/>
            <w:vMerge/>
            <w:vAlign w:val="center"/>
            <w:hideMark/>
          </w:tcPr>
          <w:p w14:paraId="269BC2E5"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448A5534" w14:textId="77777777" w:rsidTr="00493200">
        <w:trPr>
          <w:trHeight w:val="285"/>
          <w:jc w:val="center"/>
        </w:trPr>
        <w:tc>
          <w:tcPr>
            <w:tcW w:w="1784" w:type="dxa"/>
            <w:vMerge/>
            <w:vAlign w:val="center"/>
            <w:hideMark/>
          </w:tcPr>
          <w:p w14:paraId="03ED8590" w14:textId="77777777" w:rsidR="00A4443E" w:rsidRPr="007B6678" w:rsidRDefault="00A4443E" w:rsidP="00A4443E">
            <w:pPr>
              <w:spacing w:after="0" w:line="240" w:lineRule="auto"/>
              <w:rPr>
                <w:rFonts w:ascii="Arial" w:eastAsia="Times New Roman" w:hAnsi="Arial" w:cs="Arial"/>
                <w:b/>
                <w:bCs/>
                <w:sz w:val="20"/>
                <w:lang w:eastAsia="en-GB"/>
              </w:rPr>
            </w:pPr>
          </w:p>
        </w:tc>
        <w:tc>
          <w:tcPr>
            <w:tcW w:w="1292" w:type="dxa"/>
            <w:shd w:val="clear" w:color="auto" w:fill="FFFFFF"/>
            <w:tcMar>
              <w:top w:w="0" w:type="dxa"/>
              <w:left w:w="45" w:type="dxa"/>
              <w:bottom w:w="0" w:type="dxa"/>
              <w:right w:w="45" w:type="dxa"/>
            </w:tcMar>
            <w:vAlign w:val="center"/>
            <w:hideMark/>
          </w:tcPr>
          <w:p w14:paraId="37EE7988"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£29,500.00 </w:t>
            </w:r>
          </w:p>
        </w:tc>
        <w:tc>
          <w:tcPr>
            <w:tcW w:w="1314" w:type="dxa"/>
            <w:shd w:val="clear" w:color="auto" w:fill="FFFFFF"/>
            <w:tcMar>
              <w:top w:w="0" w:type="dxa"/>
              <w:left w:w="45" w:type="dxa"/>
              <w:bottom w:w="0" w:type="dxa"/>
              <w:right w:w="45" w:type="dxa"/>
            </w:tcMar>
            <w:vAlign w:val="center"/>
            <w:hideMark/>
          </w:tcPr>
          <w:p w14:paraId="52B92455"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£1,180.00 </w:t>
            </w:r>
          </w:p>
        </w:tc>
        <w:tc>
          <w:tcPr>
            <w:tcW w:w="1417" w:type="dxa"/>
            <w:shd w:val="clear" w:color="auto" w:fill="FFFFFF"/>
            <w:tcMar>
              <w:top w:w="0" w:type="dxa"/>
              <w:left w:w="45" w:type="dxa"/>
              <w:bottom w:w="0" w:type="dxa"/>
              <w:right w:w="45" w:type="dxa"/>
            </w:tcMar>
            <w:vAlign w:val="center"/>
            <w:hideMark/>
          </w:tcPr>
          <w:p w14:paraId="23B3A720"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£1,180.00 </w:t>
            </w:r>
          </w:p>
        </w:tc>
        <w:tc>
          <w:tcPr>
            <w:tcW w:w="1418" w:type="dxa"/>
            <w:shd w:val="clear" w:color="auto" w:fill="FFFFFF"/>
            <w:tcMar>
              <w:top w:w="0" w:type="dxa"/>
              <w:left w:w="45" w:type="dxa"/>
              <w:bottom w:w="0" w:type="dxa"/>
              <w:right w:w="45" w:type="dxa"/>
            </w:tcMar>
            <w:vAlign w:val="center"/>
            <w:hideMark/>
          </w:tcPr>
          <w:p w14:paraId="3E1F2CB9" w14:textId="77777777" w:rsidR="00A4443E" w:rsidRPr="007B6678" w:rsidRDefault="00A4443E" w:rsidP="00A4443E">
            <w:pPr>
              <w:spacing w:after="0" w:line="240" w:lineRule="auto"/>
              <w:jc w:val="center"/>
              <w:rPr>
                <w:rFonts w:ascii="Arial" w:eastAsia="Times New Roman" w:hAnsi="Arial" w:cs="Arial"/>
                <w:sz w:val="20"/>
                <w:lang w:eastAsia="en-GB"/>
              </w:rPr>
            </w:pPr>
            <w:r w:rsidRPr="007B6678">
              <w:rPr>
                <w:rFonts w:ascii="Arial" w:eastAsia="Times New Roman" w:hAnsi="Arial" w:cs="Arial"/>
                <w:sz w:val="20"/>
                <w:lang w:eastAsia="en-GB"/>
              </w:rPr>
              <w:t xml:space="preserve">£2,360.00 </w:t>
            </w:r>
          </w:p>
        </w:tc>
        <w:tc>
          <w:tcPr>
            <w:tcW w:w="1559" w:type="dxa"/>
            <w:vMerge/>
            <w:vAlign w:val="center"/>
            <w:hideMark/>
          </w:tcPr>
          <w:p w14:paraId="1D684777" w14:textId="77777777" w:rsidR="00A4443E" w:rsidRPr="007B6678" w:rsidRDefault="00A4443E" w:rsidP="00A4443E">
            <w:pPr>
              <w:spacing w:after="0" w:line="240" w:lineRule="auto"/>
              <w:rPr>
                <w:rFonts w:ascii="Arial" w:eastAsia="Times New Roman" w:hAnsi="Arial" w:cs="Arial"/>
                <w:b/>
                <w:bCs/>
                <w:sz w:val="20"/>
                <w:lang w:eastAsia="en-GB"/>
              </w:rPr>
            </w:pPr>
          </w:p>
        </w:tc>
      </w:tr>
      <w:tr w:rsidR="00A4443E" w:rsidRPr="007B6678" w14:paraId="48B07CEF" w14:textId="77777777" w:rsidTr="00493200">
        <w:trPr>
          <w:trHeight w:val="285"/>
          <w:jc w:val="center"/>
        </w:trPr>
        <w:tc>
          <w:tcPr>
            <w:tcW w:w="1784" w:type="dxa"/>
            <w:tcMar>
              <w:top w:w="0" w:type="dxa"/>
              <w:left w:w="45" w:type="dxa"/>
              <w:bottom w:w="0" w:type="dxa"/>
              <w:right w:w="45" w:type="dxa"/>
            </w:tcMar>
            <w:vAlign w:val="bottom"/>
            <w:hideMark/>
          </w:tcPr>
          <w:p w14:paraId="09F395D8" w14:textId="77777777" w:rsidR="00A4443E" w:rsidRPr="007B6678" w:rsidRDefault="00A4443E" w:rsidP="00A4443E">
            <w:pPr>
              <w:spacing w:after="0" w:line="240" w:lineRule="auto"/>
              <w:rPr>
                <w:rFonts w:ascii="Arial" w:eastAsia="Times New Roman" w:hAnsi="Arial" w:cs="Arial"/>
                <w:sz w:val="20"/>
                <w:lang w:eastAsia="en-GB"/>
              </w:rPr>
            </w:pPr>
          </w:p>
        </w:tc>
        <w:tc>
          <w:tcPr>
            <w:tcW w:w="1292" w:type="dxa"/>
            <w:tcMar>
              <w:top w:w="0" w:type="dxa"/>
              <w:left w:w="45" w:type="dxa"/>
              <w:bottom w:w="0" w:type="dxa"/>
              <w:right w:w="45" w:type="dxa"/>
            </w:tcMar>
            <w:vAlign w:val="bottom"/>
            <w:hideMark/>
          </w:tcPr>
          <w:p w14:paraId="7A6B8A30" w14:textId="77777777" w:rsidR="00A4443E" w:rsidRPr="007B6678" w:rsidRDefault="00A4443E" w:rsidP="00A4443E">
            <w:pPr>
              <w:spacing w:after="0" w:line="240" w:lineRule="auto"/>
              <w:rPr>
                <w:rFonts w:ascii="Arial" w:eastAsia="Times New Roman" w:hAnsi="Arial" w:cs="Arial"/>
                <w:sz w:val="20"/>
                <w:lang w:eastAsia="en-GB"/>
              </w:rPr>
            </w:pPr>
          </w:p>
        </w:tc>
        <w:tc>
          <w:tcPr>
            <w:tcW w:w="1314" w:type="dxa"/>
            <w:shd w:val="clear" w:color="auto" w:fill="D8D8D8"/>
            <w:tcMar>
              <w:top w:w="0" w:type="dxa"/>
              <w:left w:w="45" w:type="dxa"/>
              <w:bottom w:w="0" w:type="dxa"/>
              <w:right w:w="45" w:type="dxa"/>
            </w:tcMar>
            <w:vAlign w:val="center"/>
            <w:hideMark/>
          </w:tcPr>
          <w:p w14:paraId="0AA14BDA"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£9,170.00 </w:t>
            </w:r>
          </w:p>
        </w:tc>
        <w:tc>
          <w:tcPr>
            <w:tcW w:w="1417" w:type="dxa"/>
            <w:shd w:val="clear" w:color="auto" w:fill="D8D8D8"/>
            <w:tcMar>
              <w:top w:w="0" w:type="dxa"/>
              <w:left w:w="45" w:type="dxa"/>
              <w:bottom w:w="0" w:type="dxa"/>
              <w:right w:w="45" w:type="dxa"/>
            </w:tcMar>
            <w:vAlign w:val="center"/>
            <w:hideMark/>
          </w:tcPr>
          <w:p w14:paraId="68E799C6"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£11,600.00 </w:t>
            </w:r>
          </w:p>
        </w:tc>
        <w:tc>
          <w:tcPr>
            <w:tcW w:w="1418" w:type="dxa"/>
            <w:shd w:val="clear" w:color="auto" w:fill="D8D8D8"/>
            <w:tcMar>
              <w:top w:w="0" w:type="dxa"/>
              <w:left w:w="45" w:type="dxa"/>
              <w:bottom w:w="0" w:type="dxa"/>
              <w:right w:w="45" w:type="dxa"/>
            </w:tcMar>
            <w:vAlign w:val="center"/>
            <w:hideMark/>
          </w:tcPr>
          <w:p w14:paraId="180327E2" w14:textId="77777777" w:rsidR="00A4443E" w:rsidRPr="007B6678" w:rsidRDefault="00A4443E" w:rsidP="00A4443E">
            <w:pPr>
              <w:spacing w:after="0" w:line="240" w:lineRule="auto"/>
              <w:jc w:val="center"/>
              <w:rPr>
                <w:rFonts w:ascii="Arial" w:eastAsia="Times New Roman" w:hAnsi="Arial" w:cs="Arial"/>
                <w:b/>
                <w:bCs/>
                <w:sz w:val="20"/>
                <w:lang w:eastAsia="en-GB"/>
              </w:rPr>
            </w:pPr>
            <w:r w:rsidRPr="007B6678">
              <w:rPr>
                <w:rFonts w:ascii="Arial" w:eastAsia="Times New Roman" w:hAnsi="Arial" w:cs="Arial"/>
                <w:b/>
                <w:bCs/>
                <w:sz w:val="20"/>
                <w:lang w:eastAsia="en-GB"/>
              </w:rPr>
              <w:t xml:space="preserve">£20,770.00 </w:t>
            </w:r>
          </w:p>
        </w:tc>
        <w:tc>
          <w:tcPr>
            <w:tcW w:w="1559" w:type="dxa"/>
            <w:tcMar>
              <w:top w:w="0" w:type="dxa"/>
              <w:left w:w="45" w:type="dxa"/>
              <w:bottom w:w="0" w:type="dxa"/>
              <w:right w:w="45" w:type="dxa"/>
            </w:tcMar>
            <w:vAlign w:val="bottom"/>
            <w:hideMark/>
          </w:tcPr>
          <w:p w14:paraId="2F25656B" w14:textId="77777777" w:rsidR="00A4443E" w:rsidRPr="007B6678" w:rsidRDefault="00A4443E" w:rsidP="00A4443E">
            <w:pPr>
              <w:spacing w:after="0" w:line="240" w:lineRule="auto"/>
              <w:rPr>
                <w:rFonts w:ascii="Arial" w:eastAsia="Times New Roman" w:hAnsi="Arial" w:cs="Arial"/>
                <w:sz w:val="20"/>
                <w:lang w:eastAsia="en-GB"/>
              </w:rPr>
            </w:pPr>
          </w:p>
        </w:tc>
      </w:tr>
    </w:tbl>
    <w:p w14:paraId="0DA840D3" w14:textId="0ACB9594" w:rsidR="00A4443E" w:rsidRPr="007B6678" w:rsidRDefault="00A4443E" w:rsidP="00A66BDE">
      <w:pPr>
        <w:shd w:val="clear" w:color="auto" w:fill="FFFFFF"/>
        <w:spacing w:after="0" w:line="240" w:lineRule="auto"/>
        <w:jc w:val="both"/>
        <w:textAlignment w:val="baseline"/>
        <w:rPr>
          <w:rFonts w:ascii="Arial" w:eastAsia="Times New Roman" w:hAnsi="Arial" w:cs="Arial"/>
          <w:color w:val="FF0000"/>
          <w:lang w:eastAsia="en-GB"/>
        </w:rPr>
      </w:pPr>
    </w:p>
    <w:p w14:paraId="3915387C" w14:textId="21D9FE40" w:rsidR="00802749" w:rsidRPr="007B6678" w:rsidRDefault="00A4443E" w:rsidP="00802749">
      <w:pPr>
        <w:shd w:val="clear" w:color="auto" w:fill="FFFFFF"/>
        <w:spacing w:after="0" w:line="240" w:lineRule="auto"/>
        <w:jc w:val="center"/>
        <w:textAlignment w:val="baseline"/>
        <w:rPr>
          <w:rFonts w:ascii="Arial" w:eastAsia="Times New Roman" w:hAnsi="Arial" w:cs="Arial"/>
          <w:color w:val="FF0000"/>
          <w:lang w:eastAsia="en-GB"/>
        </w:rPr>
      </w:pPr>
      <w:r w:rsidRPr="007B6678">
        <w:rPr>
          <w:rFonts w:ascii="Arial" w:hAnsi="Arial" w:cs="Arial"/>
          <w:noProof/>
          <w:color w:val="FF0000"/>
        </w:rPr>
        <w:lastRenderedPageBreak/>
        <w:drawing>
          <wp:inline distT="0" distB="0" distL="0" distR="0" wp14:anchorId="2887CE08" wp14:editId="536DA335">
            <wp:extent cx="2912819" cy="1796995"/>
            <wp:effectExtent l="0" t="0" r="1905" b="0"/>
            <wp:docPr id="6" name="Picture 6" descr="C:\Users\che.vwilliams\AppData\Local\Microsoft\Windows\INetCache\Content.MSO\E5C7A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e.vwilliams\AppData\Local\Microsoft\Windows\INetCache\Content.MSO\E5C7AE5.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6851" cy="1811821"/>
                    </a:xfrm>
                    <a:prstGeom prst="rect">
                      <a:avLst/>
                    </a:prstGeom>
                    <a:noFill/>
                    <a:ln>
                      <a:noFill/>
                    </a:ln>
                  </pic:spPr>
                </pic:pic>
              </a:graphicData>
            </a:graphic>
          </wp:inline>
        </w:drawing>
      </w:r>
      <w:r w:rsidR="00AA7C8F" w:rsidRPr="007B6678">
        <w:rPr>
          <w:rFonts w:ascii="Arial" w:eastAsia="Raleway" w:hAnsi="Arial" w:cs="Arial"/>
          <w:b/>
          <w:bCs/>
          <w:noProof/>
        </w:rPr>
        <w:drawing>
          <wp:inline distT="0" distB="0" distL="0" distR="0" wp14:anchorId="4DCA6883" wp14:editId="0D057DBD">
            <wp:extent cx="2897653" cy="1791970"/>
            <wp:effectExtent l="0" t="0" r="0" b="0"/>
            <wp:docPr id="7" name="Picture 7" descr="C:\Users\che.vwilliams\AppData\Local\Microsoft\Windows\INetCache\Content.MSO\2C68D3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e.vwilliams\AppData\Local\Microsoft\Windows\INetCache\Content.MSO\2C68D33B.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8829" cy="1817434"/>
                    </a:xfrm>
                    <a:prstGeom prst="rect">
                      <a:avLst/>
                    </a:prstGeom>
                    <a:noFill/>
                    <a:ln>
                      <a:noFill/>
                    </a:ln>
                  </pic:spPr>
                </pic:pic>
              </a:graphicData>
            </a:graphic>
          </wp:inline>
        </w:drawing>
      </w:r>
    </w:p>
    <w:p w14:paraId="42FB972B" w14:textId="2538A649" w:rsidR="00802749" w:rsidRPr="007B6678" w:rsidRDefault="00802749" w:rsidP="00802749">
      <w:pPr>
        <w:shd w:val="clear" w:color="auto" w:fill="FFFFFF"/>
        <w:spacing w:after="0" w:line="240" w:lineRule="auto"/>
        <w:jc w:val="center"/>
        <w:textAlignment w:val="baseline"/>
        <w:rPr>
          <w:rFonts w:ascii="Arial" w:eastAsia="Times New Roman" w:hAnsi="Arial" w:cs="Arial"/>
          <w:color w:val="FF0000"/>
          <w:lang w:eastAsia="en-GB"/>
        </w:rPr>
      </w:pPr>
    </w:p>
    <w:p w14:paraId="09500328" w14:textId="5D95D7B1" w:rsidR="00802749" w:rsidRPr="007B6678" w:rsidRDefault="00802749" w:rsidP="00802749">
      <w:pPr>
        <w:shd w:val="clear" w:color="auto" w:fill="FFFFFF"/>
        <w:spacing w:after="0" w:line="240" w:lineRule="auto"/>
        <w:jc w:val="center"/>
        <w:textAlignment w:val="baseline"/>
        <w:rPr>
          <w:rFonts w:ascii="Arial" w:eastAsia="Times New Roman" w:hAnsi="Arial" w:cs="Arial"/>
          <w:color w:val="FF0000"/>
          <w:lang w:eastAsia="en-GB"/>
        </w:rPr>
      </w:pPr>
    </w:p>
    <w:p w14:paraId="211A0F34" w14:textId="7FC60AD7" w:rsidR="00802749" w:rsidRPr="007B6678" w:rsidRDefault="00802749" w:rsidP="00802749">
      <w:pPr>
        <w:shd w:val="clear" w:color="auto" w:fill="FFFFFF"/>
        <w:spacing w:after="0" w:line="240" w:lineRule="auto"/>
        <w:jc w:val="center"/>
        <w:textAlignment w:val="baseline"/>
        <w:rPr>
          <w:rFonts w:ascii="Arial" w:eastAsia="Times New Roman" w:hAnsi="Arial" w:cs="Arial"/>
          <w:color w:val="FF0000"/>
          <w:lang w:eastAsia="en-GB"/>
        </w:rPr>
      </w:pPr>
    </w:p>
    <w:p w14:paraId="5BB93AE2" w14:textId="55C679C1" w:rsidR="7EB06795" w:rsidRPr="007B6678" w:rsidRDefault="00802749" w:rsidP="007B6678">
      <w:pPr>
        <w:shd w:val="clear" w:color="auto" w:fill="FFFFFF"/>
        <w:spacing w:after="0" w:line="240" w:lineRule="auto"/>
        <w:jc w:val="center"/>
        <w:textAlignment w:val="baseline"/>
        <w:rPr>
          <w:rFonts w:ascii="Arial" w:eastAsia="Times New Roman" w:hAnsi="Arial" w:cs="Arial"/>
          <w:color w:val="FF0000"/>
          <w:lang w:eastAsia="en-GB"/>
        </w:rPr>
      </w:pPr>
      <w:r w:rsidRPr="007B6678">
        <w:rPr>
          <w:rFonts w:ascii="Arial" w:hAnsi="Arial" w:cs="Arial"/>
          <w:noProof/>
          <w:color w:val="FF0000"/>
        </w:rPr>
        <w:drawing>
          <wp:inline distT="0" distB="0" distL="0" distR="0" wp14:anchorId="3376A732" wp14:editId="69F8EB8C">
            <wp:extent cx="4461658" cy="2755900"/>
            <wp:effectExtent l="0" t="0" r="0" b="6350"/>
            <wp:docPr id="11" name="Picture 11" descr="C:\Users\che.vwilliams\AppData\Local\Microsoft\Windows\INetCache\Content.MSO\B4E75F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e.vwilliams\AppData\Local\Microsoft\Windows\INetCache\Content.MSO\B4E75FE1.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92835" cy="2775158"/>
                    </a:xfrm>
                    <a:prstGeom prst="rect">
                      <a:avLst/>
                    </a:prstGeom>
                    <a:noFill/>
                    <a:ln>
                      <a:noFill/>
                    </a:ln>
                  </pic:spPr>
                </pic:pic>
              </a:graphicData>
            </a:graphic>
          </wp:inline>
        </w:drawing>
      </w:r>
    </w:p>
    <w:p w14:paraId="763E2F04" w14:textId="01025589" w:rsidR="00317B19" w:rsidRDefault="00317B19" w:rsidP="00E4638A">
      <w:pPr>
        <w:shd w:val="clear" w:color="auto" w:fill="FFFFFF"/>
        <w:spacing w:after="0" w:line="240" w:lineRule="auto"/>
        <w:jc w:val="both"/>
        <w:rPr>
          <w:rFonts w:ascii="Arial" w:eastAsia="Times New Roman" w:hAnsi="Arial" w:cs="Arial"/>
          <w:color w:val="FF0000"/>
          <w:lang w:eastAsia="en-GB"/>
        </w:rPr>
      </w:pPr>
    </w:p>
    <w:p w14:paraId="51981EF1" w14:textId="24A476C2" w:rsidR="008E10AE" w:rsidRDefault="008E10AE" w:rsidP="00E4638A">
      <w:pPr>
        <w:shd w:val="clear" w:color="auto" w:fill="FFFFFF"/>
        <w:spacing w:after="0" w:line="240" w:lineRule="auto"/>
        <w:jc w:val="both"/>
        <w:rPr>
          <w:rFonts w:ascii="Arial" w:eastAsia="Times New Roman" w:hAnsi="Arial" w:cs="Arial"/>
          <w:color w:val="FF0000"/>
          <w:lang w:eastAsia="en-GB"/>
        </w:rPr>
      </w:pPr>
    </w:p>
    <w:p w14:paraId="546CC405" w14:textId="6BA8E1F5"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48F174A8" w14:textId="72152639"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306846B4" w14:textId="2B6D33BE"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1766DD63" w14:textId="6047DEE1"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403E3541" w14:textId="2D8DDE73"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369BA178" w14:textId="0B8E3B35"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6A822616" w14:textId="1DFBFEEC"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676F70E9" w14:textId="394B77EE"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1F44C4C6" w14:textId="2C3D9535"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5191CB59" w14:textId="6132FEE7"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7C69E17F" w14:textId="04FCAF77"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6CE4121D" w14:textId="0497D0FC"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4F38FD22" w14:textId="5853D3EC"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22F5E505" w14:textId="4E5FB3F4"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488767E3" w14:textId="0DA95DEA" w:rsidR="00343957" w:rsidRDefault="00343957" w:rsidP="00E4638A">
      <w:pPr>
        <w:shd w:val="clear" w:color="auto" w:fill="FFFFFF"/>
        <w:spacing w:after="0" w:line="240" w:lineRule="auto"/>
        <w:jc w:val="both"/>
        <w:rPr>
          <w:rFonts w:ascii="Arial" w:eastAsia="Times New Roman" w:hAnsi="Arial" w:cs="Arial"/>
          <w:color w:val="FF0000"/>
          <w:lang w:eastAsia="en-GB"/>
        </w:rPr>
      </w:pPr>
    </w:p>
    <w:p w14:paraId="35848372" w14:textId="77777777" w:rsidR="00343957" w:rsidRDefault="00343957" w:rsidP="00E4638A">
      <w:pPr>
        <w:shd w:val="clear" w:color="auto" w:fill="FFFFFF"/>
        <w:spacing w:after="0" w:line="240" w:lineRule="auto"/>
        <w:jc w:val="both"/>
        <w:rPr>
          <w:rFonts w:ascii="Arial" w:eastAsia="Times New Roman" w:hAnsi="Arial" w:cs="Arial"/>
          <w:color w:val="FF0000"/>
          <w:lang w:eastAsia="en-GB"/>
        </w:rPr>
      </w:pPr>
    </w:p>
    <w:tbl>
      <w:tblPr>
        <w:tblStyle w:val="TableGrid"/>
        <w:tblW w:w="0" w:type="auto"/>
        <w:tblLook w:val="04A0" w:firstRow="1" w:lastRow="0" w:firstColumn="1" w:lastColumn="0" w:noHBand="0" w:noVBand="1"/>
      </w:tblPr>
      <w:tblGrid>
        <w:gridCol w:w="10790"/>
      </w:tblGrid>
      <w:tr w:rsidR="00343957" w14:paraId="4438D5FC" w14:textId="77777777" w:rsidTr="00343957">
        <w:tc>
          <w:tcPr>
            <w:tcW w:w="10790" w:type="dxa"/>
          </w:tcPr>
          <w:p w14:paraId="7F5A3F3C" w14:textId="0F823BD2" w:rsidR="00343957" w:rsidRDefault="00343957" w:rsidP="00E4638A">
            <w:pPr>
              <w:jc w:val="both"/>
              <w:rPr>
                <w:rFonts w:ascii="Arial" w:eastAsia="Times New Roman" w:hAnsi="Arial" w:cs="Arial"/>
                <w:color w:val="FF0000"/>
                <w:lang w:eastAsia="en-GB"/>
              </w:rPr>
            </w:pPr>
            <w:r>
              <w:rPr>
                <w:rFonts w:ascii="Arial" w:eastAsia="Times New Roman" w:hAnsi="Arial" w:cs="Arial"/>
                <w:color w:val="FF0000"/>
                <w:lang w:eastAsia="en-GB"/>
              </w:rPr>
              <w:lastRenderedPageBreak/>
              <w:t>Part 2: Staff Survey</w:t>
            </w:r>
          </w:p>
        </w:tc>
      </w:tr>
    </w:tbl>
    <w:p w14:paraId="3CC9C9E0" w14:textId="77777777" w:rsidR="00343957" w:rsidRPr="007B6678" w:rsidRDefault="00343957" w:rsidP="00E4638A">
      <w:pPr>
        <w:shd w:val="clear" w:color="auto" w:fill="FFFFFF"/>
        <w:spacing w:after="0" w:line="240" w:lineRule="auto"/>
        <w:jc w:val="both"/>
        <w:rPr>
          <w:rFonts w:ascii="Arial" w:eastAsia="Times New Roman" w:hAnsi="Arial" w:cs="Arial"/>
          <w:color w:val="FF0000"/>
          <w:lang w:eastAsia="en-GB"/>
        </w:rPr>
      </w:pPr>
    </w:p>
    <w:p w14:paraId="14DD0524" w14:textId="23FE84ED"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r w:rsidRPr="007B6678">
        <w:rPr>
          <w:rFonts w:ascii="Arial" w:eastAsia="Times New Roman" w:hAnsi="Arial" w:cs="Arial"/>
          <w:color w:val="FF0000"/>
          <w:lang w:eastAsia="en-GB"/>
        </w:rPr>
        <w:t xml:space="preserve">A recent staff survey closed where 235 employees and 50 managers provided feedback on their views of the organisation’s approach to monitoring performance from both the manager and employees perspective, this allows the organisation to identify potential training and constructive feedback for managers and for both managers and </w:t>
      </w:r>
      <w:r w:rsidR="0022767F" w:rsidRPr="007B6678">
        <w:rPr>
          <w:rFonts w:ascii="Arial" w:eastAsia="Times New Roman" w:hAnsi="Arial" w:cs="Arial"/>
          <w:color w:val="FF0000"/>
          <w:lang w:eastAsia="en-GB"/>
        </w:rPr>
        <w:t>employees to</w:t>
      </w:r>
      <w:r w:rsidRPr="007B6678">
        <w:rPr>
          <w:rFonts w:ascii="Arial" w:eastAsia="Times New Roman" w:hAnsi="Arial" w:cs="Arial"/>
          <w:color w:val="FF0000"/>
          <w:lang w:eastAsia="en-GB"/>
        </w:rPr>
        <w:t xml:space="preserve"> have a say on their experience and expectations.</w:t>
      </w:r>
    </w:p>
    <w:p w14:paraId="7E1AE774" w14:textId="77777777"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p>
    <w:p w14:paraId="692E41E0" w14:textId="77777777"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r w:rsidRPr="007B6678">
        <w:rPr>
          <w:rFonts w:ascii="Arial" w:eastAsia="Times New Roman" w:hAnsi="Arial" w:cs="Arial"/>
          <w:color w:val="FF0000"/>
          <w:lang w:eastAsia="en-GB"/>
        </w:rPr>
        <w:t>The overall headline results are in the table(s) below:</w:t>
      </w:r>
    </w:p>
    <w:p w14:paraId="610C8C6C" w14:textId="3973F7CE" w:rsidR="00374FB9" w:rsidRPr="007B6678" w:rsidRDefault="00374FB9" w:rsidP="00E4638A">
      <w:pPr>
        <w:shd w:val="clear" w:color="auto" w:fill="FFFFFF"/>
        <w:spacing w:after="0" w:line="240" w:lineRule="auto"/>
        <w:jc w:val="both"/>
        <w:rPr>
          <w:rFonts w:ascii="Arial" w:eastAsia="Times New Roman" w:hAnsi="Arial" w:cs="Arial"/>
          <w:lang w:eastAsia="en-GB"/>
        </w:rPr>
      </w:pPr>
    </w:p>
    <w:p w14:paraId="1EE1B571" w14:textId="77777777" w:rsidR="00E4638A" w:rsidRPr="007B6678" w:rsidRDefault="00E4638A" w:rsidP="00E4638A">
      <w:pPr>
        <w:shd w:val="clear" w:color="auto" w:fill="FFFFFF"/>
        <w:spacing w:after="0" w:line="240" w:lineRule="auto"/>
        <w:jc w:val="both"/>
        <w:rPr>
          <w:rFonts w:ascii="Arial" w:eastAsia="Times New Roman" w:hAnsi="Arial" w:cs="Arial"/>
          <w:lang w:eastAsia="en-GB"/>
        </w:rPr>
      </w:pPr>
      <w:r w:rsidRPr="007B6678">
        <w:rPr>
          <w:rFonts w:ascii="Arial" w:eastAsia="Times New Roman" w:hAnsi="Arial" w:cs="Arial"/>
          <w:color w:val="434343"/>
          <w:lang w:eastAsia="en-GB"/>
        </w:rPr>
        <w:t>Table 1 - (Employees)</w:t>
      </w:r>
    </w:p>
    <w:p w14:paraId="53FA6313" w14:textId="77777777" w:rsidR="00E4638A" w:rsidRPr="007B6678" w:rsidRDefault="00E4638A" w:rsidP="00E4638A">
      <w:pPr>
        <w:shd w:val="clear" w:color="auto" w:fill="FFFFFF"/>
        <w:spacing w:after="0" w:line="240" w:lineRule="auto"/>
        <w:jc w:val="both"/>
        <w:rPr>
          <w:rFonts w:ascii="Arial" w:eastAsia="Times New Roman" w:hAnsi="Arial" w:cs="Arial"/>
          <w:lang w:eastAsia="en-GB"/>
        </w:rPr>
      </w:pPr>
    </w:p>
    <w:tbl>
      <w:tblPr>
        <w:tblW w:w="7384" w:type="dxa"/>
        <w:jc w:val="center"/>
        <w:tblCellMar>
          <w:top w:w="15" w:type="dxa"/>
          <w:left w:w="15" w:type="dxa"/>
          <w:bottom w:w="15" w:type="dxa"/>
          <w:right w:w="15" w:type="dxa"/>
        </w:tblCellMar>
        <w:tblLook w:val="04A0" w:firstRow="1" w:lastRow="0" w:firstColumn="1" w:lastColumn="0" w:noHBand="0" w:noVBand="1"/>
      </w:tblPr>
      <w:tblGrid>
        <w:gridCol w:w="3249"/>
        <w:gridCol w:w="1092"/>
        <w:gridCol w:w="894"/>
        <w:gridCol w:w="1041"/>
        <w:gridCol w:w="1108"/>
      </w:tblGrid>
      <w:tr w:rsidR="00E4638A" w:rsidRPr="007B6678" w14:paraId="1357C349" w14:textId="77777777" w:rsidTr="00343957">
        <w:trPr>
          <w:trHeight w:val="222"/>
          <w:jc w:val="center"/>
        </w:trPr>
        <w:tc>
          <w:tcPr>
            <w:tcW w:w="0" w:type="auto"/>
            <w:tcBorders>
              <w:bottom w:val="single" w:sz="18" w:space="0" w:color="8093B3"/>
            </w:tcBorders>
            <w:tcMar>
              <w:top w:w="40" w:type="dxa"/>
              <w:left w:w="40" w:type="dxa"/>
              <w:bottom w:w="40" w:type="dxa"/>
              <w:right w:w="40" w:type="dxa"/>
            </w:tcMar>
            <w:vAlign w:val="bottom"/>
            <w:hideMark/>
          </w:tcPr>
          <w:p w14:paraId="47B7C47E" w14:textId="77777777" w:rsidR="00E4638A" w:rsidRPr="007B6678" w:rsidRDefault="00E4638A" w:rsidP="00E4638A">
            <w:pPr>
              <w:spacing w:after="0" w:line="240" w:lineRule="auto"/>
              <w:rPr>
                <w:rFonts w:ascii="Arial" w:eastAsia="Times New Roman" w:hAnsi="Arial" w:cs="Arial"/>
                <w:lang w:eastAsia="en-GB"/>
              </w:rPr>
            </w:pPr>
          </w:p>
        </w:tc>
        <w:tc>
          <w:tcPr>
            <w:tcW w:w="0" w:type="auto"/>
            <w:tcBorders>
              <w:bottom w:val="single" w:sz="18" w:space="0" w:color="8093B3"/>
            </w:tcBorders>
            <w:tcMar>
              <w:top w:w="40" w:type="dxa"/>
              <w:left w:w="40" w:type="dxa"/>
              <w:bottom w:w="40" w:type="dxa"/>
              <w:right w:w="40" w:type="dxa"/>
            </w:tcMar>
            <w:vAlign w:val="bottom"/>
            <w:hideMark/>
          </w:tcPr>
          <w:p w14:paraId="6FF9E186"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Strongly agree</w:t>
            </w:r>
          </w:p>
        </w:tc>
        <w:tc>
          <w:tcPr>
            <w:tcW w:w="0" w:type="auto"/>
            <w:tcBorders>
              <w:bottom w:val="single" w:sz="18" w:space="0" w:color="8093B3"/>
              <w:right w:val="single" w:sz="4" w:space="0" w:color="000000"/>
            </w:tcBorders>
            <w:tcMar>
              <w:top w:w="40" w:type="dxa"/>
              <w:left w:w="40" w:type="dxa"/>
              <w:bottom w:w="40" w:type="dxa"/>
              <w:right w:w="40" w:type="dxa"/>
            </w:tcMar>
            <w:vAlign w:val="bottom"/>
            <w:hideMark/>
          </w:tcPr>
          <w:p w14:paraId="604DC405"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Agree</w:t>
            </w:r>
          </w:p>
        </w:tc>
        <w:tc>
          <w:tcPr>
            <w:tcW w:w="0" w:type="auto"/>
            <w:tcBorders>
              <w:left w:val="single" w:sz="4" w:space="0" w:color="000000"/>
              <w:bottom w:val="single" w:sz="18" w:space="0" w:color="8093B3"/>
            </w:tcBorders>
            <w:tcMar>
              <w:top w:w="40" w:type="dxa"/>
              <w:left w:w="40" w:type="dxa"/>
              <w:bottom w:w="40" w:type="dxa"/>
              <w:right w:w="40" w:type="dxa"/>
            </w:tcMar>
            <w:vAlign w:val="bottom"/>
            <w:hideMark/>
          </w:tcPr>
          <w:p w14:paraId="2265D4DA"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Disagree</w:t>
            </w:r>
          </w:p>
        </w:tc>
        <w:tc>
          <w:tcPr>
            <w:tcW w:w="0" w:type="auto"/>
            <w:tcBorders>
              <w:bottom w:val="single" w:sz="18" w:space="0" w:color="8093B3"/>
              <w:right w:val="single" w:sz="4" w:space="0" w:color="000000"/>
            </w:tcBorders>
            <w:tcMar>
              <w:top w:w="40" w:type="dxa"/>
              <w:left w:w="0" w:type="dxa"/>
              <w:bottom w:w="40" w:type="dxa"/>
              <w:right w:w="0" w:type="dxa"/>
            </w:tcMar>
            <w:vAlign w:val="bottom"/>
            <w:hideMark/>
          </w:tcPr>
          <w:p w14:paraId="37A36B4A"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Strongly disagree</w:t>
            </w:r>
          </w:p>
        </w:tc>
      </w:tr>
      <w:tr w:rsidR="00E4638A" w:rsidRPr="007B6678" w14:paraId="4C61DB74" w14:textId="77777777" w:rsidTr="00343957">
        <w:trPr>
          <w:trHeight w:val="507"/>
          <w:jc w:val="center"/>
        </w:trPr>
        <w:tc>
          <w:tcPr>
            <w:tcW w:w="0" w:type="auto"/>
            <w:tcBorders>
              <w:top w:val="single" w:sz="18" w:space="0" w:color="8093B3"/>
              <w:right w:val="single" w:sz="4" w:space="0" w:color="FFFFFF"/>
            </w:tcBorders>
            <w:tcMar>
              <w:top w:w="40" w:type="dxa"/>
              <w:left w:w="40" w:type="dxa"/>
              <w:bottom w:w="40" w:type="dxa"/>
              <w:right w:w="40" w:type="dxa"/>
            </w:tcMar>
            <w:vAlign w:val="bottom"/>
            <w:hideMark/>
          </w:tcPr>
          <w:p w14:paraId="28EB9359"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During my reviews my line manager listens to the ideas I put forward</w:t>
            </w:r>
          </w:p>
        </w:tc>
        <w:tc>
          <w:tcPr>
            <w:tcW w:w="0" w:type="auto"/>
            <w:tcBorders>
              <w:top w:val="single" w:sz="18" w:space="0" w:color="8093B3"/>
              <w:left w:val="single" w:sz="4" w:space="0" w:color="FFFFFF"/>
            </w:tcBorders>
            <w:tcMar>
              <w:top w:w="40" w:type="dxa"/>
              <w:left w:w="40" w:type="dxa"/>
              <w:bottom w:w="40" w:type="dxa"/>
              <w:right w:w="40" w:type="dxa"/>
            </w:tcMar>
            <w:vAlign w:val="bottom"/>
            <w:hideMark/>
          </w:tcPr>
          <w:p w14:paraId="70809046"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2.13%</w:t>
            </w:r>
          </w:p>
        </w:tc>
        <w:tc>
          <w:tcPr>
            <w:tcW w:w="0" w:type="auto"/>
            <w:tcBorders>
              <w:top w:val="single" w:sz="18" w:space="0" w:color="8093B3"/>
              <w:right w:val="single" w:sz="4" w:space="0" w:color="000000"/>
            </w:tcBorders>
            <w:tcMar>
              <w:top w:w="40" w:type="dxa"/>
              <w:left w:w="40" w:type="dxa"/>
              <w:bottom w:w="40" w:type="dxa"/>
              <w:right w:w="40" w:type="dxa"/>
            </w:tcMar>
            <w:vAlign w:val="bottom"/>
            <w:hideMark/>
          </w:tcPr>
          <w:p w14:paraId="0F2BD08F"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5.01%</w:t>
            </w:r>
          </w:p>
        </w:tc>
        <w:tc>
          <w:tcPr>
            <w:tcW w:w="0" w:type="auto"/>
            <w:tcBorders>
              <w:top w:val="single" w:sz="18" w:space="0" w:color="8093B3"/>
              <w:left w:val="single" w:sz="4" w:space="0" w:color="000000"/>
            </w:tcBorders>
            <w:tcMar>
              <w:top w:w="40" w:type="dxa"/>
              <w:left w:w="40" w:type="dxa"/>
              <w:bottom w:w="40" w:type="dxa"/>
              <w:right w:w="40" w:type="dxa"/>
            </w:tcMar>
            <w:vAlign w:val="bottom"/>
            <w:hideMark/>
          </w:tcPr>
          <w:p w14:paraId="1EECACA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26.26%</w:t>
            </w:r>
          </w:p>
        </w:tc>
        <w:tc>
          <w:tcPr>
            <w:tcW w:w="0" w:type="auto"/>
            <w:tcBorders>
              <w:top w:val="single" w:sz="18" w:space="0" w:color="8093B3"/>
            </w:tcBorders>
            <w:tcMar>
              <w:top w:w="40" w:type="dxa"/>
              <w:left w:w="40" w:type="dxa"/>
              <w:bottom w:w="40" w:type="dxa"/>
              <w:right w:w="40" w:type="dxa"/>
            </w:tcMar>
            <w:vAlign w:val="bottom"/>
            <w:hideMark/>
          </w:tcPr>
          <w:p w14:paraId="78A77C8B"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2.58%</w:t>
            </w:r>
          </w:p>
        </w:tc>
      </w:tr>
      <w:tr w:rsidR="00E4638A" w:rsidRPr="007B6678" w14:paraId="29AC21D2" w14:textId="77777777" w:rsidTr="00343957">
        <w:trPr>
          <w:trHeight w:val="349"/>
          <w:jc w:val="center"/>
        </w:trPr>
        <w:tc>
          <w:tcPr>
            <w:tcW w:w="0" w:type="auto"/>
            <w:tcBorders>
              <w:right w:val="single" w:sz="4" w:space="0" w:color="FFFFFF"/>
            </w:tcBorders>
            <w:tcMar>
              <w:top w:w="40" w:type="dxa"/>
              <w:left w:w="40" w:type="dxa"/>
              <w:bottom w:w="40" w:type="dxa"/>
              <w:right w:w="40" w:type="dxa"/>
            </w:tcMar>
            <w:vAlign w:val="bottom"/>
            <w:hideMark/>
          </w:tcPr>
          <w:p w14:paraId="612CCDD3"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My line manager has time to listen to me</w:t>
            </w:r>
          </w:p>
        </w:tc>
        <w:tc>
          <w:tcPr>
            <w:tcW w:w="0" w:type="auto"/>
            <w:tcBorders>
              <w:left w:val="single" w:sz="4" w:space="0" w:color="FFFFFF"/>
            </w:tcBorders>
            <w:tcMar>
              <w:top w:w="40" w:type="dxa"/>
              <w:left w:w="40" w:type="dxa"/>
              <w:bottom w:w="40" w:type="dxa"/>
              <w:right w:w="40" w:type="dxa"/>
            </w:tcMar>
            <w:vAlign w:val="bottom"/>
            <w:hideMark/>
          </w:tcPr>
          <w:p w14:paraId="0EE10BF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35.74%</w:t>
            </w:r>
          </w:p>
        </w:tc>
        <w:tc>
          <w:tcPr>
            <w:tcW w:w="0" w:type="auto"/>
            <w:tcBorders>
              <w:right w:val="single" w:sz="4" w:space="0" w:color="000000"/>
            </w:tcBorders>
            <w:tcMar>
              <w:top w:w="40" w:type="dxa"/>
              <w:left w:w="40" w:type="dxa"/>
              <w:bottom w:w="40" w:type="dxa"/>
              <w:right w:w="40" w:type="dxa"/>
            </w:tcMar>
            <w:vAlign w:val="bottom"/>
            <w:hideMark/>
          </w:tcPr>
          <w:p w14:paraId="6A93F2CA"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10.15%</w:t>
            </w:r>
          </w:p>
        </w:tc>
        <w:tc>
          <w:tcPr>
            <w:tcW w:w="0" w:type="auto"/>
            <w:tcBorders>
              <w:left w:val="single" w:sz="4" w:space="0" w:color="000000"/>
            </w:tcBorders>
            <w:tcMar>
              <w:top w:w="40" w:type="dxa"/>
              <w:left w:w="40" w:type="dxa"/>
              <w:bottom w:w="40" w:type="dxa"/>
              <w:right w:w="40" w:type="dxa"/>
            </w:tcMar>
            <w:vAlign w:val="bottom"/>
            <w:hideMark/>
          </w:tcPr>
          <w:p w14:paraId="48D63235"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2.11%</w:t>
            </w:r>
          </w:p>
        </w:tc>
        <w:tc>
          <w:tcPr>
            <w:tcW w:w="0" w:type="auto"/>
            <w:tcMar>
              <w:top w:w="40" w:type="dxa"/>
              <w:left w:w="40" w:type="dxa"/>
              <w:bottom w:w="40" w:type="dxa"/>
              <w:right w:w="40" w:type="dxa"/>
            </w:tcMar>
            <w:vAlign w:val="bottom"/>
            <w:hideMark/>
          </w:tcPr>
          <w:p w14:paraId="5C50FAA3"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36.77%</w:t>
            </w:r>
          </w:p>
        </w:tc>
      </w:tr>
      <w:tr w:rsidR="00E4638A" w:rsidRPr="007B6678" w14:paraId="6D051693" w14:textId="77777777" w:rsidTr="00343957">
        <w:trPr>
          <w:trHeight w:val="349"/>
          <w:jc w:val="center"/>
        </w:trPr>
        <w:tc>
          <w:tcPr>
            <w:tcW w:w="0" w:type="auto"/>
            <w:tcBorders>
              <w:right w:val="single" w:sz="4" w:space="0" w:color="FFFFFF"/>
            </w:tcBorders>
            <w:tcMar>
              <w:top w:w="40" w:type="dxa"/>
              <w:left w:w="40" w:type="dxa"/>
              <w:bottom w:w="40" w:type="dxa"/>
              <w:right w:w="40" w:type="dxa"/>
            </w:tcMar>
            <w:vAlign w:val="bottom"/>
            <w:hideMark/>
          </w:tcPr>
          <w:p w14:paraId="4B9A50A0"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My line manager possesses good people management skills</w:t>
            </w:r>
          </w:p>
        </w:tc>
        <w:tc>
          <w:tcPr>
            <w:tcW w:w="0" w:type="auto"/>
            <w:tcBorders>
              <w:left w:val="single" w:sz="4" w:space="0" w:color="FFFFFF"/>
            </w:tcBorders>
            <w:tcMar>
              <w:top w:w="40" w:type="dxa"/>
              <w:left w:w="40" w:type="dxa"/>
              <w:bottom w:w="40" w:type="dxa"/>
              <w:right w:w="40" w:type="dxa"/>
            </w:tcMar>
            <w:vAlign w:val="bottom"/>
            <w:hideMark/>
          </w:tcPr>
          <w:p w14:paraId="7A13F41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6.38%</w:t>
            </w:r>
          </w:p>
        </w:tc>
        <w:tc>
          <w:tcPr>
            <w:tcW w:w="0" w:type="auto"/>
            <w:tcBorders>
              <w:right w:val="single" w:sz="4" w:space="0" w:color="000000"/>
            </w:tcBorders>
            <w:tcMar>
              <w:top w:w="40" w:type="dxa"/>
              <w:left w:w="40" w:type="dxa"/>
              <w:bottom w:w="40" w:type="dxa"/>
              <w:right w:w="40" w:type="dxa"/>
            </w:tcMar>
            <w:vAlign w:val="bottom"/>
            <w:hideMark/>
          </w:tcPr>
          <w:p w14:paraId="6A875098"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12.72%</w:t>
            </w:r>
          </w:p>
        </w:tc>
        <w:tc>
          <w:tcPr>
            <w:tcW w:w="0" w:type="auto"/>
            <w:tcBorders>
              <w:left w:val="single" w:sz="4" w:space="0" w:color="000000"/>
            </w:tcBorders>
            <w:tcMar>
              <w:top w:w="40" w:type="dxa"/>
              <w:left w:w="40" w:type="dxa"/>
              <w:bottom w:w="40" w:type="dxa"/>
              <w:right w:w="40" w:type="dxa"/>
            </w:tcMar>
            <w:vAlign w:val="bottom"/>
            <w:hideMark/>
          </w:tcPr>
          <w:p w14:paraId="642BD35F"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12.50%</w:t>
            </w:r>
          </w:p>
        </w:tc>
        <w:tc>
          <w:tcPr>
            <w:tcW w:w="0" w:type="auto"/>
            <w:tcMar>
              <w:top w:w="40" w:type="dxa"/>
              <w:left w:w="40" w:type="dxa"/>
              <w:bottom w:w="40" w:type="dxa"/>
              <w:right w:w="40" w:type="dxa"/>
            </w:tcMar>
            <w:vAlign w:val="bottom"/>
            <w:hideMark/>
          </w:tcPr>
          <w:p w14:paraId="0058E2E5"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20.65%</w:t>
            </w:r>
          </w:p>
        </w:tc>
      </w:tr>
      <w:tr w:rsidR="00E4638A" w:rsidRPr="007B6678" w14:paraId="3C41BD50" w14:textId="77777777" w:rsidTr="00343957">
        <w:trPr>
          <w:trHeight w:val="507"/>
          <w:jc w:val="center"/>
        </w:trPr>
        <w:tc>
          <w:tcPr>
            <w:tcW w:w="0" w:type="auto"/>
            <w:tcBorders>
              <w:right w:val="single" w:sz="4" w:space="0" w:color="FFFFFF"/>
            </w:tcBorders>
            <w:tcMar>
              <w:top w:w="40" w:type="dxa"/>
              <w:left w:w="40" w:type="dxa"/>
              <w:bottom w:w="40" w:type="dxa"/>
              <w:right w:w="40" w:type="dxa"/>
            </w:tcMar>
            <w:vAlign w:val="bottom"/>
            <w:hideMark/>
          </w:tcPr>
          <w:p w14:paraId="773FE5C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My line manager provides a balanced response when conducting my reviews</w:t>
            </w:r>
          </w:p>
        </w:tc>
        <w:tc>
          <w:tcPr>
            <w:tcW w:w="0" w:type="auto"/>
            <w:tcBorders>
              <w:left w:val="single" w:sz="4" w:space="0" w:color="FFFFFF"/>
            </w:tcBorders>
            <w:tcMar>
              <w:top w:w="40" w:type="dxa"/>
              <w:left w:w="40" w:type="dxa"/>
              <w:bottom w:w="40" w:type="dxa"/>
              <w:right w:w="40" w:type="dxa"/>
            </w:tcMar>
            <w:vAlign w:val="bottom"/>
            <w:hideMark/>
          </w:tcPr>
          <w:p w14:paraId="695E4254"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0.00%</w:t>
            </w:r>
          </w:p>
        </w:tc>
        <w:tc>
          <w:tcPr>
            <w:tcW w:w="0" w:type="auto"/>
            <w:tcBorders>
              <w:right w:val="single" w:sz="4" w:space="0" w:color="000000"/>
            </w:tcBorders>
            <w:tcMar>
              <w:top w:w="40" w:type="dxa"/>
              <w:left w:w="40" w:type="dxa"/>
              <w:bottom w:w="40" w:type="dxa"/>
              <w:right w:w="40" w:type="dxa"/>
            </w:tcMar>
            <w:vAlign w:val="bottom"/>
            <w:hideMark/>
          </w:tcPr>
          <w:p w14:paraId="60237E49"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18.38%</w:t>
            </w:r>
          </w:p>
        </w:tc>
        <w:tc>
          <w:tcPr>
            <w:tcW w:w="0" w:type="auto"/>
            <w:tcBorders>
              <w:left w:val="single" w:sz="4" w:space="0" w:color="000000"/>
            </w:tcBorders>
            <w:tcMar>
              <w:top w:w="40" w:type="dxa"/>
              <w:left w:w="40" w:type="dxa"/>
              <w:bottom w:w="40" w:type="dxa"/>
              <w:right w:w="40" w:type="dxa"/>
            </w:tcMar>
            <w:vAlign w:val="bottom"/>
            <w:hideMark/>
          </w:tcPr>
          <w:p w14:paraId="4CB09454"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12.92%</w:t>
            </w:r>
          </w:p>
        </w:tc>
        <w:tc>
          <w:tcPr>
            <w:tcW w:w="0" w:type="auto"/>
            <w:tcMar>
              <w:top w:w="40" w:type="dxa"/>
              <w:left w:w="40" w:type="dxa"/>
              <w:bottom w:w="40" w:type="dxa"/>
              <w:right w:w="40" w:type="dxa"/>
            </w:tcMar>
            <w:vAlign w:val="bottom"/>
            <w:hideMark/>
          </w:tcPr>
          <w:p w14:paraId="2D37443E"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0.00%</w:t>
            </w:r>
          </w:p>
        </w:tc>
      </w:tr>
      <w:tr w:rsidR="00E4638A" w:rsidRPr="007B6678" w14:paraId="70640B54" w14:textId="77777777" w:rsidTr="00343957">
        <w:trPr>
          <w:trHeight w:val="349"/>
          <w:jc w:val="center"/>
        </w:trPr>
        <w:tc>
          <w:tcPr>
            <w:tcW w:w="0" w:type="auto"/>
            <w:tcBorders>
              <w:right w:val="single" w:sz="4" w:space="0" w:color="FFFFFF"/>
            </w:tcBorders>
            <w:tcMar>
              <w:top w:w="40" w:type="dxa"/>
              <w:left w:w="40" w:type="dxa"/>
              <w:bottom w:w="40" w:type="dxa"/>
              <w:right w:w="40" w:type="dxa"/>
            </w:tcMar>
            <w:vAlign w:val="bottom"/>
            <w:hideMark/>
          </w:tcPr>
          <w:p w14:paraId="41088825"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My line manager provides clear and direct guidance</w:t>
            </w:r>
          </w:p>
        </w:tc>
        <w:tc>
          <w:tcPr>
            <w:tcW w:w="0" w:type="auto"/>
            <w:tcBorders>
              <w:left w:val="single" w:sz="4" w:space="0" w:color="FFFFFF"/>
            </w:tcBorders>
            <w:tcMar>
              <w:top w:w="40" w:type="dxa"/>
              <w:left w:w="40" w:type="dxa"/>
              <w:bottom w:w="40" w:type="dxa"/>
              <w:right w:w="40" w:type="dxa"/>
            </w:tcMar>
            <w:vAlign w:val="bottom"/>
            <w:hideMark/>
          </w:tcPr>
          <w:p w14:paraId="7F5BC45C"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0.85%</w:t>
            </w:r>
          </w:p>
        </w:tc>
        <w:tc>
          <w:tcPr>
            <w:tcW w:w="0" w:type="auto"/>
            <w:tcBorders>
              <w:right w:val="single" w:sz="4" w:space="0" w:color="000000"/>
            </w:tcBorders>
            <w:tcMar>
              <w:top w:w="40" w:type="dxa"/>
              <w:left w:w="40" w:type="dxa"/>
              <w:bottom w:w="40" w:type="dxa"/>
              <w:right w:w="40" w:type="dxa"/>
            </w:tcMar>
            <w:vAlign w:val="bottom"/>
            <w:hideMark/>
          </w:tcPr>
          <w:p w14:paraId="7E890437"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14.27%</w:t>
            </w:r>
          </w:p>
        </w:tc>
        <w:tc>
          <w:tcPr>
            <w:tcW w:w="0" w:type="auto"/>
            <w:tcBorders>
              <w:left w:val="single" w:sz="4" w:space="0" w:color="000000"/>
            </w:tcBorders>
            <w:tcMar>
              <w:top w:w="40" w:type="dxa"/>
              <w:left w:w="40" w:type="dxa"/>
              <w:bottom w:w="40" w:type="dxa"/>
              <w:right w:w="40" w:type="dxa"/>
            </w:tcMar>
            <w:vAlign w:val="bottom"/>
            <w:hideMark/>
          </w:tcPr>
          <w:p w14:paraId="6973A97D"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16.99%</w:t>
            </w:r>
          </w:p>
        </w:tc>
        <w:tc>
          <w:tcPr>
            <w:tcW w:w="0" w:type="auto"/>
            <w:tcMar>
              <w:top w:w="40" w:type="dxa"/>
              <w:left w:w="40" w:type="dxa"/>
              <w:bottom w:w="40" w:type="dxa"/>
              <w:right w:w="40" w:type="dxa"/>
            </w:tcMar>
            <w:vAlign w:val="bottom"/>
            <w:hideMark/>
          </w:tcPr>
          <w:p w14:paraId="153A15D3"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0.65%</w:t>
            </w:r>
          </w:p>
        </w:tc>
      </w:tr>
      <w:tr w:rsidR="00E4638A" w:rsidRPr="007B6678" w14:paraId="4914DFE0" w14:textId="77777777" w:rsidTr="00343957">
        <w:trPr>
          <w:trHeight w:val="349"/>
          <w:jc w:val="center"/>
        </w:trPr>
        <w:tc>
          <w:tcPr>
            <w:tcW w:w="0" w:type="auto"/>
            <w:tcBorders>
              <w:right w:val="single" w:sz="4" w:space="0" w:color="FFFFFF"/>
            </w:tcBorders>
            <w:tcMar>
              <w:top w:w="40" w:type="dxa"/>
              <w:left w:w="40" w:type="dxa"/>
              <w:bottom w:w="40" w:type="dxa"/>
              <w:right w:w="40" w:type="dxa"/>
            </w:tcMar>
            <w:vAlign w:val="bottom"/>
            <w:hideMark/>
          </w:tcPr>
          <w:p w14:paraId="491380E3"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My line manager provides me with constructive feedback</w:t>
            </w:r>
          </w:p>
        </w:tc>
        <w:tc>
          <w:tcPr>
            <w:tcW w:w="0" w:type="auto"/>
            <w:tcBorders>
              <w:left w:val="single" w:sz="4" w:space="0" w:color="FFFFFF"/>
            </w:tcBorders>
            <w:tcMar>
              <w:top w:w="40" w:type="dxa"/>
              <w:left w:w="40" w:type="dxa"/>
              <w:bottom w:w="40" w:type="dxa"/>
              <w:right w:w="40" w:type="dxa"/>
            </w:tcMar>
            <w:vAlign w:val="bottom"/>
            <w:hideMark/>
          </w:tcPr>
          <w:p w14:paraId="0C44698C"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29.36%</w:t>
            </w:r>
          </w:p>
        </w:tc>
        <w:tc>
          <w:tcPr>
            <w:tcW w:w="0" w:type="auto"/>
            <w:tcBorders>
              <w:right w:val="single" w:sz="4" w:space="0" w:color="000000"/>
            </w:tcBorders>
            <w:tcMar>
              <w:top w:w="40" w:type="dxa"/>
              <w:left w:w="40" w:type="dxa"/>
              <w:bottom w:w="40" w:type="dxa"/>
              <w:right w:w="40" w:type="dxa"/>
            </w:tcMar>
            <w:vAlign w:val="bottom"/>
            <w:hideMark/>
          </w:tcPr>
          <w:p w14:paraId="3791D49C"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8.35%</w:t>
            </w:r>
          </w:p>
        </w:tc>
        <w:tc>
          <w:tcPr>
            <w:tcW w:w="0" w:type="auto"/>
            <w:tcBorders>
              <w:left w:val="single" w:sz="4" w:space="0" w:color="000000"/>
            </w:tcBorders>
            <w:tcMar>
              <w:top w:w="40" w:type="dxa"/>
              <w:left w:w="40" w:type="dxa"/>
              <w:bottom w:w="40" w:type="dxa"/>
              <w:right w:w="40" w:type="dxa"/>
            </w:tcMar>
            <w:vAlign w:val="bottom"/>
            <w:hideMark/>
          </w:tcPr>
          <w:p w14:paraId="709639B6"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7.87%</w:t>
            </w:r>
          </w:p>
        </w:tc>
        <w:tc>
          <w:tcPr>
            <w:tcW w:w="0" w:type="auto"/>
            <w:tcMar>
              <w:top w:w="40" w:type="dxa"/>
              <w:left w:w="40" w:type="dxa"/>
              <w:bottom w:w="40" w:type="dxa"/>
              <w:right w:w="40" w:type="dxa"/>
            </w:tcMar>
            <w:vAlign w:val="bottom"/>
            <w:hideMark/>
          </w:tcPr>
          <w:p w14:paraId="4E31018A"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29.03%</w:t>
            </w:r>
          </w:p>
        </w:tc>
      </w:tr>
      <w:tr w:rsidR="00E4638A" w:rsidRPr="007B6678" w14:paraId="78C1AA0E" w14:textId="77777777" w:rsidTr="00343957">
        <w:trPr>
          <w:trHeight w:val="656"/>
          <w:jc w:val="center"/>
        </w:trPr>
        <w:tc>
          <w:tcPr>
            <w:tcW w:w="0" w:type="auto"/>
            <w:tcBorders>
              <w:right w:val="single" w:sz="4" w:space="0" w:color="FFFFFF"/>
            </w:tcBorders>
            <w:tcMar>
              <w:top w:w="40" w:type="dxa"/>
              <w:left w:w="40" w:type="dxa"/>
              <w:bottom w:w="40" w:type="dxa"/>
              <w:right w:w="40" w:type="dxa"/>
            </w:tcMar>
            <w:vAlign w:val="bottom"/>
            <w:hideMark/>
          </w:tcPr>
          <w:p w14:paraId="40DD7EEC"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My line manager provides me with learning and development opportunities so I can do my job better</w:t>
            </w:r>
          </w:p>
        </w:tc>
        <w:tc>
          <w:tcPr>
            <w:tcW w:w="0" w:type="auto"/>
            <w:tcBorders>
              <w:left w:val="single" w:sz="4" w:space="0" w:color="FFFFFF"/>
            </w:tcBorders>
            <w:tcMar>
              <w:top w:w="40" w:type="dxa"/>
              <w:left w:w="40" w:type="dxa"/>
              <w:bottom w:w="40" w:type="dxa"/>
              <w:right w:w="40" w:type="dxa"/>
            </w:tcMar>
            <w:vAlign w:val="bottom"/>
            <w:hideMark/>
          </w:tcPr>
          <w:p w14:paraId="0C5B08D1"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22.98%</w:t>
            </w:r>
          </w:p>
        </w:tc>
        <w:tc>
          <w:tcPr>
            <w:tcW w:w="0" w:type="auto"/>
            <w:tcBorders>
              <w:right w:val="single" w:sz="4" w:space="0" w:color="000000"/>
            </w:tcBorders>
            <w:tcMar>
              <w:top w:w="40" w:type="dxa"/>
              <w:left w:w="40" w:type="dxa"/>
              <w:bottom w:w="40" w:type="dxa"/>
              <w:right w:w="40" w:type="dxa"/>
            </w:tcMar>
            <w:vAlign w:val="bottom"/>
            <w:hideMark/>
          </w:tcPr>
          <w:p w14:paraId="1B6DEEAE"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12.98%</w:t>
            </w:r>
          </w:p>
        </w:tc>
        <w:tc>
          <w:tcPr>
            <w:tcW w:w="0" w:type="auto"/>
            <w:tcBorders>
              <w:left w:val="single" w:sz="4" w:space="0" w:color="000000"/>
            </w:tcBorders>
            <w:tcMar>
              <w:top w:w="40" w:type="dxa"/>
              <w:left w:w="40" w:type="dxa"/>
              <w:bottom w:w="40" w:type="dxa"/>
              <w:right w:w="40" w:type="dxa"/>
            </w:tcMar>
            <w:vAlign w:val="bottom"/>
            <w:hideMark/>
          </w:tcPr>
          <w:p w14:paraId="636A37E4"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9.83%</w:t>
            </w:r>
          </w:p>
        </w:tc>
        <w:tc>
          <w:tcPr>
            <w:tcW w:w="0" w:type="auto"/>
            <w:tcMar>
              <w:top w:w="40" w:type="dxa"/>
              <w:left w:w="40" w:type="dxa"/>
              <w:bottom w:w="40" w:type="dxa"/>
              <w:right w:w="40" w:type="dxa"/>
            </w:tcMar>
            <w:vAlign w:val="bottom"/>
            <w:hideMark/>
          </w:tcPr>
          <w:p w14:paraId="7CEF05E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6.45%</w:t>
            </w:r>
          </w:p>
        </w:tc>
      </w:tr>
      <w:tr w:rsidR="00E4638A" w:rsidRPr="007B6678" w14:paraId="380D1654" w14:textId="77777777" w:rsidTr="00343957">
        <w:trPr>
          <w:trHeight w:val="380"/>
          <w:jc w:val="center"/>
        </w:trPr>
        <w:tc>
          <w:tcPr>
            <w:tcW w:w="0" w:type="auto"/>
            <w:tcBorders>
              <w:bottom w:val="single" w:sz="18" w:space="0" w:color="000000"/>
              <w:right w:val="single" w:sz="4" w:space="0" w:color="FFFFFF"/>
            </w:tcBorders>
            <w:tcMar>
              <w:top w:w="40" w:type="dxa"/>
              <w:left w:w="40" w:type="dxa"/>
              <w:bottom w:w="40" w:type="dxa"/>
              <w:right w:w="40" w:type="dxa"/>
            </w:tcMar>
            <w:vAlign w:val="bottom"/>
            <w:hideMark/>
          </w:tcPr>
          <w:p w14:paraId="38A5DE23"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My line manager provides positive feedback</w:t>
            </w:r>
          </w:p>
        </w:tc>
        <w:tc>
          <w:tcPr>
            <w:tcW w:w="0" w:type="auto"/>
            <w:tcBorders>
              <w:left w:val="single" w:sz="4" w:space="0" w:color="FFFFFF"/>
              <w:bottom w:val="single" w:sz="18" w:space="0" w:color="000000"/>
            </w:tcBorders>
            <w:tcMar>
              <w:top w:w="40" w:type="dxa"/>
              <w:left w:w="40" w:type="dxa"/>
              <w:bottom w:w="40" w:type="dxa"/>
              <w:right w:w="40" w:type="dxa"/>
            </w:tcMar>
            <w:vAlign w:val="bottom"/>
            <w:hideMark/>
          </w:tcPr>
          <w:p w14:paraId="4E47B2B7"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2.55%</w:t>
            </w:r>
          </w:p>
        </w:tc>
        <w:tc>
          <w:tcPr>
            <w:tcW w:w="0" w:type="auto"/>
            <w:tcBorders>
              <w:bottom w:val="single" w:sz="18" w:space="0" w:color="000000"/>
              <w:right w:val="single" w:sz="4" w:space="0" w:color="000000"/>
            </w:tcBorders>
            <w:tcMar>
              <w:top w:w="40" w:type="dxa"/>
              <w:left w:w="40" w:type="dxa"/>
              <w:bottom w:w="40" w:type="dxa"/>
              <w:right w:w="40" w:type="dxa"/>
            </w:tcMar>
            <w:vAlign w:val="bottom"/>
            <w:hideMark/>
          </w:tcPr>
          <w:p w14:paraId="2F9FF3B1"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18.12%</w:t>
            </w:r>
          </w:p>
        </w:tc>
        <w:tc>
          <w:tcPr>
            <w:tcW w:w="0" w:type="auto"/>
            <w:tcBorders>
              <w:left w:val="single" w:sz="4" w:space="0" w:color="000000"/>
              <w:bottom w:val="single" w:sz="18" w:space="0" w:color="000000"/>
            </w:tcBorders>
            <w:tcMar>
              <w:top w:w="40" w:type="dxa"/>
              <w:left w:w="40" w:type="dxa"/>
              <w:bottom w:w="40" w:type="dxa"/>
              <w:right w:w="40" w:type="dxa"/>
            </w:tcMar>
            <w:vAlign w:val="bottom"/>
            <w:hideMark/>
          </w:tcPr>
          <w:p w14:paraId="2654A5A5"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11.52%</w:t>
            </w:r>
          </w:p>
        </w:tc>
        <w:tc>
          <w:tcPr>
            <w:tcW w:w="0" w:type="auto"/>
            <w:tcBorders>
              <w:bottom w:val="single" w:sz="18" w:space="0" w:color="000000"/>
            </w:tcBorders>
            <w:tcMar>
              <w:top w:w="40" w:type="dxa"/>
              <w:left w:w="40" w:type="dxa"/>
              <w:bottom w:w="40" w:type="dxa"/>
              <w:right w:w="40" w:type="dxa"/>
            </w:tcMar>
            <w:vAlign w:val="bottom"/>
            <w:hideMark/>
          </w:tcPr>
          <w:p w14:paraId="18636457"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3.87%</w:t>
            </w:r>
          </w:p>
        </w:tc>
      </w:tr>
    </w:tbl>
    <w:p w14:paraId="691E5B3F" w14:textId="2AA5D162" w:rsidR="00E4638A" w:rsidRPr="007B6678" w:rsidRDefault="00E4638A" w:rsidP="00E4638A">
      <w:pPr>
        <w:shd w:val="clear" w:color="auto" w:fill="FFFFFF"/>
        <w:spacing w:before="80" w:after="0" w:line="240" w:lineRule="auto"/>
        <w:jc w:val="both"/>
        <w:rPr>
          <w:rFonts w:ascii="Arial" w:eastAsia="Times New Roman" w:hAnsi="Arial" w:cs="Arial"/>
          <w:lang w:eastAsia="en-GB"/>
        </w:rPr>
      </w:pPr>
    </w:p>
    <w:p w14:paraId="365E619D" w14:textId="25E42525" w:rsidR="00493200" w:rsidRPr="007B6678" w:rsidRDefault="00493200" w:rsidP="00E4638A">
      <w:pPr>
        <w:shd w:val="clear" w:color="auto" w:fill="FFFFFF"/>
        <w:spacing w:before="80" w:after="0" w:line="240" w:lineRule="auto"/>
        <w:jc w:val="both"/>
        <w:rPr>
          <w:rFonts w:ascii="Arial" w:eastAsia="Times New Roman" w:hAnsi="Arial" w:cs="Arial"/>
          <w:lang w:eastAsia="en-GB"/>
        </w:rPr>
      </w:pPr>
      <w:r w:rsidRPr="007B6678">
        <w:rPr>
          <w:rFonts w:ascii="Arial" w:hAnsi="Arial" w:cs="Arial"/>
          <w:noProof/>
        </w:rPr>
        <w:lastRenderedPageBreak/>
        <w:drawing>
          <wp:inline distT="0" distB="0" distL="0" distR="0" wp14:anchorId="3C71B59D" wp14:editId="298F4A78">
            <wp:extent cx="6858000" cy="2238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58000" cy="2238375"/>
                    </a:xfrm>
                    <a:prstGeom prst="rect">
                      <a:avLst/>
                    </a:prstGeom>
                  </pic:spPr>
                </pic:pic>
              </a:graphicData>
            </a:graphic>
          </wp:inline>
        </w:drawing>
      </w:r>
    </w:p>
    <w:p w14:paraId="4C9F6BB5" w14:textId="3F943D26" w:rsidR="00E4638A" w:rsidRPr="007B6678" w:rsidRDefault="00E4638A" w:rsidP="00E4638A">
      <w:pPr>
        <w:shd w:val="clear" w:color="auto" w:fill="FFFFFF"/>
        <w:spacing w:after="0" w:line="240" w:lineRule="auto"/>
        <w:jc w:val="both"/>
        <w:rPr>
          <w:rFonts w:ascii="Arial" w:eastAsia="Times New Roman" w:hAnsi="Arial" w:cs="Arial"/>
          <w:lang w:eastAsia="en-GB"/>
        </w:rPr>
      </w:pPr>
    </w:p>
    <w:p w14:paraId="2CEC6EF1" w14:textId="77777777" w:rsidR="00CD193F" w:rsidRPr="007B6678" w:rsidRDefault="00CD193F" w:rsidP="00E4638A">
      <w:pPr>
        <w:shd w:val="clear" w:color="auto" w:fill="FFFFFF"/>
        <w:spacing w:after="0" w:line="240" w:lineRule="auto"/>
        <w:jc w:val="both"/>
        <w:rPr>
          <w:rFonts w:ascii="Arial" w:eastAsia="Times New Roman" w:hAnsi="Arial" w:cs="Arial"/>
          <w:lang w:eastAsia="en-GB"/>
        </w:rPr>
      </w:pPr>
    </w:p>
    <w:p w14:paraId="1AF3E735" w14:textId="77777777" w:rsidR="00E4638A" w:rsidRPr="007B6678" w:rsidRDefault="00E4638A" w:rsidP="00E4638A">
      <w:pPr>
        <w:shd w:val="clear" w:color="auto" w:fill="FFFFFF"/>
        <w:spacing w:after="0" w:line="240" w:lineRule="auto"/>
        <w:jc w:val="both"/>
        <w:rPr>
          <w:rFonts w:ascii="Arial" w:eastAsia="Times New Roman" w:hAnsi="Arial" w:cs="Arial"/>
          <w:lang w:eastAsia="en-GB"/>
        </w:rPr>
      </w:pPr>
      <w:r w:rsidRPr="007B6678">
        <w:rPr>
          <w:rFonts w:ascii="Arial" w:eastAsia="Times New Roman" w:hAnsi="Arial" w:cs="Arial"/>
          <w:color w:val="434343"/>
          <w:lang w:eastAsia="en-GB"/>
        </w:rPr>
        <w:t>Table 2 (Managers)</w:t>
      </w:r>
    </w:p>
    <w:p w14:paraId="19F997AD" w14:textId="77777777" w:rsidR="00E4638A" w:rsidRPr="007B6678" w:rsidRDefault="00E4638A" w:rsidP="00E4638A">
      <w:pPr>
        <w:shd w:val="clear" w:color="auto" w:fill="FFFFFF"/>
        <w:spacing w:after="0" w:line="240" w:lineRule="auto"/>
        <w:jc w:val="both"/>
        <w:rPr>
          <w:rFonts w:ascii="Arial" w:eastAsia="Times New Roman" w:hAnsi="Arial" w:cs="Arial"/>
          <w:lang w:eastAsia="en-GB"/>
        </w:rPr>
      </w:pPr>
    </w:p>
    <w:tbl>
      <w:tblPr>
        <w:tblW w:w="7298" w:type="dxa"/>
        <w:jc w:val="center"/>
        <w:tblCellMar>
          <w:top w:w="15" w:type="dxa"/>
          <w:left w:w="15" w:type="dxa"/>
          <w:bottom w:w="15" w:type="dxa"/>
          <w:right w:w="15" w:type="dxa"/>
        </w:tblCellMar>
        <w:tblLook w:val="04A0" w:firstRow="1" w:lastRow="0" w:firstColumn="1" w:lastColumn="0" w:noHBand="0" w:noVBand="1"/>
      </w:tblPr>
      <w:tblGrid>
        <w:gridCol w:w="3112"/>
        <w:gridCol w:w="1113"/>
        <w:gridCol w:w="894"/>
        <w:gridCol w:w="1041"/>
        <w:gridCol w:w="1138"/>
      </w:tblGrid>
      <w:tr w:rsidR="00E4638A" w:rsidRPr="007B6678" w14:paraId="20B891E2" w14:textId="77777777" w:rsidTr="00343957">
        <w:trPr>
          <w:trHeight w:val="220"/>
          <w:jc w:val="center"/>
        </w:trPr>
        <w:tc>
          <w:tcPr>
            <w:tcW w:w="0" w:type="auto"/>
            <w:tcBorders>
              <w:bottom w:val="single" w:sz="18" w:space="0" w:color="8093B3"/>
            </w:tcBorders>
            <w:tcMar>
              <w:top w:w="40" w:type="dxa"/>
              <w:left w:w="40" w:type="dxa"/>
              <w:bottom w:w="40" w:type="dxa"/>
              <w:right w:w="40" w:type="dxa"/>
            </w:tcMar>
            <w:vAlign w:val="bottom"/>
            <w:hideMark/>
          </w:tcPr>
          <w:p w14:paraId="173C7CE6"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i/>
                <w:iCs/>
                <w:color w:val="000000"/>
                <w:lang w:eastAsia="en-GB"/>
              </w:rPr>
              <w:t>Column 1</w:t>
            </w:r>
          </w:p>
        </w:tc>
        <w:tc>
          <w:tcPr>
            <w:tcW w:w="0" w:type="auto"/>
            <w:tcBorders>
              <w:bottom w:val="single" w:sz="18" w:space="0" w:color="8093B3"/>
            </w:tcBorders>
            <w:tcMar>
              <w:top w:w="40" w:type="dxa"/>
              <w:left w:w="40" w:type="dxa"/>
              <w:bottom w:w="40" w:type="dxa"/>
              <w:right w:w="40" w:type="dxa"/>
            </w:tcMar>
            <w:vAlign w:val="bottom"/>
            <w:hideMark/>
          </w:tcPr>
          <w:p w14:paraId="06904E1D"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Strongly agree</w:t>
            </w:r>
          </w:p>
        </w:tc>
        <w:tc>
          <w:tcPr>
            <w:tcW w:w="0" w:type="auto"/>
            <w:tcBorders>
              <w:bottom w:val="single" w:sz="18" w:space="0" w:color="8093B3"/>
            </w:tcBorders>
            <w:tcMar>
              <w:top w:w="40" w:type="dxa"/>
              <w:left w:w="40" w:type="dxa"/>
              <w:bottom w:w="40" w:type="dxa"/>
              <w:right w:w="40" w:type="dxa"/>
            </w:tcMar>
            <w:vAlign w:val="bottom"/>
            <w:hideMark/>
          </w:tcPr>
          <w:p w14:paraId="691157BE"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Agree</w:t>
            </w:r>
          </w:p>
        </w:tc>
        <w:tc>
          <w:tcPr>
            <w:tcW w:w="0" w:type="auto"/>
            <w:tcBorders>
              <w:bottom w:val="single" w:sz="18" w:space="0" w:color="8093B3"/>
            </w:tcBorders>
            <w:tcMar>
              <w:top w:w="40" w:type="dxa"/>
              <w:left w:w="40" w:type="dxa"/>
              <w:bottom w:w="40" w:type="dxa"/>
              <w:right w:w="40" w:type="dxa"/>
            </w:tcMar>
            <w:vAlign w:val="bottom"/>
            <w:hideMark/>
          </w:tcPr>
          <w:p w14:paraId="5960107A"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Disagree</w:t>
            </w:r>
          </w:p>
        </w:tc>
        <w:tc>
          <w:tcPr>
            <w:tcW w:w="0" w:type="auto"/>
            <w:tcBorders>
              <w:bottom w:val="single" w:sz="18" w:space="0" w:color="8093B3"/>
              <w:right w:val="single" w:sz="4" w:space="0" w:color="000000"/>
            </w:tcBorders>
            <w:tcMar>
              <w:top w:w="40" w:type="dxa"/>
              <w:left w:w="0" w:type="dxa"/>
              <w:bottom w:w="40" w:type="dxa"/>
              <w:right w:w="0" w:type="dxa"/>
            </w:tcMar>
            <w:vAlign w:val="bottom"/>
            <w:hideMark/>
          </w:tcPr>
          <w:p w14:paraId="55650D35"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Strongly disagree</w:t>
            </w:r>
          </w:p>
        </w:tc>
      </w:tr>
      <w:tr w:rsidR="00E4638A" w:rsidRPr="007B6678" w14:paraId="00906AE2" w14:textId="77777777" w:rsidTr="00343957">
        <w:trPr>
          <w:trHeight w:val="503"/>
          <w:jc w:val="center"/>
        </w:trPr>
        <w:tc>
          <w:tcPr>
            <w:tcW w:w="0" w:type="auto"/>
            <w:tcBorders>
              <w:top w:val="single" w:sz="18" w:space="0" w:color="8093B3"/>
              <w:right w:val="single" w:sz="4" w:space="0" w:color="FFFFFF"/>
            </w:tcBorders>
            <w:tcMar>
              <w:top w:w="40" w:type="dxa"/>
              <w:left w:w="40" w:type="dxa"/>
              <w:bottom w:w="40" w:type="dxa"/>
              <w:right w:w="40" w:type="dxa"/>
            </w:tcMar>
            <w:vAlign w:val="bottom"/>
            <w:hideMark/>
          </w:tcPr>
          <w:p w14:paraId="63C14698"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I feel confident in carrying out a performance appraisal</w:t>
            </w:r>
          </w:p>
        </w:tc>
        <w:tc>
          <w:tcPr>
            <w:tcW w:w="0" w:type="auto"/>
            <w:tcBorders>
              <w:top w:val="single" w:sz="18" w:space="0" w:color="8093B3"/>
              <w:left w:val="single" w:sz="4" w:space="0" w:color="FFFFFF"/>
            </w:tcBorders>
            <w:tcMar>
              <w:top w:w="40" w:type="dxa"/>
              <w:left w:w="40" w:type="dxa"/>
              <w:bottom w:w="40" w:type="dxa"/>
              <w:right w:w="40" w:type="dxa"/>
            </w:tcMar>
            <w:vAlign w:val="bottom"/>
            <w:hideMark/>
          </w:tcPr>
          <w:p w14:paraId="08BE179A"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13.79%</w:t>
            </w:r>
          </w:p>
        </w:tc>
        <w:tc>
          <w:tcPr>
            <w:tcW w:w="0" w:type="auto"/>
            <w:tcBorders>
              <w:top w:val="single" w:sz="18" w:space="0" w:color="8093B3"/>
            </w:tcBorders>
            <w:tcMar>
              <w:top w:w="40" w:type="dxa"/>
              <w:left w:w="40" w:type="dxa"/>
              <w:bottom w:w="40" w:type="dxa"/>
              <w:right w:w="40" w:type="dxa"/>
            </w:tcMar>
            <w:vAlign w:val="bottom"/>
            <w:hideMark/>
          </w:tcPr>
          <w:p w14:paraId="7F9C3560"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17.74%</w:t>
            </w:r>
          </w:p>
        </w:tc>
        <w:tc>
          <w:tcPr>
            <w:tcW w:w="0" w:type="auto"/>
            <w:tcBorders>
              <w:top w:val="single" w:sz="18" w:space="0" w:color="8093B3"/>
            </w:tcBorders>
            <w:tcMar>
              <w:top w:w="40" w:type="dxa"/>
              <w:left w:w="40" w:type="dxa"/>
              <w:bottom w:w="40" w:type="dxa"/>
              <w:right w:w="40" w:type="dxa"/>
            </w:tcMar>
            <w:vAlign w:val="bottom"/>
            <w:hideMark/>
          </w:tcPr>
          <w:p w14:paraId="26B89A30"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15.33%</w:t>
            </w:r>
          </w:p>
        </w:tc>
        <w:tc>
          <w:tcPr>
            <w:tcW w:w="0" w:type="auto"/>
            <w:tcBorders>
              <w:top w:val="single" w:sz="18" w:space="0" w:color="8093B3"/>
            </w:tcBorders>
            <w:tcMar>
              <w:top w:w="40" w:type="dxa"/>
              <w:left w:w="40" w:type="dxa"/>
              <w:bottom w:w="40" w:type="dxa"/>
              <w:right w:w="40" w:type="dxa"/>
            </w:tcMar>
            <w:vAlign w:val="bottom"/>
            <w:hideMark/>
          </w:tcPr>
          <w:p w14:paraId="12FFF616"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2.13%</w:t>
            </w:r>
          </w:p>
        </w:tc>
      </w:tr>
      <w:tr w:rsidR="00E4638A" w:rsidRPr="007B6678" w14:paraId="3D53F3C9" w14:textId="77777777" w:rsidTr="00343957">
        <w:trPr>
          <w:trHeight w:val="503"/>
          <w:jc w:val="center"/>
        </w:trPr>
        <w:tc>
          <w:tcPr>
            <w:tcW w:w="0" w:type="auto"/>
            <w:tcBorders>
              <w:right w:val="single" w:sz="4" w:space="0" w:color="FFFFFF"/>
            </w:tcBorders>
            <w:tcMar>
              <w:top w:w="40" w:type="dxa"/>
              <w:left w:w="40" w:type="dxa"/>
              <w:bottom w:w="40" w:type="dxa"/>
              <w:right w:w="40" w:type="dxa"/>
            </w:tcMar>
            <w:vAlign w:val="bottom"/>
            <w:hideMark/>
          </w:tcPr>
          <w:p w14:paraId="3F611F1E"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I have had training to enable me to undertake appraisals</w:t>
            </w:r>
          </w:p>
        </w:tc>
        <w:tc>
          <w:tcPr>
            <w:tcW w:w="0" w:type="auto"/>
            <w:tcBorders>
              <w:left w:val="single" w:sz="4" w:space="0" w:color="FFFFFF"/>
            </w:tcBorders>
            <w:tcMar>
              <w:top w:w="40" w:type="dxa"/>
              <w:left w:w="40" w:type="dxa"/>
              <w:bottom w:w="40" w:type="dxa"/>
              <w:right w:w="40" w:type="dxa"/>
            </w:tcMar>
            <w:vAlign w:val="bottom"/>
            <w:hideMark/>
          </w:tcPr>
          <w:p w14:paraId="0BF39287"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0.00%</w:t>
            </w:r>
          </w:p>
        </w:tc>
        <w:tc>
          <w:tcPr>
            <w:tcW w:w="0" w:type="auto"/>
            <w:tcMar>
              <w:top w:w="40" w:type="dxa"/>
              <w:left w:w="40" w:type="dxa"/>
              <w:bottom w:w="40" w:type="dxa"/>
              <w:right w:w="40" w:type="dxa"/>
            </w:tcMar>
            <w:vAlign w:val="bottom"/>
            <w:hideMark/>
          </w:tcPr>
          <w:p w14:paraId="1A48EEB5"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0.00%</w:t>
            </w:r>
          </w:p>
        </w:tc>
        <w:tc>
          <w:tcPr>
            <w:tcW w:w="0" w:type="auto"/>
            <w:tcMar>
              <w:top w:w="40" w:type="dxa"/>
              <w:left w:w="40" w:type="dxa"/>
              <w:bottom w:w="40" w:type="dxa"/>
              <w:right w:w="40" w:type="dxa"/>
            </w:tcMar>
            <w:vAlign w:val="bottom"/>
            <w:hideMark/>
          </w:tcPr>
          <w:p w14:paraId="7AFA48ED" w14:textId="77777777" w:rsidR="00E4638A" w:rsidRPr="007B6678" w:rsidRDefault="00E4638A" w:rsidP="00343957">
            <w:pPr>
              <w:spacing w:after="0" w:line="240" w:lineRule="auto"/>
              <w:rPr>
                <w:rFonts w:ascii="Arial" w:eastAsia="Times New Roman" w:hAnsi="Arial" w:cs="Arial"/>
                <w:lang w:eastAsia="en-GB"/>
              </w:rPr>
            </w:pPr>
            <w:r w:rsidRPr="007B6678">
              <w:rPr>
                <w:rFonts w:ascii="Arial" w:eastAsia="Times New Roman" w:hAnsi="Arial" w:cs="Arial"/>
                <w:color w:val="000000"/>
                <w:lang w:eastAsia="en-GB"/>
              </w:rPr>
              <w:t>29.33%</w:t>
            </w:r>
          </w:p>
        </w:tc>
        <w:tc>
          <w:tcPr>
            <w:tcW w:w="0" w:type="auto"/>
            <w:tcMar>
              <w:top w:w="40" w:type="dxa"/>
              <w:left w:w="40" w:type="dxa"/>
              <w:bottom w:w="40" w:type="dxa"/>
              <w:right w:w="40" w:type="dxa"/>
            </w:tcMar>
            <w:vAlign w:val="bottom"/>
            <w:hideMark/>
          </w:tcPr>
          <w:p w14:paraId="6ECCAE9F"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12.77%</w:t>
            </w:r>
          </w:p>
        </w:tc>
      </w:tr>
      <w:tr w:rsidR="00E4638A" w:rsidRPr="007B6678" w14:paraId="6ADBC68D" w14:textId="77777777" w:rsidTr="00343957">
        <w:trPr>
          <w:trHeight w:val="649"/>
          <w:jc w:val="center"/>
        </w:trPr>
        <w:tc>
          <w:tcPr>
            <w:tcW w:w="0" w:type="auto"/>
            <w:tcBorders>
              <w:right w:val="single" w:sz="4" w:space="0" w:color="FFFFFF"/>
            </w:tcBorders>
            <w:tcMar>
              <w:top w:w="40" w:type="dxa"/>
              <w:left w:w="40" w:type="dxa"/>
              <w:bottom w:w="40" w:type="dxa"/>
              <w:right w:w="40" w:type="dxa"/>
            </w:tcMar>
            <w:vAlign w:val="bottom"/>
            <w:hideMark/>
          </w:tcPr>
          <w:p w14:paraId="58BC40C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I have no concerns when applying ratings when conducting appraisals</w:t>
            </w:r>
          </w:p>
        </w:tc>
        <w:tc>
          <w:tcPr>
            <w:tcW w:w="0" w:type="auto"/>
            <w:tcBorders>
              <w:left w:val="single" w:sz="4" w:space="0" w:color="FFFFFF"/>
            </w:tcBorders>
            <w:tcMar>
              <w:top w:w="40" w:type="dxa"/>
              <w:left w:w="40" w:type="dxa"/>
              <w:bottom w:w="40" w:type="dxa"/>
              <w:right w:w="40" w:type="dxa"/>
            </w:tcMar>
            <w:vAlign w:val="bottom"/>
            <w:hideMark/>
          </w:tcPr>
          <w:p w14:paraId="490D2B0B"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24.14%</w:t>
            </w:r>
          </w:p>
        </w:tc>
        <w:tc>
          <w:tcPr>
            <w:tcW w:w="0" w:type="auto"/>
            <w:tcMar>
              <w:top w:w="40" w:type="dxa"/>
              <w:left w:w="40" w:type="dxa"/>
              <w:bottom w:w="40" w:type="dxa"/>
              <w:right w:w="40" w:type="dxa"/>
            </w:tcMar>
            <w:vAlign w:val="bottom"/>
            <w:hideMark/>
          </w:tcPr>
          <w:p w14:paraId="1939134D"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27.42%</w:t>
            </w:r>
          </w:p>
        </w:tc>
        <w:tc>
          <w:tcPr>
            <w:tcW w:w="0" w:type="auto"/>
            <w:tcMar>
              <w:top w:w="40" w:type="dxa"/>
              <w:left w:w="40" w:type="dxa"/>
              <w:bottom w:w="40" w:type="dxa"/>
              <w:right w:w="40" w:type="dxa"/>
            </w:tcMar>
            <w:vAlign w:val="bottom"/>
            <w:hideMark/>
          </w:tcPr>
          <w:p w14:paraId="3DA61D55"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6.00%</w:t>
            </w:r>
          </w:p>
        </w:tc>
        <w:tc>
          <w:tcPr>
            <w:tcW w:w="0" w:type="auto"/>
            <w:tcMar>
              <w:top w:w="40" w:type="dxa"/>
              <w:left w:w="40" w:type="dxa"/>
              <w:bottom w:w="40" w:type="dxa"/>
              <w:right w:w="40" w:type="dxa"/>
            </w:tcMar>
            <w:vAlign w:val="bottom"/>
            <w:hideMark/>
          </w:tcPr>
          <w:p w14:paraId="28C00DBD"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0.00%</w:t>
            </w:r>
          </w:p>
        </w:tc>
      </w:tr>
      <w:tr w:rsidR="00E4638A" w:rsidRPr="007B6678" w14:paraId="776B4952" w14:textId="77777777" w:rsidTr="00343957">
        <w:trPr>
          <w:trHeight w:val="649"/>
          <w:jc w:val="center"/>
        </w:trPr>
        <w:tc>
          <w:tcPr>
            <w:tcW w:w="0" w:type="auto"/>
            <w:tcBorders>
              <w:right w:val="single" w:sz="4" w:space="0" w:color="FFFFFF"/>
            </w:tcBorders>
            <w:tcMar>
              <w:top w:w="40" w:type="dxa"/>
              <w:left w:w="40" w:type="dxa"/>
              <w:bottom w:w="40" w:type="dxa"/>
              <w:right w:w="40" w:type="dxa"/>
            </w:tcMar>
            <w:vAlign w:val="bottom"/>
            <w:hideMark/>
          </w:tcPr>
          <w:p w14:paraId="0C5D0696"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I have no issue in challenging underperforming employees</w:t>
            </w:r>
          </w:p>
        </w:tc>
        <w:tc>
          <w:tcPr>
            <w:tcW w:w="0" w:type="auto"/>
            <w:tcBorders>
              <w:left w:val="single" w:sz="4" w:space="0" w:color="FFFFFF"/>
            </w:tcBorders>
            <w:tcMar>
              <w:top w:w="40" w:type="dxa"/>
              <w:left w:w="40" w:type="dxa"/>
              <w:bottom w:w="40" w:type="dxa"/>
              <w:right w:w="40" w:type="dxa"/>
            </w:tcMar>
            <w:vAlign w:val="bottom"/>
            <w:hideMark/>
          </w:tcPr>
          <w:p w14:paraId="67D2699A"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0.00%</w:t>
            </w:r>
          </w:p>
        </w:tc>
        <w:tc>
          <w:tcPr>
            <w:tcW w:w="0" w:type="auto"/>
            <w:tcMar>
              <w:top w:w="40" w:type="dxa"/>
              <w:left w:w="40" w:type="dxa"/>
              <w:bottom w:w="40" w:type="dxa"/>
              <w:right w:w="40" w:type="dxa"/>
            </w:tcMar>
            <w:vAlign w:val="bottom"/>
            <w:hideMark/>
          </w:tcPr>
          <w:p w14:paraId="0E2A333B"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7.26%</w:t>
            </w:r>
          </w:p>
        </w:tc>
        <w:tc>
          <w:tcPr>
            <w:tcW w:w="0" w:type="auto"/>
            <w:tcMar>
              <w:top w:w="40" w:type="dxa"/>
              <w:left w:w="40" w:type="dxa"/>
              <w:bottom w:w="40" w:type="dxa"/>
              <w:right w:w="40" w:type="dxa"/>
            </w:tcMar>
            <w:vAlign w:val="bottom"/>
            <w:hideMark/>
          </w:tcPr>
          <w:p w14:paraId="03FC22B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24.67%</w:t>
            </w:r>
          </w:p>
        </w:tc>
        <w:tc>
          <w:tcPr>
            <w:tcW w:w="0" w:type="auto"/>
            <w:tcMar>
              <w:top w:w="40" w:type="dxa"/>
              <w:left w:w="40" w:type="dxa"/>
              <w:bottom w:w="40" w:type="dxa"/>
              <w:right w:w="40" w:type="dxa"/>
            </w:tcMar>
            <w:vAlign w:val="bottom"/>
            <w:hideMark/>
          </w:tcPr>
          <w:p w14:paraId="7ACBCC58"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8.51%</w:t>
            </w:r>
          </w:p>
        </w:tc>
      </w:tr>
      <w:tr w:rsidR="00E4638A" w:rsidRPr="007B6678" w14:paraId="2FFFCD1A" w14:textId="77777777" w:rsidTr="00343957">
        <w:trPr>
          <w:trHeight w:val="649"/>
          <w:jc w:val="center"/>
        </w:trPr>
        <w:tc>
          <w:tcPr>
            <w:tcW w:w="0" w:type="auto"/>
            <w:tcBorders>
              <w:right w:val="single" w:sz="4" w:space="0" w:color="FFFFFF"/>
            </w:tcBorders>
            <w:tcMar>
              <w:top w:w="40" w:type="dxa"/>
              <w:left w:w="40" w:type="dxa"/>
              <w:bottom w:w="40" w:type="dxa"/>
              <w:right w:w="40" w:type="dxa"/>
            </w:tcMar>
            <w:vAlign w:val="bottom"/>
            <w:hideMark/>
          </w:tcPr>
          <w:p w14:paraId="69E8CAA5" w14:textId="442E8950"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 xml:space="preserve">I'm confident that I'm able to assess </w:t>
            </w:r>
            <w:r w:rsidR="0022767F" w:rsidRPr="007B6678">
              <w:rPr>
                <w:rFonts w:ascii="Arial" w:eastAsia="Times New Roman" w:hAnsi="Arial" w:cs="Arial"/>
                <w:color w:val="000000"/>
                <w:lang w:eastAsia="en-GB"/>
              </w:rPr>
              <w:t>employee’s</w:t>
            </w:r>
            <w:r w:rsidRPr="007B6678">
              <w:rPr>
                <w:rFonts w:ascii="Arial" w:eastAsia="Times New Roman" w:hAnsi="Arial" w:cs="Arial"/>
                <w:color w:val="000000"/>
                <w:lang w:eastAsia="en-GB"/>
              </w:rPr>
              <w:t xml:space="preserve"> performance fairly</w:t>
            </w:r>
          </w:p>
        </w:tc>
        <w:tc>
          <w:tcPr>
            <w:tcW w:w="0" w:type="auto"/>
            <w:tcBorders>
              <w:left w:val="single" w:sz="4" w:space="0" w:color="FFFFFF"/>
            </w:tcBorders>
            <w:tcMar>
              <w:top w:w="40" w:type="dxa"/>
              <w:left w:w="40" w:type="dxa"/>
              <w:bottom w:w="40" w:type="dxa"/>
              <w:right w:w="40" w:type="dxa"/>
            </w:tcMar>
            <w:vAlign w:val="bottom"/>
            <w:hideMark/>
          </w:tcPr>
          <w:p w14:paraId="22B2FF86"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10.34%</w:t>
            </w:r>
          </w:p>
        </w:tc>
        <w:tc>
          <w:tcPr>
            <w:tcW w:w="0" w:type="auto"/>
            <w:tcMar>
              <w:top w:w="40" w:type="dxa"/>
              <w:left w:w="40" w:type="dxa"/>
              <w:bottom w:w="40" w:type="dxa"/>
              <w:right w:w="40" w:type="dxa"/>
            </w:tcMar>
            <w:vAlign w:val="bottom"/>
            <w:hideMark/>
          </w:tcPr>
          <w:p w14:paraId="48017A84"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20.97%</w:t>
            </w:r>
          </w:p>
        </w:tc>
        <w:tc>
          <w:tcPr>
            <w:tcW w:w="0" w:type="auto"/>
            <w:tcMar>
              <w:top w:w="40" w:type="dxa"/>
              <w:left w:w="40" w:type="dxa"/>
              <w:bottom w:w="40" w:type="dxa"/>
              <w:right w:w="40" w:type="dxa"/>
            </w:tcMar>
            <w:vAlign w:val="bottom"/>
            <w:hideMark/>
          </w:tcPr>
          <w:p w14:paraId="7BC5F4B0"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7.33%</w:t>
            </w:r>
          </w:p>
        </w:tc>
        <w:tc>
          <w:tcPr>
            <w:tcW w:w="0" w:type="auto"/>
            <w:tcMar>
              <w:top w:w="40" w:type="dxa"/>
              <w:left w:w="40" w:type="dxa"/>
              <w:bottom w:w="40" w:type="dxa"/>
              <w:right w:w="40" w:type="dxa"/>
            </w:tcMar>
            <w:vAlign w:val="bottom"/>
            <w:hideMark/>
          </w:tcPr>
          <w:p w14:paraId="744902DD"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21.28%</w:t>
            </w:r>
          </w:p>
        </w:tc>
      </w:tr>
      <w:tr w:rsidR="00E4638A" w:rsidRPr="007B6678" w14:paraId="04B9E7E3" w14:textId="77777777" w:rsidTr="00343957">
        <w:trPr>
          <w:trHeight w:val="503"/>
          <w:jc w:val="center"/>
        </w:trPr>
        <w:tc>
          <w:tcPr>
            <w:tcW w:w="0" w:type="auto"/>
            <w:tcBorders>
              <w:right w:val="single" w:sz="4" w:space="0" w:color="FFFFFF"/>
            </w:tcBorders>
            <w:tcMar>
              <w:top w:w="40" w:type="dxa"/>
              <w:left w:w="40" w:type="dxa"/>
              <w:bottom w:w="40" w:type="dxa"/>
              <w:right w:w="40" w:type="dxa"/>
            </w:tcMar>
            <w:vAlign w:val="bottom"/>
            <w:hideMark/>
          </w:tcPr>
          <w:p w14:paraId="036C18D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I'm given time to prepare to for employee appraisals</w:t>
            </w:r>
          </w:p>
        </w:tc>
        <w:tc>
          <w:tcPr>
            <w:tcW w:w="0" w:type="auto"/>
            <w:tcBorders>
              <w:left w:val="single" w:sz="4" w:space="0" w:color="FFFFFF"/>
            </w:tcBorders>
            <w:tcMar>
              <w:top w:w="40" w:type="dxa"/>
              <w:left w:w="40" w:type="dxa"/>
              <w:bottom w:w="40" w:type="dxa"/>
              <w:right w:w="40" w:type="dxa"/>
            </w:tcMar>
            <w:vAlign w:val="bottom"/>
            <w:hideMark/>
          </w:tcPr>
          <w:p w14:paraId="6500D08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10.34%</w:t>
            </w:r>
          </w:p>
        </w:tc>
        <w:tc>
          <w:tcPr>
            <w:tcW w:w="0" w:type="auto"/>
            <w:tcMar>
              <w:top w:w="40" w:type="dxa"/>
              <w:left w:w="40" w:type="dxa"/>
              <w:bottom w:w="40" w:type="dxa"/>
              <w:right w:w="40" w:type="dxa"/>
            </w:tcMar>
            <w:vAlign w:val="bottom"/>
            <w:hideMark/>
          </w:tcPr>
          <w:p w14:paraId="6B4BE91C"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23.39%</w:t>
            </w:r>
          </w:p>
        </w:tc>
        <w:tc>
          <w:tcPr>
            <w:tcW w:w="0" w:type="auto"/>
            <w:tcMar>
              <w:top w:w="40" w:type="dxa"/>
              <w:left w:w="40" w:type="dxa"/>
              <w:bottom w:w="40" w:type="dxa"/>
              <w:right w:w="40" w:type="dxa"/>
            </w:tcMar>
            <w:vAlign w:val="bottom"/>
            <w:hideMark/>
          </w:tcPr>
          <w:p w14:paraId="5A3AC7DD"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7.33%</w:t>
            </w:r>
          </w:p>
        </w:tc>
        <w:tc>
          <w:tcPr>
            <w:tcW w:w="0" w:type="auto"/>
            <w:tcMar>
              <w:top w:w="40" w:type="dxa"/>
              <w:left w:w="40" w:type="dxa"/>
              <w:bottom w:w="40" w:type="dxa"/>
              <w:right w:w="40" w:type="dxa"/>
            </w:tcMar>
            <w:vAlign w:val="bottom"/>
            <w:hideMark/>
          </w:tcPr>
          <w:p w14:paraId="1C124A52"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14.89%</w:t>
            </w:r>
          </w:p>
        </w:tc>
      </w:tr>
      <w:tr w:rsidR="00E4638A" w:rsidRPr="007B6678" w14:paraId="200767A7" w14:textId="77777777" w:rsidTr="00343957">
        <w:trPr>
          <w:trHeight w:val="524"/>
          <w:jc w:val="center"/>
        </w:trPr>
        <w:tc>
          <w:tcPr>
            <w:tcW w:w="0" w:type="auto"/>
            <w:tcBorders>
              <w:bottom w:val="single" w:sz="18" w:space="0" w:color="000000"/>
              <w:right w:val="single" w:sz="4" w:space="0" w:color="FFFFFF"/>
            </w:tcBorders>
            <w:tcMar>
              <w:top w:w="40" w:type="dxa"/>
              <w:left w:w="40" w:type="dxa"/>
              <w:bottom w:w="40" w:type="dxa"/>
              <w:right w:w="40" w:type="dxa"/>
            </w:tcMar>
            <w:vAlign w:val="bottom"/>
            <w:hideMark/>
          </w:tcPr>
          <w:p w14:paraId="6B019680"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I'm good at providing feedback and agree set performance targets</w:t>
            </w:r>
          </w:p>
        </w:tc>
        <w:tc>
          <w:tcPr>
            <w:tcW w:w="0" w:type="auto"/>
            <w:tcBorders>
              <w:left w:val="single" w:sz="4" w:space="0" w:color="FFFFFF"/>
              <w:bottom w:val="single" w:sz="18" w:space="0" w:color="000000"/>
            </w:tcBorders>
            <w:tcMar>
              <w:top w:w="40" w:type="dxa"/>
              <w:left w:w="40" w:type="dxa"/>
              <w:bottom w:w="40" w:type="dxa"/>
              <w:right w:w="40" w:type="dxa"/>
            </w:tcMar>
            <w:vAlign w:val="bottom"/>
            <w:hideMark/>
          </w:tcPr>
          <w:p w14:paraId="36F79EB1"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41.38%</w:t>
            </w:r>
          </w:p>
        </w:tc>
        <w:tc>
          <w:tcPr>
            <w:tcW w:w="0" w:type="auto"/>
            <w:tcBorders>
              <w:bottom w:val="single" w:sz="18" w:space="0" w:color="000000"/>
            </w:tcBorders>
            <w:tcMar>
              <w:top w:w="40" w:type="dxa"/>
              <w:left w:w="40" w:type="dxa"/>
              <w:bottom w:w="40" w:type="dxa"/>
              <w:right w:w="40" w:type="dxa"/>
            </w:tcMar>
            <w:vAlign w:val="bottom"/>
            <w:hideMark/>
          </w:tcPr>
          <w:p w14:paraId="548FBF3F"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3.23%</w:t>
            </w:r>
          </w:p>
        </w:tc>
        <w:tc>
          <w:tcPr>
            <w:tcW w:w="0" w:type="auto"/>
            <w:tcBorders>
              <w:bottom w:val="single" w:sz="18" w:space="0" w:color="000000"/>
            </w:tcBorders>
            <w:tcMar>
              <w:top w:w="40" w:type="dxa"/>
              <w:left w:w="40" w:type="dxa"/>
              <w:bottom w:w="40" w:type="dxa"/>
              <w:right w:w="40" w:type="dxa"/>
            </w:tcMar>
            <w:vAlign w:val="bottom"/>
            <w:hideMark/>
          </w:tcPr>
          <w:p w14:paraId="29A8B0A6"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10.00%</w:t>
            </w:r>
          </w:p>
        </w:tc>
        <w:tc>
          <w:tcPr>
            <w:tcW w:w="0" w:type="auto"/>
            <w:tcBorders>
              <w:bottom w:val="single" w:sz="18" w:space="0" w:color="000000"/>
            </w:tcBorders>
            <w:tcMar>
              <w:top w:w="40" w:type="dxa"/>
              <w:left w:w="40" w:type="dxa"/>
              <w:bottom w:w="40" w:type="dxa"/>
              <w:right w:w="40" w:type="dxa"/>
            </w:tcMar>
            <w:vAlign w:val="bottom"/>
            <w:hideMark/>
          </w:tcPr>
          <w:p w14:paraId="478DA533" w14:textId="77777777" w:rsidR="00E4638A" w:rsidRPr="007B6678" w:rsidRDefault="00E4638A" w:rsidP="00E4638A">
            <w:pPr>
              <w:spacing w:after="0" w:line="240" w:lineRule="auto"/>
              <w:jc w:val="center"/>
              <w:rPr>
                <w:rFonts w:ascii="Arial" w:eastAsia="Times New Roman" w:hAnsi="Arial" w:cs="Arial"/>
                <w:lang w:eastAsia="en-GB"/>
              </w:rPr>
            </w:pPr>
            <w:r w:rsidRPr="007B6678">
              <w:rPr>
                <w:rFonts w:ascii="Arial" w:eastAsia="Times New Roman" w:hAnsi="Arial" w:cs="Arial"/>
                <w:color w:val="000000"/>
                <w:lang w:eastAsia="en-GB"/>
              </w:rPr>
              <w:t>40.43%</w:t>
            </w:r>
          </w:p>
        </w:tc>
      </w:tr>
    </w:tbl>
    <w:p w14:paraId="57202824" w14:textId="3ACA0DB2" w:rsidR="00E4638A" w:rsidRPr="007B6678" w:rsidRDefault="00E4638A" w:rsidP="00E4638A">
      <w:pPr>
        <w:shd w:val="clear" w:color="auto" w:fill="FFFFFF"/>
        <w:spacing w:before="80" w:after="0" w:line="240" w:lineRule="auto"/>
        <w:jc w:val="both"/>
        <w:rPr>
          <w:rFonts w:ascii="Arial" w:eastAsia="Times New Roman" w:hAnsi="Arial" w:cs="Arial"/>
          <w:lang w:eastAsia="en-GB"/>
        </w:rPr>
      </w:pPr>
    </w:p>
    <w:p w14:paraId="747C35AF" w14:textId="5C247A7A" w:rsidR="00493200" w:rsidRPr="007B6678" w:rsidRDefault="00493200" w:rsidP="00E4638A">
      <w:pPr>
        <w:shd w:val="clear" w:color="auto" w:fill="FFFFFF"/>
        <w:spacing w:before="80" w:after="0" w:line="240" w:lineRule="auto"/>
        <w:jc w:val="both"/>
        <w:rPr>
          <w:rFonts w:ascii="Arial" w:eastAsia="Times New Roman" w:hAnsi="Arial" w:cs="Arial"/>
          <w:lang w:eastAsia="en-GB"/>
        </w:rPr>
      </w:pPr>
      <w:r w:rsidRPr="007B6678">
        <w:rPr>
          <w:rFonts w:ascii="Arial" w:hAnsi="Arial" w:cs="Arial"/>
          <w:noProof/>
        </w:rPr>
        <w:lastRenderedPageBreak/>
        <w:drawing>
          <wp:inline distT="0" distB="0" distL="0" distR="0" wp14:anchorId="7E7B768E" wp14:editId="0F339860">
            <wp:extent cx="6858000" cy="18383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58000" cy="1838325"/>
                    </a:xfrm>
                    <a:prstGeom prst="rect">
                      <a:avLst/>
                    </a:prstGeom>
                  </pic:spPr>
                </pic:pic>
              </a:graphicData>
            </a:graphic>
          </wp:inline>
        </w:drawing>
      </w:r>
    </w:p>
    <w:p w14:paraId="66EB072E" w14:textId="77777777" w:rsidR="00493200" w:rsidRPr="007B6678" w:rsidRDefault="00493200" w:rsidP="00E4638A">
      <w:pPr>
        <w:shd w:val="clear" w:color="auto" w:fill="FFFFFF"/>
        <w:spacing w:after="0" w:line="240" w:lineRule="auto"/>
        <w:jc w:val="both"/>
        <w:rPr>
          <w:rFonts w:ascii="Arial" w:eastAsia="Times New Roman" w:hAnsi="Arial" w:cs="Arial"/>
          <w:color w:val="FF0000"/>
          <w:lang w:eastAsia="en-GB"/>
        </w:rPr>
      </w:pPr>
    </w:p>
    <w:p w14:paraId="6B71D52D" w14:textId="7D70189E" w:rsidR="00493200" w:rsidRPr="007B6678" w:rsidRDefault="00493200" w:rsidP="00E4638A">
      <w:pPr>
        <w:shd w:val="clear" w:color="auto" w:fill="FFFFFF"/>
        <w:spacing w:after="0" w:line="240" w:lineRule="auto"/>
        <w:jc w:val="both"/>
        <w:rPr>
          <w:rFonts w:ascii="Arial" w:eastAsia="Times New Roman" w:hAnsi="Arial" w:cs="Arial"/>
          <w:b/>
          <w:color w:val="FF0000"/>
          <w:lang w:eastAsia="en-GB"/>
        </w:rPr>
      </w:pPr>
      <w:r w:rsidRPr="007B6678">
        <w:rPr>
          <w:rFonts w:ascii="Arial" w:eastAsia="Times New Roman" w:hAnsi="Arial" w:cs="Arial"/>
          <w:b/>
          <w:color w:val="FF0000"/>
          <w:lang w:eastAsia="en-GB"/>
        </w:rPr>
        <w:t>Findings:</w:t>
      </w:r>
    </w:p>
    <w:p w14:paraId="07B0C8F2" w14:textId="617F4B1F"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r w:rsidRPr="007B6678">
        <w:rPr>
          <w:rFonts w:ascii="Arial" w:eastAsia="Times New Roman" w:hAnsi="Arial" w:cs="Arial"/>
          <w:color w:val="FF0000"/>
          <w:lang w:eastAsia="en-GB"/>
        </w:rPr>
        <w:t>The majority of employees do not feel that their line managers listens to their ideas which could be supported by managers saying they have not had training to enable them to undertake appraisals however, managers then say they do not have any concerns when conducting appraisals. </w:t>
      </w:r>
    </w:p>
    <w:p w14:paraId="2419938E" w14:textId="77777777"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p>
    <w:p w14:paraId="043E6570" w14:textId="77777777"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r w:rsidRPr="007B6678">
        <w:rPr>
          <w:rFonts w:ascii="Arial" w:eastAsia="Times New Roman" w:hAnsi="Arial" w:cs="Arial"/>
          <w:color w:val="FF0000"/>
          <w:lang w:eastAsia="en-GB"/>
        </w:rPr>
        <w:t>Employees feel that their line manager provides constructive feedback and offers learning and development opportunities, however managers do not feel they are good at provisioning feedback to set performance targets and also not confident in challenging underperforming. </w:t>
      </w:r>
    </w:p>
    <w:p w14:paraId="68C62BAA" w14:textId="0DD46E3C"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p>
    <w:p w14:paraId="29959C8F" w14:textId="26F431E4" w:rsidR="00493200" w:rsidRPr="007B6678" w:rsidRDefault="00493200" w:rsidP="00E4638A">
      <w:pPr>
        <w:shd w:val="clear" w:color="auto" w:fill="FFFFFF"/>
        <w:spacing w:after="0" w:line="240" w:lineRule="auto"/>
        <w:jc w:val="both"/>
        <w:rPr>
          <w:rFonts w:ascii="Arial" w:eastAsia="Times New Roman" w:hAnsi="Arial" w:cs="Arial"/>
          <w:b/>
          <w:color w:val="FF0000"/>
          <w:lang w:eastAsia="en-GB"/>
        </w:rPr>
      </w:pPr>
      <w:r w:rsidRPr="007B6678">
        <w:rPr>
          <w:rFonts w:ascii="Arial" w:eastAsia="Times New Roman" w:hAnsi="Arial" w:cs="Arial"/>
          <w:b/>
          <w:color w:val="FF0000"/>
          <w:lang w:eastAsia="en-GB"/>
        </w:rPr>
        <w:t>Recommendations:</w:t>
      </w:r>
    </w:p>
    <w:p w14:paraId="1585F885" w14:textId="36EC1DF4"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r w:rsidRPr="007B6678">
        <w:rPr>
          <w:rFonts w:ascii="Arial" w:eastAsia="Times New Roman" w:hAnsi="Arial" w:cs="Arial"/>
          <w:color w:val="FF0000"/>
          <w:lang w:eastAsia="en-GB"/>
        </w:rPr>
        <w:t xml:space="preserve">The recommendations could be to provide additional training for line managers to ensure managers know their duties and key responsibilities for line managing </w:t>
      </w:r>
      <w:r w:rsidR="0022767F" w:rsidRPr="007B6678">
        <w:rPr>
          <w:rFonts w:ascii="Arial" w:eastAsia="Times New Roman" w:hAnsi="Arial" w:cs="Arial"/>
          <w:color w:val="FF0000"/>
          <w:lang w:eastAsia="en-GB"/>
        </w:rPr>
        <w:t>staff, as</w:t>
      </w:r>
      <w:r w:rsidRPr="007B6678">
        <w:rPr>
          <w:rFonts w:ascii="Arial" w:eastAsia="Times New Roman" w:hAnsi="Arial" w:cs="Arial"/>
          <w:color w:val="FF0000"/>
          <w:lang w:eastAsia="en-GB"/>
        </w:rPr>
        <w:t xml:space="preserve"> there are discrepancies between what the managers think and how the employees feel. For example, the majority of employees </w:t>
      </w:r>
      <w:r w:rsidR="0022767F" w:rsidRPr="007B6678">
        <w:rPr>
          <w:rFonts w:ascii="Arial" w:eastAsia="Times New Roman" w:hAnsi="Arial" w:cs="Arial"/>
          <w:color w:val="FF0000"/>
          <w:lang w:eastAsia="en-GB"/>
        </w:rPr>
        <w:t>feel that</w:t>
      </w:r>
      <w:r w:rsidRPr="007B6678">
        <w:rPr>
          <w:rFonts w:ascii="Arial" w:eastAsia="Times New Roman" w:hAnsi="Arial" w:cs="Arial"/>
          <w:color w:val="FF0000"/>
          <w:lang w:eastAsia="en-GB"/>
        </w:rPr>
        <w:t xml:space="preserve"> line managers do not listen or possess good management skills, or that they give clear guidance. This can be supported by line managers saying they have not had training, and they are not confident in challenging underperformance or giving feedback and performance targets.</w:t>
      </w:r>
    </w:p>
    <w:p w14:paraId="4F9BBF09" w14:textId="77777777"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p>
    <w:p w14:paraId="24FCA95E" w14:textId="77777777" w:rsidR="00E4638A" w:rsidRPr="007B6678" w:rsidRDefault="00E4638A" w:rsidP="00E4638A">
      <w:pPr>
        <w:shd w:val="clear" w:color="auto" w:fill="FFFFFF"/>
        <w:spacing w:after="0" w:line="240" w:lineRule="auto"/>
        <w:jc w:val="both"/>
        <w:rPr>
          <w:rFonts w:ascii="Arial" w:eastAsia="Times New Roman" w:hAnsi="Arial" w:cs="Arial"/>
          <w:color w:val="FF0000"/>
          <w:lang w:eastAsia="en-GB"/>
        </w:rPr>
      </w:pPr>
      <w:r w:rsidRPr="007B6678">
        <w:rPr>
          <w:rFonts w:ascii="Arial" w:eastAsia="Times New Roman" w:hAnsi="Arial" w:cs="Arial"/>
          <w:color w:val="FF0000"/>
          <w:lang w:eastAsia="en-GB"/>
        </w:rPr>
        <w:t>By having a whole organisation approach to managing performance, allows the company to manage risks such as poor culture, supports both employees and line managers in their roles and allows both to focus on planning activities monitoring progress while working towards the same objectives.</w:t>
      </w:r>
    </w:p>
    <w:p w14:paraId="146F4147" w14:textId="0B27F9F8" w:rsidR="00343957" w:rsidRDefault="00343957" w:rsidP="0F9F9A6D">
      <w:pPr>
        <w:spacing w:line="240" w:lineRule="auto"/>
        <w:jc w:val="both"/>
        <w:rPr>
          <w:rFonts w:ascii="Arial" w:eastAsia="Raleway" w:hAnsi="Arial" w:cs="Arial"/>
          <w:b/>
          <w:bCs/>
          <w:color w:val="FF0000"/>
        </w:rPr>
      </w:pPr>
    </w:p>
    <w:p w14:paraId="17AD42EA" w14:textId="77777777" w:rsidR="00343957" w:rsidRDefault="00343957" w:rsidP="0F9F9A6D">
      <w:pPr>
        <w:spacing w:line="240" w:lineRule="auto"/>
        <w:jc w:val="both"/>
        <w:rPr>
          <w:rFonts w:ascii="Arial" w:eastAsia="Raleway" w:hAnsi="Arial" w:cs="Arial"/>
          <w:b/>
          <w:bCs/>
          <w:color w:val="FF0000"/>
        </w:rPr>
      </w:pPr>
    </w:p>
    <w:p w14:paraId="396E4BF9" w14:textId="576564B9" w:rsidR="00A67364" w:rsidRDefault="00A67364" w:rsidP="0F9F9A6D">
      <w:pPr>
        <w:spacing w:line="240" w:lineRule="auto"/>
        <w:jc w:val="both"/>
        <w:rPr>
          <w:rFonts w:ascii="Arial" w:eastAsia="Raleway" w:hAnsi="Arial" w:cs="Arial"/>
          <w:b/>
          <w:bCs/>
          <w:color w:val="FF0000"/>
        </w:rPr>
      </w:pPr>
    </w:p>
    <w:p w14:paraId="67D6022B" w14:textId="181E1A38" w:rsidR="00A67364" w:rsidRDefault="00A67364" w:rsidP="0F9F9A6D">
      <w:pPr>
        <w:spacing w:line="240" w:lineRule="auto"/>
        <w:jc w:val="both"/>
        <w:rPr>
          <w:rFonts w:ascii="Arial" w:eastAsia="Raleway" w:hAnsi="Arial" w:cs="Arial"/>
          <w:b/>
          <w:bCs/>
          <w:color w:val="FF0000"/>
        </w:rPr>
      </w:pPr>
    </w:p>
    <w:p w14:paraId="55E08DB7" w14:textId="22A9883D" w:rsidR="00A67364" w:rsidRDefault="00A67364" w:rsidP="0F9F9A6D">
      <w:pPr>
        <w:spacing w:line="240" w:lineRule="auto"/>
        <w:jc w:val="both"/>
        <w:rPr>
          <w:rFonts w:ascii="Arial" w:eastAsia="Raleway" w:hAnsi="Arial" w:cs="Arial"/>
          <w:b/>
          <w:bCs/>
          <w:color w:val="FF0000"/>
        </w:rPr>
      </w:pPr>
    </w:p>
    <w:p w14:paraId="5CDC4F12" w14:textId="0AD24740" w:rsidR="00A67364" w:rsidRDefault="00A67364" w:rsidP="0F9F9A6D">
      <w:pPr>
        <w:spacing w:line="240" w:lineRule="auto"/>
        <w:jc w:val="both"/>
        <w:rPr>
          <w:rFonts w:ascii="Arial" w:eastAsia="Raleway" w:hAnsi="Arial" w:cs="Arial"/>
          <w:b/>
          <w:bCs/>
          <w:color w:val="FF0000"/>
        </w:rPr>
      </w:pPr>
    </w:p>
    <w:p w14:paraId="40041055" w14:textId="76F35B8D" w:rsidR="00A67364" w:rsidRDefault="00A67364" w:rsidP="0F9F9A6D">
      <w:pPr>
        <w:spacing w:line="240" w:lineRule="auto"/>
        <w:jc w:val="both"/>
        <w:rPr>
          <w:rFonts w:ascii="Arial" w:eastAsia="Raleway" w:hAnsi="Arial" w:cs="Arial"/>
          <w:b/>
          <w:bCs/>
          <w:color w:val="FF0000"/>
        </w:rPr>
      </w:pPr>
    </w:p>
    <w:p w14:paraId="710C25C8" w14:textId="77777777" w:rsidR="00A67364" w:rsidRPr="007B6678" w:rsidRDefault="00A67364" w:rsidP="0F9F9A6D">
      <w:pPr>
        <w:spacing w:line="240" w:lineRule="auto"/>
        <w:jc w:val="both"/>
        <w:rPr>
          <w:rFonts w:ascii="Arial" w:eastAsia="Raleway" w:hAnsi="Arial" w:cs="Arial"/>
          <w:b/>
          <w:bCs/>
          <w:color w:val="FF0000"/>
        </w:rPr>
      </w:pPr>
    </w:p>
    <w:p w14:paraId="3664B3AB" w14:textId="504D6EAD" w:rsidR="00AA7C8F" w:rsidRPr="007B6678" w:rsidRDefault="00AA7C8F" w:rsidP="0F9F9A6D">
      <w:pPr>
        <w:spacing w:line="240" w:lineRule="auto"/>
        <w:jc w:val="both"/>
        <w:rPr>
          <w:rFonts w:ascii="Arial" w:eastAsia="Raleway" w:hAnsi="Arial" w:cs="Arial"/>
          <w:b/>
          <w:bCs/>
          <w:color w:val="FF0000"/>
        </w:rPr>
      </w:pPr>
    </w:p>
    <w:p w14:paraId="2B68828E" w14:textId="4C126907" w:rsidR="00AA7C8F" w:rsidRDefault="00AA7C8F" w:rsidP="0F9F9A6D">
      <w:pPr>
        <w:spacing w:line="240" w:lineRule="auto"/>
        <w:jc w:val="both"/>
        <w:rPr>
          <w:rFonts w:ascii="Arial" w:eastAsia="Raleway" w:hAnsi="Arial" w:cs="Arial"/>
          <w:b/>
          <w:bCs/>
          <w:color w:val="FF0000"/>
        </w:rPr>
      </w:pPr>
    </w:p>
    <w:p w14:paraId="3823E12E" w14:textId="727B6BA6" w:rsidR="7EB06795" w:rsidRDefault="3A35F7C8" w:rsidP="0F9F9A6D">
      <w:pPr>
        <w:spacing w:line="240" w:lineRule="auto"/>
        <w:jc w:val="both"/>
        <w:rPr>
          <w:rFonts w:ascii="Arial" w:eastAsia="Raleway" w:hAnsi="Arial" w:cs="Arial"/>
          <w:b/>
          <w:bCs/>
          <w:color w:val="434343"/>
        </w:rPr>
      </w:pPr>
      <w:r w:rsidRPr="007B6678">
        <w:rPr>
          <w:rFonts w:ascii="Arial" w:eastAsia="Raleway" w:hAnsi="Arial" w:cs="Arial"/>
          <w:b/>
          <w:bCs/>
          <w:color w:val="434343"/>
        </w:rPr>
        <w:lastRenderedPageBreak/>
        <w:t>Bibliography</w:t>
      </w:r>
    </w:p>
    <w:p w14:paraId="7F6CDFBF" w14:textId="702A634F" w:rsidR="00690161" w:rsidRPr="00690161" w:rsidRDefault="00690161" w:rsidP="0F9F9A6D">
      <w:pPr>
        <w:spacing w:line="240" w:lineRule="auto"/>
        <w:jc w:val="both"/>
        <w:rPr>
          <w:rFonts w:ascii="Arial" w:eastAsia="Raleway" w:hAnsi="Arial" w:cs="Arial"/>
          <w:bCs/>
          <w:color w:val="434343"/>
        </w:rPr>
      </w:pPr>
      <w:r w:rsidRPr="00690161">
        <w:rPr>
          <w:rFonts w:ascii="Arial" w:eastAsia="Raleway" w:hAnsi="Arial" w:cs="Arial"/>
          <w:bCs/>
          <w:color w:val="434343"/>
        </w:rPr>
        <w:t xml:space="preserve">Academy to innovate HR. Available at: </w:t>
      </w:r>
      <w:hyperlink r:id="rId25" w:history="1">
        <w:r w:rsidRPr="00690161">
          <w:rPr>
            <w:rStyle w:val="Hyperlink"/>
            <w:rFonts w:ascii="Arial" w:hAnsi="Arial" w:cs="Arial"/>
          </w:rPr>
          <w:t xml:space="preserve">Free PESTLE Analysis Templates and Actionable </w:t>
        </w:r>
        <w:proofErr w:type="gramStart"/>
        <w:r w:rsidRPr="00690161">
          <w:rPr>
            <w:rStyle w:val="Hyperlink"/>
            <w:rFonts w:ascii="Arial" w:hAnsi="Arial" w:cs="Arial"/>
          </w:rPr>
          <w:t>Guide  -</w:t>
        </w:r>
        <w:proofErr w:type="gramEnd"/>
        <w:r w:rsidRPr="00690161">
          <w:rPr>
            <w:rStyle w:val="Hyperlink"/>
            <w:rFonts w:ascii="Arial" w:hAnsi="Arial" w:cs="Arial"/>
          </w:rPr>
          <w:t xml:space="preserve"> AIHR</w:t>
        </w:r>
      </w:hyperlink>
      <w:r w:rsidRPr="00690161">
        <w:rPr>
          <w:rFonts w:ascii="Arial" w:hAnsi="Arial" w:cs="Arial"/>
        </w:rPr>
        <w:t xml:space="preserve"> (Accessed 24 January 2025)</w:t>
      </w:r>
    </w:p>
    <w:p w14:paraId="692BA086" w14:textId="77777777" w:rsidR="00CC05CA" w:rsidRPr="00343957" w:rsidRDefault="00CC05CA" w:rsidP="00343957">
      <w:pPr>
        <w:jc w:val="both"/>
        <w:rPr>
          <w:rFonts w:ascii="Arial" w:hAnsi="Arial" w:cs="Arial"/>
        </w:rPr>
      </w:pPr>
      <w:r w:rsidRPr="00343957">
        <w:rPr>
          <w:rFonts w:ascii="Arial" w:eastAsia="Raleway" w:hAnsi="Arial" w:cs="Arial"/>
          <w:iCs/>
        </w:rPr>
        <w:t>Bell, M. (no date) Understanding the Three Stages of Change, MindTools. Edited by C. MacLeod.</w:t>
      </w:r>
    </w:p>
    <w:p w14:paraId="4A830198" w14:textId="77777777"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Barends, E., Rousseau, DM. and Briner RB. (2014). Evidence-Based Management: The Basic Principles. Centre for Evidence-Based Manageme</w:t>
      </w:r>
      <w:bookmarkStart w:id="6" w:name="_GoBack"/>
      <w:bookmarkEnd w:id="6"/>
      <w:r w:rsidRPr="00343957">
        <w:rPr>
          <w:rFonts w:ascii="Arial" w:hAnsi="Arial" w:cs="Arial"/>
          <w:color w:val="000000"/>
        </w:rPr>
        <w:t>nt. Available at: </w:t>
      </w:r>
    </w:p>
    <w:p w14:paraId="1EE0F5BE" w14:textId="77777777" w:rsidR="00CD193F" w:rsidRPr="00343957" w:rsidRDefault="00CD193F" w:rsidP="00343957">
      <w:pPr>
        <w:pStyle w:val="NormalWeb"/>
        <w:spacing w:before="0" w:beforeAutospacing="0" w:after="0" w:afterAutospacing="0"/>
        <w:jc w:val="both"/>
        <w:rPr>
          <w:rFonts w:ascii="Arial" w:hAnsi="Arial" w:cs="Arial"/>
        </w:rPr>
      </w:pPr>
      <w:hyperlink r:id="rId26" w:history="1">
        <w:r w:rsidRPr="00343957">
          <w:rPr>
            <w:rStyle w:val="Hyperlink"/>
            <w:rFonts w:ascii="Arial" w:eastAsiaTheme="majorEastAsia" w:hAnsi="Arial" w:cs="Arial"/>
          </w:rPr>
          <w:t>https://cebma.org/assets/Uploads/Evidence-Based-Practice-The-Basic-Principles.pdf</w:t>
        </w:r>
      </w:hyperlink>
      <w:r w:rsidRPr="00343957">
        <w:rPr>
          <w:rFonts w:ascii="Arial" w:hAnsi="Arial" w:cs="Arial"/>
          <w:color w:val="000000"/>
        </w:rPr>
        <w:t>  (Accessed: 15 November 2024)</w:t>
      </w:r>
    </w:p>
    <w:p w14:paraId="784E594E" w14:textId="77777777" w:rsidR="00343957" w:rsidRDefault="00343957" w:rsidP="00343957">
      <w:pPr>
        <w:jc w:val="both"/>
        <w:rPr>
          <w:rFonts w:ascii="Arial" w:eastAsia="Raleway" w:hAnsi="Arial" w:cs="Arial"/>
          <w:iCs/>
        </w:rPr>
      </w:pPr>
    </w:p>
    <w:p w14:paraId="32AD22FC" w14:textId="21B35847" w:rsidR="00CC05CA" w:rsidRPr="00343957" w:rsidRDefault="00CC05CA" w:rsidP="00343957">
      <w:pPr>
        <w:jc w:val="both"/>
        <w:rPr>
          <w:rFonts w:ascii="Arial" w:hAnsi="Arial" w:cs="Arial"/>
        </w:rPr>
      </w:pPr>
      <w:r w:rsidRPr="00343957">
        <w:rPr>
          <w:rFonts w:ascii="Arial" w:eastAsia="Raleway" w:hAnsi="Arial" w:cs="Arial"/>
          <w:iCs/>
        </w:rPr>
        <w:t xml:space="preserve">Committee on Standards in Public Life (1995) The Seven principles of public life, GOV.UK. Available at: </w:t>
      </w:r>
      <w:hyperlink r:id="rId27">
        <w:r w:rsidRPr="00343957">
          <w:rPr>
            <w:rStyle w:val="Hyperlink"/>
            <w:rFonts w:ascii="Arial" w:eastAsia="Raleway" w:hAnsi="Arial" w:cs="Arial"/>
            <w:iCs/>
            <w:color w:val="1155CC"/>
          </w:rPr>
          <w:t>https://www.gov.uk/government/publications/the-7-principles-of-public-life</w:t>
        </w:r>
      </w:hyperlink>
      <w:r w:rsidRPr="00343957">
        <w:rPr>
          <w:rFonts w:ascii="Arial" w:eastAsia="Raleway" w:hAnsi="Arial" w:cs="Arial"/>
          <w:iCs/>
        </w:rPr>
        <w:t xml:space="preserve"> (Accessed: 22 November 2024)</w:t>
      </w:r>
    </w:p>
    <w:p w14:paraId="37B62FCA" w14:textId="77777777"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CIPD (2015) Ethical decision-making: Eight perspectives on workplace dilemmas, CIPD: London</w:t>
      </w:r>
    </w:p>
    <w:p w14:paraId="63542362" w14:textId="77777777"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 xml:space="preserve">Available at: </w:t>
      </w:r>
      <w:hyperlink r:id="rId28" w:history="1">
        <w:r w:rsidRPr="00343957">
          <w:rPr>
            <w:rStyle w:val="Hyperlink"/>
            <w:rFonts w:ascii="Arial" w:eastAsiaTheme="majorEastAsia" w:hAnsi="Arial" w:cs="Arial"/>
          </w:rPr>
          <w:t>https://www.cipd.org/globalassets/media/knowledge/knowledge-hub/reports/ethical-decision-making-2015-eight-perspectives-on-workplace-dilemmas_tcm18-9564.pdf</w:t>
        </w:r>
      </w:hyperlink>
      <w:r w:rsidRPr="00343957">
        <w:rPr>
          <w:rFonts w:ascii="Arial" w:hAnsi="Arial" w:cs="Arial"/>
          <w:color w:val="000000"/>
        </w:rPr>
        <w:t xml:space="preserve"> (Accessed: 15 November 2024)</w:t>
      </w:r>
    </w:p>
    <w:p w14:paraId="3C607C21" w14:textId="77777777" w:rsidR="007B6678" w:rsidRPr="00343957" w:rsidRDefault="007B6678" w:rsidP="00343957">
      <w:pPr>
        <w:pStyle w:val="NormalWeb"/>
        <w:spacing w:before="0" w:beforeAutospacing="0" w:after="0" w:afterAutospacing="0"/>
        <w:jc w:val="both"/>
        <w:rPr>
          <w:rFonts w:ascii="Arial" w:hAnsi="Arial" w:cs="Arial"/>
          <w:color w:val="000000"/>
        </w:rPr>
      </w:pPr>
    </w:p>
    <w:p w14:paraId="48505120" w14:textId="4F4BEAE2"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CIPD (2024 a) Evidence-based practice for effective decision-making, CIPD: London </w:t>
      </w:r>
    </w:p>
    <w:p w14:paraId="4C45026E" w14:textId="77777777"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 xml:space="preserve">Available at: </w:t>
      </w:r>
      <w:hyperlink r:id="rId29" w:history="1">
        <w:r w:rsidRPr="00343957">
          <w:rPr>
            <w:rStyle w:val="Hyperlink"/>
            <w:rFonts w:ascii="Arial" w:eastAsiaTheme="majorEastAsia" w:hAnsi="Arial" w:cs="Arial"/>
          </w:rPr>
          <w:t>https://www.cipd.org/uk/knowledge/factsheets/evidence-based-practice-factsheet/</w:t>
        </w:r>
      </w:hyperlink>
      <w:r w:rsidRPr="00343957">
        <w:rPr>
          <w:rFonts w:ascii="Arial" w:hAnsi="Arial" w:cs="Arial"/>
          <w:color w:val="000000"/>
        </w:rPr>
        <w:t> </w:t>
      </w:r>
    </w:p>
    <w:p w14:paraId="0E7B0C95" w14:textId="345D34DA"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 xml:space="preserve">(Accessed: </w:t>
      </w:r>
      <w:r w:rsidR="00CC05CA" w:rsidRPr="00343957">
        <w:rPr>
          <w:rFonts w:ascii="Arial" w:hAnsi="Arial" w:cs="Arial"/>
          <w:color w:val="000000"/>
        </w:rPr>
        <w:t>10</w:t>
      </w:r>
      <w:r w:rsidRPr="00343957">
        <w:rPr>
          <w:rFonts w:ascii="Arial" w:hAnsi="Arial" w:cs="Arial"/>
          <w:color w:val="000000"/>
        </w:rPr>
        <w:t xml:space="preserve"> November 2024)</w:t>
      </w:r>
    </w:p>
    <w:p w14:paraId="219E62B5" w14:textId="77777777" w:rsidR="00CD193F" w:rsidRPr="00343957" w:rsidRDefault="00CD193F" w:rsidP="00343957">
      <w:pPr>
        <w:jc w:val="both"/>
        <w:rPr>
          <w:rFonts w:ascii="Arial" w:hAnsi="Arial" w:cs="Arial"/>
        </w:rPr>
      </w:pPr>
    </w:p>
    <w:p w14:paraId="571239E2" w14:textId="4AC28F33"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 xml:space="preserve">CIPD (2024b) PESTLE analysis, CIPD: London Available at: </w:t>
      </w:r>
      <w:r w:rsidR="007B6678" w:rsidRPr="00343957">
        <w:rPr>
          <w:rFonts w:ascii="Arial" w:hAnsi="Arial" w:cs="Arial"/>
          <w:color w:val="000000"/>
        </w:rPr>
        <w:t xml:space="preserve"> </w:t>
      </w:r>
      <w:hyperlink r:id="rId30" w:history="1">
        <w:r w:rsidR="007B6678" w:rsidRPr="00343957">
          <w:rPr>
            <w:rStyle w:val="Hyperlink"/>
            <w:rFonts w:ascii="Arial" w:eastAsiaTheme="majorEastAsia" w:hAnsi="Arial" w:cs="Arial"/>
          </w:rPr>
          <w:t>https://www.cipd.org/uk/knowledge/factsheets/pestle-analysis-factsheet/</w:t>
        </w:r>
      </w:hyperlink>
      <w:r w:rsidRPr="00343957">
        <w:rPr>
          <w:rFonts w:ascii="Arial" w:hAnsi="Arial" w:cs="Arial"/>
          <w:color w:val="000000"/>
        </w:rPr>
        <w:t> </w:t>
      </w:r>
      <w:r w:rsidR="00CC05CA" w:rsidRPr="00343957">
        <w:rPr>
          <w:rFonts w:ascii="Arial" w:hAnsi="Arial" w:cs="Arial"/>
          <w:color w:val="000000"/>
        </w:rPr>
        <w:t xml:space="preserve"> </w:t>
      </w:r>
      <w:r w:rsidRPr="00343957">
        <w:rPr>
          <w:rFonts w:ascii="Arial" w:hAnsi="Arial" w:cs="Arial"/>
          <w:color w:val="000000"/>
        </w:rPr>
        <w:t xml:space="preserve">(Accessed: </w:t>
      </w:r>
      <w:r w:rsidR="00CC05CA" w:rsidRPr="00343957">
        <w:rPr>
          <w:rFonts w:ascii="Arial" w:hAnsi="Arial" w:cs="Arial"/>
          <w:color w:val="000000"/>
        </w:rPr>
        <w:t>13</w:t>
      </w:r>
      <w:r w:rsidRPr="00343957">
        <w:rPr>
          <w:rFonts w:ascii="Arial" w:hAnsi="Arial" w:cs="Arial"/>
          <w:color w:val="000000"/>
        </w:rPr>
        <w:t xml:space="preserve"> November 2024)</w:t>
      </w:r>
    </w:p>
    <w:p w14:paraId="71438331" w14:textId="77777777" w:rsidR="00CD193F" w:rsidRPr="00343957" w:rsidRDefault="00CD193F" w:rsidP="00343957">
      <w:pPr>
        <w:jc w:val="both"/>
        <w:rPr>
          <w:rFonts w:ascii="Arial" w:hAnsi="Arial" w:cs="Arial"/>
        </w:rPr>
      </w:pPr>
    </w:p>
    <w:p w14:paraId="68C4FDB9" w14:textId="7C427E66"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CIPD (2024d) Ethical practice and the role of people professionals, CIPD: London </w:t>
      </w:r>
      <w:r w:rsidR="00CC05CA" w:rsidRPr="00343957">
        <w:rPr>
          <w:rFonts w:ascii="Arial" w:hAnsi="Arial" w:cs="Arial"/>
          <w:color w:val="000000"/>
        </w:rPr>
        <w:t xml:space="preserve"> </w:t>
      </w:r>
      <w:r w:rsidRPr="00343957">
        <w:rPr>
          <w:rFonts w:ascii="Arial" w:hAnsi="Arial" w:cs="Arial"/>
          <w:color w:val="000000"/>
        </w:rPr>
        <w:t xml:space="preserve">Available at: </w:t>
      </w:r>
      <w:hyperlink r:id="rId31" w:history="1">
        <w:r w:rsidRPr="00343957">
          <w:rPr>
            <w:rStyle w:val="Hyperlink"/>
            <w:rFonts w:ascii="Arial" w:eastAsiaTheme="majorEastAsia" w:hAnsi="Arial" w:cs="Arial"/>
          </w:rPr>
          <w:t>https://www.cipd.org/uk/knowledge/factsheets/ethics-role-hr-factsheet/</w:t>
        </w:r>
      </w:hyperlink>
      <w:r w:rsidR="00CC05CA" w:rsidRPr="00343957">
        <w:rPr>
          <w:rFonts w:ascii="Arial" w:hAnsi="Arial" w:cs="Arial"/>
        </w:rPr>
        <w:t xml:space="preserve"> </w:t>
      </w:r>
      <w:r w:rsidRPr="00343957">
        <w:rPr>
          <w:rFonts w:ascii="Arial" w:hAnsi="Arial" w:cs="Arial"/>
          <w:color w:val="000000"/>
        </w:rPr>
        <w:t xml:space="preserve">(Accessed: </w:t>
      </w:r>
      <w:r w:rsidR="00CC05CA" w:rsidRPr="00343957">
        <w:rPr>
          <w:rFonts w:ascii="Arial" w:eastAsia="Segoe UI" w:hAnsi="Arial" w:cs="Arial"/>
        </w:rPr>
        <w:t>18 November 2024</w:t>
      </w:r>
      <w:r w:rsidRPr="00343957">
        <w:rPr>
          <w:rFonts w:ascii="Arial" w:hAnsi="Arial" w:cs="Arial"/>
          <w:color w:val="000000"/>
        </w:rPr>
        <w:t>)</w:t>
      </w:r>
    </w:p>
    <w:p w14:paraId="684688B5" w14:textId="77777777" w:rsidR="00CD193F" w:rsidRPr="00343957" w:rsidRDefault="00CD193F" w:rsidP="00343957">
      <w:pPr>
        <w:jc w:val="both"/>
        <w:rPr>
          <w:rFonts w:ascii="Arial" w:hAnsi="Arial" w:cs="Arial"/>
        </w:rPr>
      </w:pPr>
    </w:p>
    <w:p w14:paraId="6BBBFA40" w14:textId="4D638761"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CIPD Podcast 154: Critical thinking October 2019 </w:t>
      </w:r>
      <w:r w:rsidR="00CC05CA" w:rsidRPr="00343957">
        <w:rPr>
          <w:rFonts w:ascii="Arial" w:hAnsi="Arial" w:cs="Arial"/>
          <w:color w:val="000000"/>
        </w:rPr>
        <w:t xml:space="preserve"> </w:t>
      </w:r>
      <w:r w:rsidRPr="00343957">
        <w:rPr>
          <w:rFonts w:ascii="Arial" w:hAnsi="Arial" w:cs="Arial"/>
          <w:color w:val="000000"/>
        </w:rPr>
        <w:t xml:space="preserve">Available at: </w:t>
      </w:r>
      <w:hyperlink r:id="rId32" w:history="1">
        <w:r w:rsidRPr="00343957">
          <w:rPr>
            <w:rStyle w:val="Hyperlink"/>
            <w:rFonts w:ascii="Arial" w:eastAsiaTheme="majorEastAsia" w:hAnsi="Arial" w:cs="Arial"/>
          </w:rPr>
          <w:t>https://soundcloud.com/cipd/podcast-154-critical-thinking</w:t>
        </w:r>
      </w:hyperlink>
      <w:r w:rsidR="00CC05CA" w:rsidRPr="00343957">
        <w:rPr>
          <w:rFonts w:ascii="Arial" w:hAnsi="Arial" w:cs="Arial"/>
        </w:rPr>
        <w:t xml:space="preserve"> </w:t>
      </w:r>
      <w:r w:rsidRPr="00343957">
        <w:rPr>
          <w:rFonts w:ascii="Arial" w:hAnsi="Arial" w:cs="Arial"/>
          <w:color w:val="000000"/>
        </w:rPr>
        <w:t xml:space="preserve">(Accessed: </w:t>
      </w:r>
      <w:r w:rsidR="00CC05CA" w:rsidRPr="00343957">
        <w:rPr>
          <w:rFonts w:ascii="Arial" w:eastAsia="Segoe UI" w:hAnsi="Arial" w:cs="Arial"/>
        </w:rPr>
        <w:t>18 November 2024</w:t>
      </w:r>
      <w:r w:rsidRPr="00343957">
        <w:rPr>
          <w:rFonts w:ascii="Arial" w:hAnsi="Arial" w:cs="Arial"/>
          <w:color w:val="000000"/>
        </w:rPr>
        <w:t>)</w:t>
      </w:r>
    </w:p>
    <w:p w14:paraId="257C5599" w14:textId="77777777" w:rsidR="00CD193F" w:rsidRPr="00343957" w:rsidRDefault="00CD193F" w:rsidP="00343957">
      <w:pPr>
        <w:jc w:val="both"/>
        <w:rPr>
          <w:rFonts w:ascii="Arial" w:hAnsi="Arial" w:cs="Arial"/>
        </w:rPr>
      </w:pPr>
    </w:p>
    <w:p w14:paraId="2DEC9B3C" w14:textId="77777777" w:rsidR="00CD193F" w:rsidRPr="00343957" w:rsidRDefault="00CD193F" w:rsidP="00343957">
      <w:pPr>
        <w:pStyle w:val="NormalWeb"/>
        <w:spacing w:before="0" w:beforeAutospacing="0" w:after="0" w:afterAutospacing="0"/>
        <w:jc w:val="both"/>
        <w:rPr>
          <w:rFonts w:ascii="Arial" w:hAnsi="Arial" w:cs="Arial"/>
        </w:rPr>
      </w:pPr>
      <w:hyperlink r:id="rId33" w:history="1">
        <w:r w:rsidRPr="00343957">
          <w:rPr>
            <w:rStyle w:val="Hyperlink"/>
            <w:rFonts w:ascii="Arial" w:eastAsiaTheme="majorEastAsia" w:hAnsi="Arial" w:cs="Arial"/>
          </w:rPr>
          <w:t>Critical Thinking | HRM Handbook</w:t>
        </w:r>
      </w:hyperlink>
      <w:r w:rsidRPr="00343957">
        <w:rPr>
          <w:rFonts w:ascii="Arial" w:hAnsi="Arial" w:cs="Arial"/>
          <w:color w:val="000000"/>
        </w:rPr>
        <w:t xml:space="preserve"> </w:t>
      </w:r>
      <w:hyperlink r:id="rId34" w:history="1">
        <w:r w:rsidRPr="00343957">
          <w:rPr>
            <w:rStyle w:val="Hyperlink"/>
            <w:rFonts w:ascii="Arial" w:eastAsiaTheme="majorEastAsia" w:hAnsi="Arial" w:cs="Arial"/>
          </w:rPr>
          <w:t>https://hrmhandbook.com/core/critical-thinking/</w:t>
        </w:r>
      </w:hyperlink>
      <w:r w:rsidRPr="00343957">
        <w:rPr>
          <w:rFonts w:ascii="Arial" w:hAnsi="Arial" w:cs="Arial"/>
          <w:color w:val="000000"/>
        </w:rPr>
        <w:t xml:space="preserve"> 2021</w:t>
      </w:r>
    </w:p>
    <w:p w14:paraId="690C1FAA" w14:textId="2AE2079C"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 xml:space="preserve">Accessed: </w:t>
      </w:r>
      <w:r w:rsidR="00CC05CA" w:rsidRPr="00343957">
        <w:rPr>
          <w:rFonts w:ascii="Arial" w:eastAsia="Segoe UI" w:hAnsi="Arial" w:cs="Arial"/>
        </w:rPr>
        <w:t>18 November 2024</w:t>
      </w:r>
    </w:p>
    <w:p w14:paraId="1127B8EB" w14:textId="77777777" w:rsidR="00CD193F" w:rsidRPr="00343957" w:rsidRDefault="00CD193F" w:rsidP="00343957">
      <w:pPr>
        <w:jc w:val="both"/>
        <w:rPr>
          <w:rFonts w:ascii="Arial" w:hAnsi="Arial" w:cs="Arial"/>
        </w:rPr>
      </w:pPr>
    </w:p>
    <w:p w14:paraId="3BEDC206" w14:textId="77777777"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 xml:space="preserve">Harvard Business Review:  Kaplan, R., S. and Norton, D.,P. (1992) Available at:  </w:t>
      </w:r>
      <w:hyperlink r:id="rId35" w:history="1">
        <w:r w:rsidRPr="00343957">
          <w:rPr>
            <w:rStyle w:val="Hyperlink"/>
            <w:rFonts w:ascii="Arial" w:eastAsiaTheme="majorEastAsia" w:hAnsi="Arial" w:cs="Arial"/>
          </w:rPr>
          <w:t>https://hbr.org/1992/01/the-balanced-scorecard-measures-that-drive-performance-2</w:t>
        </w:r>
      </w:hyperlink>
      <w:r w:rsidRPr="00343957">
        <w:rPr>
          <w:rFonts w:ascii="Arial" w:hAnsi="Arial" w:cs="Arial"/>
          <w:color w:val="000000"/>
        </w:rPr>
        <w:t> </w:t>
      </w:r>
    </w:p>
    <w:p w14:paraId="2B3931EE" w14:textId="178E720C"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 xml:space="preserve">Accessed: </w:t>
      </w:r>
      <w:r w:rsidR="00CC05CA" w:rsidRPr="00343957">
        <w:rPr>
          <w:rFonts w:ascii="Arial" w:eastAsia="Segoe UI" w:hAnsi="Arial" w:cs="Arial"/>
        </w:rPr>
        <w:t>18 November 2024</w:t>
      </w:r>
    </w:p>
    <w:p w14:paraId="4C3D3174" w14:textId="77777777" w:rsidR="00CD193F" w:rsidRPr="00343957" w:rsidRDefault="00CD193F" w:rsidP="00343957">
      <w:pPr>
        <w:jc w:val="both"/>
        <w:rPr>
          <w:rFonts w:ascii="Arial" w:hAnsi="Arial" w:cs="Arial"/>
        </w:rPr>
      </w:pPr>
    </w:p>
    <w:p w14:paraId="08864381" w14:textId="2F8F2AEF" w:rsidR="00CD193F" w:rsidRPr="00343957" w:rsidRDefault="00CD193F" w:rsidP="00343957">
      <w:pPr>
        <w:pStyle w:val="NormalWeb"/>
        <w:spacing w:before="0" w:beforeAutospacing="0" w:after="0" w:afterAutospacing="0"/>
        <w:jc w:val="both"/>
        <w:rPr>
          <w:rFonts w:ascii="Arial" w:hAnsi="Arial" w:cs="Arial"/>
          <w:color w:val="000000"/>
        </w:rPr>
      </w:pPr>
      <w:r w:rsidRPr="00343957">
        <w:rPr>
          <w:rFonts w:ascii="Arial" w:hAnsi="Arial" w:cs="Arial"/>
          <w:color w:val="000000"/>
        </w:rPr>
        <w:lastRenderedPageBreak/>
        <w:t xml:space="preserve">Harvard business school. Available at: </w:t>
      </w:r>
      <w:hyperlink r:id="rId36" w:history="1">
        <w:r w:rsidRPr="00343957">
          <w:rPr>
            <w:rStyle w:val="Hyperlink"/>
            <w:rFonts w:ascii="Arial" w:eastAsiaTheme="majorEastAsia" w:hAnsi="Arial" w:cs="Arial"/>
          </w:rPr>
          <w:t>https://online.hbs.edu/blog/post/financial-statement-analysis</w:t>
        </w:r>
      </w:hyperlink>
      <w:r w:rsidRPr="00343957">
        <w:rPr>
          <w:rFonts w:ascii="Arial" w:hAnsi="Arial" w:cs="Arial"/>
          <w:color w:val="000000"/>
        </w:rPr>
        <w:t> </w:t>
      </w:r>
      <w:r w:rsidR="00CC05CA" w:rsidRPr="00343957">
        <w:rPr>
          <w:rFonts w:ascii="Arial" w:hAnsi="Arial" w:cs="Arial"/>
          <w:color w:val="000000"/>
        </w:rPr>
        <w:t xml:space="preserve"> </w:t>
      </w:r>
      <w:r w:rsidRPr="00343957">
        <w:rPr>
          <w:rFonts w:ascii="Arial" w:hAnsi="Arial" w:cs="Arial"/>
          <w:color w:val="000000"/>
        </w:rPr>
        <w:t>(Accessed: 15 November 2024)</w:t>
      </w:r>
    </w:p>
    <w:p w14:paraId="756BD055" w14:textId="5C59358E" w:rsidR="00CC05CA" w:rsidRPr="00343957" w:rsidRDefault="00CC05CA" w:rsidP="00343957">
      <w:pPr>
        <w:pStyle w:val="NormalWeb"/>
        <w:spacing w:before="0" w:beforeAutospacing="0" w:after="0" w:afterAutospacing="0"/>
        <w:jc w:val="both"/>
        <w:rPr>
          <w:rFonts w:ascii="Arial" w:hAnsi="Arial" w:cs="Arial"/>
        </w:rPr>
      </w:pPr>
    </w:p>
    <w:p w14:paraId="65686F03" w14:textId="73FCCB16" w:rsidR="007B6678" w:rsidRPr="00343957" w:rsidRDefault="007B6678" w:rsidP="00343957">
      <w:pPr>
        <w:pStyle w:val="NormalWeb"/>
        <w:spacing w:before="0" w:beforeAutospacing="0" w:after="0" w:afterAutospacing="0"/>
        <w:jc w:val="both"/>
        <w:rPr>
          <w:rFonts w:ascii="Arial" w:eastAsia="Raleway" w:hAnsi="Arial" w:cs="Arial"/>
          <w:iCs/>
        </w:rPr>
      </w:pPr>
      <w:r w:rsidRPr="00343957">
        <w:rPr>
          <w:rFonts w:ascii="Arial" w:eastAsia="Raleway" w:hAnsi="Arial" w:cs="Arial"/>
          <w:iCs/>
        </w:rPr>
        <w:t>Lattimer, C. (2024) How to make sure Hr adds value to the business, People Development</w:t>
      </w:r>
    </w:p>
    <w:p w14:paraId="4407F1DE" w14:textId="77777777" w:rsidR="007B6678" w:rsidRPr="00343957" w:rsidRDefault="007B6678" w:rsidP="00343957">
      <w:pPr>
        <w:pStyle w:val="NormalWeb"/>
        <w:spacing w:before="0" w:beforeAutospacing="0" w:after="0" w:afterAutospacing="0"/>
        <w:jc w:val="both"/>
        <w:rPr>
          <w:rFonts w:ascii="Arial" w:hAnsi="Arial" w:cs="Arial"/>
        </w:rPr>
      </w:pPr>
    </w:p>
    <w:tbl>
      <w:tblPr>
        <w:tblStyle w:val="TableGrid"/>
        <w:tblW w:w="10912"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10912"/>
      </w:tblGrid>
      <w:tr w:rsidR="00CC05CA" w:rsidRPr="00343957" w14:paraId="5170A6B7" w14:textId="77777777" w:rsidTr="00A65D0C">
        <w:trPr>
          <w:trHeight w:val="300"/>
        </w:trPr>
        <w:tc>
          <w:tcPr>
            <w:tcW w:w="10912" w:type="dxa"/>
            <w:tcBorders>
              <w:top w:val="none" w:sz="6" w:space="0" w:color="CCCCCC"/>
              <w:left w:val="none" w:sz="6" w:space="0" w:color="CCCCCC"/>
              <w:bottom w:val="none" w:sz="6" w:space="0" w:color="CCCCCC"/>
              <w:right w:val="none" w:sz="6" w:space="0" w:color="CCCCCC"/>
            </w:tcBorders>
            <w:tcMar>
              <w:top w:w="30" w:type="dxa"/>
              <w:left w:w="45" w:type="dxa"/>
              <w:bottom w:w="30" w:type="dxa"/>
              <w:right w:w="45" w:type="dxa"/>
            </w:tcMar>
            <w:vAlign w:val="bottom"/>
          </w:tcPr>
          <w:p w14:paraId="479953BE" w14:textId="7F064C24" w:rsidR="00CC05CA" w:rsidRPr="00343957" w:rsidRDefault="00CC05CA" w:rsidP="00343957">
            <w:pPr>
              <w:jc w:val="both"/>
              <w:rPr>
                <w:rFonts w:ascii="Arial" w:eastAsia="Raleway" w:hAnsi="Arial" w:cs="Arial"/>
              </w:rPr>
            </w:pPr>
            <w:r w:rsidRPr="00343957">
              <w:rPr>
                <w:rFonts w:ascii="Arial" w:eastAsia="Raleway" w:hAnsi="Arial" w:cs="Arial"/>
              </w:rPr>
              <w:t>Mind</w:t>
            </w:r>
            <w:r w:rsidR="007B6678" w:rsidRPr="00343957">
              <w:rPr>
                <w:rFonts w:ascii="Arial" w:eastAsia="Raleway" w:hAnsi="Arial" w:cs="Arial"/>
              </w:rPr>
              <w:t>T</w:t>
            </w:r>
            <w:r w:rsidRPr="00343957">
              <w:rPr>
                <w:rFonts w:ascii="Arial" w:eastAsia="Raleway" w:hAnsi="Arial" w:cs="Arial"/>
              </w:rPr>
              <w:t xml:space="preserve">ools, </w:t>
            </w:r>
            <w:r w:rsidR="00F7376D">
              <w:rPr>
                <w:rFonts w:ascii="Arial" w:eastAsia="Raleway" w:hAnsi="Arial" w:cs="Arial"/>
              </w:rPr>
              <w:t xml:space="preserve">Available at: </w:t>
            </w:r>
            <w:hyperlink r:id="rId37" w:history="1">
              <w:r w:rsidR="00F7376D" w:rsidRPr="00C00D5B">
                <w:rPr>
                  <w:rStyle w:val="Hyperlink"/>
                  <w:rFonts w:ascii="Arial" w:eastAsia="Arial" w:hAnsi="Arial" w:cs="Arial"/>
                </w:rPr>
                <w:t>https://www.mindtools.com/ajm9l1e/lewins-change-management-model?from=shared-link</w:t>
              </w:r>
            </w:hyperlink>
            <w:r w:rsidRPr="00343957">
              <w:rPr>
                <w:rFonts w:ascii="Arial" w:eastAsia="Raleway" w:hAnsi="Arial" w:cs="Arial"/>
              </w:rPr>
              <w:t xml:space="preserve"> (Accessed: 19 November 2024).</w:t>
            </w:r>
          </w:p>
          <w:p w14:paraId="00EAF975" w14:textId="09BD8B65" w:rsidR="00CC05CA" w:rsidRPr="00343957" w:rsidRDefault="00CC05CA" w:rsidP="00343957">
            <w:pPr>
              <w:jc w:val="both"/>
              <w:rPr>
                <w:rFonts w:ascii="Arial" w:hAnsi="Arial" w:cs="Arial"/>
              </w:rPr>
            </w:pPr>
          </w:p>
        </w:tc>
      </w:tr>
      <w:tr w:rsidR="00CC05CA" w:rsidRPr="00343957" w14:paraId="688F3164" w14:textId="77777777" w:rsidTr="00A65D0C">
        <w:trPr>
          <w:trHeight w:val="300"/>
        </w:trPr>
        <w:tc>
          <w:tcPr>
            <w:tcW w:w="10912" w:type="dxa"/>
            <w:tcBorders>
              <w:top w:val="none" w:sz="6" w:space="0" w:color="CCCCCC"/>
              <w:left w:val="none" w:sz="6" w:space="0" w:color="CCCCCC"/>
              <w:bottom w:val="none" w:sz="6" w:space="0" w:color="CCCCCC"/>
              <w:right w:val="none" w:sz="6" w:space="0" w:color="CCCCCC"/>
            </w:tcBorders>
            <w:tcMar>
              <w:top w:w="30" w:type="dxa"/>
              <w:left w:w="45" w:type="dxa"/>
              <w:bottom w:w="30" w:type="dxa"/>
              <w:right w:w="45" w:type="dxa"/>
            </w:tcMar>
            <w:vAlign w:val="bottom"/>
          </w:tcPr>
          <w:p w14:paraId="0A0EB671" w14:textId="77777777" w:rsidR="00CC05CA" w:rsidRPr="00343957" w:rsidRDefault="00CC05CA" w:rsidP="00343957">
            <w:pPr>
              <w:jc w:val="both"/>
              <w:rPr>
                <w:rFonts w:ascii="Arial" w:eastAsia="Raleway" w:hAnsi="Arial" w:cs="Arial"/>
                <w:iCs/>
              </w:rPr>
            </w:pPr>
            <w:r w:rsidRPr="00343957">
              <w:rPr>
                <w:rFonts w:ascii="Arial" w:eastAsia="Raleway" w:hAnsi="Arial" w:cs="Arial"/>
                <w:iCs/>
              </w:rPr>
              <w:t xml:space="preserve">MindTools. Available at: </w:t>
            </w:r>
            <w:hyperlink r:id="rId38">
              <w:r w:rsidRPr="00343957">
                <w:rPr>
                  <w:rStyle w:val="Hyperlink"/>
                  <w:rFonts w:ascii="Arial" w:eastAsia="Arial" w:hAnsi="Arial" w:cs="Arial"/>
                  <w:iCs/>
                  <w:color w:val="1155CC"/>
                </w:rPr>
                <w:t>https://www.mindtools.com/a23ewmr/force-field-analysis</w:t>
              </w:r>
            </w:hyperlink>
            <w:r w:rsidRPr="00343957">
              <w:rPr>
                <w:rFonts w:ascii="Arial" w:eastAsia="Raleway" w:hAnsi="Arial" w:cs="Arial"/>
                <w:iCs/>
              </w:rPr>
              <w:t xml:space="preserve"> (Accessed: 19 November 2024)</w:t>
            </w:r>
          </w:p>
          <w:p w14:paraId="69C44B38" w14:textId="77777777" w:rsidR="00343957" w:rsidRPr="00343957" w:rsidRDefault="00343957" w:rsidP="00343957">
            <w:pPr>
              <w:jc w:val="both"/>
              <w:rPr>
                <w:rFonts w:ascii="Arial" w:hAnsi="Arial" w:cs="Arial"/>
              </w:rPr>
            </w:pPr>
          </w:p>
          <w:p w14:paraId="2A8683A1" w14:textId="77777777" w:rsidR="00343957" w:rsidRPr="00343957" w:rsidRDefault="00343957" w:rsidP="00343957">
            <w:pPr>
              <w:pStyle w:val="NormalWeb"/>
              <w:spacing w:before="0" w:beforeAutospacing="0" w:after="0" w:afterAutospacing="0"/>
              <w:jc w:val="both"/>
              <w:rPr>
                <w:rFonts w:ascii="Arial" w:hAnsi="Arial" w:cs="Arial"/>
              </w:rPr>
            </w:pPr>
            <w:r w:rsidRPr="00343957">
              <w:rPr>
                <w:rFonts w:ascii="Arial" w:hAnsi="Arial" w:cs="Arial"/>
              </w:rPr>
              <w:t xml:space="preserve">Mangers.org. Available at: </w:t>
            </w:r>
            <w:hyperlink r:id="rId39" w:history="1">
              <w:r w:rsidRPr="00343957">
                <w:rPr>
                  <w:rStyle w:val="Hyperlink"/>
                  <w:rFonts w:ascii="Arial" w:eastAsiaTheme="majorEastAsia" w:hAnsi="Arial" w:cs="Arial"/>
                </w:rPr>
                <w:t>https://www.managers.org.uk/knowledge-and-insights/advice/top-models-for-effective-decisions/</w:t>
              </w:r>
            </w:hyperlink>
            <w:r w:rsidRPr="00343957">
              <w:rPr>
                <w:rFonts w:ascii="Arial" w:eastAsiaTheme="majorEastAsia" w:hAnsi="Arial" w:cs="Arial"/>
              </w:rPr>
              <w:t xml:space="preserve"> </w:t>
            </w:r>
            <w:r w:rsidRPr="00343957">
              <w:rPr>
                <w:rFonts w:ascii="Arial" w:hAnsi="Arial" w:cs="Arial"/>
                <w:color w:val="000000"/>
              </w:rPr>
              <w:t>(Accessed: 18 November 2024)</w:t>
            </w:r>
          </w:p>
          <w:p w14:paraId="05747AA1" w14:textId="77777777" w:rsidR="00343957" w:rsidRPr="00343957" w:rsidRDefault="00343957" w:rsidP="00343957">
            <w:pPr>
              <w:jc w:val="both"/>
              <w:rPr>
                <w:rFonts w:ascii="Arial" w:hAnsi="Arial" w:cs="Arial"/>
              </w:rPr>
            </w:pPr>
          </w:p>
          <w:p w14:paraId="60911C5F" w14:textId="77777777" w:rsidR="00343957" w:rsidRPr="00343957" w:rsidRDefault="00343957" w:rsidP="00343957">
            <w:pPr>
              <w:pStyle w:val="NormalWeb"/>
              <w:spacing w:before="0" w:beforeAutospacing="0" w:after="0" w:afterAutospacing="0"/>
              <w:jc w:val="both"/>
              <w:rPr>
                <w:rFonts w:ascii="Arial" w:hAnsi="Arial" w:cs="Arial"/>
              </w:rPr>
            </w:pPr>
            <w:r w:rsidRPr="00343957">
              <w:rPr>
                <w:rFonts w:ascii="Arial" w:hAnsi="Arial" w:cs="Arial"/>
              </w:rPr>
              <w:t xml:space="preserve">Mindtools. Available at: </w:t>
            </w:r>
            <w:hyperlink r:id="rId40" w:history="1">
              <w:r w:rsidRPr="00343957">
                <w:rPr>
                  <w:rStyle w:val="Hyperlink"/>
                  <w:rFonts w:ascii="Arial" w:eastAsiaTheme="majorEastAsia" w:hAnsi="Arial" w:cs="Arial"/>
                </w:rPr>
                <w:t>https://www.mindtools.com/aiplsat/how-to-make-decisions</w:t>
              </w:r>
            </w:hyperlink>
            <w:r w:rsidRPr="00343957">
              <w:rPr>
                <w:rFonts w:ascii="Arial" w:hAnsi="Arial" w:cs="Arial"/>
                <w:color w:val="000000"/>
              </w:rPr>
              <w:t>  (Accessed: 15 November 2024)</w:t>
            </w:r>
          </w:p>
          <w:p w14:paraId="39FA56F5" w14:textId="77777777" w:rsidR="00343957" w:rsidRPr="00343957" w:rsidRDefault="00343957" w:rsidP="00343957">
            <w:pPr>
              <w:jc w:val="both"/>
              <w:rPr>
                <w:rFonts w:ascii="Arial" w:hAnsi="Arial" w:cs="Arial"/>
              </w:rPr>
            </w:pPr>
          </w:p>
          <w:p w14:paraId="53E6C4CD" w14:textId="77777777" w:rsidR="00343957" w:rsidRPr="00343957" w:rsidRDefault="00343957" w:rsidP="00343957">
            <w:pPr>
              <w:pStyle w:val="NormalWeb"/>
              <w:spacing w:before="0" w:beforeAutospacing="0" w:after="0" w:afterAutospacing="0"/>
              <w:jc w:val="both"/>
              <w:rPr>
                <w:rFonts w:ascii="Arial" w:hAnsi="Arial" w:cs="Arial"/>
              </w:rPr>
            </w:pPr>
            <w:r w:rsidRPr="00343957">
              <w:rPr>
                <w:rFonts w:ascii="Arial" w:hAnsi="Arial" w:cs="Arial"/>
              </w:rPr>
              <w:t xml:space="preserve">My Local School. Available at: </w:t>
            </w:r>
            <w:hyperlink r:id="rId41" w:history="1">
              <w:r w:rsidRPr="00343957">
                <w:rPr>
                  <w:rStyle w:val="Hyperlink"/>
                  <w:rFonts w:ascii="Arial" w:eastAsiaTheme="majorEastAsia" w:hAnsi="Arial" w:cs="Arial"/>
                </w:rPr>
                <w:t>https://mylocalschool.gov.wales/</w:t>
              </w:r>
            </w:hyperlink>
            <w:r w:rsidRPr="00343957">
              <w:rPr>
                <w:rFonts w:ascii="Arial" w:hAnsi="Arial" w:cs="Arial"/>
                <w:color w:val="000000"/>
              </w:rPr>
              <w:t xml:space="preserve"> (Accessed: 21 January 2025)</w:t>
            </w:r>
          </w:p>
          <w:p w14:paraId="69B89092" w14:textId="7179D3EE" w:rsidR="00343957" w:rsidRPr="00343957" w:rsidRDefault="00343957" w:rsidP="00343957">
            <w:pPr>
              <w:jc w:val="both"/>
              <w:rPr>
                <w:rFonts w:ascii="Arial" w:hAnsi="Arial" w:cs="Arial"/>
              </w:rPr>
            </w:pPr>
          </w:p>
        </w:tc>
      </w:tr>
    </w:tbl>
    <w:p w14:paraId="0EA14680" w14:textId="49C625FA" w:rsidR="00343957" w:rsidRPr="00343957" w:rsidRDefault="00343957" w:rsidP="00343957">
      <w:pPr>
        <w:jc w:val="both"/>
        <w:rPr>
          <w:rFonts w:ascii="Arial" w:eastAsia="Raleway" w:hAnsi="Arial" w:cs="Arial"/>
          <w:iCs/>
        </w:rPr>
      </w:pPr>
      <w:r w:rsidRPr="00343957">
        <w:rPr>
          <w:rFonts w:ascii="Arial" w:eastAsia="Raleway" w:hAnsi="Arial" w:cs="Arial"/>
          <w:iCs/>
        </w:rPr>
        <w:t xml:space="preserve">Open University. Available at: </w:t>
      </w:r>
      <w:hyperlink r:id="rId42" w:history="1">
        <w:r w:rsidRPr="00343957">
          <w:rPr>
            <w:rStyle w:val="Hyperlink"/>
            <w:rFonts w:ascii="Arial" w:hAnsi="Arial" w:cs="Arial"/>
          </w:rPr>
          <w:t>Why riot? Community, choices, aspirations: Session 3: 2.1 | OpenLearn - Open University</w:t>
        </w:r>
      </w:hyperlink>
      <w:r w:rsidRPr="00343957">
        <w:rPr>
          <w:rFonts w:ascii="Arial" w:hAnsi="Arial" w:cs="Arial"/>
        </w:rPr>
        <w:t xml:space="preserve"> (Accessed 25 January 2025)</w:t>
      </w:r>
    </w:p>
    <w:p w14:paraId="01135373" w14:textId="78DB00E0" w:rsidR="00CC05CA" w:rsidRPr="00343957" w:rsidRDefault="00CC05CA" w:rsidP="00343957">
      <w:pPr>
        <w:jc w:val="both"/>
        <w:rPr>
          <w:rFonts w:ascii="Arial" w:hAnsi="Arial" w:cs="Arial"/>
        </w:rPr>
      </w:pPr>
      <w:r w:rsidRPr="00343957">
        <w:rPr>
          <w:rFonts w:ascii="Arial" w:eastAsia="Raleway" w:hAnsi="Arial" w:cs="Arial"/>
          <w:iCs/>
        </w:rPr>
        <w:t xml:space="preserve">People Development,2019 at: </w:t>
      </w:r>
      <w:hyperlink r:id="rId43">
        <w:r w:rsidRPr="00343957">
          <w:rPr>
            <w:rStyle w:val="Hyperlink"/>
            <w:rFonts w:ascii="Arial" w:eastAsia="Raleway" w:hAnsi="Arial" w:cs="Arial"/>
            <w:iCs/>
            <w:color w:val="1155CC"/>
          </w:rPr>
          <w:t>https://peopledevelopmentmagazine.com/2019/05/01/hr-adds-value/</w:t>
        </w:r>
      </w:hyperlink>
      <w:r w:rsidRPr="00343957">
        <w:rPr>
          <w:rFonts w:ascii="Arial" w:eastAsia="Raleway" w:hAnsi="Arial" w:cs="Arial"/>
          <w:iCs/>
        </w:rPr>
        <w:t xml:space="preserve"> (Accessed: 18 November 2024).</w:t>
      </w:r>
    </w:p>
    <w:p w14:paraId="39A0054C" w14:textId="77777777"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Taylor, S. (2018) Resourcing and Talent Management CIPD: Kogan Page </w:t>
      </w:r>
    </w:p>
    <w:p w14:paraId="631D3E8A" w14:textId="77777777" w:rsidR="007B6678" w:rsidRPr="00343957" w:rsidRDefault="007B6678" w:rsidP="00343957">
      <w:pPr>
        <w:pStyle w:val="NormalWeb"/>
        <w:spacing w:before="0" w:beforeAutospacing="0" w:after="0" w:afterAutospacing="0"/>
        <w:jc w:val="both"/>
        <w:rPr>
          <w:rFonts w:ascii="Arial" w:hAnsi="Arial" w:cs="Arial"/>
          <w:color w:val="000000"/>
        </w:rPr>
      </w:pPr>
    </w:p>
    <w:p w14:paraId="281E7129" w14:textId="70896CBB"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Taylor, S. and Woodhams, C. (Eds) (2022) Studying Human Resource Management, A Guide to the Study, Context and Practice of HR, 3</w:t>
      </w:r>
      <w:r w:rsidRPr="00343957">
        <w:rPr>
          <w:rFonts w:ascii="Arial" w:hAnsi="Arial" w:cs="Arial"/>
          <w:color w:val="000000"/>
          <w:vertAlign w:val="superscript"/>
        </w:rPr>
        <w:t>rd</w:t>
      </w:r>
      <w:r w:rsidRPr="00343957">
        <w:rPr>
          <w:rFonts w:ascii="Arial" w:hAnsi="Arial" w:cs="Arial"/>
          <w:color w:val="000000"/>
        </w:rPr>
        <w:t xml:space="preserve"> Ed, CIPD: Kogan Page </w:t>
      </w:r>
    </w:p>
    <w:p w14:paraId="20ECEFED" w14:textId="77777777" w:rsidR="00343957" w:rsidRDefault="00343957" w:rsidP="00343957">
      <w:pPr>
        <w:pStyle w:val="NormalWeb"/>
        <w:spacing w:before="0" w:beforeAutospacing="0" w:after="0" w:afterAutospacing="0"/>
        <w:jc w:val="both"/>
        <w:rPr>
          <w:rFonts w:ascii="Arial" w:hAnsi="Arial" w:cs="Arial"/>
          <w:color w:val="000000"/>
        </w:rPr>
      </w:pPr>
    </w:p>
    <w:p w14:paraId="077F265B" w14:textId="07A00503" w:rsidR="00CD193F" w:rsidRPr="00343957" w:rsidRDefault="00CD193F" w:rsidP="00343957">
      <w:pPr>
        <w:pStyle w:val="NormalWeb"/>
        <w:spacing w:before="0" w:beforeAutospacing="0" w:after="0" w:afterAutospacing="0"/>
        <w:jc w:val="both"/>
        <w:rPr>
          <w:rFonts w:ascii="Arial" w:hAnsi="Arial" w:cs="Arial"/>
        </w:rPr>
      </w:pPr>
      <w:r w:rsidRPr="00343957">
        <w:rPr>
          <w:rFonts w:ascii="Arial" w:hAnsi="Arial" w:cs="Arial"/>
          <w:color w:val="000000"/>
        </w:rPr>
        <w:t>Taylor, S. and Woodhams, C. (Eds) (2022) Human Resource Management, People and Organisations, 3</w:t>
      </w:r>
      <w:r w:rsidRPr="00343957">
        <w:rPr>
          <w:rFonts w:ascii="Arial" w:hAnsi="Arial" w:cs="Arial"/>
          <w:color w:val="000000"/>
          <w:vertAlign w:val="superscript"/>
        </w:rPr>
        <w:t>rd</w:t>
      </w:r>
      <w:r w:rsidRPr="00343957">
        <w:rPr>
          <w:rFonts w:ascii="Arial" w:hAnsi="Arial" w:cs="Arial"/>
          <w:color w:val="000000"/>
        </w:rPr>
        <w:t xml:space="preserve"> Ed, CIPD: Kogan Page</w:t>
      </w:r>
    </w:p>
    <w:p w14:paraId="4D0D05B0" w14:textId="77777777" w:rsidR="00343957" w:rsidRDefault="00343957" w:rsidP="00343957">
      <w:pPr>
        <w:pStyle w:val="NormalWeb"/>
        <w:spacing w:before="0" w:beforeAutospacing="0" w:after="0" w:afterAutospacing="0"/>
        <w:jc w:val="both"/>
        <w:rPr>
          <w:rFonts w:ascii="Arial" w:hAnsi="Arial" w:cs="Arial"/>
          <w:color w:val="000000"/>
        </w:rPr>
      </w:pPr>
    </w:p>
    <w:p w14:paraId="307D5600" w14:textId="49FB698C" w:rsidR="00CD193F" w:rsidRPr="00343957" w:rsidRDefault="00CD193F" w:rsidP="00343957">
      <w:pPr>
        <w:pStyle w:val="NormalWeb"/>
        <w:spacing w:before="0" w:beforeAutospacing="0" w:after="0" w:afterAutospacing="0"/>
        <w:jc w:val="both"/>
        <w:rPr>
          <w:rFonts w:ascii="Arial" w:hAnsi="Arial" w:cs="Arial"/>
          <w:color w:val="000000"/>
        </w:rPr>
      </w:pPr>
      <w:r w:rsidRPr="00343957">
        <w:rPr>
          <w:rFonts w:ascii="Arial" w:hAnsi="Arial" w:cs="Arial"/>
          <w:color w:val="000000"/>
        </w:rPr>
        <w:t>Waite, K., Beevers, K., Small, N., Tomlinson, K. and Hussain, S. (2021) People Practice A Complete Guide. CIPD: Kogan Page</w:t>
      </w:r>
    </w:p>
    <w:sectPr w:rsidR="00CD193F" w:rsidRPr="00343957">
      <w:headerReference w:type="default" r:id="rId44"/>
      <w:footerReference w:type="default" r:id="rId4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8A3D1" w14:textId="77777777" w:rsidR="008902DE" w:rsidRDefault="008902DE">
      <w:pPr>
        <w:spacing w:after="0" w:line="240" w:lineRule="auto"/>
      </w:pPr>
      <w:r>
        <w:separator/>
      </w:r>
    </w:p>
  </w:endnote>
  <w:endnote w:type="continuationSeparator" w:id="0">
    <w:p w14:paraId="08E37F2F" w14:textId="77777777" w:rsidR="008902DE" w:rsidRDefault="00890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Raleway">
    <w:altName w:val="Trebuchet M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600"/>
      <w:gridCol w:w="3600"/>
      <w:gridCol w:w="3600"/>
    </w:tblGrid>
    <w:tr w:rsidR="00627337" w14:paraId="778FEA11" w14:textId="77777777" w:rsidTr="555A5CC0">
      <w:trPr>
        <w:trHeight w:val="300"/>
      </w:trPr>
      <w:tc>
        <w:tcPr>
          <w:tcW w:w="3600" w:type="dxa"/>
        </w:tcPr>
        <w:p w14:paraId="1FB54899" w14:textId="747203A2" w:rsidR="00627337" w:rsidRDefault="00627337" w:rsidP="555A5CC0">
          <w:pPr>
            <w:pStyle w:val="Header"/>
            <w:ind w:left="-115"/>
            <w:rPr>
              <w:rFonts w:ascii="Raleway" w:eastAsia="Raleway" w:hAnsi="Raleway" w:cs="Raleway"/>
              <w:i/>
              <w:iCs/>
              <w:sz w:val="18"/>
              <w:szCs w:val="18"/>
            </w:rPr>
          </w:pPr>
          <w:r w:rsidRPr="555A5CC0">
            <w:rPr>
              <w:rFonts w:ascii="Raleway" w:eastAsia="Raleway" w:hAnsi="Raleway" w:cs="Raleway"/>
              <w:i/>
              <w:iCs/>
              <w:sz w:val="18"/>
              <w:szCs w:val="18"/>
            </w:rPr>
            <w:t xml:space="preserve">V </w:t>
          </w:r>
          <w:bookmarkStart w:id="7" w:name="_Int_bbwnA7dG"/>
          <w:r w:rsidRPr="555A5CC0">
            <w:rPr>
              <w:rFonts w:ascii="Raleway" w:eastAsia="Raleway" w:hAnsi="Raleway" w:cs="Raleway"/>
              <w:i/>
              <w:iCs/>
              <w:sz w:val="18"/>
              <w:szCs w:val="18"/>
            </w:rPr>
            <w:t>Williams  8980642</w:t>
          </w:r>
          <w:bookmarkEnd w:id="7"/>
        </w:p>
        <w:p w14:paraId="3E8E6E29" w14:textId="21987BB9" w:rsidR="00627337" w:rsidRDefault="00627337" w:rsidP="6AC55B91">
          <w:pPr>
            <w:pStyle w:val="Header"/>
            <w:ind w:left="-115"/>
          </w:pPr>
        </w:p>
      </w:tc>
      <w:tc>
        <w:tcPr>
          <w:tcW w:w="3600" w:type="dxa"/>
        </w:tcPr>
        <w:p w14:paraId="26DB6470" w14:textId="77A6FA00" w:rsidR="00627337" w:rsidRDefault="00627337" w:rsidP="6AC55B91">
          <w:pPr>
            <w:pStyle w:val="Header"/>
            <w:jc w:val="center"/>
          </w:pPr>
        </w:p>
      </w:tc>
      <w:tc>
        <w:tcPr>
          <w:tcW w:w="3600" w:type="dxa"/>
        </w:tcPr>
        <w:p w14:paraId="3EF56AC1" w14:textId="7A44B2CC" w:rsidR="00627337" w:rsidRDefault="00627337" w:rsidP="555A5CC0">
          <w:pPr>
            <w:pStyle w:val="Header"/>
            <w:ind w:right="-115"/>
            <w:jc w:val="right"/>
            <w:rPr>
              <w:rFonts w:ascii="Raleway" w:eastAsia="Raleway" w:hAnsi="Raleway" w:cs="Raleway"/>
              <w:i/>
              <w:iCs/>
              <w:sz w:val="18"/>
              <w:szCs w:val="18"/>
            </w:rPr>
          </w:pPr>
          <w:r w:rsidRPr="555A5CC0">
            <w:rPr>
              <w:rFonts w:ascii="Raleway" w:eastAsia="Raleway" w:hAnsi="Raleway" w:cs="Raleway"/>
              <w:i/>
              <w:iCs/>
              <w:sz w:val="18"/>
              <w:szCs w:val="18"/>
            </w:rPr>
            <w:t>Evidence Based Practice</w:t>
          </w:r>
        </w:p>
      </w:tc>
    </w:tr>
  </w:tbl>
  <w:p w14:paraId="4A67BA3C" w14:textId="234597F1" w:rsidR="00627337" w:rsidRDefault="00627337" w:rsidP="6AC55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F0899" w14:textId="77777777" w:rsidR="008902DE" w:rsidRDefault="008902DE">
      <w:pPr>
        <w:spacing w:after="0" w:line="240" w:lineRule="auto"/>
      </w:pPr>
      <w:r>
        <w:separator/>
      </w:r>
    </w:p>
  </w:footnote>
  <w:footnote w:type="continuationSeparator" w:id="0">
    <w:p w14:paraId="7D67E8FB" w14:textId="77777777" w:rsidR="008902DE" w:rsidRDefault="008902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600"/>
      <w:gridCol w:w="3600"/>
      <w:gridCol w:w="3600"/>
    </w:tblGrid>
    <w:tr w:rsidR="00627337" w14:paraId="1C362EB0" w14:textId="77777777" w:rsidTr="555A5CC0">
      <w:trPr>
        <w:trHeight w:val="300"/>
      </w:trPr>
      <w:tc>
        <w:tcPr>
          <w:tcW w:w="3600" w:type="dxa"/>
        </w:tcPr>
        <w:p w14:paraId="4F5CE52B" w14:textId="4E2C4605" w:rsidR="00627337" w:rsidRDefault="00627337" w:rsidP="555A5CC0">
          <w:pPr>
            <w:pStyle w:val="Header"/>
            <w:ind w:left="-115"/>
            <w:rPr>
              <w:rFonts w:ascii="Raleway" w:eastAsia="Raleway" w:hAnsi="Raleway" w:cs="Raleway"/>
              <w:i/>
              <w:iCs/>
              <w:sz w:val="18"/>
              <w:szCs w:val="18"/>
            </w:rPr>
          </w:pPr>
        </w:p>
      </w:tc>
      <w:tc>
        <w:tcPr>
          <w:tcW w:w="3600" w:type="dxa"/>
        </w:tcPr>
        <w:p w14:paraId="6163AC8D" w14:textId="52934C3B" w:rsidR="00627337" w:rsidRDefault="00627337" w:rsidP="6AC55B91">
          <w:pPr>
            <w:pStyle w:val="Header"/>
            <w:jc w:val="center"/>
          </w:pPr>
        </w:p>
      </w:tc>
      <w:tc>
        <w:tcPr>
          <w:tcW w:w="3600" w:type="dxa"/>
        </w:tcPr>
        <w:p w14:paraId="714016AE" w14:textId="6F638F9F" w:rsidR="00627337" w:rsidRDefault="00627337" w:rsidP="555A5CC0">
          <w:pPr>
            <w:pStyle w:val="Header"/>
            <w:ind w:right="-115"/>
            <w:jc w:val="right"/>
            <w:rPr>
              <w:rFonts w:ascii="Raleway" w:eastAsia="Raleway" w:hAnsi="Raleway" w:cs="Raleway"/>
              <w:i/>
              <w:iCs/>
              <w:sz w:val="18"/>
              <w:szCs w:val="18"/>
            </w:rPr>
          </w:pPr>
        </w:p>
      </w:tc>
    </w:tr>
  </w:tbl>
  <w:p w14:paraId="666966A2" w14:textId="22831820" w:rsidR="00627337" w:rsidRDefault="00627337" w:rsidP="6AC55B91">
    <w:pPr>
      <w:pStyle w:val="Header"/>
    </w:pPr>
  </w:p>
</w:hdr>
</file>

<file path=word/intelligence2.xml><?xml version="1.0" encoding="utf-8"?>
<int2:intelligence xmlns:oel="http://schemas.microsoft.com/office/2019/extlst" xmlns:int2="http://schemas.microsoft.com/office/intelligence/2020/intelligence">
  <int2:observations>
    <int2:textHash int2:hashCode="SKkB12slgSTZF+" int2:id="iGpTCQjY">
      <int2:state int2:type="AugLoop_Text_Critique" int2:value="Rejected"/>
    </int2:textHash>
    <int2:textHash int2:hashCode="HEXtz+T4PyFSoL" int2:id="uLGvzaQz">
      <int2:state int2:type="AugLoop_Text_Critique" int2:value="Rejected"/>
    </int2:textHash>
    <int2:textHash int2:hashCode="P1t9DnuMzsiEcY" int2:id="vJKco4P5">
      <int2:state int2:type="AugLoop_Text_Critique" int2:value="Rejected"/>
    </int2:textHash>
    <int2:textHash int2:hashCode="xcgb3EeIup7nN2" int2:id="KLz4t4K8">
      <int2:state int2:type="AugLoop_Text_Critique" int2:value="Rejected"/>
    </int2:textHash>
    <int2:textHash int2:hashCode="zqhYDntAHb/qEo" int2:id="J8fIzZ9B">
      <int2:state int2:type="AugLoop_Text_Critique" int2:value="Rejected"/>
    </int2:textHash>
    <int2:textHash int2:hashCode="aG+z44WpgrTp0l" int2:id="tL71olsG">
      <int2:state int2:type="AugLoop_Text_Critique" int2:value="Rejected"/>
    </int2:textHash>
    <int2:textHash int2:hashCode="nESO5CQ//UFxOy" int2:id="jgrXd1BE">
      <int2:state int2:type="AugLoop_Text_Critique" int2:value="Rejected"/>
    </int2:textHash>
    <int2:textHash int2:hashCode="kv4UVae7TQCfC0" int2:id="LfA9jteg">
      <int2:state int2:type="AugLoop_Text_Critique" int2:value="Rejected"/>
    </int2:textHash>
    <int2:textHash int2:hashCode="NT12h6See3qwhk" int2:id="JJHKTP4l">
      <int2:state int2:type="AugLoop_Text_Critique" int2:value="Rejected"/>
    </int2:textHash>
    <int2:textHash int2:hashCode="d6vvkjI26POa0b" int2:id="wmxDM02O">
      <int2:state int2:type="AugLoop_Text_Critique" int2:value="Rejected"/>
    </int2:textHash>
    <int2:textHash int2:hashCode="kByidkXaRxGvMx" int2:id="X72tmtfD">
      <int2:state int2:type="AugLoop_Text_Critique" int2:value="Rejected"/>
    </int2:textHash>
    <int2:textHash int2:hashCode="m/C6mGJeQTWOW1" int2:id="NE9161E8">
      <int2:state int2:type="AugLoop_Text_Critique" int2:value="Rejected"/>
    </int2:textHash>
    <int2:bookmark int2:bookmarkName="_Int_SsX9LKcp" int2:invalidationBookmarkName="" int2:hashCode="mW9qoRhcg6b80s" int2:id="UWNOkKt0">
      <int2:extLst>
        <oel:ext uri="426473B9-03D8-482F-96C9-C2C85392BACA">
          <int2:similarityCritique int2:version="1" int2:context="Human Resources (HR) departments have evolved significantly over the years.">
            <int2:source int2:sourceType="Online" int2:sourceTitle="HR Technology Trends: Leveraging Technology to Streamline HR Operations" int2:sourceUrl="https://www.thehrdigest.com/hr-technology-trends-leveraging-technology-to-streamline-hr-operations/" int2:sourceSnippet="Human Resources (HR) departments have evolved significantly over the past few years. The introduction of HR technology has revolutionized the way HR departments operate. HR tech has allowed HR teams to streamline their processes, automate tedious tasks, and focus on more strategic initiatives.">
              <int2:suggestions int2:citationType="Inline">
                <int2:suggestion int2:citationStyle="Mla" int2:isIdentical="0">
                  <int2:citationText>(“HR Technology Trends: Leveraging Technology to Streamline HR Operations”)</int2:citationText>
                </int2:suggestion>
                <int2:suggestion int2:citationStyle="Apa" int2:isIdentical="0">
                  <int2:citationText>(“HR Technology Trends: Leveraging Technology to Streamline HR Operations”)</int2:citationText>
                </int2:suggestion>
                <int2:suggestion int2:citationStyle="Chicago" int2:isIdentical="0">
                  <int2:citationText>(“HR Technology Trends: Leveraging Technology to Streamline HR Operations”)</int2:citationText>
                </int2:suggestion>
              </int2:suggestions>
              <int2:suggestions int2:citationType="Full">
                <int2:suggestion int2:citationStyle="Mla" int2:isIdentical="0">
                  <int2:citationText>&lt;i&gt;HR Technology Trends: Leveraging Technology to Streamline HR Operations&lt;/i&gt;, https://www.thehrdigest.com/hr-technology-trends-leveraging-technology-to-streamline-hr-operations/.</int2:citationText>
                </int2:suggestion>
                <int2:suggestion int2:citationStyle="Apa" int2:isIdentical="0">
                  <int2:citationText>&lt;i&gt;HR Technology Trends: Leveraging Technology to Streamline HR Operations&lt;/i&gt;. (n.d.). Retrieved from https://www.thehrdigest.com/hr-technology-trends-leveraging-technology-to-streamline-hr-operations/</int2:citationText>
                </int2:suggestion>
                <int2:suggestion int2:citationStyle="Chicago" int2:isIdentical="0">
                  <int2:citationText>“HR Technology Trends: Leveraging Technology to Streamline HR Operations” n.d., https://www.thehrdigest.com/hr-technology-trends-leveraging-technology-to-streamline-hr-operations/.</int2:citationText>
                </int2:suggestion>
              </int2:suggestions>
            </int2:source>
          </int2:similarityCritique>
        </oel:ext>
      </int2:extLst>
    </int2:bookmark>
    <int2:bookmark int2:bookmarkName="_Int_viobp7ZM" int2:invalidationBookmarkName="" int2:hashCode="CS6Z6RFJF7Sy+w" int2:id="zldX0erb">
      <int2:extLst>
        <oel:ext uri="426473B9-03D8-482F-96C9-C2C85392BACA">
          <int2:similarityCritique int2:version="1" int2:context="This is the hat worn by people chairing meetings. When running into difficulties because ideas are running dry, they may direct activity into green hat thinking.">
            <int2:source int2:sourceType="Online" int2:sourceTitle="SIX THINKING HATS - AIU" int2:sourceUrl="https://courses.aiu.edu/CRITICAL%20THINKING/6/SESSION%206%20Six%20Thinking%20Hats.pdf" int2:sourceSnippet="This is the hat worn by people chairing meetings. When running into difficulties because ideas are running dry, they may direct activity into Green Hat thinking. When contingency plans are needed, they will ask for Black Hat thinking, etc.">
              <int2:suggestions int2:citationType="Inline">
                <int2:suggestion int2:citationStyle="Mla" int2:isIdentical="0">
                  <int2:citationText>(“SIX THINKING HATS - AIU”)</int2:citationText>
                </int2:suggestion>
                <int2:suggestion int2:citationStyle="Apa" int2:isIdentical="0">
                  <int2:citationText>(“SIX THINKING HATS - AIU”)</int2:citationText>
                </int2:suggestion>
                <int2:suggestion int2:citationStyle="Chicago" int2:isIdentical="0">
                  <int2:citationText>(“SIX THINKING HATS - AIU”)</int2:citationText>
                </int2:suggestion>
              </int2:suggestions>
              <int2:suggestions int2:citationType="Full">
                <int2:suggestion int2:citationStyle="Mla" int2:isIdentical="0">
                  <int2:citationText>&lt;i&gt;SIX THINKING HATS - AIU&lt;/i&gt;, https://courses.aiu.edu/CRITICAL%20THINKING/6/SESSION%206%20Six%20Thinking%20Hats.pdf.</int2:citationText>
                </int2:suggestion>
                <int2:suggestion int2:citationStyle="Apa" int2:isIdentical="0">
                  <int2:citationText>&lt;i&gt;SIX THINKING HATS - AIU&lt;/i&gt;. (n.d.). Retrieved from https://courses.aiu.edu/CRITICAL%20THINKING/6/SESSION%206%20Six%20Thinking%20Hats.pdf</int2:citationText>
                </int2:suggestion>
                <int2:suggestion int2:citationStyle="Chicago" int2:isIdentical="0">
                  <int2:citationText>“SIX THINKING HATS - AIU” n.d., https://courses.aiu.edu/CRITICAL%20THINKING/6/SESSION%206%20Six%20Thinking%20Hats.pdf.</int2:citationText>
                </int2:suggestion>
              </int2:suggestions>
            </int2:source>
            <int2:source int2:sourceType="Online" int2:sourceTitle="Six Thinking Hats - Strategic Leadership Academy" int2:sourceUrl="http://www.strategicleadershipacademy.com/wp-content/uploads/2019/10/Critical-Thinking-Six-Thinking-Hats.pdf" int2:sourceSnippet="This is the hat worn by people chairing meetings. When running into difficulties because ideas are running dry, they may direct activity into Green Hat thinking. When contingency plans are needed, they will ask for Black Hat thinking, etc.">
              <int2:suggestions int2:citationType="Inline">
                <int2:suggestion int2:citationStyle="Mla" int2:isIdentical="0">
                  <int2:citationText>(“Six Thinking Hats - Strategic Leadership Academy”)</int2:citationText>
                </int2:suggestion>
                <int2:suggestion int2:citationStyle="Apa" int2:isIdentical="0">
                  <int2:citationText>(“Six Thinking Hats - Strategic Leadership Academy”)</int2:citationText>
                </int2:suggestion>
                <int2:suggestion int2:citationStyle="Chicago" int2:isIdentical="0">
                  <int2:citationText>(“Six Thinking Hats - Strategic Leadership Academy”)</int2:citationText>
                </int2:suggestion>
              </int2:suggestions>
              <int2:suggestions int2:citationType="Full">
                <int2:suggestion int2:citationStyle="Mla" int2:isIdentical="0">
                  <int2:citationText>&lt;i&gt;Six Thinking Hats - Strategic Leadership Academy&lt;/i&gt;, http://www.strategicleadershipacademy.com/wp-content/uploads/2019/10/Critical-Thinking-Six-Thinking-Hats.pdf.</int2:citationText>
                </int2:suggestion>
                <int2:suggestion int2:citationStyle="Apa" int2:isIdentical="0">
                  <int2:citationText>&lt;i&gt;Six Thinking Hats - Strategic Leadership Academy&lt;/i&gt;. (n.d.). Retrieved from http://www.strategicleadershipacademy.com/wp-content/uploads/2019/10/Critical-Thinking-Six-Thinking-Hats.pdf</int2:citationText>
                </int2:suggestion>
                <int2:suggestion int2:citationStyle="Chicago" int2:isIdentical="0">
                  <int2:citationText>“Six Thinking Hats - Strategic Leadership Academy” n.d., http://www.strategicleadershipacademy.com/wp-content/uploads/2019/10/Critical-Thinking-Six-Thinking-Hats.pdf.</int2:citationText>
                </int2:suggestion>
              </int2:suggestions>
            </int2:source>
            <int2:source int2:sourceType="Online" int2:sourceTitle="Decision Making Technique - Six Thinking Hat - LinkedIn" int2:sourceUrl="https://www.linkedin.com/pulse/decision-making-technique-six-thinking-hat-sekou-keita" int2:sourceSnippet="This is the hat worn by people chairing meetings. When running into difficulties because ideas are running dry, they may direct activity into Green Hat thinking. When contingency plans are needed ...">
              <int2:suggestions int2:citationType="Inline">
                <int2:suggestion int2:citationStyle="Mla" int2:isIdentical="0">
                  <int2:citationText>(“Decision Making Technique - Six Thinking Hat - LinkedIn”)</int2:citationText>
                </int2:suggestion>
                <int2:suggestion int2:citationStyle="Apa" int2:isIdentical="0">
                  <int2:citationText>(“Decision Making Technique - Six Thinking Hat - LinkedIn”)</int2:citationText>
                </int2:suggestion>
                <int2:suggestion int2:citationStyle="Chicago" int2:isIdentical="0">
                  <int2:citationText>(“Decision Making Technique - Six Thinking Hat - LinkedIn”)</int2:citationText>
                </int2:suggestion>
              </int2:suggestions>
              <int2:suggestions int2:citationType="Full">
                <int2:suggestion int2:citationStyle="Mla" int2:isIdentical="0">
                  <int2:citationText>&lt;i&gt;Decision Making Technique - Six Thinking Hat - LinkedIn&lt;/i&gt;, https://www.linkedin.com/pulse/decision-making-technique-six-thinking-hat-sekou-keita.</int2:citationText>
                </int2:suggestion>
                <int2:suggestion int2:citationStyle="Apa" int2:isIdentical="0">
                  <int2:citationText>&lt;i&gt;Decision Making Technique - Six Thinking Hat - LinkedIn&lt;/i&gt;. (n.d.). Retrieved from https://www.linkedin.com/pulse/decision-making-technique-six-thinking-hat-sekou-keita</int2:citationText>
                </int2:suggestion>
                <int2:suggestion int2:citationStyle="Chicago" int2:isIdentical="0">
                  <int2:citationText>“Decision Making Technique - Six Thinking Hat - LinkedIn” n.d., https://www.linkedin.com/pulse/decision-making-technique-six-thinking-hat-sekou-keita.</int2:citationText>
                </int2:suggestion>
              </int2:suggestions>
            </int2:source>
          </int2:similarityCritique>
        </oel:ext>
      </int2:extLst>
    </int2:bookmark>
    <int2:bookmark int2:bookmarkName="_Int_DKAG3eyk" int2:invalidationBookmarkName="" int2:hashCode="c2kk2pa71L7l6N" int2:id="LNVuzMXt">
      <int2:extLst>
        <oel:ext uri="426473B9-03D8-482F-96C9-C2C85392BACA">
          <int2:similarityCritique int2:version="1" int2:context="It is a freewheeling way of thinking, in which there is little criticism of ideas">
            <int2:source int2:sourceType="Online" int2:sourceTitle="Six Thinking Hats - Strategic Leadership Academy" int2:sourceUrl="http://www.strategicleadershipacademy.com/wp-content/uploads/2019/10/Critical-Thinking-Six-Thinking-Hats.pdf" int2:sourceSnippet="solutions to a problem. It is a freewheeling way of thinking, in which there is little criticism of ideas. • Blue Hat: The Blue Hat stands for process control. This adds structure and organization. This is the hat worn by people chairing meetings. When running into difficulties">
              <int2:suggestions int2:citationType="Inline">
                <int2:suggestion int2:citationStyle="Mla" int2:isIdentical="1">
                  <int2:citationText>(“Six Thinking Hats - Strategic Leadership Academy”)</int2:citationText>
                </int2:suggestion>
                <int2:suggestion int2:citationStyle="Apa" int2:isIdentical="1">
                  <int2:citationText>(“Six Thinking Hats - Strategic Leadership Academy”)</int2:citationText>
                </int2:suggestion>
                <int2:suggestion int2:citationStyle="Chicago" int2:isIdentical="1">
                  <int2:citationText>(“Six Thinking Hats - Strategic Leadership Academy”)</int2:citationText>
                </int2:suggestion>
              </int2:suggestions>
              <int2:suggestions int2:citationType="Full">
                <int2:suggestion int2:citationStyle="Mla" int2:isIdentical="1">
                  <int2:citationText>&lt;i&gt;Six Thinking Hats - Strategic Leadership Academy&lt;/i&gt;, http://www.strategicleadershipacademy.com/wp-content/uploads/2019/10/Critical-Thinking-Six-Thinking-Hats.pdf.</int2:citationText>
                </int2:suggestion>
                <int2:suggestion int2:citationStyle="Apa" int2:isIdentical="1">
                  <int2:citationText>&lt;i&gt;Six Thinking Hats - Strategic Leadership Academy&lt;/i&gt;. (n.d.). Retrieved from http://www.strategicleadershipacademy.com/wp-content/uploads/2019/10/Critical-Thinking-Six-Thinking-Hats.pdf</int2:citationText>
                </int2:suggestion>
                <int2:suggestion int2:citationStyle="Chicago" int2:isIdentical="1">
                  <int2:citationText>“Six Thinking Hats - Strategic Leadership Academy” n.d., http://www.strategicleadershipacademy.com/wp-content/uploads/2019/10/Critical-Thinking-Six-Thinking-Hats.pdf.</int2:citationText>
                </int2:suggestion>
              </int2:suggestions>
            </int2:source>
            <int2:source int2:sourceType="Online" int2:sourceTitle="Six Thinking Hats - CIO Wiki" int2:sourceUrl="https://cio-wiki.org/wiki/Six_Thinking_Hats" int2:sourceSnippet="The Six Thinking Hats ... It is a freewheeling way of thinking, in which there is little criticism of ideas. (You can explore a range of creativity tools to help you.) Blue Hat: This is the controller hat. In a meeting, he’s the person presiding. He controls the process. He calls on the group to change hats.">
              <int2:suggestions int2:citationType="Inline">
                <int2:suggestion int2:citationStyle="Mla" int2:isIdentical="1">
                  <int2:citationText>(“Six Thinking Hats - CIO Wiki”)</int2:citationText>
                </int2:suggestion>
                <int2:suggestion int2:citationStyle="Apa" int2:isIdentical="1">
                  <int2:citationText>(“Six Thinking Hats - CIO Wiki”)</int2:citationText>
                </int2:suggestion>
                <int2:suggestion int2:citationStyle="Chicago" int2:isIdentical="1">
                  <int2:citationText>(“Six Thinking Hats - CIO Wiki”)</int2:citationText>
                </int2:suggestion>
              </int2:suggestions>
              <int2:suggestions int2:citationType="Full">
                <int2:suggestion int2:citationStyle="Mla" int2:isIdentical="1">
                  <int2:citationText>&lt;i&gt;Six Thinking Hats - CIO Wiki&lt;/i&gt;, https://cio-wiki.org/wiki/Six_Thinking_Hats.</int2:citationText>
                </int2:suggestion>
                <int2:suggestion int2:citationStyle="Apa" int2:isIdentical="1">
                  <int2:citationText>&lt;i&gt;Six Thinking Hats - CIO Wiki&lt;/i&gt;. (n.d.). Retrieved from https://cio-wiki.org/wiki/Six_Thinking_Hats</int2:citationText>
                </int2:suggestion>
                <int2:suggestion int2:citationStyle="Chicago" int2:isIdentical="1">
                  <int2:citationText>“Six Thinking Hats - CIO Wiki” n.d., https://cio-wiki.org/wiki/Six_Thinking_Hats.</int2:citationText>
                </int2:suggestion>
              </int2:suggestions>
            </int2:source>
            <int2:source int2:sourceType="Online" int2:sourceTitle="Six Thinking Hats | Looking at a Decision From All Points of View" int2:sourceUrl="https://www.awpnow.com/main/2018/01/08/six-thinking-hats-decision-making/" int2:sourceSnippet="This is where you develop creative solutions to a problem. It is a freewheeling way of thinking, in which there is little criticism of ideas. (You can explore a range of creativity tools to help you.) Blue Hat:this hat represents process control. It’s the hat worn by people chairing meetings, for example.">
              <int2:suggestions int2:citationType="Inline">
                <int2:suggestion int2:citationStyle="Mla" int2:isIdentical="1">
                  <int2:citationText>(“Six Thinking Hats | Looking at a Decision From All Points of View”)</int2:citationText>
                </int2:suggestion>
                <int2:suggestion int2:citationStyle="Apa" int2:isIdentical="1">
                  <int2:citationText>(“Six Thinking Hats | Looking at a Decision From All Points of View”)</int2:citationText>
                </int2:suggestion>
                <int2:suggestion int2:citationStyle="Chicago" int2:isIdentical="1">
                  <int2:citationText>(“Six Thinking Hats | Looking at a Decision From All Points of View”)</int2:citationText>
                </int2:suggestion>
              </int2:suggestions>
              <int2:suggestions int2:citationType="Full">
                <int2:suggestion int2:citationStyle="Mla" int2:isIdentical="1">
                  <int2:citationText>&lt;i&gt;Six Thinking Hats | Looking at a Decision From All Points of View&lt;/i&gt;, https://www.awpnow.com/main/2018/01/08/six-thinking-hats-decision-making/.</int2:citationText>
                </int2:suggestion>
                <int2:suggestion int2:citationStyle="Apa" int2:isIdentical="1">
                  <int2:citationText>&lt;i&gt;Six Thinking Hats | Looking at a Decision From All Points of View&lt;/i&gt;. (n.d.). Retrieved from https://www.awpnow.com/main/2018/01/08/six-thinking-hats-decision-making/</int2:citationText>
                </int2:suggestion>
                <int2:suggestion int2:citationStyle="Chicago" int2:isIdentical="1">
                  <int2:citationText>“Six Thinking Hats | Looking at a Decision From All Points of View” n.d., https://www.awpnow.com/main/2018/01/08/six-thinking-hats-decision-making/.</int2:citationText>
                </int2:suggestion>
              </int2:suggestions>
            </int2:source>
          </int2:similarityCritique>
        </oel:ext>
      </int2:extLst>
    </int2:bookmark>
    <int2:bookmark int2:bookmarkName="_Int_Q51TKhVT" int2:invalidationBookmarkName="" int2:hashCode="y0yDmt/tiPJup4" int2:id="ui12qLIg">
      <int2:extLst>
        <oel:ext uri="426473B9-03D8-482F-96C9-C2C85392BACA">
          <int2:similarityCritique int2:version="1" int2:context="The Red Hat- Looks at the decision using intuition, gut reaction, and emotion. Also try to think how other people will react emotionally and try to understand the intuitive responses of people who do not fully know your reasoning.">
            <int2:source int2:sourceType="Online" int2:sourceTitle="Six Thinking Hats | PPT - SlideShare" int2:sourceUrl="https://www.slideshare.net/slideshow/sixthinkinghats/712385" int2:sourceSnippet="The Red Thinking Hat ‘ Wearing’ the red hat, you look at the decision using intuition, gut reaction, and emotion. Also try to think how other people will react emotionally, and try to understand the intuitive responses of people who do not fully know your reasoning. No justifications, reasons or basis.">
              <int2:suggestions int2:citationType="Inline">
                <int2:suggestion int2:citationStyle="Mla" int2:isIdentical="0">
                  <int2:citationText>(“Six Thinking Hats | PPT - SlideShare”)</int2:citationText>
                </int2:suggestion>
                <int2:suggestion int2:citationStyle="Apa" int2:isIdentical="0">
                  <int2:citationText>(“Six Thinking Hats | PPT - SlideShare”)</int2:citationText>
                </int2:suggestion>
                <int2:suggestion int2:citationStyle="Chicago" int2:isIdentical="0">
                  <int2:citationText>(“Six Thinking Hats | PPT - SlideShare”)</int2:citationText>
                </int2:suggestion>
              </int2:suggestions>
              <int2:suggestions int2:citationType="Full">
                <int2:suggestion int2:citationStyle="Mla" int2:isIdentical="0">
                  <int2:citationText>&lt;i&gt;Six Thinking Hats | PPT - SlideShare&lt;/i&gt;, https://www.slideshare.net/slideshow/sixthinkinghats/712385.</int2:citationText>
                </int2:suggestion>
                <int2:suggestion int2:citationStyle="Apa" int2:isIdentical="0">
                  <int2:citationText>&lt;i&gt;Six Thinking Hats | PPT - SlideShare&lt;/i&gt;. (n.d.). Retrieved from https://www.slideshare.net/slideshow/sixthinkinghats/712385</int2:citationText>
                </int2:suggestion>
                <int2:suggestion int2:citationStyle="Chicago" int2:isIdentical="0">
                  <int2:citationText>“Six Thinking Hats | PPT - SlideShare” n.d., https://www.slideshare.net/slideshow/sixthinkinghats/712385.</int2:citationText>
                </int2:suggestion>
              </int2:suggestions>
            </int2:source>
            <int2:source int2:sourceType="Online" int2:sourceTitle="Lateral Thinking Lateral thinking is a term coined by Edward de Bono ..." int2:sourceUrl="https://slideplayer.com/slide/13101954/" int2:sourceSnippet="6 Lateral Thinking Red Hat Wearing the red hat, you look at the decision using intuition, gut reaction, and emotion. Also try to think how other people will react emotionally, and try to understand the intuitive responses of people who do not fully know your reasoning. Black Hat ...">
              <int2:suggestions int2:citationType="Inline">
                <int2:suggestion int2:citationStyle="Mla" int2:isIdentical="0">
                  <int2:citationText>(“Lateral Thinking Lateral thinking is a term coined by Edward de Bono ...”)</int2:citationText>
                </int2:suggestion>
                <int2:suggestion int2:citationStyle="Apa" int2:isIdentical="0">
                  <int2:citationText>(“Lateral Thinking Lateral thinking is a term coined by Edward de Bono ...”)</int2:citationText>
                </int2:suggestion>
                <int2:suggestion int2:citationStyle="Chicago" int2:isIdentical="0">
                  <int2:citationText>(“Lateral Thinking Lateral thinking is a term coined by Edward de Bono ...”)</int2:citationText>
                </int2:suggestion>
              </int2:suggestions>
              <int2:suggestions int2:citationType="Full">
                <int2:suggestion int2:citationStyle="Mla" int2:isIdentical="0">
                  <int2:citationText>&lt;i&gt;Lateral Thinking Lateral thinking is a term coined by Edward de Bono ...&lt;/i&gt;, https://slideplayer.com/slide/13101954/.</int2:citationText>
                </int2:suggestion>
                <int2:suggestion int2:citationStyle="Apa" int2:isIdentical="0">
                  <int2:citationText>&lt;i&gt;Lateral Thinking Lateral thinking is a term coined by Edward de Bono ...&lt;/i&gt;. (n.d.). Retrieved from https://slideplayer.com/slide/13101954/</int2:citationText>
                </int2:suggestion>
                <int2:suggestion int2:citationStyle="Chicago" int2:isIdentical="0">
                  <int2:citationText>“Lateral Thinking Lateral thinking is a term coined by Edward de Bono ...” n.d., https://slideplayer.com/slide/13101954/.</int2:citationText>
                </int2:suggestion>
              </int2:suggestions>
            </int2:source>
          </int2:similarityCritique>
        </oel:ext>
      </int2:extLst>
    </int2:bookmark>
    <int2:bookmark int2:bookmarkName="_Int_ryUrXEGq" int2:invalidationBookmarkName="" int2:hashCode="GKg4UD6oPec8ID" int2:id="jVrVnHkn">
      <int2:extLst>
        <oel:ext uri="426473B9-03D8-482F-96C9-C2C85392BACA">
          <int2:similarityCritique int2:version="1" int2:context="Looks for gaps in the knowledge and either try to fill them or take account of them">
            <int2:source int2:sourceType="Online" int2:sourceTitle="Six Thinking Hats | PPT - SlideShare" int2:sourceUrl="https://www.slideshare.net/slideshow/sixthinkinghats/712385" int2:sourceSnippet="Look for gaps in your knowledge, and either try to fill them or take account of them. This is where you analyze past trends, and try to extrapolate from historical data. 6. The Red Thinking Hat ‘ Wearing’ the red hat, you look at the decision using intuition, gut reaction, and emotion. Also try to think how other people will react ...">
              <int2:suggestions int2:citationType="Inline">
                <int2:suggestion int2:citationStyle="Mla" int2:isIdentical="0">
                  <int2:citationText>(“Six Thinking Hats | PPT - SlideShare”)</int2:citationText>
                </int2:suggestion>
                <int2:suggestion int2:citationStyle="Apa" int2:isIdentical="0">
                  <int2:citationText>(“Six Thinking Hats | PPT - SlideShare”)</int2:citationText>
                </int2:suggestion>
                <int2:suggestion int2:citationStyle="Chicago" int2:isIdentical="0">
                  <int2:citationText>(“Six Thinking Hats | PPT - SlideShare”)</int2:citationText>
                </int2:suggestion>
              </int2:suggestions>
              <int2:suggestions int2:citationType="Full">
                <int2:suggestion int2:citationStyle="Mla" int2:isIdentical="0">
                  <int2:citationText>&lt;i&gt;Six Thinking Hats | PPT - SlideShare&lt;/i&gt;, https://www.slideshare.net/slideshow/sixthinkinghats/712385.</int2:citationText>
                </int2:suggestion>
                <int2:suggestion int2:citationStyle="Apa" int2:isIdentical="0">
                  <int2:citationText>&lt;i&gt;Six Thinking Hats | PPT - SlideShare&lt;/i&gt;. (n.d.). Retrieved from https://www.slideshare.net/slideshow/sixthinkinghats/712385</int2:citationText>
                </int2:suggestion>
                <int2:suggestion int2:citationStyle="Chicago" int2:isIdentical="0">
                  <int2:citationText>“Six Thinking Hats | PPT - SlideShare” n.d., https://www.slideshare.net/slideshow/sixthinkinghats/712385.</int2:citationText>
                </int2:suggestion>
              </int2:suggestions>
            </int2:source>
            <int2:source int2:sourceType="Online" int2:sourceTitle="6 thinking hats | PPT - SlideShare" int2:sourceUrl="https://www.slideshare.net/slideshow/6-thinking-hats-39817376/39817376" int2:sourceSnippet="Deals with facts White Hat: With this thinking hat you focus on the data available. Look at the information you have, and see what you can learn from it. Look for gaps in your knowledge, and either try to fill them or take account of them. This is where you analyze past trends, and try to extrapolate from historical data.">
              <int2:suggestions int2:citationType="Inline">
                <int2:suggestion int2:citationStyle="Mla" int2:isIdentical="0">
                  <int2:citationText>(“6 thinking hats | PPT - SlideShare”)</int2:citationText>
                </int2:suggestion>
                <int2:suggestion int2:citationStyle="Apa" int2:isIdentical="0">
                  <int2:citationText>(“6 thinking hats | PPT - SlideShare”)</int2:citationText>
                </int2:suggestion>
                <int2:suggestion int2:citationStyle="Chicago" int2:isIdentical="0">
                  <int2:citationText>(“6 thinking hats | PPT - SlideShare”)</int2:citationText>
                </int2:suggestion>
              </int2:suggestions>
              <int2:suggestions int2:citationType="Full">
                <int2:suggestion int2:citationStyle="Mla" int2:isIdentical="0">
                  <int2:citationText>&lt;i&gt;6 thinking hats | PPT - SlideShare&lt;/i&gt;, https://www.slideshare.net/slideshow/6-thinking-hats-39817376/39817376.</int2:citationText>
                </int2:suggestion>
                <int2:suggestion int2:citationStyle="Apa" int2:isIdentical="0">
                  <int2:citationText>&lt;i&gt;6 thinking hats | PPT - SlideShare&lt;/i&gt;. (n.d.). Retrieved from https://www.slideshare.net/slideshow/6-thinking-hats-39817376/39817376</int2:citationText>
                </int2:suggestion>
                <int2:suggestion int2:citationStyle="Chicago" int2:isIdentical="0">
                  <int2:citationText>“6 thinking hats | PPT - SlideShare” n.d., https://www.slideshare.net/slideshow/6-thinking-hats-39817376/39817376.</int2:citationText>
                </int2:suggestion>
              </int2:suggestions>
            </int2:source>
            <int2:source int2:sourceType="Online" int2:sourceTitle="Six thinking hats creative teams | PPT - SlideShare" int2:sourceUrl="https://www.slideshare.net/slideshow/six-thinking-hats-creative-teams/15495728" int2:sourceSnippet="Look for gaps in your knowledge, and either try to fill them or take account of them. This is where you analyze past trends, and try to extrapolate from historical data. 8. Red Hat 'Wearing' the red hat, you look at problems using intuition, gut reaction, and emotion. Also try to think how other people will react emotionally.">
              <int2:suggestions int2:citationType="Inline">
                <int2:suggestion int2:citationStyle="Mla" int2:isIdentical="0">
                  <int2:citationText>(“Six thinking hats creative teams | PPT - SlideShare”)</int2:citationText>
                </int2:suggestion>
                <int2:suggestion int2:citationStyle="Apa" int2:isIdentical="0">
                  <int2:citationText>(“Six thinking hats creative teams | PPT - SlideShare”)</int2:citationText>
                </int2:suggestion>
                <int2:suggestion int2:citationStyle="Chicago" int2:isIdentical="0">
                  <int2:citationText>(“Six thinking hats creative teams | PPT - SlideShare”)</int2:citationText>
                </int2:suggestion>
              </int2:suggestions>
              <int2:suggestions int2:citationType="Full">
                <int2:suggestion int2:citationStyle="Mla" int2:isIdentical="0">
                  <int2:citationText>&lt;i&gt;Six thinking hats creative teams | PPT - SlideShare&lt;/i&gt;, https://www.slideshare.net/slideshow/six-thinking-hats-creative-teams/15495728.</int2:citationText>
                </int2:suggestion>
                <int2:suggestion int2:citationStyle="Apa" int2:isIdentical="0">
                  <int2:citationText>&lt;i&gt;Six thinking hats creative teams | PPT - SlideShare&lt;/i&gt;. (n.d.). Retrieved from https://www.slideshare.net/slideshow/six-thinking-hats-creative-teams/15495728</int2:citationText>
                </int2:suggestion>
                <int2:suggestion int2:citationStyle="Chicago" int2:isIdentical="0">
                  <int2:citationText>“Six thinking hats creative teams | PPT - SlideShare” n.d., https://www.slideshare.net/slideshow/six-thinking-hats-creative-teams/15495728.</int2:citationText>
                </int2:suggestion>
              </int2:suggestions>
            </int2:source>
          </int2:similarityCritique>
        </oel:ext>
      </int2:extLst>
    </int2:bookmark>
    <int2:bookmark int2:bookmarkName="_Int_Cb7hFKnA" int2:invalidationBookmarkName="" int2:hashCode="/m/HuxmmshuFPE" int2:id="0rWof0tj">
      <int2:extLst>
        <oel:ext uri="426473B9-03D8-482F-96C9-C2C85392BACA">
          <int2:similarityCritique int2:version="1" int2:context="White Hat- Focuses on the data available, looks at the information you have and see what you can learn from it.">
            <int2:source int2:sourceType="Online" int2:sourceTitle="THE SIX THINKING HATS: LOOKING AT A DECISION FROM ALL POINTS OF VIEW" int2:sourceUrl="https://www.slideshare.net/CLARENCEAPOSTOL1/the-six-thinking-hatsseminarworkshopcga" int2:sourceSnippet="THE SIX THINKING HATS: LOOKING AT A DECISION FROM ALL POINTS OF VIEW - Download as a PDF or view online for free. Submit Search. ... White Hat: The white hat focuses on the data available. When “wearing this hat you will need to Look at the information you have, and see what you can learn from it.; looking for gaps in your knowledge, and ...">
              <int2:suggestions int2:citationType="Inline">
                <int2:suggestion int2:citationStyle="Mla" int2:isIdentical="0">
                  <int2:citationText>(“THE SIX THINKING HATS: LOOKING AT A DECISION FROM ALL POINTS OF VIEW”)</int2:citationText>
                </int2:suggestion>
                <int2:suggestion int2:citationStyle="Apa" int2:isIdentical="0">
                  <int2:citationText>(“THE SIX THINKING HATS: LOOKING AT A DECISION FROM ALL POINTS OF VIEW”)</int2:citationText>
                </int2:suggestion>
                <int2:suggestion int2:citationStyle="Chicago" int2:isIdentical="0">
                  <int2:citationText>(“THE SIX THINKING HATS: LOOKING AT A DECISION FROM ALL POINTS OF VIEW”)</int2:citationText>
                </int2:suggestion>
              </int2:suggestions>
              <int2:suggestions int2:citationType="Full">
                <int2:suggestion int2:citationStyle="Mla" int2:isIdentical="0">
                  <int2:citationText>&lt;i&gt;THE SIX THINKING HATS: LOOKING AT A DECISION FROM ALL POINTS OF VIEW&lt;/i&gt;, https://www.slideshare.net/CLARENCEAPOSTOL1/the-six-thinking-hatsseminarworkshopcga.</int2:citationText>
                </int2:suggestion>
                <int2:suggestion int2:citationStyle="Apa" int2:isIdentical="0">
                  <int2:citationText>&lt;i&gt;THE SIX THINKING HATS: LOOKING AT A DECISION FROM ALL POINTS OF VIEW&lt;/i&gt;. (n.d.). Retrieved from https://www.slideshare.net/CLARENCEAPOSTOL1/the-six-thinking-hatsseminarworkshopcga</int2:citationText>
                </int2:suggestion>
                <int2:suggestion int2:citationStyle="Chicago" int2:isIdentical="0">
                  <int2:citationText>“THE SIX THINKING HATS: LOOKING AT A DECISION FROM ALL POINTS OF VIEW” n.d., https://www.slideshare.net/CLARENCEAPOSTOL1/the-six-thinking-hatsseminarworkshopcga.</int2:citationText>
                </int2:suggestion>
              </int2:suggestions>
            </int2:source>
          </int2:similarityCritique>
        </oel:ext>
      </int2:extLst>
    </int2:bookmark>
    <int2:bookmark int2:bookmarkName="_Int_bbwnA7dG" int2:invalidationBookmarkName="" int2:hashCode="SDlVVGeLLazMdY" int2:id="kaJBDE5P">
      <int2:state int2:type="AugLoop_Text_Critique" int2:value="Rejected"/>
    </int2:bookmark>
    <int2:entireDocument int2:id="I54dPcUj">
      <int2:extLst>
        <oel:ext uri="E302BA01-7950-474C-9AD3-286E660C40A8">
          <int2:similaritySummary int2:version="1" int2:runId="1732475740187" int2:tilesCheckedInThisRun="67" int2:totalNumOfTiles="67" int2:similarityAnnotationCount="6" int2:numWords="2680" int2:numFlaggedWords="128"/>
        </oel:ext>
      </int2:extLst>
    </int2:entireDocument>
  </int2:observations>
  <int2:intelligenceSettings/>
  <int2:onDemandWorkflows>
    <int2:onDemandWorkflow int2:type="SimilarityCheck" int2:paragraphVersions="2DA284A2-1A5A1A05 76B3EDA7-694DE4C6 152044B8-0E911000 0008BB81-63AC315A 0F787764-0F9963F8 7AC0D549-77ADCFAE 4CD1F12A-552B9A1B 561BD425-19752BEB 58962E9E-71DDFF7A 31475B04-345B13E8 386F3F14-12DE9AED 60852C59-2188CC51 0394694C-6A1C5534 2B631267-68606E13 2CE815D6-4ADD5C14 7A1A5F76-28B1A1DE 7C0040C0-5C75C072 36F76938-189200D4 08B3E6A1-35445326 0EA3A83E-04371D55 7D260904-3385CE14 2EB6D67B-669E2682 17FF17D0-4D230466 7A88D5A6-65BDF6A6 3152ABBB-1FBB5A1C 461FFE47-3BCC3566 1C46B481-4E650815 001F87DF-2C724A5A 444EF8C7-4B652B4C 041BD453-57F74EA4 6AF645BE-31D22661 02CBF3EF-308F7542 124AFF60-37131283 084C1C39-6CEC88EC 4EE6BC20-6E48F448 613057D4-0030EB13 0CA460C9-0A02E010 4B89F306-6B87E7EF 038C18C4-382602F1 5AE85FC7-018C29AE 56BB200D-22034EC9 596E6B36-4C766305 774ADE7E-03075267 63010F78-1C133E73 37D021EC-202C2276 006226A0-49F663D3 2B54C966-3EABA8BC 58E14CC8-4C995AF9 65592E6E-3011AA87 1C263302-3F40A53E 62AE5563-5DD0D463 5411AA5D-3B96F9E6 637C9D93-34D5E308 2D8A8129-41F32D6C 4F103DBB-53A2AA6C 42140D81-1BD39BBA 49C49370-6A487413 4131447E-496D1361 5CB85853-425F617A 7CAFEA5C-39FB2F17 35FFCC2C-53FBC13F 36AF25B3-07276740 33C6946E-5ABB4286 6216CA2D-152E692F 17A9E134-08F2CBA1 5C79598A-6F51E968 183F6009-5790682E 4DBA6403-076D161A 1C993FA0-74473781 4BD464F6-2960166A 4C0828E8-1B1E8742 76E2AFCF-20D6FB9B 32C5914B-4C00F669 7FC40D56-02FCC963 5BC8B39B-184CF74E 4394E62C-1EEB4AE6 59E7258E-1C64190C 6DCFC9BD-5D780379 485132FB-59F82639 17EC443B-7409138B 715DC335-20D8F7F1 11DEB8E4-35749958 0F450271-1E3F3087 06CCABF1-6327BEBC 594BC93C-32DBEB0E 387768CD-1C56E447 636964D2-312E9998 5A17B645-1AD1678B 4017E269-2938B6C2 242AB7D1-43F0716D 4BF5A814-79173F00 2214E71C-66E94F27 450CE64B-13466B3F 228825C8-52097A73 13C2D032-3EF6DEC9 452AB416-08AE15D4 717351FB-075E5E6A 53C91173-55758F7E 7B220C1F-0AE2B125 6845E50F-7437E07F 1662CF73-792641CB 5D70F80E-4BE8B86D 5420BA7C-64593C73 3CA3281B-38E5EA75 74985185-12A37B9E 53460DF4-51EB18A4 2A862497-013A6CCB 7840CBFF-3B28842D 75CAB87B-4B6E0FA2 30CFF921-3A548D78 7CB984C0-28BEE737 248EEC9A-7A1400EC 66D6DC1D-19A16EA9 609978CC-05371554 054AB923-2ADADA79 2B6A9A83-0283E487 009BF8B8-1EE50E66 51B29282-62345879 2B374879-2C83FA23 377E7648-14E0171B 1E32FC22-315ED82A 6010EDCD-4167D4B6 0AAA6B6B-3057AD0C 0B49928D-4D210EA7 3F2386C9-009FCF4F 74A912EB-1D3D4953 45A53CAF-52611179 45E991B2-27064978 3B03C7F0-26191C41 35EC107B-38D69693 326B961E-6A0F1637 5B0BED0B-52C916E4 2FAD59A6-4BDBE9E8 3A57DE22-7C110CD0 5A3A2BAC-5BB48B8F 3F5E7E08-75923D94 46421D28-428D0122 64889071-3769CA15 5BEA3958-400A7EC1 40A9DD1C-78DB7367 196E3DB7-02204B54 288D2A94-62D3573A 3A441885-2A1681F2 6ADF8A2C-2808B3EA 101A6C16-77CB6802 2B843A89-5C813888 2DCD1B16-3372350D 4DB52098-05D1F6C3 3911A513-0985ABE8 19DEBDCA-78F98CD0 1E57928B-5929E5C9 182E719D-07540D81 0219B50C-7CCA703C 491273FF-7568BC81 1E02C879-36F546E0 5B9FF695-218E909A 48957431-2C58C069 54F3A6D3-0EADAEEC 18250A06-100611AD 26902244-4885934E 42BCDCC4-000C3512 56716B5C-469B8BFA 4517EE93-2C28245F 459F19F7-7946B5E0 48BB8BD8-10112288 7DB68F37-01B2994D 36627A01-16EEC643 57FBEC4C-40A28BE1 1A1CECD3-5D4015E9 3D421193-2E23F976 74E08617-5B2A8CFD 0B992372-2270B142 4F5CE52B-4E2C4605 6163AC8D-52934C3B 714016AE-6F638F9F 666966A2-22831820 1FB54899-747203A2 3E8E6E29-21987BB9 26DB6470-77A6FA00 3EF56AC1-7A44B2CC 4A67BA3C-234597F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0C597"/>
    <w:multiLevelType w:val="hybridMultilevel"/>
    <w:tmpl w:val="E8D4B826"/>
    <w:lvl w:ilvl="0" w:tplc="37BEDAAA">
      <w:start w:val="1"/>
      <w:numFmt w:val="decimal"/>
      <w:lvlText w:val="%1."/>
      <w:lvlJc w:val="left"/>
      <w:pPr>
        <w:ind w:left="720" w:hanging="360"/>
      </w:pPr>
    </w:lvl>
    <w:lvl w:ilvl="1" w:tplc="534C1356">
      <w:start w:val="1"/>
      <w:numFmt w:val="lowerLetter"/>
      <w:lvlText w:val="%2."/>
      <w:lvlJc w:val="left"/>
      <w:pPr>
        <w:ind w:left="1440" w:hanging="360"/>
      </w:pPr>
    </w:lvl>
    <w:lvl w:ilvl="2" w:tplc="5114E8F4">
      <w:start w:val="1"/>
      <w:numFmt w:val="lowerRoman"/>
      <w:lvlText w:val="%3."/>
      <w:lvlJc w:val="right"/>
      <w:pPr>
        <w:ind w:left="2160" w:hanging="180"/>
      </w:pPr>
    </w:lvl>
    <w:lvl w:ilvl="3" w:tplc="7F148F74">
      <w:start w:val="1"/>
      <w:numFmt w:val="decimal"/>
      <w:lvlText w:val="%4."/>
      <w:lvlJc w:val="left"/>
      <w:pPr>
        <w:ind w:left="2880" w:hanging="360"/>
      </w:pPr>
    </w:lvl>
    <w:lvl w:ilvl="4" w:tplc="D13EE428">
      <w:start w:val="1"/>
      <w:numFmt w:val="lowerLetter"/>
      <w:lvlText w:val="%5."/>
      <w:lvlJc w:val="left"/>
      <w:pPr>
        <w:ind w:left="3600" w:hanging="360"/>
      </w:pPr>
    </w:lvl>
    <w:lvl w:ilvl="5" w:tplc="611CF778">
      <w:start w:val="1"/>
      <w:numFmt w:val="lowerRoman"/>
      <w:lvlText w:val="%6."/>
      <w:lvlJc w:val="right"/>
      <w:pPr>
        <w:ind w:left="4320" w:hanging="180"/>
      </w:pPr>
    </w:lvl>
    <w:lvl w:ilvl="6" w:tplc="7250095C">
      <w:start w:val="1"/>
      <w:numFmt w:val="decimal"/>
      <w:lvlText w:val="%7."/>
      <w:lvlJc w:val="left"/>
      <w:pPr>
        <w:ind w:left="5040" w:hanging="360"/>
      </w:pPr>
    </w:lvl>
    <w:lvl w:ilvl="7" w:tplc="4CB4FB06">
      <w:start w:val="1"/>
      <w:numFmt w:val="lowerLetter"/>
      <w:lvlText w:val="%8."/>
      <w:lvlJc w:val="left"/>
      <w:pPr>
        <w:ind w:left="5760" w:hanging="360"/>
      </w:pPr>
    </w:lvl>
    <w:lvl w:ilvl="8" w:tplc="C24C7212">
      <w:start w:val="1"/>
      <w:numFmt w:val="lowerRoman"/>
      <w:lvlText w:val="%9."/>
      <w:lvlJc w:val="right"/>
      <w:pPr>
        <w:ind w:left="6480" w:hanging="180"/>
      </w:pPr>
    </w:lvl>
  </w:abstractNum>
  <w:abstractNum w:abstractNumId="1" w15:restartNumberingAfterBreak="0">
    <w:nsid w:val="303A1A9F"/>
    <w:multiLevelType w:val="hybridMultilevel"/>
    <w:tmpl w:val="7D06D8BC"/>
    <w:lvl w:ilvl="0" w:tplc="673CF440">
      <w:start w:val="1"/>
      <w:numFmt w:val="decimal"/>
      <w:lvlText w:val="%1."/>
      <w:lvlJc w:val="left"/>
      <w:pPr>
        <w:ind w:left="720" w:hanging="360"/>
      </w:pPr>
    </w:lvl>
    <w:lvl w:ilvl="1" w:tplc="E846438C">
      <w:start w:val="1"/>
      <w:numFmt w:val="lowerLetter"/>
      <w:lvlText w:val="%2."/>
      <w:lvlJc w:val="left"/>
      <w:pPr>
        <w:ind w:left="1440" w:hanging="360"/>
      </w:pPr>
    </w:lvl>
    <w:lvl w:ilvl="2" w:tplc="D606577E">
      <w:start w:val="1"/>
      <w:numFmt w:val="lowerRoman"/>
      <w:lvlText w:val="%3."/>
      <w:lvlJc w:val="right"/>
      <w:pPr>
        <w:ind w:left="2160" w:hanging="180"/>
      </w:pPr>
    </w:lvl>
    <w:lvl w:ilvl="3" w:tplc="0B2CDE5C">
      <w:start w:val="1"/>
      <w:numFmt w:val="decimal"/>
      <w:lvlText w:val="%4."/>
      <w:lvlJc w:val="left"/>
      <w:pPr>
        <w:ind w:left="2880" w:hanging="360"/>
      </w:pPr>
    </w:lvl>
    <w:lvl w:ilvl="4" w:tplc="F42A888E">
      <w:start w:val="1"/>
      <w:numFmt w:val="lowerLetter"/>
      <w:lvlText w:val="%5."/>
      <w:lvlJc w:val="left"/>
      <w:pPr>
        <w:ind w:left="3600" w:hanging="360"/>
      </w:pPr>
    </w:lvl>
    <w:lvl w:ilvl="5" w:tplc="46906FC0">
      <w:start w:val="1"/>
      <w:numFmt w:val="lowerRoman"/>
      <w:lvlText w:val="%6."/>
      <w:lvlJc w:val="right"/>
      <w:pPr>
        <w:ind w:left="4320" w:hanging="180"/>
      </w:pPr>
    </w:lvl>
    <w:lvl w:ilvl="6" w:tplc="8A6274EE">
      <w:start w:val="1"/>
      <w:numFmt w:val="decimal"/>
      <w:lvlText w:val="%7."/>
      <w:lvlJc w:val="left"/>
      <w:pPr>
        <w:ind w:left="5040" w:hanging="360"/>
      </w:pPr>
    </w:lvl>
    <w:lvl w:ilvl="7" w:tplc="30661E0C">
      <w:start w:val="1"/>
      <w:numFmt w:val="lowerLetter"/>
      <w:lvlText w:val="%8."/>
      <w:lvlJc w:val="left"/>
      <w:pPr>
        <w:ind w:left="5760" w:hanging="360"/>
      </w:pPr>
    </w:lvl>
    <w:lvl w:ilvl="8" w:tplc="FB801114">
      <w:start w:val="1"/>
      <w:numFmt w:val="lowerRoman"/>
      <w:lvlText w:val="%9."/>
      <w:lvlJc w:val="right"/>
      <w:pPr>
        <w:ind w:left="6480" w:hanging="180"/>
      </w:pPr>
    </w:lvl>
  </w:abstractNum>
  <w:abstractNum w:abstractNumId="2" w15:restartNumberingAfterBreak="0">
    <w:nsid w:val="671727B6"/>
    <w:multiLevelType w:val="multilevel"/>
    <w:tmpl w:val="7AF2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D01CCE"/>
    <w:rsid w:val="0001185D"/>
    <w:rsid w:val="00037B15"/>
    <w:rsid w:val="00045B13"/>
    <w:rsid w:val="00047266"/>
    <w:rsid w:val="000F7AF0"/>
    <w:rsid w:val="00114F4C"/>
    <w:rsid w:val="0013616B"/>
    <w:rsid w:val="00176E11"/>
    <w:rsid w:val="0022767F"/>
    <w:rsid w:val="0030330F"/>
    <w:rsid w:val="00317B19"/>
    <w:rsid w:val="00332065"/>
    <w:rsid w:val="00337404"/>
    <w:rsid w:val="00343957"/>
    <w:rsid w:val="00374FB9"/>
    <w:rsid w:val="00452F17"/>
    <w:rsid w:val="00493200"/>
    <w:rsid w:val="00507EDD"/>
    <w:rsid w:val="00575B8A"/>
    <w:rsid w:val="005DDE9D"/>
    <w:rsid w:val="00627337"/>
    <w:rsid w:val="00644C48"/>
    <w:rsid w:val="00690161"/>
    <w:rsid w:val="006E1202"/>
    <w:rsid w:val="006E348D"/>
    <w:rsid w:val="006E6B11"/>
    <w:rsid w:val="006F3F5C"/>
    <w:rsid w:val="00766F2D"/>
    <w:rsid w:val="007A6923"/>
    <w:rsid w:val="007B6678"/>
    <w:rsid w:val="007E2A0E"/>
    <w:rsid w:val="007F27F9"/>
    <w:rsid w:val="00802749"/>
    <w:rsid w:val="008058E0"/>
    <w:rsid w:val="008313C4"/>
    <w:rsid w:val="008902DE"/>
    <w:rsid w:val="008E10AE"/>
    <w:rsid w:val="008F015E"/>
    <w:rsid w:val="00A4443E"/>
    <w:rsid w:val="00A66BDE"/>
    <w:rsid w:val="00A67364"/>
    <w:rsid w:val="00A9171F"/>
    <w:rsid w:val="00A9281E"/>
    <w:rsid w:val="00AA7C8F"/>
    <w:rsid w:val="00B2413F"/>
    <w:rsid w:val="00B60F8F"/>
    <w:rsid w:val="00B72F21"/>
    <w:rsid w:val="00B958C3"/>
    <w:rsid w:val="00BBD69F"/>
    <w:rsid w:val="00BD5DD9"/>
    <w:rsid w:val="00C24E4F"/>
    <w:rsid w:val="00C32F43"/>
    <w:rsid w:val="00C4365D"/>
    <w:rsid w:val="00C93784"/>
    <w:rsid w:val="00CC05CA"/>
    <w:rsid w:val="00CC8D3B"/>
    <w:rsid w:val="00CD193F"/>
    <w:rsid w:val="00CF640B"/>
    <w:rsid w:val="00D87500"/>
    <w:rsid w:val="00D87BDC"/>
    <w:rsid w:val="00DF5715"/>
    <w:rsid w:val="00E21DE7"/>
    <w:rsid w:val="00E4638A"/>
    <w:rsid w:val="00EE2303"/>
    <w:rsid w:val="00F71E7A"/>
    <w:rsid w:val="00F7376D"/>
    <w:rsid w:val="00F97FA9"/>
    <w:rsid w:val="017F0C09"/>
    <w:rsid w:val="01BBB5D3"/>
    <w:rsid w:val="01DE9159"/>
    <w:rsid w:val="0220DD82"/>
    <w:rsid w:val="02821F25"/>
    <w:rsid w:val="0286D028"/>
    <w:rsid w:val="02F6A682"/>
    <w:rsid w:val="03753E17"/>
    <w:rsid w:val="038E67A8"/>
    <w:rsid w:val="03B5A732"/>
    <w:rsid w:val="0501D08B"/>
    <w:rsid w:val="0515BD2B"/>
    <w:rsid w:val="051D9A54"/>
    <w:rsid w:val="052CD7C1"/>
    <w:rsid w:val="0544A2F4"/>
    <w:rsid w:val="05614FE1"/>
    <w:rsid w:val="05F2535C"/>
    <w:rsid w:val="069BF1B7"/>
    <w:rsid w:val="0718DDD3"/>
    <w:rsid w:val="0765470A"/>
    <w:rsid w:val="077CE13C"/>
    <w:rsid w:val="07A64E2B"/>
    <w:rsid w:val="07CA0BED"/>
    <w:rsid w:val="07CCE452"/>
    <w:rsid w:val="07F3D987"/>
    <w:rsid w:val="081F00FF"/>
    <w:rsid w:val="08ACEF52"/>
    <w:rsid w:val="090F73A7"/>
    <w:rsid w:val="0910D696"/>
    <w:rsid w:val="094B2947"/>
    <w:rsid w:val="09A7FD18"/>
    <w:rsid w:val="09DD5FC3"/>
    <w:rsid w:val="0A34901F"/>
    <w:rsid w:val="0A4A040E"/>
    <w:rsid w:val="0C36F210"/>
    <w:rsid w:val="0C6AF80B"/>
    <w:rsid w:val="0CCF97C1"/>
    <w:rsid w:val="0D2F545B"/>
    <w:rsid w:val="0DB1FD76"/>
    <w:rsid w:val="0DCDCE9C"/>
    <w:rsid w:val="0E09937D"/>
    <w:rsid w:val="0E1AE812"/>
    <w:rsid w:val="0E35B936"/>
    <w:rsid w:val="0E6E7DA4"/>
    <w:rsid w:val="0EB8D2A5"/>
    <w:rsid w:val="0EBF963B"/>
    <w:rsid w:val="0F9F9A6D"/>
    <w:rsid w:val="0FA10528"/>
    <w:rsid w:val="102F1913"/>
    <w:rsid w:val="103759BB"/>
    <w:rsid w:val="1053CC50"/>
    <w:rsid w:val="10D51095"/>
    <w:rsid w:val="119907D7"/>
    <w:rsid w:val="11E94127"/>
    <w:rsid w:val="126ECE3B"/>
    <w:rsid w:val="126F7787"/>
    <w:rsid w:val="12859127"/>
    <w:rsid w:val="12E7B098"/>
    <w:rsid w:val="12EE1B94"/>
    <w:rsid w:val="13025F1D"/>
    <w:rsid w:val="136705E2"/>
    <w:rsid w:val="13905948"/>
    <w:rsid w:val="13ABC937"/>
    <w:rsid w:val="13B59C83"/>
    <w:rsid w:val="13C06456"/>
    <w:rsid w:val="13EA7E10"/>
    <w:rsid w:val="13FD721A"/>
    <w:rsid w:val="14024C23"/>
    <w:rsid w:val="1418FBCC"/>
    <w:rsid w:val="15374C90"/>
    <w:rsid w:val="1592A79C"/>
    <w:rsid w:val="15E32CDA"/>
    <w:rsid w:val="16263099"/>
    <w:rsid w:val="163376FF"/>
    <w:rsid w:val="169BF3A4"/>
    <w:rsid w:val="17003E33"/>
    <w:rsid w:val="175078C0"/>
    <w:rsid w:val="177DAFA0"/>
    <w:rsid w:val="1787156E"/>
    <w:rsid w:val="17C835AD"/>
    <w:rsid w:val="17FBDD42"/>
    <w:rsid w:val="18190665"/>
    <w:rsid w:val="181D2DF7"/>
    <w:rsid w:val="1823240E"/>
    <w:rsid w:val="184E9EA6"/>
    <w:rsid w:val="18F622B8"/>
    <w:rsid w:val="198F601F"/>
    <w:rsid w:val="19B85926"/>
    <w:rsid w:val="19BA0683"/>
    <w:rsid w:val="1A3394BF"/>
    <w:rsid w:val="1A57BAEB"/>
    <w:rsid w:val="1A8C8620"/>
    <w:rsid w:val="1A99A285"/>
    <w:rsid w:val="1B2D19FF"/>
    <w:rsid w:val="1B8564B8"/>
    <w:rsid w:val="1B9F8408"/>
    <w:rsid w:val="1BCD69A5"/>
    <w:rsid w:val="1BD22CC1"/>
    <w:rsid w:val="1BF73ABE"/>
    <w:rsid w:val="1C70E955"/>
    <w:rsid w:val="1C78E20C"/>
    <w:rsid w:val="1C93DC43"/>
    <w:rsid w:val="1CCD32C9"/>
    <w:rsid w:val="1D26B515"/>
    <w:rsid w:val="1D9C5FCF"/>
    <w:rsid w:val="1DAB6A87"/>
    <w:rsid w:val="1E176143"/>
    <w:rsid w:val="1E37BE23"/>
    <w:rsid w:val="1E709885"/>
    <w:rsid w:val="1F4C1BB7"/>
    <w:rsid w:val="1F5A94F4"/>
    <w:rsid w:val="1FA8D48A"/>
    <w:rsid w:val="1FB6AC4F"/>
    <w:rsid w:val="2005D01D"/>
    <w:rsid w:val="21C8832D"/>
    <w:rsid w:val="21EE7AF8"/>
    <w:rsid w:val="223CCEA2"/>
    <w:rsid w:val="22D6FF70"/>
    <w:rsid w:val="23162954"/>
    <w:rsid w:val="234CFB14"/>
    <w:rsid w:val="239A17E8"/>
    <w:rsid w:val="23EF2C86"/>
    <w:rsid w:val="240AE481"/>
    <w:rsid w:val="240E075C"/>
    <w:rsid w:val="242450E8"/>
    <w:rsid w:val="245F0058"/>
    <w:rsid w:val="248E8404"/>
    <w:rsid w:val="25097E6D"/>
    <w:rsid w:val="250C7AC3"/>
    <w:rsid w:val="25519618"/>
    <w:rsid w:val="2568AE7C"/>
    <w:rsid w:val="256ABDE7"/>
    <w:rsid w:val="259BD2E9"/>
    <w:rsid w:val="25F89151"/>
    <w:rsid w:val="260383F2"/>
    <w:rsid w:val="26585499"/>
    <w:rsid w:val="26626FBB"/>
    <w:rsid w:val="26674C59"/>
    <w:rsid w:val="268CD548"/>
    <w:rsid w:val="269CBC63"/>
    <w:rsid w:val="26E0AF40"/>
    <w:rsid w:val="26FB116F"/>
    <w:rsid w:val="27048F56"/>
    <w:rsid w:val="272E2D21"/>
    <w:rsid w:val="273EA724"/>
    <w:rsid w:val="2746BF5B"/>
    <w:rsid w:val="278A68BA"/>
    <w:rsid w:val="278FD131"/>
    <w:rsid w:val="28664030"/>
    <w:rsid w:val="28CBB174"/>
    <w:rsid w:val="29080C23"/>
    <w:rsid w:val="29121DA4"/>
    <w:rsid w:val="29AA1476"/>
    <w:rsid w:val="29CDCA09"/>
    <w:rsid w:val="2A27D9CA"/>
    <w:rsid w:val="2A968194"/>
    <w:rsid w:val="2AA60BB2"/>
    <w:rsid w:val="2AA7FB81"/>
    <w:rsid w:val="2AE7E071"/>
    <w:rsid w:val="2AFF568A"/>
    <w:rsid w:val="2B68A6FB"/>
    <w:rsid w:val="2C1B03B8"/>
    <w:rsid w:val="2C3768B1"/>
    <w:rsid w:val="2C4F6D23"/>
    <w:rsid w:val="2D42539E"/>
    <w:rsid w:val="2D9A7066"/>
    <w:rsid w:val="2DACB7CE"/>
    <w:rsid w:val="2DBF0567"/>
    <w:rsid w:val="2DCAFF15"/>
    <w:rsid w:val="2E17C0A3"/>
    <w:rsid w:val="2E78F2E4"/>
    <w:rsid w:val="2EA965C8"/>
    <w:rsid w:val="2F15E829"/>
    <w:rsid w:val="3039B9AF"/>
    <w:rsid w:val="30A2A311"/>
    <w:rsid w:val="30A53C30"/>
    <w:rsid w:val="31665DC4"/>
    <w:rsid w:val="317AE87E"/>
    <w:rsid w:val="323FCDC4"/>
    <w:rsid w:val="32423CC4"/>
    <w:rsid w:val="3274383B"/>
    <w:rsid w:val="3283BAE9"/>
    <w:rsid w:val="32BBCAD8"/>
    <w:rsid w:val="3378B1B5"/>
    <w:rsid w:val="337AB758"/>
    <w:rsid w:val="340E40DC"/>
    <w:rsid w:val="3437653A"/>
    <w:rsid w:val="350687A9"/>
    <w:rsid w:val="354CBFEE"/>
    <w:rsid w:val="35A4B4A2"/>
    <w:rsid w:val="35A5EE76"/>
    <w:rsid w:val="36479E25"/>
    <w:rsid w:val="36B53D49"/>
    <w:rsid w:val="36C8A68D"/>
    <w:rsid w:val="36CC579C"/>
    <w:rsid w:val="36FD3793"/>
    <w:rsid w:val="37447EE1"/>
    <w:rsid w:val="37460619"/>
    <w:rsid w:val="378389D4"/>
    <w:rsid w:val="37986AF9"/>
    <w:rsid w:val="382DB77C"/>
    <w:rsid w:val="387C4F4A"/>
    <w:rsid w:val="3895D086"/>
    <w:rsid w:val="39470222"/>
    <w:rsid w:val="3973B828"/>
    <w:rsid w:val="3978B827"/>
    <w:rsid w:val="39E502B4"/>
    <w:rsid w:val="3A35F7C8"/>
    <w:rsid w:val="3A3CCD62"/>
    <w:rsid w:val="3A445175"/>
    <w:rsid w:val="3A802122"/>
    <w:rsid w:val="3A9CEE55"/>
    <w:rsid w:val="3AC449FF"/>
    <w:rsid w:val="3AF5CCDB"/>
    <w:rsid w:val="3AFD65C6"/>
    <w:rsid w:val="3B8A7851"/>
    <w:rsid w:val="3BC8B951"/>
    <w:rsid w:val="3BEAF88A"/>
    <w:rsid w:val="3BEBBC83"/>
    <w:rsid w:val="3C6A257C"/>
    <w:rsid w:val="3CE0B6DF"/>
    <w:rsid w:val="3D2F5E6E"/>
    <w:rsid w:val="3D66C6E0"/>
    <w:rsid w:val="3D754DCB"/>
    <w:rsid w:val="3DCF7EFE"/>
    <w:rsid w:val="3E050571"/>
    <w:rsid w:val="3E1668DD"/>
    <w:rsid w:val="3E1A63CD"/>
    <w:rsid w:val="3E37E9CB"/>
    <w:rsid w:val="3E381683"/>
    <w:rsid w:val="3E898B08"/>
    <w:rsid w:val="3EE85C12"/>
    <w:rsid w:val="3F173B34"/>
    <w:rsid w:val="3F577FA9"/>
    <w:rsid w:val="3FC36985"/>
    <w:rsid w:val="3FE2B173"/>
    <w:rsid w:val="406CA8A9"/>
    <w:rsid w:val="4175641F"/>
    <w:rsid w:val="41CB3CB8"/>
    <w:rsid w:val="41EEC88A"/>
    <w:rsid w:val="420335CA"/>
    <w:rsid w:val="4249045D"/>
    <w:rsid w:val="426CD3D3"/>
    <w:rsid w:val="42987962"/>
    <w:rsid w:val="42D38954"/>
    <w:rsid w:val="42FDC2DE"/>
    <w:rsid w:val="437A8684"/>
    <w:rsid w:val="43F26D1B"/>
    <w:rsid w:val="441491F7"/>
    <w:rsid w:val="44D7671C"/>
    <w:rsid w:val="45820CE1"/>
    <w:rsid w:val="458C7A4F"/>
    <w:rsid w:val="459951C9"/>
    <w:rsid w:val="460E2D2B"/>
    <w:rsid w:val="46256486"/>
    <w:rsid w:val="463DB46E"/>
    <w:rsid w:val="46C11F04"/>
    <w:rsid w:val="471E0AE6"/>
    <w:rsid w:val="473EA3A3"/>
    <w:rsid w:val="47A62CE7"/>
    <w:rsid w:val="47D95B94"/>
    <w:rsid w:val="480E77CE"/>
    <w:rsid w:val="48E093E6"/>
    <w:rsid w:val="4928C8F3"/>
    <w:rsid w:val="49AF920A"/>
    <w:rsid w:val="49E4AE18"/>
    <w:rsid w:val="4A1C621D"/>
    <w:rsid w:val="4A308F1E"/>
    <w:rsid w:val="4A864710"/>
    <w:rsid w:val="4AED1431"/>
    <w:rsid w:val="4AF39B0E"/>
    <w:rsid w:val="4BB9D6E1"/>
    <w:rsid w:val="4C0AE22D"/>
    <w:rsid w:val="4C3FA34A"/>
    <w:rsid w:val="4CAC58B7"/>
    <w:rsid w:val="4CD9E3A0"/>
    <w:rsid w:val="4D0E1430"/>
    <w:rsid w:val="4D873268"/>
    <w:rsid w:val="4DB3F64F"/>
    <w:rsid w:val="4E475206"/>
    <w:rsid w:val="4E4BD8A9"/>
    <w:rsid w:val="4E9BC7C0"/>
    <w:rsid w:val="4F141643"/>
    <w:rsid w:val="4F5E2CFC"/>
    <w:rsid w:val="4F657AA7"/>
    <w:rsid w:val="4FAFC948"/>
    <w:rsid w:val="50390496"/>
    <w:rsid w:val="5048D8E7"/>
    <w:rsid w:val="506B4DA8"/>
    <w:rsid w:val="50C7DCE5"/>
    <w:rsid w:val="51096002"/>
    <w:rsid w:val="514623CF"/>
    <w:rsid w:val="5167FF2C"/>
    <w:rsid w:val="51837D2A"/>
    <w:rsid w:val="524572DE"/>
    <w:rsid w:val="52755345"/>
    <w:rsid w:val="52EDD6C5"/>
    <w:rsid w:val="52F831E6"/>
    <w:rsid w:val="5356D2FD"/>
    <w:rsid w:val="5366A2FA"/>
    <w:rsid w:val="53ACE4EE"/>
    <w:rsid w:val="53C93D9F"/>
    <w:rsid w:val="54541312"/>
    <w:rsid w:val="54D645CE"/>
    <w:rsid w:val="555A5CC0"/>
    <w:rsid w:val="555FCA9B"/>
    <w:rsid w:val="558114E2"/>
    <w:rsid w:val="5588859F"/>
    <w:rsid w:val="55A96EAA"/>
    <w:rsid w:val="55E5B277"/>
    <w:rsid w:val="56084983"/>
    <w:rsid w:val="5618C864"/>
    <w:rsid w:val="56382D45"/>
    <w:rsid w:val="563FAB04"/>
    <w:rsid w:val="56D39CC1"/>
    <w:rsid w:val="56FC6A92"/>
    <w:rsid w:val="57A45F5C"/>
    <w:rsid w:val="57DE6868"/>
    <w:rsid w:val="58144CAD"/>
    <w:rsid w:val="585743F6"/>
    <w:rsid w:val="58A10E29"/>
    <w:rsid w:val="58A250D2"/>
    <w:rsid w:val="58B8BD63"/>
    <w:rsid w:val="58C91624"/>
    <w:rsid w:val="594CB548"/>
    <w:rsid w:val="594E126C"/>
    <w:rsid w:val="59563456"/>
    <w:rsid w:val="59731F62"/>
    <w:rsid w:val="5980089C"/>
    <w:rsid w:val="59A827A8"/>
    <w:rsid w:val="59AC9638"/>
    <w:rsid w:val="59BE375C"/>
    <w:rsid w:val="59DE5ADD"/>
    <w:rsid w:val="59E537C6"/>
    <w:rsid w:val="5A183074"/>
    <w:rsid w:val="5A58CFC7"/>
    <w:rsid w:val="5A989883"/>
    <w:rsid w:val="5B672F7E"/>
    <w:rsid w:val="5B8A87C4"/>
    <w:rsid w:val="5BA008A1"/>
    <w:rsid w:val="5C37C014"/>
    <w:rsid w:val="5C526DA5"/>
    <w:rsid w:val="5C9FE616"/>
    <w:rsid w:val="5CEC0BA6"/>
    <w:rsid w:val="5D023AA7"/>
    <w:rsid w:val="5D0A3854"/>
    <w:rsid w:val="5D99D18D"/>
    <w:rsid w:val="5DF3BFAC"/>
    <w:rsid w:val="5DF46833"/>
    <w:rsid w:val="5E2BA1A9"/>
    <w:rsid w:val="5E4F8C5C"/>
    <w:rsid w:val="5E828533"/>
    <w:rsid w:val="5E894A70"/>
    <w:rsid w:val="5EB62A76"/>
    <w:rsid w:val="5EBF6A83"/>
    <w:rsid w:val="5F1256EC"/>
    <w:rsid w:val="5F198066"/>
    <w:rsid w:val="5F1D566A"/>
    <w:rsid w:val="5F8C4A14"/>
    <w:rsid w:val="5FA3BD74"/>
    <w:rsid w:val="5FB6FE42"/>
    <w:rsid w:val="6067967F"/>
    <w:rsid w:val="60705DA6"/>
    <w:rsid w:val="607298CF"/>
    <w:rsid w:val="60960BBC"/>
    <w:rsid w:val="60A4DAF5"/>
    <w:rsid w:val="60A53C3E"/>
    <w:rsid w:val="60DA71A0"/>
    <w:rsid w:val="61BA3916"/>
    <w:rsid w:val="61DA9E25"/>
    <w:rsid w:val="61F08ED6"/>
    <w:rsid w:val="61FC46B6"/>
    <w:rsid w:val="6223C836"/>
    <w:rsid w:val="6284738A"/>
    <w:rsid w:val="62CB062B"/>
    <w:rsid w:val="6314B3E4"/>
    <w:rsid w:val="63F58D73"/>
    <w:rsid w:val="6472FC7F"/>
    <w:rsid w:val="64A20E7C"/>
    <w:rsid w:val="65D01CCE"/>
    <w:rsid w:val="65F178D3"/>
    <w:rsid w:val="6638E408"/>
    <w:rsid w:val="6660A781"/>
    <w:rsid w:val="667FD8C8"/>
    <w:rsid w:val="6681057E"/>
    <w:rsid w:val="66907793"/>
    <w:rsid w:val="66DD8098"/>
    <w:rsid w:val="66E89FF6"/>
    <w:rsid w:val="67512D82"/>
    <w:rsid w:val="677D34BC"/>
    <w:rsid w:val="679A8640"/>
    <w:rsid w:val="67A9A7EE"/>
    <w:rsid w:val="67BA5381"/>
    <w:rsid w:val="6835F8E7"/>
    <w:rsid w:val="68ACE255"/>
    <w:rsid w:val="68B890F4"/>
    <w:rsid w:val="69071185"/>
    <w:rsid w:val="6945DA80"/>
    <w:rsid w:val="69477DCA"/>
    <w:rsid w:val="69CBAEB3"/>
    <w:rsid w:val="69EDA62D"/>
    <w:rsid w:val="6A918EB6"/>
    <w:rsid w:val="6A927C97"/>
    <w:rsid w:val="6AC55B91"/>
    <w:rsid w:val="6AFC7509"/>
    <w:rsid w:val="6B0EF241"/>
    <w:rsid w:val="6B6FF91F"/>
    <w:rsid w:val="6B8ED99F"/>
    <w:rsid w:val="6BCE24D4"/>
    <w:rsid w:val="6C67C5F3"/>
    <w:rsid w:val="6C924236"/>
    <w:rsid w:val="6D7DDD2E"/>
    <w:rsid w:val="6E66D62F"/>
    <w:rsid w:val="6E960FC8"/>
    <w:rsid w:val="6F18786C"/>
    <w:rsid w:val="70293645"/>
    <w:rsid w:val="70471047"/>
    <w:rsid w:val="7062EB74"/>
    <w:rsid w:val="70A4410A"/>
    <w:rsid w:val="71023407"/>
    <w:rsid w:val="71154293"/>
    <w:rsid w:val="7124B648"/>
    <w:rsid w:val="71681EEF"/>
    <w:rsid w:val="716AC9D3"/>
    <w:rsid w:val="71F51CD4"/>
    <w:rsid w:val="722BC833"/>
    <w:rsid w:val="7234AFF9"/>
    <w:rsid w:val="72602544"/>
    <w:rsid w:val="73689C5C"/>
    <w:rsid w:val="737359EF"/>
    <w:rsid w:val="739F6298"/>
    <w:rsid w:val="73C49B5C"/>
    <w:rsid w:val="73C4D5BD"/>
    <w:rsid w:val="73CCAA1A"/>
    <w:rsid w:val="74011647"/>
    <w:rsid w:val="741180B0"/>
    <w:rsid w:val="7411FDF2"/>
    <w:rsid w:val="74865E7B"/>
    <w:rsid w:val="74BFD300"/>
    <w:rsid w:val="74F54EF5"/>
    <w:rsid w:val="75B8A497"/>
    <w:rsid w:val="75E3E11B"/>
    <w:rsid w:val="76066B6E"/>
    <w:rsid w:val="7718B0E8"/>
    <w:rsid w:val="774712EA"/>
    <w:rsid w:val="77678CC0"/>
    <w:rsid w:val="7850F4CA"/>
    <w:rsid w:val="789FB4E1"/>
    <w:rsid w:val="7908944A"/>
    <w:rsid w:val="791353FC"/>
    <w:rsid w:val="7972BBAD"/>
    <w:rsid w:val="7A4D94CE"/>
    <w:rsid w:val="7A6EE5EC"/>
    <w:rsid w:val="7AB772BE"/>
    <w:rsid w:val="7B154635"/>
    <w:rsid w:val="7B46E93C"/>
    <w:rsid w:val="7BC5ED96"/>
    <w:rsid w:val="7C48FBCA"/>
    <w:rsid w:val="7C57A322"/>
    <w:rsid w:val="7C6FFD71"/>
    <w:rsid w:val="7C98D91F"/>
    <w:rsid w:val="7CCDBFF8"/>
    <w:rsid w:val="7D1C71A6"/>
    <w:rsid w:val="7D3394E3"/>
    <w:rsid w:val="7D37E65A"/>
    <w:rsid w:val="7D5405A4"/>
    <w:rsid w:val="7D68975C"/>
    <w:rsid w:val="7DAE27FB"/>
    <w:rsid w:val="7E4F7106"/>
    <w:rsid w:val="7E5A0887"/>
    <w:rsid w:val="7E93FCAF"/>
    <w:rsid w:val="7EB06795"/>
    <w:rsid w:val="7F03032F"/>
    <w:rsid w:val="7F5F9775"/>
    <w:rsid w:val="7FD7D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01CCE"/>
  <w15:chartTrackingRefBased/>
  <w15:docId w15:val="{CF98EBE2-869D-4458-895F-A180789EF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555A5CC0"/>
    <w:rPr>
      <w:lang w:val="en-GB"/>
    </w:rPr>
  </w:style>
  <w:style w:type="paragraph" w:styleId="Heading1">
    <w:name w:val="heading 1"/>
    <w:basedOn w:val="Normal"/>
    <w:next w:val="Normal"/>
    <w:link w:val="Heading1Char"/>
    <w:uiPriority w:val="9"/>
    <w:qFormat/>
    <w:rsid w:val="555A5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55A5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555A5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55A5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55A5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55A5C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55A5C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55A5CC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55A5CC0"/>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555A5CC0"/>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555A5CC0"/>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555A5CC0"/>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555A5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555A5CC0"/>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555A5CC0"/>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555A5CC0"/>
    <w:pPr>
      <w:tabs>
        <w:tab w:val="center" w:pos="4680"/>
        <w:tab w:val="right" w:pos="9360"/>
      </w:tabs>
      <w:spacing w:after="0" w:line="240" w:lineRule="auto"/>
    </w:pPr>
  </w:style>
  <w:style w:type="paragraph" w:styleId="TOC1">
    <w:name w:val="toc 1"/>
    <w:basedOn w:val="Normal"/>
    <w:next w:val="Normal"/>
    <w:uiPriority w:val="39"/>
    <w:unhideWhenUsed/>
    <w:rsid w:val="555A5CC0"/>
    <w:pPr>
      <w:spacing w:after="100"/>
    </w:pPr>
  </w:style>
  <w:style w:type="paragraph" w:styleId="TOC2">
    <w:name w:val="toc 2"/>
    <w:basedOn w:val="Normal"/>
    <w:next w:val="Normal"/>
    <w:uiPriority w:val="39"/>
    <w:unhideWhenUsed/>
    <w:rsid w:val="555A5CC0"/>
    <w:pPr>
      <w:spacing w:after="100"/>
      <w:ind w:left="220"/>
    </w:pPr>
  </w:style>
  <w:style w:type="paragraph" w:styleId="TOC3">
    <w:name w:val="toc 3"/>
    <w:basedOn w:val="Normal"/>
    <w:next w:val="Normal"/>
    <w:uiPriority w:val="39"/>
    <w:unhideWhenUsed/>
    <w:rsid w:val="555A5CC0"/>
    <w:pPr>
      <w:spacing w:after="100"/>
      <w:ind w:left="440"/>
    </w:pPr>
  </w:style>
  <w:style w:type="paragraph" w:styleId="TOC4">
    <w:name w:val="toc 4"/>
    <w:basedOn w:val="Normal"/>
    <w:next w:val="Normal"/>
    <w:uiPriority w:val="39"/>
    <w:unhideWhenUsed/>
    <w:rsid w:val="555A5CC0"/>
    <w:pPr>
      <w:spacing w:after="100"/>
      <w:ind w:left="660"/>
    </w:pPr>
  </w:style>
  <w:style w:type="paragraph" w:styleId="TOC5">
    <w:name w:val="toc 5"/>
    <w:basedOn w:val="Normal"/>
    <w:next w:val="Normal"/>
    <w:uiPriority w:val="39"/>
    <w:unhideWhenUsed/>
    <w:rsid w:val="555A5CC0"/>
    <w:pPr>
      <w:spacing w:after="100"/>
      <w:ind w:left="880"/>
    </w:pPr>
  </w:style>
  <w:style w:type="paragraph" w:styleId="TOC6">
    <w:name w:val="toc 6"/>
    <w:basedOn w:val="Normal"/>
    <w:next w:val="Normal"/>
    <w:uiPriority w:val="39"/>
    <w:unhideWhenUsed/>
    <w:rsid w:val="555A5CC0"/>
    <w:pPr>
      <w:spacing w:after="100"/>
      <w:ind w:left="1100"/>
    </w:pPr>
  </w:style>
  <w:style w:type="paragraph" w:styleId="TOC7">
    <w:name w:val="toc 7"/>
    <w:basedOn w:val="Normal"/>
    <w:next w:val="Normal"/>
    <w:uiPriority w:val="39"/>
    <w:unhideWhenUsed/>
    <w:rsid w:val="555A5CC0"/>
    <w:pPr>
      <w:spacing w:after="100"/>
      <w:ind w:left="1320"/>
    </w:pPr>
  </w:style>
  <w:style w:type="paragraph" w:styleId="TOC8">
    <w:name w:val="toc 8"/>
    <w:basedOn w:val="Normal"/>
    <w:next w:val="Normal"/>
    <w:uiPriority w:val="39"/>
    <w:unhideWhenUsed/>
    <w:rsid w:val="555A5CC0"/>
    <w:pPr>
      <w:spacing w:after="100"/>
      <w:ind w:left="1540"/>
    </w:pPr>
  </w:style>
  <w:style w:type="paragraph" w:styleId="TOC9">
    <w:name w:val="toc 9"/>
    <w:basedOn w:val="Normal"/>
    <w:next w:val="Normal"/>
    <w:uiPriority w:val="39"/>
    <w:unhideWhenUsed/>
    <w:rsid w:val="555A5CC0"/>
    <w:pPr>
      <w:spacing w:after="100"/>
      <w:ind w:left="1760"/>
    </w:pPr>
  </w:style>
  <w:style w:type="paragraph" w:styleId="EndnoteText">
    <w:name w:val="endnote text"/>
    <w:basedOn w:val="Normal"/>
    <w:uiPriority w:val="99"/>
    <w:semiHidden/>
    <w:unhideWhenUsed/>
    <w:rsid w:val="555A5CC0"/>
    <w:pPr>
      <w:spacing w:after="0" w:line="240" w:lineRule="auto"/>
    </w:pPr>
    <w:rPr>
      <w:sz w:val="20"/>
      <w:szCs w:val="20"/>
    </w:rPr>
  </w:style>
  <w:style w:type="paragraph" w:styleId="FootnoteText">
    <w:name w:val="footnote text"/>
    <w:basedOn w:val="Normal"/>
    <w:uiPriority w:val="99"/>
    <w:semiHidden/>
    <w:unhideWhenUsed/>
    <w:rsid w:val="555A5CC0"/>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unhideWhenUsed/>
    <w:rsid w:val="0013616B"/>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6E6B11"/>
    <w:rPr>
      <w:b/>
      <w:bCs/>
    </w:rPr>
  </w:style>
  <w:style w:type="paragraph" w:styleId="BalloonText">
    <w:name w:val="Balloon Text"/>
    <w:basedOn w:val="Normal"/>
    <w:link w:val="BalloonTextChar"/>
    <w:uiPriority w:val="99"/>
    <w:semiHidden/>
    <w:unhideWhenUsed/>
    <w:rsid w:val="00374F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FB9"/>
    <w:rPr>
      <w:rFonts w:ascii="Segoe UI" w:hAnsi="Segoe UI" w:cs="Segoe UI"/>
      <w:sz w:val="18"/>
      <w:szCs w:val="18"/>
      <w:lang w:val="en-GB"/>
    </w:rPr>
  </w:style>
  <w:style w:type="character" w:styleId="UnresolvedMention">
    <w:name w:val="Unresolved Mention"/>
    <w:basedOn w:val="DefaultParagraphFont"/>
    <w:uiPriority w:val="99"/>
    <w:semiHidden/>
    <w:unhideWhenUsed/>
    <w:rsid w:val="007B6678"/>
    <w:rPr>
      <w:color w:val="605E5C"/>
      <w:shd w:val="clear" w:color="auto" w:fill="E1DFDD"/>
    </w:rPr>
  </w:style>
  <w:style w:type="character" w:styleId="FollowedHyperlink">
    <w:name w:val="FollowedHyperlink"/>
    <w:basedOn w:val="DefaultParagraphFont"/>
    <w:uiPriority w:val="99"/>
    <w:semiHidden/>
    <w:unhideWhenUsed/>
    <w:rsid w:val="008E10A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88059">
      <w:bodyDiv w:val="1"/>
      <w:marLeft w:val="0"/>
      <w:marRight w:val="0"/>
      <w:marTop w:val="0"/>
      <w:marBottom w:val="0"/>
      <w:divBdr>
        <w:top w:val="none" w:sz="0" w:space="0" w:color="auto"/>
        <w:left w:val="none" w:sz="0" w:space="0" w:color="auto"/>
        <w:bottom w:val="none" w:sz="0" w:space="0" w:color="auto"/>
        <w:right w:val="none" w:sz="0" w:space="0" w:color="auto"/>
      </w:divBdr>
    </w:div>
    <w:div w:id="108596055">
      <w:bodyDiv w:val="1"/>
      <w:marLeft w:val="0"/>
      <w:marRight w:val="0"/>
      <w:marTop w:val="0"/>
      <w:marBottom w:val="0"/>
      <w:divBdr>
        <w:top w:val="none" w:sz="0" w:space="0" w:color="auto"/>
        <w:left w:val="none" w:sz="0" w:space="0" w:color="auto"/>
        <w:bottom w:val="none" w:sz="0" w:space="0" w:color="auto"/>
        <w:right w:val="none" w:sz="0" w:space="0" w:color="auto"/>
      </w:divBdr>
    </w:div>
    <w:div w:id="133186774">
      <w:bodyDiv w:val="1"/>
      <w:marLeft w:val="0"/>
      <w:marRight w:val="0"/>
      <w:marTop w:val="0"/>
      <w:marBottom w:val="0"/>
      <w:divBdr>
        <w:top w:val="none" w:sz="0" w:space="0" w:color="auto"/>
        <w:left w:val="none" w:sz="0" w:space="0" w:color="auto"/>
        <w:bottom w:val="none" w:sz="0" w:space="0" w:color="auto"/>
        <w:right w:val="none" w:sz="0" w:space="0" w:color="auto"/>
      </w:divBdr>
      <w:divsChild>
        <w:div w:id="1109736323">
          <w:marLeft w:val="0"/>
          <w:marRight w:val="0"/>
          <w:marTop w:val="0"/>
          <w:marBottom w:val="0"/>
          <w:divBdr>
            <w:top w:val="none" w:sz="0" w:space="0" w:color="auto"/>
            <w:left w:val="none" w:sz="0" w:space="0" w:color="auto"/>
            <w:bottom w:val="none" w:sz="0" w:space="0" w:color="auto"/>
            <w:right w:val="none" w:sz="0" w:space="0" w:color="auto"/>
          </w:divBdr>
          <w:divsChild>
            <w:div w:id="441417682">
              <w:marLeft w:val="0"/>
              <w:marRight w:val="0"/>
              <w:marTop w:val="0"/>
              <w:marBottom w:val="0"/>
              <w:divBdr>
                <w:top w:val="none" w:sz="0" w:space="0" w:color="auto"/>
                <w:left w:val="none" w:sz="0" w:space="0" w:color="auto"/>
                <w:bottom w:val="none" w:sz="0" w:space="0" w:color="auto"/>
                <w:right w:val="none" w:sz="0" w:space="0" w:color="auto"/>
              </w:divBdr>
            </w:div>
          </w:divsChild>
        </w:div>
        <w:div w:id="520317142">
          <w:marLeft w:val="0"/>
          <w:marRight w:val="0"/>
          <w:marTop w:val="0"/>
          <w:marBottom w:val="0"/>
          <w:divBdr>
            <w:top w:val="none" w:sz="0" w:space="0" w:color="auto"/>
            <w:left w:val="none" w:sz="0" w:space="0" w:color="auto"/>
            <w:bottom w:val="none" w:sz="0" w:space="0" w:color="auto"/>
            <w:right w:val="none" w:sz="0" w:space="0" w:color="auto"/>
          </w:divBdr>
          <w:divsChild>
            <w:div w:id="854226366">
              <w:marLeft w:val="0"/>
              <w:marRight w:val="0"/>
              <w:marTop w:val="0"/>
              <w:marBottom w:val="0"/>
              <w:divBdr>
                <w:top w:val="none" w:sz="0" w:space="0" w:color="auto"/>
                <w:left w:val="none" w:sz="0" w:space="0" w:color="auto"/>
                <w:bottom w:val="none" w:sz="0" w:space="0" w:color="auto"/>
                <w:right w:val="none" w:sz="0" w:space="0" w:color="auto"/>
              </w:divBdr>
            </w:div>
          </w:divsChild>
        </w:div>
        <w:div w:id="1032221637">
          <w:marLeft w:val="0"/>
          <w:marRight w:val="0"/>
          <w:marTop w:val="0"/>
          <w:marBottom w:val="0"/>
          <w:divBdr>
            <w:top w:val="none" w:sz="0" w:space="0" w:color="auto"/>
            <w:left w:val="none" w:sz="0" w:space="0" w:color="auto"/>
            <w:bottom w:val="none" w:sz="0" w:space="0" w:color="auto"/>
            <w:right w:val="none" w:sz="0" w:space="0" w:color="auto"/>
          </w:divBdr>
          <w:divsChild>
            <w:div w:id="21140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1791">
      <w:bodyDiv w:val="1"/>
      <w:marLeft w:val="0"/>
      <w:marRight w:val="0"/>
      <w:marTop w:val="0"/>
      <w:marBottom w:val="0"/>
      <w:divBdr>
        <w:top w:val="none" w:sz="0" w:space="0" w:color="auto"/>
        <w:left w:val="none" w:sz="0" w:space="0" w:color="auto"/>
        <w:bottom w:val="none" w:sz="0" w:space="0" w:color="auto"/>
        <w:right w:val="none" w:sz="0" w:space="0" w:color="auto"/>
      </w:divBdr>
      <w:divsChild>
        <w:div w:id="469712961">
          <w:marLeft w:val="0"/>
          <w:marRight w:val="0"/>
          <w:marTop w:val="0"/>
          <w:marBottom w:val="0"/>
          <w:divBdr>
            <w:top w:val="none" w:sz="0" w:space="0" w:color="auto"/>
            <w:left w:val="none" w:sz="0" w:space="0" w:color="auto"/>
            <w:bottom w:val="none" w:sz="0" w:space="0" w:color="auto"/>
            <w:right w:val="none" w:sz="0" w:space="0" w:color="auto"/>
          </w:divBdr>
          <w:divsChild>
            <w:div w:id="22283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0634">
      <w:bodyDiv w:val="1"/>
      <w:marLeft w:val="0"/>
      <w:marRight w:val="0"/>
      <w:marTop w:val="0"/>
      <w:marBottom w:val="0"/>
      <w:divBdr>
        <w:top w:val="none" w:sz="0" w:space="0" w:color="auto"/>
        <w:left w:val="none" w:sz="0" w:space="0" w:color="auto"/>
        <w:bottom w:val="none" w:sz="0" w:space="0" w:color="auto"/>
        <w:right w:val="none" w:sz="0" w:space="0" w:color="auto"/>
      </w:divBdr>
    </w:div>
    <w:div w:id="223302238">
      <w:bodyDiv w:val="1"/>
      <w:marLeft w:val="0"/>
      <w:marRight w:val="0"/>
      <w:marTop w:val="0"/>
      <w:marBottom w:val="0"/>
      <w:divBdr>
        <w:top w:val="none" w:sz="0" w:space="0" w:color="auto"/>
        <w:left w:val="none" w:sz="0" w:space="0" w:color="auto"/>
        <w:bottom w:val="none" w:sz="0" w:space="0" w:color="auto"/>
        <w:right w:val="none" w:sz="0" w:space="0" w:color="auto"/>
      </w:divBdr>
    </w:div>
    <w:div w:id="347216561">
      <w:bodyDiv w:val="1"/>
      <w:marLeft w:val="0"/>
      <w:marRight w:val="0"/>
      <w:marTop w:val="0"/>
      <w:marBottom w:val="0"/>
      <w:divBdr>
        <w:top w:val="none" w:sz="0" w:space="0" w:color="auto"/>
        <w:left w:val="none" w:sz="0" w:space="0" w:color="auto"/>
        <w:bottom w:val="none" w:sz="0" w:space="0" w:color="auto"/>
        <w:right w:val="none" w:sz="0" w:space="0" w:color="auto"/>
      </w:divBdr>
    </w:div>
    <w:div w:id="390426036">
      <w:bodyDiv w:val="1"/>
      <w:marLeft w:val="0"/>
      <w:marRight w:val="0"/>
      <w:marTop w:val="0"/>
      <w:marBottom w:val="0"/>
      <w:divBdr>
        <w:top w:val="none" w:sz="0" w:space="0" w:color="auto"/>
        <w:left w:val="none" w:sz="0" w:space="0" w:color="auto"/>
        <w:bottom w:val="none" w:sz="0" w:space="0" w:color="auto"/>
        <w:right w:val="none" w:sz="0" w:space="0" w:color="auto"/>
      </w:divBdr>
      <w:divsChild>
        <w:div w:id="1423650887">
          <w:marLeft w:val="0"/>
          <w:marRight w:val="0"/>
          <w:marTop w:val="0"/>
          <w:marBottom w:val="0"/>
          <w:divBdr>
            <w:top w:val="none" w:sz="0" w:space="0" w:color="auto"/>
            <w:left w:val="none" w:sz="0" w:space="0" w:color="auto"/>
            <w:bottom w:val="none" w:sz="0" w:space="0" w:color="auto"/>
            <w:right w:val="none" w:sz="0" w:space="0" w:color="auto"/>
          </w:divBdr>
        </w:div>
        <w:div w:id="931622114">
          <w:marLeft w:val="0"/>
          <w:marRight w:val="0"/>
          <w:marTop w:val="0"/>
          <w:marBottom w:val="0"/>
          <w:divBdr>
            <w:top w:val="none" w:sz="0" w:space="0" w:color="auto"/>
            <w:left w:val="none" w:sz="0" w:space="0" w:color="auto"/>
            <w:bottom w:val="none" w:sz="0" w:space="0" w:color="auto"/>
            <w:right w:val="none" w:sz="0" w:space="0" w:color="auto"/>
          </w:divBdr>
        </w:div>
        <w:div w:id="1277832290">
          <w:marLeft w:val="0"/>
          <w:marRight w:val="0"/>
          <w:marTop w:val="0"/>
          <w:marBottom w:val="0"/>
          <w:divBdr>
            <w:top w:val="none" w:sz="0" w:space="0" w:color="auto"/>
            <w:left w:val="none" w:sz="0" w:space="0" w:color="auto"/>
            <w:bottom w:val="none" w:sz="0" w:space="0" w:color="auto"/>
            <w:right w:val="none" w:sz="0" w:space="0" w:color="auto"/>
          </w:divBdr>
        </w:div>
        <w:div w:id="1028607503">
          <w:marLeft w:val="0"/>
          <w:marRight w:val="0"/>
          <w:marTop w:val="0"/>
          <w:marBottom w:val="0"/>
          <w:divBdr>
            <w:top w:val="none" w:sz="0" w:space="0" w:color="auto"/>
            <w:left w:val="none" w:sz="0" w:space="0" w:color="auto"/>
            <w:bottom w:val="none" w:sz="0" w:space="0" w:color="auto"/>
            <w:right w:val="none" w:sz="0" w:space="0" w:color="auto"/>
          </w:divBdr>
        </w:div>
        <w:div w:id="1142035986">
          <w:marLeft w:val="0"/>
          <w:marRight w:val="0"/>
          <w:marTop w:val="0"/>
          <w:marBottom w:val="0"/>
          <w:divBdr>
            <w:top w:val="none" w:sz="0" w:space="0" w:color="auto"/>
            <w:left w:val="none" w:sz="0" w:space="0" w:color="auto"/>
            <w:bottom w:val="none" w:sz="0" w:space="0" w:color="auto"/>
            <w:right w:val="none" w:sz="0" w:space="0" w:color="auto"/>
          </w:divBdr>
        </w:div>
        <w:div w:id="1158691001">
          <w:marLeft w:val="0"/>
          <w:marRight w:val="0"/>
          <w:marTop w:val="0"/>
          <w:marBottom w:val="0"/>
          <w:divBdr>
            <w:top w:val="none" w:sz="0" w:space="0" w:color="auto"/>
            <w:left w:val="none" w:sz="0" w:space="0" w:color="auto"/>
            <w:bottom w:val="none" w:sz="0" w:space="0" w:color="auto"/>
            <w:right w:val="none" w:sz="0" w:space="0" w:color="auto"/>
          </w:divBdr>
        </w:div>
      </w:divsChild>
    </w:div>
    <w:div w:id="490027314">
      <w:bodyDiv w:val="1"/>
      <w:marLeft w:val="0"/>
      <w:marRight w:val="0"/>
      <w:marTop w:val="0"/>
      <w:marBottom w:val="0"/>
      <w:divBdr>
        <w:top w:val="none" w:sz="0" w:space="0" w:color="auto"/>
        <w:left w:val="none" w:sz="0" w:space="0" w:color="auto"/>
        <w:bottom w:val="none" w:sz="0" w:space="0" w:color="auto"/>
        <w:right w:val="none" w:sz="0" w:space="0" w:color="auto"/>
      </w:divBdr>
    </w:div>
    <w:div w:id="523634757">
      <w:bodyDiv w:val="1"/>
      <w:marLeft w:val="0"/>
      <w:marRight w:val="0"/>
      <w:marTop w:val="0"/>
      <w:marBottom w:val="0"/>
      <w:divBdr>
        <w:top w:val="none" w:sz="0" w:space="0" w:color="auto"/>
        <w:left w:val="none" w:sz="0" w:space="0" w:color="auto"/>
        <w:bottom w:val="none" w:sz="0" w:space="0" w:color="auto"/>
        <w:right w:val="none" w:sz="0" w:space="0" w:color="auto"/>
      </w:divBdr>
    </w:div>
    <w:div w:id="748422431">
      <w:bodyDiv w:val="1"/>
      <w:marLeft w:val="0"/>
      <w:marRight w:val="0"/>
      <w:marTop w:val="0"/>
      <w:marBottom w:val="0"/>
      <w:divBdr>
        <w:top w:val="none" w:sz="0" w:space="0" w:color="auto"/>
        <w:left w:val="none" w:sz="0" w:space="0" w:color="auto"/>
        <w:bottom w:val="none" w:sz="0" w:space="0" w:color="auto"/>
        <w:right w:val="none" w:sz="0" w:space="0" w:color="auto"/>
      </w:divBdr>
    </w:div>
    <w:div w:id="847526792">
      <w:bodyDiv w:val="1"/>
      <w:marLeft w:val="0"/>
      <w:marRight w:val="0"/>
      <w:marTop w:val="0"/>
      <w:marBottom w:val="0"/>
      <w:divBdr>
        <w:top w:val="none" w:sz="0" w:space="0" w:color="auto"/>
        <w:left w:val="none" w:sz="0" w:space="0" w:color="auto"/>
        <w:bottom w:val="none" w:sz="0" w:space="0" w:color="auto"/>
        <w:right w:val="none" w:sz="0" w:space="0" w:color="auto"/>
      </w:divBdr>
    </w:div>
    <w:div w:id="849880448">
      <w:bodyDiv w:val="1"/>
      <w:marLeft w:val="0"/>
      <w:marRight w:val="0"/>
      <w:marTop w:val="0"/>
      <w:marBottom w:val="0"/>
      <w:divBdr>
        <w:top w:val="none" w:sz="0" w:space="0" w:color="auto"/>
        <w:left w:val="none" w:sz="0" w:space="0" w:color="auto"/>
        <w:bottom w:val="none" w:sz="0" w:space="0" w:color="auto"/>
        <w:right w:val="none" w:sz="0" w:space="0" w:color="auto"/>
      </w:divBdr>
    </w:div>
    <w:div w:id="1112431861">
      <w:bodyDiv w:val="1"/>
      <w:marLeft w:val="0"/>
      <w:marRight w:val="0"/>
      <w:marTop w:val="0"/>
      <w:marBottom w:val="0"/>
      <w:divBdr>
        <w:top w:val="none" w:sz="0" w:space="0" w:color="auto"/>
        <w:left w:val="none" w:sz="0" w:space="0" w:color="auto"/>
        <w:bottom w:val="none" w:sz="0" w:space="0" w:color="auto"/>
        <w:right w:val="none" w:sz="0" w:space="0" w:color="auto"/>
      </w:divBdr>
    </w:div>
    <w:div w:id="1268809629">
      <w:bodyDiv w:val="1"/>
      <w:marLeft w:val="0"/>
      <w:marRight w:val="0"/>
      <w:marTop w:val="0"/>
      <w:marBottom w:val="0"/>
      <w:divBdr>
        <w:top w:val="none" w:sz="0" w:space="0" w:color="auto"/>
        <w:left w:val="none" w:sz="0" w:space="0" w:color="auto"/>
        <w:bottom w:val="none" w:sz="0" w:space="0" w:color="auto"/>
        <w:right w:val="none" w:sz="0" w:space="0" w:color="auto"/>
      </w:divBdr>
      <w:divsChild>
        <w:div w:id="1555384535">
          <w:marLeft w:val="2400"/>
          <w:marRight w:val="0"/>
          <w:marTop w:val="0"/>
          <w:marBottom w:val="0"/>
          <w:divBdr>
            <w:top w:val="none" w:sz="0" w:space="0" w:color="auto"/>
            <w:left w:val="none" w:sz="0" w:space="0" w:color="auto"/>
            <w:bottom w:val="none" w:sz="0" w:space="0" w:color="auto"/>
            <w:right w:val="none" w:sz="0" w:space="0" w:color="auto"/>
          </w:divBdr>
        </w:div>
      </w:divsChild>
    </w:div>
    <w:div w:id="1353727630">
      <w:bodyDiv w:val="1"/>
      <w:marLeft w:val="0"/>
      <w:marRight w:val="0"/>
      <w:marTop w:val="0"/>
      <w:marBottom w:val="0"/>
      <w:divBdr>
        <w:top w:val="none" w:sz="0" w:space="0" w:color="auto"/>
        <w:left w:val="none" w:sz="0" w:space="0" w:color="auto"/>
        <w:bottom w:val="none" w:sz="0" w:space="0" w:color="auto"/>
        <w:right w:val="none" w:sz="0" w:space="0" w:color="auto"/>
      </w:divBdr>
    </w:div>
    <w:div w:id="1385641443">
      <w:bodyDiv w:val="1"/>
      <w:marLeft w:val="0"/>
      <w:marRight w:val="0"/>
      <w:marTop w:val="0"/>
      <w:marBottom w:val="0"/>
      <w:divBdr>
        <w:top w:val="none" w:sz="0" w:space="0" w:color="auto"/>
        <w:left w:val="none" w:sz="0" w:space="0" w:color="auto"/>
        <w:bottom w:val="none" w:sz="0" w:space="0" w:color="auto"/>
        <w:right w:val="none" w:sz="0" w:space="0" w:color="auto"/>
      </w:divBdr>
    </w:div>
    <w:div w:id="206217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hbr.org/search?term=palmer%20morrel-samuels" TargetMode="External"/><Relationship Id="rId26" Type="http://schemas.openxmlformats.org/officeDocument/2006/relationships/hyperlink" Target="https://cebma.org/assets/Uploads/Evidence-Based-Practice-The-Basic-Principles.pdf" TargetMode="External"/><Relationship Id="rId39" Type="http://schemas.openxmlformats.org/officeDocument/2006/relationships/hyperlink" Target="https://www.managers.org.uk/knowledge-and-insights/advice/top-models-for-effective-decisions/"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s://hrmhandbook.com/core/critical-thinking/" TargetMode="External"/><Relationship Id="rId42" Type="http://schemas.openxmlformats.org/officeDocument/2006/relationships/hyperlink" Target="https://www.open.edu/openlearn/mod/oucontent/view.php?id=126596&amp;section=3.1"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indtools.com/ajlpp1e/six-thinking-hats" TargetMode="External"/><Relationship Id="rId17" Type="http://schemas.openxmlformats.org/officeDocument/2006/relationships/image" Target="media/image9.png"/><Relationship Id="rId25" Type="http://schemas.openxmlformats.org/officeDocument/2006/relationships/hyperlink" Target="https://www.aihr.com/blog/pestle-analysis-template/" TargetMode="External"/><Relationship Id="rId33" Type="http://schemas.openxmlformats.org/officeDocument/2006/relationships/hyperlink" Target="https://hrmhandbook.com/core/critical-thinking/" TargetMode="External"/><Relationship Id="rId38" Type="http://schemas.openxmlformats.org/officeDocument/2006/relationships/hyperlink" Target="https://www.mindtools.com/a23ewmr/force-field-analysis" TargetMode="External"/><Relationship Id="rId46" Type="http://schemas.openxmlformats.org/officeDocument/2006/relationships/fontTable" Target="fontTable.xml"/><Relationship Id="R921bd4c3a68744f0"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s://www.cipd.org/uk/knowledge/factsheets/evidence-based-practice-factsheet/" TargetMode="External"/><Relationship Id="rId41" Type="http://schemas.openxmlformats.org/officeDocument/2006/relationships/hyperlink" Target="https://mylocalschool.gov.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yperlink" Target="https://soundcloud.com/cipd/podcast-154-critical-thinking" TargetMode="External"/><Relationship Id="rId37" Type="http://schemas.openxmlformats.org/officeDocument/2006/relationships/hyperlink" Target="https://www.mindtools.com/ajm9l1e/lewins-change-management-model?from=shared-link" TargetMode="External"/><Relationship Id="rId40" Type="http://schemas.openxmlformats.org/officeDocument/2006/relationships/hyperlink" Target="https://www.mindtools.com/aiplsat/how-to-make-decision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s://www.cipd.org/globalassets/media/knowledge/knowledge-hub/reports/ethical-decision-making-2015-eight-perspectives-on-workplace-dilemmas_tcm18-9564.pdf" TargetMode="External"/><Relationship Id="rId36" Type="http://schemas.openxmlformats.org/officeDocument/2006/relationships/hyperlink" Target="https://online.hbs.edu/blog/post/financial-statement-analysis" TargetMode="External"/><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hyperlink" Target="https://www.cipd.org/uk/knowledge/factsheets/ethics-role-hr-factsheet/"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s://www.gov.uk/government/publications/the-7-principles-of-public-life" TargetMode="External"/><Relationship Id="rId30" Type="http://schemas.openxmlformats.org/officeDocument/2006/relationships/hyperlink" Target="https://www.cipd.org/uk/knowledge/factsheets/pestle-analysis-factsheet/" TargetMode="External"/><Relationship Id="rId35" Type="http://schemas.openxmlformats.org/officeDocument/2006/relationships/hyperlink" Target="https://hbr.org/1992/01/the-balanced-scorecard-measures-that-drive-performance-2" TargetMode="External"/><Relationship Id="rId43" Type="http://schemas.openxmlformats.org/officeDocument/2006/relationships/hyperlink" Target="https://peopledevelopmentmagazine.com/2019/05/01/hr-adds-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3762d73-66bc-4748-96df-39aefccd2dd9">
  <we:reference id="8c1c3d44-57e9-40d7-86e4-4adf61fea1dd" version="2.1.0.2" store="excatalog" storeType="excatalog"/>
  <we:alternateReferences>
    <we:reference id="WA104380122" version="2.1.0.2" store="en-GB" storeType="omex"/>
  </we:alternateReferences>
  <we:properties>
    <we:property name="rw.officeVersion" value="&quot;1.3&quot;"/>
    <we:property name="currentFolder" value="{&quot;depth&quot;:0,&quot;id&quot;:&quot;LastImported&quot;,&quot;name&quot;:&quot;Last imported&quot;,&quot;parentId&quot;:null,&quot;position&quot;:-1,&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userId" value="&quot;user:6743900c8ac57b4892ccfdf9&quot;"/>
    <we:property name="rw.subscriberId" value="&quot;0&quot;"/>
    <we:property name="rcm.version" value="2"/>
  </we:properties>
  <we:bindings/>
  <we:snapshot xmlns:r="http://schemas.openxmlformats.org/officeDocument/2006/relationships"/>
</we:webextension>
</file>

<file path=word/webextensions/webextension2.xml><?xml version="1.0" encoding="utf-8"?>
<we:webextension xmlns:we="http://schemas.microsoft.com/office/webextensions/webextension/2010/11" id="911b49a1-f8ba-4b7c-a4dd-42909a8abe8f">
  <we:reference id="WA104380122" version="2.1.0.1" store="en-US" storeType="omex"/>
  <we:alternateReferences>
    <we:reference id="WA104380122" version="2.1.0.1" store="omex"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A3882-BF5E-49B9-8D3E-0786E808E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25</Pages>
  <Words>5839</Words>
  <Characters>33401</Characters>
  <Application>Microsoft Office Word</Application>
  <DocSecurity>0</DocSecurity>
  <Lines>1284</Lines>
  <Paragraphs>552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Williams (2409696)</dc:creator>
  <cp:keywords/>
  <dc:description/>
  <cp:lastModifiedBy>Victoria Williams</cp:lastModifiedBy>
  <cp:revision>17</cp:revision>
  <cp:lastPrinted>2025-01-22T10:38:00Z</cp:lastPrinted>
  <dcterms:created xsi:type="dcterms:W3CDTF">2024-11-24T17:53:00Z</dcterms:created>
  <dcterms:modified xsi:type="dcterms:W3CDTF">2025-01-26T14:34:00Z</dcterms:modified>
</cp:coreProperties>
</file>