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1633E" w14:textId="77777777" w:rsidR="008D16AA" w:rsidRDefault="008D16AA"/>
    <w:p w14:paraId="0A539240" w14:textId="10D74D4C" w:rsidR="0083514B" w:rsidRDefault="0083514B"/>
    <w:p w14:paraId="06DE73A3" w14:textId="77777777" w:rsidR="0083514B" w:rsidRDefault="0083514B" w:rsidP="0083514B">
      <w:pPr>
        <w:jc w:val="center"/>
        <w:rPr>
          <w:rFonts w:ascii="Times New Roman" w:hAnsi="Times New Roman" w:cs="Times New Roman"/>
          <w:b/>
          <w:bCs/>
          <w:sz w:val="24"/>
          <w:szCs w:val="24"/>
        </w:rPr>
      </w:pPr>
      <w:r w:rsidRPr="0083514B">
        <w:rPr>
          <w:rFonts w:ascii="Times New Roman" w:hAnsi="Times New Roman" w:cs="Times New Roman"/>
          <w:b/>
          <w:bCs/>
          <w:sz w:val="24"/>
          <w:szCs w:val="24"/>
        </w:rPr>
        <w:t xml:space="preserve">Proposal of </w:t>
      </w:r>
      <w:r>
        <w:rPr>
          <w:rFonts w:ascii="Times New Roman" w:hAnsi="Times New Roman" w:cs="Times New Roman"/>
          <w:b/>
          <w:bCs/>
          <w:sz w:val="24"/>
          <w:szCs w:val="24"/>
        </w:rPr>
        <w:t>R</w:t>
      </w:r>
      <w:r w:rsidRPr="0083514B">
        <w:rPr>
          <w:rFonts w:ascii="Times New Roman" w:hAnsi="Times New Roman" w:cs="Times New Roman"/>
          <w:b/>
          <w:bCs/>
          <w:sz w:val="24"/>
          <w:szCs w:val="24"/>
        </w:rPr>
        <w:t>esearch</w:t>
      </w:r>
    </w:p>
    <w:p w14:paraId="6857B2EF" w14:textId="77777777" w:rsidR="0083514B" w:rsidRDefault="0083514B" w:rsidP="0083514B">
      <w:pPr>
        <w:jc w:val="center"/>
        <w:rPr>
          <w:rFonts w:ascii="Times New Roman" w:hAnsi="Times New Roman" w:cs="Times New Roman"/>
          <w:b/>
          <w:bCs/>
          <w:sz w:val="24"/>
          <w:szCs w:val="24"/>
        </w:rPr>
      </w:pPr>
    </w:p>
    <w:p w14:paraId="007B4DB5" w14:textId="1EB2DB6E" w:rsidR="0083514B" w:rsidRDefault="0083514B" w:rsidP="008D44CE">
      <w:pPr>
        <w:spacing w:line="360" w:lineRule="auto"/>
        <w:jc w:val="center"/>
        <w:rPr>
          <w:rFonts w:ascii="Times New Roman" w:hAnsi="Times New Roman" w:cs="Times New Roman"/>
          <w:sz w:val="24"/>
          <w:szCs w:val="24"/>
        </w:rPr>
      </w:pPr>
      <w:r w:rsidRPr="0083514B">
        <w:rPr>
          <w:rFonts w:ascii="Times New Roman" w:hAnsi="Times New Roman" w:cs="Times New Roman"/>
          <w:b/>
          <w:bCs/>
          <w:sz w:val="24"/>
          <w:szCs w:val="24"/>
        </w:rPr>
        <w:t xml:space="preserve"> </w:t>
      </w:r>
      <w:r>
        <w:rPr>
          <w:rFonts w:ascii="Times New Roman" w:hAnsi="Times New Roman" w:cs="Times New Roman"/>
          <w:sz w:val="24"/>
          <w:szCs w:val="24"/>
        </w:rPr>
        <w:t xml:space="preserve">To find out what the Cohort know of the support surrounding male </w:t>
      </w:r>
      <w:r w:rsidR="002652B5">
        <w:rPr>
          <w:rFonts w:ascii="Times New Roman" w:hAnsi="Times New Roman" w:cs="Times New Roman"/>
          <w:sz w:val="24"/>
          <w:szCs w:val="24"/>
        </w:rPr>
        <w:t>Suicide.</w:t>
      </w:r>
      <w:r>
        <w:rPr>
          <w:rFonts w:ascii="Times New Roman" w:hAnsi="Times New Roman" w:cs="Times New Roman"/>
          <w:sz w:val="24"/>
          <w:szCs w:val="24"/>
        </w:rPr>
        <w:t xml:space="preserve"> </w:t>
      </w:r>
    </w:p>
    <w:p w14:paraId="79CAFD9B" w14:textId="77777777" w:rsidR="007E6A00" w:rsidRDefault="007E6A00" w:rsidP="008D44CE">
      <w:pPr>
        <w:spacing w:line="360" w:lineRule="auto"/>
        <w:jc w:val="center"/>
        <w:rPr>
          <w:rFonts w:ascii="Times New Roman" w:hAnsi="Times New Roman" w:cs="Times New Roman"/>
          <w:sz w:val="24"/>
          <w:szCs w:val="24"/>
        </w:rPr>
      </w:pPr>
    </w:p>
    <w:p w14:paraId="5BA7D8C3" w14:textId="0D9EC575" w:rsidR="0083514B" w:rsidRDefault="0083514B" w:rsidP="008D44CE">
      <w:pPr>
        <w:spacing w:line="360" w:lineRule="auto"/>
        <w:rPr>
          <w:rFonts w:ascii="Times New Roman" w:hAnsi="Times New Roman" w:cs="Times New Roman"/>
          <w:sz w:val="24"/>
          <w:szCs w:val="24"/>
        </w:rPr>
      </w:pPr>
      <w:r>
        <w:rPr>
          <w:rFonts w:ascii="Times New Roman" w:hAnsi="Times New Roman" w:cs="Times New Roman"/>
          <w:sz w:val="24"/>
          <w:szCs w:val="24"/>
        </w:rPr>
        <w:t xml:space="preserve">Main Research Question: </w:t>
      </w:r>
      <w:r w:rsidR="002B4302">
        <w:rPr>
          <w:rFonts w:ascii="Times New Roman" w:hAnsi="Times New Roman" w:cs="Times New Roman"/>
          <w:sz w:val="24"/>
          <w:szCs w:val="24"/>
        </w:rPr>
        <w:t xml:space="preserve"> </w:t>
      </w:r>
      <w:r w:rsidRPr="0083514B">
        <w:rPr>
          <w:rFonts w:ascii="Times New Roman" w:hAnsi="Times New Roman" w:cs="Times New Roman"/>
          <w:sz w:val="24"/>
          <w:szCs w:val="24"/>
        </w:rPr>
        <w:t xml:space="preserve">Is there Enough Support for Male Suicide </w:t>
      </w:r>
    </w:p>
    <w:p w14:paraId="412B2915" w14:textId="632DBCDC" w:rsidR="0083514B" w:rsidRPr="0083514B" w:rsidRDefault="0083514B" w:rsidP="008D44CE">
      <w:pPr>
        <w:spacing w:line="360" w:lineRule="auto"/>
        <w:jc w:val="both"/>
        <w:rPr>
          <w:rFonts w:ascii="Times New Roman" w:hAnsi="Times New Roman" w:cs="Times New Roman"/>
          <w:sz w:val="24"/>
          <w:szCs w:val="24"/>
        </w:rPr>
      </w:pPr>
      <w:r w:rsidRPr="0083514B">
        <w:rPr>
          <w:rFonts w:ascii="Times New Roman" w:hAnsi="Times New Roman" w:cs="Times New Roman"/>
          <w:sz w:val="24"/>
          <w:szCs w:val="24"/>
        </w:rPr>
        <w:t>Introduction</w:t>
      </w:r>
    </w:p>
    <w:p w14:paraId="1D6D0691" w14:textId="3B1AD738" w:rsidR="0083514B" w:rsidRPr="0083514B" w:rsidRDefault="0083514B" w:rsidP="008D44CE">
      <w:pPr>
        <w:spacing w:line="360" w:lineRule="auto"/>
        <w:jc w:val="both"/>
        <w:rPr>
          <w:rFonts w:ascii="Times New Roman" w:hAnsi="Times New Roman" w:cs="Times New Roman"/>
          <w:sz w:val="24"/>
          <w:szCs w:val="24"/>
        </w:rPr>
      </w:pPr>
      <w:r w:rsidRPr="0083514B">
        <w:rPr>
          <w:rFonts w:ascii="Times New Roman" w:hAnsi="Times New Roman" w:cs="Times New Roman"/>
          <w:sz w:val="24"/>
          <w:szCs w:val="24"/>
        </w:rPr>
        <w:t>This research project seeks to explore how much support there is for male suicide within the university cohort exploring student’s knowledge and understanding of what support is available regarding male suicide in south Wales which leads to the main question Is there Enough support for Male Suicide</w:t>
      </w:r>
      <w:r w:rsidRPr="0083514B">
        <w:rPr>
          <w:rFonts w:ascii="Times New Roman" w:hAnsi="Times New Roman" w:cs="Times New Roman"/>
          <w:b/>
          <w:bCs/>
          <w:sz w:val="24"/>
          <w:szCs w:val="24"/>
        </w:rPr>
        <w:t xml:space="preserve"> </w:t>
      </w:r>
      <w:r w:rsidRPr="0083514B">
        <w:rPr>
          <w:rFonts w:ascii="Times New Roman" w:hAnsi="Times New Roman" w:cs="Times New Roman"/>
          <w:sz w:val="24"/>
          <w:szCs w:val="24"/>
        </w:rPr>
        <w:t>and by  just bringing it to the attention of the students of all three campuses in the hope of preventing further suicide or attempts in south Wales.</w:t>
      </w:r>
    </w:p>
    <w:p w14:paraId="17CAE0DB" w14:textId="3D163751" w:rsidR="0083514B" w:rsidRPr="0083514B" w:rsidRDefault="0083514B" w:rsidP="008D44CE">
      <w:pPr>
        <w:spacing w:line="360" w:lineRule="auto"/>
        <w:jc w:val="both"/>
        <w:rPr>
          <w:rFonts w:ascii="Times New Roman" w:hAnsi="Times New Roman" w:cs="Times New Roman"/>
          <w:sz w:val="24"/>
          <w:szCs w:val="24"/>
        </w:rPr>
      </w:pPr>
      <w:r w:rsidRPr="0083514B">
        <w:rPr>
          <w:rFonts w:ascii="Times New Roman" w:hAnsi="Times New Roman" w:cs="Times New Roman"/>
          <w:sz w:val="24"/>
          <w:szCs w:val="24"/>
        </w:rPr>
        <w:t xml:space="preserve">Mini </w:t>
      </w:r>
      <w:r w:rsidR="00E15DA4" w:rsidRPr="0083514B">
        <w:rPr>
          <w:rFonts w:ascii="Times New Roman" w:hAnsi="Times New Roman" w:cs="Times New Roman"/>
          <w:sz w:val="24"/>
          <w:szCs w:val="24"/>
        </w:rPr>
        <w:t>Literature Review</w:t>
      </w:r>
      <w:r w:rsidRPr="0083514B">
        <w:rPr>
          <w:rFonts w:ascii="Times New Roman" w:hAnsi="Times New Roman" w:cs="Times New Roman"/>
          <w:sz w:val="24"/>
          <w:szCs w:val="24"/>
        </w:rPr>
        <w:t xml:space="preserve">  </w:t>
      </w:r>
    </w:p>
    <w:p w14:paraId="29624CEC" w14:textId="5178DF6B" w:rsidR="002B4302" w:rsidRPr="00662197" w:rsidRDefault="0083514B" w:rsidP="001A5CC9">
      <w:pPr>
        <w:spacing w:line="360" w:lineRule="auto"/>
        <w:jc w:val="both"/>
        <w:rPr>
          <w:rFonts w:ascii="Times New Roman" w:hAnsi="Times New Roman" w:cs="Times New Roman"/>
          <w:sz w:val="24"/>
          <w:szCs w:val="24"/>
          <w:shd w:val="clear" w:color="auto" w:fill="FFFFFF"/>
        </w:rPr>
      </w:pPr>
      <w:r w:rsidRPr="0083514B">
        <w:rPr>
          <w:rFonts w:ascii="Times New Roman" w:hAnsi="Times New Roman" w:cs="Times New Roman"/>
          <w:color w:val="323132"/>
          <w:sz w:val="24"/>
          <w:szCs w:val="24"/>
          <w:shd w:val="clear" w:color="auto" w:fill="FFFFFF"/>
        </w:rPr>
        <w:t xml:space="preserve">Involved participants will be the cohort of all three campuses of University Wales purpose of the study is to gain insight into if there is enough support for male suicide in Wales. This group have probably never been asked this main question or for their opinion on the subject matter from the research that’s out there it all seems to be statistics of what jobs are most likely to commit suicide in alongside the reasoning </w:t>
      </w:r>
      <w:r w:rsidRPr="0083514B">
        <w:rPr>
          <w:rFonts w:ascii="Times New Roman" w:hAnsi="Times New Roman" w:cs="Times New Roman"/>
          <w:sz w:val="24"/>
          <w:szCs w:val="24"/>
        </w:rPr>
        <w:t xml:space="preserve">These types of study have been done before and following on from research and findings from (John, Okolie, Price, 2018). Aswell as work carried out by Wales centre for public policy (WCPP, 2020). There is lots of information of the why they do it how they did it and what professions are most likely to be at the forefront. </w:t>
      </w:r>
      <w:r w:rsidR="00757CFD">
        <w:rPr>
          <w:rFonts w:ascii="Times New Roman" w:hAnsi="Times New Roman" w:cs="Times New Roman"/>
          <w:sz w:val="24"/>
          <w:szCs w:val="24"/>
        </w:rPr>
        <w:t>“</w:t>
      </w:r>
      <w:r w:rsidRPr="0083514B">
        <w:rPr>
          <w:rFonts w:ascii="Times New Roman" w:hAnsi="Times New Roman" w:cs="Times New Roman"/>
          <w:color w:val="323132"/>
          <w:sz w:val="24"/>
          <w:szCs w:val="24"/>
          <w:shd w:val="clear" w:color="auto" w:fill="FFFFFF"/>
        </w:rPr>
        <w:t>Males working in the lowest-skilled occupations had a 71% higher risk of suicide than the male national average</w:t>
      </w:r>
      <w:r w:rsidR="00757CFD">
        <w:rPr>
          <w:rFonts w:ascii="Times New Roman" w:hAnsi="Times New Roman" w:cs="Times New Roman"/>
          <w:color w:val="323132"/>
          <w:sz w:val="24"/>
          <w:szCs w:val="24"/>
          <w:shd w:val="clear" w:color="auto" w:fill="FFFFFF"/>
        </w:rPr>
        <w:t>”</w:t>
      </w:r>
      <w:r w:rsidRPr="0083514B">
        <w:rPr>
          <w:rFonts w:ascii="Times New Roman" w:hAnsi="Times New Roman" w:cs="Times New Roman"/>
          <w:color w:val="323132"/>
          <w:sz w:val="24"/>
          <w:szCs w:val="24"/>
          <w:shd w:val="clear" w:color="auto" w:fill="FFFFFF"/>
        </w:rPr>
        <w:t xml:space="preserve"> (</w:t>
      </w:r>
      <w:r w:rsidR="005D060A">
        <w:rPr>
          <w:rFonts w:ascii="Times New Roman" w:hAnsi="Times New Roman" w:cs="Times New Roman"/>
          <w:color w:val="323132"/>
          <w:sz w:val="24"/>
          <w:szCs w:val="24"/>
          <w:shd w:val="clear" w:color="auto" w:fill="FFFFFF"/>
        </w:rPr>
        <w:t>Census</w:t>
      </w:r>
      <w:r w:rsidR="000D1C1B">
        <w:rPr>
          <w:rFonts w:ascii="Times New Roman" w:hAnsi="Times New Roman" w:cs="Times New Roman"/>
          <w:color w:val="323132"/>
          <w:sz w:val="24"/>
          <w:szCs w:val="24"/>
          <w:shd w:val="clear" w:color="auto" w:fill="FFFFFF"/>
        </w:rPr>
        <w:t xml:space="preserve">, p.1 </w:t>
      </w:r>
      <w:r w:rsidRPr="0083514B">
        <w:rPr>
          <w:rFonts w:ascii="Times New Roman" w:hAnsi="Times New Roman" w:cs="Times New Roman"/>
          <w:color w:val="323132"/>
          <w:sz w:val="24"/>
          <w:szCs w:val="24"/>
          <w:shd w:val="clear" w:color="auto" w:fill="FFFFFF"/>
        </w:rPr>
        <w:t>2019</w:t>
      </w:r>
      <w:r w:rsidR="00E15DA4" w:rsidRPr="0083514B">
        <w:rPr>
          <w:rFonts w:ascii="Times New Roman" w:hAnsi="Times New Roman" w:cs="Times New Roman"/>
          <w:color w:val="323132"/>
          <w:sz w:val="24"/>
          <w:szCs w:val="24"/>
          <w:shd w:val="clear" w:color="auto" w:fill="FFFFFF"/>
        </w:rPr>
        <w:t>).</w:t>
      </w:r>
      <w:r w:rsidR="00E15DA4" w:rsidRPr="0083514B">
        <w:rPr>
          <w:rFonts w:ascii="Times New Roman" w:hAnsi="Times New Roman" w:cs="Times New Roman"/>
          <w:sz w:val="24"/>
          <w:szCs w:val="24"/>
        </w:rPr>
        <w:t xml:space="preserve"> The</w:t>
      </w:r>
      <w:r w:rsidRPr="0083514B">
        <w:rPr>
          <w:rFonts w:ascii="Times New Roman" w:hAnsi="Times New Roman" w:cs="Times New Roman"/>
          <w:sz w:val="24"/>
          <w:szCs w:val="24"/>
        </w:rPr>
        <w:t xml:space="preserve"> rate of suicide in Wales (2012-2016) was higher than that of the UK average for males (John, </w:t>
      </w:r>
      <w:r w:rsidRPr="0083514B">
        <w:rPr>
          <w:rFonts w:ascii="Times New Roman" w:hAnsi="Times New Roman" w:cs="Times New Roman"/>
          <w:i/>
          <w:iCs/>
          <w:sz w:val="24"/>
          <w:szCs w:val="24"/>
        </w:rPr>
        <w:t>et al</w:t>
      </w:r>
      <w:r w:rsidRPr="0083514B">
        <w:rPr>
          <w:rFonts w:ascii="Times New Roman" w:hAnsi="Times New Roman" w:cs="Times New Roman"/>
          <w:sz w:val="24"/>
          <w:szCs w:val="24"/>
        </w:rPr>
        <w:t xml:space="preserve"> 2018).</w:t>
      </w:r>
      <w:r w:rsidRPr="0083514B">
        <w:rPr>
          <w:rFonts w:ascii="Times New Roman" w:hAnsi="Times New Roman" w:cs="Times New Roman"/>
          <w:color w:val="323132"/>
          <w:sz w:val="24"/>
          <w:szCs w:val="24"/>
          <w:shd w:val="clear" w:color="auto" w:fill="FFFFFF"/>
        </w:rPr>
        <w:t xml:space="preserve"> </w:t>
      </w:r>
      <w:r w:rsidR="00662197" w:rsidRPr="00662197">
        <w:rPr>
          <w:rFonts w:ascii="Times New Roman" w:hAnsi="Times New Roman" w:cs="Times New Roman"/>
          <w:color w:val="323132"/>
          <w:sz w:val="24"/>
          <w:szCs w:val="24"/>
          <w:shd w:val="clear" w:color="auto" w:fill="FFFFFF"/>
        </w:rPr>
        <w:t>Men commit suicide at a higher rate than women, and their rate is more than three times that of women. and it has a higher death rate than that of road accidents</w:t>
      </w:r>
      <w:r w:rsidR="00750F71">
        <w:rPr>
          <w:rFonts w:ascii="Times New Roman" w:hAnsi="Times New Roman" w:cs="Times New Roman"/>
          <w:color w:val="323132"/>
          <w:sz w:val="24"/>
          <w:szCs w:val="24"/>
          <w:shd w:val="clear" w:color="auto" w:fill="FFFFFF"/>
        </w:rPr>
        <w:t xml:space="preserve"> </w:t>
      </w:r>
      <w:r w:rsidR="001A5CC9">
        <w:rPr>
          <w:rFonts w:ascii="Times New Roman" w:hAnsi="Times New Roman" w:cs="Times New Roman"/>
          <w:sz w:val="24"/>
          <w:szCs w:val="24"/>
          <w:shd w:val="clear" w:color="auto" w:fill="FFFFFF"/>
        </w:rPr>
        <w:t xml:space="preserve">(The </w:t>
      </w:r>
      <w:r w:rsidR="0075310C">
        <w:rPr>
          <w:rFonts w:ascii="Times New Roman" w:hAnsi="Times New Roman" w:cs="Times New Roman"/>
          <w:sz w:val="24"/>
          <w:szCs w:val="24"/>
          <w:shd w:val="clear" w:color="auto" w:fill="FFFFFF"/>
        </w:rPr>
        <w:t>Samaritans, 2015).</w:t>
      </w:r>
      <w:r w:rsidR="001A5CC9">
        <w:rPr>
          <w:rFonts w:ascii="Times New Roman" w:hAnsi="Times New Roman" w:cs="Times New Roman"/>
          <w:color w:val="323132"/>
          <w:sz w:val="24"/>
          <w:szCs w:val="24"/>
          <w:shd w:val="clear" w:color="auto" w:fill="FFFFFF"/>
        </w:rPr>
        <w:t xml:space="preserve"> </w:t>
      </w:r>
      <w:r w:rsidRPr="0083514B">
        <w:rPr>
          <w:rFonts w:ascii="Times New Roman" w:hAnsi="Times New Roman" w:cs="Times New Roman"/>
          <w:sz w:val="24"/>
          <w:szCs w:val="24"/>
        </w:rPr>
        <w:t xml:space="preserve">But the studies are all into the suicide element and reasoning behind it and not about the lack of support or knowledge of the support that is available to so there seems to be a gap in the knowledge of what exists in support. One Study did do this field but mostly across Europe and Scotland not Wales this report by </w:t>
      </w:r>
      <w:r w:rsidRPr="0083514B">
        <w:rPr>
          <w:rFonts w:ascii="Times New Roman" w:hAnsi="Times New Roman" w:cs="Times New Roman"/>
          <w:sz w:val="24"/>
          <w:szCs w:val="24"/>
        </w:rPr>
        <w:lastRenderedPageBreak/>
        <w:t xml:space="preserve">(Robinson, </w:t>
      </w:r>
      <w:r w:rsidR="00E15DA4" w:rsidRPr="0083514B">
        <w:rPr>
          <w:rFonts w:ascii="Times New Roman" w:hAnsi="Times New Roman" w:cs="Times New Roman"/>
          <w:sz w:val="24"/>
          <w:szCs w:val="24"/>
        </w:rPr>
        <w:t>Braybrook,</w:t>
      </w:r>
      <w:r w:rsidRPr="0083514B">
        <w:rPr>
          <w:rFonts w:ascii="Times New Roman" w:hAnsi="Times New Roman" w:cs="Times New Roman"/>
          <w:sz w:val="24"/>
          <w:szCs w:val="24"/>
        </w:rPr>
        <w:t xml:space="preserve"> and Robertson, 2014) and in their findings A significant proportion of the general populace became more aware of available services as a result of the campaign. Among those who were aware of the campaign (40% of male respondents) stated it made them more aware of services that could provide information or help prevent a suicide. They also stated that from their research the found out According to research, males are less likely than women to tell their friends they are dissatisfied (Mind, 2009). Another point to consider is stigma and mental health (Goffman, 1963). When a person is labelled with a mental illness, he or she may adopt a stigmatised identity (Corrigan and Wassel, 2008). </w:t>
      </w:r>
      <w:r w:rsidR="003540EF" w:rsidRPr="0083514B">
        <w:rPr>
          <w:rFonts w:ascii="Times New Roman" w:hAnsi="Times New Roman" w:cs="Times New Roman"/>
          <w:sz w:val="24"/>
          <w:szCs w:val="24"/>
        </w:rPr>
        <w:t>So, Raising</w:t>
      </w:r>
      <w:r w:rsidRPr="0083514B">
        <w:rPr>
          <w:rFonts w:ascii="Times New Roman" w:hAnsi="Times New Roman" w:cs="Times New Roman"/>
          <w:sz w:val="24"/>
          <w:szCs w:val="24"/>
        </w:rPr>
        <w:t xml:space="preserve"> the awareness of the support </w:t>
      </w:r>
      <w:r w:rsidR="00413128">
        <w:rPr>
          <w:rFonts w:ascii="Times New Roman" w:hAnsi="Times New Roman" w:cs="Times New Roman"/>
          <w:sz w:val="24"/>
          <w:szCs w:val="24"/>
        </w:rPr>
        <w:t>and inform</w:t>
      </w:r>
      <w:r w:rsidR="00120002">
        <w:rPr>
          <w:rFonts w:ascii="Times New Roman" w:hAnsi="Times New Roman" w:cs="Times New Roman"/>
          <w:sz w:val="24"/>
          <w:szCs w:val="24"/>
        </w:rPr>
        <w:t xml:space="preserve"> of the support that exist such as The Samaritans</w:t>
      </w:r>
      <w:r w:rsidR="0072366A">
        <w:rPr>
          <w:rFonts w:ascii="Times New Roman" w:hAnsi="Times New Roman" w:cs="Times New Roman"/>
          <w:sz w:val="24"/>
          <w:szCs w:val="24"/>
        </w:rPr>
        <w:t xml:space="preserve"> </w:t>
      </w:r>
      <w:r w:rsidR="000F6BC7">
        <w:rPr>
          <w:rFonts w:ascii="Times New Roman" w:hAnsi="Times New Roman" w:cs="Times New Roman"/>
          <w:sz w:val="24"/>
          <w:szCs w:val="24"/>
        </w:rPr>
        <w:t>(</w:t>
      </w:r>
      <w:r w:rsidR="0072366A">
        <w:rPr>
          <w:rFonts w:ascii="Times New Roman" w:hAnsi="Times New Roman" w:cs="Times New Roman"/>
          <w:sz w:val="24"/>
          <w:szCs w:val="24"/>
        </w:rPr>
        <w:t xml:space="preserve">Samaritans ,2023) Mind </w:t>
      </w:r>
      <w:r w:rsidR="003540EF">
        <w:rPr>
          <w:rFonts w:ascii="Times New Roman" w:hAnsi="Times New Roman" w:cs="Times New Roman"/>
          <w:sz w:val="24"/>
          <w:szCs w:val="24"/>
        </w:rPr>
        <w:t xml:space="preserve">(Mind,2023) </w:t>
      </w:r>
      <w:r w:rsidRPr="0083514B">
        <w:rPr>
          <w:rFonts w:ascii="Times New Roman" w:hAnsi="Times New Roman" w:cs="Times New Roman"/>
          <w:sz w:val="24"/>
          <w:szCs w:val="24"/>
        </w:rPr>
        <w:t xml:space="preserve">what aid in this stigma crisis. </w:t>
      </w:r>
      <w:r w:rsidR="00E15DA4" w:rsidRPr="0083514B">
        <w:rPr>
          <w:rFonts w:ascii="Times New Roman" w:hAnsi="Times New Roman" w:cs="Times New Roman"/>
          <w:sz w:val="24"/>
          <w:szCs w:val="24"/>
        </w:rPr>
        <w:t>Continuing</w:t>
      </w:r>
      <w:r w:rsidRPr="0083514B">
        <w:rPr>
          <w:rFonts w:ascii="Times New Roman" w:hAnsi="Times New Roman" w:cs="Times New Roman"/>
          <w:sz w:val="24"/>
          <w:szCs w:val="24"/>
        </w:rPr>
        <w:t xml:space="preserve"> from the study done by </w:t>
      </w:r>
      <w:r w:rsidR="007F68C4">
        <w:rPr>
          <w:rFonts w:ascii="Times New Roman" w:hAnsi="Times New Roman" w:cs="Times New Roman"/>
          <w:sz w:val="24"/>
          <w:szCs w:val="24"/>
        </w:rPr>
        <w:t>(</w:t>
      </w:r>
      <w:r w:rsidRPr="0083514B">
        <w:rPr>
          <w:rFonts w:ascii="Times New Roman" w:hAnsi="Times New Roman" w:cs="Times New Roman"/>
          <w:sz w:val="24"/>
          <w:szCs w:val="24"/>
        </w:rPr>
        <w:t>Robinson, Braybrook, and Robertson</w:t>
      </w:r>
      <w:r w:rsidR="007F68C4">
        <w:rPr>
          <w:rFonts w:ascii="Times New Roman" w:hAnsi="Times New Roman" w:cs="Times New Roman"/>
          <w:sz w:val="24"/>
          <w:szCs w:val="24"/>
        </w:rPr>
        <w:t>,2014)</w:t>
      </w:r>
      <w:r w:rsidRPr="0083514B">
        <w:rPr>
          <w:rFonts w:ascii="Times New Roman" w:hAnsi="Times New Roman" w:cs="Times New Roman"/>
          <w:sz w:val="24"/>
          <w:szCs w:val="24"/>
        </w:rPr>
        <w:t xml:space="preserve"> aim to help bring the information of support without fear of stigma to the cohort</w:t>
      </w:r>
      <w:r w:rsidR="002B4302">
        <w:rPr>
          <w:rFonts w:ascii="Times New Roman" w:hAnsi="Times New Roman" w:cs="Times New Roman"/>
          <w:sz w:val="24"/>
          <w:szCs w:val="24"/>
        </w:rPr>
        <w:t>.</w:t>
      </w:r>
    </w:p>
    <w:p w14:paraId="4C6D35E2" w14:textId="1113F33C" w:rsidR="005D6BDE" w:rsidRDefault="005D6BDE" w:rsidP="008D44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Methodology </w:t>
      </w:r>
    </w:p>
    <w:p w14:paraId="4C956F67" w14:textId="272F792F" w:rsidR="000743AF" w:rsidRPr="00617470" w:rsidRDefault="00194A55" w:rsidP="008D44CE">
      <w:pPr>
        <w:spacing w:line="360" w:lineRule="auto"/>
        <w:jc w:val="both"/>
        <w:rPr>
          <w:rFonts w:ascii="Times New Roman" w:hAnsi="Times New Roman" w:cs="Times New Roman"/>
          <w:color w:val="3A3A3A"/>
          <w:sz w:val="24"/>
          <w:szCs w:val="24"/>
          <w:shd w:val="clear" w:color="auto" w:fill="FFFFFF"/>
        </w:rPr>
      </w:pPr>
      <w:bookmarkStart w:id="0" w:name="_Hlk152324265"/>
      <w:r w:rsidRPr="00C12EFB">
        <w:rPr>
          <w:rFonts w:ascii="Times New Roman" w:hAnsi="Times New Roman" w:cs="Times New Roman"/>
          <w:sz w:val="24"/>
          <w:szCs w:val="24"/>
        </w:rPr>
        <w:t>Because it provides a window into people's conduct and actions, qualitative research is therefore frequently utilised in social science and is perceived as having an explanatory aspect.</w:t>
      </w:r>
      <w:r>
        <w:rPr>
          <w:rFonts w:ascii="Times New Roman" w:hAnsi="Times New Roman" w:cs="Times New Roman"/>
          <w:sz w:val="24"/>
          <w:szCs w:val="24"/>
        </w:rPr>
        <w:t xml:space="preserve"> </w:t>
      </w:r>
      <w:r w:rsidRPr="00C12EFB">
        <w:rPr>
          <w:rFonts w:ascii="Times New Roman" w:hAnsi="Times New Roman" w:cs="Times New Roman"/>
          <w:sz w:val="24"/>
          <w:szCs w:val="24"/>
        </w:rPr>
        <w:t>For clinical research projects or health services research, it may be a useful research methodology</w:t>
      </w:r>
      <w:r w:rsidR="00AB1D77">
        <w:rPr>
          <w:rFonts w:ascii="Times New Roman" w:hAnsi="Times New Roman" w:cs="Times New Roman"/>
          <w:sz w:val="24"/>
          <w:szCs w:val="24"/>
        </w:rPr>
        <w:t xml:space="preserve"> </w:t>
      </w:r>
      <w:r w:rsidRPr="00F5728D">
        <w:rPr>
          <w:rFonts w:ascii="Times New Roman" w:hAnsi="Times New Roman" w:cs="Times New Roman"/>
          <w:sz w:val="24"/>
          <w:szCs w:val="24"/>
        </w:rPr>
        <w:t>Qualitative research is a sort of research that delves deeper into real-world issues</w:t>
      </w:r>
      <w:r>
        <w:rPr>
          <w:rFonts w:ascii="Times New Roman" w:hAnsi="Times New Roman" w:cs="Times New Roman"/>
          <w:sz w:val="24"/>
          <w:szCs w:val="24"/>
        </w:rPr>
        <w:t xml:space="preserve"> (Teeny, </w:t>
      </w:r>
      <w:r w:rsidR="00A13DFA">
        <w:rPr>
          <w:rFonts w:ascii="Times New Roman" w:hAnsi="Times New Roman" w:cs="Times New Roman"/>
          <w:sz w:val="24"/>
          <w:szCs w:val="24"/>
        </w:rPr>
        <w:t>Brannan, &amp;</w:t>
      </w:r>
      <w:r>
        <w:rPr>
          <w:rFonts w:ascii="Times New Roman" w:hAnsi="Times New Roman" w:cs="Times New Roman"/>
          <w:sz w:val="24"/>
          <w:szCs w:val="24"/>
        </w:rPr>
        <w:t xml:space="preserve"> Brannan,2022).</w:t>
      </w:r>
      <w:r w:rsidR="000743AF" w:rsidRPr="000743AF">
        <w:rPr>
          <w:rFonts w:ascii="Times New Roman" w:hAnsi="Times New Roman" w:cs="Times New Roman"/>
          <w:sz w:val="24"/>
          <w:szCs w:val="24"/>
        </w:rPr>
        <w:t xml:space="preserve"> </w:t>
      </w:r>
      <w:r w:rsidR="000743AF" w:rsidRPr="000457D5">
        <w:rPr>
          <w:rFonts w:ascii="Times New Roman" w:hAnsi="Times New Roman" w:cs="Times New Roman"/>
          <w:sz w:val="24"/>
          <w:szCs w:val="24"/>
        </w:rPr>
        <w:t>Taking the pragmatic approach in this research the survey /questionnaire will be designed to get the information needed to form the prospective of the question.</w:t>
      </w:r>
      <w:r w:rsidR="000743AF" w:rsidRPr="00723F01">
        <w:t xml:space="preserve"> </w:t>
      </w:r>
      <w:r w:rsidR="000743AF" w:rsidRPr="00723F01">
        <w:rPr>
          <w:rFonts w:ascii="Times New Roman" w:hAnsi="Times New Roman" w:cs="Times New Roman"/>
          <w:sz w:val="24"/>
          <w:szCs w:val="24"/>
        </w:rPr>
        <w:t>At its heart, it is pragmatic, seeking to address concerns about how existing research might be best translated into practise in order to accelerate effects on population health and health inequalities. Qualitative approaches are essential in this endeavour because they allow for an assessment of the dynamic context and systems in which evidence-based treatments are implemented</w:t>
      </w:r>
      <w:r w:rsidR="000743AF">
        <w:rPr>
          <w:rFonts w:ascii="Times New Roman" w:hAnsi="Times New Roman" w:cs="Times New Roman"/>
          <w:sz w:val="24"/>
          <w:szCs w:val="24"/>
        </w:rPr>
        <w:t xml:space="preserve"> (</w:t>
      </w:r>
      <w:proofErr w:type="spellStart"/>
      <w:r w:rsidR="000743AF" w:rsidRPr="00126995">
        <w:rPr>
          <w:rFonts w:ascii="Times New Roman" w:hAnsi="Times New Roman" w:cs="Times New Roman"/>
          <w:color w:val="3A3A3A"/>
          <w:sz w:val="24"/>
          <w:szCs w:val="24"/>
          <w:shd w:val="clear" w:color="auto" w:fill="FFFFFF"/>
        </w:rPr>
        <w:t>Ramanadhan</w:t>
      </w:r>
      <w:proofErr w:type="spellEnd"/>
      <w:r w:rsidR="000743AF" w:rsidRPr="00126995">
        <w:rPr>
          <w:rFonts w:ascii="Times New Roman" w:hAnsi="Times New Roman" w:cs="Times New Roman"/>
          <w:color w:val="3A3A3A"/>
          <w:sz w:val="24"/>
          <w:szCs w:val="24"/>
          <w:shd w:val="clear" w:color="auto" w:fill="FFFFFF"/>
        </w:rPr>
        <w:t xml:space="preserve">, </w:t>
      </w:r>
      <w:r w:rsidR="000743AF" w:rsidRPr="00126995">
        <w:rPr>
          <w:rFonts w:ascii="Times New Roman" w:hAnsi="Times New Roman" w:cs="Times New Roman"/>
          <w:i/>
          <w:iCs/>
          <w:color w:val="3A3A3A"/>
          <w:sz w:val="24"/>
          <w:szCs w:val="24"/>
          <w:shd w:val="clear" w:color="auto" w:fill="FFFFFF"/>
        </w:rPr>
        <w:t>et al.</w:t>
      </w:r>
      <w:r w:rsidR="000743AF" w:rsidRPr="00126995">
        <w:rPr>
          <w:rFonts w:ascii="Times New Roman" w:hAnsi="Times New Roman" w:cs="Times New Roman"/>
          <w:color w:val="3A3A3A"/>
          <w:sz w:val="24"/>
          <w:szCs w:val="24"/>
          <w:shd w:val="clear" w:color="auto" w:fill="FFFFFF"/>
        </w:rPr>
        <w:t> 2021)</w:t>
      </w:r>
      <w:r w:rsidR="000743AF">
        <w:rPr>
          <w:rFonts w:ascii="Times New Roman" w:hAnsi="Times New Roman" w:cs="Times New Roman"/>
          <w:color w:val="3A3A3A"/>
          <w:sz w:val="24"/>
          <w:szCs w:val="24"/>
          <w:shd w:val="clear" w:color="auto" w:fill="FFFFFF"/>
        </w:rPr>
        <w:t>.</w:t>
      </w:r>
      <w:r w:rsidR="000743AF" w:rsidRPr="00E70AB6">
        <w:t xml:space="preserve"> </w:t>
      </w:r>
      <w:r w:rsidR="000743AF" w:rsidRPr="00E70AB6">
        <w:rPr>
          <w:rFonts w:ascii="Times New Roman" w:hAnsi="Times New Roman" w:cs="Times New Roman"/>
          <w:color w:val="3A3A3A"/>
          <w:sz w:val="24"/>
          <w:szCs w:val="24"/>
          <w:shd w:val="clear" w:color="auto" w:fill="FFFFFF"/>
        </w:rPr>
        <w:t xml:space="preserve">Pragmatism does not favour one form of knowledge or method of investigation over another. Instead, it encourages scholars to consider "which interests are served in a particular situation by the application of a specific type of </w:t>
      </w:r>
      <w:r w:rsidR="00CF6CE0" w:rsidRPr="00E70AB6">
        <w:rPr>
          <w:rFonts w:ascii="Times New Roman" w:hAnsi="Times New Roman" w:cs="Times New Roman"/>
          <w:color w:val="3A3A3A"/>
          <w:sz w:val="24"/>
          <w:szCs w:val="24"/>
          <w:shd w:val="clear" w:color="auto" w:fill="FFFFFF"/>
        </w:rPr>
        <w:t>knowledge. “Because</w:t>
      </w:r>
      <w:r w:rsidR="000743AF" w:rsidRPr="00E70AB6">
        <w:rPr>
          <w:rFonts w:ascii="Times New Roman" w:hAnsi="Times New Roman" w:cs="Times New Roman"/>
          <w:color w:val="3A3A3A"/>
          <w:sz w:val="24"/>
          <w:szCs w:val="24"/>
          <w:shd w:val="clear" w:color="auto" w:fill="FFFFFF"/>
        </w:rPr>
        <w:t xml:space="preserve"> pragmatism accepts multiple ways of knowing, it makes no attempt to place certain types of evidence in a hierarchical </w:t>
      </w:r>
      <w:bookmarkStart w:id="1" w:name="_Hlk152759901"/>
      <w:r w:rsidR="00A13DFA" w:rsidRPr="00E70AB6">
        <w:rPr>
          <w:rFonts w:ascii="Times New Roman" w:hAnsi="Times New Roman" w:cs="Times New Roman"/>
          <w:color w:val="3A3A3A"/>
          <w:sz w:val="24"/>
          <w:szCs w:val="24"/>
          <w:shd w:val="clear" w:color="auto" w:fill="FFFFFF"/>
        </w:rPr>
        <w:t>structure</w:t>
      </w:r>
      <w:r w:rsidR="00A13DFA">
        <w:rPr>
          <w:rFonts w:ascii="Times New Roman" w:hAnsi="Times New Roman" w:cs="Times New Roman"/>
          <w:color w:val="3A3A3A"/>
          <w:sz w:val="24"/>
          <w:szCs w:val="24"/>
          <w:shd w:val="clear" w:color="auto" w:fill="FFFFFF"/>
        </w:rPr>
        <w:t xml:space="preserve"> (</w:t>
      </w:r>
      <w:r w:rsidR="000743AF" w:rsidRPr="00205F64">
        <w:rPr>
          <w:rFonts w:ascii="Times New Roman" w:hAnsi="Times New Roman" w:cs="Times New Roman"/>
          <w:color w:val="3A3A3A"/>
          <w:sz w:val="24"/>
          <w:szCs w:val="24"/>
          <w:shd w:val="clear" w:color="auto" w:fill="FFFFFF"/>
        </w:rPr>
        <w:t>Allemang,</w:t>
      </w:r>
      <w:r w:rsidR="00755F4C">
        <w:rPr>
          <w:rFonts w:ascii="Times New Roman" w:hAnsi="Times New Roman" w:cs="Times New Roman"/>
          <w:color w:val="3A3A3A"/>
          <w:sz w:val="24"/>
          <w:szCs w:val="24"/>
          <w:shd w:val="clear" w:color="auto" w:fill="FFFFFF"/>
        </w:rPr>
        <w:t xml:space="preserve"> </w:t>
      </w:r>
      <w:r w:rsidR="00CF6CE0">
        <w:rPr>
          <w:rFonts w:ascii="Times New Roman" w:hAnsi="Times New Roman" w:cs="Times New Roman"/>
          <w:color w:val="3A3A3A"/>
          <w:sz w:val="24"/>
          <w:szCs w:val="24"/>
          <w:shd w:val="clear" w:color="auto" w:fill="FFFFFF"/>
        </w:rPr>
        <w:t xml:space="preserve">Sitter </w:t>
      </w:r>
      <w:r w:rsidR="000743AF" w:rsidRPr="00205F64">
        <w:rPr>
          <w:rFonts w:ascii="Times New Roman" w:hAnsi="Times New Roman" w:cs="Times New Roman"/>
          <w:color w:val="3A3A3A"/>
          <w:sz w:val="24"/>
          <w:szCs w:val="24"/>
          <w:shd w:val="clear" w:color="auto" w:fill="FFFFFF"/>
        </w:rPr>
        <w:t>and Dimitropoulos,</w:t>
      </w:r>
      <w:r w:rsidR="000743AF">
        <w:rPr>
          <w:rFonts w:ascii="Times New Roman" w:hAnsi="Times New Roman" w:cs="Times New Roman"/>
          <w:color w:val="3A3A3A"/>
          <w:sz w:val="24"/>
          <w:szCs w:val="24"/>
          <w:shd w:val="clear" w:color="auto" w:fill="FFFFFF"/>
        </w:rPr>
        <w:t>2022</w:t>
      </w:r>
      <w:bookmarkEnd w:id="1"/>
      <w:r w:rsidR="000743AF">
        <w:rPr>
          <w:rFonts w:ascii="Times New Roman" w:hAnsi="Times New Roman" w:cs="Times New Roman"/>
          <w:color w:val="3A3A3A"/>
          <w:sz w:val="24"/>
          <w:szCs w:val="24"/>
          <w:shd w:val="clear" w:color="auto" w:fill="FFFFFF"/>
        </w:rPr>
        <w:t>)</w:t>
      </w:r>
      <w:r w:rsidR="00CF6CE0">
        <w:rPr>
          <w:rFonts w:ascii="Times New Roman" w:hAnsi="Times New Roman" w:cs="Times New Roman"/>
          <w:color w:val="3A3A3A"/>
          <w:sz w:val="24"/>
          <w:szCs w:val="24"/>
          <w:shd w:val="clear" w:color="auto" w:fill="FFFFFF"/>
        </w:rPr>
        <w:t>.</w:t>
      </w:r>
      <w:r w:rsidR="002630DA" w:rsidRPr="002630DA">
        <w:t xml:space="preserve"> </w:t>
      </w:r>
    </w:p>
    <w:bookmarkEnd w:id="0"/>
    <w:p w14:paraId="6544F02C" w14:textId="77777777" w:rsidR="005D6BDE" w:rsidRDefault="005D6BDE" w:rsidP="008D44CE">
      <w:pPr>
        <w:spacing w:line="360" w:lineRule="auto"/>
        <w:jc w:val="both"/>
        <w:rPr>
          <w:rFonts w:ascii="Times New Roman" w:hAnsi="Times New Roman" w:cs="Times New Roman"/>
          <w:sz w:val="24"/>
          <w:szCs w:val="24"/>
        </w:rPr>
      </w:pPr>
    </w:p>
    <w:p w14:paraId="04846A9C" w14:textId="77777777" w:rsidR="00295010" w:rsidRDefault="00295010" w:rsidP="008D44CE">
      <w:pPr>
        <w:spacing w:line="360" w:lineRule="auto"/>
        <w:jc w:val="both"/>
        <w:rPr>
          <w:rFonts w:ascii="Times New Roman" w:hAnsi="Times New Roman" w:cs="Times New Roman"/>
          <w:sz w:val="24"/>
          <w:szCs w:val="24"/>
        </w:rPr>
      </w:pPr>
    </w:p>
    <w:p w14:paraId="33DDFE51" w14:textId="77777777" w:rsidR="00295010" w:rsidRDefault="00295010" w:rsidP="008D44CE">
      <w:pPr>
        <w:spacing w:line="360" w:lineRule="auto"/>
        <w:jc w:val="both"/>
        <w:rPr>
          <w:rFonts w:ascii="Times New Roman" w:hAnsi="Times New Roman" w:cs="Times New Roman"/>
          <w:sz w:val="24"/>
          <w:szCs w:val="24"/>
        </w:rPr>
      </w:pPr>
    </w:p>
    <w:p w14:paraId="2EA0BABD" w14:textId="66FA8570" w:rsidR="002B4302" w:rsidRDefault="002B4302" w:rsidP="008D44C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Ontology</w:t>
      </w:r>
    </w:p>
    <w:p w14:paraId="682CB993" w14:textId="0FD91B1D" w:rsidR="001373E3" w:rsidRPr="00044E28" w:rsidRDefault="002B4302" w:rsidP="00044E28">
      <w:pPr>
        <w:spacing w:line="360" w:lineRule="auto"/>
        <w:jc w:val="both"/>
      </w:pPr>
      <w:r w:rsidRPr="005B2F9F">
        <w:rPr>
          <w:rFonts w:ascii="Times New Roman" w:hAnsi="Times New Roman" w:cs="Times New Roman"/>
          <w:sz w:val="24"/>
          <w:szCs w:val="24"/>
        </w:rPr>
        <w:t>The philosophical study of existence in general, or of what is neutrally applicable to all that is real, is known as ontology (Britinica,2023). Ontology is described as "beliefs about the nature of reality"(Tenny, Brannan &amp; Brannan, 2022</w:t>
      </w:r>
      <w:r w:rsidRPr="000147DB">
        <w:rPr>
          <w:rFonts w:ascii="Times New Roman" w:hAnsi="Times New Roman" w:cs="Times New Roman"/>
          <w:sz w:val="24"/>
          <w:szCs w:val="24"/>
        </w:rPr>
        <w:t xml:space="preserve">). </w:t>
      </w:r>
      <w:r w:rsidR="000B7053" w:rsidRPr="000B7053">
        <w:rPr>
          <w:rFonts w:ascii="Times New Roman" w:hAnsi="Times New Roman" w:cs="Times New Roman"/>
          <w:sz w:val="24"/>
          <w:szCs w:val="24"/>
        </w:rPr>
        <w:t>Ontology refers to a philosophical belief system concerning the nature of social reality, what can be understood about it, and how it can be known. For example, is the social environment regular and predictable, or is it continually formed via rituals and human interactions? These assumptions reflect two distinct ontological perspectives. The researcher's ontological presuppositions have an impact on research topics, research questions, and research methodologies.</w:t>
      </w:r>
      <w:r>
        <w:rPr>
          <w:rFonts w:ascii="Times New Roman" w:hAnsi="Times New Roman" w:cs="Times New Roman"/>
          <w:sz w:val="24"/>
          <w:szCs w:val="24"/>
        </w:rPr>
        <w:t xml:space="preserve"> (Hesse-</w:t>
      </w:r>
      <w:proofErr w:type="spellStart"/>
      <w:r>
        <w:rPr>
          <w:rFonts w:ascii="Times New Roman" w:hAnsi="Times New Roman" w:cs="Times New Roman"/>
          <w:sz w:val="24"/>
          <w:szCs w:val="24"/>
        </w:rPr>
        <w:t>biber</w:t>
      </w:r>
      <w:proofErr w:type="spellEnd"/>
      <w:r>
        <w:rPr>
          <w:rFonts w:ascii="Times New Roman" w:hAnsi="Times New Roman" w:cs="Times New Roman"/>
          <w:sz w:val="24"/>
          <w:szCs w:val="24"/>
        </w:rPr>
        <w:t xml:space="preserve"> &amp;leavy, 2010).</w:t>
      </w:r>
      <w:r w:rsidR="00BB20B8">
        <w:rPr>
          <w:rFonts w:ascii="Times New Roman" w:hAnsi="Times New Roman" w:cs="Times New Roman"/>
          <w:sz w:val="24"/>
          <w:szCs w:val="24"/>
        </w:rPr>
        <w:t xml:space="preserve">  </w:t>
      </w:r>
      <w:r w:rsidR="00796B8E" w:rsidRPr="00796B8E">
        <w:rPr>
          <w:rFonts w:ascii="Times New Roman" w:hAnsi="Times New Roman" w:cs="Times New Roman"/>
          <w:sz w:val="24"/>
          <w:szCs w:val="24"/>
        </w:rPr>
        <w:t>The ontological implications for the</w:t>
      </w:r>
      <w:r w:rsidR="008213FF">
        <w:rPr>
          <w:rFonts w:ascii="Times New Roman" w:hAnsi="Times New Roman" w:cs="Times New Roman"/>
          <w:sz w:val="24"/>
          <w:szCs w:val="24"/>
        </w:rPr>
        <w:t xml:space="preserve"> main question </w:t>
      </w:r>
      <w:r w:rsidR="00796B8E" w:rsidRPr="00796B8E">
        <w:rPr>
          <w:rFonts w:ascii="Times New Roman" w:hAnsi="Times New Roman" w:cs="Times New Roman"/>
          <w:sz w:val="24"/>
          <w:szCs w:val="24"/>
        </w:rPr>
        <w:t>are imposed on UWTSD students in order to establish the knowledge they have for the support of male suicide. and how it might be developed and integrated into providing crucial information to student on this subject</w:t>
      </w:r>
      <w:r w:rsidR="005B4E81">
        <w:rPr>
          <w:rFonts w:ascii="Times New Roman" w:hAnsi="Times New Roman" w:cs="Times New Roman"/>
          <w:sz w:val="24"/>
          <w:szCs w:val="24"/>
        </w:rPr>
        <w:t xml:space="preserve"> moving forward.</w:t>
      </w:r>
    </w:p>
    <w:p w14:paraId="5E762D04" w14:textId="4811A25A" w:rsidR="002B4302" w:rsidRDefault="002B4302" w:rsidP="008D44CE">
      <w:pPr>
        <w:spacing w:line="360" w:lineRule="auto"/>
        <w:jc w:val="both"/>
        <w:rPr>
          <w:rFonts w:ascii="Times New Roman" w:hAnsi="Times New Roman" w:cs="Times New Roman"/>
          <w:sz w:val="24"/>
          <w:szCs w:val="24"/>
        </w:rPr>
      </w:pPr>
      <w:r>
        <w:rPr>
          <w:rFonts w:ascii="Times New Roman" w:hAnsi="Times New Roman" w:cs="Times New Roman"/>
          <w:sz w:val="24"/>
          <w:szCs w:val="24"/>
        </w:rPr>
        <w:t>Epistemology</w:t>
      </w:r>
    </w:p>
    <w:p w14:paraId="0A6E2222" w14:textId="1FA5B8B3" w:rsidR="002B4302" w:rsidRPr="00DE2A27" w:rsidRDefault="002B4302" w:rsidP="008D44CE">
      <w:pPr>
        <w:spacing w:line="360" w:lineRule="auto"/>
        <w:rPr>
          <w:rFonts w:ascii="Times New Roman" w:hAnsi="Times New Roman" w:cs="Times New Roman"/>
          <w:sz w:val="24"/>
          <w:szCs w:val="24"/>
        </w:rPr>
      </w:pPr>
      <w:r w:rsidRPr="009D6C40">
        <w:rPr>
          <w:rFonts w:ascii="Times New Roman" w:hAnsi="Times New Roman" w:cs="Times New Roman"/>
          <w:sz w:val="24"/>
          <w:szCs w:val="24"/>
        </w:rPr>
        <w:t>Epistemology is described as the "assumptions about the nature of knowledge" that guide the activity of scholars</w:t>
      </w:r>
      <w:r>
        <w:rPr>
          <w:rFonts w:ascii="Times New Roman" w:hAnsi="Times New Roman" w:cs="Times New Roman"/>
          <w:sz w:val="24"/>
          <w:szCs w:val="24"/>
        </w:rPr>
        <w:t xml:space="preserve"> (Tenny, Brannan &amp; Brannan, 2022). </w:t>
      </w:r>
      <w:r w:rsidRPr="00DE2A27">
        <w:rPr>
          <w:rFonts w:ascii="Times New Roman" w:hAnsi="Times New Roman" w:cs="Times New Roman"/>
          <w:sz w:val="24"/>
          <w:szCs w:val="24"/>
        </w:rPr>
        <w:t xml:space="preserve">In simple terms, epistemology is the theory of knowledge and deals with how knowledge is gathered and from which sources. In research terms your view of the world and of knowledge strongly influences your interpretation of data and therefore your philosophical standpoint should be made clear from the </w:t>
      </w:r>
      <w:r w:rsidRPr="00914B4A">
        <w:rPr>
          <w:rFonts w:ascii="Times New Roman" w:hAnsi="Times New Roman" w:cs="Times New Roman"/>
          <w:sz w:val="24"/>
          <w:szCs w:val="24"/>
        </w:rPr>
        <w:t>beginning (Brown,2023).</w:t>
      </w:r>
      <w:r w:rsidR="00E44C73">
        <w:rPr>
          <w:rFonts w:ascii="Times New Roman" w:hAnsi="Times New Roman" w:cs="Times New Roman"/>
          <w:sz w:val="24"/>
          <w:szCs w:val="24"/>
        </w:rPr>
        <w:t xml:space="preserve"> </w:t>
      </w:r>
      <w:r w:rsidR="00FA435A" w:rsidRPr="00FA435A">
        <w:rPr>
          <w:rFonts w:ascii="Times New Roman" w:hAnsi="Times New Roman" w:cs="Times New Roman"/>
          <w:sz w:val="24"/>
          <w:szCs w:val="24"/>
        </w:rPr>
        <w:t xml:space="preserve">The goal of the epistemological viewpoint is to go on from the findings of the research of (Robinson, </w:t>
      </w:r>
      <w:r w:rsidR="00AE7F12" w:rsidRPr="00FA435A">
        <w:rPr>
          <w:rFonts w:ascii="Times New Roman" w:hAnsi="Times New Roman" w:cs="Times New Roman"/>
          <w:sz w:val="24"/>
          <w:szCs w:val="24"/>
        </w:rPr>
        <w:t>Braybrook</w:t>
      </w:r>
      <w:r w:rsidR="00FA435A" w:rsidRPr="00FA435A">
        <w:rPr>
          <w:rFonts w:ascii="Times New Roman" w:hAnsi="Times New Roman" w:cs="Times New Roman"/>
          <w:sz w:val="24"/>
          <w:szCs w:val="24"/>
        </w:rPr>
        <w:t xml:space="preserve">, &amp;Robertson,2014) in further prevention and attempts of Male suicide by delivering support information to the </w:t>
      </w:r>
      <w:r w:rsidR="003732BE" w:rsidRPr="00FA435A">
        <w:rPr>
          <w:rFonts w:ascii="Times New Roman" w:hAnsi="Times New Roman" w:cs="Times New Roman"/>
          <w:sz w:val="24"/>
          <w:szCs w:val="24"/>
        </w:rPr>
        <w:t>cohort.</w:t>
      </w:r>
      <w:r w:rsidR="003732BE">
        <w:rPr>
          <w:rFonts w:ascii="Times New Roman" w:hAnsi="Times New Roman" w:cs="Times New Roman"/>
          <w:sz w:val="24"/>
          <w:szCs w:val="24"/>
        </w:rPr>
        <w:t xml:space="preserve"> This</w:t>
      </w:r>
      <w:r w:rsidR="00FA435A">
        <w:rPr>
          <w:rFonts w:ascii="Times New Roman" w:hAnsi="Times New Roman" w:cs="Times New Roman"/>
          <w:sz w:val="24"/>
          <w:szCs w:val="24"/>
        </w:rPr>
        <w:t xml:space="preserve"> would </w:t>
      </w:r>
      <w:r w:rsidR="007F0BAE">
        <w:rPr>
          <w:rFonts w:ascii="Times New Roman" w:hAnsi="Times New Roman" w:cs="Times New Roman"/>
          <w:sz w:val="24"/>
          <w:szCs w:val="24"/>
        </w:rPr>
        <w:t xml:space="preserve">be backed up by (Mind,2009) </w:t>
      </w:r>
      <w:r w:rsidR="003732BE">
        <w:rPr>
          <w:rFonts w:ascii="Times New Roman" w:hAnsi="Times New Roman" w:cs="Times New Roman"/>
          <w:sz w:val="24"/>
          <w:szCs w:val="24"/>
        </w:rPr>
        <w:t xml:space="preserve">get it off your </w:t>
      </w:r>
      <w:r w:rsidR="00AA3205">
        <w:rPr>
          <w:rFonts w:ascii="Times New Roman" w:hAnsi="Times New Roman" w:cs="Times New Roman"/>
          <w:sz w:val="24"/>
          <w:szCs w:val="24"/>
        </w:rPr>
        <w:t>chest.</w:t>
      </w:r>
      <w:r w:rsidR="003732BE">
        <w:rPr>
          <w:rFonts w:ascii="Times New Roman" w:hAnsi="Times New Roman" w:cs="Times New Roman"/>
          <w:sz w:val="24"/>
          <w:szCs w:val="24"/>
        </w:rPr>
        <w:t xml:space="preserve"> </w:t>
      </w:r>
    </w:p>
    <w:p w14:paraId="5783AB70" w14:textId="3D646A3F" w:rsidR="002B4302" w:rsidRDefault="002B4302" w:rsidP="008D44CE">
      <w:pPr>
        <w:spacing w:line="360" w:lineRule="auto"/>
        <w:jc w:val="both"/>
        <w:rPr>
          <w:rFonts w:ascii="Times New Roman" w:hAnsi="Times New Roman" w:cs="Times New Roman"/>
          <w:sz w:val="24"/>
          <w:szCs w:val="24"/>
        </w:rPr>
      </w:pPr>
      <w:r>
        <w:rPr>
          <w:rFonts w:ascii="Times New Roman" w:hAnsi="Times New Roman" w:cs="Times New Roman"/>
          <w:sz w:val="24"/>
          <w:szCs w:val="24"/>
        </w:rPr>
        <w:t>Data Collection Methods</w:t>
      </w:r>
    </w:p>
    <w:p w14:paraId="50F94E67" w14:textId="104C9740" w:rsidR="002B4302" w:rsidRDefault="002B4302" w:rsidP="008D44CE">
      <w:pPr>
        <w:spacing w:line="360" w:lineRule="auto"/>
        <w:jc w:val="both"/>
        <w:rPr>
          <w:rFonts w:ascii="Times New Roman" w:hAnsi="Times New Roman" w:cs="Times New Roman"/>
          <w:sz w:val="24"/>
          <w:szCs w:val="24"/>
        </w:rPr>
      </w:pPr>
      <w:r w:rsidRPr="006F39DB">
        <w:rPr>
          <w:rFonts w:ascii="Times New Roman" w:hAnsi="Times New Roman" w:cs="Times New Roman"/>
          <w:sz w:val="24"/>
          <w:szCs w:val="24"/>
        </w:rPr>
        <w:t xml:space="preserve">Main collection will be done thorough </w:t>
      </w:r>
      <w:r>
        <w:rPr>
          <w:rFonts w:ascii="Times New Roman" w:hAnsi="Times New Roman" w:cs="Times New Roman"/>
          <w:sz w:val="24"/>
          <w:szCs w:val="24"/>
        </w:rPr>
        <w:t xml:space="preserve">mixed method </w:t>
      </w:r>
      <w:r w:rsidRPr="006F39DB">
        <w:rPr>
          <w:rFonts w:ascii="Times New Roman" w:hAnsi="Times New Roman" w:cs="Times New Roman"/>
          <w:sz w:val="24"/>
          <w:szCs w:val="24"/>
        </w:rPr>
        <w:t xml:space="preserve">survey </w:t>
      </w:r>
      <w:r>
        <w:rPr>
          <w:rFonts w:ascii="Times New Roman" w:hAnsi="Times New Roman" w:cs="Times New Roman"/>
          <w:sz w:val="24"/>
          <w:szCs w:val="24"/>
        </w:rPr>
        <w:t xml:space="preserve">of the cohort </w:t>
      </w:r>
      <w:r w:rsidRPr="006F39DB">
        <w:rPr>
          <w:rFonts w:ascii="Times New Roman" w:hAnsi="Times New Roman" w:cs="Times New Roman"/>
          <w:sz w:val="24"/>
          <w:szCs w:val="24"/>
        </w:rPr>
        <w:t xml:space="preserve">of three university campuses in qualitative study done through </w:t>
      </w:r>
      <w:r w:rsidR="00A6075B" w:rsidRPr="006F39DB">
        <w:rPr>
          <w:rFonts w:ascii="Times New Roman" w:hAnsi="Times New Roman" w:cs="Times New Roman"/>
          <w:sz w:val="24"/>
          <w:szCs w:val="24"/>
        </w:rPr>
        <w:t>Qualtrics.</w:t>
      </w:r>
      <w:r w:rsidR="00A6075B">
        <w:rPr>
          <w:rFonts w:ascii="Times New Roman" w:hAnsi="Times New Roman" w:cs="Times New Roman"/>
          <w:sz w:val="24"/>
          <w:szCs w:val="24"/>
        </w:rPr>
        <w:t xml:space="preserve"> (</w:t>
      </w:r>
      <w:r>
        <w:rPr>
          <w:rFonts w:ascii="Times New Roman" w:hAnsi="Times New Roman" w:cs="Times New Roman"/>
          <w:sz w:val="24"/>
          <w:szCs w:val="24"/>
        </w:rPr>
        <w:t>Qualtrics, 2018</w:t>
      </w:r>
      <w:r w:rsidR="00034D4F">
        <w:rPr>
          <w:rFonts w:ascii="Times New Roman" w:hAnsi="Times New Roman" w:cs="Times New Roman"/>
          <w:sz w:val="24"/>
          <w:szCs w:val="24"/>
        </w:rPr>
        <w:t>). Qualitive</w:t>
      </w:r>
      <w:r>
        <w:rPr>
          <w:rFonts w:ascii="Times New Roman" w:hAnsi="Times New Roman" w:cs="Times New Roman"/>
          <w:sz w:val="24"/>
          <w:szCs w:val="24"/>
        </w:rPr>
        <w:t xml:space="preserve"> will be the main source of data collecting but it will also hopefully produce some quantitively data too. </w:t>
      </w:r>
      <w:r w:rsidRPr="007F0899">
        <w:rPr>
          <w:rFonts w:ascii="Times New Roman" w:hAnsi="Times New Roman" w:cs="Times New Roman"/>
          <w:sz w:val="24"/>
          <w:szCs w:val="24"/>
        </w:rPr>
        <w:t>Qualitative research is better suited to answering certain research questions. The qualitative method is well suited to studies that seek to comprehend, examine, or characterise events rather than establish a conclusive solution</w:t>
      </w:r>
      <w:r>
        <w:rPr>
          <w:rFonts w:ascii="Times New Roman" w:hAnsi="Times New Roman" w:cs="Times New Roman"/>
          <w:sz w:val="24"/>
          <w:szCs w:val="24"/>
        </w:rPr>
        <w:t xml:space="preserve"> (Statistics solutions,2023).</w:t>
      </w:r>
      <w:r w:rsidRPr="00D1188E">
        <w:t xml:space="preserve"> </w:t>
      </w:r>
      <w:r w:rsidRPr="00D1188E">
        <w:rPr>
          <w:rFonts w:ascii="Times New Roman" w:hAnsi="Times New Roman" w:cs="Times New Roman"/>
          <w:sz w:val="24"/>
          <w:szCs w:val="24"/>
        </w:rPr>
        <w:t>Qualitative methods are ideal for gathering evidence to inform targeted, culturally appropriate interventions</w:t>
      </w:r>
      <w:r>
        <w:rPr>
          <w:rFonts w:ascii="Times New Roman" w:hAnsi="Times New Roman" w:cs="Times New Roman"/>
          <w:sz w:val="24"/>
          <w:szCs w:val="24"/>
        </w:rPr>
        <w:t xml:space="preserve"> (Newman, Guta, &amp; Black 2021). </w:t>
      </w:r>
      <w:r w:rsidRPr="00C12EFB">
        <w:rPr>
          <w:rFonts w:ascii="Times New Roman" w:hAnsi="Times New Roman" w:cs="Times New Roman"/>
          <w:sz w:val="24"/>
          <w:szCs w:val="24"/>
        </w:rPr>
        <w:t xml:space="preserve">Because it provides a window into people's conduct and actions, qualitative </w:t>
      </w:r>
      <w:r w:rsidRPr="00C12EFB">
        <w:rPr>
          <w:rFonts w:ascii="Times New Roman" w:hAnsi="Times New Roman" w:cs="Times New Roman"/>
          <w:sz w:val="24"/>
          <w:szCs w:val="24"/>
        </w:rPr>
        <w:lastRenderedPageBreak/>
        <w:t>research is therefore frequently utilised in social science and is perceived as having an explanatory aspect.</w:t>
      </w:r>
      <w:r>
        <w:rPr>
          <w:rFonts w:ascii="Times New Roman" w:hAnsi="Times New Roman" w:cs="Times New Roman"/>
          <w:sz w:val="24"/>
          <w:szCs w:val="24"/>
        </w:rPr>
        <w:t xml:space="preserve"> </w:t>
      </w:r>
      <w:r w:rsidRPr="00C12EFB">
        <w:rPr>
          <w:rFonts w:ascii="Times New Roman" w:hAnsi="Times New Roman" w:cs="Times New Roman"/>
          <w:sz w:val="24"/>
          <w:szCs w:val="24"/>
        </w:rPr>
        <w:t xml:space="preserve">For clinical research projects or health services research, it may be a useful research </w:t>
      </w:r>
      <w:r w:rsidR="00F257CF" w:rsidRPr="00C12EFB">
        <w:rPr>
          <w:rFonts w:ascii="Times New Roman" w:hAnsi="Times New Roman" w:cs="Times New Roman"/>
          <w:sz w:val="24"/>
          <w:szCs w:val="24"/>
        </w:rPr>
        <w:t>methodology.</w:t>
      </w:r>
      <w:r w:rsidR="00F257CF">
        <w:rPr>
          <w:rFonts w:ascii="Times New Roman" w:hAnsi="Times New Roman" w:cs="Times New Roman"/>
          <w:sz w:val="24"/>
          <w:szCs w:val="24"/>
        </w:rPr>
        <w:t xml:space="preserve"> (</w:t>
      </w:r>
      <w:r>
        <w:rPr>
          <w:rFonts w:ascii="Times New Roman" w:hAnsi="Times New Roman" w:cs="Times New Roman"/>
          <w:sz w:val="24"/>
          <w:szCs w:val="24"/>
        </w:rPr>
        <w:t xml:space="preserve">Qualtrics, 2018). </w:t>
      </w:r>
      <w:r w:rsidRPr="00F5728D">
        <w:rPr>
          <w:rFonts w:ascii="Times New Roman" w:hAnsi="Times New Roman" w:cs="Times New Roman"/>
          <w:sz w:val="24"/>
          <w:szCs w:val="24"/>
        </w:rPr>
        <w:t>Qualitative research is a sort of research that delves deeper into real-world issues</w:t>
      </w:r>
      <w:r>
        <w:rPr>
          <w:rFonts w:ascii="Times New Roman" w:hAnsi="Times New Roman" w:cs="Times New Roman"/>
          <w:sz w:val="24"/>
          <w:szCs w:val="24"/>
        </w:rPr>
        <w:t xml:space="preserve"> (Teeny, </w:t>
      </w:r>
      <w:r w:rsidR="00F257CF">
        <w:rPr>
          <w:rFonts w:ascii="Times New Roman" w:hAnsi="Times New Roman" w:cs="Times New Roman"/>
          <w:sz w:val="24"/>
          <w:szCs w:val="24"/>
        </w:rPr>
        <w:t>Brannan, &amp;</w:t>
      </w:r>
      <w:r>
        <w:rPr>
          <w:rFonts w:ascii="Times New Roman" w:hAnsi="Times New Roman" w:cs="Times New Roman"/>
          <w:sz w:val="24"/>
          <w:szCs w:val="24"/>
        </w:rPr>
        <w:t xml:space="preserve"> Brannan,2022</w:t>
      </w:r>
      <w:r w:rsidR="00574CF6">
        <w:rPr>
          <w:rFonts w:ascii="Times New Roman" w:hAnsi="Times New Roman" w:cs="Times New Roman"/>
          <w:sz w:val="24"/>
          <w:szCs w:val="24"/>
        </w:rPr>
        <w:t>). To</w:t>
      </w:r>
      <w:r>
        <w:rPr>
          <w:rFonts w:ascii="Times New Roman" w:hAnsi="Times New Roman" w:cs="Times New Roman"/>
          <w:sz w:val="24"/>
          <w:szCs w:val="24"/>
        </w:rPr>
        <w:t xml:space="preserve"> conduct this proposal and be able to send it to our </w:t>
      </w:r>
      <w:r w:rsidR="000A0582">
        <w:rPr>
          <w:rFonts w:ascii="Times New Roman" w:hAnsi="Times New Roman" w:cs="Times New Roman"/>
          <w:sz w:val="24"/>
          <w:szCs w:val="24"/>
        </w:rPr>
        <w:t>cohort permission</w:t>
      </w:r>
      <w:r>
        <w:rPr>
          <w:rFonts w:ascii="Times New Roman" w:hAnsi="Times New Roman" w:cs="Times New Roman"/>
          <w:sz w:val="24"/>
          <w:szCs w:val="24"/>
        </w:rPr>
        <w:t xml:space="preserve"> will need to be granted by the powers of the university and in doing so criteria will need to be met to make sure that all guidelines and ethics will be adhered to. With the university permission from all three campuses the cohort will be invited by a link by email to take part in the survey within the email will be a letter inviting them to take part and also the link will be to the </w:t>
      </w:r>
      <w:r w:rsidR="000A0582">
        <w:rPr>
          <w:rFonts w:ascii="Times New Roman" w:hAnsi="Times New Roman" w:cs="Times New Roman"/>
          <w:sz w:val="24"/>
          <w:szCs w:val="24"/>
        </w:rPr>
        <w:t>designated questionnaire</w:t>
      </w:r>
      <w:r>
        <w:rPr>
          <w:rFonts w:ascii="Times New Roman" w:hAnsi="Times New Roman" w:cs="Times New Roman"/>
          <w:sz w:val="24"/>
          <w:szCs w:val="24"/>
        </w:rPr>
        <w:t>/Survey and the option to opt out altogether. Our Survey will consist standard yes and no question Reponses with other questions on knowledge the support on male suicide in Wales which will have drop down expanding boxes in which the cohort can place the info they have or none if they don’t know which again will be on Qualtrics link (Qualtics,2018) so this will keep anonymity of the students safe as all the information will not be shared directly with us due to them having to click on the link themselves. All guidelines of the university code of conduct and ethics (Research Ethics&amp; Integrity Code of Practice,2022</w:t>
      </w:r>
      <w:r w:rsidR="000A0582">
        <w:rPr>
          <w:rFonts w:ascii="Times New Roman" w:hAnsi="Times New Roman" w:cs="Times New Roman"/>
          <w:sz w:val="24"/>
          <w:szCs w:val="24"/>
        </w:rPr>
        <w:t>). Will</w:t>
      </w:r>
      <w:r>
        <w:rPr>
          <w:rFonts w:ascii="Times New Roman" w:hAnsi="Times New Roman" w:cs="Times New Roman"/>
          <w:sz w:val="24"/>
          <w:szCs w:val="24"/>
        </w:rPr>
        <w:t xml:space="preserve"> be followed</w:t>
      </w:r>
      <w:r w:rsidR="00034D4F">
        <w:rPr>
          <w:rFonts w:ascii="Times New Roman" w:hAnsi="Times New Roman" w:cs="Times New Roman"/>
          <w:sz w:val="24"/>
          <w:szCs w:val="24"/>
        </w:rPr>
        <w:t xml:space="preserve"> </w:t>
      </w:r>
      <w:r>
        <w:rPr>
          <w:rFonts w:ascii="Times New Roman" w:hAnsi="Times New Roman" w:cs="Times New Roman"/>
          <w:sz w:val="24"/>
          <w:szCs w:val="24"/>
        </w:rPr>
        <w:t>(Research Data Management policy,2022) that are stated with the handbook and can be found on the UTWSD Moodle page or the website (UWTSD,2022). Aswell as following the data protection act (Data Protection Act, 2018). All responses to questionnaires will be stored in password word protected files which only designated people will have and kept for a period of 1 year the purpose within the questionnaire is to find out the general knowledge and understanding within the cohort of just how much they aware of the support of male suicide facilities and organisations or indeed that there is not enough support out there.</w:t>
      </w:r>
      <w:r w:rsidR="00A6075B">
        <w:rPr>
          <w:rFonts w:ascii="Times New Roman" w:hAnsi="Times New Roman" w:cs="Times New Roman"/>
          <w:sz w:val="24"/>
          <w:szCs w:val="24"/>
        </w:rPr>
        <w:t xml:space="preserve"> </w:t>
      </w:r>
      <w:r w:rsidR="000A0582">
        <w:rPr>
          <w:rFonts w:ascii="Times New Roman" w:hAnsi="Times New Roman" w:cs="Times New Roman"/>
          <w:sz w:val="24"/>
          <w:szCs w:val="24"/>
        </w:rPr>
        <w:t>However when</w:t>
      </w:r>
      <w:r w:rsidRPr="005F013B">
        <w:rPr>
          <w:rFonts w:ascii="Times New Roman" w:hAnsi="Times New Roman" w:cs="Times New Roman"/>
          <w:sz w:val="24"/>
          <w:szCs w:val="24"/>
        </w:rPr>
        <w:t xml:space="preserve"> emphasising the value of qualitative research in a survey, it is critical to foreground and anticipate potential dangers and acceptable answers in order to facilitate safe and ethical practises with research participants</w:t>
      </w:r>
      <w:r>
        <w:rPr>
          <w:rFonts w:ascii="Times New Roman" w:hAnsi="Times New Roman" w:cs="Times New Roman"/>
          <w:sz w:val="24"/>
          <w:szCs w:val="24"/>
        </w:rPr>
        <w:t xml:space="preserve"> (Newman, Guta, &amp;Black 2021)</w:t>
      </w:r>
    </w:p>
    <w:p w14:paraId="703EB39C" w14:textId="77777777" w:rsidR="00040E50" w:rsidRDefault="00040E50" w:rsidP="008D44CE">
      <w:pPr>
        <w:spacing w:line="360" w:lineRule="auto"/>
        <w:jc w:val="both"/>
        <w:rPr>
          <w:rFonts w:ascii="Times New Roman" w:hAnsi="Times New Roman" w:cs="Times New Roman"/>
          <w:sz w:val="24"/>
          <w:szCs w:val="24"/>
        </w:rPr>
      </w:pPr>
    </w:p>
    <w:p w14:paraId="17A1440D" w14:textId="4C5B93B7" w:rsidR="002B4302" w:rsidRDefault="002B4302" w:rsidP="008D44CE">
      <w:pPr>
        <w:spacing w:line="360" w:lineRule="auto"/>
        <w:jc w:val="both"/>
        <w:rPr>
          <w:rFonts w:ascii="Times New Roman" w:hAnsi="Times New Roman" w:cs="Times New Roman"/>
          <w:sz w:val="24"/>
          <w:szCs w:val="24"/>
        </w:rPr>
      </w:pPr>
      <w:r>
        <w:rPr>
          <w:rFonts w:ascii="Times New Roman" w:hAnsi="Times New Roman" w:cs="Times New Roman"/>
          <w:sz w:val="24"/>
          <w:szCs w:val="24"/>
        </w:rPr>
        <w:t>Ethics</w:t>
      </w:r>
    </w:p>
    <w:p w14:paraId="5FB64910" w14:textId="5C589EC2" w:rsidR="002B4302" w:rsidRPr="007F0899" w:rsidRDefault="00980EC8" w:rsidP="008D44CE">
      <w:pPr>
        <w:spacing w:line="360" w:lineRule="auto"/>
        <w:jc w:val="both"/>
        <w:rPr>
          <w:rFonts w:ascii="Times New Roman" w:hAnsi="Times New Roman" w:cs="Times New Roman"/>
          <w:sz w:val="24"/>
          <w:szCs w:val="24"/>
        </w:rPr>
      </w:pPr>
      <w:r w:rsidRPr="00980EC8">
        <w:rPr>
          <w:rFonts w:ascii="Times New Roman" w:hAnsi="Times New Roman" w:cs="Times New Roman"/>
          <w:sz w:val="24"/>
          <w:szCs w:val="24"/>
        </w:rPr>
        <w:t xml:space="preserve">Before conducting any Surveys, formal authorization will be obtained to ensure that all questions are well understood. To preserve full access to </w:t>
      </w:r>
      <w:r w:rsidR="006653F1">
        <w:rPr>
          <w:rFonts w:ascii="Times New Roman" w:hAnsi="Times New Roman" w:cs="Times New Roman"/>
          <w:sz w:val="24"/>
          <w:szCs w:val="24"/>
        </w:rPr>
        <w:t>(</w:t>
      </w:r>
      <w:r w:rsidRPr="00980EC8">
        <w:rPr>
          <w:rFonts w:ascii="Times New Roman" w:hAnsi="Times New Roman" w:cs="Times New Roman"/>
          <w:sz w:val="24"/>
          <w:szCs w:val="24"/>
        </w:rPr>
        <w:t>UWTSD</w:t>
      </w:r>
      <w:r w:rsidR="006653F1">
        <w:rPr>
          <w:rFonts w:ascii="Times New Roman" w:hAnsi="Times New Roman" w:cs="Times New Roman"/>
          <w:sz w:val="24"/>
          <w:szCs w:val="24"/>
        </w:rPr>
        <w:t xml:space="preserve">, </w:t>
      </w:r>
      <w:r w:rsidRPr="00980EC8">
        <w:rPr>
          <w:rFonts w:ascii="Times New Roman" w:hAnsi="Times New Roman" w:cs="Times New Roman"/>
          <w:sz w:val="24"/>
          <w:szCs w:val="24"/>
        </w:rPr>
        <w:t xml:space="preserve">2022), formal consent will be requested via an emailed consent form and an invitation letter developed in collaboration with the student advisers. It will adhere to the university GDPR guidelines and regulations in </w:t>
      </w:r>
      <w:r w:rsidRPr="00980EC8">
        <w:rPr>
          <w:rFonts w:ascii="Times New Roman" w:hAnsi="Times New Roman" w:cs="Times New Roman"/>
          <w:sz w:val="24"/>
          <w:szCs w:val="24"/>
        </w:rPr>
        <w:lastRenderedPageBreak/>
        <w:t>order to maintain complete data security at UWTSD (2022)</w:t>
      </w:r>
      <w:r>
        <w:rPr>
          <w:rFonts w:ascii="Times New Roman" w:hAnsi="Times New Roman" w:cs="Times New Roman"/>
          <w:sz w:val="24"/>
          <w:szCs w:val="24"/>
        </w:rPr>
        <w:t>.</w:t>
      </w:r>
      <w:r w:rsidR="007B75BD">
        <w:rPr>
          <w:rFonts w:ascii="Times New Roman" w:hAnsi="Times New Roman" w:cs="Times New Roman"/>
          <w:sz w:val="24"/>
          <w:szCs w:val="24"/>
        </w:rPr>
        <w:t xml:space="preserve"> Also adhering to the Government Guidelines of </w:t>
      </w:r>
      <w:r w:rsidR="00027806">
        <w:rPr>
          <w:rFonts w:ascii="Times New Roman" w:hAnsi="Times New Roman" w:cs="Times New Roman"/>
          <w:sz w:val="24"/>
          <w:szCs w:val="24"/>
        </w:rPr>
        <w:t>the data protection</w:t>
      </w:r>
      <w:r w:rsidR="00D332AF">
        <w:rPr>
          <w:rFonts w:ascii="Times New Roman" w:hAnsi="Times New Roman" w:cs="Times New Roman"/>
          <w:sz w:val="24"/>
          <w:szCs w:val="24"/>
        </w:rPr>
        <w:t xml:space="preserve"> (GDPR</w:t>
      </w:r>
      <w:r w:rsidR="00A62209">
        <w:rPr>
          <w:rFonts w:ascii="Times New Roman" w:hAnsi="Times New Roman" w:cs="Times New Roman"/>
          <w:sz w:val="24"/>
          <w:szCs w:val="24"/>
        </w:rPr>
        <w:t>)</w:t>
      </w:r>
      <w:r w:rsidR="00D332AF">
        <w:rPr>
          <w:rFonts w:ascii="Times New Roman" w:hAnsi="Times New Roman" w:cs="Times New Roman"/>
          <w:sz w:val="24"/>
          <w:szCs w:val="24"/>
        </w:rPr>
        <w:t xml:space="preserve"> and the Data Prevention</w:t>
      </w:r>
      <w:r w:rsidR="00027806">
        <w:rPr>
          <w:rFonts w:ascii="Times New Roman" w:hAnsi="Times New Roman" w:cs="Times New Roman"/>
          <w:sz w:val="24"/>
          <w:szCs w:val="24"/>
        </w:rPr>
        <w:t xml:space="preserve"> act (2018).</w:t>
      </w:r>
      <w:r w:rsidR="00847946">
        <w:rPr>
          <w:rFonts w:ascii="Times New Roman" w:hAnsi="Times New Roman" w:cs="Times New Roman"/>
          <w:sz w:val="24"/>
          <w:szCs w:val="24"/>
        </w:rPr>
        <w:t xml:space="preserve"> </w:t>
      </w:r>
      <w:r w:rsidR="00CC7944" w:rsidRPr="00CC7944">
        <w:rPr>
          <w:rFonts w:ascii="Times New Roman" w:hAnsi="Times New Roman" w:cs="Times New Roman"/>
          <w:sz w:val="24"/>
          <w:szCs w:val="24"/>
        </w:rPr>
        <w:t>In the invitation, the cohort will be asked for their approval to participate in the survey and will have the option of opting out entirely. All questionnaires/surveys will be fully anonymous unless the cohort chooses to provide pertinent information, which is not required for this survey/questionnaire. They will also be given necessary assistance information if they encounter any undesired duress while participating in it, as directed by the institution</w:t>
      </w:r>
      <w:r w:rsidR="00A43EDF">
        <w:rPr>
          <w:rFonts w:ascii="Times New Roman" w:hAnsi="Times New Roman" w:cs="Times New Roman"/>
          <w:sz w:val="24"/>
          <w:szCs w:val="24"/>
        </w:rPr>
        <w:t xml:space="preserve"> </w:t>
      </w:r>
      <w:r w:rsidR="00515B05">
        <w:rPr>
          <w:rFonts w:ascii="Times New Roman" w:hAnsi="Times New Roman" w:cs="Times New Roman"/>
          <w:sz w:val="24"/>
          <w:szCs w:val="24"/>
        </w:rPr>
        <w:t>(U</w:t>
      </w:r>
      <w:r w:rsidR="00A43EDF">
        <w:rPr>
          <w:rFonts w:ascii="Times New Roman" w:hAnsi="Times New Roman" w:cs="Times New Roman"/>
          <w:sz w:val="24"/>
          <w:szCs w:val="24"/>
        </w:rPr>
        <w:t>WTSD,2022).</w:t>
      </w:r>
      <w:r w:rsidR="00C4496E">
        <w:rPr>
          <w:rFonts w:ascii="Times New Roman" w:hAnsi="Times New Roman" w:cs="Times New Roman"/>
          <w:sz w:val="24"/>
          <w:szCs w:val="24"/>
        </w:rPr>
        <w:t xml:space="preserve"> Also </w:t>
      </w:r>
      <w:r w:rsidR="00354D2F" w:rsidRPr="00354D2F">
        <w:rPr>
          <w:rFonts w:ascii="Times New Roman" w:hAnsi="Times New Roman" w:cs="Times New Roman"/>
          <w:sz w:val="24"/>
          <w:szCs w:val="24"/>
        </w:rPr>
        <w:t>Participants should not incur any harm as a result of their participation in your research. You should identify any potential dangers to both participants and researchers</w:t>
      </w:r>
      <w:r w:rsidR="00354D2F">
        <w:rPr>
          <w:rFonts w:ascii="Times New Roman" w:hAnsi="Times New Roman" w:cs="Times New Roman"/>
          <w:sz w:val="24"/>
          <w:szCs w:val="24"/>
        </w:rPr>
        <w:t xml:space="preserve"> (</w:t>
      </w:r>
      <w:r w:rsidR="00612373">
        <w:rPr>
          <w:rFonts w:ascii="Times New Roman" w:hAnsi="Times New Roman" w:cs="Times New Roman"/>
          <w:sz w:val="24"/>
          <w:szCs w:val="24"/>
        </w:rPr>
        <w:t>UK Statics Aut</w:t>
      </w:r>
      <w:r w:rsidR="00B40097">
        <w:rPr>
          <w:rFonts w:ascii="Times New Roman" w:hAnsi="Times New Roman" w:cs="Times New Roman"/>
          <w:sz w:val="24"/>
          <w:szCs w:val="24"/>
        </w:rPr>
        <w:t xml:space="preserve">hority,2022). </w:t>
      </w:r>
      <w:r w:rsidR="00A43EDF" w:rsidRPr="00A43EDF">
        <w:rPr>
          <w:rFonts w:ascii="Times New Roman" w:hAnsi="Times New Roman" w:cs="Times New Roman"/>
          <w:sz w:val="24"/>
          <w:szCs w:val="24"/>
        </w:rPr>
        <w:t xml:space="preserve">All data will be kept in stored password-protected </w:t>
      </w:r>
      <w:r w:rsidR="007A2668">
        <w:rPr>
          <w:rFonts w:ascii="Times New Roman" w:hAnsi="Times New Roman" w:cs="Times New Roman"/>
          <w:sz w:val="24"/>
          <w:szCs w:val="24"/>
        </w:rPr>
        <w:t>files</w:t>
      </w:r>
      <w:r w:rsidR="00A43EDF" w:rsidRPr="00A43EDF">
        <w:rPr>
          <w:rFonts w:ascii="Times New Roman" w:hAnsi="Times New Roman" w:cs="Times New Roman"/>
          <w:sz w:val="24"/>
          <w:szCs w:val="24"/>
        </w:rPr>
        <w:t xml:space="preserve"> </w:t>
      </w:r>
      <w:r w:rsidR="00194A1C">
        <w:rPr>
          <w:rFonts w:ascii="Times New Roman" w:hAnsi="Times New Roman" w:cs="Times New Roman"/>
          <w:sz w:val="24"/>
          <w:szCs w:val="24"/>
        </w:rPr>
        <w:t>and if any data was printed this to</w:t>
      </w:r>
      <w:r w:rsidR="00E83DFD">
        <w:rPr>
          <w:rFonts w:ascii="Times New Roman" w:hAnsi="Times New Roman" w:cs="Times New Roman"/>
          <w:sz w:val="24"/>
          <w:szCs w:val="24"/>
        </w:rPr>
        <w:t xml:space="preserve"> </w:t>
      </w:r>
      <w:r w:rsidR="00A43EDF" w:rsidRPr="00A43EDF">
        <w:rPr>
          <w:rFonts w:ascii="Times New Roman" w:hAnsi="Times New Roman" w:cs="Times New Roman"/>
          <w:sz w:val="24"/>
          <w:szCs w:val="24"/>
        </w:rPr>
        <w:t>will likewise be kept in secured cabinets and will be destroyed once all data has been used and reviewed</w:t>
      </w:r>
      <w:r w:rsidR="00E83DFD">
        <w:rPr>
          <w:rFonts w:ascii="Times New Roman" w:hAnsi="Times New Roman" w:cs="Times New Roman"/>
          <w:sz w:val="24"/>
          <w:szCs w:val="24"/>
        </w:rPr>
        <w:t xml:space="preserve"> with in set timeframe </w:t>
      </w:r>
      <w:r w:rsidR="00DB067E">
        <w:rPr>
          <w:rFonts w:ascii="Times New Roman" w:hAnsi="Times New Roman" w:cs="Times New Roman"/>
          <w:sz w:val="24"/>
          <w:szCs w:val="24"/>
        </w:rPr>
        <w:t>of one year.</w:t>
      </w:r>
    </w:p>
    <w:p w14:paraId="54E84259" w14:textId="77777777" w:rsidR="002B4302" w:rsidRDefault="002B4302" w:rsidP="008D44CE">
      <w:pPr>
        <w:spacing w:line="360" w:lineRule="auto"/>
        <w:jc w:val="both"/>
        <w:rPr>
          <w:rFonts w:ascii="Times New Roman" w:hAnsi="Times New Roman" w:cs="Times New Roman"/>
          <w:sz w:val="24"/>
          <w:szCs w:val="24"/>
        </w:rPr>
      </w:pPr>
    </w:p>
    <w:p w14:paraId="347FAFD8" w14:textId="77777777" w:rsidR="000B247B" w:rsidRDefault="002B4302" w:rsidP="008D44CE">
      <w:pPr>
        <w:spacing w:line="360" w:lineRule="auto"/>
        <w:jc w:val="both"/>
      </w:pPr>
      <w:r>
        <w:rPr>
          <w:rFonts w:ascii="Times New Roman" w:hAnsi="Times New Roman" w:cs="Times New Roman"/>
          <w:sz w:val="24"/>
          <w:szCs w:val="24"/>
        </w:rPr>
        <w:t>Conclusion</w:t>
      </w:r>
      <w:r w:rsidR="000B247B" w:rsidRPr="000B247B">
        <w:t xml:space="preserve"> </w:t>
      </w:r>
    </w:p>
    <w:p w14:paraId="2E9566D0" w14:textId="1B5DAA63" w:rsidR="002B4302" w:rsidRPr="00700715" w:rsidRDefault="000B247B" w:rsidP="008D44CE">
      <w:pPr>
        <w:spacing w:line="360" w:lineRule="auto"/>
        <w:jc w:val="both"/>
        <w:rPr>
          <w:rFonts w:ascii="Times New Roman" w:hAnsi="Times New Roman" w:cs="Times New Roman"/>
          <w:sz w:val="24"/>
          <w:szCs w:val="24"/>
        </w:rPr>
      </w:pPr>
      <w:r w:rsidRPr="000B247B">
        <w:rPr>
          <w:rFonts w:ascii="Times New Roman" w:hAnsi="Times New Roman" w:cs="Times New Roman"/>
          <w:sz w:val="24"/>
          <w:szCs w:val="24"/>
        </w:rPr>
        <w:t>In constructing coherent and relevant studies, researchers must address the alignment of paradigm, epistemological attitude, methodology, and methodologies</w:t>
      </w:r>
      <w:r>
        <w:rPr>
          <w:rFonts w:ascii="Times New Roman" w:hAnsi="Times New Roman" w:cs="Times New Roman"/>
          <w:sz w:val="24"/>
          <w:szCs w:val="24"/>
        </w:rPr>
        <w:t xml:space="preserve"> </w:t>
      </w:r>
      <w:r w:rsidR="001347D5">
        <w:rPr>
          <w:rFonts w:ascii="Times New Roman" w:hAnsi="Times New Roman" w:cs="Times New Roman"/>
          <w:sz w:val="24"/>
          <w:szCs w:val="24"/>
        </w:rPr>
        <w:t>(</w:t>
      </w:r>
      <w:r w:rsidR="001347D5" w:rsidRPr="00205F64">
        <w:rPr>
          <w:rFonts w:ascii="Times New Roman" w:hAnsi="Times New Roman" w:cs="Times New Roman"/>
          <w:color w:val="3A3A3A"/>
          <w:sz w:val="24"/>
          <w:szCs w:val="24"/>
          <w:shd w:val="clear" w:color="auto" w:fill="FFFFFF"/>
        </w:rPr>
        <w:t>Allemang,</w:t>
      </w:r>
      <w:r w:rsidR="001347D5">
        <w:rPr>
          <w:rFonts w:ascii="Times New Roman" w:hAnsi="Times New Roman" w:cs="Times New Roman"/>
          <w:color w:val="3A3A3A"/>
          <w:sz w:val="24"/>
          <w:szCs w:val="24"/>
          <w:shd w:val="clear" w:color="auto" w:fill="FFFFFF"/>
        </w:rPr>
        <w:t xml:space="preserve"> </w:t>
      </w:r>
      <w:r w:rsidR="002652B5">
        <w:rPr>
          <w:rFonts w:ascii="Times New Roman" w:hAnsi="Times New Roman" w:cs="Times New Roman"/>
          <w:color w:val="3A3A3A"/>
          <w:sz w:val="24"/>
          <w:szCs w:val="24"/>
          <w:shd w:val="clear" w:color="auto" w:fill="FFFFFF"/>
        </w:rPr>
        <w:t>Sitter,</w:t>
      </w:r>
      <w:r w:rsidR="001347D5">
        <w:rPr>
          <w:rFonts w:ascii="Times New Roman" w:hAnsi="Times New Roman" w:cs="Times New Roman"/>
          <w:color w:val="3A3A3A"/>
          <w:sz w:val="24"/>
          <w:szCs w:val="24"/>
          <w:shd w:val="clear" w:color="auto" w:fill="FFFFFF"/>
        </w:rPr>
        <w:t xml:space="preserve"> </w:t>
      </w:r>
      <w:r w:rsidR="001347D5" w:rsidRPr="00205F64">
        <w:rPr>
          <w:rFonts w:ascii="Times New Roman" w:hAnsi="Times New Roman" w:cs="Times New Roman"/>
          <w:color w:val="3A3A3A"/>
          <w:sz w:val="24"/>
          <w:szCs w:val="24"/>
          <w:shd w:val="clear" w:color="auto" w:fill="FFFFFF"/>
        </w:rPr>
        <w:t>and Dimitropoulos,</w:t>
      </w:r>
      <w:r w:rsidR="001347D5">
        <w:rPr>
          <w:rFonts w:ascii="Times New Roman" w:hAnsi="Times New Roman" w:cs="Times New Roman"/>
          <w:color w:val="3A3A3A"/>
          <w:sz w:val="24"/>
          <w:szCs w:val="24"/>
          <w:shd w:val="clear" w:color="auto" w:fill="FFFFFF"/>
        </w:rPr>
        <w:t>2022)</w:t>
      </w:r>
      <w:r w:rsidR="001347D5">
        <w:rPr>
          <w:rFonts w:ascii="Times New Roman" w:hAnsi="Times New Roman" w:cs="Times New Roman"/>
          <w:sz w:val="24"/>
          <w:szCs w:val="24"/>
        </w:rPr>
        <w:t>.</w:t>
      </w:r>
      <w:r w:rsidR="001453D6">
        <w:rPr>
          <w:rFonts w:ascii="Times New Roman" w:hAnsi="Times New Roman" w:cs="Times New Roman"/>
          <w:sz w:val="24"/>
          <w:szCs w:val="24"/>
        </w:rPr>
        <w:t xml:space="preserve"> </w:t>
      </w:r>
      <w:r w:rsidR="002B4302" w:rsidRPr="00700715">
        <w:rPr>
          <w:rFonts w:ascii="Times New Roman" w:hAnsi="Times New Roman" w:cs="Times New Roman"/>
          <w:sz w:val="24"/>
          <w:szCs w:val="24"/>
        </w:rPr>
        <w:t>Qualitative research approaches are useful for providing detailed accounts of complicated phenomena as well as recording unusual or unexpected happenings (Sofaer,1999)</w:t>
      </w:r>
      <w:r w:rsidR="00A15F27">
        <w:rPr>
          <w:rFonts w:ascii="Times New Roman" w:hAnsi="Times New Roman" w:cs="Times New Roman"/>
          <w:sz w:val="24"/>
          <w:szCs w:val="24"/>
        </w:rPr>
        <w:t>.</w:t>
      </w:r>
      <w:r w:rsidR="00A6075B">
        <w:rPr>
          <w:rFonts w:ascii="Times New Roman" w:hAnsi="Times New Roman" w:cs="Times New Roman"/>
          <w:sz w:val="24"/>
          <w:szCs w:val="24"/>
        </w:rPr>
        <w:t xml:space="preserve"> Findings were mostly of </w:t>
      </w:r>
      <w:r w:rsidR="00004E49">
        <w:rPr>
          <w:rFonts w:ascii="Times New Roman" w:hAnsi="Times New Roman" w:cs="Times New Roman"/>
          <w:sz w:val="24"/>
          <w:szCs w:val="24"/>
        </w:rPr>
        <w:t>statics in suicide (ONS, 20</w:t>
      </w:r>
      <w:r w:rsidR="00216353">
        <w:rPr>
          <w:rFonts w:ascii="Times New Roman" w:hAnsi="Times New Roman" w:cs="Times New Roman"/>
          <w:sz w:val="24"/>
          <w:szCs w:val="24"/>
        </w:rPr>
        <w:t>21</w:t>
      </w:r>
      <w:r w:rsidR="00775DFD">
        <w:rPr>
          <w:rFonts w:ascii="Times New Roman" w:hAnsi="Times New Roman" w:cs="Times New Roman"/>
          <w:sz w:val="24"/>
          <w:szCs w:val="24"/>
        </w:rPr>
        <w:t xml:space="preserve">). </w:t>
      </w:r>
      <w:r w:rsidR="00AE7F12">
        <w:rPr>
          <w:rFonts w:ascii="Times New Roman" w:hAnsi="Times New Roman" w:cs="Times New Roman"/>
          <w:sz w:val="24"/>
          <w:szCs w:val="24"/>
        </w:rPr>
        <w:t xml:space="preserve">Also, </w:t>
      </w:r>
      <w:r w:rsidR="00004E49">
        <w:rPr>
          <w:rFonts w:ascii="Times New Roman" w:hAnsi="Times New Roman" w:cs="Times New Roman"/>
          <w:sz w:val="24"/>
          <w:szCs w:val="24"/>
        </w:rPr>
        <w:t xml:space="preserve">most likely </w:t>
      </w:r>
      <w:r w:rsidR="001042D1">
        <w:rPr>
          <w:rFonts w:ascii="Times New Roman" w:hAnsi="Times New Roman" w:cs="Times New Roman"/>
          <w:sz w:val="24"/>
          <w:szCs w:val="24"/>
        </w:rPr>
        <w:t xml:space="preserve">job professions </w:t>
      </w:r>
      <w:r w:rsidR="00775DFD">
        <w:rPr>
          <w:rFonts w:ascii="Times New Roman" w:hAnsi="Times New Roman" w:cs="Times New Roman"/>
          <w:sz w:val="24"/>
          <w:szCs w:val="24"/>
        </w:rPr>
        <w:t>(</w:t>
      </w:r>
      <w:r w:rsidR="00231D16" w:rsidRPr="006F39DB">
        <w:rPr>
          <w:rFonts w:ascii="Times New Roman" w:hAnsi="Times New Roman" w:cs="Times New Roman"/>
          <w:sz w:val="24"/>
          <w:szCs w:val="24"/>
        </w:rPr>
        <w:t xml:space="preserve">John, </w:t>
      </w:r>
      <w:r w:rsidR="00231D16" w:rsidRPr="006F39DB">
        <w:rPr>
          <w:rFonts w:ascii="Times New Roman" w:hAnsi="Times New Roman" w:cs="Times New Roman"/>
          <w:i/>
          <w:iCs/>
          <w:sz w:val="24"/>
          <w:szCs w:val="24"/>
        </w:rPr>
        <w:t>et al</w:t>
      </w:r>
      <w:r w:rsidR="00231D16" w:rsidRPr="006F39DB">
        <w:rPr>
          <w:rFonts w:ascii="Times New Roman" w:hAnsi="Times New Roman" w:cs="Times New Roman"/>
          <w:sz w:val="24"/>
          <w:szCs w:val="24"/>
        </w:rPr>
        <w:t xml:space="preserve"> 2018)</w:t>
      </w:r>
      <w:r w:rsidR="00775DFD">
        <w:rPr>
          <w:rFonts w:ascii="Times New Roman" w:hAnsi="Times New Roman" w:cs="Times New Roman"/>
          <w:sz w:val="24"/>
          <w:szCs w:val="24"/>
        </w:rPr>
        <w:t>.</w:t>
      </w:r>
      <w:r w:rsidR="00D95F09">
        <w:rPr>
          <w:rFonts w:ascii="Times New Roman" w:hAnsi="Times New Roman" w:cs="Times New Roman"/>
          <w:sz w:val="24"/>
          <w:szCs w:val="24"/>
        </w:rPr>
        <w:t xml:space="preserve"> </w:t>
      </w:r>
      <w:r w:rsidR="00775DFD">
        <w:rPr>
          <w:rFonts w:ascii="Times New Roman" w:hAnsi="Times New Roman" w:cs="Times New Roman"/>
          <w:sz w:val="24"/>
          <w:szCs w:val="24"/>
        </w:rPr>
        <w:t>However,</w:t>
      </w:r>
      <w:r w:rsidR="001042D1">
        <w:rPr>
          <w:rFonts w:ascii="Times New Roman" w:hAnsi="Times New Roman" w:cs="Times New Roman"/>
          <w:sz w:val="24"/>
          <w:szCs w:val="24"/>
        </w:rPr>
        <w:t xml:space="preserve"> in the </w:t>
      </w:r>
      <w:r w:rsidR="00AF250B">
        <w:rPr>
          <w:rFonts w:ascii="Times New Roman" w:hAnsi="Times New Roman" w:cs="Times New Roman"/>
          <w:sz w:val="24"/>
          <w:szCs w:val="24"/>
        </w:rPr>
        <w:t>research</w:t>
      </w:r>
      <w:r w:rsidR="001042D1">
        <w:rPr>
          <w:rFonts w:ascii="Times New Roman" w:hAnsi="Times New Roman" w:cs="Times New Roman"/>
          <w:sz w:val="24"/>
          <w:szCs w:val="24"/>
        </w:rPr>
        <w:t xml:space="preserve"> carried out by </w:t>
      </w:r>
      <w:r w:rsidR="002E0ED4">
        <w:rPr>
          <w:rFonts w:ascii="Times New Roman" w:hAnsi="Times New Roman" w:cs="Times New Roman"/>
          <w:sz w:val="24"/>
          <w:szCs w:val="24"/>
        </w:rPr>
        <w:t>(</w:t>
      </w:r>
      <w:r w:rsidR="00954F0D">
        <w:rPr>
          <w:rFonts w:ascii="Times New Roman" w:hAnsi="Times New Roman" w:cs="Times New Roman"/>
          <w:sz w:val="24"/>
          <w:szCs w:val="24"/>
        </w:rPr>
        <w:t>Robinson,</w:t>
      </w:r>
      <w:r w:rsidR="00AF250B">
        <w:rPr>
          <w:rFonts w:ascii="Times New Roman" w:hAnsi="Times New Roman" w:cs="Times New Roman"/>
          <w:sz w:val="24"/>
          <w:szCs w:val="24"/>
        </w:rPr>
        <w:t xml:space="preserve"> Braybrook</w:t>
      </w:r>
      <w:r w:rsidR="00954F0D">
        <w:rPr>
          <w:rFonts w:ascii="Times New Roman" w:hAnsi="Times New Roman" w:cs="Times New Roman"/>
          <w:sz w:val="24"/>
          <w:szCs w:val="24"/>
        </w:rPr>
        <w:t>,</w:t>
      </w:r>
      <w:r w:rsidR="00AF250B">
        <w:rPr>
          <w:rFonts w:ascii="Times New Roman" w:hAnsi="Times New Roman" w:cs="Times New Roman"/>
          <w:sz w:val="24"/>
          <w:szCs w:val="24"/>
        </w:rPr>
        <w:t xml:space="preserve"> </w:t>
      </w:r>
      <w:r w:rsidR="00954F0D">
        <w:rPr>
          <w:rFonts w:ascii="Times New Roman" w:hAnsi="Times New Roman" w:cs="Times New Roman"/>
          <w:sz w:val="24"/>
          <w:szCs w:val="24"/>
        </w:rPr>
        <w:t xml:space="preserve">&amp;Robertson, 2014) </w:t>
      </w:r>
      <w:r w:rsidR="00AF250B">
        <w:rPr>
          <w:rFonts w:ascii="Times New Roman" w:hAnsi="Times New Roman" w:cs="Times New Roman"/>
          <w:sz w:val="24"/>
          <w:szCs w:val="24"/>
        </w:rPr>
        <w:t xml:space="preserve">it gave us an insight </w:t>
      </w:r>
      <w:r w:rsidR="00DA6907">
        <w:rPr>
          <w:rFonts w:ascii="Times New Roman" w:hAnsi="Times New Roman" w:cs="Times New Roman"/>
          <w:sz w:val="24"/>
          <w:szCs w:val="24"/>
        </w:rPr>
        <w:t xml:space="preserve">into </w:t>
      </w:r>
      <w:r w:rsidR="00243A18">
        <w:rPr>
          <w:rFonts w:ascii="Times New Roman" w:hAnsi="Times New Roman" w:cs="Times New Roman"/>
          <w:sz w:val="24"/>
          <w:szCs w:val="24"/>
        </w:rPr>
        <w:t>stigma and reasoning to not getting help or support</w:t>
      </w:r>
      <w:r w:rsidR="008612E8">
        <w:rPr>
          <w:rFonts w:ascii="Times New Roman" w:hAnsi="Times New Roman" w:cs="Times New Roman"/>
          <w:sz w:val="24"/>
          <w:szCs w:val="24"/>
        </w:rPr>
        <w:t xml:space="preserve"> meaning that further </w:t>
      </w:r>
      <w:r w:rsidR="004D4E27">
        <w:rPr>
          <w:rFonts w:ascii="Times New Roman" w:hAnsi="Times New Roman" w:cs="Times New Roman"/>
          <w:sz w:val="24"/>
          <w:szCs w:val="24"/>
        </w:rPr>
        <w:t>research</w:t>
      </w:r>
      <w:r w:rsidR="008612E8">
        <w:rPr>
          <w:rFonts w:ascii="Times New Roman" w:hAnsi="Times New Roman" w:cs="Times New Roman"/>
          <w:sz w:val="24"/>
          <w:szCs w:val="24"/>
        </w:rPr>
        <w:t xml:space="preserve"> is needed in bring it to the attention of </w:t>
      </w:r>
      <w:r w:rsidR="004D4E27">
        <w:rPr>
          <w:rFonts w:ascii="Times New Roman" w:hAnsi="Times New Roman" w:cs="Times New Roman"/>
          <w:sz w:val="24"/>
          <w:szCs w:val="24"/>
        </w:rPr>
        <w:t xml:space="preserve">all people not just the students of </w:t>
      </w:r>
      <w:r w:rsidR="00775DFD">
        <w:rPr>
          <w:rFonts w:ascii="Times New Roman" w:hAnsi="Times New Roman" w:cs="Times New Roman"/>
          <w:sz w:val="24"/>
          <w:szCs w:val="24"/>
        </w:rPr>
        <w:t>these three university</w:t>
      </w:r>
      <w:r w:rsidR="004D4E27">
        <w:rPr>
          <w:rFonts w:ascii="Times New Roman" w:hAnsi="Times New Roman" w:cs="Times New Roman"/>
          <w:sz w:val="24"/>
          <w:szCs w:val="24"/>
        </w:rPr>
        <w:t xml:space="preserve"> campuses</w:t>
      </w:r>
      <w:r w:rsidR="00775DFD">
        <w:rPr>
          <w:rFonts w:ascii="Times New Roman" w:hAnsi="Times New Roman" w:cs="Times New Roman"/>
          <w:sz w:val="24"/>
          <w:szCs w:val="24"/>
        </w:rPr>
        <w:t>.</w:t>
      </w:r>
      <w:r w:rsidR="009C4FE9">
        <w:rPr>
          <w:rFonts w:ascii="Times New Roman" w:hAnsi="Times New Roman" w:cs="Times New Roman"/>
          <w:sz w:val="24"/>
          <w:szCs w:val="24"/>
        </w:rPr>
        <w:t xml:space="preserve"> </w:t>
      </w:r>
      <w:r w:rsidR="001C2C6B">
        <w:rPr>
          <w:rFonts w:ascii="Times New Roman" w:hAnsi="Times New Roman" w:cs="Times New Roman"/>
          <w:sz w:val="24"/>
          <w:szCs w:val="24"/>
        </w:rPr>
        <w:t>I</w:t>
      </w:r>
      <w:r w:rsidR="001C2C6B" w:rsidRPr="001C2C6B">
        <w:rPr>
          <w:rFonts w:ascii="Times New Roman" w:hAnsi="Times New Roman" w:cs="Times New Roman"/>
          <w:sz w:val="24"/>
          <w:szCs w:val="24"/>
        </w:rPr>
        <w:t xml:space="preserve">n short, this research is going to conform to all relevant regulations and legislation, with additional information that has been peer reviewed and is centred within. The ultimate goal of the research is to increase on the understanding of support to students on help and support available connected male suicide </w:t>
      </w:r>
      <w:r w:rsidR="00E9184D">
        <w:rPr>
          <w:rFonts w:ascii="Times New Roman" w:hAnsi="Times New Roman" w:cs="Times New Roman"/>
          <w:sz w:val="24"/>
          <w:szCs w:val="24"/>
        </w:rPr>
        <w:t xml:space="preserve">in aid </w:t>
      </w:r>
      <w:r w:rsidR="001C2C6B" w:rsidRPr="001C2C6B">
        <w:rPr>
          <w:rFonts w:ascii="Times New Roman" w:hAnsi="Times New Roman" w:cs="Times New Roman"/>
          <w:sz w:val="24"/>
          <w:szCs w:val="24"/>
        </w:rPr>
        <w:t>supporting them and their lives as university students.</w:t>
      </w:r>
    </w:p>
    <w:p w14:paraId="26A0AF91" w14:textId="77777777" w:rsidR="002B4302" w:rsidRDefault="002B4302" w:rsidP="002B4302">
      <w:pPr>
        <w:spacing w:line="360" w:lineRule="auto"/>
        <w:jc w:val="both"/>
        <w:rPr>
          <w:rFonts w:ascii="Times New Roman" w:hAnsi="Times New Roman" w:cs="Times New Roman"/>
          <w:sz w:val="24"/>
          <w:szCs w:val="24"/>
        </w:rPr>
      </w:pPr>
    </w:p>
    <w:p w14:paraId="4837FD20" w14:textId="77777777" w:rsidR="00295010" w:rsidRDefault="00295010" w:rsidP="002B4302">
      <w:pPr>
        <w:spacing w:line="360" w:lineRule="auto"/>
        <w:jc w:val="both"/>
        <w:rPr>
          <w:rFonts w:ascii="Times New Roman" w:hAnsi="Times New Roman" w:cs="Times New Roman"/>
          <w:sz w:val="24"/>
          <w:szCs w:val="24"/>
        </w:rPr>
      </w:pPr>
    </w:p>
    <w:p w14:paraId="1AF9F32F" w14:textId="66724117" w:rsidR="002B4302" w:rsidRDefault="002B4302" w:rsidP="002B43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p w14:paraId="1F32F348" w14:textId="77777777" w:rsidR="00662197" w:rsidRPr="00054C45" w:rsidRDefault="00662197" w:rsidP="00054C45">
      <w:pPr>
        <w:spacing w:line="240" w:lineRule="auto"/>
        <w:jc w:val="both"/>
        <w:rPr>
          <w:rFonts w:ascii="Times New Roman" w:hAnsi="Times New Roman" w:cs="Times New Roman"/>
          <w:color w:val="000000"/>
          <w:sz w:val="24"/>
          <w:szCs w:val="24"/>
        </w:rPr>
      </w:pPr>
      <w:r w:rsidRPr="00054C45">
        <w:rPr>
          <w:rFonts w:ascii="Times New Roman" w:hAnsi="Times New Roman" w:cs="Times New Roman"/>
          <w:color w:val="3A3A3A"/>
          <w:sz w:val="24"/>
          <w:szCs w:val="24"/>
          <w:shd w:val="clear" w:color="auto" w:fill="FFFFFF"/>
        </w:rPr>
        <w:lastRenderedPageBreak/>
        <w:t>Allemang, B., Sitter, K. and Dimitropoulos, G. (2022) ‘Pragmatism as a paradigm for patient‐oriented research’, </w:t>
      </w:r>
      <w:r w:rsidRPr="00054C45">
        <w:rPr>
          <w:rFonts w:ascii="Times New Roman" w:hAnsi="Times New Roman" w:cs="Times New Roman"/>
          <w:i/>
          <w:iCs/>
          <w:color w:val="3A3A3A"/>
          <w:sz w:val="24"/>
          <w:szCs w:val="24"/>
          <w:shd w:val="clear" w:color="auto" w:fill="FFFFFF"/>
        </w:rPr>
        <w:t>Health expectations : an international journal of public participation in health care and health policy</w:t>
      </w:r>
      <w:r w:rsidRPr="00054C45">
        <w:rPr>
          <w:rFonts w:ascii="Times New Roman" w:hAnsi="Times New Roman" w:cs="Times New Roman"/>
          <w:color w:val="3A3A3A"/>
          <w:sz w:val="24"/>
          <w:szCs w:val="24"/>
          <w:shd w:val="clear" w:color="auto" w:fill="FFFFFF"/>
        </w:rPr>
        <w:t xml:space="preserve">, 25(1), pp. 38–47. Available at: </w:t>
      </w:r>
      <w:hyperlink r:id="rId6" w:history="1">
        <w:r w:rsidRPr="00054C45">
          <w:rPr>
            <w:rStyle w:val="Hyperlink"/>
            <w:rFonts w:ascii="Times New Roman" w:hAnsi="Times New Roman" w:cs="Times New Roman"/>
            <w:sz w:val="24"/>
            <w:szCs w:val="24"/>
            <w:shd w:val="clear" w:color="auto" w:fill="FFFFFF"/>
          </w:rPr>
          <w:t>https://doi.org/10.1111/hex.13384</w:t>
        </w:r>
      </w:hyperlink>
      <w:r w:rsidRPr="00054C45">
        <w:rPr>
          <w:rFonts w:ascii="Times New Roman" w:hAnsi="Times New Roman" w:cs="Times New Roman"/>
          <w:color w:val="3A3A3A"/>
          <w:sz w:val="24"/>
          <w:szCs w:val="24"/>
          <w:shd w:val="clear" w:color="auto" w:fill="FFFFFF"/>
        </w:rPr>
        <w:t>. [Accessed on 03/12/2023].</w:t>
      </w:r>
    </w:p>
    <w:p w14:paraId="00ABD6EB"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 xml:space="preserve">Brown, N (2023Social) Epistemology Available at: </w:t>
      </w:r>
      <w:hyperlink r:id="rId7" w:anchor=":~:text=In%20simple%20terms%2C%20epistemology%20is,made%20clear%20from%20the%20beginning." w:history="1">
        <w:r w:rsidRPr="00054C45">
          <w:rPr>
            <w:rStyle w:val="Hyperlink"/>
            <w:rFonts w:ascii="Times New Roman" w:hAnsi="Times New Roman" w:cs="Times New Roman"/>
            <w:sz w:val="24"/>
            <w:szCs w:val="24"/>
          </w:rPr>
          <w:t xml:space="preserve">nicole-brown.co.uk/epistemology/#:~:text=In simple terms%2C epistemology </w:t>
        </w:r>
        <w:proofErr w:type="spellStart"/>
        <w:r w:rsidRPr="00054C45">
          <w:rPr>
            <w:rStyle w:val="Hyperlink"/>
            <w:rFonts w:ascii="Times New Roman" w:hAnsi="Times New Roman" w:cs="Times New Roman"/>
            <w:sz w:val="24"/>
            <w:szCs w:val="24"/>
          </w:rPr>
          <w:t>is,made</w:t>
        </w:r>
        <w:proofErr w:type="spellEnd"/>
        <w:r w:rsidRPr="00054C45">
          <w:rPr>
            <w:rStyle w:val="Hyperlink"/>
            <w:rFonts w:ascii="Times New Roman" w:hAnsi="Times New Roman" w:cs="Times New Roman"/>
            <w:sz w:val="24"/>
            <w:szCs w:val="24"/>
          </w:rPr>
          <w:t xml:space="preserve"> clear from the beginning.</w:t>
        </w:r>
      </w:hyperlink>
      <w:r w:rsidRPr="00054C45">
        <w:rPr>
          <w:rFonts w:ascii="Times New Roman" w:hAnsi="Times New Roman" w:cs="Times New Roman"/>
          <w:sz w:val="24"/>
          <w:szCs w:val="24"/>
        </w:rPr>
        <w:t xml:space="preserve"> [Accessed on 05/12/2023].</w:t>
      </w:r>
    </w:p>
    <w:p w14:paraId="5B60ACF7" w14:textId="77777777" w:rsidR="00662197" w:rsidRPr="00054C45" w:rsidRDefault="00662197" w:rsidP="00054C45">
      <w:pPr>
        <w:spacing w:line="240" w:lineRule="auto"/>
        <w:jc w:val="both"/>
        <w:rPr>
          <w:rFonts w:ascii="Times New Roman" w:hAnsi="Times New Roman" w:cs="Times New Roman"/>
          <w:color w:val="3A3A3A"/>
          <w:sz w:val="24"/>
          <w:szCs w:val="24"/>
          <w:shd w:val="clear" w:color="auto" w:fill="FFFFFF"/>
        </w:rPr>
      </w:pPr>
      <w:r w:rsidRPr="00054C45">
        <w:rPr>
          <w:rFonts w:ascii="Times New Roman" w:hAnsi="Times New Roman" w:cs="Times New Roman"/>
          <w:color w:val="3A3A3A"/>
          <w:sz w:val="24"/>
          <w:szCs w:val="24"/>
          <w:shd w:val="clear" w:color="auto" w:fill="FFFFFF"/>
        </w:rPr>
        <w:t>Corrigan, P.W. and Wasel, A. (2008) ‘Understanding and influencing the Stigma of mental illness’, </w:t>
      </w:r>
      <w:r w:rsidRPr="00054C45">
        <w:rPr>
          <w:rFonts w:ascii="Times New Roman" w:hAnsi="Times New Roman" w:cs="Times New Roman"/>
          <w:i/>
          <w:iCs/>
          <w:color w:val="3A3A3A"/>
          <w:sz w:val="24"/>
          <w:szCs w:val="24"/>
          <w:shd w:val="clear" w:color="auto" w:fill="FFFFFF"/>
        </w:rPr>
        <w:t>Journal of psychosocial nursing and mental health services</w:t>
      </w:r>
      <w:r w:rsidRPr="00054C45">
        <w:rPr>
          <w:rFonts w:ascii="Times New Roman" w:hAnsi="Times New Roman" w:cs="Times New Roman"/>
          <w:color w:val="3A3A3A"/>
          <w:sz w:val="24"/>
          <w:szCs w:val="24"/>
          <w:shd w:val="clear" w:color="auto" w:fill="FFFFFF"/>
        </w:rPr>
        <w:t xml:space="preserve">, 46(1), pp. 42–48. Available at: </w:t>
      </w:r>
      <w:hyperlink r:id="rId8" w:history="1">
        <w:r w:rsidRPr="00054C45">
          <w:rPr>
            <w:rStyle w:val="Hyperlink"/>
            <w:rFonts w:ascii="Times New Roman" w:hAnsi="Times New Roman" w:cs="Times New Roman"/>
            <w:sz w:val="24"/>
            <w:szCs w:val="24"/>
            <w:shd w:val="clear" w:color="auto" w:fill="FFFFFF"/>
          </w:rPr>
          <w:t>https://doi.org/10.3928/02793695-20080101-04</w:t>
        </w:r>
      </w:hyperlink>
      <w:r w:rsidRPr="00054C45">
        <w:rPr>
          <w:rFonts w:ascii="Times New Roman" w:hAnsi="Times New Roman" w:cs="Times New Roman"/>
          <w:color w:val="3A3A3A"/>
          <w:sz w:val="24"/>
          <w:szCs w:val="24"/>
          <w:shd w:val="clear" w:color="auto" w:fill="FFFFFF"/>
        </w:rPr>
        <w:t>. [Accessed on05/12/2023].</w:t>
      </w:r>
    </w:p>
    <w:p w14:paraId="26D87765"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Goffman, E. (1963) Stigma. Notes on the management of a spoiled identity. Englewood Cliffs, New Jersey. Prentice Hall.</w:t>
      </w:r>
    </w:p>
    <w:p w14:paraId="59691FB4" w14:textId="77777777" w:rsidR="00662197" w:rsidRPr="00054C45" w:rsidRDefault="00662197" w:rsidP="00054C45">
      <w:pPr>
        <w:spacing w:line="240" w:lineRule="auto"/>
        <w:jc w:val="both"/>
        <w:rPr>
          <w:rFonts w:ascii="Times New Roman" w:hAnsi="Times New Roman" w:cs="Times New Roman"/>
          <w:color w:val="222222"/>
          <w:sz w:val="24"/>
          <w:szCs w:val="24"/>
          <w:shd w:val="clear" w:color="auto" w:fill="FFFFFF"/>
        </w:rPr>
      </w:pPr>
      <w:r w:rsidRPr="00054C45">
        <w:rPr>
          <w:rFonts w:ascii="Times New Roman" w:hAnsi="Times New Roman" w:cs="Times New Roman"/>
          <w:color w:val="222222"/>
          <w:sz w:val="24"/>
          <w:szCs w:val="24"/>
          <w:shd w:val="clear" w:color="auto" w:fill="FFFFFF"/>
        </w:rPr>
        <w:t>Hesse-Biber, S.N. and Leavy, P. (2010) An invitation to qualitative research. </w:t>
      </w:r>
      <w:r w:rsidRPr="00054C45">
        <w:rPr>
          <w:rFonts w:ascii="Times New Roman" w:hAnsi="Times New Roman" w:cs="Times New Roman"/>
          <w:i/>
          <w:iCs/>
          <w:color w:val="222222"/>
          <w:sz w:val="24"/>
          <w:szCs w:val="24"/>
          <w:shd w:val="clear" w:color="auto" w:fill="FFFFFF"/>
        </w:rPr>
        <w:t>The practice of qualitative research</w:t>
      </w:r>
      <w:r w:rsidRPr="00054C45">
        <w:rPr>
          <w:rFonts w:ascii="Times New Roman" w:hAnsi="Times New Roman" w:cs="Times New Roman"/>
          <w:color w:val="222222"/>
          <w:sz w:val="24"/>
          <w:szCs w:val="24"/>
          <w:shd w:val="clear" w:color="auto" w:fill="FFFFFF"/>
        </w:rPr>
        <w:t xml:space="preserve">, Sage Publications Ltd. </w:t>
      </w:r>
    </w:p>
    <w:p w14:paraId="30F21734"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 xml:space="preserve">John, A Okolie, C Price, S (2018)  Midpoint review of the implementation of Talk to me 2: </w:t>
      </w:r>
      <w:r w:rsidRPr="00054C45">
        <w:rPr>
          <w:rFonts w:ascii="Times New Roman" w:hAnsi="Times New Roman" w:cs="Times New Roman"/>
          <w:i/>
          <w:iCs/>
          <w:sz w:val="24"/>
          <w:szCs w:val="24"/>
        </w:rPr>
        <w:t>the Wales suicide and self-harm prevention action plan</w:t>
      </w:r>
      <w:r w:rsidRPr="00054C45">
        <w:rPr>
          <w:rFonts w:ascii="Times New Roman" w:hAnsi="Times New Roman" w:cs="Times New Roman"/>
          <w:sz w:val="24"/>
          <w:szCs w:val="24"/>
        </w:rPr>
        <w:t xml:space="preserve"> Available at: </w:t>
      </w:r>
      <w:hyperlink r:id="rId9" w:history="1">
        <w:r w:rsidRPr="00054C45">
          <w:rPr>
            <w:rStyle w:val="Hyperlink"/>
            <w:rFonts w:ascii="Times New Roman" w:hAnsi="Times New Roman" w:cs="Times New Roman"/>
            <w:sz w:val="24"/>
            <w:szCs w:val="24"/>
          </w:rPr>
          <w:t>suicide-and-self-harm-prevention-strategy-2015-to-2020-mid-point-review.pdf (</w:t>
        </w:r>
        <w:proofErr w:type="spellStart"/>
        <w:r w:rsidRPr="00054C45">
          <w:rPr>
            <w:rStyle w:val="Hyperlink"/>
            <w:rFonts w:ascii="Times New Roman" w:hAnsi="Times New Roman" w:cs="Times New Roman"/>
            <w:sz w:val="24"/>
            <w:szCs w:val="24"/>
          </w:rPr>
          <w:t>gov.wales</w:t>
        </w:r>
        <w:proofErr w:type="spellEnd"/>
        <w:r w:rsidRPr="00054C45">
          <w:rPr>
            <w:rStyle w:val="Hyperlink"/>
            <w:rFonts w:ascii="Times New Roman" w:hAnsi="Times New Roman" w:cs="Times New Roman"/>
            <w:sz w:val="24"/>
            <w:szCs w:val="24"/>
          </w:rPr>
          <w:t>)</w:t>
        </w:r>
      </w:hyperlink>
      <w:r w:rsidRPr="00054C45">
        <w:rPr>
          <w:rFonts w:ascii="Times New Roman" w:hAnsi="Times New Roman" w:cs="Times New Roman"/>
          <w:sz w:val="24"/>
          <w:szCs w:val="24"/>
        </w:rPr>
        <w:t xml:space="preserve"> [Accessed on 28/11/2023].</w:t>
      </w:r>
    </w:p>
    <w:p w14:paraId="5271056C"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John, A., et al., Guidance issued by the National Advisory Group to Regional Fora on local suicide and self-harm prevention planning in Wales 2017, Public Health Wales.</w:t>
      </w:r>
    </w:p>
    <w:p w14:paraId="54E9F0C7"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 xml:space="preserve">Legelastion.gov.uk Data protection Act (2018) Available at: </w:t>
      </w:r>
      <w:hyperlink r:id="rId10" w:history="1">
        <w:r w:rsidRPr="00054C45">
          <w:rPr>
            <w:rStyle w:val="Hyperlink"/>
            <w:rFonts w:ascii="Times New Roman" w:hAnsi="Times New Roman" w:cs="Times New Roman"/>
            <w:sz w:val="24"/>
            <w:szCs w:val="24"/>
          </w:rPr>
          <w:t>Data Protection Act 2018 (legislation.gov.uk)</w:t>
        </w:r>
      </w:hyperlink>
      <w:r w:rsidRPr="00054C45">
        <w:rPr>
          <w:rFonts w:ascii="Times New Roman" w:hAnsi="Times New Roman" w:cs="Times New Roman"/>
          <w:sz w:val="24"/>
          <w:szCs w:val="24"/>
        </w:rPr>
        <w:t>. [Accessed on 03/12/202].</w:t>
      </w:r>
    </w:p>
    <w:p w14:paraId="2DC6D564"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color w:val="3A3A3A"/>
          <w:sz w:val="24"/>
          <w:szCs w:val="24"/>
          <w:shd w:val="clear" w:color="auto" w:fill="FFFFFF"/>
        </w:rPr>
        <w:t xml:space="preserve">Mind, (2009) Get it off your Chest </w:t>
      </w:r>
      <w:r w:rsidRPr="00054C45">
        <w:rPr>
          <w:rFonts w:ascii="Times New Roman" w:hAnsi="Times New Roman" w:cs="Times New Roman"/>
          <w:i/>
          <w:iCs/>
          <w:color w:val="3A3A3A"/>
          <w:sz w:val="24"/>
          <w:szCs w:val="24"/>
          <w:shd w:val="clear" w:color="auto" w:fill="FFFFFF"/>
        </w:rPr>
        <w:t>A Report on Men’s Mental Health</w:t>
      </w:r>
      <w:r w:rsidRPr="00054C45">
        <w:rPr>
          <w:rFonts w:ascii="Times New Roman" w:hAnsi="Times New Roman" w:cs="Times New Roman"/>
          <w:color w:val="3A3A3A"/>
          <w:sz w:val="24"/>
          <w:szCs w:val="24"/>
          <w:shd w:val="clear" w:color="auto" w:fill="FFFFFF"/>
        </w:rPr>
        <w:t xml:space="preserve"> Available at:</w:t>
      </w:r>
      <w:r w:rsidRPr="00054C45">
        <w:rPr>
          <w:rFonts w:ascii="Times New Roman" w:hAnsi="Times New Roman" w:cs="Times New Roman"/>
          <w:sz w:val="24"/>
          <w:szCs w:val="24"/>
        </w:rPr>
        <w:t xml:space="preserve"> </w:t>
      </w:r>
      <w:hyperlink r:id="rId11" w:history="1">
        <w:r w:rsidRPr="00054C45">
          <w:rPr>
            <w:rStyle w:val="Hyperlink"/>
            <w:rFonts w:ascii="Times New Roman" w:hAnsi="Times New Roman" w:cs="Times New Roman"/>
            <w:sz w:val="24"/>
            <w:szCs w:val="24"/>
          </w:rPr>
          <w:t>Get it off your chest: a report on men's mental health - Mind</w:t>
        </w:r>
      </w:hyperlink>
      <w:r w:rsidRPr="00054C45">
        <w:rPr>
          <w:rFonts w:ascii="Times New Roman" w:hAnsi="Times New Roman" w:cs="Times New Roman"/>
          <w:sz w:val="24"/>
          <w:szCs w:val="24"/>
        </w:rPr>
        <w:t xml:space="preserve"> [Accessed on 05/12/2023].</w:t>
      </w:r>
    </w:p>
    <w:p w14:paraId="5C5C960C" w14:textId="6B84F8DB" w:rsidR="00295010" w:rsidRPr="00054C45" w:rsidRDefault="00662197" w:rsidP="00054C45">
      <w:pPr>
        <w:spacing w:line="240" w:lineRule="auto"/>
        <w:jc w:val="both"/>
        <w:rPr>
          <w:rFonts w:ascii="Times New Roman" w:hAnsi="Times New Roman" w:cs="Times New Roman"/>
          <w:color w:val="3A3A3A"/>
          <w:sz w:val="24"/>
          <w:szCs w:val="24"/>
          <w:shd w:val="clear" w:color="auto" w:fill="FFFFFF"/>
        </w:rPr>
      </w:pPr>
      <w:r w:rsidRPr="00054C45">
        <w:rPr>
          <w:rFonts w:ascii="Times New Roman" w:hAnsi="Times New Roman" w:cs="Times New Roman"/>
          <w:color w:val="3A3A3A"/>
          <w:sz w:val="24"/>
          <w:szCs w:val="24"/>
          <w:shd w:val="clear" w:color="auto" w:fill="FFFFFF"/>
        </w:rPr>
        <w:t>Newman, P.A., Guta, A. and Black, T. (2021) ‘Ethical Considerations for Qualitative Research Methods During the COVID-19 Pandemic and Other Emergency Situations: Navigating the Virtual Field’, </w:t>
      </w:r>
      <w:r w:rsidRPr="00054C45">
        <w:rPr>
          <w:rFonts w:ascii="Times New Roman" w:hAnsi="Times New Roman" w:cs="Times New Roman"/>
          <w:i/>
          <w:iCs/>
          <w:color w:val="3A3A3A"/>
          <w:sz w:val="24"/>
          <w:szCs w:val="24"/>
          <w:shd w:val="clear" w:color="auto" w:fill="FFFFFF"/>
        </w:rPr>
        <w:t>International journal of qualitative methods</w:t>
      </w:r>
      <w:r w:rsidRPr="00054C45">
        <w:rPr>
          <w:rFonts w:ascii="Times New Roman" w:hAnsi="Times New Roman" w:cs="Times New Roman"/>
          <w:color w:val="3A3A3A"/>
          <w:sz w:val="24"/>
          <w:szCs w:val="24"/>
          <w:shd w:val="clear" w:color="auto" w:fill="FFFFFF"/>
        </w:rPr>
        <w:t xml:space="preserve">, 20, pp. 160940692110478-. Available at: </w:t>
      </w:r>
      <w:hyperlink r:id="rId12" w:history="1">
        <w:r w:rsidRPr="00054C45">
          <w:rPr>
            <w:rStyle w:val="Hyperlink"/>
            <w:rFonts w:ascii="Times New Roman" w:hAnsi="Times New Roman" w:cs="Times New Roman"/>
            <w:sz w:val="24"/>
            <w:szCs w:val="24"/>
            <w:shd w:val="clear" w:color="auto" w:fill="FFFFFF"/>
          </w:rPr>
          <w:t>https://doi.org/10.1177/16094069211047823</w:t>
        </w:r>
      </w:hyperlink>
      <w:r w:rsidRPr="00054C45">
        <w:rPr>
          <w:rFonts w:ascii="Times New Roman" w:hAnsi="Times New Roman" w:cs="Times New Roman"/>
          <w:color w:val="3A3A3A"/>
          <w:sz w:val="24"/>
          <w:szCs w:val="24"/>
          <w:shd w:val="clear" w:color="auto" w:fill="FFFFFF"/>
        </w:rPr>
        <w:t>. [Accessed on 30/11/2023].</w:t>
      </w:r>
    </w:p>
    <w:p w14:paraId="3A194369" w14:textId="26F69270"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Office for National Statistics Census (2021) Suicide in Wales since 1981</w:t>
      </w:r>
      <w:r w:rsidRPr="00054C45">
        <w:rPr>
          <w:rFonts w:ascii="Times New Roman" w:hAnsi="Times New Roman" w:cs="Times New Roman"/>
          <w:color w:val="323132"/>
          <w:sz w:val="24"/>
          <w:szCs w:val="24"/>
          <w:shd w:val="clear" w:color="auto" w:fill="EAEAEA"/>
        </w:rPr>
        <w:t xml:space="preserve"> </w:t>
      </w:r>
      <w:r w:rsidRPr="00054C45">
        <w:rPr>
          <w:rFonts w:ascii="Times New Roman" w:hAnsi="Times New Roman" w:cs="Times New Roman"/>
          <w:i/>
          <w:iCs/>
          <w:color w:val="323132"/>
          <w:sz w:val="24"/>
          <w:szCs w:val="24"/>
          <w:shd w:val="clear" w:color="auto" w:fill="EAEAEA"/>
        </w:rPr>
        <w:t>A compendium of analysis, including suicide over time by age, sex and method and new analysis of suicide risk by occupation in Wales .</w:t>
      </w:r>
      <w:r w:rsidRPr="00054C45">
        <w:rPr>
          <w:rFonts w:ascii="Times New Roman" w:hAnsi="Times New Roman" w:cs="Times New Roman"/>
          <w:color w:val="323132"/>
          <w:sz w:val="24"/>
          <w:szCs w:val="24"/>
          <w:shd w:val="clear" w:color="auto" w:fill="EAEAEA"/>
        </w:rPr>
        <w:t>Available at:</w:t>
      </w:r>
      <w:r w:rsidRPr="00054C45">
        <w:rPr>
          <w:rFonts w:ascii="Times New Roman" w:hAnsi="Times New Roman" w:cs="Times New Roman"/>
          <w:sz w:val="24"/>
          <w:szCs w:val="24"/>
        </w:rPr>
        <w:t xml:space="preserve"> </w:t>
      </w:r>
      <w:hyperlink r:id="rId13" w:history="1">
        <w:r w:rsidRPr="00054C45">
          <w:rPr>
            <w:rStyle w:val="Hyperlink"/>
            <w:rFonts w:ascii="Times New Roman" w:hAnsi="Times New Roman" w:cs="Times New Roman"/>
            <w:sz w:val="24"/>
            <w:szCs w:val="24"/>
          </w:rPr>
          <w:t>Suicide in Wales since 1981 - Office for National Statistics (ons.gov.uk)</w:t>
        </w:r>
      </w:hyperlink>
      <w:r w:rsidRPr="00054C45">
        <w:rPr>
          <w:rFonts w:ascii="Times New Roman" w:hAnsi="Times New Roman" w:cs="Times New Roman"/>
          <w:sz w:val="24"/>
          <w:szCs w:val="24"/>
        </w:rPr>
        <w:t xml:space="preserve"> [Accessed on03/12/2023].</w:t>
      </w:r>
    </w:p>
    <w:p w14:paraId="763BE603"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Qualtrics, (2023) Your Ultimate Guide to Qualitative Research (</w:t>
      </w:r>
      <w:r w:rsidRPr="00054C45">
        <w:rPr>
          <w:rFonts w:ascii="Times New Roman" w:hAnsi="Times New Roman" w:cs="Times New Roman"/>
          <w:i/>
          <w:iCs/>
          <w:sz w:val="24"/>
          <w:szCs w:val="24"/>
        </w:rPr>
        <w:t>With Methods and Examples</w:t>
      </w:r>
      <w:r w:rsidRPr="00054C45">
        <w:rPr>
          <w:rFonts w:ascii="Times New Roman" w:hAnsi="Times New Roman" w:cs="Times New Roman"/>
          <w:sz w:val="24"/>
          <w:szCs w:val="24"/>
        </w:rPr>
        <w:t xml:space="preserve">) Available at: </w:t>
      </w:r>
      <w:hyperlink r:id="rId14" w:history="1">
        <w:r w:rsidRPr="00054C45">
          <w:rPr>
            <w:rStyle w:val="Hyperlink"/>
            <w:rFonts w:ascii="Times New Roman" w:hAnsi="Times New Roman" w:cs="Times New Roman"/>
            <w:sz w:val="24"/>
            <w:szCs w:val="24"/>
          </w:rPr>
          <w:t>Qualitative Research: All You Need to Know | Qualtrics</w:t>
        </w:r>
      </w:hyperlink>
      <w:r w:rsidRPr="00054C45">
        <w:rPr>
          <w:rFonts w:ascii="Times New Roman" w:hAnsi="Times New Roman" w:cs="Times New Roman"/>
          <w:sz w:val="24"/>
          <w:szCs w:val="24"/>
        </w:rPr>
        <w:t xml:space="preserve"> [Accessed on 27/11/2023].</w:t>
      </w:r>
    </w:p>
    <w:p w14:paraId="72F3FD3E" w14:textId="77777777" w:rsidR="00662197" w:rsidRPr="00054C45" w:rsidRDefault="00662197" w:rsidP="00054C45">
      <w:pPr>
        <w:spacing w:line="240" w:lineRule="auto"/>
        <w:jc w:val="both"/>
        <w:rPr>
          <w:rFonts w:ascii="Times New Roman" w:hAnsi="Times New Roman" w:cs="Times New Roman"/>
          <w:color w:val="3A3A3A"/>
          <w:sz w:val="24"/>
          <w:szCs w:val="24"/>
          <w:shd w:val="clear" w:color="auto" w:fill="FFFFFF"/>
        </w:rPr>
      </w:pPr>
      <w:proofErr w:type="spellStart"/>
      <w:r w:rsidRPr="00054C45">
        <w:rPr>
          <w:rFonts w:ascii="Times New Roman" w:hAnsi="Times New Roman" w:cs="Times New Roman"/>
          <w:color w:val="3A3A3A"/>
          <w:sz w:val="24"/>
          <w:szCs w:val="24"/>
          <w:shd w:val="clear" w:color="auto" w:fill="FFFFFF"/>
        </w:rPr>
        <w:t>Ramanadhan</w:t>
      </w:r>
      <w:proofErr w:type="spellEnd"/>
      <w:r w:rsidRPr="00054C45">
        <w:rPr>
          <w:rFonts w:ascii="Times New Roman" w:hAnsi="Times New Roman" w:cs="Times New Roman"/>
          <w:color w:val="3A3A3A"/>
          <w:sz w:val="24"/>
          <w:szCs w:val="24"/>
          <w:shd w:val="clear" w:color="auto" w:fill="FFFFFF"/>
        </w:rPr>
        <w:t>, S. </w:t>
      </w:r>
      <w:r w:rsidRPr="00054C45">
        <w:rPr>
          <w:rFonts w:ascii="Times New Roman" w:hAnsi="Times New Roman" w:cs="Times New Roman"/>
          <w:i/>
          <w:iCs/>
          <w:color w:val="3A3A3A"/>
          <w:sz w:val="24"/>
          <w:szCs w:val="24"/>
          <w:shd w:val="clear" w:color="auto" w:fill="FFFFFF"/>
        </w:rPr>
        <w:t>et al.</w:t>
      </w:r>
      <w:r w:rsidRPr="00054C45">
        <w:rPr>
          <w:rFonts w:ascii="Times New Roman" w:hAnsi="Times New Roman" w:cs="Times New Roman"/>
          <w:color w:val="3A3A3A"/>
          <w:sz w:val="24"/>
          <w:szCs w:val="24"/>
          <w:shd w:val="clear" w:color="auto" w:fill="FFFFFF"/>
        </w:rPr>
        <w:t xml:space="preserve"> (2021) ‘Pragmatic approaches to </w:t>
      </w:r>
      <w:proofErr w:type="spellStart"/>
      <w:r w:rsidRPr="00054C45">
        <w:rPr>
          <w:rFonts w:ascii="Times New Roman" w:hAnsi="Times New Roman" w:cs="Times New Roman"/>
          <w:color w:val="3A3A3A"/>
          <w:sz w:val="24"/>
          <w:szCs w:val="24"/>
          <w:shd w:val="clear" w:color="auto" w:fill="FFFFFF"/>
        </w:rPr>
        <w:t>analyzing</w:t>
      </w:r>
      <w:proofErr w:type="spellEnd"/>
      <w:r w:rsidRPr="00054C45">
        <w:rPr>
          <w:rFonts w:ascii="Times New Roman" w:hAnsi="Times New Roman" w:cs="Times New Roman"/>
          <w:color w:val="3A3A3A"/>
          <w:sz w:val="24"/>
          <w:szCs w:val="24"/>
          <w:shd w:val="clear" w:color="auto" w:fill="FFFFFF"/>
        </w:rPr>
        <w:t xml:space="preserve"> qualitative data for implementation science: an introduction’, </w:t>
      </w:r>
      <w:r w:rsidRPr="00054C45">
        <w:rPr>
          <w:rFonts w:ascii="Times New Roman" w:hAnsi="Times New Roman" w:cs="Times New Roman"/>
          <w:i/>
          <w:iCs/>
          <w:color w:val="3A3A3A"/>
          <w:sz w:val="24"/>
          <w:szCs w:val="24"/>
          <w:shd w:val="clear" w:color="auto" w:fill="FFFFFF"/>
        </w:rPr>
        <w:t>Implementation science communications</w:t>
      </w:r>
      <w:r w:rsidRPr="00054C45">
        <w:rPr>
          <w:rFonts w:ascii="Times New Roman" w:hAnsi="Times New Roman" w:cs="Times New Roman"/>
          <w:color w:val="3A3A3A"/>
          <w:sz w:val="24"/>
          <w:szCs w:val="24"/>
          <w:shd w:val="clear" w:color="auto" w:fill="FFFFFF"/>
        </w:rPr>
        <w:t xml:space="preserve">, 2(1), pp. 70–70. Available at: </w:t>
      </w:r>
      <w:hyperlink r:id="rId15" w:history="1">
        <w:r w:rsidRPr="00054C45">
          <w:rPr>
            <w:rStyle w:val="Hyperlink"/>
            <w:rFonts w:ascii="Times New Roman" w:hAnsi="Times New Roman" w:cs="Times New Roman"/>
            <w:sz w:val="24"/>
            <w:szCs w:val="24"/>
            <w:shd w:val="clear" w:color="auto" w:fill="FFFFFF"/>
          </w:rPr>
          <w:t>https://doi.org/10.1186/s43058-021-00174-1</w:t>
        </w:r>
      </w:hyperlink>
      <w:r w:rsidRPr="00054C45">
        <w:rPr>
          <w:rFonts w:ascii="Times New Roman" w:hAnsi="Times New Roman" w:cs="Times New Roman"/>
          <w:color w:val="3A3A3A"/>
          <w:sz w:val="24"/>
          <w:szCs w:val="24"/>
          <w:shd w:val="clear" w:color="auto" w:fill="FFFFFF"/>
        </w:rPr>
        <w:t xml:space="preserve"> [Accessed on 04/12/2023].</w:t>
      </w:r>
    </w:p>
    <w:p w14:paraId="647C44CB" w14:textId="77777777" w:rsidR="00054C45" w:rsidRDefault="00054C45" w:rsidP="00054C45">
      <w:pPr>
        <w:spacing w:line="240" w:lineRule="auto"/>
        <w:jc w:val="both"/>
        <w:rPr>
          <w:rFonts w:ascii="Times New Roman" w:hAnsi="Times New Roman" w:cs="Times New Roman"/>
          <w:color w:val="3A3A3A"/>
          <w:sz w:val="24"/>
          <w:szCs w:val="24"/>
          <w:shd w:val="clear" w:color="auto" w:fill="FFFFFF"/>
        </w:rPr>
      </w:pPr>
    </w:p>
    <w:p w14:paraId="4A652D0C" w14:textId="099B3137" w:rsidR="00054C45" w:rsidRDefault="00054C45" w:rsidP="00054C45">
      <w:pPr>
        <w:spacing w:line="240" w:lineRule="auto"/>
        <w:jc w:val="both"/>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References Contd.</w:t>
      </w:r>
    </w:p>
    <w:p w14:paraId="154732FB" w14:textId="0E6817C9" w:rsidR="00662197" w:rsidRPr="00054C45" w:rsidRDefault="00662197" w:rsidP="00054C45">
      <w:pPr>
        <w:spacing w:line="240" w:lineRule="auto"/>
        <w:jc w:val="both"/>
        <w:rPr>
          <w:rFonts w:ascii="Times New Roman" w:hAnsi="Times New Roman" w:cs="Times New Roman"/>
          <w:color w:val="3A3A3A"/>
          <w:sz w:val="24"/>
          <w:szCs w:val="24"/>
          <w:shd w:val="clear" w:color="auto" w:fill="FFFFFF"/>
        </w:rPr>
      </w:pPr>
      <w:r w:rsidRPr="00054C45">
        <w:rPr>
          <w:rFonts w:ascii="Times New Roman" w:hAnsi="Times New Roman" w:cs="Times New Roman"/>
          <w:color w:val="3A3A3A"/>
          <w:sz w:val="24"/>
          <w:szCs w:val="24"/>
          <w:shd w:val="clear" w:color="auto" w:fill="FFFFFF"/>
        </w:rPr>
        <w:lastRenderedPageBreak/>
        <w:t>Robinson, M., Braybrook, D. and Robertson, S. (2014) ‘Influencing public awareness to prevent male suicide’, </w:t>
      </w:r>
      <w:r w:rsidRPr="00054C45">
        <w:rPr>
          <w:rFonts w:ascii="Times New Roman" w:hAnsi="Times New Roman" w:cs="Times New Roman"/>
          <w:i/>
          <w:iCs/>
          <w:color w:val="3A3A3A"/>
          <w:sz w:val="24"/>
          <w:szCs w:val="24"/>
          <w:shd w:val="clear" w:color="auto" w:fill="FFFFFF"/>
        </w:rPr>
        <w:t>Journal of public mental health</w:t>
      </w:r>
      <w:r w:rsidRPr="00054C45">
        <w:rPr>
          <w:rFonts w:ascii="Times New Roman" w:hAnsi="Times New Roman" w:cs="Times New Roman"/>
          <w:color w:val="3A3A3A"/>
          <w:sz w:val="24"/>
          <w:szCs w:val="24"/>
          <w:shd w:val="clear" w:color="auto" w:fill="FFFFFF"/>
        </w:rPr>
        <w:t xml:space="preserve">, 13(1), pp. 40–50. Available at: </w:t>
      </w:r>
      <w:hyperlink r:id="rId16" w:history="1">
        <w:r w:rsidRPr="00054C45">
          <w:rPr>
            <w:rStyle w:val="Hyperlink"/>
            <w:rFonts w:ascii="Times New Roman" w:hAnsi="Times New Roman" w:cs="Times New Roman"/>
            <w:sz w:val="24"/>
            <w:szCs w:val="24"/>
            <w:shd w:val="clear" w:color="auto" w:fill="FFFFFF"/>
          </w:rPr>
          <w:t>https://doi.org/10.1108/JPMH-05-2013-0028</w:t>
        </w:r>
      </w:hyperlink>
      <w:r w:rsidRPr="00054C45">
        <w:rPr>
          <w:rFonts w:ascii="Times New Roman" w:hAnsi="Times New Roman" w:cs="Times New Roman"/>
          <w:color w:val="3A3A3A"/>
          <w:sz w:val="24"/>
          <w:szCs w:val="24"/>
          <w:shd w:val="clear" w:color="auto" w:fill="FFFFFF"/>
        </w:rPr>
        <w:t>. [Accessed on 05/12/2023].</w:t>
      </w:r>
    </w:p>
    <w:p w14:paraId="677B799C"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 xml:space="preserve">Sofaer, S (1999) </w:t>
      </w:r>
      <w:r w:rsidRPr="00054C45">
        <w:rPr>
          <w:rFonts w:ascii="Times New Roman" w:eastAsia="Times New Roman" w:hAnsi="Times New Roman" w:cs="Times New Roman"/>
          <w:color w:val="000000"/>
          <w:spacing w:val="-2"/>
          <w:kern w:val="36"/>
          <w:sz w:val="24"/>
          <w:szCs w:val="24"/>
          <w:lang w:eastAsia="en-GB"/>
          <w14:ligatures w14:val="none"/>
        </w:rPr>
        <w:t>Qualitative methods</w:t>
      </w:r>
      <w:r w:rsidRPr="00054C45">
        <w:rPr>
          <w:rFonts w:ascii="Times New Roman" w:eastAsia="Times New Roman" w:hAnsi="Times New Roman" w:cs="Times New Roman"/>
          <w:i/>
          <w:iCs/>
          <w:color w:val="000000"/>
          <w:spacing w:val="-2"/>
          <w:kern w:val="36"/>
          <w:sz w:val="24"/>
          <w:szCs w:val="24"/>
          <w:lang w:eastAsia="en-GB"/>
          <w14:ligatures w14:val="none"/>
        </w:rPr>
        <w:t>: what are they and why use them</w:t>
      </w:r>
      <w:r w:rsidRPr="00054C45">
        <w:rPr>
          <w:rFonts w:ascii="Times New Roman" w:eastAsia="Times New Roman" w:hAnsi="Times New Roman" w:cs="Times New Roman"/>
          <w:color w:val="000000"/>
          <w:spacing w:val="-2"/>
          <w:kern w:val="36"/>
          <w:sz w:val="24"/>
          <w:szCs w:val="24"/>
          <w:lang w:eastAsia="en-GB"/>
          <w14:ligatures w14:val="none"/>
        </w:rPr>
        <w:t>? Available at:</w:t>
      </w:r>
      <w:r w:rsidRPr="00054C45">
        <w:rPr>
          <w:rFonts w:ascii="Times New Roman" w:hAnsi="Times New Roman" w:cs="Times New Roman"/>
          <w:sz w:val="24"/>
          <w:szCs w:val="24"/>
        </w:rPr>
        <w:t xml:space="preserve"> </w:t>
      </w:r>
      <w:hyperlink r:id="rId17" w:history="1">
        <w:r w:rsidRPr="00054C45">
          <w:rPr>
            <w:rStyle w:val="Hyperlink"/>
            <w:rFonts w:ascii="Times New Roman" w:hAnsi="Times New Roman" w:cs="Times New Roman"/>
            <w:sz w:val="24"/>
            <w:szCs w:val="24"/>
          </w:rPr>
          <w:t>Qualitative methods: what are they and why use them? - PMC (nih.gov)</w:t>
        </w:r>
      </w:hyperlink>
      <w:r w:rsidRPr="00054C45">
        <w:rPr>
          <w:rFonts w:ascii="Times New Roman" w:hAnsi="Times New Roman" w:cs="Times New Roman"/>
          <w:sz w:val="24"/>
          <w:szCs w:val="24"/>
        </w:rPr>
        <w:t xml:space="preserve"> [Accessed on 29/11/2023].</w:t>
      </w:r>
    </w:p>
    <w:p w14:paraId="06F538E1" w14:textId="77777777" w:rsidR="00662197" w:rsidRPr="00054C45" w:rsidRDefault="00662197" w:rsidP="00054C45">
      <w:pPr>
        <w:spacing w:line="240" w:lineRule="auto"/>
        <w:jc w:val="both"/>
        <w:rPr>
          <w:rFonts w:ascii="Times New Roman" w:hAnsi="Times New Roman" w:cs="Times New Roman"/>
          <w:color w:val="3A3A3A"/>
          <w:sz w:val="24"/>
          <w:szCs w:val="24"/>
          <w:shd w:val="clear" w:color="auto" w:fill="FFFFFF"/>
        </w:rPr>
      </w:pPr>
      <w:r w:rsidRPr="00054C45">
        <w:rPr>
          <w:rFonts w:ascii="Times New Roman" w:hAnsi="Times New Roman" w:cs="Times New Roman"/>
          <w:sz w:val="24"/>
          <w:szCs w:val="24"/>
        </w:rPr>
        <w:t xml:space="preserve">Statistics Solutions, (2023) Essential Considerations for Your Qualitative Research Project Available at: </w:t>
      </w:r>
      <w:hyperlink r:id="rId18" w:history="1">
        <w:r w:rsidRPr="00054C45">
          <w:rPr>
            <w:rStyle w:val="Hyperlink"/>
            <w:rFonts w:ascii="Times New Roman" w:hAnsi="Times New Roman" w:cs="Times New Roman"/>
            <w:sz w:val="24"/>
            <w:szCs w:val="24"/>
          </w:rPr>
          <w:t>7 Essential Considerations for your Qualitative Research Project - Statistics Solutions</w:t>
        </w:r>
      </w:hyperlink>
      <w:r w:rsidRPr="00054C45">
        <w:rPr>
          <w:rFonts w:ascii="Times New Roman" w:hAnsi="Times New Roman" w:cs="Times New Roman"/>
          <w:sz w:val="24"/>
          <w:szCs w:val="24"/>
        </w:rPr>
        <w:t xml:space="preserve"> [Accessed on 30/11/2023].</w:t>
      </w:r>
      <w:r w:rsidRPr="00054C45">
        <w:rPr>
          <w:rFonts w:ascii="Times New Roman" w:hAnsi="Times New Roman" w:cs="Times New Roman"/>
          <w:color w:val="3A3A3A"/>
          <w:sz w:val="24"/>
          <w:szCs w:val="24"/>
          <w:shd w:val="clear" w:color="auto" w:fill="FFFFFF"/>
        </w:rPr>
        <w:t xml:space="preserve"> </w:t>
      </w:r>
    </w:p>
    <w:p w14:paraId="0893D61A"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color w:val="3A3A3A"/>
          <w:sz w:val="24"/>
          <w:szCs w:val="24"/>
          <w:shd w:val="clear" w:color="auto" w:fill="FFFFFF"/>
        </w:rPr>
        <w:t xml:space="preserve">Tenny, S  Brannan, J. M, Brannan, G.D, (2022) </w:t>
      </w:r>
      <w:proofErr w:type="spellStart"/>
      <w:r w:rsidRPr="00054C45">
        <w:rPr>
          <w:rFonts w:ascii="Times New Roman" w:hAnsi="Times New Roman" w:cs="Times New Roman"/>
          <w:color w:val="3A3A3A"/>
          <w:sz w:val="24"/>
          <w:szCs w:val="24"/>
          <w:shd w:val="clear" w:color="auto" w:fill="FFFFFF"/>
        </w:rPr>
        <w:t>Statpearls</w:t>
      </w:r>
      <w:proofErr w:type="spellEnd"/>
      <w:r w:rsidRPr="00054C45">
        <w:rPr>
          <w:rFonts w:ascii="Times New Roman" w:hAnsi="Times New Roman" w:cs="Times New Roman"/>
          <w:color w:val="3A3A3A"/>
          <w:sz w:val="24"/>
          <w:szCs w:val="24"/>
          <w:shd w:val="clear" w:color="auto" w:fill="FFFFFF"/>
        </w:rPr>
        <w:t xml:space="preserve"> Available at: </w:t>
      </w:r>
      <w:hyperlink r:id="rId19" w:history="1">
        <w:r w:rsidRPr="00054C45">
          <w:rPr>
            <w:rStyle w:val="Hyperlink"/>
            <w:rFonts w:ascii="Times New Roman" w:hAnsi="Times New Roman" w:cs="Times New Roman"/>
            <w:sz w:val="24"/>
            <w:szCs w:val="24"/>
          </w:rPr>
          <w:t xml:space="preserve">Qualitative Study - </w:t>
        </w:r>
        <w:proofErr w:type="spellStart"/>
        <w:r w:rsidRPr="00054C45">
          <w:rPr>
            <w:rStyle w:val="Hyperlink"/>
            <w:rFonts w:ascii="Times New Roman" w:hAnsi="Times New Roman" w:cs="Times New Roman"/>
            <w:sz w:val="24"/>
            <w:szCs w:val="24"/>
          </w:rPr>
          <w:t>StatPearls</w:t>
        </w:r>
        <w:proofErr w:type="spellEnd"/>
        <w:r w:rsidRPr="00054C45">
          <w:rPr>
            <w:rStyle w:val="Hyperlink"/>
            <w:rFonts w:ascii="Times New Roman" w:hAnsi="Times New Roman" w:cs="Times New Roman"/>
            <w:sz w:val="24"/>
            <w:szCs w:val="24"/>
          </w:rPr>
          <w:t xml:space="preserve"> - NCBI Bookshelf (nih.gov)</w:t>
        </w:r>
      </w:hyperlink>
      <w:r w:rsidRPr="00054C45">
        <w:rPr>
          <w:rFonts w:ascii="Times New Roman" w:hAnsi="Times New Roman" w:cs="Times New Roman"/>
          <w:sz w:val="24"/>
          <w:szCs w:val="24"/>
        </w:rPr>
        <w:t xml:space="preserve"> [Accessed on 30/11/2023]</w:t>
      </w:r>
    </w:p>
    <w:p w14:paraId="2A894610"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 xml:space="preserve">The Samaritans.co.uk, (2015) </w:t>
      </w:r>
      <w:r w:rsidRPr="00054C45">
        <w:rPr>
          <w:rFonts w:ascii="Times New Roman" w:hAnsi="Times New Roman" w:cs="Times New Roman"/>
          <w:i/>
          <w:iCs/>
          <w:sz w:val="24"/>
          <w:szCs w:val="24"/>
        </w:rPr>
        <w:t xml:space="preserve">A Stronger Approach to  Tackling the Epidemic of Male Suicide is needed says the Samaritans </w:t>
      </w:r>
      <w:r w:rsidRPr="00054C45">
        <w:rPr>
          <w:rFonts w:ascii="Times New Roman" w:hAnsi="Times New Roman" w:cs="Times New Roman"/>
          <w:sz w:val="24"/>
          <w:szCs w:val="24"/>
        </w:rPr>
        <w:t xml:space="preserve">Available at: </w:t>
      </w:r>
      <w:hyperlink r:id="rId20" w:history="1">
        <w:r w:rsidRPr="00054C45">
          <w:rPr>
            <w:rStyle w:val="Hyperlink"/>
            <w:rFonts w:ascii="Times New Roman" w:hAnsi="Times New Roman" w:cs="Times New Roman"/>
            <w:sz w:val="24"/>
            <w:szCs w:val="24"/>
          </w:rPr>
          <w:t>A stronger approach to tackling the epidemic of male suicide is needed says Samaritans | Samaritans</w:t>
        </w:r>
      </w:hyperlink>
      <w:r w:rsidRPr="00054C45">
        <w:rPr>
          <w:rFonts w:ascii="Times New Roman" w:hAnsi="Times New Roman" w:cs="Times New Roman"/>
          <w:sz w:val="24"/>
          <w:szCs w:val="24"/>
        </w:rPr>
        <w:t>.[Accessed on 04/12/2023].</w:t>
      </w:r>
    </w:p>
    <w:p w14:paraId="6F51AA81"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 xml:space="preserve">UK Statistics Authority (2022) Ethical Considerations associated with Qualitative Research methods </w:t>
      </w:r>
      <w:r w:rsidRPr="00054C45">
        <w:rPr>
          <w:rFonts w:ascii="Times New Roman" w:hAnsi="Times New Roman" w:cs="Times New Roman"/>
          <w:i/>
          <w:iCs/>
          <w:sz w:val="24"/>
          <w:szCs w:val="24"/>
        </w:rPr>
        <w:t>Ethics Checklist</w:t>
      </w:r>
      <w:r w:rsidRPr="00054C45">
        <w:rPr>
          <w:rFonts w:ascii="Times New Roman" w:hAnsi="Times New Roman" w:cs="Times New Roman"/>
          <w:sz w:val="24"/>
          <w:szCs w:val="24"/>
        </w:rPr>
        <w:t xml:space="preserve"> Available at: </w:t>
      </w:r>
      <w:hyperlink r:id="rId21" w:history="1">
        <w:r w:rsidRPr="00054C45">
          <w:rPr>
            <w:rStyle w:val="Hyperlink"/>
            <w:rFonts w:ascii="Times New Roman" w:hAnsi="Times New Roman" w:cs="Times New Roman"/>
            <w:sz w:val="24"/>
            <w:szCs w:val="24"/>
          </w:rPr>
          <w:t>Ethical considerations associated with Qualitative Research methods – UK Statistics Authority</w:t>
        </w:r>
      </w:hyperlink>
      <w:r w:rsidRPr="00054C45">
        <w:rPr>
          <w:rFonts w:ascii="Times New Roman" w:hAnsi="Times New Roman" w:cs="Times New Roman"/>
          <w:sz w:val="24"/>
          <w:szCs w:val="24"/>
        </w:rPr>
        <w:t>. [Accessed on 05/12/2023].</w:t>
      </w:r>
    </w:p>
    <w:p w14:paraId="2B06F6C6" w14:textId="77777777" w:rsidR="00662197" w:rsidRPr="00054C45" w:rsidRDefault="00662197" w:rsidP="00054C45">
      <w:pPr>
        <w:spacing w:line="240" w:lineRule="auto"/>
        <w:jc w:val="both"/>
        <w:rPr>
          <w:rFonts w:ascii="Times New Roman" w:hAnsi="Times New Roman" w:cs="Times New Roman"/>
          <w:color w:val="000000"/>
          <w:sz w:val="24"/>
          <w:szCs w:val="24"/>
        </w:rPr>
      </w:pPr>
      <w:r w:rsidRPr="00054C45">
        <w:rPr>
          <w:rFonts w:ascii="Times New Roman" w:hAnsi="Times New Roman" w:cs="Times New Roman"/>
          <w:color w:val="000000"/>
          <w:sz w:val="24"/>
          <w:szCs w:val="24"/>
        </w:rPr>
        <w:t xml:space="preserve">University of Wales Trinity Saint David (UWTSD) (2022) Research Data Management Policy (V2.0) Available at: </w:t>
      </w:r>
      <w:hyperlink r:id="rId22" w:history="1">
        <w:r w:rsidRPr="00054C45">
          <w:rPr>
            <w:rStyle w:val="Hyperlink"/>
            <w:rFonts w:ascii="Times New Roman" w:hAnsi="Times New Roman" w:cs="Times New Roman"/>
            <w:sz w:val="24"/>
            <w:szCs w:val="24"/>
          </w:rPr>
          <w:t>https://www.uwtsd.ac.uk/media/uwtsd-website/content-assets/documents/strategies-policies/RDM-Policy-2022-v3-28-04-22.pdf</w:t>
        </w:r>
      </w:hyperlink>
      <w:r w:rsidRPr="00054C45">
        <w:rPr>
          <w:rFonts w:ascii="Times New Roman" w:hAnsi="Times New Roman" w:cs="Times New Roman"/>
          <w:color w:val="000000"/>
          <w:sz w:val="24"/>
          <w:szCs w:val="24"/>
        </w:rPr>
        <w:t>. [Accessed on 03/12/2023].</w:t>
      </w:r>
    </w:p>
    <w:p w14:paraId="4535D096" w14:textId="77777777" w:rsidR="00662197" w:rsidRPr="00054C45" w:rsidRDefault="00662197" w:rsidP="00054C45">
      <w:pPr>
        <w:spacing w:line="240" w:lineRule="auto"/>
        <w:jc w:val="both"/>
        <w:rPr>
          <w:rFonts w:ascii="Times New Roman" w:hAnsi="Times New Roman" w:cs="Times New Roman"/>
          <w:color w:val="000000"/>
          <w:sz w:val="24"/>
          <w:szCs w:val="24"/>
        </w:rPr>
      </w:pPr>
      <w:r w:rsidRPr="00054C45">
        <w:rPr>
          <w:rFonts w:ascii="Times New Roman" w:hAnsi="Times New Roman" w:cs="Times New Roman"/>
          <w:sz w:val="24"/>
          <w:szCs w:val="24"/>
        </w:rPr>
        <w:t>University of Wales Trinity Saint David (UWTSD) (2022) Research Ethics &amp; Integrity Code of Practice Available at:</w:t>
      </w:r>
      <w:r w:rsidRPr="00054C45">
        <w:rPr>
          <w:rFonts w:ascii="Times New Roman" w:hAnsi="Times New Roman" w:cs="Times New Roman"/>
          <w:color w:val="000000"/>
          <w:sz w:val="24"/>
          <w:szCs w:val="24"/>
        </w:rPr>
        <w:t xml:space="preserve"> </w:t>
      </w:r>
      <w:hyperlink r:id="rId23" w:history="1">
        <w:r w:rsidRPr="00054C45">
          <w:rPr>
            <w:rStyle w:val="Hyperlink"/>
            <w:rFonts w:ascii="Times New Roman" w:hAnsi="Times New Roman" w:cs="Times New Roman"/>
            <w:sz w:val="24"/>
            <w:szCs w:val="24"/>
          </w:rPr>
          <w:t>https://www.uwtsd.ac.uk/media/uwtsd-website/content-assets/documents/research/REICoP-July-2022.pdf</w:t>
        </w:r>
      </w:hyperlink>
      <w:r w:rsidRPr="00054C45">
        <w:rPr>
          <w:rFonts w:ascii="Times New Roman" w:hAnsi="Times New Roman" w:cs="Times New Roman"/>
          <w:color w:val="000000"/>
          <w:sz w:val="24"/>
          <w:szCs w:val="24"/>
        </w:rPr>
        <w:t>. [Accessed on 03/12/2023].</w:t>
      </w:r>
    </w:p>
    <w:p w14:paraId="3C8FEF59"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color w:val="000000"/>
          <w:sz w:val="24"/>
          <w:szCs w:val="24"/>
        </w:rPr>
        <w:t>University of Wales Trinty Saint David Student Services (A) (2023) Letter of Approval and invitation Available at:</w:t>
      </w:r>
      <w:r w:rsidRPr="00054C45">
        <w:rPr>
          <w:rFonts w:ascii="Times New Roman" w:hAnsi="Times New Roman" w:cs="Times New Roman"/>
          <w:sz w:val="24"/>
          <w:szCs w:val="24"/>
        </w:rPr>
        <w:t xml:space="preserve"> </w:t>
      </w:r>
      <w:hyperlink r:id="rId24" w:history="1">
        <w:r w:rsidRPr="00054C45">
          <w:rPr>
            <w:rStyle w:val="Hyperlink"/>
            <w:rFonts w:ascii="Times New Roman" w:hAnsi="Times New Roman" w:cs="Times New Roman"/>
            <w:sz w:val="24"/>
            <w:szCs w:val="24"/>
          </w:rPr>
          <w:t>Student Services | University of Wales Trinity Saint David (uwtsd.ac.uk)</w:t>
        </w:r>
      </w:hyperlink>
      <w:r w:rsidRPr="00054C45">
        <w:rPr>
          <w:rFonts w:ascii="Times New Roman" w:hAnsi="Times New Roman" w:cs="Times New Roman"/>
          <w:sz w:val="24"/>
          <w:szCs w:val="24"/>
        </w:rPr>
        <w:t xml:space="preserve"> [Accessed on 01/12/2023].</w:t>
      </w:r>
    </w:p>
    <w:p w14:paraId="78DDEF89"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 xml:space="preserve">University of Wales Trinty Saint David Student services (B) Lampeter Letter of Approval and Invitation Available at: </w:t>
      </w:r>
      <w:hyperlink r:id="rId25" w:history="1">
        <w:r w:rsidRPr="00054C45">
          <w:rPr>
            <w:rStyle w:val="Hyperlink"/>
            <w:rFonts w:ascii="Times New Roman" w:hAnsi="Times New Roman" w:cs="Times New Roman"/>
            <w:sz w:val="24"/>
            <w:szCs w:val="24"/>
          </w:rPr>
          <w:t>Student Services | University of Wales Trinity Saint David (uwtsd.ac.uk)</w:t>
        </w:r>
      </w:hyperlink>
      <w:r w:rsidRPr="00054C45">
        <w:rPr>
          <w:rFonts w:ascii="Times New Roman" w:hAnsi="Times New Roman" w:cs="Times New Roman"/>
          <w:sz w:val="24"/>
          <w:szCs w:val="24"/>
        </w:rPr>
        <w:t xml:space="preserve"> [Accessed on01/12/2023].</w:t>
      </w:r>
    </w:p>
    <w:p w14:paraId="753B6289"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 xml:space="preserve">University of Wales Trinty Saint David Student Services (C) Swansea letter of Approval and Invitation Available at: </w:t>
      </w:r>
      <w:hyperlink r:id="rId26" w:history="1">
        <w:r w:rsidRPr="00054C45">
          <w:rPr>
            <w:rStyle w:val="Hyperlink"/>
            <w:rFonts w:ascii="Times New Roman" w:hAnsi="Times New Roman" w:cs="Times New Roman"/>
            <w:sz w:val="24"/>
            <w:szCs w:val="24"/>
          </w:rPr>
          <w:t>Student Services | University of Wales Trinity Saint David (uwtsd.ac.uk)</w:t>
        </w:r>
      </w:hyperlink>
      <w:r w:rsidRPr="00054C45">
        <w:rPr>
          <w:rFonts w:ascii="Times New Roman" w:hAnsi="Times New Roman" w:cs="Times New Roman"/>
          <w:sz w:val="24"/>
          <w:szCs w:val="24"/>
        </w:rPr>
        <w:t xml:space="preserve"> [Accessed on 01/12/2023].</w:t>
      </w:r>
    </w:p>
    <w:p w14:paraId="02402712" w14:textId="77777777" w:rsidR="00662197" w:rsidRPr="00054C45" w:rsidRDefault="00662197" w:rsidP="00054C45">
      <w:pPr>
        <w:spacing w:line="240" w:lineRule="auto"/>
        <w:jc w:val="both"/>
        <w:rPr>
          <w:rFonts w:ascii="Times New Roman" w:hAnsi="Times New Roman" w:cs="Times New Roman"/>
          <w:sz w:val="24"/>
          <w:szCs w:val="24"/>
        </w:rPr>
      </w:pPr>
      <w:r w:rsidRPr="00054C45">
        <w:rPr>
          <w:rFonts w:ascii="Times New Roman" w:hAnsi="Times New Roman" w:cs="Times New Roman"/>
          <w:sz w:val="24"/>
          <w:szCs w:val="24"/>
        </w:rPr>
        <w:t xml:space="preserve">Wales Centre for Public Policy, (2020) Male Suicide   Available at: </w:t>
      </w:r>
      <w:hyperlink r:id="rId27" w:history="1">
        <w:r w:rsidRPr="00054C45">
          <w:rPr>
            <w:rStyle w:val="Hyperlink"/>
            <w:rFonts w:ascii="Times New Roman" w:hAnsi="Times New Roman" w:cs="Times New Roman"/>
            <w:sz w:val="24"/>
            <w:szCs w:val="24"/>
          </w:rPr>
          <w:t>Male Suicide | WCPP</w:t>
        </w:r>
      </w:hyperlink>
      <w:r w:rsidRPr="00054C45">
        <w:rPr>
          <w:rFonts w:ascii="Times New Roman" w:hAnsi="Times New Roman" w:cs="Times New Roman"/>
          <w:sz w:val="24"/>
          <w:szCs w:val="24"/>
        </w:rPr>
        <w:t xml:space="preserve"> .[Accessed on 03/12/2023].</w:t>
      </w:r>
    </w:p>
    <w:p w14:paraId="704A6856" w14:textId="4C58D191" w:rsidR="00005C3E" w:rsidRPr="00054C45" w:rsidRDefault="00005C3E" w:rsidP="00054C45">
      <w:pPr>
        <w:spacing w:line="240" w:lineRule="auto"/>
        <w:jc w:val="both"/>
        <w:rPr>
          <w:rFonts w:ascii="Times New Roman" w:hAnsi="Times New Roman" w:cs="Times New Roman"/>
          <w:sz w:val="24"/>
          <w:szCs w:val="24"/>
        </w:rPr>
      </w:pPr>
    </w:p>
    <w:p w14:paraId="318E7868" w14:textId="77777777" w:rsidR="002B4302" w:rsidRPr="00054C45" w:rsidRDefault="002B4302" w:rsidP="00054C45">
      <w:pPr>
        <w:spacing w:line="240" w:lineRule="auto"/>
        <w:jc w:val="both"/>
        <w:rPr>
          <w:rFonts w:ascii="Times New Roman" w:hAnsi="Times New Roman" w:cs="Times New Roman"/>
          <w:sz w:val="24"/>
          <w:szCs w:val="24"/>
        </w:rPr>
      </w:pPr>
    </w:p>
    <w:p w14:paraId="336EDB20" w14:textId="77777777" w:rsidR="0083514B" w:rsidRPr="009F2BC1" w:rsidRDefault="0083514B" w:rsidP="0083514B">
      <w:pPr>
        <w:rPr>
          <w:rFonts w:ascii="Times New Roman" w:hAnsi="Times New Roman" w:cs="Times New Roman"/>
          <w:sz w:val="24"/>
          <w:szCs w:val="24"/>
        </w:rPr>
      </w:pPr>
    </w:p>
    <w:sectPr w:rsidR="0083514B" w:rsidRPr="009F2BC1">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250C2" w14:textId="77777777" w:rsidR="00DB1D46" w:rsidRDefault="00DB1D46" w:rsidP="0083514B">
      <w:pPr>
        <w:spacing w:after="0" w:line="240" w:lineRule="auto"/>
      </w:pPr>
      <w:r>
        <w:separator/>
      </w:r>
    </w:p>
  </w:endnote>
  <w:endnote w:type="continuationSeparator" w:id="0">
    <w:p w14:paraId="2465B80C" w14:textId="77777777" w:rsidR="00DB1D46" w:rsidRDefault="00DB1D46" w:rsidP="00835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6171866"/>
      <w:docPartObj>
        <w:docPartGallery w:val="Page Numbers (Bottom of Page)"/>
        <w:docPartUnique/>
      </w:docPartObj>
    </w:sdtPr>
    <w:sdtEndPr>
      <w:rPr>
        <w:noProof/>
      </w:rPr>
    </w:sdtEndPr>
    <w:sdtContent>
      <w:p w14:paraId="77AA0A86" w14:textId="4F883675" w:rsidR="0083514B" w:rsidRDefault="008351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5E47A1" w14:textId="77777777" w:rsidR="0083514B" w:rsidRDefault="00835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2C926" w14:textId="77777777" w:rsidR="00DB1D46" w:rsidRDefault="00DB1D46" w:rsidP="0083514B">
      <w:pPr>
        <w:spacing w:after="0" w:line="240" w:lineRule="auto"/>
      </w:pPr>
      <w:r>
        <w:separator/>
      </w:r>
    </w:p>
  </w:footnote>
  <w:footnote w:type="continuationSeparator" w:id="0">
    <w:p w14:paraId="66A5B546" w14:textId="77777777" w:rsidR="00DB1D46" w:rsidRDefault="00DB1D46" w:rsidP="008351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37081" w14:textId="1A172DF9" w:rsidR="0083514B" w:rsidRDefault="0083514B" w:rsidP="0083514B">
    <w:pPr>
      <w:pStyle w:val="Header"/>
      <w:jc w:val="center"/>
    </w:pPr>
    <w:r>
      <w:t>Norman Wright</w:t>
    </w:r>
  </w:p>
  <w:p w14:paraId="15E55B3B" w14:textId="592EEB26" w:rsidR="0083514B" w:rsidRDefault="0083514B" w:rsidP="0083514B">
    <w:pPr>
      <w:pStyle w:val="Header"/>
      <w:jc w:val="center"/>
    </w:pPr>
    <w:r>
      <w:t>ECSO 5003</w:t>
    </w:r>
  </w:p>
  <w:p w14:paraId="2F2A3581" w14:textId="420FB819" w:rsidR="0083514B" w:rsidRDefault="0083514B" w:rsidP="0083514B">
    <w:pPr>
      <w:pStyle w:val="Header"/>
      <w:jc w:val="center"/>
    </w:pPr>
    <w:r>
      <w:t>Assessment 1</w:t>
    </w:r>
  </w:p>
  <w:p w14:paraId="2852DB45" w14:textId="301B88C1" w:rsidR="0083514B" w:rsidRDefault="0083514B" w:rsidP="0083514B">
    <w:pPr>
      <w:pStyle w:val="Header"/>
      <w:jc w:val="center"/>
    </w:pPr>
    <w:r>
      <w:t>Student Number 2115612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14B"/>
    <w:rsid w:val="00004E49"/>
    <w:rsid w:val="00005C3E"/>
    <w:rsid w:val="000147DB"/>
    <w:rsid w:val="00027806"/>
    <w:rsid w:val="00034D4F"/>
    <w:rsid w:val="00040E50"/>
    <w:rsid w:val="00044E28"/>
    <w:rsid w:val="00050E83"/>
    <w:rsid w:val="00054C45"/>
    <w:rsid w:val="00057EDC"/>
    <w:rsid w:val="000743AF"/>
    <w:rsid w:val="000A0582"/>
    <w:rsid w:val="000B247B"/>
    <w:rsid w:val="000B7053"/>
    <w:rsid w:val="000D1C1B"/>
    <w:rsid w:val="000E1A19"/>
    <w:rsid w:val="000F6BC7"/>
    <w:rsid w:val="001042D1"/>
    <w:rsid w:val="00120002"/>
    <w:rsid w:val="00127E89"/>
    <w:rsid w:val="001347D5"/>
    <w:rsid w:val="001373E3"/>
    <w:rsid w:val="001453D6"/>
    <w:rsid w:val="00154E43"/>
    <w:rsid w:val="00194A1C"/>
    <w:rsid w:val="00194A55"/>
    <w:rsid w:val="00195D6A"/>
    <w:rsid w:val="001A5CC9"/>
    <w:rsid w:val="001A67B9"/>
    <w:rsid w:val="001B7822"/>
    <w:rsid w:val="001C2C6B"/>
    <w:rsid w:val="00216353"/>
    <w:rsid w:val="00216CAF"/>
    <w:rsid w:val="00231D16"/>
    <w:rsid w:val="00232681"/>
    <w:rsid w:val="00243A18"/>
    <w:rsid w:val="002630DA"/>
    <w:rsid w:val="002652B5"/>
    <w:rsid w:val="0026691A"/>
    <w:rsid w:val="00295010"/>
    <w:rsid w:val="002A0D1E"/>
    <w:rsid w:val="002B4302"/>
    <w:rsid w:val="002E0ED4"/>
    <w:rsid w:val="003245A7"/>
    <w:rsid w:val="00327164"/>
    <w:rsid w:val="003540EF"/>
    <w:rsid w:val="00354D2F"/>
    <w:rsid w:val="003732BE"/>
    <w:rsid w:val="00391452"/>
    <w:rsid w:val="00413128"/>
    <w:rsid w:val="00440B73"/>
    <w:rsid w:val="004D4E27"/>
    <w:rsid w:val="00504190"/>
    <w:rsid w:val="00515B05"/>
    <w:rsid w:val="00534318"/>
    <w:rsid w:val="00574CF6"/>
    <w:rsid w:val="005B4D4E"/>
    <w:rsid w:val="005B4E81"/>
    <w:rsid w:val="005D060A"/>
    <w:rsid w:val="005D6BDE"/>
    <w:rsid w:val="005F692A"/>
    <w:rsid w:val="00612373"/>
    <w:rsid w:val="00646A2D"/>
    <w:rsid w:val="00660F7F"/>
    <w:rsid w:val="00662197"/>
    <w:rsid w:val="006653F1"/>
    <w:rsid w:val="00670134"/>
    <w:rsid w:val="00673E2B"/>
    <w:rsid w:val="006E6EDE"/>
    <w:rsid w:val="0072366A"/>
    <w:rsid w:val="00737DB0"/>
    <w:rsid w:val="00750F71"/>
    <w:rsid w:val="007514D9"/>
    <w:rsid w:val="0075310C"/>
    <w:rsid w:val="00755F4C"/>
    <w:rsid w:val="0075620A"/>
    <w:rsid w:val="00757CFD"/>
    <w:rsid w:val="00775DFD"/>
    <w:rsid w:val="0079203F"/>
    <w:rsid w:val="00796B8E"/>
    <w:rsid w:val="007A16D4"/>
    <w:rsid w:val="007A2668"/>
    <w:rsid w:val="007B75BD"/>
    <w:rsid w:val="007E6A00"/>
    <w:rsid w:val="007F0BAE"/>
    <w:rsid w:val="007F68C4"/>
    <w:rsid w:val="008213FF"/>
    <w:rsid w:val="0083514B"/>
    <w:rsid w:val="00840480"/>
    <w:rsid w:val="00847946"/>
    <w:rsid w:val="008612E8"/>
    <w:rsid w:val="00875EDB"/>
    <w:rsid w:val="008D16AA"/>
    <w:rsid w:val="008D44CE"/>
    <w:rsid w:val="00905253"/>
    <w:rsid w:val="00954F0D"/>
    <w:rsid w:val="00980EC8"/>
    <w:rsid w:val="009C206C"/>
    <w:rsid w:val="009C4FE9"/>
    <w:rsid w:val="009E4DC8"/>
    <w:rsid w:val="009F2BC1"/>
    <w:rsid w:val="00A13DFA"/>
    <w:rsid w:val="00A15F27"/>
    <w:rsid w:val="00A43EDF"/>
    <w:rsid w:val="00A6075B"/>
    <w:rsid w:val="00A62209"/>
    <w:rsid w:val="00A742CD"/>
    <w:rsid w:val="00A92DB9"/>
    <w:rsid w:val="00AA3205"/>
    <w:rsid w:val="00AA65ED"/>
    <w:rsid w:val="00AB1D77"/>
    <w:rsid w:val="00AC7610"/>
    <w:rsid w:val="00AE0278"/>
    <w:rsid w:val="00AE7F12"/>
    <w:rsid w:val="00AF250B"/>
    <w:rsid w:val="00B24258"/>
    <w:rsid w:val="00B40097"/>
    <w:rsid w:val="00B569CB"/>
    <w:rsid w:val="00B83C90"/>
    <w:rsid w:val="00BA296E"/>
    <w:rsid w:val="00BB20B8"/>
    <w:rsid w:val="00BB4151"/>
    <w:rsid w:val="00BE706B"/>
    <w:rsid w:val="00BF7B07"/>
    <w:rsid w:val="00C26FDA"/>
    <w:rsid w:val="00C275F4"/>
    <w:rsid w:val="00C328EB"/>
    <w:rsid w:val="00C4496E"/>
    <w:rsid w:val="00CA39D4"/>
    <w:rsid w:val="00CB1821"/>
    <w:rsid w:val="00CC6039"/>
    <w:rsid w:val="00CC7944"/>
    <w:rsid w:val="00CD3F5D"/>
    <w:rsid w:val="00CF6CE0"/>
    <w:rsid w:val="00D10466"/>
    <w:rsid w:val="00D332AF"/>
    <w:rsid w:val="00D40A48"/>
    <w:rsid w:val="00D4714F"/>
    <w:rsid w:val="00D75A50"/>
    <w:rsid w:val="00D84905"/>
    <w:rsid w:val="00D95F09"/>
    <w:rsid w:val="00DA6907"/>
    <w:rsid w:val="00DB067E"/>
    <w:rsid w:val="00DB1D46"/>
    <w:rsid w:val="00DB1F2B"/>
    <w:rsid w:val="00DB6F04"/>
    <w:rsid w:val="00DC12B3"/>
    <w:rsid w:val="00E15DA4"/>
    <w:rsid w:val="00E44C73"/>
    <w:rsid w:val="00E83DFD"/>
    <w:rsid w:val="00E9184D"/>
    <w:rsid w:val="00F257CF"/>
    <w:rsid w:val="00F34E10"/>
    <w:rsid w:val="00F84CB0"/>
    <w:rsid w:val="00FA435A"/>
    <w:rsid w:val="00FD6049"/>
    <w:rsid w:val="00FF3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D74B8"/>
  <w15:chartTrackingRefBased/>
  <w15:docId w15:val="{4329081D-6E0C-426F-BB57-0B909810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F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5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14B"/>
  </w:style>
  <w:style w:type="paragraph" w:styleId="Footer">
    <w:name w:val="footer"/>
    <w:basedOn w:val="Normal"/>
    <w:link w:val="FooterChar"/>
    <w:uiPriority w:val="99"/>
    <w:unhideWhenUsed/>
    <w:rsid w:val="00835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14B"/>
  </w:style>
  <w:style w:type="character" w:styleId="Hyperlink">
    <w:name w:val="Hyperlink"/>
    <w:basedOn w:val="DefaultParagraphFont"/>
    <w:uiPriority w:val="99"/>
    <w:unhideWhenUsed/>
    <w:rsid w:val="00FF352F"/>
    <w:rPr>
      <w:color w:val="0000FF"/>
      <w:u w:val="single"/>
    </w:rPr>
  </w:style>
  <w:style w:type="character" w:customStyle="1" w:styleId="Heading1Char">
    <w:name w:val="Heading 1 Char"/>
    <w:basedOn w:val="DefaultParagraphFont"/>
    <w:link w:val="Heading1"/>
    <w:uiPriority w:val="9"/>
    <w:rsid w:val="00CD3F5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737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928/02793695-20080101-04" TargetMode="External"/><Relationship Id="rId13" Type="http://schemas.openxmlformats.org/officeDocument/2006/relationships/hyperlink" Target="https://www.ons.gov.uk/peoplepopulationandcommunity/birthsdeathsandmarriages/deaths/articles/suicideinwalessince1981/2019-06-27" TargetMode="External"/><Relationship Id="rId18" Type="http://schemas.openxmlformats.org/officeDocument/2006/relationships/hyperlink" Target="https://www.statisticssolutions.com/7-essential-considerations-for-your-qualitative-research-project/" TargetMode="External"/><Relationship Id="rId26" Type="http://schemas.openxmlformats.org/officeDocument/2006/relationships/hyperlink" Target="https://www.uwtsd.ac.uk/student-services/" TargetMode="External"/><Relationship Id="rId3" Type="http://schemas.openxmlformats.org/officeDocument/2006/relationships/webSettings" Target="webSettings.xml"/><Relationship Id="rId21" Type="http://schemas.openxmlformats.org/officeDocument/2006/relationships/hyperlink" Target="https://uksa.statisticsauthority.gov.uk/publication/ethical-considerations-associated-with-qualitative-research-methods/pages/8/" TargetMode="External"/><Relationship Id="rId7" Type="http://schemas.openxmlformats.org/officeDocument/2006/relationships/hyperlink" Target="https://www.nicole-brown.co.uk/epistemology/" TargetMode="External"/><Relationship Id="rId12" Type="http://schemas.openxmlformats.org/officeDocument/2006/relationships/hyperlink" Target="https://doi.org/10.1177/16094069211047823" TargetMode="External"/><Relationship Id="rId17" Type="http://schemas.openxmlformats.org/officeDocument/2006/relationships/hyperlink" Target="https://www.ncbi.nlm.nih.gov/pmc/articles/PMC1089055/" TargetMode="External"/><Relationship Id="rId25" Type="http://schemas.openxmlformats.org/officeDocument/2006/relationships/hyperlink" Target="https://www.uwtsd.ac.uk/student-services/" TargetMode="External"/><Relationship Id="rId2" Type="http://schemas.openxmlformats.org/officeDocument/2006/relationships/settings" Target="settings.xml"/><Relationship Id="rId16" Type="http://schemas.openxmlformats.org/officeDocument/2006/relationships/hyperlink" Target="https://doi.org/10.1108/JPMH-05-2013-0028" TargetMode="External"/><Relationship Id="rId20" Type="http://schemas.openxmlformats.org/officeDocument/2006/relationships/hyperlink" Target="https://www.samaritans.org/wales/news/stronger-approach-tackling-epidemic-male-suicide-needed-says-samaritans/"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doi.org/10.1111/hex.13384" TargetMode="External"/><Relationship Id="rId11" Type="http://schemas.openxmlformats.org/officeDocument/2006/relationships/hyperlink" Target="https://www.mind.org.uk/about-us/our-policy-work/reports-and-guides/get-it-off-your-chest-a-report-on-men-s-mental-health/" TargetMode="External"/><Relationship Id="rId24" Type="http://schemas.openxmlformats.org/officeDocument/2006/relationships/hyperlink" Target="https://www.uwtsd.ac.uk/student-services/" TargetMode="External"/><Relationship Id="rId5" Type="http://schemas.openxmlformats.org/officeDocument/2006/relationships/endnotes" Target="endnotes.xml"/><Relationship Id="rId15" Type="http://schemas.openxmlformats.org/officeDocument/2006/relationships/hyperlink" Target="https://doi.org/10.1186/s43058-021-00174-1" TargetMode="External"/><Relationship Id="rId23" Type="http://schemas.openxmlformats.org/officeDocument/2006/relationships/hyperlink" Target="https://www.uwtsd.ac.uk/media/uwtsd-website/content-assets/documents/research/REICoP-July-2022.pdf" TargetMode="External"/><Relationship Id="rId28" Type="http://schemas.openxmlformats.org/officeDocument/2006/relationships/header" Target="header1.xml"/><Relationship Id="rId10" Type="http://schemas.openxmlformats.org/officeDocument/2006/relationships/hyperlink" Target="https://www.legislation.gov.uk/ukpga/2018/12/contents/enacted" TargetMode="External"/><Relationship Id="rId19" Type="http://schemas.openxmlformats.org/officeDocument/2006/relationships/hyperlink" Target="https://www.ncbi.nlm.nih.gov/books/NBK470395/"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gov.wales/sites/default/files/publications/2020-08/suicide-and-self-harm-prevention-strategy-2015-to-2020-mid-point-review.pdf" TargetMode="External"/><Relationship Id="rId14" Type="http://schemas.openxmlformats.org/officeDocument/2006/relationships/hyperlink" Target="https://www.qualtrics.com/uk/experience-management/research/qualitative-research/" TargetMode="External"/><Relationship Id="rId22" Type="http://schemas.openxmlformats.org/officeDocument/2006/relationships/hyperlink" Target="https://www.uwtsd.ac.uk/media/uwtsd-website/content-assets/documents/strategies-policies/RDM-Policy-2022-v3-28-04-22.pdf" TargetMode="External"/><Relationship Id="rId27" Type="http://schemas.openxmlformats.org/officeDocument/2006/relationships/hyperlink" Target="https://www.wcpp.org.uk/publication/male-suicid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2939</Words>
  <Characters>16757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Wright (2115612)</dc:creator>
  <cp:keywords/>
  <dc:description/>
  <cp:lastModifiedBy>Norman Wright (2115612)</cp:lastModifiedBy>
  <cp:revision>2</cp:revision>
  <dcterms:created xsi:type="dcterms:W3CDTF">2023-12-07T15:38:00Z</dcterms:created>
  <dcterms:modified xsi:type="dcterms:W3CDTF">2023-12-07T15:38:00Z</dcterms:modified>
</cp:coreProperties>
</file>