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B313BF" w14:textId="53E464CF" w:rsidR="00275149" w:rsidRPr="00275149" w:rsidRDefault="00275149" w:rsidP="00275149">
      <w:pPr>
        <w:spacing w:line="360" w:lineRule="auto"/>
        <w:jc w:val="center"/>
        <w:rPr>
          <w:rFonts w:ascii="Times New Roman" w:eastAsia="Times New Roman" w:hAnsi="Times New Roman" w:cs="Times New Roman"/>
          <w:b/>
          <w:bCs/>
          <w:sz w:val="36"/>
          <w:szCs w:val="36"/>
          <w:highlight w:val="white"/>
          <w:lang w:val="en-US"/>
        </w:rPr>
      </w:pPr>
    </w:p>
    <w:p w14:paraId="2E03129C" w14:textId="7BFC3D9A" w:rsidR="00275149" w:rsidRDefault="00275149">
      <w:pPr>
        <w:spacing w:line="360" w:lineRule="auto"/>
        <w:jc w:val="center"/>
        <w:rPr>
          <w:rFonts w:ascii="Times New Roman" w:eastAsia="Times New Roman" w:hAnsi="Times New Roman" w:cs="Times New Roman"/>
          <w:b/>
          <w:bCs/>
          <w:sz w:val="36"/>
          <w:szCs w:val="36"/>
          <w:highlight w:val="white"/>
        </w:rPr>
      </w:pPr>
      <w:r w:rsidRPr="00275149">
        <w:rPr>
          <w:rFonts w:ascii="Times New Roman" w:eastAsia="Times New Roman" w:hAnsi="Times New Roman" w:cs="Times New Roman"/>
          <w:b/>
          <w:bCs/>
          <w:sz w:val="36"/>
          <w:szCs w:val="36"/>
          <w:highlight w:val="white"/>
          <w:lang w:val="en-US"/>
        </w:rPr>
        <w:fldChar w:fldCharType="begin"/>
      </w:r>
      <w:r w:rsidRPr="00275149">
        <w:rPr>
          <w:rFonts w:ascii="Times New Roman" w:eastAsia="Times New Roman" w:hAnsi="Times New Roman" w:cs="Times New Roman"/>
          <w:b/>
          <w:bCs/>
          <w:sz w:val="36"/>
          <w:szCs w:val="36"/>
          <w:highlight w:val="white"/>
          <w:lang w:val="en-US"/>
        </w:rPr>
        <w:instrText xml:space="preserve"> INCLUDEPICTURE "/Users/mac/Library/Group Containers/UBF8T346G9.ms/WebArchiveCopyPasteTempFiles/com.microsoft.Word/page1image3030980928" \* MERGEFORMATINET </w:instrText>
      </w:r>
      <w:r w:rsidRPr="00275149">
        <w:rPr>
          <w:rFonts w:ascii="Times New Roman" w:eastAsia="Times New Roman" w:hAnsi="Times New Roman" w:cs="Times New Roman"/>
          <w:b/>
          <w:bCs/>
          <w:sz w:val="36"/>
          <w:szCs w:val="36"/>
          <w:highlight w:val="white"/>
          <w:lang w:val="en-US"/>
        </w:rPr>
        <w:fldChar w:fldCharType="separate"/>
      </w:r>
      <w:r w:rsidRPr="00275149">
        <w:rPr>
          <w:rFonts w:ascii="Times New Roman" w:eastAsia="Times New Roman" w:hAnsi="Times New Roman" w:cs="Times New Roman"/>
          <w:b/>
          <w:bCs/>
          <w:sz w:val="36"/>
          <w:szCs w:val="36"/>
          <w:highlight w:val="white"/>
          <w:lang w:val="en-US"/>
        </w:rPr>
        <w:drawing>
          <wp:inline distT="0" distB="0" distL="0" distR="0" wp14:anchorId="16D42613" wp14:editId="63C55462">
            <wp:extent cx="1803400" cy="723900"/>
            <wp:effectExtent l="0" t="0" r="0" b="0"/>
            <wp:docPr id="1491851237" name="Picture 2" descr="page1image3030980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ge1image303098092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3400" cy="723900"/>
                    </a:xfrm>
                    <a:prstGeom prst="rect">
                      <a:avLst/>
                    </a:prstGeom>
                    <a:noFill/>
                    <a:ln>
                      <a:noFill/>
                    </a:ln>
                  </pic:spPr>
                </pic:pic>
              </a:graphicData>
            </a:graphic>
          </wp:inline>
        </w:drawing>
      </w:r>
      <w:r w:rsidRPr="00275149">
        <w:rPr>
          <w:rFonts w:ascii="Times New Roman" w:eastAsia="Times New Roman" w:hAnsi="Times New Roman" w:cs="Times New Roman"/>
          <w:b/>
          <w:bCs/>
          <w:sz w:val="36"/>
          <w:szCs w:val="36"/>
          <w:highlight w:val="white"/>
        </w:rPr>
        <w:fldChar w:fldCharType="end"/>
      </w:r>
      <w:r>
        <w:rPr>
          <w:rFonts w:ascii="Times New Roman" w:eastAsia="Times New Roman" w:hAnsi="Times New Roman" w:cs="Times New Roman"/>
          <w:b/>
          <w:bCs/>
          <w:sz w:val="36"/>
          <w:szCs w:val="36"/>
          <w:highlight w:val="white"/>
        </w:rPr>
        <w:t xml:space="preserve">                   </w:t>
      </w:r>
    </w:p>
    <w:p w14:paraId="2A6D8934" w14:textId="77777777" w:rsidR="00275149" w:rsidRDefault="00275149">
      <w:pPr>
        <w:spacing w:line="360" w:lineRule="auto"/>
        <w:jc w:val="center"/>
        <w:rPr>
          <w:rFonts w:ascii="Times New Roman" w:eastAsia="Times New Roman" w:hAnsi="Times New Roman" w:cs="Times New Roman"/>
          <w:b/>
          <w:bCs/>
          <w:sz w:val="36"/>
          <w:szCs w:val="36"/>
          <w:highlight w:val="white"/>
        </w:rPr>
      </w:pPr>
    </w:p>
    <w:p w14:paraId="64D8B71E" w14:textId="77777777" w:rsidR="00275149" w:rsidRDefault="00275149">
      <w:pPr>
        <w:spacing w:line="360" w:lineRule="auto"/>
        <w:jc w:val="center"/>
        <w:rPr>
          <w:rFonts w:ascii="Times New Roman" w:eastAsia="Times New Roman" w:hAnsi="Times New Roman" w:cs="Times New Roman"/>
          <w:b/>
          <w:bCs/>
          <w:sz w:val="36"/>
          <w:szCs w:val="36"/>
          <w:highlight w:val="white"/>
        </w:rPr>
      </w:pPr>
    </w:p>
    <w:p w14:paraId="39D72AB0" w14:textId="77777777" w:rsidR="00275149" w:rsidRDefault="00275149">
      <w:pPr>
        <w:spacing w:line="360" w:lineRule="auto"/>
        <w:jc w:val="center"/>
        <w:rPr>
          <w:rFonts w:ascii="Times New Roman" w:eastAsia="Times New Roman" w:hAnsi="Times New Roman" w:cs="Times New Roman"/>
          <w:b/>
          <w:bCs/>
          <w:sz w:val="36"/>
          <w:szCs w:val="36"/>
          <w:highlight w:val="white"/>
        </w:rPr>
      </w:pPr>
    </w:p>
    <w:p w14:paraId="00000001" w14:textId="68F5D41C" w:rsidR="00AF6D03" w:rsidRPr="006C1BE8" w:rsidRDefault="00A3336E">
      <w:pPr>
        <w:spacing w:line="360" w:lineRule="auto"/>
        <w:jc w:val="center"/>
        <w:rPr>
          <w:rFonts w:ascii="Times New Roman" w:eastAsia="Times New Roman" w:hAnsi="Times New Roman" w:cs="Times New Roman"/>
          <w:b/>
          <w:bCs/>
          <w:sz w:val="36"/>
          <w:szCs w:val="36"/>
          <w:highlight w:val="white"/>
        </w:rPr>
      </w:pPr>
      <w:r w:rsidRPr="006C1BE8">
        <w:rPr>
          <w:rFonts w:ascii="Times New Roman" w:eastAsia="Times New Roman" w:hAnsi="Times New Roman" w:cs="Times New Roman"/>
          <w:b/>
          <w:bCs/>
          <w:sz w:val="36"/>
          <w:szCs w:val="36"/>
          <w:highlight w:val="white"/>
        </w:rPr>
        <w:t>Programme: BA (Hons) Business Management</w:t>
      </w:r>
    </w:p>
    <w:p w14:paraId="00000002" w14:textId="77777777" w:rsidR="00AF6D03" w:rsidRPr="006C1BE8" w:rsidRDefault="00A3336E">
      <w:pPr>
        <w:spacing w:line="360" w:lineRule="auto"/>
        <w:jc w:val="center"/>
        <w:rPr>
          <w:rFonts w:ascii="Times New Roman" w:eastAsia="Times New Roman" w:hAnsi="Times New Roman" w:cs="Times New Roman"/>
          <w:b/>
          <w:bCs/>
          <w:sz w:val="36"/>
          <w:szCs w:val="36"/>
          <w:highlight w:val="white"/>
        </w:rPr>
      </w:pPr>
      <w:r w:rsidRPr="006C1BE8">
        <w:rPr>
          <w:rFonts w:ascii="Times New Roman" w:eastAsia="Times New Roman" w:hAnsi="Times New Roman" w:cs="Times New Roman"/>
          <w:b/>
          <w:bCs/>
          <w:sz w:val="36"/>
          <w:szCs w:val="36"/>
          <w:highlight w:val="white"/>
        </w:rPr>
        <w:t>Module: Global Business Environment</w:t>
      </w:r>
    </w:p>
    <w:p w14:paraId="00000003" w14:textId="77777777" w:rsidR="00AF6D03" w:rsidRPr="006C1BE8" w:rsidRDefault="00A3336E">
      <w:pPr>
        <w:spacing w:line="360" w:lineRule="auto"/>
        <w:jc w:val="center"/>
        <w:rPr>
          <w:rFonts w:ascii="Times New Roman" w:eastAsia="Times New Roman" w:hAnsi="Times New Roman" w:cs="Times New Roman"/>
          <w:b/>
          <w:bCs/>
          <w:sz w:val="36"/>
          <w:szCs w:val="36"/>
          <w:highlight w:val="white"/>
        </w:rPr>
      </w:pPr>
      <w:r w:rsidRPr="006C1BE8">
        <w:rPr>
          <w:rFonts w:ascii="Times New Roman" w:eastAsia="Times New Roman" w:hAnsi="Times New Roman" w:cs="Times New Roman"/>
          <w:b/>
          <w:bCs/>
          <w:sz w:val="36"/>
          <w:szCs w:val="36"/>
          <w:highlight w:val="white"/>
        </w:rPr>
        <w:t>Module Code: LCBB4016</w:t>
      </w:r>
    </w:p>
    <w:p w14:paraId="00000004" w14:textId="77777777" w:rsidR="00AF6D03" w:rsidRPr="006C1BE8" w:rsidRDefault="00A3336E">
      <w:pPr>
        <w:spacing w:line="360" w:lineRule="auto"/>
        <w:jc w:val="center"/>
        <w:rPr>
          <w:rFonts w:ascii="Times New Roman" w:eastAsia="Times New Roman" w:hAnsi="Times New Roman" w:cs="Times New Roman"/>
          <w:b/>
          <w:bCs/>
          <w:sz w:val="36"/>
          <w:szCs w:val="36"/>
          <w:highlight w:val="white"/>
        </w:rPr>
      </w:pPr>
      <w:r w:rsidRPr="006C1BE8">
        <w:rPr>
          <w:rFonts w:ascii="Times New Roman" w:eastAsia="Times New Roman" w:hAnsi="Times New Roman" w:cs="Times New Roman"/>
          <w:b/>
          <w:bCs/>
          <w:sz w:val="36"/>
          <w:szCs w:val="36"/>
          <w:highlight w:val="white"/>
        </w:rPr>
        <w:t>Assignment Title: Component 2: Coursework: Essay</w:t>
      </w:r>
    </w:p>
    <w:p w14:paraId="00000005" w14:textId="77A78876" w:rsidR="00AF6D03" w:rsidRPr="006C1BE8" w:rsidRDefault="00A3336E">
      <w:pPr>
        <w:spacing w:line="360" w:lineRule="auto"/>
        <w:jc w:val="center"/>
        <w:rPr>
          <w:rFonts w:ascii="Times New Roman" w:eastAsia="Times New Roman" w:hAnsi="Times New Roman" w:cs="Times New Roman"/>
          <w:b/>
          <w:bCs/>
          <w:sz w:val="36"/>
          <w:szCs w:val="36"/>
          <w:highlight w:val="white"/>
        </w:rPr>
      </w:pPr>
      <w:r w:rsidRPr="006C1BE8">
        <w:rPr>
          <w:rFonts w:ascii="Times New Roman" w:eastAsia="Times New Roman" w:hAnsi="Times New Roman" w:cs="Times New Roman"/>
          <w:b/>
          <w:bCs/>
          <w:sz w:val="36"/>
          <w:szCs w:val="36"/>
          <w:highlight w:val="white"/>
        </w:rPr>
        <w:t xml:space="preserve">Student Name: </w:t>
      </w:r>
      <w:r w:rsidR="00AD647D">
        <w:rPr>
          <w:rFonts w:ascii="Times New Roman" w:eastAsia="Times New Roman" w:hAnsi="Times New Roman" w:cs="Times New Roman"/>
          <w:b/>
          <w:bCs/>
          <w:sz w:val="36"/>
          <w:szCs w:val="36"/>
          <w:highlight w:val="white"/>
        </w:rPr>
        <w:t xml:space="preserve">Maki Solomon </w:t>
      </w:r>
      <w:proofErr w:type="spellStart"/>
      <w:r w:rsidR="00AD647D">
        <w:rPr>
          <w:rFonts w:ascii="Times New Roman" w:eastAsia="Times New Roman" w:hAnsi="Times New Roman" w:cs="Times New Roman"/>
          <w:b/>
          <w:bCs/>
          <w:sz w:val="36"/>
          <w:szCs w:val="36"/>
          <w:highlight w:val="white"/>
        </w:rPr>
        <w:t>Mandefro</w:t>
      </w:r>
      <w:proofErr w:type="spellEnd"/>
    </w:p>
    <w:p w14:paraId="00000006" w14:textId="2C427E00" w:rsidR="00AF6D03" w:rsidRPr="006C1BE8" w:rsidRDefault="00A3336E">
      <w:pPr>
        <w:spacing w:line="360" w:lineRule="auto"/>
        <w:jc w:val="center"/>
        <w:rPr>
          <w:rFonts w:ascii="Times New Roman" w:eastAsia="Times New Roman" w:hAnsi="Times New Roman" w:cs="Times New Roman"/>
          <w:b/>
          <w:bCs/>
          <w:sz w:val="32"/>
          <w:szCs w:val="32"/>
          <w:highlight w:val="white"/>
        </w:rPr>
      </w:pPr>
      <w:r w:rsidRPr="006C1BE8">
        <w:rPr>
          <w:rFonts w:ascii="Times New Roman" w:eastAsia="Times New Roman" w:hAnsi="Times New Roman" w:cs="Times New Roman"/>
          <w:b/>
          <w:bCs/>
          <w:sz w:val="36"/>
          <w:szCs w:val="36"/>
          <w:highlight w:val="white"/>
        </w:rPr>
        <w:t xml:space="preserve">Student ID: </w:t>
      </w:r>
      <w:r w:rsidR="00AD647D">
        <w:rPr>
          <w:rFonts w:ascii="Times New Roman" w:eastAsia="Times New Roman" w:hAnsi="Times New Roman" w:cs="Times New Roman"/>
          <w:b/>
          <w:bCs/>
          <w:sz w:val="36"/>
          <w:szCs w:val="36"/>
        </w:rPr>
        <w:t>2442578</w:t>
      </w:r>
      <w:r w:rsidRPr="006C1BE8">
        <w:br w:type="page"/>
      </w:r>
    </w:p>
    <w:bookmarkStart w:id="0" w:name="_heading=h.w7iil7kkuh0n" w:colFirst="0" w:colLast="0" w:displacedByCustomXml="next"/>
    <w:bookmarkEnd w:id="0" w:displacedByCustomXml="next"/>
    <w:sdt>
      <w:sdtPr>
        <w:rPr>
          <w:rFonts w:ascii="Arial" w:eastAsia="Arial" w:hAnsi="Arial" w:cs="Arial"/>
          <w:color w:val="auto"/>
          <w:sz w:val="22"/>
          <w:szCs w:val="22"/>
          <w:lang w:val="en-GB" w:eastAsia="en-IN"/>
        </w:rPr>
        <w:id w:val="-953015201"/>
        <w:docPartObj>
          <w:docPartGallery w:val="Table of Contents"/>
          <w:docPartUnique/>
        </w:docPartObj>
      </w:sdtPr>
      <w:sdtEndPr>
        <w:rPr>
          <w:b/>
          <w:bCs/>
          <w:noProof/>
        </w:rPr>
      </w:sdtEndPr>
      <w:sdtContent>
        <w:p w14:paraId="4228F278" w14:textId="56C8716B" w:rsidR="009901A8" w:rsidRPr="006C1BE8" w:rsidRDefault="009901A8" w:rsidP="009901A8">
          <w:pPr>
            <w:pStyle w:val="TOCHeading"/>
            <w:spacing w:line="360" w:lineRule="auto"/>
            <w:jc w:val="center"/>
            <w:rPr>
              <w:rFonts w:ascii="Times New Roman" w:hAnsi="Times New Roman" w:cs="Times New Roman"/>
              <w:b/>
              <w:color w:val="auto"/>
              <w:sz w:val="28"/>
              <w:szCs w:val="24"/>
              <w:lang w:val="en-GB"/>
            </w:rPr>
          </w:pPr>
          <w:r w:rsidRPr="006C1BE8">
            <w:rPr>
              <w:rFonts w:ascii="Times New Roman" w:hAnsi="Times New Roman" w:cs="Times New Roman"/>
              <w:b/>
              <w:color w:val="auto"/>
              <w:sz w:val="28"/>
              <w:szCs w:val="24"/>
              <w:lang w:val="en-GB"/>
            </w:rPr>
            <w:t>Table of Contents</w:t>
          </w:r>
        </w:p>
        <w:p w14:paraId="7C25CBF8" w14:textId="23A3A9CC" w:rsidR="009901A8" w:rsidRPr="006C1BE8" w:rsidRDefault="009901A8" w:rsidP="009901A8">
          <w:pPr>
            <w:pStyle w:val="TOC1"/>
            <w:tabs>
              <w:tab w:val="right" w:leader="dot" w:pos="9019"/>
            </w:tabs>
            <w:spacing w:line="360" w:lineRule="auto"/>
            <w:jc w:val="both"/>
            <w:rPr>
              <w:rFonts w:ascii="Times New Roman" w:hAnsi="Times New Roman" w:cs="Times New Roman"/>
              <w:noProof/>
              <w:sz w:val="24"/>
              <w:szCs w:val="24"/>
            </w:rPr>
          </w:pPr>
          <w:r w:rsidRPr="006C1BE8">
            <w:rPr>
              <w:rFonts w:ascii="Times New Roman" w:hAnsi="Times New Roman" w:cs="Times New Roman"/>
              <w:sz w:val="24"/>
              <w:szCs w:val="24"/>
            </w:rPr>
            <w:fldChar w:fldCharType="begin"/>
          </w:r>
          <w:r w:rsidRPr="006C1BE8">
            <w:rPr>
              <w:rFonts w:ascii="Times New Roman" w:hAnsi="Times New Roman" w:cs="Times New Roman"/>
              <w:sz w:val="24"/>
              <w:szCs w:val="24"/>
            </w:rPr>
            <w:instrText xml:space="preserve"> TOC \o "1-3" \h \z \u </w:instrText>
          </w:r>
          <w:r w:rsidRPr="006C1BE8">
            <w:rPr>
              <w:rFonts w:ascii="Times New Roman" w:hAnsi="Times New Roman" w:cs="Times New Roman"/>
              <w:sz w:val="24"/>
              <w:szCs w:val="24"/>
            </w:rPr>
            <w:fldChar w:fldCharType="separate"/>
          </w:r>
          <w:hyperlink w:anchor="_Toc227929411" w:history="1">
            <w:r w:rsidRPr="006C1BE8">
              <w:rPr>
                <w:rStyle w:val="Hyperlink"/>
                <w:rFonts w:ascii="Times New Roman" w:hAnsi="Times New Roman" w:cs="Times New Roman"/>
                <w:noProof/>
                <w:color w:val="auto"/>
                <w:sz w:val="24"/>
                <w:szCs w:val="24"/>
                <w:highlight w:val="white"/>
              </w:rPr>
              <w:t>Introduction</w:t>
            </w:r>
            <w:r w:rsidRPr="006C1BE8">
              <w:rPr>
                <w:rFonts w:ascii="Times New Roman" w:hAnsi="Times New Roman" w:cs="Times New Roman"/>
                <w:noProof/>
                <w:webHidden/>
                <w:sz w:val="24"/>
                <w:szCs w:val="24"/>
              </w:rPr>
              <w:tab/>
            </w:r>
            <w:r w:rsidRPr="006C1BE8">
              <w:rPr>
                <w:rFonts w:ascii="Times New Roman" w:hAnsi="Times New Roman" w:cs="Times New Roman"/>
                <w:noProof/>
                <w:webHidden/>
                <w:sz w:val="24"/>
                <w:szCs w:val="24"/>
              </w:rPr>
              <w:fldChar w:fldCharType="begin"/>
            </w:r>
            <w:r w:rsidRPr="006C1BE8">
              <w:rPr>
                <w:rFonts w:ascii="Times New Roman" w:hAnsi="Times New Roman" w:cs="Times New Roman"/>
                <w:noProof/>
                <w:webHidden/>
                <w:sz w:val="24"/>
                <w:szCs w:val="24"/>
              </w:rPr>
              <w:instrText xml:space="preserve"> PAGEREF _Toc227929411 \h </w:instrText>
            </w:r>
            <w:r w:rsidRPr="006C1BE8">
              <w:rPr>
                <w:rFonts w:ascii="Times New Roman" w:hAnsi="Times New Roman" w:cs="Times New Roman"/>
                <w:noProof/>
                <w:webHidden/>
                <w:sz w:val="24"/>
                <w:szCs w:val="24"/>
              </w:rPr>
            </w:r>
            <w:r w:rsidRPr="006C1BE8">
              <w:rPr>
                <w:rFonts w:ascii="Times New Roman" w:hAnsi="Times New Roman" w:cs="Times New Roman"/>
                <w:noProof/>
                <w:webHidden/>
                <w:sz w:val="24"/>
                <w:szCs w:val="24"/>
              </w:rPr>
              <w:fldChar w:fldCharType="separate"/>
            </w:r>
            <w:r w:rsidRPr="006C1BE8">
              <w:rPr>
                <w:rFonts w:ascii="Times New Roman" w:hAnsi="Times New Roman" w:cs="Times New Roman"/>
                <w:noProof/>
                <w:webHidden/>
                <w:sz w:val="24"/>
                <w:szCs w:val="24"/>
              </w:rPr>
              <w:t>3</w:t>
            </w:r>
            <w:r w:rsidRPr="006C1BE8">
              <w:rPr>
                <w:rFonts w:ascii="Times New Roman" w:hAnsi="Times New Roman" w:cs="Times New Roman"/>
                <w:noProof/>
                <w:webHidden/>
                <w:sz w:val="24"/>
                <w:szCs w:val="24"/>
              </w:rPr>
              <w:fldChar w:fldCharType="end"/>
            </w:r>
          </w:hyperlink>
        </w:p>
        <w:p w14:paraId="510ED5D0" w14:textId="495611CD" w:rsidR="009901A8" w:rsidRPr="006C1BE8" w:rsidRDefault="009901A8" w:rsidP="009901A8">
          <w:pPr>
            <w:pStyle w:val="TOC1"/>
            <w:tabs>
              <w:tab w:val="right" w:leader="dot" w:pos="9019"/>
            </w:tabs>
            <w:spacing w:line="360" w:lineRule="auto"/>
            <w:jc w:val="both"/>
            <w:rPr>
              <w:rFonts w:ascii="Times New Roman" w:hAnsi="Times New Roman" w:cs="Times New Roman"/>
              <w:noProof/>
              <w:sz w:val="24"/>
              <w:szCs w:val="24"/>
            </w:rPr>
          </w:pPr>
          <w:hyperlink w:anchor="_Toc227929412" w:history="1">
            <w:r w:rsidRPr="006C1BE8">
              <w:rPr>
                <w:rStyle w:val="Hyperlink"/>
                <w:rFonts w:ascii="Times New Roman" w:hAnsi="Times New Roman" w:cs="Times New Roman"/>
                <w:noProof/>
                <w:color w:val="auto"/>
                <w:sz w:val="24"/>
                <w:szCs w:val="24"/>
                <w:highlight w:val="white"/>
              </w:rPr>
              <w:t>Main Body</w:t>
            </w:r>
            <w:r w:rsidRPr="006C1BE8">
              <w:rPr>
                <w:rFonts w:ascii="Times New Roman" w:hAnsi="Times New Roman" w:cs="Times New Roman"/>
                <w:noProof/>
                <w:webHidden/>
                <w:sz w:val="24"/>
                <w:szCs w:val="24"/>
              </w:rPr>
              <w:tab/>
            </w:r>
            <w:r w:rsidRPr="006C1BE8">
              <w:rPr>
                <w:rFonts w:ascii="Times New Roman" w:hAnsi="Times New Roman" w:cs="Times New Roman"/>
                <w:noProof/>
                <w:webHidden/>
                <w:sz w:val="24"/>
                <w:szCs w:val="24"/>
              </w:rPr>
              <w:fldChar w:fldCharType="begin"/>
            </w:r>
            <w:r w:rsidRPr="006C1BE8">
              <w:rPr>
                <w:rFonts w:ascii="Times New Roman" w:hAnsi="Times New Roman" w:cs="Times New Roman"/>
                <w:noProof/>
                <w:webHidden/>
                <w:sz w:val="24"/>
                <w:szCs w:val="24"/>
              </w:rPr>
              <w:instrText xml:space="preserve"> PAGEREF _Toc227929412 \h </w:instrText>
            </w:r>
            <w:r w:rsidRPr="006C1BE8">
              <w:rPr>
                <w:rFonts w:ascii="Times New Roman" w:hAnsi="Times New Roman" w:cs="Times New Roman"/>
                <w:noProof/>
                <w:webHidden/>
                <w:sz w:val="24"/>
                <w:szCs w:val="24"/>
              </w:rPr>
            </w:r>
            <w:r w:rsidRPr="006C1BE8">
              <w:rPr>
                <w:rFonts w:ascii="Times New Roman" w:hAnsi="Times New Roman" w:cs="Times New Roman"/>
                <w:noProof/>
                <w:webHidden/>
                <w:sz w:val="24"/>
                <w:szCs w:val="24"/>
              </w:rPr>
              <w:fldChar w:fldCharType="separate"/>
            </w:r>
            <w:r w:rsidRPr="006C1BE8">
              <w:rPr>
                <w:rFonts w:ascii="Times New Roman" w:hAnsi="Times New Roman" w:cs="Times New Roman"/>
                <w:noProof/>
                <w:webHidden/>
                <w:sz w:val="24"/>
                <w:szCs w:val="24"/>
              </w:rPr>
              <w:t>3</w:t>
            </w:r>
            <w:r w:rsidRPr="006C1BE8">
              <w:rPr>
                <w:rFonts w:ascii="Times New Roman" w:hAnsi="Times New Roman" w:cs="Times New Roman"/>
                <w:noProof/>
                <w:webHidden/>
                <w:sz w:val="24"/>
                <w:szCs w:val="24"/>
              </w:rPr>
              <w:fldChar w:fldCharType="end"/>
            </w:r>
          </w:hyperlink>
        </w:p>
        <w:p w14:paraId="412D7BFB" w14:textId="0C82107B" w:rsidR="009901A8" w:rsidRPr="006C1BE8" w:rsidRDefault="009901A8" w:rsidP="009901A8">
          <w:pPr>
            <w:pStyle w:val="TOC2"/>
            <w:tabs>
              <w:tab w:val="right" w:leader="dot" w:pos="9019"/>
            </w:tabs>
            <w:spacing w:line="360" w:lineRule="auto"/>
            <w:jc w:val="both"/>
            <w:rPr>
              <w:rFonts w:ascii="Times New Roman" w:hAnsi="Times New Roman" w:cs="Times New Roman"/>
              <w:noProof/>
              <w:sz w:val="24"/>
              <w:szCs w:val="24"/>
            </w:rPr>
          </w:pPr>
          <w:hyperlink w:anchor="_Toc227929413" w:history="1">
            <w:r w:rsidRPr="006C1BE8">
              <w:rPr>
                <w:rStyle w:val="Hyperlink"/>
                <w:rFonts w:ascii="Times New Roman" w:hAnsi="Times New Roman" w:cs="Times New Roman"/>
                <w:noProof/>
                <w:color w:val="auto"/>
                <w:sz w:val="24"/>
                <w:szCs w:val="24"/>
              </w:rPr>
              <w:t>Opportunities and Challenges</w:t>
            </w:r>
            <w:r w:rsidRPr="006C1BE8">
              <w:rPr>
                <w:rFonts w:ascii="Times New Roman" w:hAnsi="Times New Roman" w:cs="Times New Roman"/>
                <w:noProof/>
                <w:webHidden/>
                <w:sz w:val="24"/>
                <w:szCs w:val="24"/>
              </w:rPr>
              <w:tab/>
            </w:r>
            <w:r w:rsidRPr="006C1BE8">
              <w:rPr>
                <w:rFonts w:ascii="Times New Roman" w:hAnsi="Times New Roman" w:cs="Times New Roman"/>
                <w:noProof/>
                <w:webHidden/>
                <w:sz w:val="24"/>
                <w:szCs w:val="24"/>
              </w:rPr>
              <w:fldChar w:fldCharType="begin"/>
            </w:r>
            <w:r w:rsidRPr="006C1BE8">
              <w:rPr>
                <w:rFonts w:ascii="Times New Roman" w:hAnsi="Times New Roman" w:cs="Times New Roman"/>
                <w:noProof/>
                <w:webHidden/>
                <w:sz w:val="24"/>
                <w:szCs w:val="24"/>
              </w:rPr>
              <w:instrText xml:space="preserve"> PAGEREF _Toc227929413 \h </w:instrText>
            </w:r>
            <w:r w:rsidRPr="006C1BE8">
              <w:rPr>
                <w:rFonts w:ascii="Times New Roman" w:hAnsi="Times New Roman" w:cs="Times New Roman"/>
                <w:noProof/>
                <w:webHidden/>
                <w:sz w:val="24"/>
                <w:szCs w:val="24"/>
              </w:rPr>
            </w:r>
            <w:r w:rsidRPr="006C1BE8">
              <w:rPr>
                <w:rFonts w:ascii="Times New Roman" w:hAnsi="Times New Roman" w:cs="Times New Roman"/>
                <w:noProof/>
                <w:webHidden/>
                <w:sz w:val="24"/>
                <w:szCs w:val="24"/>
              </w:rPr>
              <w:fldChar w:fldCharType="separate"/>
            </w:r>
            <w:r w:rsidRPr="006C1BE8">
              <w:rPr>
                <w:rFonts w:ascii="Times New Roman" w:hAnsi="Times New Roman" w:cs="Times New Roman"/>
                <w:noProof/>
                <w:webHidden/>
                <w:sz w:val="24"/>
                <w:szCs w:val="24"/>
              </w:rPr>
              <w:t>3</w:t>
            </w:r>
            <w:r w:rsidRPr="006C1BE8">
              <w:rPr>
                <w:rFonts w:ascii="Times New Roman" w:hAnsi="Times New Roman" w:cs="Times New Roman"/>
                <w:noProof/>
                <w:webHidden/>
                <w:sz w:val="24"/>
                <w:szCs w:val="24"/>
              </w:rPr>
              <w:fldChar w:fldCharType="end"/>
            </w:r>
          </w:hyperlink>
        </w:p>
        <w:p w14:paraId="08FA29D9" w14:textId="47D01763" w:rsidR="009901A8" w:rsidRPr="006C1BE8" w:rsidRDefault="009901A8" w:rsidP="009901A8">
          <w:pPr>
            <w:pStyle w:val="TOC2"/>
            <w:tabs>
              <w:tab w:val="right" w:leader="dot" w:pos="9019"/>
            </w:tabs>
            <w:spacing w:line="360" w:lineRule="auto"/>
            <w:jc w:val="both"/>
            <w:rPr>
              <w:rFonts w:ascii="Times New Roman" w:hAnsi="Times New Roman" w:cs="Times New Roman"/>
              <w:noProof/>
              <w:sz w:val="24"/>
              <w:szCs w:val="24"/>
            </w:rPr>
          </w:pPr>
          <w:hyperlink w:anchor="_Toc227929414" w:history="1">
            <w:r w:rsidRPr="006C1BE8">
              <w:rPr>
                <w:rStyle w:val="Hyperlink"/>
                <w:rFonts w:ascii="Times New Roman" w:hAnsi="Times New Roman" w:cs="Times New Roman"/>
                <w:noProof/>
                <w:color w:val="auto"/>
                <w:sz w:val="24"/>
                <w:szCs w:val="24"/>
              </w:rPr>
              <w:t>Impact on the Organisation</w:t>
            </w:r>
            <w:r w:rsidRPr="006C1BE8">
              <w:rPr>
                <w:rFonts w:ascii="Times New Roman" w:hAnsi="Times New Roman" w:cs="Times New Roman"/>
                <w:noProof/>
                <w:webHidden/>
                <w:sz w:val="24"/>
                <w:szCs w:val="24"/>
              </w:rPr>
              <w:tab/>
            </w:r>
            <w:r w:rsidRPr="006C1BE8">
              <w:rPr>
                <w:rFonts w:ascii="Times New Roman" w:hAnsi="Times New Roman" w:cs="Times New Roman"/>
                <w:noProof/>
                <w:webHidden/>
                <w:sz w:val="24"/>
                <w:szCs w:val="24"/>
              </w:rPr>
              <w:fldChar w:fldCharType="begin"/>
            </w:r>
            <w:r w:rsidRPr="006C1BE8">
              <w:rPr>
                <w:rFonts w:ascii="Times New Roman" w:hAnsi="Times New Roman" w:cs="Times New Roman"/>
                <w:noProof/>
                <w:webHidden/>
                <w:sz w:val="24"/>
                <w:szCs w:val="24"/>
              </w:rPr>
              <w:instrText xml:space="preserve"> PAGEREF _Toc227929414 \h </w:instrText>
            </w:r>
            <w:r w:rsidRPr="006C1BE8">
              <w:rPr>
                <w:rFonts w:ascii="Times New Roman" w:hAnsi="Times New Roman" w:cs="Times New Roman"/>
                <w:noProof/>
                <w:webHidden/>
                <w:sz w:val="24"/>
                <w:szCs w:val="24"/>
              </w:rPr>
            </w:r>
            <w:r w:rsidRPr="006C1BE8">
              <w:rPr>
                <w:rFonts w:ascii="Times New Roman" w:hAnsi="Times New Roman" w:cs="Times New Roman"/>
                <w:noProof/>
                <w:webHidden/>
                <w:sz w:val="24"/>
                <w:szCs w:val="24"/>
              </w:rPr>
              <w:fldChar w:fldCharType="separate"/>
            </w:r>
            <w:r w:rsidRPr="006C1BE8">
              <w:rPr>
                <w:rFonts w:ascii="Times New Roman" w:hAnsi="Times New Roman" w:cs="Times New Roman"/>
                <w:noProof/>
                <w:webHidden/>
                <w:sz w:val="24"/>
                <w:szCs w:val="24"/>
              </w:rPr>
              <w:t>5</w:t>
            </w:r>
            <w:r w:rsidRPr="006C1BE8">
              <w:rPr>
                <w:rFonts w:ascii="Times New Roman" w:hAnsi="Times New Roman" w:cs="Times New Roman"/>
                <w:noProof/>
                <w:webHidden/>
                <w:sz w:val="24"/>
                <w:szCs w:val="24"/>
              </w:rPr>
              <w:fldChar w:fldCharType="end"/>
            </w:r>
          </w:hyperlink>
        </w:p>
        <w:p w14:paraId="00241F43" w14:textId="72D4AA60" w:rsidR="009901A8" w:rsidRPr="006C1BE8" w:rsidRDefault="009901A8" w:rsidP="009901A8">
          <w:pPr>
            <w:pStyle w:val="TOC2"/>
            <w:tabs>
              <w:tab w:val="right" w:leader="dot" w:pos="9019"/>
            </w:tabs>
            <w:spacing w:line="360" w:lineRule="auto"/>
            <w:jc w:val="both"/>
            <w:rPr>
              <w:rFonts w:ascii="Times New Roman" w:hAnsi="Times New Roman" w:cs="Times New Roman"/>
              <w:noProof/>
              <w:sz w:val="24"/>
              <w:szCs w:val="24"/>
            </w:rPr>
          </w:pPr>
          <w:hyperlink w:anchor="_Toc227929415" w:history="1">
            <w:r w:rsidRPr="006C1BE8">
              <w:rPr>
                <w:rStyle w:val="Hyperlink"/>
                <w:rFonts w:ascii="Times New Roman" w:hAnsi="Times New Roman" w:cs="Times New Roman"/>
                <w:noProof/>
                <w:color w:val="auto"/>
                <w:sz w:val="24"/>
                <w:szCs w:val="24"/>
              </w:rPr>
              <w:t>Strategic Recommendations</w:t>
            </w:r>
            <w:r w:rsidRPr="006C1BE8">
              <w:rPr>
                <w:rFonts w:ascii="Times New Roman" w:hAnsi="Times New Roman" w:cs="Times New Roman"/>
                <w:noProof/>
                <w:webHidden/>
                <w:sz w:val="24"/>
                <w:szCs w:val="24"/>
              </w:rPr>
              <w:tab/>
            </w:r>
            <w:r w:rsidRPr="006C1BE8">
              <w:rPr>
                <w:rFonts w:ascii="Times New Roman" w:hAnsi="Times New Roman" w:cs="Times New Roman"/>
                <w:noProof/>
                <w:webHidden/>
                <w:sz w:val="24"/>
                <w:szCs w:val="24"/>
              </w:rPr>
              <w:fldChar w:fldCharType="begin"/>
            </w:r>
            <w:r w:rsidRPr="006C1BE8">
              <w:rPr>
                <w:rFonts w:ascii="Times New Roman" w:hAnsi="Times New Roman" w:cs="Times New Roman"/>
                <w:noProof/>
                <w:webHidden/>
                <w:sz w:val="24"/>
                <w:szCs w:val="24"/>
              </w:rPr>
              <w:instrText xml:space="preserve"> PAGEREF _Toc227929415 \h </w:instrText>
            </w:r>
            <w:r w:rsidRPr="006C1BE8">
              <w:rPr>
                <w:rFonts w:ascii="Times New Roman" w:hAnsi="Times New Roman" w:cs="Times New Roman"/>
                <w:noProof/>
                <w:webHidden/>
                <w:sz w:val="24"/>
                <w:szCs w:val="24"/>
              </w:rPr>
            </w:r>
            <w:r w:rsidRPr="006C1BE8">
              <w:rPr>
                <w:rFonts w:ascii="Times New Roman" w:hAnsi="Times New Roman" w:cs="Times New Roman"/>
                <w:noProof/>
                <w:webHidden/>
                <w:sz w:val="24"/>
                <w:szCs w:val="24"/>
              </w:rPr>
              <w:fldChar w:fldCharType="separate"/>
            </w:r>
            <w:r w:rsidRPr="006C1BE8">
              <w:rPr>
                <w:rFonts w:ascii="Times New Roman" w:hAnsi="Times New Roman" w:cs="Times New Roman"/>
                <w:noProof/>
                <w:webHidden/>
                <w:sz w:val="24"/>
                <w:szCs w:val="24"/>
              </w:rPr>
              <w:t>6</w:t>
            </w:r>
            <w:r w:rsidRPr="006C1BE8">
              <w:rPr>
                <w:rFonts w:ascii="Times New Roman" w:hAnsi="Times New Roman" w:cs="Times New Roman"/>
                <w:noProof/>
                <w:webHidden/>
                <w:sz w:val="24"/>
                <w:szCs w:val="24"/>
              </w:rPr>
              <w:fldChar w:fldCharType="end"/>
            </w:r>
          </w:hyperlink>
        </w:p>
        <w:p w14:paraId="04CFEE03" w14:textId="5A783B56" w:rsidR="009901A8" w:rsidRPr="006C1BE8" w:rsidRDefault="009901A8" w:rsidP="009901A8">
          <w:pPr>
            <w:pStyle w:val="TOC1"/>
            <w:tabs>
              <w:tab w:val="right" w:leader="dot" w:pos="9019"/>
            </w:tabs>
            <w:spacing w:line="360" w:lineRule="auto"/>
            <w:jc w:val="both"/>
            <w:rPr>
              <w:rFonts w:ascii="Times New Roman" w:hAnsi="Times New Roman" w:cs="Times New Roman"/>
              <w:noProof/>
              <w:sz w:val="24"/>
              <w:szCs w:val="24"/>
            </w:rPr>
          </w:pPr>
          <w:hyperlink w:anchor="_Toc227929416" w:history="1">
            <w:r w:rsidRPr="006C1BE8">
              <w:rPr>
                <w:rStyle w:val="Hyperlink"/>
                <w:rFonts w:ascii="Times New Roman" w:hAnsi="Times New Roman" w:cs="Times New Roman"/>
                <w:noProof/>
                <w:color w:val="auto"/>
                <w:sz w:val="24"/>
                <w:szCs w:val="24"/>
              </w:rPr>
              <w:t>Conclusion</w:t>
            </w:r>
            <w:r w:rsidRPr="006C1BE8">
              <w:rPr>
                <w:rFonts w:ascii="Times New Roman" w:hAnsi="Times New Roman" w:cs="Times New Roman"/>
                <w:noProof/>
                <w:webHidden/>
                <w:sz w:val="24"/>
                <w:szCs w:val="24"/>
              </w:rPr>
              <w:tab/>
            </w:r>
            <w:r w:rsidRPr="006C1BE8">
              <w:rPr>
                <w:rFonts w:ascii="Times New Roman" w:hAnsi="Times New Roman" w:cs="Times New Roman"/>
                <w:noProof/>
                <w:webHidden/>
                <w:sz w:val="24"/>
                <w:szCs w:val="24"/>
              </w:rPr>
              <w:fldChar w:fldCharType="begin"/>
            </w:r>
            <w:r w:rsidRPr="006C1BE8">
              <w:rPr>
                <w:rFonts w:ascii="Times New Roman" w:hAnsi="Times New Roman" w:cs="Times New Roman"/>
                <w:noProof/>
                <w:webHidden/>
                <w:sz w:val="24"/>
                <w:szCs w:val="24"/>
              </w:rPr>
              <w:instrText xml:space="preserve"> PAGEREF _Toc227929416 \h </w:instrText>
            </w:r>
            <w:r w:rsidRPr="006C1BE8">
              <w:rPr>
                <w:rFonts w:ascii="Times New Roman" w:hAnsi="Times New Roman" w:cs="Times New Roman"/>
                <w:noProof/>
                <w:webHidden/>
                <w:sz w:val="24"/>
                <w:szCs w:val="24"/>
              </w:rPr>
            </w:r>
            <w:r w:rsidRPr="006C1BE8">
              <w:rPr>
                <w:rFonts w:ascii="Times New Roman" w:hAnsi="Times New Roman" w:cs="Times New Roman"/>
                <w:noProof/>
                <w:webHidden/>
                <w:sz w:val="24"/>
                <w:szCs w:val="24"/>
              </w:rPr>
              <w:fldChar w:fldCharType="separate"/>
            </w:r>
            <w:r w:rsidRPr="006C1BE8">
              <w:rPr>
                <w:rFonts w:ascii="Times New Roman" w:hAnsi="Times New Roman" w:cs="Times New Roman"/>
                <w:noProof/>
                <w:webHidden/>
                <w:sz w:val="24"/>
                <w:szCs w:val="24"/>
              </w:rPr>
              <w:t>7</w:t>
            </w:r>
            <w:r w:rsidRPr="006C1BE8">
              <w:rPr>
                <w:rFonts w:ascii="Times New Roman" w:hAnsi="Times New Roman" w:cs="Times New Roman"/>
                <w:noProof/>
                <w:webHidden/>
                <w:sz w:val="24"/>
                <w:szCs w:val="24"/>
              </w:rPr>
              <w:fldChar w:fldCharType="end"/>
            </w:r>
          </w:hyperlink>
        </w:p>
        <w:p w14:paraId="37EAA410" w14:textId="446A5169" w:rsidR="009901A8" w:rsidRPr="006C1BE8" w:rsidRDefault="009901A8" w:rsidP="009901A8">
          <w:pPr>
            <w:pStyle w:val="TOC1"/>
            <w:tabs>
              <w:tab w:val="right" w:leader="dot" w:pos="9019"/>
            </w:tabs>
            <w:spacing w:line="360" w:lineRule="auto"/>
            <w:jc w:val="both"/>
            <w:rPr>
              <w:rFonts w:ascii="Times New Roman" w:hAnsi="Times New Roman" w:cs="Times New Roman"/>
              <w:noProof/>
              <w:sz w:val="24"/>
              <w:szCs w:val="24"/>
            </w:rPr>
          </w:pPr>
          <w:hyperlink w:anchor="_Toc227929417" w:history="1">
            <w:r w:rsidRPr="006C1BE8">
              <w:rPr>
                <w:rStyle w:val="Hyperlink"/>
                <w:rFonts w:ascii="Times New Roman" w:hAnsi="Times New Roman" w:cs="Times New Roman"/>
                <w:noProof/>
                <w:color w:val="auto"/>
                <w:sz w:val="24"/>
                <w:szCs w:val="24"/>
                <w:highlight w:val="white"/>
              </w:rPr>
              <w:t>References</w:t>
            </w:r>
            <w:r w:rsidRPr="006C1BE8">
              <w:rPr>
                <w:rFonts w:ascii="Times New Roman" w:hAnsi="Times New Roman" w:cs="Times New Roman"/>
                <w:noProof/>
                <w:webHidden/>
                <w:sz w:val="24"/>
                <w:szCs w:val="24"/>
              </w:rPr>
              <w:tab/>
            </w:r>
            <w:r w:rsidRPr="006C1BE8">
              <w:rPr>
                <w:rFonts w:ascii="Times New Roman" w:hAnsi="Times New Roman" w:cs="Times New Roman"/>
                <w:noProof/>
                <w:webHidden/>
                <w:sz w:val="24"/>
                <w:szCs w:val="24"/>
              </w:rPr>
              <w:fldChar w:fldCharType="begin"/>
            </w:r>
            <w:r w:rsidRPr="006C1BE8">
              <w:rPr>
                <w:rFonts w:ascii="Times New Roman" w:hAnsi="Times New Roman" w:cs="Times New Roman"/>
                <w:noProof/>
                <w:webHidden/>
                <w:sz w:val="24"/>
                <w:szCs w:val="24"/>
              </w:rPr>
              <w:instrText xml:space="preserve"> PAGEREF _Toc227929417 \h </w:instrText>
            </w:r>
            <w:r w:rsidRPr="006C1BE8">
              <w:rPr>
                <w:rFonts w:ascii="Times New Roman" w:hAnsi="Times New Roman" w:cs="Times New Roman"/>
                <w:noProof/>
                <w:webHidden/>
                <w:sz w:val="24"/>
                <w:szCs w:val="24"/>
              </w:rPr>
            </w:r>
            <w:r w:rsidRPr="006C1BE8">
              <w:rPr>
                <w:rFonts w:ascii="Times New Roman" w:hAnsi="Times New Roman" w:cs="Times New Roman"/>
                <w:noProof/>
                <w:webHidden/>
                <w:sz w:val="24"/>
                <w:szCs w:val="24"/>
              </w:rPr>
              <w:fldChar w:fldCharType="separate"/>
            </w:r>
            <w:r w:rsidRPr="006C1BE8">
              <w:rPr>
                <w:rFonts w:ascii="Times New Roman" w:hAnsi="Times New Roman" w:cs="Times New Roman"/>
                <w:noProof/>
                <w:webHidden/>
                <w:sz w:val="24"/>
                <w:szCs w:val="24"/>
              </w:rPr>
              <w:t>8</w:t>
            </w:r>
            <w:r w:rsidRPr="006C1BE8">
              <w:rPr>
                <w:rFonts w:ascii="Times New Roman" w:hAnsi="Times New Roman" w:cs="Times New Roman"/>
                <w:noProof/>
                <w:webHidden/>
                <w:sz w:val="24"/>
                <w:szCs w:val="24"/>
              </w:rPr>
              <w:fldChar w:fldCharType="end"/>
            </w:r>
          </w:hyperlink>
        </w:p>
        <w:p w14:paraId="37EAB924" w14:textId="3DC201B6" w:rsidR="009901A8" w:rsidRPr="006C1BE8" w:rsidRDefault="009901A8" w:rsidP="009901A8">
          <w:pPr>
            <w:spacing w:line="360" w:lineRule="auto"/>
            <w:jc w:val="both"/>
          </w:pPr>
          <w:r w:rsidRPr="006C1BE8">
            <w:rPr>
              <w:rFonts w:ascii="Times New Roman" w:hAnsi="Times New Roman" w:cs="Times New Roman"/>
              <w:b/>
              <w:bCs/>
              <w:noProof/>
              <w:sz w:val="24"/>
              <w:szCs w:val="24"/>
            </w:rPr>
            <w:fldChar w:fldCharType="end"/>
          </w:r>
        </w:p>
      </w:sdtContent>
    </w:sdt>
    <w:p w14:paraId="0000000E" w14:textId="6A1E5965" w:rsidR="00AF6D03" w:rsidRPr="006C1BE8" w:rsidRDefault="00AF6D03">
      <w:pPr>
        <w:widowControl w:val="0"/>
        <w:tabs>
          <w:tab w:val="right" w:pos="12000"/>
        </w:tabs>
        <w:spacing w:before="60" w:line="360" w:lineRule="auto"/>
        <w:jc w:val="both"/>
        <w:rPr>
          <w:rFonts w:ascii="Times New Roman" w:eastAsia="Times New Roman" w:hAnsi="Times New Roman" w:cs="Times New Roman"/>
          <w:b/>
          <w:bCs/>
          <w:color w:val="000000"/>
          <w:sz w:val="24"/>
          <w:szCs w:val="24"/>
        </w:rPr>
      </w:pPr>
    </w:p>
    <w:p w14:paraId="0000000F" w14:textId="77777777" w:rsidR="00AF6D03" w:rsidRPr="006C1BE8" w:rsidRDefault="00A3336E">
      <w:pPr>
        <w:pStyle w:val="Heading1"/>
        <w:rPr>
          <w:highlight w:val="white"/>
        </w:rPr>
      </w:pPr>
      <w:r w:rsidRPr="006C1BE8">
        <w:br w:type="page"/>
      </w:r>
    </w:p>
    <w:p w14:paraId="00000010" w14:textId="77777777" w:rsidR="00AF6D03" w:rsidRPr="006C1BE8" w:rsidRDefault="00A3336E">
      <w:pPr>
        <w:pStyle w:val="Heading1"/>
        <w:rPr>
          <w:sz w:val="32"/>
          <w:szCs w:val="32"/>
          <w:highlight w:val="white"/>
        </w:rPr>
      </w:pPr>
      <w:bookmarkStart w:id="1" w:name="_heading=h.8kr25vt7rvbw" w:colFirst="0" w:colLast="0"/>
      <w:bookmarkStart w:id="2" w:name="_Toc227929411"/>
      <w:bookmarkEnd w:id="1"/>
      <w:r w:rsidRPr="006C1BE8">
        <w:rPr>
          <w:sz w:val="32"/>
          <w:szCs w:val="32"/>
          <w:highlight w:val="white"/>
        </w:rPr>
        <w:lastRenderedPageBreak/>
        <w:t>Introduction</w:t>
      </w:r>
      <w:bookmarkEnd w:id="2"/>
    </w:p>
    <w:p w14:paraId="00000011" w14:textId="57F33EF4" w:rsidR="00AF6D03" w:rsidRPr="006C1BE8" w:rsidRDefault="00A3336E">
      <w:pPr>
        <w:spacing w:line="360" w:lineRule="auto"/>
        <w:jc w:val="both"/>
        <w:rPr>
          <w:rFonts w:ascii="Times New Roman" w:eastAsia="Times New Roman" w:hAnsi="Times New Roman" w:cs="Times New Roman"/>
          <w:b/>
          <w:bCs/>
          <w:sz w:val="24"/>
          <w:szCs w:val="24"/>
          <w:highlight w:val="white"/>
        </w:rPr>
      </w:pPr>
      <w:r w:rsidRPr="006C1BE8">
        <w:rPr>
          <w:rFonts w:ascii="Times New Roman" w:eastAsia="Times New Roman" w:hAnsi="Times New Roman" w:cs="Times New Roman"/>
          <w:sz w:val="24"/>
          <w:szCs w:val="24"/>
          <w:highlight w:val="white"/>
        </w:rPr>
        <w:t>The global business environment is defined by the external environment and other factors which influence the business strategic decision making (</w:t>
      </w:r>
      <w:proofErr w:type="spellStart"/>
      <w:r w:rsidRPr="006C1BE8">
        <w:rPr>
          <w:rFonts w:ascii="Times New Roman" w:eastAsia="Times New Roman" w:hAnsi="Times New Roman" w:cs="Times New Roman"/>
          <w:sz w:val="24"/>
          <w:szCs w:val="24"/>
          <w:highlight w:val="white"/>
        </w:rPr>
        <w:t>Purwanti</w:t>
      </w:r>
      <w:proofErr w:type="spellEnd"/>
      <w:r w:rsidRPr="006C1BE8">
        <w:rPr>
          <w:rFonts w:ascii="Times New Roman" w:eastAsia="Times New Roman" w:hAnsi="Times New Roman" w:cs="Times New Roman"/>
          <w:sz w:val="24"/>
          <w:szCs w:val="24"/>
          <w:highlight w:val="white"/>
        </w:rPr>
        <w:t xml:space="preserve">, </w:t>
      </w:r>
      <w:proofErr w:type="spellStart"/>
      <w:r w:rsidRPr="006C1BE8">
        <w:rPr>
          <w:rFonts w:ascii="Times New Roman" w:eastAsia="Times New Roman" w:hAnsi="Times New Roman" w:cs="Times New Roman"/>
          <w:sz w:val="24"/>
          <w:szCs w:val="24"/>
          <w:highlight w:val="white"/>
        </w:rPr>
        <w:t>Judijanto</w:t>
      </w:r>
      <w:proofErr w:type="spellEnd"/>
      <w:r w:rsidRPr="006C1BE8">
        <w:rPr>
          <w:rFonts w:ascii="Times New Roman" w:eastAsia="Times New Roman" w:hAnsi="Times New Roman" w:cs="Times New Roman"/>
          <w:sz w:val="24"/>
          <w:szCs w:val="24"/>
          <w:highlight w:val="white"/>
        </w:rPr>
        <w:t xml:space="preserve"> and </w:t>
      </w:r>
      <w:proofErr w:type="spellStart"/>
      <w:r w:rsidRPr="006C1BE8">
        <w:rPr>
          <w:rFonts w:ascii="Times New Roman" w:eastAsia="Times New Roman" w:hAnsi="Times New Roman" w:cs="Times New Roman"/>
          <w:sz w:val="24"/>
          <w:szCs w:val="24"/>
          <w:highlight w:val="white"/>
        </w:rPr>
        <w:t>Thalib</w:t>
      </w:r>
      <w:proofErr w:type="spellEnd"/>
      <w:r w:rsidRPr="006C1BE8">
        <w:rPr>
          <w:rFonts w:ascii="Times New Roman" w:eastAsia="Times New Roman" w:hAnsi="Times New Roman" w:cs="Times New Roman"/>
          <w:sz w:val="24"/>
          <w:szCs w:val="24"/>
          <w:highlight w:val="white"/>
        </w:rPr>
        <w:t xml:space="preserve">, 2023). This essay will provide insights through the lens of Unilever, which is one of the global businesses, with a UK-based headquarter. The business has a strong presence in the FMCG businesses providing a wide range of products and services to the customer (Unilever, 2026). </w:t>
      </w:r>
    </w:p>
    <w:p w14:paraId="00000012" w14:textId="77777777" w:rsidR="00AF6D03" w:rsidRPr="006C1BE8" w:rsidRDefault="00A3336E">
      <w:pPr>
        <w:pStyle w:val="Heading1"/>
        <w:rPr>
          <w:sz w:val="32"/>
          <w:szCs w:val="32"/>
        </w:rPr>
      </w:pPr>
      <w:bookmarkStart w:id="3" w:name="_heading=h.r6vyzf1x9lop" w:colFirst="0" w:colLast="0"/>
      <w:bookmarkStart w:id="4" w:name="_Toc227929412"/>
      <w:bookmarkEnd w:id="3"/>
      <w:r w:rsidRPr="006C1BE8">
        <w:rPr>
          <w:sz w:val="32"/>
          <w:szCs w:val="32"/>
          <w:highlight w:val="white"/>
        </w:rPr>
        <w:t>Main Body</w:t>
      </w:r>
      <w:bookmarkEnd w:id="4"/>
    </w:p>
    <w:p w14:paraId="00000013" w14:textId="77777777" w:rsidR="00AF6D03" w:rsidRPr="006C1BE8" w:rsidRDefault="00A3336E">
      <w:pPr>
        <w:pStyle w:val="Heading2"/>
        <w:rPr>
          <w:sz w:val="28"/>
          <w:szCs w:val="28"/>
        </w:rPr>
      </w:pPr>
      <w:bookmarkStart w:id="5" w:name="_heading=h.k2al9f8p0lx6" w:colFirst="0" w:colLast="0"/>
      <w:bookmarkStart w:id="6" w:name="_Toc227929413"/>
      <w:bookmarkEnd w:id="5"/>
      <w:r w:rsidRPr="006C1BE8">
        <w:rPr>
          <w:sz w:val="28"/>
          <w:szCs w:val="28"/>
        </w:rPr>
        <w:t>Opportunities and Challenges</w:t>
      </w:r>
      <w:bookmarkEnd w:id="6"/>
    </w:p>
    <w:p w14:paraId="00000014" w14:textId="77777777" w:rsidR="00AF6D03" w:rsidRPr="00AD647D" w:rsidRDefault="00A3336E">
      <w:pPr>
        <w:spacing w:line="360" w:lineRule="auto"/>
        <w:jc w:val="both"/>
        <w:rPr>
          <w:rFonts w:ascii="Times New Roman" w:eastAsia="Times New Roman" w:hAnsi="Times New Roman" w:cs="Times New Roman"/>
          <w:color w:val="000000" w:themeColor="text1"/>
          <w:sz w:val="24"/>
          <w:szCs w:val="24"/>
        </w:rPr>
      </w:pPr>
      <w:r w:rsidRPr="00AD647D">
        <w:rPr>
          <w:rFonts w:ascii="Times New Roman" w:eastAsia="Times New Roman" w:hAnsi="Times New Roman" w:cs="Times New Roman"/>
          <w:color w:val="000000" w:themeColor="text1"/>
          <w:sz w:val="24"/>
          <w:szCs w:val="24"/>
        </w:rPr>
        <w:t>Among all the political concerns,</w:t>
      </w:r>
      <w:r w:rsidRPr="00AD647D">
        <w:rPr>
          <w:rFonts w:ascii="Times New Roman" w:eastAsia="Times New Roman" w:hAnsi="Times New Roman" w:cs="Times New Roman"/>
          <w:b/>
          <w:bCs/>
          <w:color w:val="000000" w:themeColor="text1"/>
          <w:sz w:val="24"/>
          <w:szCs w:val="24"/>
        </w:rPr>
        <w:t xml:space="preserve"> </w:t>
      </w:r>
      <w:r w:rsidRPr="00AD647D">
        <w:rPr>
          <w:rFonts w:ascii="Times New Roman" w:eastAsia="Times New Roman" w:hAnsi="Times New Roman" w:cs="Times New Roman"/>
          <w:color w:val="000000" w:themeColor="text1"/>
          <w:sz w:val="24"/>
          <w:szCs w:val="24"/>
        </w:rPr>
        <w:t xml:space="preserve">geopolitical tensions, including China-Taiwan uncertainties and Red Sea shipping disruption, are significantly impacting the global trade routes </w:t>
      </w:r>
      <w:proofErr w:type="gramStart"/>
      <w:r w:rsidRPr="00AD647D">
        <w:rPr>
          <w:rFonts w:ascii="Times New Roman" w:eastAsia="Times New Roman" w:hAnsi="Times New Roman" w:cs="Times New Roman"/>
          <w:color w:val="000000" w:themeColor="text1"/>
          <w:sz w:val="24"/>
          <w:szCs w:val="24"/>
        </w:rPr>
        <w:t>and also</w:t>
      </w:r>
      <w:proofErr w:type="gramEnd"/>
      <w:r w:rsidRPr="00AD647D">
        <w:rPr>
          <w:rFonts w:ascii="Times New Roman" w:eastAsia="Times New Roman" w:hAnsi="Times New Roman" w:cs="Times New Roman"/>
          <w:color w:val="000000" w:themeColor="text1"/>
          <w:sz w:val="24"/>
          <w:szCs w:val="24"/>
        </w:rPr>
        <w:t xml:space="preserve"> increasing the global supply chain vulnerability across the Fast-Moving Consumer Goods (FMCG) (</w:t>
      </w:r>
      <w:proofErr w:type="spellStart"/>
      <w:r w:rsidRPr="00AD647D">
        <w:rPr>
          <w:rFonts w:ascii="Times New Roman" w:eastAsia="Times New Roman" w:hAnsi="Times New Roman" w:cs="Times New Roman"/>
          <w:color w:val="000000" w:themeColor="text1"/>
          <w:sz w:val="24"/>
          <w:szCs w:val="24"/>
        </w:rPr>
        <w:t>Spinck</w:t>
      </w:r>
      <w:proofErr w:type="spellEnd"/>
      <w:r w:rsidRPr="00AD647D">
        <w:rPr>
          <w:rFonts w:ascii="Times New Roman" w:eastAsia="Times New Roman" w:hAnsi="Times New Roman" w:cs="Times New Roman"/>
          <w:color w:val="000000" w:themeColor="text1"/>
          <w:sz w:val="24"/>
          <w:szCs w:val="24"/>
        </w:rPr>
        <w:t xml:space="preserve">, 2022). This industry wide disruption has led to the increasing transportation cost, sourcing uncertainties and delays, which are ultimately forcing businesses to reconsider the global strategy </w:t>
      </w:r>
      <w:proofErr w:type="gramStart"/>
      <w:r w:rsidRPr="00AD647D">
        <w:rPr>
          <w:rFonts w:ascii="Times New Roman" w:eastAsia="Times New Roman" w:hAnsi="Times New Roman" w:cs="Times New Roman"/>
          <w:color w:val="000000" w:themeColor="text1"/>
          <w:sz w:val="24"/>
          <w:szCs w:val="24"/>
        </w:rPr>
        <w:t>and also</w:t>
      </w:r>
      <w:proofErr w:type="gramEnd"/>
      <w:r w:rsidRPr="00AD647D">
        <w:rPr>
          <w:rFonts w:ascii="Times New Roman" w:eastAsia="Times New Roman" w:hAnsi="Times New Roman" w:cs="Times New Roman"/>
          <w:color w:val="000000" w:themeColor="text1"/>
          <w:sz w:val="24"/>
          <w:szCs w:val="24"/>
        </w:rPr>
        <w:t xml:space="preserve"> shifting towards the regionalisation of a business.</w:t>
      </w:r>
    </w:p>
    <w:p w14:paraId="00000015" w14:textId="77777777" w:rsidR="00AF6D03" w:rsidRPr="00AD647D" w:rsidRDefault="00A3336E">
      <w:pPr>
        <w:spacing w:line="360" w:lineRule="auto"/>
        <w:jc w:val="both"/>
        <w:rPr>
          <w:rFonts w:ascii="Times New Roman" w:eastAsia="Times New Roman" w:hAnsi="Times New Roman" w:cs="Times New Roman"/>
          <w:color w:val="000000" w:themeColor="text1"/>
          <w:sz w:val="24"/>
          <w:szCs w:val="24"/>
        </w:rPr>
      </w:pPr>
      <w:r w:rsidRPr="00AD647D">
        <w:rPr>
          <w:rFonts w:ascii="Times New Roman" w:eastAsia="Times New Roman" w:hAnsi="Times New Roman" w:cs="Times New Roman"/>
          <w:color w:val="000000" w:themeColor="text1"/>
          <w:sz w:val="24"/>
          <w:szCs w:val="24"/>
        </w:rPr>
        <w:t>Economic factors like, fluctuating inflation rate and supply chain volatility have significantly impacted on the FMCG sector, increasing distribution and production cost. The current inflation rate is around 3%, which creates low purchasing power for the customer (</w:t>
      </w:r>
      <w:proofErr w:type="spellStart"/>
      <w:r w:rsidRPr="00AD647D">
        <w:rPr>
          <w:rFonts w:ascii="Times New Roman" w:eastAsia="Times New Roman" w:hAnsi="Times New Roman" w:cs="Times New Roman"/>
          <w:color w:val="000000" w:themeColor="text1"/>
          <w:sz w:val="24"/>
          <w:szCs w:val="24"/>
        </w:rPr>
        <w:t>Tradingeconomics</w:t>
      </w:r>
      <w:proofErr w:type="spellEnd"/>
      <w:r w:rsidRPr="00AD647D">
        <w:rPr>
          <w:rFonts w:ascii="Times New Roman" w:eastAsia="Times New Roman" w:hAnsi="Times New Roman" w:cs="Times New Roman"/>
          <w:color w:val="000000" w:themeColor="text1"/>
          <w:sz w:val="24"/>
          <w:szCs w:val="24"/>
        </w:rPr>
        <w:t xml:space="preserve">, 2026). For UK based businesses, this creates more pressure on the profit margin </w:t>
      </w:r>
      <w:proofErr w:type="gramStart"/>
      <w:r w:rsidRPr="00AD647D">
        <w:rPr>
          <w:rFonts w:ascii="Times New Roman" w:eastAsia="Times New Roman" w:hAnsi="Times New Roman" w:cs="Times New Roman"/>
          <w:color w:val="000000" w:themeColor="text1"/>
          <w:sz w:val="24"/>
          <w:szCs w:val="24"/>
        </w:rPr>
        <w:t>and also</w:t>
      </w:r>
      <w:proofErr w:type="gramEnd"/>
      <w:r w:rsidRPr="00AD647D">
        <w:rPr>
          <w:rFonts w:ascii="Times New Roman" w:eastAsia="Times New Roman" w:hAnsi="Times New Roman" w:cs="Times New Roman"/>
          <w:color w:val="000000" w:themeColor="text1"/>
          <w:sz w:val="24"/>
          <w:szCs w:val="24"/>
        </w:rPr>
        <w:t xml:space="preserve"> price competitiveness level (Wilkins and Ireland, 2022). </w:t>
      </w:r>
    </w:p>
    <w:p w14:paraId="00000016" w14:textId="77777777" w:rsidR="00AF6D03" w:rsidRPr="00AD647D" w:rsidRDefault="00A3336E">
      <w:pPr>
        <w:spacing w:line="360" w:lineRule="auto"/>
        <w:jc w:val="both"/>
        <w:rPr>
          <w:rFonts w:ascii="Times New Roman" w:eastAsia="Times New Roman" w:hAnsi="Times New Roman" w:cs="Times New Roman"/>
          <w:color w:val="000000" w:themeColor="text1"/>
          <w:sz w:val="24"/>
          <w:szCs w:val="24"/>
        </w:rPr>
      </w:pPr>
      <w:r w:rsidRPr="00AD647D">
        <w:rPr>
          <w:rFonts w:ascii="Times New Roman" w:eastAsia="Times New Roman" w:hAnsi="Times New Roman" w:cs="Times New Roman"/>
          <w:color w:val="000000" w:themeColor="text1"/>
          <w:sz w:val="24"/>
          <w:szCs w:val="24"/>
        </w:rPr>
        <w:t>Further</w:t>
      </w:r>
      <w:r w:rsidRPr="00AD647D">
        <w:rPr>
          <w:rFonts w:ascii="Times New Roman" w:eastAsia="Times New Roman" w:hAnsi="Times New Roman" w:cs="Times New Roman"/>
          <w:b/>
          <w:bCs/>
          <w:color w:val="000000" w:themeColor="text1"/>
          <w:sz w:val="24"/>
          <w:szCs w:val="24"/>
        </w:rPr>
        <w:t xml:space="preserve">, </w:t>
      </w:r>
      <w:r w:rsidRPr="00AD647D">
        <w:rPr>
          <w:rFonts w:ascii="Times New Roman" w:eastAsia="Times New Roman" w:hAnsi="Times New Roman" w:cs="Times New Roman"/>
          <w:color w:val="000000" w:themeColor="text1"/>
          <w:sz w:val="24"/>
          <w:szCs w:val="24"/>
        </w:rPr>
        <w:t xml:space="preserve">the changing customer behaviour is an important social factor, especially in the European and UK markets, that reflects on the increasing sensitivity of customers towards the value and price because of an economic uncertainty level (Brands, 2023). </w:t>
      </w:r>
    </w:p>
    <w:p w14:paraId="00000017" w14:textId="77777777" w:rsidR="00AF6D03" w:rsidRPr="00AD647D" w:rsidRDefault="00A3336E">
      <w:pPr>
        <w:spacing w:line="360" w:lineRule="auto"/>
        <w:jc w:val="both"/>
        <w:rPr>
          <w:rFonts w:ascii="Times New Roman" w:eastAsia="Times New Roman" w:hAnsi="Times New Roman" w:cs="Times New Roman"/>
          <w:b/>
          <w:bCs/>
          <w:color w:val="000000" w:themeColor="text1"/>
          <w:sz w:val="24"/>
          <w:szCs w:val="24"/>
        </w:rPr>
      </w:pPr>
      <w:r w:rsidRPr="00AD647D">
        <w:rPr>
          <w:rFonts w:ascii="Times New Roman" w:eastAsia="Times New Roman" w:hAnsi="Times New Roman" w:cs="Times New Roman"/>
          <w:color w:val="000000" w:themeColor="text1"/>
          <w:sz w:val="24"/>
          <w:szCs w:val="24"/>
        </w:rPr>
        <w:t>At the FMCG business AI technology helps in enabling reduction of cost, better management of inventory and forecasting</w:t>
      </w:r>
      <w:r w:rsidRPr="00AD647D">
        <w:rPr>
          <w:rFonts w:ascii="Times New Roman" w:eastAsia="Times New Roman" w:hAnsi="Times New Roman" w:cs="Times New Roman"/>
          <w:b/>
          <w:bCs/>
          <w:color w:val="000000" w:themeColor="text1"/>
          <w:sz w:val="24"/>
          <w:szCs w:val="24"/>
        </w:rPr>
        <w:t xml:space="preserve"> </w:t>
      </w:r>
      <w:r w:rsidRPr="00AD647D">
        <w:rPr>
          <w:rFonts w:ascii="Times New Roman" w:eastAsia="Times New Roman" w:hAnsi="Times New Roman" w:cs="Times New Roman"/>
          <w:color w:val="000000" w:themeColor="text1"/>
          <w:sz w:val="24"/>
          <w:szCs w:val="24"/>
        </w:rPr>
        <w:t>(Khalid, Ahmad and Ali, 2025). The current internet penetration rate in the world is around 73.2 %, which enables businesses like Unilever to reach or expand their global presence (</w:t>
      </w:r>
      <w:proofErr w:type="spellStart"/>
      <w:r w:rsidRPr="00AD647D">
        <w:rPr>
          <w:rFonts w:ascii="Times New Roman" w:eastAsia="Times New Roman" w:hAnsi="Times New Roman" w:cs="Times New Roman"/>
          <w:color w:val="000000" w:themeColor="text1"/>
          <w:sz w:val="24"/>
          <w:szCs w:val="24"/>
        </w:rPr>
        <w:t>Tila</w:t>
      </w:r>
      <w:proofErr w:type="spellEnd"/>
      <w:r w:rsidRPr="00AD647D">
        <w:rPr>
          <w:rFonts w:ascii="Times New Roman" w:eastAsia="Times New Roman" w:hAnsi="Times New Roman" w:cs="Times New Roman"/>
          <w:color w:val="000000" w:themeColor="text1"/>
          <w:sz w:val="24"/>
          <w:szCs w:val="24"/>
        </w:rPr>
        <w:t>, 2025).</w:t>
      </w:r>
      <w:r w:rsidRPr="00AD647D">
        <w:rPr>
          <w:rFonts w:ascii="Times New Roman" w:eastAsia="Times New Roman" w:hAnsi="Times New Roman" w:cs="Times New Roman"/>
          <w:b/>
          <w:bCs/>
          <w:color w:val="000000" w:themeColor="text1"/>
          <w:sz w:val="24"/>
          <w:szCs w:val="24"/>
        </w:rPr>
        <w:t xml:space="preserve"> </w:t>
      </w:r>
    </w:p>
    <w:p w14:paraId="00000018" w14:textId="77777777" w:rsidR="00AF6D03" w:rsidRPr="00AD647D" w:rsidRDefault="00A3336E">
      <w:pPr>
        <w:spacing w:line="360" w:lineRule="auto"/>
        <w:jc w:val="both"/>
        <w:rPr>
          <w:rFonts w:ascii="Times New Roman" w:eastAsia="Times New Roman" w:hAnsi="Times New Roman" w:cs="Times New Roman"/>
          <w:color w:val="000000" w:themeColor="text1"/>
          <w:sz w:val="24"/>
          <w:szCs w:val="24"/>
        </w:rPr>
      </w:pPr>
      <w:r w:rsidRPr="00AD647D">
        <w:rPr>
          <w:rFonts w:ascii="Times New Roman" w:eastAsia="Times New Roman" w:hAnsi="Times New Roman" w:cs="Times New Roman"/>
          <w:color w:val="000000" w:themeColor="text1"/>
          <w:sz w:val="24"/>
          <w:szCs w:val="24"/>
        </w:rPr>
        <w:t>The UK tends to follow their own ESG and reporting system, while EU positions follow CSRD (</w:t>
      </w:r>
      <w:proofErr w:type="spellStart"/>
      <w:r w:rsidRPr="00AD647D">
        <w:rPr>
          <w:rFonts w:ascii="Times New Roman" w:eastAsia="Times New Roman" w:hAnsi="Times New Roman" w:cs="Times New Roman"/>
          <w:color w:val="000000" w:themeColor="text1"/>
          <w:sz w:val="24"/>
          <w:szCs w:val="24"/>
        </w:rPr>
        <w:t>Kudinov</w:t>
      </w:r>
      <w:proofErr w:type="spellEnd"/>
      <w:r w:rsidRPr="00AD647D">
        <w:rPr>
          <w:rFonts w:ascii="Times New Roman" w:eastAsia="Times New Roman" w:hAnsi="Times New Roman" w:cs="Times New Roman"/>
          <w:color w:val="000000" w:themeColor="text1"/>
          <w:sz w:val="24"/>
          <w:szCs w:val="24"/>
        </w:rPr>
        <w:t xml:space="preserve">, 2025). Laws like Companies Act 2006 are required to be followed by the business for operating ethically in the UK (Legislation, 2026). </w:t>
      </w:r>
    </w:p>
    <w:p w14:paraId="00000019" w14:textId="77777777" w:rsidR="00AF6D03" w:rsidRPr="00AD647D" w:rsidRDefault="00A3336E">
      <w:pPr>
        <w:spacing w:line="360" w:lineRule="auto"/>
        <w:jc w:val="both"/>
        <w:rPr>
          <w:rFonts w:ascii="Times New Roman" w:eastAsia="Times New Roman" w:hAnsi="Times New Roman" w:cs="Times New Roman"/>
          <w:color w:val="000000" w:themeColor="text1"/>
          <w:sz w:val="24"/>
          <w:szCs w:val="24"/>
          <w:highlight w:val="white"/>
        </w:rPr>
      </w:pPr>
      <w:r w:rsidRPr="00AD647D">
        <w:rPr>
          <w:rFonts w:ascii="Times New Roman" w:eastAsia="Times New Roman" w:hAnsi="Times New Roman" w:cs="Times New Roman"/>
          <w:color w:val="000000" w:themeColor="text1"/>
          <w:sz w:val="24"/>
          <w:szCs w:val="24"/>
        </w:rPr>
        <w:t>Modern Businesses are also expected to strictly follow the environmental standards by each country where they are operating, such as Environmental Act 2021 UK (Luo</w:t>
      </w:r>
      <w:r w:rsidRPr="00AD647D">
        <w:rPr>
          <w:rFonts w:ascii="Times New Roman" w:eastAsia="Times New Roman" w:hAnsi="Times New Roman" w:cs="Times New Roman"/>
          <w:i/>
          <w:iCs/>
          <w:color w:val="000000" w:themeColor="text1"/>
          <w:sz w:val="24"/>
          <w:szCs w:val="24"/>
        </w:rPr>
        <w:t xml:space="preserve"> et al., </w:t>
      </w:r>
      <w:r w:rsidRPr="00AD647D">
        <w:rPr>
          <w:rFonts w:ascii="Times New Roman" w:eastAsia="Times New Roman" w:hAnsi="Times New Roman" w:cs="Times New Roman"/>
          <w:color w:val="000000" w:themeColor="text1"/>
          <w:sz w:val="24"/>
          <w:szCs w:val="24"/>
        </w:rPr>
        <w:t xml:space="preserve">2024). </w:t>
      </w:r>
    </w:p>
    <w:p w14:paraId="0000001A" w14:textId="77777777" w:rsidR="00AF6D03" w:rsidRPr="006C1BE8" w:rsidRDefault="00A3336E">
      <w:pPr>
        <w:spacing w:line="360" w:lineRule="auto"/>
        <w:jc w:val="both"/>
        <w:rPr>
          <w:rFonts w:ascii="Times New Roman" w:eastAsia="Times New Roman" w:hAnsi="Times New Roman" w:cs="Times New Roman"/>
          <w:sz w:val="24"/>
          <w:szCs w:val="24"/>
          <w:highlight w:val="white"/>
        </w:rPr>
      </w:pPr>
      <w:r w:rsidRPr="006C1BE8">
        <w:rPr>
          <w:rFonts w:ascii="Times New Roman" w:eastAsia="Times New Roman" w:hAnsi="Times New Roman" w:cs="Times New Roman"/>
          <w:sz w:val="24"/>
          <w:szCs w:val="24"/>
          <w:highlight w:val="white"/>
        </w:rPr>
        <w:t xml:space="preserve">Based on the above PESTLE analysis, for a global company like Unilever operating in over 189 countries, political risks can significantly affect operational efficiency (Unilever, 2026). </w:t>
      </w:r>
      <w:r w:rsidRPr="006C1BE8">
        <w:rPr>
          <w:rFonts w:ascii="Times New Roman" w:eastAsia="Times New Roman" w:hAnsi="Times New Roman" w:cs="Times New Roman"/>
          <w:sz w:val="24"/>
          <w:szCs w:val="24"/>
          <w:highlight w:val="white"/>
        </w:rPr>
        <w:lastRenderedPageBreak/>
        <w:t xml:space="preserve">The organisation must diversify the suppliers, adopt risk medication techniques and increase their inventory buffers for maintaining proper supply chain continuity. Evidence has suggested that a global supply chain disruption and a geopolitical risk are some of the major challenges (Roscoe </w:t>
      </w:r>
      <w:r w:rsidRPr="006C1BE8">
        <w:rPr>
          <w:rFonts w:ascii="Times New Roman" w:eastAsia="Times New Roman" w:hAnsi="Times New Roman" w:cs="Times New Roman"/>
          <w:i/>
          <w:iCs/>
          <w:sz w:val="24"/>
          <w:szCs w:val="24"/>
          <w:highlight w:val="white"/>
        </w:rPr>
        <w:t>et al</w:t>
      </w:r>
      <w:r w:rsidRPr="006C1BE8">
        <w:rPr>
          <w:rFonts w:ascii="Times New Roman" w:eastAsia="Times New Roman" w:hAnsi="Times New Roman" w:cs="Times New Roman"/>
          <w:sz w:val="24"/>
          <w:szCs w:val="24"/>
          <w:highlight w:val="white"/>
        </w:rPr>
        <w:t xml:space="preserve">., 2022). Unilever must improve the localisation and resilience techniques. Though, this increases an opportunity for developing a robust supply network, it also helps in increasing the cost </w:t>
      </w:r>
      <w:proofErr w:type="gramStart"/>
      <w:r w:rsidRPr="006C1BE8">
        <w:rPr>
          <w:rFonts w:ascii="Times New Roman" w:eastAsia="Times New Roman" w:hAnsi="Times New Roman" w:cs="Times New Roman"/>
          <w:sz w:val="24"/>
          <w:szCs w:val="24"/>
          <w:highlight w:val="white"/>
        </w:rPr>
        <w:t>and also</w:t>
      </w:r>
      <w:proofErr w:type="gramEnd"/>
      <w:r w:rsidRPr="006C1BE8">
        <w:rPr>
          <w:rFonts w:ascii="Times New Roman" w:eastAsia="Times New Roman" w:hAnsi="Times New Roman" w:cs="Times New Roman"/>
          <w:sz w:val="24"/>
          <w:szCs w:val="24"/>
          <w:highlight w:val="white"/>
        </w:rPr>
        <w:t xml:space="preserve"> reducing the efficiency level and also challenging profitability of business. Unilever has expanded both the value-based and premium product lines for catering to the different segments of income (</w:t>
      </w:r>
      <w:proofErr w:type="spellStart"/>
      <w:r w:rsidRPr="006C1BE8">
        <w:rPr>
          <w:rFonts w:ascii="Times New Roman" w:eastAsia="Times New Roman" w:hAnsi="Times New Roman" w:cs="Times New Roman"/>
          <w:sz w:val="24"/>
          <w:szCs w:val="24"/>
          <w:highlight w:val="white"/>
        </w:rPr>
        <w:t>Telakowiec</w:t>
      </w:r>
      <w:proofErr w:type="spellEnd"/>
      <w:r w:rsidRPr="006C1BE8">
        <w:rPr>
          <w:rFonts w:ascii="Times New Roman" w:eastAsia="Times New Roman" w:hAnsi="Times New Roman" w:cs="Times New Roman"/>
          <w:sz w:val="24"/>
          <w:szCs w:val="24"/>
          <w:highlight w:val="white"/>
        </w:rPr>
        <w:t xml:space="preserve">, 2024). This segmentation helps in increasing the market coverage and allows business to maintain a sales volume despite the reduction in the customer purchasing power. </w:t>
      </w:r>
    </w:p>
    <w:p w14:paraId="0000001B" w14:textId="77777777" w:rsidR="00AF6D03" w:rsidRPr="006C1BE8" w:rsidRDefault="00A3336E">
      <w:pPr>
        <w:spacing w:line="360" w:lineRule="auto"/>
        <w:jc w:val="both"/>
        <w:rPr>
          <w:rFonts w:ascii="Times New Roman" w:eastAsia="Times New Roman" w:hAnsi="Times New Roman" w:cs="Times New Roman"/>
          <w:sz w:val="24"/>
          <w:szCs w:val="24"/>
          <w:highlight w:val="white"/>
        </w:rPr>
      </w:pPr>
      <w:r w:rsidRPr="006C1BE8">
        <w:rPr>
          <w:rFonts w:ascii="Times New Roman" w:eastAsia="Times New Roman" w:hAnsi="Times New Roman" w:cs="Times New Roman"/>
          <w:sz w:val="24"/>
          <w:szCs w:val="24"/>
          <w:highlight w:val="white"/>
        </w:rPr>
        <w:t xml:space="preserve">Social trends have also created some opportunities for the business i.e. increasing demand for sustainable and affordable products, this is providing opportunity for businesses to develop an eco-conscious brand position. Customers are increasingly valuing ethical sourcing and valuing transparency, which enable businesses to leverage their sustainable commitment for developing trust and long-term sustainability (Agu </w:t>
      </w:r>
      <w:r w:rsidRPr="006C1BE8">
        <w:rPr>
          <w:rFonts w:ascii="Times New Roman" w:eastAsia="Times New Roman" w:hAnsi="Times New Roman" w:cs="Times New Roman"/>
          <w:i/>
          <w:iCs/>
          <w:sz w:val="24"/>
          <w:szCs w:val="24"/>
          <w:highlight w:val="white"/>
        </w:rPr>
        <w:t xml:space="preserve">et al., </w:t>
      </w:r>
      <w:r w:rsidRPr="006C1BE8">
        <w:rPr>
          <w:rFonts w:ascii="Times New Roman" w:eastAsia="Times New Roman" w:hAnsi="Times New Roman" w:cs="Times New Roman"/>
          <w:sz w:val="24"/>
          <w:szCs w:val="24"/>
          <w:highlight w:val="white"/>
        </w:rPr>
        <w:t>2024). For instance, Unilever has expanded their plant-based goods and eco-friendly product line (</w:t>
      </w:r>
      <w:proofErr w:type="spellStart"/>
      <w:r w:rsidRPr="006C1BE8">
        <w:rPr>
          <w:rFonts w:ascii="Times New Roman" w:eastAsia="Times New Roman" w:hAnsi="Times New Roman" w:cs="Times New Roman"/>
          <w:sz w:val="24"/>
          <w:szCs w:val="24"/>
          <w:highlight w:val="white"/>
        </w:rPr>
        <w:t>Sörensson</w:t>
      </w:r>
      <w:proofErr w:type="spellEnd"/>
      <w:r w:rsidRPr="006C1BE8">
        <w:rPr>
          <w:rFonts w:ascii="Times New Roman" w:eastAsia="Times New Roman" w:hAnsi="Times New Roman" w:cs="Times New Roman"/>
          <w:sz w:val="24"/>
          <w:szCs w:val="24"/>
          <w:highlight w:val="white"/>
        </w:rPr>
        <w:t xml:space="preserve"> and </w:t>
      </w:r>
      <w:proofErr w:type="spellStart"/>
      <w:r w:rsidRPr="006C1BE8">
        <w:rPr>
          <w:rFonts w:ascii="Times New Roman" w:eastAsia="Times New Roman" w:hAnsi="Times New Roman" w:cs="Times New Roman"/>
          <w:sz w:val="24"/>
          <w:szCs w:val="24"/>
          <w:highlight w:val="white"/>
        </w:rPr>
        <w:t>Ghannad</w:t>
      </w:r>
      <w:proofErr w:type="spellEnd"/>
      <w:r w:rsidRPr="006C1BE8">
        <w:rPr>
          <w:rFonts w:ascii="Times New Roman" w:eastAsia="Times New Roman" w:hAnsi="Times New Roman" w:cs="Times New Roman"/>
          <w:sz w:val="24"/>
          <w:szCs w:val="24"/>
          <w:highlight w:val="white"/>
        </w:rPr>
        <w:t xml:space="preserve">, 2025). This also aligns with Porter’s Five Forces, where differentiation can reduce the threat of substitutes despite higher prices. Technological developments have created some major opportunities for the business in the FMCG sector. AI driven techniques have transformed the economy of the sector. For instance, Unilever has been using AI technology supply chain development and have delivered around £1.3 billion through reduced inventory and increasing efficiency levels (Unilever, 2025). </w:t>
      </w:r>
    </w:p>
    <w:p w14:paraId="0000001C" w14:textId="77777777" w:rsidR="00AF6D03" w:rsidRPr="006C1BE8" w:rsidRDefault="00A3336E">
      <w:pPr>
        <w:spacing w:line="360" w:lineRule="auto"/>
        <w:jc w:val="both"/>
        <w:rPr>
          <w:rFonts w:ascii="Times New Roman" w:eastAsia="Times New Roman" w:hAnsi="Times New Roman" w:cs="Times New Roman"/>
          <w:sz w:val="24"/>
          <w:szCs w:val="24"/>
          <w:highlight w:val="white"/>
        </w:rPr>
      </w:pPr>
      <w:r w:rsidRPr="006C1BE8">
        <w:rPr>
          <w:rFonts w:ascii="Times New Roman" w:eastAsia="Times New Roman" w:hAnsi="Times New Roman" w:cs="Times New Roman"/>
          <w:sz w:val="24"/>
          <w:szCs w:val="24"/>
          <w:highlight w:val="white"/>
        </w:rPr>
        <w:t xml:space="preserve">From the environmental and legal point of view, the regulatory frameworks, such as sustainability reporting, is the requirement for creating more opportunities to improve the corporate reputation. By complying with the evolving standards, such as UK ESG standards and the CSRD in EU, which enable the business for operating and sustaining for a longer </w:t>
      </w:r>
      <w:proofErr w:type="gramStart"/>
      <w:r w:rsidRPr="006C1BE8">
        <w:rPr>
          <w:rFonts w:ascii="Times New Roman" w:eastAsia="Times New Roman" w:hAnsi="Times New Roman" w:cs="Times New Roman"/>
          <w:sz w:val="24"/>
          <w:szCs w:val="24"/>
          <w:highlight w:val="white"/>
        </w:rPr>
        <w:t>period of time</w:t>
      </w:r>
      <w:proofErr w:type="gramEnd"/>
      <w:r w:rsidRPr="006C1BE8">
        <w:rPr>
          <w:rFonts w:ascii="Times New Roman" w:eastAsia="Times New Roman" w:hAnsi="Times New Roman" w:cs="Times New Roman"/>
          <w:sz w:val="24"/>
          <w:szCs w:val="24"/>
          <w:highlight w:val="white"/>
        </w:rPr>
        <w:t xml:space="preserve"> in the global business (</w:t>
      </w:r>
      <w:proofErr w:type="spellStart"/>
      <w:r w:rsidRPr="006C1BE8">
        <w:rPr>
          <w:rFonts w:ascii="Times New Roman" w:eastAsia="Times New Roman" w:hAnsi="Times New Roman" w:cs="Times New Roman"/>
          <w:sz w:val="24"/>
          <w:szCs w:val="24"/>
          <w:highlight w:val="white"/>
        </w:rPr>
        <w:t>Kudinov</w:t>
      </w:r>
      <w:proofErr w:type="spellEnd"/>
      <w:r w:rsidRPr="006C1BE8">
        <w:rPr>
          <w:rFonts w:ascii="Times New Roman" w:eastAsia="Times New Roman" w:hAnsi="Times New Roman" w:cs="Times New Roman"/>
          <w:sz w:val="24"/>
          <w:szCs w:val="24"/>
          <w:highlight w:val="white"/>
        </w:rPr>
        <w:t>, 2025). This automatically has increased the confidence level of investors and customers towards the business. Furthermore, the global supply chain disruption like red sea disruptions has motivated a strategic transformation (</w:t>
      </w:r>
      <w:proofErr w:type="spellStart"/>
      <w:r w:rsidRPr="006C1BE8">
        <w:rPr>
          <w:rFonts w:ascii="Times New Roman" w:eastAsia="Times New Roman" w:hAnsi="Times New Roman" w:cs="Times New Roman"/>
          <w:sz w:val="24"/>
          <w:szCs w:val="24"/>
          <w:highlight w:val="white"/>
        </w:rPr>
        <w:t>Spinck</w:t>
      </w:r>
      <w:proofErr w:type="spellEnd"/>
      <w:r w:rsidRPr="006C1BE8">
        <w:rPr>
          <w:rFonts w:ascii="Times New Roman" w:eastAsia="Times New Roman" w:hAnsi="Times New Roman" w:cs="Times New Roman"/>
          <w:sz w:val="24"/>
          <w:szCs w:val="24"/>
          <w:highlight w:val="white"/>
        </w:rPr>
        <w:t xml:space="preserve">, 2022). Unilever has been increasingly focusing on diversification of a supply chain </w:t>
      </w:r>
      <w:proofErr w:type="gramStart"/>
      <w:r w:rsidRPr="006C1BE8">
        <w:rPr>
          <w:rFonts w:ascii="Times New Roman" w:eastAsia="Times New Roman" w:hAnsi="Times New Roman" w:cs="Times New Roman"/>
          <w:sz w:val="24"/>
          <w:szCs w:val="24"/>
          <w:highlight w:val="white"/>
        </w:rPr>
        <w:t>and also</w:t>
      </w:r>
      <w:proofErr w:type="gramEnd"/>
      <w:r w:rsidRPr="006C1BE8">
        <w:rPr>
          <w:rFonts w:ascii="Times New Roman" w:eastAsia="Times New Roman" w:hAnsi="Times New Roman" w:cs="Times New Roman"/>
          <w:sz w:val="24"/>
          <w:szCs w:val="24"/>
          <w:highlight w:val="white"/>
        </w:rPr>
        <w:t xml:space="preserve"> regional sourcing. This has reduced the dependency on the single suppliers </w:t>
      </w:r>
      <w:proofErr w:type="gramStart"/>
      <w:r w:rsidRPr="006C1BE8">
        <w:rPr>
          <w:rFonts w:ascii="Times New Roman" w:eastAsia="Times New Roman" w:hAnsi="Times New Roman" w:cs="Times New Roman"/>
          <w:sz w:val="24"/>
          <w:szCs w:val="24"/>
          <w:highlight w:val="white"/>
        </w:rPr>
        <w:t>and also</w:t>
      </w:r>
      <w:proofErr w:type="gramEnd"/>
      <w:r w:rsidRPr="006C1BE8">
        <w:rPr>
          <w:rFonts w:ascii="Times New Roman" w:eastAsia="Times New Roman" w:hAnsi="Times New Roman" w:cs="Times New Roman"/>
          <w:sz w:val="24"/>
          <w:szCs w:val="24"/>
          <w:highlight w:val="white"/>
        </w:rPr>
        <w:t xml:space="preserve"> mitigating the risk, which are related to the geopolitical instability (</w:t>
      </w:r>
      <w:proofErr w:type="spellStart"/>
      <w:r w:rsidRPr="006C1BE8">
        <w:rPr>
          <w:rFonts w:ascii="Times New Roman" w:eastAsia="Times New Roman" w:hAnsi="Times New Roman" w:cs="Times New Roman"/>
          <w:sz w:val="24"/>
          <w:szCs w:val="24"/>
          <w:highlight w:val="white"/>
        </w:rPr>
        <w:t>Shaoping</w:t>
      </w:r>
      <w:proofErr w:type="spellEnd"/>
      <w:r w:rsidRPr="006C1BE8">
        <w:rPr>
          <w:rFonts w:ascii="Times New Roman" w:eastAsia="Times New Roman" w:hAnsi="Times New Roman" w:cs="Times New Roman"/>
          <w:sz w:val="24"/>
          <w:szCs w:val="24"/>
          <w:highlight w:val="white"/>
        </w:rPr>
        <w:t xml:space="preserve">, 2023). </w:t>
      </w:r>
    </w:p>
    <w:p w14:paraId="0000001D" w14:textId="77777777" w:rsidR="00AF6D03" w:rsidRPr="006C1BE8" w:rsidRDefault="00A3336E">
      <w:pPr>
        <w:spacing w:line="360" w:lineRule="auto"/>
        <w:jc w:val="both"/>
        <w:rPr>
          <w:rFonts w:ascii="Times New Roman" w:eastAsia="Times New Roman" w:hAnsi="Times New Roman" w:cs="Times New Roman"/>
          <w:sz w:val="24"/>
          <w:szCs w:val="24"/>
          <w:highlight w:val="white"/>
        </w:rPr>
      </w:pPr>
      <w:r w:rsidRPr="006C1BE8">
        <w:rPr>
          <w:rFonts w:ascii="Times New Roman" w:eastAsia="Times New Roman" w:hAnsi="Times New Roman" w:cs="Times New Roman"/>
          <w:sz w:val="24"/>
          <w:szCs w:val="24"/>
          <w:highlight w:val="white"/>
        </w:rPr>
        <w:t xml:space="preserve">Though the global forces have created some opportunities for the business, there are also challenges, which impacts their operations. Economic factors remain one of the major factors, </w:t>
      </w:r>
      <w:r w:rsidRPr="006C1BE8">
        <w:rPr>
          <w:rFonts w:ascii="Times New Roman" w:eastAsia="Times New Roman" w:hAnsi="Times New Roman" w:cs="Times New Roman"/>
          <w:sz w:val="24"/>
          <w:szCs w:val="24"/>
          <w:highlight w:val="white"/>
        </w:rPr>
        <w:lastRenderedPageBreak/>
        <w:t>the increasing cost and transportation, created pressure on Unilever for balancing the profit margin. The current inflation rate is a sound 3%, which means, customers have some lower purchasing power due to which organisations cannot generate more revenue from the market (</w:t>
      </w:r>
      <w:proofErr w:type="spellStart"/>
      <w:r w:rsidRPr="006C1BE8">
        <w:rPr>
          <w:rFonts w:ascii="Times New Roman" w:eastAsia="Times New Roman" w:hAnsi="Times New Roman" w:cs="Times New Roman"/>
          <w:sz w:val="24"/>
          <w:szCs w:val="24"/>
          <w:highlight w:val="white"/>
        </w:rPr>
        <w:t>Tradingeconomics</w:t>
      </w:r>
      <w:proofErr w:type="spellEnd"/>
      <w:r w:rsidRPr="006C1BE8">
        <w:rPr>
          <w:rFonts w:ascii="Times New Roman" w:eastAsia="Times New Roman" w:hAnsi="Times New Roman" w:cs="Times New Roman"/>
          <w:sz w:val="24"/>
          <w:szCs w:val="24"/>
          <w:highlight w:val="white"/>
        </w:rPr>
        <w:t xml:space="preserve">, 2026). Further, due to increasing pressure from the supply chain issues because of global issues like Red Sea disruptions and China-Taiwan issues, organisations </w:t>
      </w:r>
      <w:proofErr w:type="gramStart"/>
      <w:r w:rsidRPr="006C1BE8">
        <w:rPr>
          <w:rFonts w:ascii="Times New Roman" w:eastAsia="Times New Roman" w:hAnsi="Times New Roman" w:cs="Times New Roman"/>
          <w:sz w:val="24"/>
          <w:szCs w:val="24"/>
          <w:highlight w:val="white"/>
        </w:rPr>
        <w:t>have to</w:t>
      </w:r>
      <w:proofErr w:type="gramEnd"/>
      <w:r w:rsidRPr="006C1BE8">
        <w:rPr>
          <w:rFonts w:ascii="Times New Roman" w:eastAsia="Times New Roman" w:hAnsi="Times New Roman" w:cs="Times New Roman"/>
          <w:sz w:val="24"/>
          <w:szCs w:val="24"/>
          <w:highlight w:val="white"/>
        </w:rPr>
        <w:t xml:space="preserve"> increase their price of different products and services (</w:t>
      </w:r>
      <w:proofErr w:type="spellStart"/>
      <w:r w:rsidRPr="006C1BE8">
        <w:rPr>
          <w:rFonts w:ascii="Times New Roman" w:eastAsia="Times New Roman" w:hAnsi="Times New Roman" w:cs="Times New Roman"/>
          <w:sz w:val="24"/>
          <w:szCs w:val="24"/>
          <w:highlight w:val="white"/>
        </w:rPr>
        <w:t>Spinck</w:t>
      </w:r>
      <w:proofErr w:type="spellEnd"/>
      <w:r w:rsidRPr="006C1BE8">
        <w:rPr>
          <w:rFonts w:ascii="Times New Roman" w:eastAsia="Times New Roman" w:hAnsi="Times New Roman" w:cs="Times New Roman"/>
          <w:sz w:val="24"/>
          <w:szCs w:val="24"/>
          <w:highlight w:val="white"/>
        </w:rPr>
        <w:t xml:space="preserve">, 2022). Such issues impacted on the increasing shipping times and logistic cost. This aligns with the findings from Porter’s Five Forces, where buyer power </w:t>
      </w:r>
      <w:proofErr w:type="gramStart"/>
      <w:r w:rsidRPr="006C1BE8">
        <w:rPr>
          <w:rFonts w:ascii="Times New Roman" w:eastAsia="Times New Roman" w:hAnsi="Times New Roman" w:cs="Times New Roman"/>
          <w:sz w:val="24"/>
          <w:szCs w:val="24"/>
          <w:highlight w:val="white"/>
        </w:rPr>
        <w:t>intensifies</w:t>
      </w:r>
      <w:proofErr w:type="gramEnd"/>
      <w:r w:rsidRPr="006C1BE8">
        <w:rPr>
          <w:rFonts w:ascii="Times New Roman" w:eastAsia="Times New Roman" w:hAnsi="Times New Roman" w:cs="Times New Roman"/>
          <w:sz w:val="24"/>
          <w:szCs w:val="24"/>
          <w:highlight w:val="white"/>
        </w:rPr>
        <w:t xml:space="preserve"> and customers become more price sensitive. It also motivates the customers to switch to cheaper alternatives or other private label items. </w:t>
      </w:r>
    </w:p>
    <w:p w14:paraId="0000001E" w14:textId="77777777" w:rsidR="00AF6D03" w:rsidRPr="006C1BE8" w:rsidRDefault="00A3336E">
      <w:pPr>
        <w:spacing w:line="360" w:lineRule="auto"/>
        <w:jc w:val="both"/>
        <w:rPr>
          <w:rFonts w:ascii="Times New Roman" w:eastAsia="Times New Roman" w:hAnsi="Times New Roman" w:cs="Times New Roman"/>
          <w:b/>
          <w:bCs/>
          <w:sz w:val="24"/>
          <w:szCs w:val="24"/>
        </w:rPr>
      </w:pPr>
      <w:r w:rsidRPr="006C1BE8">
        <w:rPr>
          <w:rFonts w:ascii="Times New Roman" w:eastAsia="Times New Roman" w:hAnsi="Times New Roman" w:cs="Times New Roman"/>
          <w:sz w:val="24"/>
          <w:szCs w:val="24"/>
          <w:highlight w:val="white"/>
        </w:rPr>
        <w:t xml:space="preserve">The legal and regulatory presses have also created some major challenges. Compliance with the sustainability reporting required for some extra investing in the auditing process, data system and a governance structure.  Unilever needs to comply with the different rules and regulations, like CSRD by managing around 1000 ESG information points (PWC, 2025). It is reported that the large business can require £249000 for the compliance cost (Nuttall, 2025). Although it can be beneficial for the long-term business, these requirements can increase administrative burdens and short-term financial burdens. </w:t>
      </w:r>
    </w:p>
    <w:p w14:paraId="0000001F" w14:textId="77777777" w:rsidR="00AF6D03" w:rsidRPr="006C1BE8" w:rsidRDefault="00A3336E">
      <w:pPr>
        <w:pStyle w:val="Heading2"/>
        <w:rPr>
          <w:sz w:val="28"/>
          <w:szCs w:val="28"/>
        </w:rPr>
      </w:pPr>
      <w:bookmarkStart w:id="7" w:name="_heading=h.u04jgq621yqs" w:colFirst="0" w:colLast="0"/>
      <w:bookmarkStart w:id="8" w:name="_Toc227929414"/>
      <w:bookmarkEnd w:id="7"/>
      <w:r w:rsidRPr="006C1BE8">
        <w:rPr>
          <w:sz w:val="28"/>
          <w:szCs w:val="28"/>
        </w:rPr>
        <w:t>Impact on the Organisation</w:t>
      </w:r>
      <w:bookmarkEnd w:id="8"/>
      <w:r w:rsidRPr="006C1BE8">
        <w:rPr>
          <w:sz w:val="28"/>
          <w:szCs w:val="28"/>
        </w:rPr>
        <w:t xml:space="preserve"> </w:t>
      </w:r>
    </w:p>
    <w:p w14:paraId="00000020" w14:textId="77777777" w:rsidR="00AF6D03" w:rsidRPr="006C1BE8" w:rsidRDefault="00A3336E">
      <w:pPr>
        <w:spacing w:line="360" w:lineRule="auto"/>
        <w:jc w:val="both"/>
        <w:rPr>
          <w:rFonts w:ascii="Times New Roman" w:eastAsia="Times New Roman" w:hAnsi="Times New Roman" w:cs="Times New Roman"/>
          <w:sz w:val="24"/>
          <w:szCs w:val="24"/>
          <w:highlight w:val="white"/>
        </w:rPr>
      </w:pPr>
      <w:r w:rsidRPr="006C1BE8">
        <w:rPr>
          <w:rFonts w:ascii="Times New Roman" w:eastAsia="Times New Roman" w:hAnsi="Times New Roman" w:cs="Times New Roman"/>
          <w:sz w:val="24"/>
          <w:szCs w:val="24"/>
          <w:highlight w:val="white"/>
        </w:rPr>
        <w:t xml:space="preserve">Drawing upon the information from Porter’s five forces, these forces reshape how the organisation competes with FMCG industry. In terms of the </w:t>
      </w:r>
      <w:r w:rsidRPr="006C1BE8">
        <w:rPr>
          <w:rFonts w:ascii="Times New Roman" w:eastAsia="Times New Roman" w:hAnsi="Times New Roman" w:cs="Times New Roman"/>
          <w:b/>
          <w:bCs/>
          <w:iCs/>
          <w:sz w:val="24"/>
          <w:szCs w:val="24"/>
          <w:highlight w:val="white"/>
        </w:rPr>
        <w:t>marketing positioning</w:t>
      </w:r>
      <w:r w:rsidRPr="006C1BE8">
        <w:rPr>
          <w:rFonts w:ascii="Times New Roman" w:eastAsia="Times New Roman" w:hAnsi="Times New Roman" w:cs="Times New Roman"/>
          <w:sz w:val="24"/>
          <w:szCs w:val="24"/>
          <w:highlight w:val="white"/>
        </w:rPr>
        <w:t>, Unilever has improved dual techniques of offering both affordable and premium products. The pressure created by the economic factors, especially inflation, have reduced the household purchasing power, motivating customers to seek more value for the money (</w:t>
      </w:r>
      <w:proofErr w:type="spellStart"/>
      <w:r w:rsidRPr="006C1BE8">
        <w:rPr>
          <w:rFonts w:ascii="Times New Roman" w:eastAsia="Times New Roman" w:hAnsi="Times New Roman" w:cs="Times New Roman"/>
          <w:sz w:val="24"/>
          <w:szCs w:val="24"/>
          <w:highlight w:val="white"/>
        </w:rPr>
        <w:t>Shaoping</w:t>
      </w:r>
      <w:proofErr w:type="spellEnd"/>
      <w:r w:rsidRPr="006C1BE8">
        <w:rPr>
          <w:rFonts w:ascii="Times New Roman" w:eastAsia="Times New Roman" w:hAnsi="Times New Roman" w:cs="Times New Roman"/>
          <w:sz w:val="24"/>
          <w:szCs w:val="24"/>
          <w:highlight w:val="white"/>
        </w:rPr>
        <w:t xml:space="preserve">, 2023). This has also pushed Unilever for adjusting pricing techniques </w:t>
      </w:r>
      <w:proofErr w:type="gramStart"/>
      <w:r w:rsidRPr="006C1BE8">
        <w:rPr>
          <w:rFonts w:ascii="Times New Roman" w:eastAsia="Times New Roman" w:hAnsi="Times New Roman" w:cs="Times New Roman"/>
          <w:sz w:val="24"/>
          <w:szCs w:val="24"/>
          <w:highlight w:val="white"/>
        </w:rPr>
        <w:t>and also</w:t>
      </w:r>
      <w:proofErr w:type="gramEnd"/>
      <w:r w:rsidRPr="006C1BE8">
        <w:rPr>
          <w:rFonts w:ascii="Times New Roman" w:eastAsia="Times New Roman" w:hAnsi="Times New Roman" w:cs="Times New Roman"/>
          <w:sz w:val="24"/>
          <w:szCs w:val="24"/>
          <w:highlight w:val="white"/>
        </w:rPr>
        <w:t xml:space="preserve"> expanding the value-based offering for maintaining market share (</w:t>
      </w:r>
      <w:proofErr w:type="spellStart"/>
      <w:r w:rsidRPr="006C1BE8">
        <w:rPr>
          <w:rFonts w:ascii="Times New Roman" w:eastAsia="Times New Roman" w:hAnsi="Times New Roman" w:cs="Times New Roman"/>
          <w:sz w:val="24"/>
          <w:szCs w:val="24"/>
          <w:highlight w:val="white"/>
        </w:rPr>
        <w:t>Telakowiec</w:t>
      </w:r>
      <w:proofErr w:type="spellEnd"/>
      <w:r w:rsidRPr="006C1BE8">
        <w:rPr>
          <w:rFonts w:ascii="Times New Roman" w:eastAsia="Times New Roman" w:hAnsi="Times New Roman" w:cs="Times New Roman"/>
          <w:sz w:val="24"/>
          <w:szCs w:val="24"/>
          <w:highlight w:val="white"/>
        </w:rPr>
        <w:t xml:space="preserve">, 2024). Though it has a positive impact on the business, such as increasing the customer base. Nevertheless, it also risks diluting premium business recognition </w:t>
      </w:r>
      <w:proofErr w:type="gramStart"/>
      <w:r w:rsidRPr="006C1BE8">
        <w:rPr>
          <w:rFonts w:ascii="Times New Roman" w:eastAsia="Times New Roman" w:hAnsi="Times New Roman" w:cs="Times New Roman"/>
          <w:sz w:val="24"/>
          <w:szCs w:val="24"/>
          <w:highlight w:val="white"/>
        </w:rPr>
        <w:t>and also</w:t>
      </w:r>
      <w:proofErr w:type="gramEnd"/>
      <w:r w:rsidRPr="006C1BE8">
        <w:rPr>
          <w:rFonts w:ascii="Times New Roman" w:eastAsia="Times New Roman" w:hAnsi="Times New Roman" w:cs="Times New Roman"/>
          <w:sz w:val="24"/>
          <w:szCs w:val="24"/>
          <w:highlight w:val="white"/>
        </w:rPr>
        <w:t xml:space="preserve"> intensifying competition with a private label business. </w:t>
      </w:r>
    </w:p>
    <w:p w14:paraId="00000021" w14:textId="77777777" w:rsidR="00AF6D03" w:rsidRPr="006C1BE8" w:rsidRDefault="00A3336E">
      <w:pPr>
        <w:spacing w:line="360" w:lineRule="auto"/>
        <w:jc w:val="both"/>
        <w:rPr>
          <w:rFonts w:ascii="Times New Roman" w:eastAsia="Times New Roman" w:hAnsi="Times New Roman" w:cs="Times New Roman"/>
          <w:sz w:val="24"/>
          <w:szCs w:val="24"/>
          <w:highlight w:val="white"/>
        </w:rPr>
      </w:pPr>
      <w:r w:rsidRPr="006C1BE8">
        <w:rPr>
          <w:rFonts w:ascii="Times New Roman" w:eastAsia="Times New Roman" w:hAnsi="Times New Roman" w:cs="Times New Roman"/>
          <w:sz w:val="24"/>
          <w:szCs w:val="24"/>
          <w:highlight w:val="white"/>
        </w:rPr>
        <w:t xml:space="preserve">Further, regarding </w:t>
      </w:r>
      <w:r w:rsidRPr="006C1BE8">
        <w:rPr>
          <w:rFonts w:ascii="Times New Roman" w:eastAsia="Times New Roman" w:hAnsi="Times New Roman" w:cs="Times New Roman"/>
          <w:b/>
          <w:bCs/>
          <w:iCs/>
          <w:sz w:val="24"/>
          <w:szCs w:val="24"/>
          <w:highlight w:val="white"/>
        </w:rPr>
        <w:t>innovation</w:t>
      </w:r>
      <w:r w:rsidRPr="006C1BE8">
        <w:rPr>
          <w:rFonts w:ascii="Times New Roman" w:eastAsia="Times New Roman" w:hAnsi="Times New Roman" w:cs="Times New Roman"/>
          <w:b/>
          <w:bCs/>
          <w:i/>
          <w:iCs/>
          <w:sz w:val="24"/>
          <w:szCs w:val="24"/>
          <w:highlight w:val="white"/>
        </w:rPr>
        <w:t xml:space="preserve"> </w:t>
      </w:r>
      <w:r w:rsidRPr="006C1BE8">
        <w:rPr>
          <w:rFonts w:ascii="Times New Roman" w:eastAsia="Times New Roman" w:hAnsi="Times New Roman" w:cs="Times New Roman"/>
          <w:sz w:val="24"/>
          <w:szCs w:val="24"/>
          <w:highlight w:val="white"/>
        </w:rPr>
        <w:t xml:space="preserve">the global pressure has accelerated the requirement for sustainable product development and is cost-efficient. Unilever has also invested in reformulating the products and improving a packaging system for meeting the requirements expectations and compliances with different regulations, such as Extended Producer Responsibility (EPR) 2025 (Manzoor and Jaffar, 2026). For example, sustainability initiatives like reducing plastic waste, improve the brand image </w:t>
      </w:r>
      <w:proofErr w:type="gramStart"/>
      <w:r w:rsidRPr="006C1BE8">
        <w:rPr>
          <w:rFonts w:ascii="Times New Roman" w:eastAsia="Times New Roman" w:hAnsi="Times New Roman" w:cs="Times New Roman"/>
          <w:sz w:val="24"/>
          <w:szCs w:val="24"/>
          <w:highlight w:val="white"/>
        </w:rPr>
        <w:t>and also</w:t>
      </w:r>
      <w:proofErr w:type="gramEnd"/>
      <w:r w:rsidRPr="006C1BE8">
        <w:rPr>
          <w:rFonts w:ascii="Times New Roman" w:eastAsia="Times New Roman" w:hAnsi="Times New Roman" w:cs="Times New Roman"/>
          <w:sz w:val="24"/>
          <w:szCs w:val="24"/>
          <w:highlight w:val="white"/>
        </w:rPr>
        <w:t xml:space="preserve"> align with the regulatory demand (Unilever, 2025). Additionally, organisations have also adopted AI technology for their </w:t>
      </w:r>
      <w:r w:rsidRPr="006C1BE8">
        <w:rPr>
          <w:rFonts w:ascii="Times New Roman" w:eastAsia="Times New Roman" w:hAnsi="Times New Roman" w:cs="Times New Roman"/>
          <w:sz w:val="24"/>
          <w:szCs w:val="24"/>
          <w:highlight w:val="white"/>
        </w:rPr>
        <w:lastRenderedPageBreak/>
        <w:t xml:space="preserve">business operation. For instance, AI technology has enabled Unilever to respond quickly to the changing preferences of customers by personalising the buying and selling process (Unilever, 2025). However, integration of the AI technology increases the financial requirement and can create a short-term cost pressure and challenges in implementation. </w:t>
      </w:r>
    </w:p>
    <w:p w14:paraId="00000022" w14:textId="77777777" w:rsidR="00AF6D03" w:rsidRPr="006C1BE8" w:rsidRDefault="00A3336E">
      <w:pPr>
        <w:spacing w:line="360" w:lineRule="auto"/>
        <w:jc w:val="both"/>
        <w:rPr>
          <w:rFonts w:ascii="Times New Roman" w:eastAsia="Times New Roman" w:hAnsi="Times New Roman" w:cs="Times New Roman"/>
          <w:sz w:val="24"/>
          <w:szCs w:val="24"/>
          <w:highlight w:val="white"/>
        </w:rPr>
      </w:pPr>
      <w:r w:rsidRPr="006C1BE8">
        <w:rPr>
          <w:rFonts w:ascii="Times New Roman" w:eastAsia="Times New Roman" w:hAnsi="Times New Roman" w:cs="Times New Roman"/>
          <w:b/>
          <w:bCs/>
          <w:iCs/>
          <w:sz w:val="24"/>
          <w:szCs w:val="24"/>
          <w:highlight w:val="white"/>
        </w:rPr>
        <w:t>Talent management</w:t>
      </w:r>
      <w:r w:rsidRPr="006C1BE8">
        <w:rPr>
          <w:rFonts w:ascii="Times New Roman" w:eastAsia="Times New Roman" w:hAnsi="Times New Roman" w:cs="Times New Roman"/>
          <w:sz w:val="24"/>
          <w:szCs w:val="24"/>
          <w:highlight w:val="white"/>
        </w:rPr>
        <w:t xml:space="preserve"> in the business also has been affected by the forces. The increasing complexity of regulatory compliance and a global operation requires much more skilful work, especially in areas like supply chain management and sustainable reporting (</w:t>
      </w:r>
      <w:proofErr w:type="spellStart"/>
      <w:r w:rsidRPr="006C1BE8">
        <w:rPr>
          <w:rFonts w:ascii="Times New Roman" w:eastAsia="Times New Roman" w:hAnsi="Times New Roman" w:cs="Times New Roman"/>
          <w:sz w:val="24"/>
          <w:szCs w:val="24"/>
          <w:highlight w:val="white"/>
        </w:rPr>
        <w:t>Igwe</w:t>
      </w:r>
      <w:proofErr w:type="spellEnd"/>
      <w:r w:rsidRPr="006C1BE8">
        <w:rPr>
          <w:rFonts w:ascii="Times New Roman" w:eastAsia="Times New Roman" w:hAnsi="Times New Roman" w:cs="Times New Roman"/>
          <w:sz w:val="24"/>
          <w:szCs w:val="24"/>
          <w:highlight w:val="white"/>
        </w:rPr>
        <w:t xml:space="preserve"> </w:t>
      </w:r>
      <w:r w:rsidRPr="006C1BE8">
        <w:rPr>
          <w:rFonts w:ascii="Times New Roman" w:eastAsia="Times New Roman" w:hAnsi="Times New Roman" w:cs="Times New Roman"/>
          <w:i/>
          <w:iCs/>
          <w:sz w:val="24"/>
          <w:szCs w:val="24"/>
          <w:highlight w:val="white"/>
        </w:rPr>
        <w:t xml:space="preserve">et al., </w:t>
      </w:r>
      <w:r w:rsidRPr="006C1BE8">
        <w:rPr>
          <w:rFonts w:ascii="Times New Roman" w:eastAsia="Times New Roman" w:hAnsi="Times New Roman" w:cs="Times New Roman"/>
          <w:sz w:val="24"/>
          <w:szCs w:val="24"/>
          <w:highlight w:val="white"/>
        </w:rPr>
        <w:t xml:space="preserve">2024). Unilever focuses more on training and development of the employees working in the organisation. For instance, organisations have implemented a large-scale digital upskilling programme like U work for equipping employees with a range of skills and attributes (Unilever, 2026). This has ultimately increased capabilities of that organisation and a long-term resiliency of the organisation. </w:t>
      </w:r>
    </w:p>
    <w:p w14:paraId="00000023" w14:textId="77777777" w:rsidR="00AF6D03" w:rsidRPr="006C1BE8" w:rsidRDefault="00A3336E">
      <w:pPr>
        <w:spacing w:line="360" w:lineRule="auto"/>
        <w:jc w:val="both"/>
        <w:rPr>
          <w:rFonts w:ascii="Times New Roman" w:eastAsia="Times New Roman" w:hAnsi="Times New Roman" w:cs="Times New Roman"/>
          <w:sz w:val="24"/>
          <w:szCs w:val="24"/>
          <w:highlight w:val="white"/>
        </w:rPr>
      </w:pPr>
      <w:r w:rsidRPr="006C1BE8">
        <w:rPr>
          <w:rFonts w:ascii="Times New Roman" w:eastAsia="Times New Roman" w:hAnsi="Times New Roman" w:cs="Times New Roman"/>
          <w:sz w:val="24"/>
          <w:szCs w:val="24"/>
          <w:highlight w:val="white"/>
        </w:rPr>
        <w:t xml:space="preserve">Further, </w:t>
      </w:r>
      <w:r w:rsidRPr="006C1BE8">
        <w:rPr>
          <w:rFonts w:ascii="Times New Roman" w:eastAsia="Times New Roman" w:hAnsi="Times New Roman" w:cs="Times New Roman"/>
          <w:b/>
          <w:bCs/>
          <w:iCs/>
          <w:sz w:val="24"/>
          <w:szCs w:val="24"/>
          <w:highlight w:val="white"/>
        </w:rPr>
        <w:t>competitiveness</w:t>
      </w:r>
      <w:r w:rsidRPr="006C1BE8">
        <w:rPr>
          <w:rFonts w:ascii="Times New Roman" w:eastAsia="Times New Roman" w:hAnsi="Times New Roman" w:cs="Times New Roman"/>
          <w:b/>
          <w:bCs/>
          <w:i/>
          <w:iCs/>
          <w:sz w:val="24"/>
          <w:szCs w:val="24"/>
          <w:highlight w:val="white"/>
        </w:rPr>
        <w:t xml:space="preserve"> </w:t>
      </w:r>
      <w:r w:rsidRPr="006C1BE8">
        <w:rPr>
          <w:rFonts w:ascii="Times New Roman" w:eastAsia="Times New Roman" w:hAnsi="Times New Roman" w:cs="Times New Roman"/>
          <w:sz w:val="24"/>
          <w:szCs w:val="24"/>
          <w:highlight w:val="white"/>
        </w:rPr>
        <w:t>of the organisation has also been affected by the global forces like rivalry in the market and economic pressure. It has also been found that UK grocery inflation has placed some significant pressure on the household and motivated a value-driven purchasing behaviour (</w:t>
      </w:r>
      <w:proofErr w:type="spellStart"/>
      <w:r w:rsidRPr="006C1BE8">
        <w:rPr>
          <w:rFonts w:ascii="Times New Roman" w:eastAsia="Times New Roman" w:hAnsi="Times New Roman" w:cs="Times New Roman"/>
          <w:sz w:val="24"/>
          <w:szCs w:val="24"/>
          <w:highlight w:val="white"/>
        </w:rPr>
        <w:t>Econostrum</w:t>
      </w:r>
      <w:proofErr w:type="spellEnd"/>
      <w:r w:rsidRPr="006C1BE8">
        <w:rPr>
          <w:rFonts w:ascii="Times New Roman" w:eastAsia="Times New Roman" w:hAnsi="Times New Roman" w:cs="Times New Roman"/>
          <w:sz w:val="24"/>
          <w:szCs w:val="24"/>
          <w:highlight w:val="white"/>
        </w:rPr>
        <w:t>, 2024). Unilever had to justify their product pricing through differentiation and brand value. Global events like Red Sea disruption can create some challenges, such as reducing the profit margin and increasing the power of suppliers.</w:t>
      </w:r>
    </w:p>
    <w:p w14:paraId="00000024" w14:textId="77777777" w:rsidR="00AF6D03" w:rsidRPr="006C1BE8" w:rsidRDefault="00A3336E">
      <w:pPr>
        <w:pStyle w:val="Heading2"/>
        <w:rPr>
          <w:sz w:val="28"/>
          <w:szCs w:val="28"/>
        </w:rPr>
      </w:pPr>
      <w:bookmarkStart w:id="9" w:name="_heading=h.jw7pjj31xh58" w:colFirst="0" w:colLast="0"/>
      <w:bookmarkStart w:id="10" w:name="_Toc227929415"/>
      <w:bookmarkEnd w:id="9"/>
      <w:r w:rsidRPr="006C1BE8">
        <w:rPr>
          <w:sz w:val="28"/>
          <w:szCs w:val="28"/>
        </w:rPr>
        <w:t>Strategic Recommendations</w:t>
      </w:r>
      <w:bookmarkEnd w:id="10"/>
      <w:r w:rsidRPr="006C1BE8">
        <w:rPr>
          <w:sz w:val="28"/>
          <w:szCs w:val="28"/>
        </w:rPr>
        <w:t xml:space="preserve"> </w:t>
      </w:r>
    </w:p>
    <w:p w14:paraId="00000025" w14:textId="5AA8D9BD" w:rsidR="00AF6D03" w:rsidRPr="006C1BE8" w:rsidRDefault="00A3336E">
      <w:pPr>
        <w:spacing w:line="360" w:lineRule="auto"/>
        <w:jc w:val="both"/>
        <w:rPr>
          <w:rFonts w:ascii="Times New Roman" w:eastAsia="Times New Roman" w:hAnsi="Times New Roman" w:cs="Times New Roman"/>
          <w:sz w:val="24"/>
          <w:szCs w:val="24"/>
          <w:highlight w:val="white"/>
        </w:rPr>
      </w:pPr>
      <w:r w:rsidRPr="006C1BE8">
        <w:rPr>
          <w:rFonts w:ascii="Times New Roman" w:eastAsia="Times New Roman" w:hAnsi="Times New Roman" w:cs="Times New Roman"/>
          <w:sz w:val="24"/>
          <w:szCs w:val="24"/>
          <w:highlight w:val="white"/>
        </w:rPr>
        <w:t xml:space="preserve">Unilever must emphasise much more on the </w:t>
      </w:r>
      <w:proofErr w:type="spellStart"/>
      <w:r w:rsidRPr="006C1BE8">
        <w:rPr>
          <w:rFonts w:ascii="Times New Roman" w:eastAsia="Times New Roman" w:hAnsi="Times New Roman" w:cs="Times New Roman"/>
          <w:sz w:val="24"/>
          <w:szCs w:val="24"/>
          <w:highlight w:val="white"/>
        </w:rPr>
        <w:t>mutli-dimenstional</w:t>
      </w:r>
      <w:proofErr w:type="spellEnd"/>
      <w:r w:rsidRPr="006C1BE8">
        <w:rPr>
          <w:rFonts w:ascii="Times New Roman" w:eastAsia="Times New Roman" w:hAnsi="Times New Roman" w:cs="Times New Roman"/>
          <w:sz w:val="24"/>
          <w:szCs w:val="24"/>
          <w:highlight w:val="white"/>
        </w:rPr>
        <w:t xml:space="preserve"> techniques, which are aligned properly with the current global forces. Organisations need to develop their strong supply chain, so that any issues in the global market do not impact much more on the supply chain of the business (</w:t>
      </w:r>
      <w:proofErr w:type="spellStart"/>
      <w:r w:rsidRPr="006C1BE8">
        <w:rPr>
          <w:rFonts w:ascii="Times New Roman" w:eastAsia="Times New Roman" w:hAnsi="Times New Roman" w:cs="Times New Roman"/>
          <w:sz w:val="24"/>
          <w:szCs w:val="24"/>
          <w:highlight w:val="white"/>
        </w:rPr>
        <w:t>Moradlou</w:t>
      </w:r>
      <w:proofErr w:type="spellEnd"/>
      <w:r w:rsidRPr="006C1BE8">
        <w:rPr>
          <w:rFonts w:ascii="Times New Roman" w:eastAsia="Times New Roman" w:hAnsi="Times New Roman" w:cs="Times New Roman"/>
          <w:sz w:val="24"/>
          <w:szCs w:val="24"/>
          <w:highlight w:val="white"/>
        </w:rPr>
        <w:t xml:space="preserve"> </w:t>
      </w:r>
      <w:r w:rsidRPr="006C1BE8">
        <w:rPr>
          <w:rFonts w:ascii="Times New Roman" w:eastAsia="Times New Roman" w:hAnsi="Times New Roman" w:cs="Times New Roman"/>
          <w:i/>
          <w:iCs/>
          <w:sz w:val="24"/>
          <w:szCs w:val="24"/>
          <w:highlight w:val="white"/>
        </w:rPr>
        <w:t xml:space="preserve">et al., </w:t>
      </w:r>
      <w:r w:rsidRPr="006C1BE8">
        <w:rPr>
          <w:rFonts w:ascii="Times New Roman" w:eastAsia="Times New Roman" w:hAnsi="Times New Roman" w:cs="Times New Roman"/>
          <w:sz w:val="24"/>
          <w:szCs w:val="24"/>
          <w:highlight w:val="white"/>
        </w:rPr>
        <w:t>2025). Supply chains are vulnerable to the cost, acculturation and disruption, with the trade changes and price of raw material (</w:t>
      </w:r>
      <w:proofErr w:type="spellStart"/>
      <w:r w:rsidRPr="006C1BE8">
        <w:rPr>
          <w:rFonts w:ascii="Times New Roman" w:eastAsia="Times New Roman" w:hAnsi="Times New Roman" w:cs="Times New Roman"/>
          <w:sz w:val="24"/>
          <w:szCs w:val="24"/>
          <w:highlight w:val="white"/>
        </w:rPr>
        <w:t>Investegate</w:t>
      </w:r>
      <w:proofErr w:type="spellEnd"/>
      <w:r w:rsidRPr="006C1BE8">
        <w:rPr>
          <w:rFonts w:ascii="Times New Roman" w:eastAsia="Times New Roman" w:hAnsi="Times New Roman" w:cs="Times New Roman"/>
          <w:sz w:val="24"/>
          <w:szCs w:val="24"/>
          <w:highlight w:val="white"/>
        </w:rPr>
        <w:t xml:space="preserve">, 2019). They can simply expand their regional sourcing </w:t>
      </w:r>
      <w:proofErr w:type="gramStart"/>
      <w:r w:rsidRPr="006C1BE8">
        <w:rPr>
          <w:rFonts w:ascii="Times New Roman" w:eastAsia="Times New Roman" w:hAnsi="Times New Roman" w:cs="Times New Roman"/>
          <w:sz w:val="24"/>
          <w:szCs w:val="24"/>
          <w:highlight w:val="white"/>
        </w:rPr>
        <w:t>and also</w:t>
      </w:r>
      <w:proofErr w:type="gramEnd"/>
      <w:r w:rsidRPr="006C1BE8">
        <w:rPr>
          <w:rFonts w:ascii="Times New Roman" w:eastAsia="Times New Roman" w:hAnsi="Times New Roman" w:cs="Times New Roman"/>
          <w:sz w:val="24"/>
          <w:szCs w:val="24"/>
          <w:highlight w:val="white"/>
        </w:rPr>
        <w:t xml:space="preserve"> invest more on the supplier diversification for mitigating the geopolitical disruption. Unilever can also invest more on AI technology, which can help in increasing efficiency. The annual report of the organisation demonstrated that AI adoption increased the operational efficiency, customer information and productivity (Unilever, 2026). AI technology helps in improving the demand forecasting, this will enable business for managing warehouses and fulfilling the needs of customers (</w:t>
      </w:r>
      <w:proofErr w:type="spellStart"/>
      <w:r w:rsidRPr="006C1BE8">
        <w:rPr>
          <w:rFonts w:ascii="Times New Roman" w:eastAsia="Times New Roman" w:hAnsi="Times New Roman" w:cs="Times New Roman"/>
          <w:sz w:val="24"/>
          <w:szCs w:val="24"/>
          <w:highlight w:val="white"/>
        </w:rPr>
        <w:t>Nweje</w:t>
      </w:r>
      <w:proofErr w:type="spellEnd"/>
      <w:r w:rsidRPr="006C1BE8">
        <w:rPr>
          <w:rFonts w:ascii="Times New Roman" w:eastAsia="Times New Roman" w:hAnsi="Times New Roman" w:cs="Times New Roman"/>
          <w:sz w:val="24"/>
          <w:szCs w:val="24"/>
          <w:highlight w:val="white"/>
        </w:rPr>
        <w:t xml:space="preserve"> and Taiwo, 2025). </w:t>
      </w:r>
    </w:p>
    <w:p w14:paraId="00000026" w14:textId="77777777" w:rsidR="00AF6D03" w:rsidRPr="006C1BE8" w:rsidRDefault="00A3336E">
      <w:pPr>
        <w:spacing w:line="360" w:lineRule="auto"/>
        <w:jc w:val="both"/>
        <w:rPr>
          <w:rFonts w:ascii="Times New Roman" w:eastAsia="Times New Roman" w:hAnsi="Times New Roman" w:cs="Times New Roman"/>
          <w:b/>
          <w:bCs/>
          <w:sz w:val="24"/>
          <w:szCs w:val="24"/>
          <w:highlight w:val="white"/>
        </w:rPr>
      </w:pPr>
      <w:r w:rsidRPr="006C1BE8">
        <w:br w:type="page"/>
      </w:r>
    </w:p>
    <w:p w14:paraId="00000027" w14:textId="77777777" w:rsidR="00AF6D03" w:rsidRPr="006C1BE8" w:rsidRDefault="00A3336E">
      <w:pPr>
        <w:pStyle w:val="Heading1"/>
        <w:rPr>
          <w:sz w:val="32"/>
          <w:szCs w:val="32"/>
        </w:rPr>
      </w:pPr>
      <w:bookmarkStart w:id="11" w:name="_heading=h.p29yp7etd72r" w:colFirst="0" w:colLast="0"/>
      <w:bookmarkStart w:id="12" w:name="_Toc227929416"/>
      <w:bookmarkEnd w:id="11"/>
      <w:r w:rsidRPr="006C1BE8">
        <w:rPr>
          <w:sz w:val="32"/>
          <w:szCs w:val="32"/>
        </w:rPr>
        <w:lastRenderedPageBreak/>
        <w:t>Conclusion</w:t>
      </w:r>
      <w:bookmarkEnd w:id="12"/>
      <w:r w:rsidRPr="006C1BE8">
        <w:rPr>
          <w:sz w:val="32"/>
          <w:szCs w:val="32"/>
        </w:rPr>
        <w:t xml:space="preserve"> </w:t>
      </w:r>
    </w:p>
    <w:p w14:paraId="00000028" w14:textId="156D1ADD" w:rsidR="00AF6D03" w:rsidRPr="006C1BE8" w:rsidRDefault="00A3336E">
      <w:pPr>
        <w:spacing w:line="360" w:lineRule="auto"/>
        <w:jc w:val="both"/>
        <w:rPr>
          <w:rFonts w:ascii="Times New Roman" w:eastAsia="Times New Roman" w:hAnsi="Times New Roman" w:cs="Times New Roman"/>
          <w:sz w:val="24"/>
          <w:szCs w:val="24"/>
          <w:highlight w:val="white"/>
        </w:rPr>
      </w:pPr>
      <w:r w:rsidRPr="006C1BE8">
        <w:rPr>
          <w:rFonts w:ascii="Times New Roman" w:eastAsia="Times New Roman" w:hAnsi="Times New Roman" w:cs="Times New Roman"/>
          <w:sz w:val="24"/>
          <w:szCs w:val="24"/>
          <w:highlight w:val="white"/>
        </w:rPr>
        <w:t xml:space="preserve">The present essay has highlighted that the global business environment has a major factor on the business operation. This business environment can create opportunities and challenges both for the business. Business must need to be adapted to different situations based on the requirement. Understanding, through Unilever, has provided valuable information for understanding the importance of the global business environment. </w:t>
      </w:r>
    </w:p>
    <w:p w14:paraId="00000029" w14:textId="77777777" w:rsidR="00AF6D03" w:rsidRPr="006C1BE8" w:rsidRDefault="00A3336E">
      <w:pPr>
        <w:spacing w:line="360" w:lineRule="auto"/>
        <w:jc w:val="both"/>
        <w:rPr>
          <w:rFonts w:ascii="Times New Roman" w:eastAsia="Times New Roman" w:hAnsi="Times New Roman" w:cs="Times New Roman"/>
          <w:b/>
          <w:bCs/>
          <w:sz w:val="24"/>
          <w:szCs w:val="24"/>
          <w:highlight w:val="white"/>
        </w:rPr>
      </w:pPr>
      <w:r w:rsidRPr="006C1BE8">
        <w:br w:type="page"/>
      </w:r>
    </w:p>
    <w:p w14:paraId="1E10FAFF" w14:textId="06ACC6AF" w:rsidR="009D14A8" w:rsidRPr="006C1BE8" w:rsidRDefault="00A3336E" w:rsidP="009D14A8">
      <w:pPr>
        <w:pStyle w:val="Heading1"/>
        <w:rPr>
          <w:sz w:val="32"/>
          <w:szCs w:val="32"/>
          <w:highlight w:val="white"/>
        </w:rPr>
      </w:pPr>
      <w:bookmarkStart w:id="13" w:name="_heading=h.enknvoykgjhl" w:colFirst="0" w:colLast="0"/>
      <w:bookmarkStart w:id="14" w:name="_Toc227929417"/>
      <w:bookmarkEnd w:id="13"/>
      <w:r w:rsidRPr="006C1BE8">
        <w:rPr>
          <w:sz w:val="32"/>
          <w:szCs w:val="32"/>
          <w:highlight w:val="white"/>
        </w:rPr>
        <w:lastRenderedPageBreak/>
        <w:t>References</w:t>
      </w:r>
      <w:bookmarkEnd w:id="14"/>
      <w:r w:rsidRPr="006C1BE8">
        <w:rPr>
          <w:sz w:val="32"/>
          <w:szCs w:val="32"/>
          <w:highlight w:val="white"/>
        </w:rPr>
        <w:t xml:space="preserve"> </w:t>
      </w:r>
    </w:p>
    <w:p w14:paraId="0C79D1C5" w14:textId="77777777" w:rsidR="009D14A8" w:rsidRPr="006C1BE8" w:rsidRDefault="009D14A8">
      <w:pPr>
        <w:spacing w:line="360" w:lineRule="auto"/>
        <w:jc w:val="both"/>
        <w:rPr>
          <w:rFonts w:ascii="Times New Roman" w:eastAsia="Times New Roman" w:hAnsi="Times New Roman" w:cs="Times New Roman"/>
          <w:color w:val="000000"/>
          <w:sz w:val="24"/>
          <w:szCs w:val="24"/>
          <w:highlight w:val="white"/>
        </w:rPr>
      </w:pPr>
      <w:r w:rsidRPr="006C1BE8">
        <w:rPr>
          <w:rFonts w:ascii="Times New Roman" w:eastAsia="Times New Roman" w:hAnsi="Times New Roman" w:cs="Times New Roman"/>
          <w:color w:val="000000"/>
          <w:sz w:val="24"/>
          <w:szCs w:val="24"/>
          <w:highlight w:val="white"/>
        </w:rPr>
        <w:t xml:space="preserve">Agu, E.E., </w:t>
      </w:r>
      <w:proofErr w:type="spellStart"/>
      <w:r w:rsidRPr="006C1BE8">
        <w:rPr>
          <w:rFonts w:ascii="Times New Roman" w:eastAsia="Times New Roman" w:hAnsi="Times New Roman" w:cs="Times New Roman"/>
          <w:color w:val="000000"/>
          <w:sz w:val="24"/>
          <w:szCs w:val="24"/>
          <w:highlight w:val="white"/>
        </w:rPr>
        <w:t>Iyelolu</w:t>
      </w:r>
      <w:proofErr w:type="spellEnd"/>
      <w:r w:rsidRPr="006C1BE8">
        <w:rPr>
          <w:rFonts w:ascii="Times New Roman" w:eastAsia="Times New Roman" w:hAnsi="Times New Roman" w:cs="Times New Roman"/>
          <w:color w:val="000000"/>
          <w:sz w:val="24"/>
          <w:szCs w:val="24"/>
          <w:highlight w:val="white"/>
        </w:rPr>
        <w:t xml:space="preserve">, T.V., </w:t>
      </w:r>
      <w:proofErr w:type="spellStart"/>
      <w:r w:rsidRPr="006C1BE8">
        <w:rPr>
          <w:rFonts w:ascii="Times New Roman" w:eastAsia="Times New Roman" w:hAnsi="Times New Roman" w:cs="Times New Roman"/>
          <w:color w:val="000000"/>
          <w:sz w:val="24"/>
          <w:szCs w:val="24"/>
          <w:highlight w:val="white"/>
        </w:rPr>
        <w:t>Idemudia</w:t>
      </w:r>
      <w:proofErr w:type="spellEnd"/>
      <w:r w:rsidRPr="006C1BE8">
        <w:rPr>
          <w:rFonts w:ascii="Times New Roman" w:eastAsia="Times New Roman" w:hAnsi="Times New Roman" w:cs="Times New Roman"/>
          <w:color w:val="000000"/>
          <w:sz w:val="24"/>
          <w:szCs w:val="24"/>
          <w:highlight w:val="white"/>
        </w:rPr>
        <w:t xml:space="preserve">, C. and </w:t>
      </w:r>
      <w:proofErr w:type="spellStart"/>
      <w:r w:rsidRPr="006C1BE8">
        <w:rPr>
          <w:rFonts w:ascii="Times New Roman" w:eastAsia="Times New Roman" w:hAnsi="Times New Roman" w:cs="Times New Roman"/>
          <w:color w:val="000000"/>
          <w:sz w:val="24"/>
          <w:szCs w:val="24"/>
          <w:highlight w:val="white"/>
        </w:rPr>
        <w:t>Ijomah</w:t>
      </w:r>
      <w:proofErr w:type="spellEnd"/>
      <w:r w:rsidRPr="006C1BE8">
        <w:rPr>
          <w:rFonts w:ascii="Times New Roman" w:eastAsia="Times New Roman" w:hAnsi="Times New Roman" w:cs="Times New Roman"/>
          <w:color w:val="000000"/>
          <w:sz w:val="24"/>
          <w:szCs w:val="24"/>
          <w:highlight w:val="white"/>
        </w:rPr>
        <w:t xml:space="preserve">, T.I., (2024). Exploring the relationship between sustainable business practices and increased brand loyalty. </w:t>
      </w:r>
      <w:r w:rsidRPr="006C1BE8">
        <w:rPr>
          <w:rFonts w:ascii="Times New Roman" w:eastAsia="Times New Roman" w:hAnsi="Times New Roman" w:cs="Times New Roman"/>
          <w:i/>
          <w:iCs/>
          <w:color w:val="000000"/>
          <w:sz w:val="24"/>
          <w:szCs w:val="24"/>
          <w:highlight w:val="white"/>
        </w:rPr>
        <w:t>International Journal of Management &amp; Entrepreneurship Research</w:t>
      </w:r>
      <w:r w:rsidRPr="006C1BE8">
        <w:rPr>
          <w:rFonts w:ascii="Times New Roman" w:eastAsia="Times New Roman" w:hAnsi="Times New Roman" w:cs="Times New Roman"/>
          <w:color w:val="000000"/>
          <w:sz w:val="24"/>
          <w:szCs w:val="24"/>
          <w:highlight w:val="white"/>
        </w:rPr>
        <w:t xml:space="preserve">, </w:t>
      </w:r>
      <w:r w:rsidRPr="006C1BE8">
        <w:rPr>
          <w:rFonts w:ascii="Times New Roman" w:eastAsia="Times New Roman" w:hAnsi="Times New Roman" w:cs="Times New Roman"/>
          <w:i/>
          <w:iCs/>
          <w:color w:val="000000"/>
          <w:sz w:val="24"/>
          <w:szCs w:val="24"/>
          <w:highlight w:val="white"/>
        </w:rPr>
        <w:t>6</w:t>
      </w:r>
      <w:r w:rsidRPr="006C1BE8">
        <w:rPr>
          <w:rFonts w:ascii="Times New Roman" w:eastAsia="Times New Roman" w:hAnsi="Times New Roman" w:cs="Times New Roman"/>
          <w:color w:val="000000"/>
          <w:sz w:val="24"/>
          <w:szCs w:val="24"/>
          <w:highlight w:val="white"/>
        </w:rPr>
        <w:t>(8), pp.2463-2475.</w:t>
      </w:r>
    </w:p>
    <w:p w14:paraId="387130D5" w14:textId="77777777" w:rsidR="009D14A8" w:rsidRPr="006C1BE8" w:rsidRDefault="009D14A8">
      <w:pPr>
        <w:spacing w:line="360" w:lineRule="auto"/>
        <w:jc w:val="both"/>
        <w:rPr>
          <w:rFonts w:ascii="Times New Roman" w:eastAsia="Times New Roman" w:hAnsi="Times New Roman" w:cs="Times New Roman"/>
          <w:color w:val="000000"/>
          <w:sz w:val="24"/>
          <w:szCs w:val="24"/>
          <w:highlight w:val="white"/>
        </w:rPr>
      </w:pPr>
      <w:r w:rsidRPr="006C1BE8">
        <w:rPr>
          <w:rFonts w:ascii="Times New Roman" w:eastAsia="Times New Roman" w:hAnsi="Times New Roman" w:cs="Times New Roman"/>
          <w:color w:val="000000"/>
          <w:sz w:val="24"/>
          <w:szCs w:val="24"/>
          <w:highlight w:val="white"/>
        </w:rPr>
        <w:t>Brands, F.M.C.G., (2023). Exploring the Influence of Economic Factors on Consumer Decision-Making Regarding International.</w:t>
      </w:r>
    </w:p>
    <w:p w14:paraId="696B330B" w14:textId="77777777" w:rsidR="009D14A8" w:rsidRPr="006C1BE8" w:rsidRDefault="009D14A8">
      <w:pPr>
        <w:spacing w:line="360" w:lineRule="auto"/>
        <w:jc w:val="both"/>
        <w:rPr>
          <w:rFonts w:ascii="Times New Roman" w:eastAsia="Times New Roman" w:hAnsi="Times New Roman" w:cs="Times New Roman"/>
          <w:color w:val="000000"/>
          <w:sz w:val="24"/>
          <w:szCs w:val="24"/>
          <w:highlight w:val="white"/>
        </w:rPr>
      </w:pPr>
      <w:proofErr w:type="spellStart"/>
      <w:r w:rsidRPr="006C1BE8">
        <w:rPr>
          <w:rFonts w:ascii="Times New Roman" w:eastAsia="Times New Roman" w:hAnsi="Times New Roman" w:cs="Times New Roman"/>
          <w:color w:val="000000"/>
          <w:sz w:val="24"/>
          <w:szCs w:val="24"/>
          <w:highlight w:val="white"/>
        </w:rPr>
        <w:t>Igwe</w:t>
      </w:r>
      <w:proofErr w:type="spellEnd"/>
      <w:r w:rsidRPr="006C1BE8">
        <w:rPr>
          <w:rFonts w:ascii="Times New Roman" w:eastAsia="Times New Roman" w:hAnsi="Times New Roman" w:cs="Times New Roman"/>
          <w:color w:val="000000"/>
          <w:sz w:val="24"/>
          <w:szCs w:val="24"/>
          <w:highlight w:val="white"/>
        </w:rPr>
        <w:t xml:space="preserve">, A.N., </w:t>
      </w:r>
      <w:proofErr w:type="spellStart"/>
      <w:r w:rsidRPr="006C1BE8">
        <w:rPr>
          <w:rFonts w:ascii="Times New Roman" w:eastAsia="Times New Roman" w:hAnsi="Times New Roman" w:cs="Times New Roman"/>
          <w:color w:val="000000"/>
          <w:sz w:val="24"/>
          <w:szCs w:val="24"/>
          <w:highlight w:val="white"/>
        </w:rPr>
        <w:t>Eyo</w:t>
      </w:r>
      <w:proofErr w:type="spellEnd"/>
      <w:r w:rsidRPr="006C1BE8">
        <w:rPr>
          <w:rFonts w:ascii="Times New Roman" w:eastAsia="Times New Roman" w:hAnsi="Times New Roman" w:cs="Times New Roman"/>
          <w:color w:val="000000"/>
          <w:sz w:val="24"/>
          <w:szCs w:val="24"/>
          <w:highlight w:val="white"/>
        </w:rPr>
        <w:t xml:space="preserve">-Udo, N.L., </w:t>
      </w:r>
      <w:proofErr w:type="spellStart"/>
      <w:r w:rsidRPr="006C1BE8">
        <w:rPr>
          <w:rFonts w:ascii="Times New Roman" w:eastAsia="Times New Roman" w:hAnsi="Times New Roman" w:cs="Times New Roman"/>
          <w:color w:val="000000"/>
          <w:sz w:val="24"/>
          <w:szCs w:val="24"/>
          <w:highlight w:val="white"/>
        </w:rPr>
        <w:t>Toromade</w:t>
      </w:r>
      <w:proofErr w:type="spellEnd"/>
      <w:r w:rsidRPr="006C1BE8">
        <w:rPr>
          <w:rFonts w:ascii="Times New Roman" w:eastAsia="Times New Roman" w:hAnsi="Times New Roman" w:cs="Times New Roman"/>
          <w:color w:val="000000"/>
          <w:sz w:val="24"/>
          <w:szCs w:val="24"/>
          <w:highlight w:val="white"/>
        </w:rPr>
        <w:t xml:space="preserve">, A.S. and </w:t>
      </w:r>
      <w:proofErr w:type="spellStart"/>
      <w:r w:rsidRPr="006C1BE8">
        <w:rPr>
          <w:rFonts w:ascii="Times New Roman" w:eastAsia="Times New Roman" w:hAnsi="Times New Roman" w:cs="Times New Roman"/>
          <w:color w:val="000000"/>
          <w:sz w:val="24"/>
          <w:szCs w:val="24"/>
          <w:highlight w:val="white"/>
        </w:rPr>
        <w:t>Tosin</w:t>
      </w:r>
      <w:proofErr w:type="spellEnd"/>
      <w:r w:rsidRPr="006C1BE8">
        <w:rPr>
          <w:rFonts w:ascii="Times New Roman" w:eastAsia="Times New Roman" w:hAnsi="Times New Roman" w:cs="Times New Roman"/>
          <w:color w:val="000000"/>
          <w:sz w:val="24"/>
          <w:szCs w:val="24"/>
          <w:highlight w:val="white"/>
        </w:rPr>
        <w:t xml:space="preserve">, T., (2024). Policy implications and economic incentives for sustainable supply chain practices in the food and FMCG Sectors. </w:t>
      </w:r>
      <w:r w:rsidRPr="006C1BE8">
        <w:rPr>
          <w:rFonts w:ascii="Times New Roman" w:eastAsia="Times New Roman" w:hAnsi="Times New Roman" w:cs="Times New Roman"/>
          <w:i/>
          <w:iCs/>
          <w:color w:val="000000"/>
          <w:sz w:val="24"/>
          <w:szCs w:val="24"/>
          <w:highlight w:val="white"/>
        </w:rPr>
        <w:t xml:space="preserve">Journal of Supply Chain &amp; </w:t>
      </w:r>
      <w:proofErr w:type="gramStart"/>
      <w:r w:rsidRPr="006C1BE8">
        <w:rPr>
          <w:rFonts w:ascii="Times New Roman" w:eastAsia="Times New Roman" w:hAnsi="Times New Roman" w:cs="Times New Roman"/>
          <w:i/>
          <w:iCs/>
          <w:color w:val="000000"/>
          <w:sz w:val="24"/>
          <w:szCs w:val="24"/>
          <w:highlight w:val="white"/>
        </w:rPr>
        <w:t>Sustainability,(</w:t>
      </w:r>
      <w:proofErr w:type="gramEnd"/>
      <w:r w:rsidRPr="006C1BE8">
        <w:rPr>
          <w:rFonts w:ascii="Times New Roman" w:eastAsia="Times New Roman" w:hAnsi="Times New Roman" w:cs="Times New Roman"/>
          <w:i/>
          <w:iCs/>
          <w:color w:val="000000"/>
          <w:sz w:val="24"/>
          <w:szCs w:val="24"/>
          <w:highlight w:val="white"/>
        </w:rPr>
        <w:t>pending publication)</w:t>
      </w:r>
      <w:r w:rsidRPr="006C1BE8">
        <w:rPr>
          <w:rFonts w:ascii="Times New Roman" w:eastAsia="Times New Roman" w:hAnsi="Times New Roman" w:cs="Times New Roman"/>
          <w:color w:val="000000"/>
          <w:sz w:val="24"/>
          <w:szCs w:val="24"/>
          <w:highlight w:val="white"/>
        </w:rPr>
        <w:t>.</w:t>
      </w:r>
    </w:p>
    <w:p w14:paraId="50921AC4" w14:textId="77777777" w:rsidR="009D14A8" w:rsidRPr="006C1BE8" w:rsidRDefault="009D14A8">
      <w:pPr>
        <w:spacing w:line="360" w:lineRule="auto"/>
        <w:jc w:val="both"/>
        <w:rPr>
          <w:rFonts w:ascii="Times New Roman" w:eastAsia="Times New Roman" w:hAnsi="Times New Roman" w:cs="Times New Roman"/>
          <w:color w:val="000000"/>
          <w:sz w:val="24"/>
          <w:szCs w:val="24"/>
          <w:highlight w:val="white"/>
        </w:rPr>
      </w:pPr>
      <w:proofErr w:type="spellStart"/>
      <w:r w:rsidRPr="006C1BE8">
        <w:rPr>
          <w:rFonts w:ascii="Times New Roman" w:eastAsia="Times New Roman" w:hAnsi="Times New Roman" w:cs="Times New Roman"/>
          <w:color w:val="000000"/>
          <w:sz w:val="24"/>
          <w:szCs w:val="24"/>
          <w:highlight w:val="white"/>
        </w:rPr>
        <w:t>Investegate</w:t>
      </w:r>
      <w:proofErr w:type="spellEnd"/>
      <w:r w:rsidRPr="006C1BE8">
        <w:rPr>
          <w:rFonts w:ascii="Times New Roman" w:eastAsia="Times New Roman" w:hAnsi="Times New Roman" w:cs="Times New Roman"/>
          <w:color w:val="000000"/>
          <w:sz w:val="24"/>
          <w:szCs w:val="24"/>
          <w:highlight w:val="white"/>
        </w:rPr>
        <w:t xml:space="preserve">, I., (2019). </w:t>
      </w:r>
      <w:proofErr w:type="spellStart"/>
      <w:r w:rsidRPr="006C1BE8">
        <w:rPr>
          <w:rFonts w:ascii="Times New Roman" w:eastAsia="Times New Roman" w:hAnsi="Times New Roman" w:cs="Times New Roman"/>
          <w:i/>
          <w:iCs/>
          <w:color w:val="000000"/>
          <w:sz w:val="24"/>
          <w:szCs w:val="24"/>
          <w:highlight w:val="white"/>
        </w:rPr>
        <w:t>Investegate</w:t>
      </w:r>
      <w:proofErr w:type="spellEnd"/>
      <w:r w:rsidRPr="006C1BE8">
        <w:rPr>
          <w:rFonts w:ascii="Times New Roman" w:eastAsia="Times New Roman" w:hAnsi="Times New Roman" w:cs="Times New Roman"/>
          <w:i/>
          <w:iCs/>
          <w:color w:val="000000"/>
          <w:sz w:val="24"/>
          <w:szCs w:val="24"/>
          <w:highlight w:val="white"/>
        </w:rPr>
        <w:t>: Company Announcement</w:t>
      </w:r>
      <w:r w:rsidRPr="006C1BE8">
        <w:rPr>
          <w:rFonts w:ascii="Times New Roman" w:eastAsia="Times New Roman" w:hAnsi="Times New Roman" w:cs="Times New Roman"/>
          <w:color w:val="000000"/>
          <w:sz w:val="24"/>
          <w:szCs w:val="24"/>
          <w:highlight w:val="white"/>
        </w:rPr>
        <w:t xml:space="preserve">, </w:t>
      </w:r>
      <w:proofErr w:type="spellStart"/>
      <w:r w:rsidRPr="006C1BE8">
        <w:rPr>
          <w:rFonts w:ascii="Times New Roman" w:eastAsia="Times New Roman" w:hAnsi="Times New Roman" w:cs="Times New Roman"/>
          <w:i/>
          <w:iCs/>
          <w:color w:val="000000"/>
          <w:sz w:val="24"/>
          <w:szCs w:val="24"/>
          <w:highlight w:val="white"/>
        </w:rPr>
        <w:t>Investegate</w:t>
      </w:r>
      <w:proofErr w:type="spellEnd"/>
      <w:r w:rsidRPr="006C1BE8">
        <w:rPr>
          <w:rFonts w:ascii="Times New Roman" w:eastAsia="Times New Roman" w:hAnsi="Times New Roman" w:cs="Times New Roman"/>
          <w:i/>
          <w:iCs/>
          <w:color w:val="000000"/>
          <w:sz w:val="24"/>
          <w:szCs w:val="24"/>
          <w:highlight w:val="white"/>
        </w:rPr>
        <w:t xml:space="preserve"> | Company Announcement</w:t>
      </w:r>
      <w:r w:rsidRPr="006C1BE8">
        <w:rPr>
          <w:rFonts w:ascii="Times New Roman" w:eastAsia="Times New Roman" w:hAnsi="Times New Roman" w:cs="Times New Roman"/>
          <w:color w:val="000000"/>
          <w:sz w:val="24"/>
          <w:szCs w:val="24"/>
          <w:highlight w:val="white"/>
        </w:rPr>
        <w:t>. Available at: https://www.uk-wire.com/announcement/rns/unilever--</w:t>
      </w:r>
      <w:proofErr w:type="spellStart"/>
      <w:r w:rsidRPr="006C1BE8">
        <w:rPr>
          <w:rFonts w:ascii="Times New Roman" w:eastAsia="Times New Roman" w:hAnsi="Times New Roman" w:cs="Times New Roman"/>
          <w:color w:val="000000"/>
          <w:sz w:val="24"/>
          <w:szCs w:val="24"/>
          <w:highlight w:val="white"/>
        </w:rPr>
        <w:t>ulvr</w:t>
      </w:r>
      <w:proofErr w:type="spellEnd"/>
      <w:r w:rsidRPr="006C1BE8">
        <w:rPr>
          <w:rFonts w:ascii="Times New Roman" w:eastAsia="Times New Roman" w:hAnsi="Times New Roman" w:cs="Times New Roman"/>
          <w:color w:val="000000"/>
          <w:sz w:val="24"/>
          <w:szCs w:val="24"/>
          <w:highlight w:val="white"/>
        </w:rPr>
        <w:t>/annual-financial-report/5599912 (Accessed: 10 April 2026).</w:t>
      </w:r>
    </w:p>
    <w:p w14:paraId="1019AF04" w14:textId="77777777" w:rsidR="009D14A8" w:rsidRPr="006C1BE8" w:rsidRDefault="009D14A8">
      <w:pPr>
        <w:spacing w:line="360" w:lineRule="auto"/>
        <w:jc w:val="both"/>
        <w:rPr>
          <w:rFonts w:ascii="Times New Roman" w:eastAsia="Times New Roman" w:hAnsi="Times New Roman" w:cs="Times New Roman"/>
          <w:color w:val="000000"/>
          <w:sz w:val="24"/>
          <w:szCs w:val="24"/>
          <w:highlight w:val="white"/>
        </w:rPr>
      </w:pPr>
      <w:r w:rsidRPr="006C1BE8">
        <w:rPr>
          <w:rFonts w:ascii="Times New Roman" w:eastAsia="Times New Roman" w:hAnsi="Times New Roman" w:cs="Times New Roman"/>
          <w:color w:val="000000"/>
          <w:sz w:val="24"/>
          <w:szCs w:val="24"/>
          <w:highlight w:val="white"/>
        </w:rPr>
        <w:t>Khalid, H., Ahmad, K. and Ali, A., (2025). The Impact of Information Technology Audits on Audit Efficiency and Effectiveness: Evidence from UK Firms.</w:t>
      </w:r>
    </w:p>
    <w:p w14:paraId="445BEFD0" w14:textId="77777777" w:rsidR="009D14A8" w:rsidRPr="006C1BE8" w:rsidRDefault="009D14A8">
      <w:pPr>
        <w:spacing w:line="360" w:lineRule="auto"/>
        <w:jc w:val="both"/>
        <w:rPr>
          <w:rFonts w:ascii="Times New Roman" w:eastAsia="Times New Roman" w:hAnsi="Times New Roman" w:cs="Times New Roman"/>
          <w:color w:val="000000"/>
          <w:sz w:val="24"/>
          <w:szCs w:val="24"/>
          <w:highlight w:val="white"/>
        </w:rPr>
      </w:pPr>
      <w:proofErr w:type="spellStart"/>
      <w:r w:rsidRPr="006C1BE8">
        <w:rPr>
          <w:rFonts w:ascii="Times New Roman" w:eastAsia="Times New Roman" w:hAnsi="Times New Roman" w:cs="Times New Roman"/>
          <w:color w:val="000000"/>
          <w:sz w:val="24"/>
          <w:szCs w:val="24"/>
          <w:highlight w:val="white"/>
        </w:rPr>
        <w:t>Kudinov</w:t>
      </w:r>
      <w:proofErr w:type="spellEnd"/>
      <w:r w:rsidRPr="006C1BE8">
        <w:rPr>
          <w:rFonts w:ascii="Times New Roman" w:eastAsia="Times New Roman" w:hAnsi="Times New Roman" w:cs="Times New Roman"/>
          <w:color w:val="000000"/>
          <w:sz w:val="24"/>
          <w:szCs w:val="24"/>
          <w:highlight w:val="white"/>
        </w:rPr>
        <w:t>, M., (2025). The evolution of European sustainability reporting: challenges in collecting and reporting Environmental, Social, and Governance (ESG) data under the Corporate Sustainability Reporting Directive (CSRD).</w:t>
      </w:r>
    </w:p>
    <w:p w14:paraId="160BE3B8" w14:textId="77777777" w:rsidR="009D14A8" w:rsidRPr="006C1BE8" w:rsidRDefault="009D14A8">
      <w:pPr>
        <w:spacing w:line="360" w:lineRule="auto"/>
        <w:jc w:val="both"/>
        <w:rPr>
          <w:rFonts w:ascii="Times New Roman" w:eastAsia="Times New Roman" w:hAnsi="Times New Roman" w:cs="Times New Roman"/>
          <w:color w:val="000000"/>
          <w:sz w:val="24"/>
          <w:szCs w:val="24"/>
        </w:rPr>
      </w:pPr>
      <w:r w:rsidRPr="006C1BE8">
        <w:rPr>
          <w:rFonts w:ascii="Times New Roman" w:eastAsia="Times New Roman" w:hAnsi="Times New Roman" w:cs="Times New Roman"/>
          <w:color w:val="000000"/>
          <w:sz w:val="24"/>
          <w:szCs w:val="24"/>
        </w:rPr>
        <w:t xml:space="preserve">Legislation, L., (2026). </w:t>
      </w:r>
      <w:r w:rsidRPr="006C1BE8">
        <w:rPr>
          <w:rFonts w:ascii="Times New Roman" w:eastAsia="Times New Roman" w:hAnsi="Times New Roman" w:cs="Times New Roman"/>
          <w:i/>
          <w:iCs/>
          <w:color w:val="000000"/>
          <w:sz w:val="24"/>
          <w:szCs w:val="24"/>
        </w:rPr>
        <w:t>The Companies Act 2006 (Strategic Report and Directors’ Report) Regulations 2013</w:t>
      </w:r>
      <w:r w:rsidRPr="006C1BE8">
        <w:rPr>
          <w:rFonts w:ascii="Times New Roman" w:eastAsia="Times New Roman" w:hAnsi="Times New Roman" w:cs="Times New Roman"/>
          <w:color w:val="000000"/>
          <w:sz w:val="24"/>
          <w:szCs w:val="24"/>
        </w:rPr>
        <w:t xml:space="preserve">. </w:t>
      </w:r>
      <w:r w:rsidRPr="006C1BE8">
        <w:rPr>
          <w:rFonts w:ascii="Times New Roman" w:eastAsia="Times New Roman" w:hAnsi="Times New Roman" w:cs="Times New Roman"/>
          <w:i/>
          <w:iCs/>
          <w:color w:val="000000"/>
          <w:sz w:val="24"/>
          <w:szCs w:val="24"/>
        </w:rPr>
        <w:t>Legislation.gov.uk</w:t>
      </w:r>
      <w:r w:rsidRPr="006C1BE8">
        <w:rPr>
          <w:rFonts w:ascii="Times New Roman" w:eastAsia="Times New Roman" w:hAnsi="Times New Roman" w:cs="Times New Roman"/>
          <w:color w:val="000000"/>
          <w:sz w:val="24"/>
          <w:szCs w:val="24"/>
        </w:rPr>
        <w:t>. King’s Printer of Acts of Parliament. Available at: https://www.legislation.gov.uk/ukdsi/2013/9780111540169 (Accessed: 24 April 2026).</w:t>
      </w:r>
    </w:p>
    <w:p w14:paraId="612BC58F" w14:textId="77777777" w:rsidR="009D14A8" w:rsidRPr="006C1BE8" w:rsidRDefault="009D14A8">
      <w:pPr>
        <w:spacing w:line="360" w:lineRule="auto"/>
        <w:jc w:val="both"/>
        <w:rPr>
          <w:rFonts w:ascii="Times New Roman" w:eastAsia="Times New Roman" w:hAnsi="Times New Roman" w:cs="Times New Roman"/>
          <w:color w:val="000000"/>
          <w:sz w:val="24"/>
          <w:szCs w:val="24"/>
          <w:highlight w:val="white"/>
        </w:rPr>
      </w:pPr>
      <w:r w:rsidRPr="006C1BE8">
        <w:rPr>
          <w:rFonts w:ascii="Times New Roman" w:eastAsia="Times New Roman" w:hAnsi="Times New Roman" w:cs="Times New Roman"/>
          <w:color w:val="000000"/>
          <w:sz w:val="24"/>
          <w:szCs w:val="24"/>
          <w:highlight w:val="white"/>
        </w:rPr>
        <w:t xml:space="preserve">Manzoor, A. and Jaffar, R., (2026). Unlocking the potential of circular economy models for sustainable development. </w:t>
      </w:r>
      <w:r w:rsidRPr="006C1BE8">
        <w:rPr>
          <w:rFonts w:ascii="Times New Roman" w:eastAsia="Times New Roman" w:hAnsi="Times New Roman" w:cs="Times New Roman"/>
          <w:i/>
          <w:iCs/>
          <w:color w:val="000000"/>
          <w:sz w:val="24"/>
          <w:szCs w:val="24"/>
          <w:highlight w:val="white"/>
        </w:rPr>
        <w:t>Discover Sustainability</w:t>
      </w:r>
      <w:r w:rsidRPr="006C1BE8">
        <w:rPr>
          <w:rFonts w:ascii="Times New Roman" w:eastAsia="Times New Roman" w:hAnsi="Times New Roman" w:cs="Times New Roman"/>
          <w:color w:val="000000"/>
          <w:sz w:val="24"/>
          <w:szCs w:val="24"/>
          <w:highlight w:val="white"/>
        </w:rPr>
        <w:t>.</w:t>
      </w:r>
    </w:p>
    <w:p w14:paraId="6746F63C" w14:textId="77777777" w:rsidR="009D14A8" w:rsidRPr="006C1BE8" w:rsidRDefault="009D14A8">
      <w:pPr>
        <w:spacing w:line="360" w:lineRule="auto"/>
        <w:jc w:val="both"/>
        <w:rPr>
          <w:rFonts w:ascii="Times New Roman" w:eastAsia="Times New Roman" w:hAnsi="Times New Roman" w:cs="Times New Roman"/>
          <w:color w:val="000000"/>
          <w:sz w:val="24"/>
          <w:szCs w:val="24"/>
          <w:highlight w:val="white"/>
        </w:rPr>
      </w:pPr>
      <w:proofErr w:type="spellStart"/>
      <w:r w:rsidRPr="006C1BE8">
        <w:rPr>
          <w:rFonts w:ascii="Times New Roman" w:eastAsia="Times New Roman" w:hAnsi="Times New Roman" w:cs="Times New Roman"/>
          <w:color w:val="000000"/>
          <w:sz w:val="24"/>
          <w:szCs w:val="24"/>
          <w:highlight w:val="white"/>
        </w:rPr>
        <w:t>Moradlou</w:t>
      </w:r>
      <w:proofErr w:type="spellEnd"/>
      <w:r w:rsidRPr="006C1BE8">
        <w:rPr>
          <w:rFonts w:ascii="Times New Roman" w:eastAsia="Times New Roman" w:hAnsi="Times New Roman" w:cs="Times New Roman"/>
          <w:color w:val="000000"/>
          <w:sz w:val="24"/>
          <w:szCs w:val="24"/>
          <w:highlight w:val="white"/>
        </w:rPr>
        <w:t xml:space="preserve">, H., </w:t>
      </w:r>
      <w:proofErr w:type="spellStart"/>
      <w:r w:rsidRPr="006C1BE8">
        <w:rPr>
          <w:rFonts w:ascii="Times New Roman" w:eastAsia="Times New Roman" w:hAnsi="Times New Roman" w:cs="Times New Roman"/>
          <w:color w:val="000000"/>
          <w:sz w:val="24"/>
          <w:szCs w:val="24"/>
          <w:highlight w:val="white"/>
        </w:rPr>
        <w:t>Skipworth</w:t>
      </w:r>
      <w:proofErr w:type="spellEnd"/>
      <w:r w:rsidRPr="006C1BE8">
        <w:rPr>
          <w:rFonts w:ascii="Times New Roman" w:eastAsia="Times New Roman" w:hAnsi="Times New Roman" w:cs="Times New Roman"/>
          <w:color w:val="000000"/>
          <w:sz w:val="24"/>
          <w:szCs w:val="24"/>
          <w:highlight w:val="white"/>
        </w:rPr>
        <w:t xml:space="preserve">, H., Bals, L., </w:t>
      </w:r>
      <w:proofErr w:type="spellStart"/>
      <w:r w:rsidRPr="006C1BE8">
        <w:rPr>
          <w:rFonts w:ascii="Times New Roman" w:eastAsia="Times New Roman" w:hAnsi="Times New Roman" w:cs="Times New Roman"/>
          <w:color w:val="000000"/>
          <w:sz w:val="24"/>
          <w:szCs w:val="24"/>
          <w:highlight w:val="white"/>
        </w:rPr>
        <w:t>Aktas</w:t>
      </w:r>
      <w:proofErr w:type="spellEnd"/>
      <w:r w:rsidRPr="006C1BE8">
        <w:rPr>
          <w:rFonts w:ascii="Times New Roman" w:eastAsia="Times New Roman" w:hAnsi="Times New Roman" w:cs="Times New Roman"/>
          <w:color w:val="000000"/>
          <w:sz w:val="24"/>
          <w:szCs w:val="24"/>
          <w:highlight w:val="white"/>
        </w:rPr>
        <w:t xml:space="preserve">, E. and Roscoe, S., (2025). Geopolitical disruptions and supply chain structural ambidexterity. </w:t>
      </w:r>
      <w:r w:rsidRPr="006C1BE8">
        <w:rPr>
          <w:rFonts w:ascii="Times New Roman" w:eastAsia="Times New Roman" w:hAnsi="Times New Roman" w:cs="Times New Roman"/>
          <w:i/>
          <w:iCs/>
          <w:color w:val="000000"/>
          <w:sz w:val="24"/>
          <w:szCs w:val="24"/>
          <w:highlight w:val="white"/>
        </w:rPr>
        <w:t>International Journal of Operations &amp; Production Management</w:t>
      </w:r>
      <w:r w:rsidRPr="006C1BE8">
        <w:rPr>
          <w:rFonts w:ascii="Times New Roman" w:eastAsia="Times New Roman" w:hAnsi="Times New Roman" w:cs="Times New Roman"/>
          <w:color w:val="000000"/>
          <w:sz w:val="24"/>
          <w:szCs w:val="24"/>
          <w:highlight w:val="white"/>
        </w:rPr>
        <w:t xml:space="preserve">, </w:t>
      </w:r>
      <w:r w:rsidRPr="006C1BE8">
        <w:rPr>
          <w:rFonts w:ascii="Times New Roman" w:eastAsia="Times New Roman" w:hAnsi="Times New Roman" w:cs="Times New Roman"/>
          <w:i/>
          <w:iCs/>
          <w:color w:val="000000"/>
          <w:sz w:val="24"/>
          <w:szCs w:val="24"/>
          <w:highlight w:val="white"/>
        </w:rPr>
        <w:t>45</w:t>
      </w:r>
      <w:r w:rsidRPr="006C1BE8">
        <w:rPr>
          <w:rFonts w:ascii="Times New Roman" w:eastAsia="Times New Roman" w:hAnsi="Times New Roman" w:cs="Times New Roman"/>
          <w:color w:val="000000"/>
          <w:sz w:val="24"/>
          <w:szCs w:val="24"/>
          <w:highlight w:val="white"/>
        </w:rPr>
        <w:t>(4), pp.836-862.</w:t>
      </w:r>
    </w:p>
    <w:p w14:paraId="28613C3B" w14:textId="77777777" w:rsidR="009D14A8" w:rsidRPr="006C1BE8" w:rsidRDefault="009D14A8">
      <w:pPr>
        <w:spacing w:line="360" w:lineRule="auto"/>
        <w:jc w:val="both"/>
        <w:rPr>
          <w:rFonts w:ascii="Times New Roman" w:eastAsia="Times New Roman" w:hAnsi="Times New Roman" w:cs="Times New Roman"/>
          <w:color w:val="000000"/>
          <w:sz w:val="24"/>
          <w:szCs w:val="24"/>
          <w:highlight w:val="white"/>
        </w:rPr>
      </w:pPr>
      <w:r w:rsidRPr="006C1BE8">
        <w:rPr>
          <w:rFonts w:ascii="Times New Roman" w:eastAsia="Times New Roman" w:hAnsi="Times New Roman" w:cs="Times New Roman"/>
          <w:color w:val="000000"/>
          <w:sz w:val="24"/>
          <w:szCs w:val="24"/>
          <w:highlight w:val="white"/>
        </w:rPr>
        <w:t xml:space="preserve">Nogueira, E., Gomes, S. and Lopes, J.M., (2022). The key to sustainable economic development: A triple bottom line approach. </w:t>
      </w:r>
      <w:r w:rsidRPr="006C1BE8">
        <w:rPr>
          <w:rFonts w:ascii="Times New Roman" w:eastAsia="Times New Roman" w:hAnsi="Times New Roman" w:cs="Times New Roman"/>
          <w:i/>
          <w:iCs/>
          <w:color w:val="000000"/>
          <w:sz w:val="24"/>
          <w:szCs w:val="24"/>
          <w:highlight w:val="white"/>
        </w:rPr>
        <w:t>Resources</w:t>
      </w:r>
      <w:r w:rsidRPr="006C1BE8">
        <w:rPr>
          <w:rFonts w:ascii="Times New Roman" w:eastAsia="Times New Roman" w:hAnsi="Times New Roman" w:cs="Times New Roman"/>
          <w:color w:val="000000"/>
          <w:sz w:val="24"/>
          <w:szCs w:val="24"/>
          <w:highlight w:val="white"/>
        </w:rPr>
        <w:t xml:space="preserve">, </w:t>
      </w:r>
      <w:r w:rsidRPr="006C1BE8">
        <w:rPr>
          <w:rFonts w:ascii="Times New Roman" w:eastAsia="Times New Roman" w:hAnsi="Times New Roman" w:cs="Times New Roman"/>
          <w:i/>
          <w:iCs/>
          <w:color w:val="000000"/>
          <w:sz w:val="24"/>
          <w:szCs w:val="24"/>
          <w:highlight w:val="white"/>
        </w:rPr>
        <w:t>11</w:t>
      </w:r>
      <w:r w:rsidRPr="006C1BE8">
        <w:rPr>
          <w:rFonts w:ascii="Times New Roman" w:eastAsia="Times New Roman" w:hAnsi="Times New Roman" w:cs="Times New Roman"/>
          <w:color w:val="000000"/>
          <w:sz w:val="24"/>
          <w:szCs w:val="24"/>
          <w:highlight w:val="white"/>
        </w:rPr>
        <w:t>(5), p.46.</w:t>
      </w:r>
    </w:p>
    <w:p w14:paraId="35507482" w14:textId="77777777" w:rsidR="009D14A8" w:rsidRPr="006C1BE8" w:rsidRDefault="009D14A8">
      <w:pPr>
        <w:spacing w:line="360" w:lineRule="auto"/>
        <w:jc w:val="both"/>
        <w:rPr>
          <w:rFonts w:ascii="Times New Roman" w:eastAsia="Times New Roman" w:hAnsi="Times New Roman" w:cs="Times New Roman"/>
          <w:color w:val="000000"/>
          <w:sz w:val="24"/>
          <w:szCs w:val="24"/>
          <w:highlight w:val="white"/>
        </w:rPr>
      </w:pPr>
      <w:r w:rsidRPr="006C1BE8">
        <w:rPr>
          <w:rFonts w:ascii="Times New Roman" w:eastAsia="Times New Roman" w:hAnsi="Times New Roman" w:cs="Times New Roman"/>
          <w:color w:val="000000"/>
          <w:sz w:val="24"/>
          <w:szCs w:val="24"/>
          <w:highlight w:val="white"/>
        </w:rPr>
        <w:t xml:space="preserve">Nuttall, B. (2025). Understanding CSRD assurance costs and compliance timelines, Position Green. Available at: </w:t>
      </w:r>
      <w:hyperlink r:id="rId9">
        <w:r w:rsidRPr="006C1BE8">
          <w:rPr>
            <w:rFonts w:ascii="Times New Roman" w:eastAsia="Times New Roman" w:hAnsi="Times New Roman" w:cs="Times New Roman"/>
            <w:color w:val="000000"/>
            <w:sz w:val="24"/>
            <w:szCs w:val="24"/>
            <w:highlight w:val="white"/>
          </w:rPr>
          <w:t>https://www.positiongreen.com/insights/articles/understanding-csrd-assurance-costs-and-compliance-timelines/</w:t>
        </w:r>
      </w:hyperlink>
      <w:r w:rsidRPr="006C1BE8">
        <w:rPr>
          <w:rFonts w:ascii="Times New Roman" w:eastAsia="Times New Roman" w:hAnsi="Times New Roman" w:cs="Times New Roman"/>
          <w:color w:val="000000"/>
          <w:sz w:val="24"/>
          <w:szCs w:val="24"/>
          <w:highlight w:val="white"/>
        </w:rPr>
        <w:t xml:space="preserve"> (Accessed: 10 April 2026).</w:t>
      </w:r>
    </w:p>
    <w:p w14:paraId="6A92673B" w14:textId="77777777" w:rsidR="009D14A8" w:rsidRPr="006C1BE8" w:rsidRDefault="009D14A8">
      <w:pPr>
        <w:spacing w:line="360" w:lineRule="auto"/>
        <w:jc w:val="both"/>
        <w:rPr>
          <w:rFonts w:ascii="Times New Roman" w:eastAsia="Times New Roman" w:hAnsi="Times New Roman" w:cs="Times New Roman"/>
          <w:color w:val="000000"/>
          <w:sz w:val="24"/>
          <w:szCs w:val="24"/>
          <w:highlight w:val="white"/>
        </w:rPr>
      </w:pPr>
      <w:proofErr w:type="spellStart"/>
      <w:r w:rsidRPr="006C1BE8">
        <w:rPr>
          <w:rFonts w:ascii="Times New Roman" w:eastAsia="Times New Roman" w:hAnsi="Times New Roman" w:cs="Times New Roman"/>
          <w:color w:val="000000"/>
          <w:sz w:val="24"/>
          <w:szCs w:val="24"/>
          <w:highlight w:val="white"/>
        </w:rPr>
        <w:t>Nweje</w:t>
      </w:r>
      <w:proofErr w:type="spellEnd"/>
      <w:r w:rsidRPr="006C1BE8">
        <w:rPr>
          <w:rFonts w:ascii="Times New Roman" w:eastAsia="Times New Roman" w:hAnsi="Times New Roman" w:cs="Times New Roman"/>
          <w:color w:val="000000"/>
          <w:sz w:val="24"/>
          <w:szCs w:val="24"/>
          <w:highlight w:val="white"/>
        </w:rPr>
        <w:t xml:space="preserve">, U. and Taiwo, M., (2025). Leveraging Artificial Intelligence for predictive supply chain management, focus on how AI-driven tools are revolutionizing demand forecasting and </w:t>
      </w:r>
      <w:r w:rsidRPr="006C1BE8">
        <w:rPr>
          <w:rFonts w:ascii="Times New Roman" w:eastAsia="Times New Roman" w:hAnsi="Times New Roman" w:cs="Times New Roman"/>
          <w:color w:val="000000"/>
          <w:sz w:val="24"/>
          <w:szCs w:val="24"/>
          <w:highlight w:val="white"/>
        </w:rPr>
        <w:lastRenderedPageBreak/>
        <w:t xml:space="preserve">inventory optimization. </w:t>
      </w:r>
      <w:r w:rsidRPr="006C1BE8">
        <w:rPr>
          <w:rFonts w:ascii="Times New Roman" w:eastAsia="Times New Roman" w:hAnsi="Times New Roman" w:cs="Times New Roman"/>
          <w:i/>
          <w:iCs/>
          <w:color w:val="000000"/>
          <w:sz w:val="24"/>
          <w:szCs w:val="24"/>
          <w:highlight w:val="white"/>
        </w:rPr>
        <w:t>International Journal of Science and Research Archive</w:t>
      </w:r>
      <w:r w:rsidRPr="006C1BE8">
        <w:rPr>
          <w:rFonts w:ascii="Times New Roman" w:eastAsia="Times New Roman" w:hAnsi="Times New Roman" w:cs="Times New Roman"/>
          <w:color w:val="000000"/>
          <w:sz w:val="24"/>
          <w:szCs w:val="24"/>
          <w:highlight w:val="white"/>
        </w:rPr>
        <w:t xml:space="preserve">, </w:t>
      </w:r>
      <w:r w:rsidRPr="006C1BE8">
        <w:rPr>
          <w:rFonts w:ascii="Times New Roman" w:eastAsia="Times New Roman" w:hAnsi="Times New Roman" w:cs="Times New Roman"/>
          <w:i/>
          <w:iCs/>
          <w:color w:val="000000"/>
          <w:sz w:val="24"/>
          <w:szCs w:val="24"/>
          <w:highlight w:val="white"/>
        </w:rPr>
        <w:t>14</w:t>
      </w:r>
      <w:r w:rsidRPr="006C1BE8">
        <w:rPr>
          <w:rFonts w:ascii="Times New Roman" w:eastAsia="Times New Roman" w:hAnsi="Times New Roman" w:cs="Times New Roman"/>
          <w:color w:val="000000"/>
          <w:sz w:val="24"/>
          <w:szCs w:val="24"/>
          <w:highlight w:val="white"/>
        </w:rPr>
        <w:t>(1), pp.230-250.</w:t>
      </w:r>
    </w:p>
    <w:p w14:paraId="0D8F31A1" w14:textId="77777777" w:rsidR="009D14A8" w:rsidRPr="006C1BE8" w:rsidRDefault="009D14A8">
      <w:pPr>
        <w:spacing w:line="360" w:lineRule="auto"/>
        <w:jc w:val="both"/>
        <w:rPr>
          <w:rFonts w:ascii="Times New Roman" w:eastAsia="Times New Roman" w:hAnsi="Times New Roman" w:cs="Times New Roman"/>
          <w:color w:val="000000"/>
          <w:sz w:val="24"/>
          <w:szCs w:val="24"/>
          <w:highlight w:val="white"/>
        </w:rPr>
      </w:pPr>
      <w:proofErr w:type="spellStart"/>
      <w:r w:rsidRPr="006C1BE8">
        <w:rPr>
          <w:rFonts w:ascii="Times New Roman" w:eastAsia="Times New Roman" w:hAnsi="Times New Roman" w:cs="Times New Roman"/>
          <w:color w:val="000000"/>
          <w:sz w:val="24"/>
          <w:szCs w:val="24"/>
          <w:highlight w:val="white"/>
        </w:rPr>
        <w:t>Purwanti</w:t>
      </w:r>
      <w:proofErr w:type="spellEnd"/>
      <w:r w:rsidRPr="006C1BE8">
        <w:rPr>
          <w:rFonts w:ascii="Times New Roman" w:eastAsia="Times New Roman" w:hAnsi="Times New Roman" w:cs="Times New Roman"/>
          <w:color w:val="000000"/>
          <w:sz w:val="24"/>
          <w:szCs w:val="24"/>
          <w:highlight w:val="white"/>
        </w:rPr>
        <w:t xml:space="preserve">, A., </w:t>
      </w:r>
      <w:proofErr w:type="spellStart"/>
      <w:r w:rsidRPr="006C1BE8">
        <w:rPr>
          <w:rFonts w:ascii="Times New Roman" w:eastAsia="Times New Roman" w:hAnsi="Times New Roman" w:cs="Times New Roman"/>
          <w:color w:val="000000"/>
          <w:sz w:val="24"/>
          <w:szCs w:val="24"/>
          <w:highlight w:val="white"/>
        </w:rPr>
        <w:t>Judijanto</w:t>
      </w:r>
      <w:proofErr w:type="spellEnd"/>
      <w:r w:rsidRPr="006C1BE8">
        <w:rPr>
          <w:rFonts w:ascii="Times New Roman" w:eastAsia="Times New Roman" w:hAnsi="Times New Roman" w:cs="Times New Roman"/>
          <w:color w:val="000000"/>
          <w:sz w:val="24"/>
          <w:szCs w:val="24"/>
          <w:highlight w:val="white"/>
        </w:rPr>
        <w:t xml:space="preserve">, L. and </w:t>
      </w:r>
      <w:proofErr w:type="spellStart"/>
      <w:r w:rsidRPr="006C1BE8">
        <w:rPr>
          <w:rFonts w:ascii="Times New Roman" w:eastAsia="Times New Roman" w:hAnsi="Times New Roman" w:cs="Times New Roman"/>
          <w:color w:val="000000"/>
          <w:sz w:val="24"/>
          <w:szCs w:val="24"/>
          <w:highlight w:val="white"/>
        </w:rPr>
        <w:t>Thalib</w:t>
      </w:r>
      <w:proofErr w:type="spellEnd"/>
      <w:r w:rsidRPr="006C1BE8">
        <w:rPr>
          <w:rFonts w:ascii="Times New Roman" w:eastAsia="Times New Roman" w:hAnsi="Times New Roman" w:cs="Times New Roman"/>
          <w:color w:val="000000"/>
          <w:sz w:val="24"/>
          <w:szCs w:val="24"/>
          <w:highlight w:val="white"/>
        </w:rPr>
        <w:t xml:space="preserve">, N., (2023). The influence of the external environment on business strategy planning and implementation. </w:t>
      </w:r>
      <w:r w:rsidRPr="006C1BE8">
        <w:rPr>
          <w:rFonts w:ascii="Times New Roman" w:eastAsia="Times New Roman" w:hAnsi="Times New Roman" w:cs="Times New Roman"/>
          <w:i/>
          <w:iCs/>
          <w:color w:val="000000"/>
          <w:sz w:val="24"/>
          <w:szCs w:val="24"/>
          <w:highlight w:val="white"/>
        </w:rPr>
        <w:t>West Science Journal Economic and Entrepreneurship</w:t>
      </w:r>
      <w:r w:rsidRPr="006C1BE8">
        <w:rPr>
          <w:rFonts w:ascii="Times New Roman" w:eastAsia="Times New Roman" w:hAnsi="Times New Roman" w:cs="Times New Roman"/>
          <w:color w:val="000000"/>
          <w:sz w:val="24"/>
          <w:szCs w:val="24"/>
          <w:highlight w:val="white"/>
        </w:rPr>
        <w:t xml:space="preserve">, </w:t>
      </w:r>
      <w:r w:rsidRPr="006C1BE8">
        <w:rPr>
          <w:rFonts w:ascii="Times New Roman" w:eastAsia="Times New Roman" w:hAnsi="Times New Roman" w:cs="Times New Roman"/>
          <w:i/>
          <w:iCs/>
          <w:color w:val="000000"/>
          <w:sz w:val="24"/>
          <w:szCs w:val="24"/>
          <w:highlight w:val="white"/>
        </w:rPr>
        <w:t>1</w:t>
      </w:r>
      <w:r w:rsidRPr="006C1BE8">
        <w:rPr>
          <w:rFonts w:ascii="Times New Roman" w:eastAsia="Times New Roman" w:hAnsi="Times New Roman" w:cs="Times New Roman"/>
          <w:color w:val="000000"/>
          <w:sz w:val="24"/>
          <w:szCs w:val="24"/>
          <w:highlight w:val="white"/>
        </w:rPr>
        <w:t>(02), pp.42-49.</w:t>
      </w:r>
    </w:p>
    <w:p w14:paraId="496FB63E" w14:textId="77777777" w:rsidR="009D14A8" w:rsidRPr="006C1BE8" w:rsidRDefault="009D14A8">
      <w:pPr>
        <w:spacing w:line="360" w:lineRule="auto"/>
        <w:jc w:val="both"/>
        <w:rPr>
          <w:rFonts w:ascii="Times New Roman" w:eastAsia="Times New Roman" w:hAnsi="Times New Roman" w:cs="Times New Roman"/>
          <w:color w:val="000000"/>
          <w:sz w:val="24"/>
          <w:szCs w:val="24"/>
          <w:highlight w:val="white"/>
        </w:rPr>
      </w:pPr>
      <w:r w:rsidRPr="006C1BE8">
        <w:rPr>
          <w:rFonts w:ascii="Times New Roman" w:eastAsia="Times New Roman" w:hAnsi="Times New Roman" w:cs="Times New Roman"/>
          <w:color w:val="000000"/>
          <w:sz w:val="24"/>
          <w:szCs w:val="24"/>
          <w:highlight w:val="white"/>
        </w:rPr>
        <w:t xml:space="preserve">PWC, P., (2025). Available at: </w:t>
      </w:r>
      <w:hyperlink r:id="rId10">
        <w:r w:rsidRPr="006C1BE8">
          <w:rPr>
            <w:rFonts w:ascii="Times New Roman" w:eastAsia="Times New Roman" w:hAnsi="Times New Roman" w:cs="Times New Roman"/>
            <w:color w:val="000000"/>
            <w:sz w:val="24"/>
            <w:szCs w:val="24"/>
            <w:highlight w:val="white"/>
          </w:rPr>
          <w:t>https://www.pwc.co.uk/services/esg/sustainability-reporting/corporate-sustainability-reporting-directive.html</w:t>
        </w:r>
      </w:hyperlink>
      <w:r w:rsidRPr="006C1BE8">
        <w:rPr>
          <w:rFonts w:ascii="Times New Roman" w:eastAsia="Times New Roman" w:hAnsi="Times New Roman" w:cs="Times New Roman"/>
          <w:color w:val="000000"/>
          <w:sz w:val="24"/>
          <w:szCs w:val="24"/>
          <w:highlight w:val="white"/>
        </w:rPr>
        <w:t xml:space="preserve"> (Accessed: 10 April 2026).</w:t>
      </w:r>
    </w:p>
    <w:p w14:paraId="5DAF50AC" w14:textId="77777777" w:rsidR="009D14A8" w:rsidRPr="006C1BE8" w:rsidRDefault="009D14A8">
      <w:pPr>
        <w:spacing w:line="360" w:lineRule="auto"/>
        <w:jc w:val="both"/>
        <w:rPr>
          <w:rFonts w:ascii="Times New Roman" w:eastAsia="Times New Roman" w:hAnsi="Times New Roman" w:cs="Times New Roman"/>
          <w:color w:val="000000"/>
          <w:sz w:val="24"/>
          <w:szCs w:val="24"/>
          <w:highlight w:val="white"/>
        </w:rPr>
      </w:pPr>
      <w:r w:rsidRPr="006C1BE8">
        <w:rPr>
          <w:rFonts w:ascii="Times New Roman" w:eastAsia="Times New Roman" w:hAnsi="Times New Roman" w:cs="Times New Roman"/>
          <w:color w:val="000000"/>
          <w:sz w:val="24"/>
          <w:szCs w:val="24"/>
          <w:highlight w:val="white"/>
        </w:rPr>
        <w:t xml:space="preserve">Roscoe, S., </w:t>
      </w:r>
      <w:proofErr w:type="spellStart"/>
      <w:r w:rsidRPr="006C1BE8">
        <w:rPr>
          <w:rFonts w:ascii="Times New Roman" w:eastAsia="Times New Roman" w:hAnsi="Times New Roman" w:cs="Times New Roman"/>
          <w:color w:val="000000"/>
          <w:sz w:val="24"/>
          <w:szCs w:val="24"/>
          <w:highlight w:val="white"/>
        </w:rPr>
        <w:t>Aktas</w:t>
      </w:r>
      <w:proofErr w:type="spellEnd"/>
      <w:r w:rsidRPr="006C1BE8">
        <w:rPr>
          <w:rFonts w:ascii="Times New Roman" w:eastAsia="Times New Roman" w:hAnsi="Times New Roman" w:cs="Times New Roman"/>
          <w:color w:val="000000"/>
          <w:sz w:val="24"/>
          <w:szCs w:val="24"/>
          <w:highlight w:val="white"/>
        </w:rPr>
        <w:t xml:space="preserve">, E., Petersen, K.J., </w:t>
      </w:r>
      <w:proofErr w:type="spellStart"/>
      <w:r w:rsidRPr="006C1BE8">
        <w:rPr>
          <w:rFonts w:ascii="Times New Roman" w:eastAsia="Times New Roman" w:hAnsi="Times New Roman" w:cs="Times New Roman"/>
          <w:color w:val="000000"/>
          <w:sz w:val="24"/>
          <w:szCs w:val="24"/>
          <w:highlight w:val="white"/>
        </w:rPr>
        <w:t>Skipworth</w:t>
      </w:r>
      <w:proofErr w:type="spellEnd"/>
      <w:r w:rsidRPr="006C1BE8">
        <w:rPr>
          <w:rFonts w:ascii="Times New Roman" w:eastAsia="Times New Roman" w:hAnsi="Times New Roman" w:cs="Times New Roman"/>
          <w:color w:val="000000"/>
          <w:sz w:val="24"/>
          <w:szCs w:val="24"/>
          <w:highlight w:val="white"/>
        </w:rPr>
        <w:t xml:space="preserve">, H.D., Handfield, R.B. and Habib, F., (2022). Redesigning global supply chains during compounding geopolitical disruptions: the role of supply chain logics. </w:t>
      </w:r>
      <w:r w:rsidRPr="006C1BE8">
        <w:rPr>
          <w:rFonts w:ascii="Times New Roman" w:eastAsia="Times New Roman" w:hAnsi="Times New Roman" w:cs="Times New Roman"/>
          <w:i/>
          <w:iCs/>
          <w:color w:val="000000"/>
          <w:sz w:val="24"/>
          <w:szCs w:val="24"/>
          <w:highlight w:val="white"/>
        </w:rPr>
        <w:t>International Journal of Operations &amp; Production Management</w:t>
      </w:r>
      <w:r w:rsidRPr="006C1BE8">
        <w:rPr>
          <w:rFonts w:ascii="Times New Roman" w:eastAsia="Times New Roman" w:hAnsi="Times New Roman" w:cs="Times New Roman"/>
          <w:color w:val="000000"/>
          <w:sz w:val="24"/>
          <w:szCs w:val="24"/>
          <w:highlight w:val="white"/>
        </w:rPr>
        <w:t xml:space="preserve">, </w:t>
      </w:r>
      <w:r w:rsidRPr="006C1BE8">
        <w:rPr>
          <w:rFonts w:ascii="Times New Roman" w:eastAsia="Times New Roman" w:hAnsi="Times New Roman" w:cs="Times New Roman"/>
          <w:i/>
          <w:iCs/>
          <w:color w:val="000000"/>
          <w:sz w:val="24"/>
          <w:szCs w:val="24"/>
          <w:highlight w:val="white"/>
        </w:rPr>
        <w:t>42</w:t>
      </w:r>
      <w:r w:rsidRPr="006C1BE8">
        <w:rPr>
          <w:rFonts w:ascii="Times New Roman" w:eastAsia="Times New Roman" w:hAnsi="Times New Roman" w:cs="Times New Roman"/>
          <w:color w:val="000000"/>
          <w:sz w:val="24"/>
          <w:szCs w:val="24"/>
          <w:highlight w:val="white"/>
        </w:rPr>
        <w:t>(9), pp.1407-1434.</w:t>
      </w:r>
    </w:p>
    <w:p w14:paraId="29B6C2C2" w14:textId="77777777" w:rsidR="009D14A8" w:rsidRPr="006C1BE8" w:rsidRDefault="009D14A8">
      <w:pPr>
        <w:spacing w:line="360" w:lineRule="auto"/>
        <w:jc w:val="both"/>
        <w:rPr>
          <w:rFonts w:ascii="Times New Roman" w:eastAsia="Times New Roman" w:hAnsi="Times New Roman" w:cs="Times New Roman"/>
          <w:color w:val="000000"/>
          <w:sz w:val="24"/>
          <w:szCs w:val="24"/>
          <w:highlight w:val="white"/>
        </w:rPr>
      </w:pPr>
      <w:proofErr w:type="spellStart"/>
      <w:r w:rsidRPr="006C1BE8">
        <w:rPr>
          <w:rFonts w:ascii="Times New Roman" w:eastAsia="Times New Roman" w:hAnsi="Times New Roman" w:cs="Times New Roman"/>
          <w:color w:val="000000"/>
          <w:sz w:val="24"/>
          <w:szCs w:val="24"/>
          <w:highlight w:val="white"/>
        </w:rPr>
        <w:t>Shaoping</w:t>
      </w:r>
      <w:proofErr w:type="spellEnd"/>
      <w:r w:rsidRPr="006C1BE8">
        <w:rPr>
          <w:rFonts w:ascii="Times New Roman" w:eastAsia="Times New Roman" w:hAnsi="Times New Roman" w:cs="Times New Roman"/>
          <w:color w:val="000000"/>
          <w:sz w:val="24"/>
          <w:szCs w:val="24"/>
          <w:highlight w:val="white"/>
        </w:rPr>
        <w:t xml:space="preserve">, L., (2023). Unilever Global Sourcing and Purchasing Strategies: A Case Study of Trade and Logistics between the EU and UK Post-Brexit. </w:t>
      </w:r>
      <w:r w:rsidRPr="006C1BE8">
        <w:rPr>
          <w:rFonts w:ascii="Times New Roman" w:eastAsia="Times New Roman" w:hAnsi="Times New Roman" w:cs="Times New Roman"/>
          <w:i/>
          <w:iCs/>
          <w:color w:val="000000"/>
          <w:sz w:val="24"/>
          <w:szCs w:val="24"/>
          <w:highlight w:val="white"/>
        </w:rPr>
        <w:t>Industrial Engineering and Innovation Management</w:t>
      </w:r>
      <w:r w:rsidRPr="006C1BE8">
        <w:rPr>
          <w:rFonts w:ascii="Times New Roman" w:eastAsia="Times New Roman" w:hAnsi="Times New Roman" w:cs="Times New Roman"/>
          <w:color w:val="000000"/>
          <w:sz w:val="24"/>
          <w:szCs w:val="24"/>
          <w:highlight w:val="white"/>
        </w:rPr>
        <w:t xml:space="preserve">, </w:t>
      </w:r>
      <w:r w:rsidRPr="006C1BE8">
        <w:rPr>
          <w:rFonts w:ascii="Times New Roman" w:eastAsia="Times New Roman" w:hAnsi="Times New Roman" w:cs="Times New Roman"/>
          <w:i/>
          <w:iCs/>
          <w:color w:val="000000"/>
          <w:sz w:val="24"/>
          <w:szCs w:val="24"/>
          <w:highlight w:val="white"/>
        </w:rPr>
        <w:t>6</w:t>
      </w:r>
      <w:r w:rsidRPr="006C1BE8">
        <w:rPr>
          <w:rFonts w:ascii="Times New Roman" w:eastAsia="Times New Roman" w:hAnsi="Times New Roman" w:cs="Times New Roman"/>
          <w:color w:val="000000"/>
          <w:sz w:val="24"/>
          <w:szCs w:val="24"/>
          <w:highlight w:val="white"/>
        </w:rPr>
        <w:t>(10), pp.124-131.</w:t>
      </w:r>
    </w:p>
    <w:p w14:paraId="635A5202" w14:textId="77777777" w:rsidR="009D14A8" w:rsidRPr="006C1BE8" w:rsidRDefault="009D14A8">
      <w:pPr>
        <w:spacing w:line="360" w:lineRule="auto"/>
        <w:jc w:val="both"/>
        <w:rPr>
          <w:rFonts w:ascii="Times New Roman" w:eastAsia="Times New Roman" w:hAnsi="Times New Roman" w:cs="Times New Roman"/>
          <w:color w:val="000000"/>
          <w:sz w:val="24"/>
          <w:szCs w:val="24"/>
          <w:highlight w:val="white"/>
        </w:rPr>
      </w:pPr>
      <w:proofErr w:type="spellStart"/>
      <w:r w:rsidRPr="006C1BE8">
        <w:rPr>
          <w:rFonts w:ascii="Times New Roman" w:eastAsia="Times New Roman" w:hAnsi="Times New Roman" w:cs="Times New Roman"/>
          <w:color w:val="000000"/>
          <w:sz w:val="24"/>
          <w:szCs w:val="24"/>
          <w:highlight w:val="white"/>
        </w:rPr>
        <w:t>Sörensson</w:t>
      </w:r>
      <w:proofErr w:type="spellEnd"/>
      <w:r w:rsidRPr="006C1BE8">
        <w:rPr>
          <w:rFonts w:ascii="Times New Roman" w:eastAsia="Times New Roman" w:hAnsi="Times New Roman" w:cs="Times New Roman"/>
          <w:color w:val="000000"/>
          <w:sz w:val="24"/>
          <w:szCs w:val="24"/>
          <w:highlight w:val="white"/>
        </w:rPr>
        <w:t xml:space="preserve">, A. and </w:t>
      </w:r>
      <w:proofErr w:type="spellStart"/>
      <w:r w:rsidRPr="006C1BE8">
        <w:rPr>
          <w:rFonts w:ascii="Times New Roman" w:eastAsia="Times New Roman" w:hAnsi="Times New Roman" w:cs="Times New Roman"/>
          <w:color w:val="000000"/>
          <w:sz w:val="24"/>
          <w:szCs w:val="24"/>
          <w:highlight w:val="white"/>
        </w:rPr>
        <w:t>Ghannad</w:t>
      </w:r>
      <w:proofErr w:type="spellEnd"/>
      <w:r w:rsidRPr="006C1BE8">
        <w:rPr>
          <w:rFonts w:ascii="Times New Roman" w:eastAsia="Times New Roman" w:hAnsi="Times New Roman" w:cs="Times New Roman"/>
          <w:color w:val="000000"/>
          <w:sz w:val="24"/>
          <w:szCs w:val="24"/>
          <w:highlight w:val="white"/>
        </w:rPr>
        <w:t xml:space="preserve">, N., (2025). Goal 15: Life on Land–The Case of Unilever. In </w:t>
      </w:r>
      <w:r w:rsidRPr="006C1BE8">
        <w:rPr>
          <w:rFonts w:ascii="Times New Roman" w:eastAsia="Times New Roman" w:hAnsi="Times New Roman" w:cs="Times New Roman"/>
          <w:i/>
          <w:iCs/>
          <w:color w:val="000000"/>
          <w:sz w:val="24"/>
          <w:szCs w:val="24"/>
          <w:highlight w:val="white"/>
        </w:rPr>
        <w:t>Agenda 2030 and its Sustainable Development Goals: Successful Innovations from International Businesses</w:t>
      </w:r>
      <w:r w:rsidRPr="006C1BE8">
        <w:rPr>
          <w:rFonts w:ascii="Times New Roman" w:eastAsia="Times New Roman" w:hAnsi="Times New Roman" w:cs="Times New Roman"/>
          <w:color w:val="000000"/>
          <w:sz w:val="24"/>
          <w:szCs w:val="24"/>
          <w:highlight w:val="white"/>
        </w:rPr>
        <w:t xml:space="preserve"> (pp. 227-238). Cham: Springer Nature Switzerland.</w:t>
      </w:r>
    </w:p>
    <w:p w14:paraId="1B090626" w14:textId="77777777" w:rsidR="009D14A8" w:rsidRPr="006C1BE8" w:rsidRDefault="009D14A8">
      <w:pPr>
        <w:spacing w:line="360" w:lineRule="auto"/>
        <w:jc w:val="both"/>
        <w:rPr>
          <w:rFonts w:ascii="Times New Roman" w:eastAsia="Times New Roman" w:hAnsi="Times New Roman" w:cs="Times New Roman"/>
          <w:color w:val="000000"/>
          <w:sz w:val="24"/>
          <w:szCs w:val="24"/>
          <w:highlight w:val="white"/>
        </w:rPr>
      </w:pPr>
      <w:proofErr w:type="spellStart"/>
      <w:r w:rsidRPr="006C1BE8">
        <w:rPr>
          <w:rFonts w:ascii="Times New Roman" w:eastAsia="Times New Roman" w:hAnsi="Times New Roman" w:cs="Times New Roman"/>
          <w:color w:val="000000"/>
          <w:sz w:val="24"/>
          <w:szCs w:val="24"/>
          <w:highlight w:val="white"/>
        </w:rPr>
        <w:t>Spinck</w:t>
      </w:r>
      <w:proofErr w:type="spellEnd"/>
      <w:r w:rsidRPr="006C1BE8">
        <w:rPr>
          <w:rFonts w:ascii="Times New Roman" w:eastAsia="Times New Roman" w:hAnsi="Times New Roman" w:cs="Times New Roman"/>
          <w:color w:val="000000"/>
          <w:sz w:val="24"/>
          <w:szCs w:val="24"/>
          <w:highlight w:val="white"/>
        </w:rPr>
        <w:t xml:space="preserve">, D., (2022). Securing the Strait: Engaging Taiwan in the UK’s Indo-Pacific Tilt. </w:t>
      </w:r>
      <w:r w:rsidRPr="006C1BE8">
        <w:rPr>
          <w:rFonts w:ascii="Times New Roman" w:eastAsia="Times New Roman" w:hAnsi="Times New Roman" w:cs="Times New Roman"/>
          <w:i/>
          <w:iCs/>
          <w:color w:val="000000"/>
          <w:sz w:val="24"/>
          <w:szCs w:val="24"/>
          <w:highlight w:val="white"/>
        </w:rPr>
        <w:t>Henry Jackson Society</w:t>
      </w:r>
      <w:r w:rsidRPr="006C1BE8">
        <w:rPr>
          <w:rFonts w:ascii="Times New Roman" w:eastAsia="Times New Roman" w:hAnsi="Times New Roman" w:cs="Times New Roman"/>
          <w:color w:val="000000"/>
          <w:sz w:val="24"/>
          <w:szCs w:val="24"/>
          <w:highlight w:val="white"/>
        </w:rPr>
        <w:t xml:space="preserve">, </w:t>
      </w:r>
      <w:r w:rsidRPr="006C1BE8">
        <w:rPr>
          <w:rFonts w:ascii="Times New Roman" w:eastAsia="Times New Roman" w:hAnsi="Times New Roman" w:cs="Times New Roman"/>
          <w:i/>
          <w:iCs/>
          <w:color w:val="000000"/>
          <w:sz w:val="24"/>
          <w:szCs w:val="24"/>
          <w:highlight w:val="white"/>
        </w:rPr>
        <w:t>13</w:t>
      </w:r>
      <w:r w:rsidRPr="006C1BE8">
        <w:rPr>
          <w:rFonts w:ascii="Times New Roman" w:eastAsia="Times New Roman" w:hAnsi="Times New Roman" w:cs="Times New Roman"/>
          <w:color w:val="000000"/>
          <w:sz w:val="24"/>
          <w:szCs w:val="24"/>
          <w:highlight w:val="white"/>
        </w:rPr>
        <w:t>.</w:t>
      </w:r>
    </w:p>
    <w:p w14:paraId="443D971A" w14:textId="77777777" w:rsidR="009D14A8" w:rsidRPr="006C1BE8" w:rsidRDefault="009D14A8">
      <w:pPr>
        <w:spacing w:line="360" w:lineRule="auto"/>
        <w:jc w:val="both"/>
        <w:rPr>
          <w:rFonts w:ascii="Times New Roman" w:eastAsia="Times New Roman" w:hAnsi="Times New Roman" w:cs="Times New Roman"/>
          <w:color w:val="000000"/>
          <w:sz w:val="24"/>
          <w:szCs w:val="24"/>
          <w:highlight w:val="white"/>
        </w:rPr>
      </w:pPr>
      <w:proofErr w:type="spellStart"/>
      <w:r w:rsidRPr="006C1BE8">
        <w:rPr>
          <w:rFonts w:ascii="Times New Roman" w:eastAsia="Times New Roman" w:hAnsi="Times New Roman" w:cs="Times New Roman"/>
          <w:color w:val="000000"/>
          <w:sz w:val="24"/>
          <w:szCs w:val="24"/>
          <w:highlight w:val="white"/>
        </w:rPr>
        <w:t>Telakowiec</w:t>
      </w:r>
      <w:proofErr w:type="spellEnd"/>
      <w:r w:rsidRPr="006C1BE8">
        <w:rPr>
          <w:rFonts w:ascii="Times New Roman" w:eastAsia="Times New Roman" w:hAnsi="Times New Roman" w:cs="Times New Roman"/>
          <w:color w:val="000000"/>
          <w:sz w:val="24"/>
          <w:szCs w:val="24"/>
          <w:highlight w:val="white"/>
        </w:rPr>
        <w:t xml:space="preserve">, A., (2024). How </w:t>
      </w:r>
      <w:proofErr w:type="spellStart"/>
      <w:r w:rsidRPr="006C1BE8">
        <w:rPr>
          <w:rFonts w:ascii="Times New Roman" w:eastAsia="Times New Roman" w:hAnsi="Times New Roman" w:cs="Times New Roman"/>
          <w:color w:val="000000"/>
          <w:sz w:val="24"/>
          <w:szCs w:val="24"/>
          <w:highlight w:val="white"/>
        </w:rPr>
        <w:t>Bonduelle</w:t>
      </w:r>
      <w:proofErr w:type="spellEnd"/>
      <w:r w:rsidRPr="006C1BE8">
        <w:rPr>
          <w:rFonts w:ascii="Times New Roman" w:eastAsia="Times New Roman" w:hAnsi="Times New Roman" w:cs="Times New Roman"/>
          <w:color w:val="000000"/>
          <w:sz w:val="24"/>
          <w:szCs w:val="24"/>
          <w:highlight w:val="white"/>
        </w:rPr>
        <w:t xml:space="preserve"> and Unilever manage price image for perceived value. In </w:t>
      </w:r>
      <w:r w:rsidRPr="006C1BE8">
        <w:rPr>
          <w:rFonts w:ascii="Times New Roman" w:eastAsia="Times New Roman" w:hAnsi="Times New Roman" w:cs="Times New Roman"/>
          <w:i/>
          <w:iCs/>
          <w:color w:val="000000"/>
          <w:sz w:val="24"/>
          <w:szCs w:val="24"/>
          <w:highlight w:val="white"/>
        </w:rPr>
        <w:t>Pricing Decoded</w:t>
      </w:r>
      <w:r w:rsidRPr="006C1BE8">
        <w:rPr>
          <w:rFonts w:ascii="Times New Roman" w:eastAsia="Times New Roman" w:hAnsi="Times New Roman" w:cs="Times New Roman"/>
          <w:color w:val="000000"/>
          <w:sz w:val="24"/>
          <w:szCs w:val="24"/>
          <w:highlight w:val="white"/>
        </w:rPr>
        <w:t xml:space="preserve"> (pp. 133-142). Routledge.</w:t>
      </w:r>
    </w:p>
    <w:p w14:paraId="09DA9C3C" w14:textId="77777777" w:rsidR="009D14A8" w:rsidRPr="006C1BE8" w:rsidRDefault="009D14A8">
      <w:pPr>
        <w:spacing w:line="360" w:lineRule="auto"/>
        <w:jc w:val="both"/>
        <w:rPr>
          <w:rFonts w:ascii="Times New Roman" w:eastAsia="Times New Roman" w:hAnsi="Times New Roman" w:cs="Times New Roman"/>
          <w:color w:val="000000"/>
          <w:sz w:val="24"/>
          <w:szCs w:val="24"/>
          <w:highlight w:val="white"/>
        </w:rPr>
      </w:pPr>
      <w:proofErr w:type="spellStart"/>
      <w:r w:rsidRPr="006C1BE8">
        <w:rPr>
          <w:rFonts w:ascii="Times New Roman" w:eastAsia="Times New Roman" w:hAnsi="Times New Roman" w:cs="Times New Roman"/>
          <w:color w:val="000000"/>
          <w:sz w:val="24"/>
          <w:szCs w:val="24"/>
          <w:highlight w:val="white"/>
        </w:rPr>
        <w:t>Tila</w:t>
      </w:r>
      <w:proofErr w:type="spellEnd"/>
      <w:r w:rsidRPr="006C1BE8">
        <w:rPr>
          <w:rFonts w:ascii="Times New Roman" w:eastAsia="Times New Roman" w:hAnsi="Times New Roman" w:cs="Times New Roman"/>
          <w:color w:val="000000"/>
          <w:sz w:val="24"/>
          <w:szCs w:val="24"/>
          <w:highlight w:val="white"/>
        </w:rPr>
        <w:t xml:space="preserve">, C. (2025) </w:t>
      </w:r>
      <w:r w:rsidRPr="006C1BE8">
        <w:rPr>
          <w:rFonts w:ascii="Times New Roman" w:eastAsia="Times New Roman" w:hAnsi="Times New Roman" w:cs="Times New Roman"/>
          <w:i/>
          <w:iCs/>
          <w:color w:val="000000"/>
          <w:sz w:val="24"/>
          <w:szCs w:val="24"/>
          <w:highlight w:val="white"/>
        </w:rPr>
        <w:t>Internet penetration worldwide 2025</w:t>
      </w:r>
      <w:r w:rsidRPr="006C1BE8">
        <w:rPr>
          <w:rFonts w:ascii="Times New Roman" w:eastAsia="Times New Roman" w:hAnsi="Times New Roman" w:cs="Times New Roman"/>
          <w:color w:val="000000"/>
          <w:sz w:val="24"/>
          <w:szCs w:val="24"/>
          <w:highlight w:val="white"/>
        </w:rPr>
        <w:t xml:space="preserve">, </w:t>
      </w:r>
      <w:r w:rsidRPr="006C1BE8">
        <w:rPr>
          <w:rFonts w:ascii="Times New Roman" w:eastAsia="Times New Roman" w:hAnsi="Times New Roman" w:cs="Times New Roman"/>
          <w:i/>
          <w:iCs/>
          <w:color w:val="000000"/>
          <w:sz w:val="24"/>
          <w:szCs w:val="24"/>
          <w:highlight w:val="white"/>
        </w:rPr>
        <w:t>Statista</w:t>
      </w:r>
      <w:r w:rsidRPr="006C1BE8">
        <w:rPr>
          <w:rFonts w:ascii="Times New Roman" w:eastAsia="Times New Roman" w:hAnsi="Times New Roman" w:cs="Times New Roman"/>
          <w:color w:val="000000"/>
          <w:sz w:val="24"/>
          <w:szCs w:val="24"/>
          <w:highlight w:val="white"/>
        </w:rPr>
        <w:t xml:space="preserve">. Available at: </w:t>
      </w:r>
      <w:hyperlink r:id="rId11">
        <w:r w:rsidRPr="006C1BE8">
          <w:rPr>
            <w:rFonts w:ascii="Times New Roman" w:eastAsia="Times New Roman" w:hAnsi="Times New Roman" w:cs="Times New Roman"/>
            <w:color w:val="000000"/>
            <w:sz w:val="24"/>
            <w:szCs w:val="24"/>
            <w:highlight w:val="white"/>
          </w:rPr>
          <w:t>https://www.statista.com/statistics/325706/global-internet-user-penetration/?srsltid=AfmBOoobGBLm48dkywnD3GU02FUUk8F2-oI2ls1PnKFVDGBDhTWW8CM-</w:t>
        </w:r>
      </w:hyperlink>
      <w:r w:rsidRPr="006C1BE8">
        <w:rPr>
          <w:rFonts w:ascii="Times New Roman" w:eastAsia="Times New Roman" w:hAnsi="Times New Roman" w:cs="Times New Roman"/>
          <w:color w:val="000000"/>
          <w:sz w:val="24"/>
          <w:szCs w:val="24"/>
          <w:highlight w:val="white"/>
        </w:rPr>
        <w:t xml:space="preserve"> (Accessed: 10 April 2026).</w:t>
      </w:r>
    </w:p>
    <w:p w14:paraId="22A870D5" w14:textId="77777777" w:rsidR="009D14A8" w:rsidRPr="006C1BE8" w:rsidRDefault="009D14A8">
      <w:pPr>
        <w:spacing w:line="360" w:lineRule="auto"/>
        <w:jc w:val="both"/>
        <w:rPr>
          <w:rFonts w:ascii="Times New Roman" w:eastAsia="Times New Roman" w:hAnsi="Times New Roman" w:cs="Times New Roman"/>
          <w:color w:val="000000"/>
          <w:sz w:val="24"/>
          <w:szCs w:val="24"/>
          <w:highlight w:val="white"/>
        </w:rPr>
      </w:pPr>
      <w:proofErr w:type="spellStart"/>
      <w:r w:rsidRPr="006C1BE8">
        <w:rPr>
          <w:rFonts w:ascii="Times New Roman" w:eastAsia="Times New Roman" w:hAnsi="Times New Roman" w:cs="Times New Roman"/>
          <w:color w:val="000000"/>
          <w:sz w:val="24"/>
          <w:szCs w:val="24"/>
          <w:highlight w:val="white"/>
        </w:rPr>
        <w:t>Tradingeconomics</w:t>
      </w:r>
      <w:proofErr w:type="spellEnd"/>
      <w:r w:rsidRPr="006C1BE8">
        <w:rPr>
          <w:rFonts w:ascii="Times New Roman" w:eastAsia="Times New Roman" w:hAnsi="Times New Roman" w:cs="Times New Roman"/>
          <w:color w:val="000000"/>
          <w:sz w:val="24"/>
          <w:szCs w:val="24"/>
          <w:highlight w:val="white"/>
        </w:rPr>
        <w:t xml:space="preserve">, T., (2026). </w:t>
      </w:r>
      <w:r w:rsidRPr="006C1BE8">
        <w:rPr>
          <w:rFonts w:ascii="Times New Roman" w:eastAsia="Times New Roman" w:hAnsi="Times New Roman" w:cs="Times New Roman"/>
          <w:i/>
          <w:iCs/>
          <w:color w:val="000000"/>
          <w:sz w:val="24"/>
          <w:szCs w:val="24"/>
          <w:highlight w:val="white"/>
        </w:rPr>
        <w:t>United Kingdom Inflation Rate</w:t>
      </w:r>
      <w:r w:rsidRPr="006C1BE8">
        <w:rPr>
          <w:rFonts w:ascii="Times New Roman" w:eastAsia="Times New Roman" w:hAnsi="Times New Roman" w:cs="Times New Roman"/>
          <w:color w:val="000000"/>
          <w:sz w:val="24"/>
          <w:szCs w:val="24"/>
          <w:highlight w:val="white"/>
        </w:rPr>
        <w:t xml:space="preserve">. Available at: </w:t>
      </w:r>
      <w:hyperlink r:id="rId12">
        <w:r w:rsidRPr="006C1BE8">
          <w:rPr>
            <w:rFonts w:ascii="Times New Roman" w:eastAsia="Times New Roman" w:hAnsi="Times New Roman" w:cs="Times New Roman"/>
            <w:color w:val="000000"/>
            <w:sz w:val="24"/>
            <w:szCs w:val="24"/>
            <w:highlight w:val="white"/>
          </w:rPr>
          <w:t>https://tradingeconomics.com/united-kingdom/inflation-cpi</w:t>
        </w:r>
      </w:hyperlink>
      <w:r w:rsidRPr="006C1BE8">
        <w:rPr>
          <w:rFonts w:ascii="Times New Roman" w:eastAsia="Times New Roman" w:hAnsi="Times New Roman" w:cs="Times New Roman"/>
          <w:color w:val="000000"/>
          <w:sz w:val="24"/>
          <w:szCs w:val="24"/>
          <w:highlight w:val="white"/>
        </w:rPr>
        <w:t xml:space="preserve"> (Accessed: 10 April 2026).</w:t>
      </w:r>
    </w:p>
    <w:p w14:paraId="32FD5659" w14:textId="77777777" w:rsidR="009D14A8" w:rsidRPr="006C1BE8" w:rsidRDefault="009D14A8">
      <w:pPr>
        <w:spacing w:line="360" w:lineRule="auto"/>
        <w:jc w:val="both"/>
        <w:rPr>
          <w:rFonts w:ascii="Times New Roman" w:eastAsia="Times New Roman" w:hAnsi="Times New Roman" w:cs="Times New Roman"/>
          <w:color w:val="000000"/>
          <w:sz w:val="24"/>
          <w:szCs w:val="24"/>
          <w:highlight w:val="white"/>
        </w:rPr>
      </w:pPr>
      <w:r w:rsidRPr="006C1BE8">
        <w:rPr>
          <w:rFonts w:ascii="Times New Roman" w:eastAsia="Times New Roman" w:hAnsi="Times New Roman" w:cs="Times New Roman"/>
          <w:color w:val="000000"/>
          <w:sz w:val="24"/>
          <w:szCs w:val="24"/>
          <w:highlight w:val="white"/>
        </w:rPr>
        <w:t xml:space="preserve">Unilever, U., (2025). </w:t>
      </w:r>
      <w:r w:rsidRPr="006C1BE8">
        <w:rPr>
          <w:rFonts w:ascii="Times New Roman" w:eastAsia="Times New Roman" w:hAnsi="Times New Roman" w:cs="Times New Roman"/>
          <w:i/>
          <w:iCs/>
          <w:color w:val="000000"/>
          <w:sz w:val="24"/>
          <w:szCs w:val="24"/>
          <w:highlight w:val="white"/>
        </w:rPr>
        <w:t>How Unilever is tackling plastic waste</w:t>
      </w:r>
      <w:r w:rsidRPr="006C1BE8">
        <w:rPr>
          <w:rFonts w:ascii="Times New Roman" w:eastAsia="Times New Roman" w:hAnsi="Times New Roman" w:cs="Times New Roman"/>
          <w:color w:val="000000"/>
          <w:sz w:val="24"/>
          <w:szCs w:val="24"/>
          <w:highlight w:val="white"/>
        </w:rPr>
        <w:t xml:space="preserve"> </w:t>
      </w:r>
      <w:r w:rsidRPr="006C1BE8">
        <w:rPr>
          <w:rFonts w:ascii="Times New Roman" w:eastAsia="Times New Roman" w:hAnsi="Times New Roman" w:cs="Times New Roman"/>
          <w:i/>
          <w:iCs/>
          <w:color w:val="000000"/>
          <w:sz w:val="24"/>
          <w:szCs w:val="24"/>
          <w:highlight w:val="white"/>
        </w:rPr>
        <w:t>Unilever</w:t>
      </w:r>
      <w:r w:rsidRPr="006C1BE8">
        <w:rPr>
          <w:rFonts w:ascii="Times New Roman" w:eastAsia="Times New Roman" w:hAnsi="Times New Roman" w:cs="Times New Roman"/>
          <w:color w:val="000000"/>
          <w:sz w:val="24"/>
          <w:szCs w:val="24"/>
          <w:highlight w:val="white"/>
        </w:rPr>
        <w:t xml:space="preserve">. Available at: </w:t>
      </w:r>
      <w:hyperlink r:id="rId13">
        <w:r w:rsidRPr="006C1BE8">
          <w:rPr>
            <w:rFonts w:ascii="Times New Roman" w:eastAsia="Times New Roman" w:hAnsi="Times New Roman" w:cs="Times New Roman"/>
            <w:color w:val="000000"/>
            <w:sz w:val="24"/>
            <w:szCs w:val="24"/>
            <w:highlight w:val="white"/>
          </w:rPr>
          <w:t>https://www.unilever.com/sustainability/plastics/</w:t>
        </w:r>
      </w:hyperlink>
      <w:r w:rsidRPr="006C1BE8">
        <w:rPr>
          <w:rFonts w:ascii="Times New Roman" w:eastAsia="Times New Roman" w:hAnsi="Times New Roman" w:cs="Times New Roman"/>
          <w:color w:val="000000"/>
          <w:sz w:val="24"/>
          <w:szCs w:val="24"/>
          <w:highlight w:val="white"/>
        </w:rPr>
        <w:t xml:space="preserve"> (Accessed: 10 April 2026).</w:t>
      </w:r>
    </w:p>
    <w:p w14:paraId="3BE66C4C" w14:textId="77777777" w:rsidR="009D14A8" w:rsidRPr="006C1BE8" w:rsidRDefault="009D14A8">
      <w:pPr>
        <w:spacing w:line="360" w:lineRule="auto"/>
        <w:jc w:val="both"/>
        <w:rPr>
          <w:rFonts w:ascii="Times New Roman" w:eastAsia="Times New Roman" w:hAnsi="Times New Roman" w:cs="Times New Roman"/>
          <w:color w:val="000000"/>
          <w:sz w:val="24"/>
          <w:szCs w:val="24"/>
          <w:highlight w:val="white"/>
        </w:rPr>
      </w:pPr>
      <w:r w:rsidRPr="006C1BE8">
        <w:rPr>
          <w:rFonts w:ascii="Times New Roman" w:eastAsia="Times New Roman" w:hAnsi="Times New Roman" w:cs="Times New Roman"/>
          <w:color w:val="000000"/>
          <w:sz w:val="24"/>
          <w:szCs w:val="24"/>
          <w:highlight w:val="white"/>
        </w:rPr>
        <w:t xml:space="preserve">Unilever, U., (2025). </w:t>
      </w:r>
      <w:r w:rsidRPr="006C1BE8">
        <w:rPr>
          <w:rFonts w:ascii="Times New Roman" w:eastAsia="Times New Roman" w:hAnsi="Times New Roman" w:cs="Times New Roman"/>
          <w:i/>
          <w:iCs/>
          <w:color w:val="000000"/>
          <w:sz w:val="24"/>
          <w:szCs w:val="24"/>
          <w:highlight w:val="white"/>
        </w:rPr>
        <w:t>Using AI in supply chains to elevate the customer experience</w:t>
      </w:r>
      <w:r w:rsidRPr="006C1BE8">
        <w:rPr>
          <w:rFonts w:ascii="Times New Roman" w:eastAsia="Times New Roman" w:hAnsi="Times New Roman" w:cs="Times New Roman"/>
          <w:color w:val="000000"/>
          <w:sz w:val="24"/>
          <w:szCs w:val="24"/>
          <w:highlight w:val="white"/>
        </w:rPr>
        <w:t xml:space="preserve"> (no date) </w:t>
      </w:r>
      <w:r w:rsidRPr="006C1BE8">
        <w:rPr>
          <w:rFonts w:ascii="Times New Roman" w:eastAsia="Times New Roman" w:hAnsi="Times New Roman" w:cs="Times New Roman"/>
          <w:i/>
          <w:iCs/>
          <w:color w:val="000000"/>
          <w:sz w:val="24"/>
          <w:szCs w:val="24"/>
          <w:highlight w:val="white"/>
        </w:rPr>
        <w:t>Unilever</w:t>
      </w:r>
      <w:r w:rsidRPr="006C1BE8">
        <w:rPr>
          <w:rFonts w:ascii="Times New Roman" w:eastAsia="Times New Roman" w:hAnsi="Times New Roman" w:cs="Times New Roman"/>
          <w:color w:val="000000"/>
          <w:sz w:val="24"/>
          <w:szCs w:val="24"/>
          <w:highlight w:val="white"/>
        </w:rPr>
        <w:t xml:space="preserve">. Available at: </w:t>
      </w:r>
      <w:hyperlink r:id="rId14">
        <w:r w:rsidRPr="006C1BE8">
          <w:rPr>
            <w:rFonts w:ascii="Times New Roman" w:eastAsia="Times New Roman" w:hAnsi="Times New Roman" w:cs="Times New Roman"/>
            <w:color w:val="000000"/>
            <w:sz w:val="24"/>
            <w:szCs w:val="24"/>
            <w:highlight w:val="white"/>
          </w:rPr>
          <w:t>https://www.unilever.com/news/news-search/2025/using-ai-in-supply-chains-to-elevate-the-customer-experience/</w:t>
        </w:r>
      </w:hyperlink>
      <w:r w:rsidRPr="006C1BE8">
        <w:rPr>
          <w:rFonts w:ascii="Times New Roman" w:eastAsia="Times New Roman" w:hAnsi="Times New Roman" w:cs="Times New Roman"/>
          <w:color w:val="000000"/>
          <w:sz w:val="24"/>
          <w:szCs w:val="24"/>
          <w:highlight w:val="white"/>
        </w:rPr>
        <w:t xml:space="preserve"> (Accessed: 10 April 2026).</w:t>
      </w:r>
    </w:p>
    <w:p w14:paraId="11D582E4" w14:textId="77777777" w:rsidR="009D14A8" w:rsidRPr="006C1BE8" w:rsidRDefault="009D14A8">
      <w:pPr>
        <w:spacing w:line="360" w:lineRule="auto"/>
        <w:jc w:val="both"/>
        <w:rPr>
          <w:rFonts w:ascii="Times New Roman" w:eastAsia="Times New Roman" w:hAnsi="Times New Roman" w:cs="Times New Roman"/>
          <w:color w:val="000000"/>
          <w:sz w:val="24"/>
          <w:szCs w:val="24"/>
          <w:highlight w:val="white"/>
        </w:rPr>
      </w:pPr>
      <w:r w:rsidRPr="006C1BE8">
        <w:rPr>
          <w:rFonts w:ascii="Times New Roman" w:eastAsia="Times New Roman" w:hAnsi="Times New Roman" w:cs="Times New Roman"/>
          <w:color w:val="000000"/>
          <w:sz w:val="24"/>
          <w:szCs w:val="24"/>
          <w:highlight w:val="white"/>
        </w:rPr>
        <w:t xml:space="preserve">Unilever, U., (2026).  </w:t>
      </w:r>
      <w:r w:rsidRPr="006C1BE8">
        <w:rPr>
          <w:rFonts w:ascii="Times New Roman" w:eastAsia="Times New Roman" w:hAnsi="Times New Roman" w:cs="Times New Roman"/>
          <w:i/>
          <w:iCs/>
          <w:color w:val="000000"/>
          <w:sz w:val="24"/>
          <w:szCs w:val="24"/>
          <w:highlight w:val="white"/>
        </w:rPr>
        <w:t>Our company</w:t>
      </w:r>
      <w:r w:rsidRPr="006C1BE8">
        <w:rPr>
          <w:rFonts w:ascii="Times New Roman" w:eastAsia="Times New Roman" w:hAnsi="Times New Roman" w:cs="Times New Roman"/>
          <w:color w:val="000000"/>
          <w:sz w:val="24"/>
          <w:szCs w:val="24"/>
          <w:highlight w:val="white"/>
        </w:rPr>
        <w:t xml:space="preserve"> </w:t>
      </w:r>
      <w:r w:rsidRPr="006C1BE8">
        <w:rPr>
          <w:rFonts w:ascii="Times New Roman" w:eastAsia="Times New Roman" w:hAnsi="Times New Roman" w:cs="Times New Roman"/>
          <w:i/>
          <w:iCs/>
          <w:color w:val="000000"/>
          <w:sz w:val="24"/>
          <w:szCs w:val="24"/>
          <w:highlight w:val="white"/>
        </w:rPr>
        <w:t>Unilever</w:t>
      </w:r>
      <w:r w:rsidRPr="006C1BE8">
        <w:rPr>
          <w:rFonts w:ascii="Times New Roman" w:eastAsia="Times New Roman" w:hAnsi="Times New Roman" w:cs="Times New Roman"/>
          <w:color w:val="000000"/>
          <w:sz w:val="24"/>
          <w:szCs w:val="24"/>
          <w:highlight w:val="white"/>
        </w:rPr>
        <w:t xml:space="preserve">. Available at: </w:t>
      </w:r>
      <w:hyperlink r:id="rId15">
        <w:r w:rsidRPr="006C1BE8">
          <w:rPr>
            <w:rFonts w:ascii="Times New Roman" w:eastAsia="Times New Roman" w:hAnsi="Times New Roman" w:cs="Times New Roman"/>
            <w:color w:val="000000"/>
            <w:sz w:val="24"/>
            <w:szCs w:val="24"/>
            <w:highlight w:val="white"/>
          </w:rPr>
          <w:t xml:space="preserve">https://www.unilever.com/our-company/ </w:t>
        </w:r>
      </w:hyperlink>
      <w:r w:rsidRPr="006C1BE8">
        <w:rPr>
          <w:rFonts w:ascii="Times New Roman" w:eastAsia="Times New Roman" w:hAnsi="Times New Roman" w:cs="Times New Roman"/>
          <w:color w:val="000000"/>
          <w:sz w:val="24"/>
          <w:szCs w:val="24"/>
          <w:highlight w:val="white"/>
        </w:rPr>
        <w:t>(Accessed: 10 April 2026).</w:t>
      </w:r>
    </w:p>
    <w:p w14:paraId="470B3227" w14:textId="77777777" w:rsidR="009D14A8" w:rsidRPr="006C1BE8" w:rsidRDefault="009D14A8">
      <w:pPr>
        <w:spacing w:line="360" w:lineRule="auto"/>
        <w:jc w:val="both"/>
        <w:rPr>
          <w:rFonts w:ascii="Times New Roman" w:eastAsia="Times New Roman" w:hAnsi="Times New Roman" w:cs="Times New Roman"/>
          <w:color w:val="000000"/>
          <w:sz w:val="24"/>
          <w:szCs w:val="24"/>
          <w:highlight w:val="white"/>
        </w:rPr>
      </w:pPr>
      <w:r w:rsidRPr="006C1BE8">
        <w:rPr>
          <w:rFonts w:ascii="Times New Roman" w:eastAsia="Times New Roman" w:hAnsi="Times New Roman" w:cs="Times New Roman"/>
          <w:color w:val="000000"/>
          <w:sz w:val="24"/>
          <w:szCs w:val="24"/>
          <w:highlight w:val="white"/>
        </w:rPr>
        <w:lastRenderedPageBreak/>
        <w:t>Unilever, U., (2026). Available at: https://www.unilever.co.uk/files/unilever-annual-report-and-accounts-2024.pdf? (Accessed: 10 April 2026).</w:t>
      </w:r>
    </w:p>
    <w:p w14:paraId="138FED65" w14:textId="77777777" w:rsidR="009D14A8" w:rsidRPr="006C1BE8" w:rsidRDefault="009D14A8">
      <w:pPr>
        <w:spacing w:line="360" w:lineRule="auto"/>
        <w:jc w:val="both"/>
        <w:rPr>
          <w:rFonts w:ascii="Times New Roman" w:eastAsia="Times New Roman" w:hAnsi="Times New Roman" w:cs="Times New Roman"/>
          <w:color w:val="000000"/>
          <w:sz w:val="24"/>
          <w:szCs w:val="24"/>
          <w:highlight w:val="white"/>
        </w:rPr>
      </w:pPr>
      <w:r w:rsidRPr="006C1BE8">
        <w:rPr>
          <w:rFonts w:ascii="Times New Roman" w:eastAsia="Times New Roman" w:hAnsi="Times New Roman" w:cs="Times New Roman"/>
          <w:color w:val="000000"/>
          <w:sz w:val="24"/>
          <w:szCs w:val="24"/>
          <w:highlight w:val="white"/>
        </w:rPr>
        <w:t xml:space="preserve">Unilever, U., (2026). </w:t>
      </w:r>
      <w:r w:rsidRPr="006C1BE8">
        <w:rPr>
          <w:rFonts w:ascii="Times New Roman" w:eastAsia="Times New Roman" w:hAnsi="Times New Roman" w:cs="Times New Roman"/>
          <w:i/>
          <w:iCs/>
          <w:color w:val="000000"/>
          <w:sz w:val="24"/>
          <w:szCs w:val="24"/>
          <w:highlight w:val="white"/>
        </w:rPr>
        <w:t>Empowering Gen Z with 4 future-fit skills for the workplace</w:t>
      </w:r>
      <w:r w:rsidRPr="006C1BE8">
        <w:rPr>
          <w:rFonts w:ascii="Times New Roman" w:eastAsia="Times New Roman" w:hAnsi="Times New Roman" w:cs="Times New Roman"/>
          <w:color w:val="000000"/>
          <w:sz w:val="24"/>
          <w:szCs w:val="24"/>
          <w:highlight w:val="white"/>
        </w:rPr>
        <w:t xml:space="preserve"> </w:t>
      </w:r>
      <w:r w:rsidRPr="006C1BE8">
        <w:rPr>
          <w:rFonts w:ascii="Times New Roman" w:eastAsia="Times New Roman" w:hAnsi="Times New Roman" w:cs="Times New Roman"/>
          <w:i/>
          <w:iCs/>
          <w:color w:val="000000"/>
          <w:sz w:val="24"/>
          <w:szCs w:val="24"/>
          <w:highlight w:val="white"/>
        </w:rPr>
        <w:t>Unilever</w:t>
      </w:r>
      <w:r w:rsidRPr="006C1BE8">
        <w:rPr>
          <w:rFonts w:ascii="Times New Roman" w:eastAsia="Times New Roman" w:hAnsi="Times New Roman" w:cs="Times New Roman"/>
          <w:color w:val="000000"/>
          <w:sz w:val="24"/>
          <w:szCs w:val="24"/>
          <w:highlight w:val="white"/>
        </w:rPr>
        <w:t xml:space="preserve">. Available at: </w:t>
      </w:r>
      <w:hyperlink r:id="rId16">
        <w:r w:rsidRPr="006C1BE8">
          <w:rPr>
            <w:rFonts w:ascii="Times New Roman" w:eastAsia="Times New Roman" w:hAnsi="Times New Roman" w:cs="Times New Roman"/>
            <w:color w:val="000000"/>
            <w:sz w:val="24"/>
            <w:szCs w:val="24"/>
            <w:highlight w:val="white"/>
          </w:rPr>
          <w:t>https://www.unilever.com/news/news-search/2023/empowering-gen-z-with-four-futurefit-skills-for-the-workplace/</w:t>
        </w:r>
      </w:hyperlink>
      <w:r w:rsidRPr="006C1BE8">
        <w:rPr>
          <w:rFonts w:ascii="Times New Roman" w:eastAsia="Times New Roman" w:hAnsi="Times New Roman" w:cs="Times New Roman"/>
          <w:color w:val="000000"/>
          <w:sz w:val="24"/>
          <w:szCs w:val="24"/>
          <w:highlight w:val="white"/>
        </w:rPr>
        <w:t xml:space="preserve"> (Accessed: 10 April 2026).</w:t>
      </w:r>
    </w:p>
    <w:p w14:paraId="1392EC66" w14:textId="77777777" w:rsidR="009D14A8" w:rsidRPr="006C1BE8" w:rsidRDefault="009D14A8">
      <w:pPr>
        <w:spacing w:line="360" w:lineRule="auto"/>
        <w:jc w:val="both"/>
        <w:rPr>
          <w:rFonts w:ascii="Times New Roman" w:eastAsia="Times New Roman" w:hAnsi="Times New Roman" w:cs="Times New Roman"/>
          <w:color w:val="000000"/>
          <w:sz w:val="24"/>
          <w:szCs w:val="24"/>
          <w:highlight w:val="white"/>
        </w:rPr>
      </w:pPr>
      <w:r w:rsidRPr="006C1BE8">
        <w:rPr>
          <w:rFonts w:ascii="Times New Roman" w:eastAsia="Times New Roman" w:hAnsi="Times New Roman" w:cs="Times New Roman"/>
          <w:color w:val="000000"/>
          <w:sz w:val="24"/>
          <w:szCs w:val="24"/>
          <w:highlight w:val="white"/>
        </w:rPr>
        <w:t xml:space="preserve">Wilkins, S. and Ireland, J.J., (2022). FMCG firms’ margin management: consumer trade-offs among product price, quantity and quality. </w:t>
      </w:r>
      <w:r w:rsidRPr="006C1BE8">
        <w:rPr>
          <w:rFonts w:ascii="Times New Roman" w:eastAsia="Times New Roman" w:hAnsi="Times New Roman" w:cs="Times New Roman"/>
          <w:i/>
          <w:iCs/>
          <w:color w:val="000000"/>
          <w:sz w:val="24"/>
          <w:szCs w:val="24"/>
          <w:highlight w:val="white"/>
        </w:rPr>
        <w:t>Journal of Strategic Marketing</w:t>
      </w:r>
      <w:r w:rsidRPr="006C1BE8">
        <w:rPr>
          <w:rFonts w:ascii="Times New Roman" w:eastAsia="Times New Roman" w:hAnsi="Times New Roman" w:cs="Times New Roman"/>
          <w:color w:val="000000"/>
          <w:sz w:val="24"/>
          <w:szCs w:val="24"/>
          <w:highlight w:val="white"/>
        </w:rPr>
        <w:t xml:space="preserve">, </w:t>
      </w:r>
      <w:r w:rsidRPr="006C1BE8">
        <w:rPr>
          <w:rFonts w:ascii="Times New Roman" w:eastAsia="Times New Roman" w:hAnsi="Times New Roman" w:cs="Times New Roman"/>
          <w:i/>
          <w:iCs/>
          <w:color w:val="000000"/>
          <w:sz w:val="24"/>
          <w:szCs w:val="24"/>
          <w:highlight w:val="white"/>
        </w:rPr>
        <w:t>30</w:t>
      </w:r>
      <w:r w:rsidRPr="006C1BE8">
        <w:rPr>
          <w:rFonts w:ascii="Times New Roman" w:eastAsia="Times New Roman" w:hAnsi="Times New Roman" w:cs="Times New Roman"/>
          <w:color w:val="000000"/>
          <w:sz w:val="24"/>
          <w:szCs w:val="24"/>
          <w:highlight w:val="white"/>
        </w:rPr>
        <w:t>(8), pp.764-781.</w:t>
      </w:r>
    </w:p>
    <w:sectPr w:rsidR="009D14A8" w:rsidRPr="006C1BE8">
      <w:headerReference w:type="default" r:id="rId17"/>
      <w:footerReference w:type="default" r:id="rId1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BFA00C" w14:textId="77777777" w:rsidR="00680D73" w:rsidRDefault="00680D73">
      <w:pPr>
        <w:spacing w:line="240" w:lineRule="auto"/>
      </w:pPr>
      <w:r>
        <w:separator/>
      </w:r>
    </w:p>
  </w:endnote>
  <w:endnote w:type="continuationSeparator" w:id="0">
    <w:p w14:paraId="35AFF576" w14:textId="77777777" w:rsidR="00680D73" w:rsidRDefault="00680D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AFF" w:usb1="C0007843" w:usb2="00000009" w:usb3="00000000" w:csb0="000001FF" w:csb1="00000000"/>
    <w:embedRegular r:id="rId1" w:fontKey="{CAE9A61D-FEB9-2548-868F-C16C41B1C951}"/>
    <w:embedBold r:id="rId2" w:fontKey="{8F15847E-8D2A-334E-A6A6-30FC7099D450}"/>
    <w:embedItalic r:id="rId3" w:fontKey="{09C094A9-27BF-C240-B4FE-A8D221919276}"/>
  </w:font>
  <w:font w:name="Times New Roman">
    <w:panose1 w:val="02020603050405020304"/>
    <w:charset w:val="00"/>
    <w:family w:val="roman"/>
    <w:pitch w:val="variable"/>
    <w:sig w:usb0="E0002EFF" w:usb1="C000785B" w:usb2="00000009" w:usb3="00000000" w:csb0="000001FF" w:csb1="00000000"/>
    <w:embedRegular r:id="rId4" w:fontKey="{6D1479B2-9684-264E-AA05-0C12179CEC07}"/>
    <w:embedBold r:id="rId5" w:fontKey="{350C0347-3E93-FF48-A4CA-73D787D7E118}"/>
    <w:embedItalic r:id="rId6" w:fontKey="{EC2DD509-319E-3F49-8D23-211AB9F167D8}"/>
    <w:embedBoldItalic r:id="rId7" w:fontKey="{A7AF39C7-D327-3847-AAC9-9671CEFF3BF2}"/>
  </w:font>
  <w:font w:name="Calibri">
    <w:panose1 w:val="020F0502020204030204"/>
    <w:charset w:val="00"/>
    <w:family w:val="swiss"/>
    <w:pitch w:val="variable"/>
    <w:sig w:usb0="E4002EFF" w:usb1="C000247B" w:usb2="00000009" w:usb3="00000000" w:csb0="000001FF" w:csb1="00000000"/>
    <w:embedRegular r:id="rId8" w:fontKey="{F98849C1-786B-104C-8489-4AF6F7DA9ADC}"/>
  </w:font>
  <w:font w:name="Cambria">
    <w:panose1 w:val="02040503050406030204"/>
    <w:charset w:val="00"/>
    <w:family w:val="roman"/>
    <w:pitch w:val="variable"/>
    <w:sig w:usb0="E00006FF" w:usb1="420024FF" w:usb2="02000000" w:usb3="00000000" w:csb0="0000019F" w:csb1="00000000"/>
    <w:embedRegular r:id="rId9" w:fontKey="{9EE200E5-E00E-5447-9F29-49DB80F5BA4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48" w14:textId="5DDB7C2E" w:rsidR="00AF6D03" w:rsidRDefault="00A3336E">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6C1BE8">
      <w:rPr>
        <w:rFonts w:ascii="Times New Roman" w:eastAsia="Times New Roman" w:hAnsi="Times New Roman" w:cs="Times New Roman"/>
        <w:noProof/>
        <w:sz w:val="24"/>
        <w:szCs w:val="24"/>
      </w:rPr>
      <w:t>2</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E7C647" w14:textId="77777777" w:rsidR="00680D73" w:rsidRDefault="00680D73">
      <w:pPr>
        <w:spacing w:line="240" w:lineRule="auto"/>
      </w:pPr>
      <w:r>
        <w:separator/>
      </w:r>
    </w:p>
  </w:footnote>
  <w:footnote w:type="continuationSeparator" w:id="0">
    <w:p w14:paraId="2C4D4F94" w14:textId="77777777" w:rsidR="00680D73" w:rsidRDefault="00680D7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47" w14:textId="77777777" w:rsidR="00AF6D03" w:rsidRDefault="00AF6D0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2"/>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D03"/>
    <w:rsid w:val="001B55EC"/>
    <w:rsid w:val="00275149"/>
    <w:rsid w:val="0033710E"/>
    <w:rsid w:val="003555C0"/>
    <w:rsid w:val="00627196"/>
    <w:rsid w:val="00680D73"/>
    <w:rsid w:val="006C1BE8"/>
    <w:rsid w:val="00806D1D"/>
    <w:rsid w:val="00951A3F"/>
    <w:rsid w:val="009901A8"/>
    <w:rsid w:val="009D14A8"/>
    <w:rsid w:val="009D59FC"/>
    <w:rsid w:val="00A3336E"/>
    <w:rsid w:val="00AD647D"/>
    <w:rsid w:val="00AF6D03"/>
    <w:rsid w:val="00BE627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3BB15"/>
  <w15:docId w15:val="{A35816DE-7754-426E-BAAA-36D73C54D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bCs/>
      <w:sz w:val="24"/>
      <w:szCs w:val="24"/>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bCs/>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9901A8"/>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9901A8"/>
    <w:pPr>
      <w:spacing w:after="100"/>
    </w:pPr>
  </w:style>
  <w:style w:type="paragraph" w:styleId="TOC2">
    <w:name w:val="toc 2"/>
    <w:basedOn w:val="Normal"/>
    <w:next w:val="Normal"/>
    <w:autoRedefine/>
    <w:uiPriority w:val="39"/>
    <w:unhideWhenUsed/>
    <w:rsid w:val="009901A8"/>
    <w:pPr>
      <w:spacing w:after="100"/>
      <w:ind w:left="220"/>
    </w:pPr>
  </w:style>
  <w:style w:type="character" w:styleId="Hyperlink">
    <w:name w:val="Hyperlink"/>
    <w:basedOn w:val="DefaultParagraphFont"/>
    <w:uiPriority w:val="99"/>
    <w:unhideWhenUsed/>
    <w:rsid w:val="009901A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5958720">
      <w:bodyDiv w:val="1"/>
      <w:marLeft w:val="0"/>
      <w:marRight w:val="0"/>
      <w:marTop w:val="0"/>
      <w:marBottom w:val="0"/>
      <w:divBdr>
        <w:top w:val="none" w:sz="0" w:space="0" w:color="auto"/>
        <w:left w:val="none" w:sz="0" w:space="0" w:color="auto"/>
        <w:bottom w:val="none" w:sz="0" w:space="0" w:color="auto"/>
        <w:right w:val="none" w:sz="0" w:space="0" w:color="auto"/>
      </w:divBdr>
      <w:divsChild>
        <w:div w:id="1752850917">
          <w:marLeft w:val="0"/>
          <w:marRight w:val="0"/>
          <w:marTop w:val="0"/>
          <w:marBottom w:val="0"/>
          <w:divBdr>
            <w:top w:val="none" w:sz="0" w:space="0" w:color="auto"/>
            <w:left w:val="none" w:sz="0" w:space="0" w:color="auto"/>
            <w:bottom w:val="none" w:sz="0" w:space="0" w:color="auto"/>
            <w:right w:val="none" w:sz="0" w:space="0" w:color="auto"/>
          </w:divBdr>
        </w:div>
      </w:divsChild>
    </w:div>
    <w:div w:id="978148420">
      <w:bodyDiv w:val="1"/>
      <w:marLeft w:val="0"/>
      <w:marRight w:val="0"/>
      <w:marTop w:val="0"/>
      <w:marBottom w:val="0"/>
      <w:divBdr>
        <w:top w:val="none" w:sz="0" w:space="0" w:color="auto"/>
        <w:left w:val="none" w:sz="0" w:space="0" w:color="auto"/>
        <w:bottom w:val="none" w:sz="0" w:space="0" w:color="auto"/>
        <w:right w:val="none" w:sz="0" w:space="0" w:color="auto"/>
      </w:divBdr>
      <w:divsChild>
        <w:div w:id="209180662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unilever.com/sustainability/plastic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radingeconomics.com/united-kingdom/inflation-cpi"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nilever.com/news/news-search/2023/empowering-gen-z-with-four-futurefit-skills-for-the-workplac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statistics/325706/global-internet-user-penetration/?srsltid=AfmBOoobGBLm48dkywnD3GU02FUUk8F2-oI2ls1PnKFVDGBDhTWW8CM-" TargetMode="External"/><Relationship Id="rId5" Type="http://schemas.openxmlformats.org/officeDocument/2006/relationships/webSettings" Target="webSettings.xml"/><Relationship Id="rId15" Type="http://schemas.openxmlformats.org/officeDocument/2006/relationships/hyperlink" Target="https://www.unilever.com/our-company/" TargetMode="External"/><Relationship Id="rId10" Type="http://schemas.openxmlformats.org/officeDocument/2006/relationships/hyperlink" Target="https://www.pwc.co.uk/services/esg/sustainability-reporting/corporate-sustainability-reporting-directive.htm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positiongreen.com/insights/articles/understanding-csrd-assurance-costs-and-compliance-timelines/" TargetMode="External"/><Relationship Id="rId14" Type="http://schemas.openxmlformats.org/officeDocument/2006/relationships/hyperlink" Target="https://www.unilever.com/news/news-search/2025/using-ai-in-supply-chains-to-elevate-the-customer-experience/"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l0laJv9ZTo2TWa1s9Y23yyNXIg==">CgMxLjAyDmgudzdpaWw3a2t1aDBuMg5oLjhrcjI1dnQ3cnZidzIOaC5yNnZ5emYxeDlsb3AyDmguazJhbDlmOHAwbHg2Mg5oLnUwNGpncTYyMXlxczIOaC5qdzdwamozMXhoNTgyDmgucDI5eXA3ZXRkNzJyMg5oLmVua252b3lrZ2pobDgAciExYUJMand6WVhjQUtVdGtIU1ZfZlZnd0RENV8yOGZxcFI=</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F38628F-2695-4E2A-83BB-8D9A49784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2819</Words>
  <Characters>16070</Characters>
  <Application>Microsoft Office Word</Application>
  <DocSecurity>0</DocSecurity>
  <Lines>133</Lines>
  <Paragraphs>37</Paragraphs>
  <ScaleCrop>false</ScaleCrop>
  <Company/>
  <LinksUpToDate>false</LinksUpToDate>
  <CharactersWithSpaces>18852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Maki Solomon Mandefro (2442578)</cp:lastModifiedBy>
  <cp:revision>3</cp:revision>
  <dcterms:created xsi:type="dcterms:W3CDTF">2026-04-25T21:56:00Z</dcterms:created>
  <dcterms:modified xsi:type="dcterms:W3CDTF">2026-04-25T22:03:00Z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199262fd-e0cf-4181-883f-4436c24d46f3</vt:lpwstr>
  </property>
</Properties>
</file>