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12695A" w14:textId="77777777" w:rsidR="00D26753" w:rsidRPr="00306BDA" w:rsidRDefault="00F51567" w:rsidP="00306BDA">
      <w:pPr>
        <w:pBdr>
          <w:top w:val="nil"/>
          <w:left w:val="nil"/>
          <w:bottom w:val="nil"/>
          <w:right w:val="nil"/>
          <w:between w:val="nil"/>
        </w:pBdr>
        <w:spacing w:before="180" w:after="180"/>
        <w:jc w:val="center"/>
        <w:rPr>
          <w:rFonts w:ascii="Arial" w:hAnsi="Arial" w:cs="Arial"/>
        </w:rPr>
      </w:pPr>
      <w:r w:rsidRPr="00306BDA">
        <w:rPr>
          <w:rFonts w:ascii="Arial" w:hAnsi="Arial" w:cs="Arial"/>
          <w:noProof/>
        </w:rPr>
        <w:drawing>
          <wp:inline distT="0" distB="0" distL="114300" distR="114300" wp14:anchorId="5418BE83" wp14:editId="209779C1">
            <wp:extent cx="3629025" cy="1952625"/>
            <wp:effectExtent l="0" t="0" r="9525" b="9525"/>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629025" cy="1952625"/>
                    </a:xfrm>
                    <a:prstGeom prst="rect">
                      <a:avLst/>
                    </a:prstGeom>
                    <a:ln/>
                  </pic:spPr>
                </pic:pic>
              </a:graphicData>
            </a:graphic>
          </wp:inline>
        </w:drawing>
      </w:r>
    </w:p>
    <w:p w14:paraId="5E26FC96" w14:textId="77777777" w:rsidR="00306BDA" w:rsidRDefault="00306BDA" w:rsidP="00306BDA">
      <w:pPr>
        <w:pBdr>
          <w:top w:val="nil"/>
          <w:left w:val="nil"/>
          <w:bottom w:val="nil"/>
          <w:right w:val="nil"/>
          <w:between w:val="nil"/>
        </w:pBdr>
        <w:tabs>
          <w:tab w:val="left" w:pos="1776"/>
          <w:tab w:val="center" w:pos="4680"/>
        </w:tabs>
        <w:spacing w:before="180" w:after="180"/>
        <w:jc w:val="center"/>
        <w:rPr>
          <w:rFonts w:ascii="Arial" w:hAnsi="Arial" w:cs="Arial"/>
          <w:b/>
          <w:bCs/>
          <w:sz w:val="32"/>
          <w:szCs w:val="32"/>
        </w:rPr>
      </w:pPr>
      <w:bookmarkStart w:id="0" w:name="_isdh1giz35tf" w:colFirst="0" w:colLast="0"/>
      <w:bookmarkEnd w:id="0"/>
    </w:p>
    <w:p w14:paraId="7C606BCC" w14:textId="6E26B628" w:rsidR="00D26753" w:rsidRPr="00306BDA" w:rsidRDefault="00F51567" w:rsidP="00306BDA">
      <w:pPr>
        <w:pBdr>
          <w:top w:val="nil"/>
          <w:left w:val="nil"/>
          <w:bottom w:val="nil"/>
          <w:right w:val="nil"/>
          <w:between w:val="nil"/>
        </w:pBdr>
        <w:tabs>
          <w:tab w:val="left" w:pos="1776"/>
          <w:tab w:val="center" w:pos="4680"/>
        </w:tabs>
        <w:spacing w:before="180" w:after="180"/>
        <w:jc w:val="center"/>
        <w:rPr>
          <w:rFonts w:ascii="Arial" w:hAnsi="Arial" w:cs="Arial"/>
          <w:sz w:val="32"/>
          <w:szCs w:val="32"/>
        </w:rPr>
      </w:pPr>
      <w:r w:rsidRPr="00306BDA">
        <w:rPr>
          <w:rFonts w:ascii="Arial" w:hAnsi="Arial" w:cs="Arial"/>
          <w:b/>
          <w:bCs/>
          <w:sz w:val="32"/>
          <w:szCs w:val="32"/>
        </w:rPr>
        <w:t xml:space="preserve">Programme </w:t>
      </w:r>
      <w:r w:rsidR="00306BDA" w:rsidRPr="00306BDA">
        <w:rPr>
          <w:rFonts w:ascii="Arial" w:hAnsi="Arial" w:cs="Arial"/>
          <w:b/>
          <w:bCs/>
          <w:sz w:val="32"/>
          <w:szCs w:val="32"/>
        </w:rPr>
        <w:t>N</w:t>
      </w:r>
      <w:r w:rsidRPr="00306BDA">
        <w:rPr>
          <w:rFonts w:ascii="Arial" w:hAnsi="Arial" w:cs="Arial"/>
          <w:b/>
          <w:bCs/>
          <w:sz w:val="32"/>
          <w:szCs w:val="32"/>
        </w:rPr>
        <w:t xml:space="preserve">ame: </w:t>
      </w:r>
      <w:r w:rsidRPr="00306BDA">
        <w:rPr>
          <w:rFonts w:ascii="Arial" w:hAnsi="Arial" w:cs="Arial"/>
          <w:sz w:val="32"/>
          <w:szCs w:val="32"/>
        </w:rPr>
        <w:t>Master of Business Administration</w:t>
      </w:r>
    </w:p>
    <w:p w14:paraId="1A14639A" w14:textId="77777777"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 xml:space="preserve">Module name and code: </w:t>
      </w:r>
      <w:r w:rsidRPr="00306BDA">
        <w:rPr>
          <w:rFonts w:ascii="Arial" w:hAnsi="Arial" w:cs="Arial"/>
          <w:sz w:val="32"/>
          <w:szCs w:val="32"/>
        </w:rPr>
        <w:t>LCMB7035 Dissertation</w:t>
      </w:r>
    </w:p>
    <w:p w14:paraId="1B3DD367" w14:textId="77777777"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 xml:space="preserve">Format: </w:t>
      </w:r>
      <w:r w:rsidRPr="00306BDA">
        <w:rPr>
          <w:rFonts w:ascii="Arial" w:hAnsi="Arial" w:cs="Arial"/>
          <w:sz w:val="32"/>
          <w:szCs w:val="32"/>
        </w:rPr>
        <w:t>Dissertation</w:t>
      </w:r>
    </w:p>
    <w:p w14:paraId="2DE3E2B2" w14:textId="77777777"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 xml:space="preserve">Name and title of the assessment: </w:t>
      </w:r>
      <w:r w:rsidRPr="00306BDA">
        <w:rPr>
          <w:rFonts w:ascii="Arial" w:hAnsi="Arial" w:cs="Arial"/>
          <w:sz w:val="32"/>
          <w:szCs w:val="32"/>
        </w:rPr>
        <w:t>The impact of customer satisfaction and brand image on brand loyalty of Sainsbury’s</w:t>
      </w:r>
    </w:p>
    <w:p w14:paraId="1A7C9D0F" w14:textId="77777777"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 xml:space="preserve">Supervisor’s name: </w:t>
      </w:r>
      <w:r w:rsidRPr="00306BDA">
        <w:rPr>
          <w:rFonts w:ascii="Arial" w:hAnsi="Arial" w:cs="Arial"/>
          <w:sz w:val="32"/>
          <w:szCs w:val="32"/>
        </w:rPr>
        <w:t>Andry Rakotovololona</w:t>
      </w:r>
    </w:p>
    <w:p w14:paraId="39A20C7C" w14:textId="4FE4A74A"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 xml:space="preserve">Student Name: </w:t>
      </w:r>
      <w:r w:rsidR="00306BDA" w:rsidRPr="00306BDA">
        <w:rPr>
          <w:rFonts w:ascii="Arial" w:hAnsi="Arial" w:cs="Arial"/>
          <w:sz w:val="32"/>
          <w:szCs w:val="32"/>
        </w:rPr>
        <w:t>Patel</w:t>
      </w:r>
      <w:r w:rsidR="00306BDA" w:rsidRPr="00306BDA">
        <w:rPr>
          <w:rFonts w:ascii="Arial" w:hAnsi="Arial" w:cs="Arial"/>
          <w:b/>
          <w:bCs/>
          <w:sz w:val="32"/>
          <w:szCs w:val="32"/>
        </w:rPr>
        <w:t xml:space="preserve"> </w:t>
      </w:r>
      <w:r w:rsidRPr="00306BDA">
        <w:rPr>
          <w:rFonts w:ascii="Arial" w:hAnsi="Arial" w:cs="Arial"/>
          <w:sz w:val="32"/>
          <w:szCs w:val="32"/>
        </w:rPr>
        <w:t>Harikrushna</w:t>
      </w:r>
    </w:p>
    <w:p w14:paraId="18C5C831" w14:textId="11F291D6" w:rsidR="00D26753" w:rsidRPr="00306BDA" w:rsidRDefault="00F51567" w:rsidP="00306BDA">
      <w:pPr>
        <w:pBdr>
          <w:top w:val="nil"/>
          <w:left w:val="nil"/>
          <w:bottom w:val="nil"/>
          <w:right w:val="nil"/>
          <w:between w:val="nil"/>
        </w:pBdr>
        <w:spacing w:before="180" w:after="180"/>
        <w:jc w:val="center"/>
        <w:rPr>
          <w:rFonts w:ascii="Arial" w:hAnsi="Arial" w:cs="Arial"/>
          <w:sz w:val="32"/>
          <w:szCs w:val="32"/>
        </w:rPr>
      </w:pPr>
      <w:r w:rsidRPr="00306BDA">
        <w:rPr>
          <w:rFonts w:ascii="Arial" w:hAnsi="Arial" w:cs="Arial"/>
          <w:b/>
          <w:bCs/>
          <w:sz w:val="32"/>
          <w:szCs w:val="32"/>
        </w:rPr>
        <w:t>ID:</w:t>
      </w:r>
      <w:r w:rsidR="00306BDA" w:rsidRPr="00306BDA">
        <w:rPr>
          <w:rFonts w:ascii="Arial" w:hAnsi="Arial" w:cs="Arial"/>
          <w:b/>
          <w:bCs/>
          <w:sz w:val="32"/>
          <w:szCs w:val="32"/>
        </w:rPr>
        <w:t xml:space="preserve"> </w:t>
      </w:r>
      <w:r w:rsidRPr="00306BDA">
        <w:rPr>
          <w:rFonts w:ascii="Arial" w:hAnsi="Arial" w:cs="Arial"/>
          <w:sz w:val="32"/>
          <w:szCs w:val="32"/>
        </w:rPr>
        <w:t>2432869</w:t>
      </w:r>
    </w:p>
    <w:p w14:paraId="769DBCCA" w14:textId="77777777" w:rsidR="00D26753" w:rsidRPr="00306BDA" w:rsidRDefault="00D26753" w:rsidP="00306BDA">
      <w:pPr>
        <w:pBdr>
          <w:top w:val="nil"/>
          <w:left w:val="nil"/>
          <w:bottom w:val="nil"/>
          <w:right w:val="nil"/>
          <w:between w:val="nil"/>
        </w:pBdr>
        <w:spacing w:before="180" w:after="180"/>
        <w:jc w:val="center"/>
        <w:rPr>
          <w:rFonts w:ascii="Arial" w:hAnsi="Arial" w:cs="Arial"/>
          <w:sz w:val="36"/>
          <w:szCs w:val="36"/>
        </w:rPr>
      </w:pPr>
    </w:p>
    <w:p w14:paraId="1C608C0B" w14:textId="77777777" w:rsidR="00D26753" w:rsidRPr="00306BDA" w:rsidRDefault="00F51567" w:rsidP="00306BDA">
      <w:pPr>
        <w:rPr>
          <w:rFonts w:ascii="Arial" w:hAnsi="Arial" w:cs="Arial"/>
        </w:rPr>
      </w:pPr>
      <w:r w:rsidRPr="00306BDA">
        <w:rPr>
          <w:rFonts w:ascii="Arial" w:hAnsi="Arial" w:cs="Arial"/>
        </w:rPr>
        <w:br w:type="page"/>
      </w:r>
    </w:p>
    <w:p w14:paraId="3EE942CF" w14:textId="77777777" w:rsidR="00D26753" w:rsidRPr="00306BDA" w:rsidRDefault="00F51567" w:rsidP="00306BDA">
      <w:pPr>
        <w:pStyle w:val="Heading1"/>
        <w:rPr>
          <w:rFonts w:ascii="Arial" w:eastAsia="Times New Roman" w:hAnsi="Arial" w:cs="Arial"/>
          <w:color w:val="000000"/>
          <w:sz w:val="24"/>
          <w:szCs w:val="24"/>
        </w:rPr>
      </w:pPr>
      <w:bookmarkStart w:id="1" w:name="_rbg813sokagt" w:colFirst="0" w:colLast="0"/>
      <w:bookmarkEnd w:id="1"/>
      <w:r w:rsidRPr="00306BDA">
        <w:rPr>
          <w:rFonts w:ascii="Arial" w:eastAsia="Times New Roman" w:hAnsi="Arial" w:cs="Arial"/>
          <w:color w:val="000000"/>
          <w:sz w:val="24"/>
          <w:szCs w:val="24"/>
        </w:rPr>
        <w:lastRenderedPageBreak/>
        <w:t>Declaration</w:t>
      </w:r>
    </w:p>
    <w:p w14:paraId="761E832F" w14:textId="77777777" w:rsidR="00F17DFA" w:rsidRPr="00F17DFA" w:rsidRDefault="00F17DFA" w:rsidP="00F17DFA">
      <w:pPr>
        <w:spacing w:after="120" w:line="240" w:lineRule="auto"/>
        <w:jc w:val="left"/>
        <w:rPr>
          <w:rFonts w:ascii="Arial" w:hAnsi="Arial" w:cs="Arial"/>
          <w:b/>
          <w:lang w:val="en-GB" w:eastAsia="en-GB" w:bidi="ar-SA"/>
        </w:rPr>
      </w:pPr>
    </w:p>
    <w:p w14:paraId="0B9B9C49" w14:textId="4BDA2B83" w:rsidR="00F17DFA" w:rsidRPr="00F17DFA" w:rsidRDefault="00F17DFA" w:rsidP="00F17DFA">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lang w:val="en-GB" w:eastAsia="en-GB" w:bidi="ar-SA"/>
        </w:rPr>
      </w:pPr>
      <w:r w:rsidRPr="00F17DFA">
        <w:rPr>
          <w:rFonts w:ascii="Arial" w:hAnsi="Arial" w:cs="Arial"/>
          <w:noProof/>
          <w:lang w:val="en-GB" w:eastAsia="en-GB" w:bidi="ar-SA"/>
        </w:rPr>
        <w:drawing>
          <wp:inline distT="0" distB="0" distL="0" distR="0" wp14:anchorId="71E84150" wp14:editId="7D5F4B56">
            <wp:extent cx="2847975" cy="1162050"/>
            <wp:effectExtent l="0" t="0" r="9525" b="0"/>
            <wp:docPr id="18370981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7975" cy="1162050"/>
                    </a:xfrm>
                    <a:prstGeom prst="rect">
                      <a:avLst/>
                    </a:prstGeom>
                    <a:noFill/>
                    <a:ln>
                      <a:noFill/>
                    </a:ln>
                  </pic:spPr>
                </pic:pic>
              </a:graphicData>
            </a:graphic>
          </wp:inline>
        </w:drawing>
      </w:r>
    </w:p>
    <w:p w14:paraId="6BC759E2"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b/>
          <w:sz w:val="28"/>
          <w:szCs w:val="28"/>
          <w:lang w:val="en-GB" w:eastAsia="en-GB" w:bidi="ar-SA"/>
        </w:rPr>
      </w:pPr>
    </w:p>
    <w:p w14:paraId="59D02A3C"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sz w:val="28"/>
          <w:szCs w:val="28"/>
          <w:lang w:val="en-GB" w:eastAsia="en-GB" w:bidi="ar-SA"/>
        </w:rPr>
      </w:pPr>
      <w:r w:rsidRPr="00F17DFA">
        <w:rPr>
          <w:rFonts w:ascii="Arial" w:hAnsi="Arial" w:cs="Arial"/>
          <w:b/>
          <w:sz w:val="28"/>
          <w:szCs w:val="28"/>
          <w:lang w:val="en-GB" w:eastAsia="en-GB" w:bidi="ar-SA"/>
        </w:rPr>
        <w:t>Master’s Degrees by Examination and Dissertation</w:t>
      </w:r>
    </w:p>
    <w:p w14:paraId="21F138CF"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240" w:lineRule="auto"/>
        <w:jc w:val="center"/>
        <w:rPr>
          <w:rFonts w:ascii="Arial" w:hAnsi="Arial" w:cs="Arial"/>
          <w:sz w:val="28"/>
          <w:szCs w:val="28"/>
          <w:lang w:val="en-GB" w:eastAsia="en-GB" w:bidi="ar-SA"/>
        </w:rPr>
      </w:pPr>
      <w:r w:rsidRPr="00F17DFA">
        <w:rPr>
          <w:rFonts w:ascii="Arial" w:hAnsi="Arial" w:cs="Arial"/>
          <w:b/>
          <w:sz w:val="28"/>
          <w:szCs w:val="28"/>
          <w:lang w:val="en-GB" w:eastAsia="en-GB" w:bidi="ar-SA"/>
        </w:rPr>
        <w:t>Declaration Form</w:t>
      </w:r>
      <w:r w:rsidRPr="00F17DFA">
        <w:rPr>
          <w:rFonts w:ascii="Arial" w:hAnsi="Arial" w:cs="Arial"/>
          <w:sz w:val="28"/>
          <w:szCs w:val="28"/>
          <w:lang w:val="en-GB" w:eastAsia="en-GB" w:bidi="ar-SA"/>
        </w:rPr>
        <w:t>.</w:t>
      </w:r>
    </w:p>
    <w:p w14:paraId="3E1D1E16"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p>
    <w:p w14:paraId="7E18175E" w14:textId="3469CDCD"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r w:rsidRPr="00F17DFA">
        <w:rPr>
          <w:rFonts w:ascii="Arial" w:hAnsi="Arial" w:cs="Arial"/>
          <w:lang w:val="en-GB" w:eastAsia="en-GB" w:bidi="ar-SA"/>
        </w:rPr>
        <w:t xml:space="preserve">I, </w:t>
      </w:r>
      <w:r>
        <w:rPr>
          <w:rFonts w:ascii="Arial" w:hAnsi="Arial" w:cs="Arial"/>
          <w:lang w:val="en-GB" w:eastAsia="en-GB" w:bidi="ar-SA"/>
        </w:rPr>
        <w:t>Patel</w:t>
      </w:r>
      <w:r>
        <w:rPr>
          <w:rFonts w:ascii="Arial" w:hAnsi="Arial" w:cs="Arial"/>
          <w:lang w:val="en-GB" w:eastAsia="en-GB" w:bidi="ar-SA"/>
        </w:rPr>
        <w:t xml:space="preserve"> Harikrushna</w:t>
      </w:r>
      <w:r w:rsidRPr="00F17DFA">
        <w:rPr>
          <w:rFonts w:ascii="Arial" w:hAnsi="Arial" w:cs="Arial"/>
          <w:lang w:val="en-GB" w:eastAsia="en-GB" w:bidi="ar-SA"/>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7D456822"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r w:rsidRPr="00F17DFA">
        <w:rPr>
          <w:rFonts w:ascii="Arial" w:hAnsi="Arial" w:cs="Arial"/>
          <w:lang w:val="en-GB" w:eastAsia="en-GB" w:bidi="ar-SA"/>
        </w:rPr>
        <w:t xml:space="preserve"> </w:t>
      </w:r>
    </w:p>
    <w:p w14:paraId="6AB8CB46" w14:textId="3686E3E4"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r w:rsidRPr="00F17DFA">
        <w:rPr>
          <w:rFonts w:ascii="Arial" w:hAnsi="Arial" w:cs="Arial"/>
          <w:lang w:val="en-GB" w:eastAsia="en-GB" w:bidi="ar-SA"/>
        </w:rPr>
        <w:t xml:space="preserve">Signature: </w:t>
      </w:r>
      <w:r>
        <w:rPr>
          <w:rFonts w:ascii="Arial" w:hAnsi="Arial" w:cs="Arial"/>
          <w:lang w:val="en-GB" w:eastAsia="en-GB" w:bidi="ar-SA"/>
        </w:rPr>
        <w:t>Patel Harikrushna</w:t>
      </w:r>
    </w:p>
    <w:p w14:paraId="4E5B1E10"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r w:rsidRPr="00F17DFA">
        <w:rPr>
          <w:rFonts w:ascii="Arial" w:hAnsi="Arial" w:cs="Arial"/>
          <w:lang w:val="en-GB" w:eastAsia="en-GB" w:bidi="ar-SA"/>
        </w:rPr>
        <w:t xml:space="preserve"> </w:t>
      </w:r>
    </w:p>
    <w:p w14:paraId="189D194B" w14:textId="6657FA72" w:rsidR="00F17DFA" w:rsidRPr="00F17DFA" w:rsidRDefault="00F17DFA" w:rsidP="00F17DFA">
      <w:pPr>
        <w:pBdr>
          <w:top w:val="single" w:sz="4" w:space="1" w:color="auto"/>
          <w:left w:val="single" w:sz="4" w:space="4" w:color="auto"/>
          <w:bottom w:val="single" w:sz="4" w:space="1" w:color="auto"/>
          <w:right w:val="single" w:sz="4" w:space="4" w:color="auto"/>
        </w:pBdr>
        <w:spacing w:after="120" w:line="480" w:lineRule="auto"/>
        <w:jc w:val="left"/>
        <w:rPr>
          <w:rFonts w:ascii="Arial" w:hAnsi="Arial" w:cs="Arial"/>
          <w:lang w:val="en-GB" w:eastAsia="en-GB" w:bidi="ar-SA"/>
        </w:rPr>
      </w:pPr>
      <w:r w:rsidRPr="00F17DFA">
        <w:rPr>
          <w:rFonts w:ascii="Arial" w:hAnsi="Arial" w:cs="Arial"/>
          <w:lang w:val="en-GB" w:eastAsia="en-GB" w:bidi="ar-SA"/>
        </w:rPr>
        <w:t xml:space="preserve">Date: </w:t>
      </w:r>
      <w:r>
        <w:rPr>
          <w:rFonts w:ascii="Arial" w:hAnsi="Arial" w:cs="Arial"/>
          <w:lang w:val="en-GB" w:eastAsia="en-GB" w:bidi="ar-SA"/>
        </w:rPr>
        <w:t>23/09/2026</w:t>
      </w:r>
    </w:p>
    <w:p w14:paraId="5DDFFEAD" w14:textId="77777777" w:rsidR="00F17DFA" w:rsidRPr="00F17DFA" w:rsidRDefault="00F17DFA" w:rsidP="00F17DFA">
      <w:pPr>
        <w:pBdr>
          <w:top w:val="single" w:sz="4" w:space="1" w:color="auto"/>
          <w:left w:val="single" w:sz="4" w:space="4" w:color="auto"/>
          <w:bottom w:val="single" w:sz="4" w:space="1" w:color="auto"/>
          <w:right w:val="single" w:sz="4" w:space="4" w:color="auto"/>
        </w:pBdr>
        <w:spacing w:after="120" w:line="240" w:lineRule="auto"/>
        <w:jc w:val="left"/>
        <w:rPr>
          <w:rFonts w:ascii="Arial" w:hAnsi="Arial" w:cs="Arial"/>
          <w:lang w:val="en-GB" w:eastAsia="en-GB" w:bidi="ar-SA"/>
        </w:rPr>
      </w:pPr>
    </w:p>
    <w:p w14:paraId="15B4DD9D" w14:textId="2A0B93FF" w:rsidR="00D26753" w:rsidRPr="00306BDA" w:rsidRDefault="00D26753" w:rsidP="00306BDA">
      <w:pPr>
        <w:pBdr>
          <w:top w:val="nil"/>
          <w:left w:val="nil"/>
          <w:bottom w:val="nil"/>
          <w:right w:val="nil"/>
          <w:between w:val="nil"/>
        </w:pBdr>
        <w:spacing w:before="180" w:after="180"/>
        <w:rPr>
          <w:rFonts w:ascii="Arial" w:hAnsi="Arial" w:cs="Arial"/>
        </w:rPr>
      </w:pPr>
    </w:p>
    <w:p w14:paraId="56A67E6A" w14:textId="77777777" w:rsidR="00D26753" w:rsidRPr="00306BDA" w:rsidRDefault="00F51567" w:rsidP="00306BDA">
      <w:pPr>
        <w:rPr>
          <w:rFonts w:ascii="Arial" w:hAnsi="Arial" w:cs="Arial"/>
        </w:rPr>
      </w:pPr>
      <w:r w:rsidRPr="00306BDA">
        <w:rPr>
          <w:rFonts w:ascii="Arial" w:hAnsi="Arial" w:cs="Arial"/>
        </w:rPr>
        <w:br w:type="page"/>
      </w:r>
    </w:p>
    <w:p w14:paraId="4C4C930E" w14:textId="77777777" w:rsidR="00D26753" w:rsidRPr="00306BDA" w:rsidRDefault="00F51567" w:rsidP="00306BDA">
      <w:pPr>
        <w:pStyle w:val="Heading1"/>
        <w:rPr>
          <w:rFonts w:ascii="Arial" w:eastAsia="Times New Roman" w:hAnsi="Arial" w:cs="Arial"/>
          <w:color w:val="0D0D0D"/>
          <w:sz w:val="36"/>
          <w:szCs w:val="36"/>
        </w:rPr>
      </w:pPr>
      <w:bookmarkStart w:id="2" w:name="_tu3vjbcfr6o1" w:colFirst="0" w:colLast="0"/>
      <w:bookmarkEnd w:id="2"/>
      <w:r w:rsidRPr="00306BDA">
        <w:rPr>
          <w:rFonts w:ascii="Arial" w:eastAsia="Times New Roman" w:hAnsi="Arial" w:cs="Arial"/>
          <w:color w:val="0D0D0D"/>
          <w:sz w:val="28"/>
          <w:szCs w:val="28"/>
        </w:rPr>
        <w:lastRenderedPageBreak/>
        <w:t>AI Use Acknowledgements</w:t>
      </w:r>
    </w:p>
    <w:p w14:paraId="30B2652A" w14:textId="7A00CC8F"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I hereby state that this dissertation </w:t>
      </w:r>
      <w:proofErr w:type="gramStart"/>
      <w:r w:rsidRPr="00306BDA">
        <w:rPr>
          <w:rFonts w:ascii="Arial" w:hAnsi="Arial" w:cs="Arial"/>
          <w:color w:val="0D0D0D"/>
        </w:rPr>
        <w:t>was written</w:t>
      </w:r>
      <w:proofErr w:type="gramEnd"/>
      <w:r w:rsidRPr="00306BDA">
        <w:rPr>
          <w:rFonts w:ascii="Arial" w:hAnsi="Arial" w:cs="Arial"/>
          <w:color w:val="0D0D0D"/>
        </w:rPr>
        <w:t xml:space="preserve"> by myself and </w:t>
      </w:r>
      <w:proofErr w:type="gramStart"/>
      <w:r w:rsidRPr="00306BDA">
        <w:rPr>
          <w:rFonts w:ascii="Arial" w:hAnsi="Arial" w:cs="Arial"/>
          <w:color w:val="0D0D0D"/>
        </w:rPr>
        <w:t>ascribe</w:t>
      </w:r>
      <w:proofErr w:type="gramEnd"/>
      <w:r w:rsidRPr="00306BDA">
        <w:rPr>
          <w:rFonts w:ascii="Arial" w:hAnsi="Arial" w:cs="Arial"/>
          <w:color w:val="0D0D0D"/>
        </w:rPr>
        <w:t xml:space="preserve"> responsibility for my work to my own academic efforts and understanding. AI software </w:t>
      </w:r>
      <w:proofErr w:type="gramStart"/>
      <w:r w:rsidRPr="00306BDA">
        <w:rPr>
          <w:rFonts w:ascii="Arial" w:hAnsi="Arial" w:cs="Arial"/>
          <w:color w:val="0D0D0D"/>
        </w:rPr>
        <w:t>was used</w:t>
      </w:r>
      <w:proofErr w:type="gramEnd"/>
      <w:r w:rsidRPr="00306BDA">
        <w:rPr>
          <w:rFonts w:ascii="Arial" w:hAnsi="Arial" w:cs="Arial"/>
          <w:color w:val="0D0D0D"/>
        </w:rPr>
        <w:t xml:space="preserve"> effectively as a tool to support the creation of the dissertation, such as language improvements, structure, </w:t>
      </w:r>
      <w:proofErr w:type="gramStart"/>
      <w:r w:rsidRPr="00306BDA">
        <w:rPr>
          <w:rFonts w:ascii="Arial" w:hAnsi="Arial" w:cs="Arial"/>
          <w:color w:val="0D0D0D"/>
        </w:rPr>
        <w:t>clarity</w:t>
      </w:r>
      <w:proofErr w:type="gramEnd"/>
      <w:r w:rsidRPr="00306BDA">
        <w:rPr>
          <w:rFonts w:ascii="Arial" w:hAnsi="Arial" w:cs="Arial"/>
          <w:color w:val="0D0D0D"/>
        </w:rPr>
        <w:t xml:space="preserve"> and proofreading. Having used AI throughout the dissertation, all AI-generated text has </w:t>
      </w:r>
      <w:proofErr w:type="gramStart"/>
      <w:r w:rsidRPr="00306BDA">
        <w:rPr>
          <w:rFonts w:ascii="Arial" w:hAnsi="Arial" w:cs="Arial"/>
          <w:color w:val="0D0D0D"/>
        </w:rPr>
        <w:t>been critically reviewed</w:t>
      </w:r>
      <w:proofErr w:type="gramEnd"/>
      <w:r w:rsidRPr="00306BDA">
        <w:rPr>
          <w:rFonts w:ascii="Arial" w:hAnsi="Arial" w:cs="Arial"/>
          <w:color w:val="0D0D0D"/>
        </w:rPr>
        <w:t xml:space="preserve">, </w:t>
      </w:r>
      <w:proofErr w:type="gramStart"/>
      <w:r w:rsidRPr="00306BDA">
        <w:rPr>
          <w:rFonts w:ascii="Arial" w:hAnsi="Arial" w:cs="Arial"/>
          <w:color w:val="0D0D0D"/>
        </w:rPr>
        <w:t>evaluated</w:t>
      </w:r>
      <w:proofErr w:type="gramEnd"/>
      <w:r w:rsidRPr="00306BDA">
        <w:rPr>
          <w:rFonts w:ascii="Arial" w:hAnsi="Arial" w:cs="Arial"/>
          <w:color w:val="0D0D0D"/>
        </w:rPr>
        <w:t xml:space="preserve"> and edited before it </w:t>
      </w:r>
      <w:proofErr w:type="gramStart"/>
      <w:r w:rsidRPr="00306BDA">
        <w:rPr>
          <w:rFonts w:ascii="Arial" w:hAnsi="Arial" w:cs="Arial"/>
          <w:color w:val="0D0D0D"/>
        </w:rPr>
        <w:t>was used</w:t>
      </w:r>
      <w:proofErr w:type="gramEnd"/>
      <w:r w:rsidRPr="00306BDA">
        <w:rPr>
          <w:rFonts w:ascii="Arial" w:hAnsi="Arial" w:cs="Arial"/>
          <w:color w:val="0D0D0D"/>
        </w:rPr>
        <w:t>. Everything from the research design, sources selected, and interpreting sources, review of thematic analysis and</w:t>
      </w:r>
      <w:r w:rsidRPr="00306BDA">
        <w:rPr>
          <w:rFonts w:ascii="Arial" w:hAnsi="Arial" w:cs="Arial"/>
          <w:color w:val="0D0D0D"/>
        </w:rPr>
        <w:t xml:space="preserve"> finally the conclusions are my own. Does not use AI as a replacement for academic </w:t>
      </w:r>
      <w:r w:rsidR="00306BDA" w:rsidRPr="00306BDA">
        <w:rPr>
          <w:rFonts w:ascii="Arial" w:hAnsi="Arial" w:cs="Arial"/>
          <w:color w:val="0D0D0D"/>
        </w:rPr>
        <w:t>judgement and</w:t>
      </w:r>
      <w:r w:rsidRPr="00306BDA">
        <w:rPr>
          <w:rFonts w:ascii="Arial" w:hAnsi="Arial" w:cs="Arial"/>
          <w:color w:val="0D0D0D"/>
        </w:rPr>
        <w:t xml:space="preserve"> has used the tools in line with academic integrity requirements as set out by the institutional guidelines.</w:t>
      </w:r>
    </w:p>
    <w:p w14:paraId="46DFD75F" w14:textId="77777777" w:rsidR="00D26753" w:rsidRPr="00306BDA" w:rsidRDefault="00D26753" w:rsidP="00306BDA">
      <w:pPr>
        <w:rPr>
          <w:rFonts w:ascii="Arial" w:hAnsi="Arial" w:cs="Arial"/>
          <w:color w:val="0D0D0D"/>
        </w:rPr>
      </w:pPr>
    </w:p>
    <w:p w14:paraId="14562C8F" w14:textId="77777777" w:rsidR="00D26753" w:rsidRPr="00306BDA" w:rsidRDefault="00F51567" w:rsidP="00306BDA">
      <w:pPr>
        <w:rPr>
          <w:rFonts w:ascii="Arial" w:hAnsi="Arial" w:cs="Arial"/>
          <w:color w:val="0D0D0D"/>
        </w:rPr>
      </w:pPr>
      <w:r w:rsidRPr="00306BDA">
        <w:rPr>
          <w:rFonts w:ascii="Arial" w:hAnsi="Arial" w:cs="Arial"/>
        </w:rPr>
        <w:br w:type="page"/>
      </w:r>
    </w:p>
    <w:p w14:paraId="48F823A5" w14:textId="77777777" w:rsidR="00D26753" w:rsidRPr="00306BDA" w:rsidRDefault="00F51567" w:rsidP="00306BDA">
      <w:pPr>
        <w:pStyle w:val="Heading1"/>
        <w:rPr>
          <w:rFonts w:ascii="Arial" w:eastAsia="Times New Roman" w:hAnsi="Arial" w:cs="Arial"/>
          <w:color w:val="0D0D0D"/>
          <w:sz w:val="34"/>
          <w:szCs w:val="34"/>
        </w:rPr>
      </w:pPr>
      <w:bookmarkStart w:id="3" w:name="_s7yrxvj6nzn3" w:colFirst="0" w:colLast="0"/>
      <w:bookmarkEnd w:id="3"/>
      <w:r w:rsidRPr="00306BDA">
        <w:rPr>
          <w:rFonts w:ascii="Arial" w:eastAsia="Times New Roman" w:hAnsi="Arial" w:cs="Arial"/>
          <w:color w:val="0D0D0D"/>
          <w:sz w:val="24"/>
          <w:szCs w:val="24"/>
        </w:rPr>
        <w:lastRenderedPageBreak/>
        <w:t>Acknowledgements</w:t>
      </w:r>
    </w:p>
    <w:p w14:paraId="727C4588"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I would like to thank my supervisor, Andry Rakotovololona, for his guidance, </w:t>
      </w:r>
      <w:proofErr w:type="gramStart"/>
      <w:r w:rsidRPr="00306BDA">
        <w:rPr>
          <w:rFonts w:ascii="Arial" w:hAnsi="Arial" w:cs="Arial"/>
          <w:color w:val="0D0D0D"/>
        </w:rPr>
        <w:t>feedback</w:t>
      </w:r>
      <w:proofErr w:type="gramEnd"/>
      <w:r w:rsidRPr="00306BDA">
        <w:rPr>
          <w:rFonts w:ascii="Arial" w:hAnsi="Arial" w:cs="Arial"/>
          <w:color w:val="0D0D0D"/>
        </w:rPr>
        <w:t xml:space="preserve"> and ongoing academic support for this dissertation. My thanks also to my Lecturers and Academic staff in general for their knowledge and encouragement in seeing this work through. </w:t>
      </w:r>
      <w:proofErr w:type="gramStart"/>
      <w:r w:rsidRPr="00306BDA">
        <w:rPr>
          <w:rFonts w:ascii="Arial" w:hAnsi="Arial" w:cs="Arial"/>
          <w:color w:val="0D0D0D"/>
        </w:rPr>
        <w:t>Last but not least</w:t>
      </w:r>
      <w:proofErr w:type="gramEnd"/>
      <w:r w:rsidRPr="00306BDA">
        <w:rPr>
          <w:rFonts w:ascii="Arial" w:hAnsi="Arial" w:cs="Arial"/>
          <w:color w:val="0D0D0D"/>
        </w:rPr>
        <w:t xml:space="preserve">, thank you to my family, friends and to all those people who have had to be patient, encouraging and understanding while I have been studying. They have been so helpful and motivating throughout the completion of this dissertation and </w:t>
      </w:r>
      <w:proofErr w:type="gramStart"/>
      <w:r w:rsidRPr="00306BDA">
        <w:rPr>
          <w:rFonts w:ascii="Arial" w:hAnsi="Arial" w:cs="Arial"/>
          <w:color w:val="0D0D0D"/>
        </w:rPr>
        <w:t>couldn't</w:t>
      </w:r>
      <w:proofErr w:type="gramEnd"/>
      <w:r w:rsidRPr="00306BDA">
        <w:rPr>
          <w:rFonts w:ascii="Arial" w:hAnsi="Arial" w:cs="Arial"/>
          <w:color w:val="0D0D0D"/>
        </w:rPr>
        <w:t xml:space="preserve"> have done it to me without them.</w:t>
      </w:r>
    </w:p>
    <w:p w14:paraId="24847562" w14:textId="77777777" w:rsidR="00D26753" w:rsidRPr="00306BDA" w:rsidRDefault="00F51567" w:rsidP="00306BDA">
      <w:pPr>
        <w:rPr>
          <w:rFonts w:ascii="Arial" w:hAnsi="Arial" w:cs="Arial"/>
          <w:color w:val="0D0D0D"/>
        </w:rPr>
      </w:pPr>
      <w:r w:rsidRPr="00306BDA">
        <w:rPr>
          <w:rFonts w:ascii="Arial" w:hAnsi="Arial" w:cs="Arial"/>
        </w:rPr>
        <w:br w:type="page"/>
      </w:r>
    </w:p>
    <w:p w14:paraId="0897F790" w14:textId="77777777" w:rsidR="00D26753" w:rsidRPr="00306BDA" w:rsidRDefault="00F51567" w:rsidP="00306BDA">
      <w:pPr>
        <w:pStyle w:val="Heading1"/>
        <w:rPr>
          <w:rFonts w:ascii="Arial" w:eastAsia="Times New Roman" w:hAnsi="Arial" w:cs="Arial"/>
          <w:color w:val="0D0D0D"/>
          <w:sz w:val="24"/>
          <w:szCs w:val="24"/>
        </w:rPr>
      </w:pPr>
      <w:bookmarkStart w:id="4" w:name="_sisbg64cl3wt" w:colFirst="0" w:colLast="0"/>
      <w:bookmarkEnd w:id="4"/>
      <w:r w:rsidRPr="00306BDA">
        <w:rPr>
          <w:rFonts w:ascii="Arial" w:eastAsia="Times New Roman" w:hAnsi="Arial" w:cs="Arial"/>
          <w:color w:val="0D0D0D"/>
          <w:sz w:val="24"/>
          <w:szCs w:val="24"/>
        </w:rPr>
        <w:lastRenderedPageBreak/>
        <w:t>Abstract</w:t>
      </w:r>
    </w:p>
    <w:p w14:paraId="49010350"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Purpose:</w:t>
      </w:r>
      <w:r w:rsidRPr="00306BDA">
        <w:rPr>
          <w:rFonts w:ascii="Arial" w:hAnsi="Arial" w:cs="Arial"/>
          <w:color w:val="0D0D0D"/>
        </w:rPr>
        <w:t xml:space="preserve"> This dissertation factor makes customers more or less loyal to the brands they have, and how customer satisfaction and brand image link to their loyalty to the brand in Sainsbury's, with particular reference to the competitive UK supermarket sector, and how ethical strategies can help to build customer relationships.</w:t>
      </w:r>
    </w:p>
    <w:p w14:paraId="46E8F026" w14:textId="011070FB" w:rsidR="00D26753" w:rsidRPr="00306BDA" w:rsidRDefault="00F51567" w:rsidP="00306BDA">
      <w:pPr>
        <w:spacing w:before="240" w:after="240"/>
        <w:rPr>
          <w:rFonts w:ascii="Arial" w:hAnsi="Arial" w:cs="Arial"/>
          <w:color w:val="0D0D0D"/>
        </w:rPr>
      </w:pPr>
      <w:r w:rsidRPr="00306BDA">
        <w:rPr>
          <w:rFonts w:ascii="Arial" w:hAnsi="Arial" w:cs="Arial"/>
          <w:b/>
          <w:bCs/>
          <w:color w:val="0D0D0D"/>
        </w:rPr>
        <w:t>Method:</w:t>
      </w:r>
      <w:r w:rsidRPr="00306BDA">
        <w:rPr>
          <w:rFonts w:ascii="Arial" w:hAnsi="Arial" w:cs="Arial"/>
          <w:color w:val="0D0D0D"/>
        </w:rPr>
        <w:t xml:space="preserve"> The method used was a literature review, qualitative </w:t>
      </w:r>
      <w:proofErr w:type="gramStart"/>
      <w:r w:rsidRPr="00306BDA">
        <w:rPr>
          <w:rFonts w:ascii="Arial" w:hAnsi="Arial" w:cs="Arial"/>
          <w:color w:val="0D0D0D"/>
        </w:rPr>
        <w:t>data</w:t>
      </w:r>
      <w:proofErr w:type="gramEnd"/>
      <w:r w:rsidRPr="00306BDA">
        <w:rPr>
          <w:rFonts w:ascii="Arial" w:hAnsi="Arial" w:cs="Arial"/>
          <w:color w:val="0D0D0D"/>
        </w:rPr>
        <w:t xml:space="preserve"> and secondary data. Following </w:t>
      </w:r>
      <w:proofErr w:type="gramStart"/>
      <w:r w:rsidRPr="00306BDA">
        <w:rPr>
          <w:rFonts w:ascii="Arial" w:hAnsi="Arial" w:cs="Arial"/>
          <w:color w:val="0D0D0D"/>
        </w:rPr>
        <w:t>a systematic</w:t>
      </w:r>
      <w:proofErr w:type="gramEnd"/>
      <w:r w:rsidRPr="00306BDA">
        <w:rPr>
          <w:rFonts w:ascii="Arial" w:hAnsi="Arial" w:cs="Arial"/>
          <w:color w:val="0D0D0D"/>
        </w:rPr>
        <w:t xml:space="preserve"> search, inclusion and exclusion criteria, </w:t>
      </w:r>
      <w:proofErr w:type="gramStart"/>
      <w:r w:rsidRPr="00306BDA">
        <w:rPr>
          <w:rFonts w:ascii="Arial" w:hAnsi="Arial" w:cs="Arial"/>
          <w:color w:val="0D0D0D"/>
        </w:rPr>
        <w:t>a screening</w:t>
      </w:r>
      <w:proofErr w:type="gramEnd"/>
      <w:r w:rsidRPr="00306BDA">
        <w:rPr>
          <w:rFonts w:ascii="Arial" w:hAnsi="Arial" w:cs="Arial"/>
          <w:color w:val="0D0D0D"/>
        </w:rPr>
        <w:t xml:space="preserve"> and </w:t>
      </w:r>
      <w:proofErr w:type="gramStart"/>
      <w:r w:rsidRPr="00306BDA">
        <w:rPr>
          <w:rFonts w:ascii="Arial" w:hAnsi="Arial" w:cs="Arial"/>
          <w:color w:val="0D0D0D"/>
        </w:rPr>
        <w:t>a quality</w:t>
      </w:r>
      <w:proofErr w:type="gramEnd"/>
      <w:r w:rsidRPr="00306BDA">
        <w:rPr>
          <w:rFonts w:ascii="Arial" w:hAnsi="Arial" w:cs="Arial"/>
          <w:color w:val="0D0D0D"/>
        </w:rPr>
        <w:t xml:space="preserve"> assessment based on the PRISMA version, </w:t>
      </w:r>
      <w:proofErr w:type="gramStart"/>
      <w:r w:rsidRPr="00306BDA">
        <w:rPr>
          <w:rFonts w:ascii="Arial" w:hAnsi="Arial" w:cs="Arial"/>
          <w:color w:val="0D0D0D"/>
        </w:rPr>
        <w:t>30</w:t>
      </w:r>
      <w:proofErr w:type="gramEnd"/>
      <w:r w:rsidRPr="00306BDA">
        <w:rPr>
          <w:rFonts w:ascii="Arial" w:hAnsi="Arial" w:cs="Arial"/>
          <w:color w:val="0D0D0D"/>
        </w:rPr>
        <w:t xml:space="preserve"> relevant studies were literature </w:t>
      </w:r>
      <w:proofErr w:type="gramStart"/>
      <w:r w:rsidRPr="00306BDA">
        <w:rPr>
          <w:rFonts w:ascii="Arial" w:hAnsi="Arial" w:cs="Arial"/>
          <w:color w:val="0D0D0D"/>
        </w:rPr>
        <w:t>searched</w:t>
      </w:r>
      <w:proofErr w:type="gramEnd"/>
      <w:r w:rsidRPr="00306BDA">
        <w:rPr>
          <w:rFonts w:ascii="Arial" w:hAnsi="Arial" w:cs="Arial"/>
          <w:color w:val="0D0D0D"/>
        </w:rPr>
        <w:t xml:space="preserve">, mainly over the period 2015 to 2026. Thematic synthesis of electronic evidence </w:t>
      </w:r>
      <w:proofErr w:type="gramStart"/>
      <w:r w:rsidRPr="00306BDA">
        <w:rPr>
          <w:rFonts w:ascii="Arial" w:hAnsi="Arial" w:cs="Arial"/>
          <w:color w:val="0D0D0D"/>
        </w:rPr>
        <w:t>was done</w:t>
      </w:r>
      <w:proofErr w:type="gramEnd"/>
      <w:r w:rsidRPr="00306BDA">
        <w:rPr>
          <w:rFonts w:ascii="Arial" w:hAnsi="Arial" w:cs="Arial"/>
          <w:color w:val="0D0D0D"/>
        </w:rPr>
        <w:t xml:space="preserve"> thematically following Braun and Clarke's approach and coded and </w:t>
      </w:r>
      <w:r w:rsidR="00306BDA" w:rsidRPr="00306BDA">
        <w:rPr>
          <w:rFonts w:ascii="Arial" w:hAnsi="Arial" w:cs="Arial"/>
          <w:color w:val="0D0D0D"/>
        </w:rPr>
        <w:t>organized</w:t>
      </w:r>
      <w:r w:rsidRPr="00306BDA">
        <w:rPr>
          <w:rFonts w:ascii="Arial" w:hAnsi="Arial" w:cs="Arial"/>
          <w:color w:val="0D0D0D"/>
        </w:rPr>
        <w:t xml:space="preserve"> using NVivo software.</w:t>
      </w:r>
    </w:p>
    <w:p w14:paraId="7151C4B5"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Findings:</w:t>
      </w:r>
      <w:r w:rsidRPr="00306BDA">
        <w:rPr>
          <w:rFonts w:ascii="Arial" w:hAnsi="Arial" w:cs="Arial"/>
          <w:color w:val="0D0D0D"/>
        </w:rPr>
        <w:t xml:space="preserve"> The results suggested that customer satisfaction and brand image have a positive relationship with customer loyalty; neither of them alone is enough to ensure continuous commitment. Service quality, </w:t>
      </w:r>
      <w:proofErr w:type="gramStart"/>
      <w:r w:rsidRPr="00306BDA">
        <w:rPr>
          <w:rFonts w:ascii="Arial" w:hAnsi="Arial" w:cs="Arial"/>
          <w:color w:val="0D0D0D"/>
        </w:rPr>
        <w:t>convenience</w:t>
      </w:r>
      <w:proofErr w:type="gramEnd"/>
      <w:r w:rsidRPr="00306BDA">
        <w:rPr>
          <w:rFonts w:ascii="Arial" w:hAnsi="Arial" w:cs="Arial"/>
          <w:color w:val="0D0D0D"/>
        </w:rPr>
        <w:t xml:space="preserve"> and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w:t>
      </w:r>
      <w:proofErr w:type="gramStart"/>
      <w:r w:rsidRPr="00306BDA">
        <w:rPr>
          <w:rFonts w:ascii="Arial" w:hAnsi="Arial" w:cs="Arial"/>
          <w:color w:val="0D0D0D"/>
        </w:rPr>
        <w:t>are used</w:t>
      </w:r>
      <w:proofErr w:type="gramEnd"/>
      <w:r w:rsidRPr="00306BDA">
        <w:rPr>
          <w:rFonts w:ascii="Arial" w:hAnsi="Arial" w:cs="Arial"/>
          <w:color w:val="0D0D0D"/>
        </w:rPr>
        <w:t xml:space="preserve"> to build satisfaction and trust; reputation and emotional association </w:t>
      </w:r>
      <w:proofErr w:type="gramStart"/>
      <w:r w:rsidRPr="00306BDA">
        <w:rPr>
          <w:rFonts w:ascii="Arial" w:hAnsi="Arial" w:cs="Arial"/>
          <w:color w:val="0D0D0D"/>
        </w:rPr>
        <w:t>are used</w:t>
      </w:r>
      <w:proofErr w:type="gramEnd"/>
      <w:r w:rsidRPr="00306BDA">
        <w:rPr>
          <w:rFonts w:ascii="Arial" w:hAnsi="Arial" w:cs="Arial"/>
          <w:color w:val="0D0D0D"/>
        </w:rPr>
        <w:t xml:space="preserve"> to increase </w:t>
      </w:r>
      <w:proofErr w:type="gramStart"/>
      <w:r w:rsidRPr="00306BDA">
        <w:rPr>
          <w:rFonts w:ascii="Arial" w:hAnsi="Arial" w:cs="Arial"/>
          <w:color w:val="0D0D0D"/>
        </w:rPr>
        <w:t>the brand</w:t>
      </w:r>
      <w:proofErr w:type="gramEnd"/>
      <w:r w:rsidRPr="00306BDA">
        <w:rPr>
          <w:rFonts w:ascii="Arial" w:hAnsi="Arial" w:cs="Arial"/>
          <w:color w:val="0D0D0D"/>
        </w:rPr>
        <w:t xml:space="preserve"> image. The effects </w:t>
      </w:r>
      <w:proofErr w:type="gramStart"/>
      <w:r w:rsidRPr="00306BDA">
        <w:rPr>
          <w:rFonts w:ascii="Arial" w:hAnsi="Arial" w:cs="Arial"/>
          <w:color w:val="0D0D0D"/>
        </w:rPr>
        <w:t>are influenced</w:t>
      </w:r>
      <w:proofErr w:type="gramEnd"/>
      <w:r w:rsidRPr="00306BDA">
        <w:rPr>
          <w:rFonts w:ascii="Arial" w:hAnsi="Arial" w:cs="Arial"/>
          <w:color w:val="0D0D0D"/>
        </w:rPr>
        <w:t>, however, by the perceived value, competition, customer engagement, digital experience, and others. With ethical implementation, AI's cr</w:t>
      </w:r>
      <w:r w:rsidRPr="00306BDA">
        <w:rPr>
          <w:rFonts w:ascii="Arial" w:hAnsi="Arial" w:cs="Arial"/>
          <w:color w:val="0D0D0D"/>
        </w:rPr>
        <w:t xml:space="preserve">edibility and relationship-building power </w:t>
      </w:r>
      <w:proofErr w:type="gramStart"/>
      <w:r w:rsidRPr="00306BDA">
        <w:rPr>
          <w:rFonts w:ascii="Arial" w:hAnsi="Arial" w:cs="Arial"/>
          <w:color w:val="0D0D0D"/>
        </w:rPr>
        <w:t>are amplified</w:t>
      </w:r>
      <w:proofErr w:type="gramEnd"/>
      <w:r w:rsidRPr="00306BDA">
        <w:rPr>
          <w:rFonts w:ascii="Arial" w:hAnsi="Arial" w:cs="Arial"/>
          <w:color w:val="0D0D0D"/>
        </w:rPr>
        <w:t xml:space="preserve"> by added transparency as it relates to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sustainability. The evidence also shows that results are better </w:t>
      </w:r>
      <w:proofErr w:type="gramStart"/>
      <w:r w:rsidRPr="00306BDA">
        <w:rPr>
          <w:rFonts w:ascii="Arial" w:hAnsi="Arial" w:cs="Arial"/>
          <w:color w:val="0D0D0D"/>
        </w:rPr>
        <w:t>than with</w:t>
      </w:r>
      <w:proofErr w:type="gramEnd"/>
      <w:r w:rsidRPr="00306BDA">
        <w:rPr>
          <w:rFonts w:ascii="Arial" w:hAnsi="Arial" w:cs="Arial"/>
          <w:color w:val="0D0D0D"/>
        </w:rPr>
        <w:t xml:space="preserve"> stand-alone strategies, especially </w:t>
      </w:r>
      <w:proofErr w:type="gramStart"/>
      <w:r w:rsidRPr="00306BDA">
        <w:rPr>
          <w:rFonts w:ascii="Arial" w:hAnsi="Arial" w:cs="Arial"/>
          <w:color w:val="0D0D0D"/>
        </w:rPr>
        <w:t>with regard to</w:t>
      </w:r>
      <w:proofErr w:type="gramEnd"/>
      <w:r w:rsidRPr="00306BDA">
        <w:rPr>
          <w:rFonts w:ascii="Arial" w:hAnsi="Arial" w:cs="Arial"/>
          <w:color w:val="0D0D0D"/>
        </w:rPr>
        <w:t xml:space="preserve"> </w:t>
      </w:r>
      <w:proofErr w:type="gramStart"/>
      <w:r w:rsidRPr="00306BDA">
        <w:rPr>
          <w:rFonts w:ascii="Arial" w:hAnsi="Arial" w:cs="Arial"/>
          <w:color w:val="0D0D0D"/>
        </w:rPr>
        <w:t>the ethical</w:t>
      </w:r>
      <w:proofErr w:type="gramEnd"/>
      <w:r w:rsidRPr="00306BDA">
        <w:rPr>
          <w:rFonts w:ascii="Arial" w:hAnsi="Arial" w:cs="Arial"/>
          <w:color w:val="0D0D0D"/>
        </w:rPr>
        <w:t xml:space="preserve"> credibility and customer control of the strategy.</w:t>
      </w:r>
    </w:p>
    <w:p w14:paraId="68F44AF6"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Conclusion:</w:t>
      </w:r>
      <w:r w:rsidRPr="00306BDA">
        <w:rPr>
          <w:rFonts w:ascii="Arial" w:hAnsi="Arial" w:cs="Arial"/>
          <w:color w:val="0D0D0D"/>
        </w:rPr>
        <w:t xml:space="preserve"> The extent of </w:t>
      </w:r>
      <w:proofErr w:type="gramStart"/>
      <w:r w:rsidRPr="00306BDA">
        <w:rPr>
          <w:rFonts w:ascii="Arial" w:hAnsi="Arial" w:cs="Arial"/>
          <w:color w:val="0D0D0D"/>
        </w:rPr>
        <w:t>the brand</w:t>
      </w:r>
      <w:proofErr w:type="gramEnd"/>
      <w:r w:rsidRPr="00306BDA">
        <w:rPr>
          <w:rFonts w:ascii="Arial" w:hAnsi="Arial" w:cs="Arial"/>
          <w:color w:val="0D0D0D"/>
        </w:rPr>
        <w:t xml:space="preserve"> loyalty at Sainsbury's </w:t>
      </w:r>
      <w:proofErr w:type="gramStart"/>
      <w:r w:rsidRPr="00306BDA">
        <w:rPr>
          <w:rFonts w:ascii="Arial" w:hAnsi="Arial" w:cs="Arial"/>
          <w:color w:val="0D0D0D"/>
        </w:rPr>
        <w:t>is considered</w:t>
      </w:r>
      <w:proofErr w:type="gramEnd"/>
      <w:r w:rsidRPr="00306BDA">
        <w:rPr>
          <w:rFonts w:ascii="Arial" w:hAnsi="Arial" w:cs="Arial"/>
          <w:color w:val="0D0D0D"/>
        </w:rPr>
        <w:t xml:space="preserve"> more as a relational outcome, engendered </w:t>
      </w:r>
      <w:proofErr w:type="gramStart"/>
      <w:r w:rsidRPr="00306BDA">
        <w:rPr>
          <w:rFonts w:ascii="Arial" w:hAnsi="Arial" w:cs="Arial"/>
          <w:color w:val="0D0D0D"/>
        </w:rPr>
        <w:t>from</w:t>
      </w:r>
      <w:proofErr w:type="gramEnd"/>
      <w:r w:rsidRPr="00306BDA">
        <w:rPr>
          <w:rFonts w:ascii="Arial" w:hAnsi="Arial" w:cs="Arial"/>
          <w:color w:val="0D0D0D"/>
        </w:rPr>
        <w:t xml:space="preserve"> the different dimensions of satisfaction and brand image in a conditional and multi-dimensional way. </w:t>
      </w:r>
      <w:proofErr w:type="gramStart"/>
      <w:r w:rsidRPr="00306BDA">
        <w:rPr>
          <w:rFonts w:ascii="Arial" w:hAnsi="Arial" w:cs="Arial"/>
          <w:color w:val="0D0D0D"/>
        </w:rPr>
        <w:t>In order to</w:t>
      </w:r>
      <w:proofErr w:type="gramEnd"/>
      <w:r w:rsidRPr="00306BDA">
        <w:rPr>
          <w:rFonts w:ascii="Arial" w:hAnsi="Arial" w:cs="Arial"/>
          <w:color w:val="0D0D0D"/>
        </w:rPr>
        <w:t xml:space="preserve"> be sustainable, loyalty must </w:t>
      </w:r>
      <w:proofErr w:type="gramStart"/>
      <w:r w:rsidRPr="00306BDA">
        <w:rPr>
          <w:rFonts w:ascii="Arial" w:hAnsi="Arial" w:cs="Arial"/>
          <w:color w:val="0D0D0D"/>
        </w:rPr>
        <w:t>be approached</w:t>
      </w:r>
      <w:proofErr w:type="gramEnd"/>
      <w:r w:rsidRPr="00306BDA">
        <w:rPr>
          <w:rFonts w:ascii="Arial" w:hAnsi="Arial" w:cs="Arial"/>
          <w:color w:val="0D0D0D"/>
        </w:rPr>
        <w:t xml:space="preserve"> with an integrated solution that incorporates value, service quality, ethical </w:t>
      </w:r>
      <w:proofErr w:type="spellStart"/>
      <w:r w:rsidRPr="00306BDA">
        <w:rPr>
          <w:rFonts w:ascii="Arial" w:hAnsi="Arial" w:cs="Arial"/>
          <w:color w:val="0D0D0D"/>
        </w:rPr>
        <w:t>behaviour</w:t>
      </w:r>
      <w:proofErr w:type="spellEnd"/>
      <w:r w:rsidRPr="00306BDA">
        <w:rPr>
          <w:rFonts w:ascii="Arial" w:hAnsi="Arial" w:cs="Arial"/>
          <w:color w:val="0D0D0D"/>
        </w:rPr>
        <w:t>, trust and engagement, plus digital usability. The study therefore gives a framework to understand the concept of loyalty beyond transactional retention and ind</w:t>
      </w:r>
      <w:r w:rsidRPr="00306BDA">
        <w:rPr>
          <w:rFonts w:ascii="Arial" w:hAnsi="Arial" w:cs="Arial"/>
          <w:color w:val="0D0D0D"/>
        </w:rPr>
        <w:t>ividual towards marketing strategies.</w:t>
      </w:r>
    </w:p>
    <w:p w14:paraId="7EECBF44" w14:textId="24BDD307" w:rsidR="00D26753" w:rsidRPr="00306BDA" w:rsidRDefault="00F51567" w:rsidP="00306BDA">
      <w:pPr>
        <w:spacing w:before="240" w:after="240"/>
        <w:rPr>
          <w:rFonts w:ascii="Arial" w:hAnsi="Arial" w:cs="Arial"/>
          <w:b/>
          <w:bCs/>
          <w:color w:val="0D0D0D"/>
        </w:rPr>
      </w:pPr>
      <w:r w:rsidRPr="00306BDA">
        <w:rPr>
          <w:rFonts w:ascii="Arial" w:hAnsi="Arial" w:cs="Arial"/>
          <w:b/>
          <w:bCs/>
          <w:color w:val="0D0D0D"/>
        </w:rPr>
        <w:lastRenderedPageBreak/>
        <w:t>Keywords:</w:t>
      </w:r>
      <w:r w:rsidRPr="00306BDA">
        <w:rPr>
          <w:rFonts w:ascii="Arial" w:hAnsi="Arial" w:cs="Arial"/>
          <w:color w:val="0D0D0D"/>
        </w:rPr>
        <w:t xml:space="preserve"> customer satisfaction; brand image; brand loyalty; Sainsbury’s; customer engagement; ethical retailing; digital </w:t>
      </w:r>
      <w:r w:rsidR="00306BDA" w:rsidRPr="00306BDA">
        <w:rPr>
          <w:rFonts w:ascii="Arial" w:hAnsi="Arial" w:cs="Arial"/>
          <w:color w:val="0D0D0D"/>
        </w:rPr>
        <w:t>personalization</w:t>
      </w:r>
      <w:r w:rsidRPr="00306BDA">
        <w:rPr>
          <w:rFonts w:ascii="Arial" w:hAnsi="Arial" w:cs="Arial"/>
          <w:color w:val="0D0D0D"/>
        </w:rPr>
        <w:t>.</w:t>
      </w:r>
    </w:p>
    <w:p w14:paraId="5B72963A" w14:textId="77777777" w:rsidR="00D26753" w:rsidRPr="00306BDA" w:rsidRDefault="00F51567" w:rsidP="00306BDA">
      <w:pPr>
        <w:rPr>
          <w:rFonts w:ascii="Arial" w:hAnsi="Arial" w:cs="Arial"/>
          <w:color w:val="0D0D0D"/>
        </w:rPr>
      </w:pPr>
      <w:r w:rsidRPr="00306BDA">
        <w:rPr>
          <w:rFonts w:ascii="Arial" w:hAnsi="Arial" w:cs="Arial"/>
        </w:rPr>
        <w:br w:type="page"/>
      </w:r>
    </w:p>
    <w:p w14:paraId="55FA1918" w14:textId="77777777" w:rsidR="00D26753" w:rsidRPr="00306BDA" w:rsidRDefault="00F51567" w:rsidP="00306BDA">
      <w:pPr>
        <w:pStyle w:val="Heading1"/>
        <w:jc w:val="center"/>
        <w:rPr>
          <w:rFonts w:ascii="Arial" w:eastAsia="Times New Roman" w:hAnsi="Arial" w:cs="Arial"/>
          <w:color w:val="0D0D0D"/>
          <w:sz w:val="24"/>
          <w:szCs w:val="24"/>
        </w:rPr>
      </w:pPr>
      <w:bookmarkStart w:id="5" w:name="_fae7gwfkwfez" w:colFirst="0" w:colLast="0"/>
      <w:bookmarkEnd w:id="5"/>
      <w:r w:rsidRPr="00306BDA">
        <w:rPr>
          <w:rFonts w:ascii="Arial" w:eastAsia="Times New Roman" w:hAnsi="Arial" w:cs="Arial"/>
          <w:color w:val="0D0D0D"/>
          <w:sz w:val="24"/>
          <w:szCs w:val="24"/>
        </w:rPr>
        <w:lastRenderedPageBreak/>
        <w:t>Table of Contents</w:t>
      </w:r>
    </w:p>
    <w:sdt>
      <w:sdtPr>
        <w:rPr>
          <w:rFonts w:ascii="Arial" w:hAnsi="Arial" w:cs="Arial"/>
        </w:rPr>
        <w:id w:val="922009181"/>
        <w:docPartObj>
          <w:docPartGallery w:val="Table of Contents"/>
          <w:docPartUnique/>
        </w:docPartObj>
      </w:sdtPr>
      <w:sdtEndPr/>
      <w:sdtContent>
        <w:p w14:paraId="76A18861"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r w:rsidRPr="00306BDA">
            <w:rPr>
              <w:rFonts w:ascii="Arial" w:hAnsi="Arial" w:cs="Arial"/>
            </w:rPr>
            <w:fldChar w:fldCharType="begin"/>
          </w:r>
          <w:r w:rsidRPr="00306BDA">
            <w:rPr>
              <w:rFonts w:ascii="Arial" w:hAnsi="Arial" w:cs="Arial"/>
            </w:rPr>
            <w:instrText xml:space="preserve"> TOC \h \u \z \t "Heading 1,1,Heading 2,2,Heading 3,3,"</w:instrText>
          </w:r>
          <w:r w:rsidRPr="00306BDA">
            <w:rPr>
              <w:rFonts w:ascii="Arial" w:hAnsi="Arial" w:cs="Arial"/>
            </w:rPr>
            <w:fldChar w:fldCharType="separate"/>
          </w:r>
          <w:hyperlink w:anchor="_rbg813sokagt">
            <w:r w:rsidRPr="00306BDA">
              <w:rPr>
                <w:rFonts w:ascii="Arial" w:hAnsi="Arial" w:cs="Arial"/>
                <w:color w:val="0D0D0D"/>
              </w:rPr>
              <w:t>Declaration</w:t>
            </w:r>
            <w:r w:rsidRPr="00306BDA">
              <w:rPr>
                <w:rFonts w:ascii="Arial" w:hAnsi="Arial" w:cs="Arial"/>
                <w:color w:val="0D0D0D"/>
              </w:rPr>
              <w:tab/>
              <w:t>1</w:t>
            </w:r>
          </w:hyperlink>
        </w:p>
        <w:p w14:paraId="2DF9E933"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tu3vjbcfr6o1">
            <w:r w:rsidRPr="00306BDA">
              <w:rPr>
                <w:rFonts w:ascii="Arial" w:hAnsi="Arial" w:cs="Arial"/>
                <w:color w:val="0D0D0D"/>
              </w:rPr>
              <w:t>AI Use Acknowledgements</w:t>
            </w:r>
            <w:r w:rsidRPr="00306BDA">
              <w:rPr>
                <w:rFonts w:ascii="Arial" w:hAnsi="Arial" w:cs="Arial"/>
                <w:color w:val="0D0D0D"/>
              </w:rPr>
              <w:tab/>
              <w:t>2</w:t>
            </w:r>
          </w:hyperlink>
        </w:p>
        <w:p w14:paraId="67741C05"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s7yrxvj6nzn3">
            <w:r w:rsidRPr="00306BDA">
              <w:rPr>
                <w:rFonts w:ascii="Arial" w:hAnsi="Arial" w:cs="Arial"/>
                <w:color w:val="0D0D0D"/>
              </w:rPr>
              <w:t>Acknowledgements</w:t>
            </w:r>
            <w:r w:rsidRPr="00306BDA">
              <w:rPr>
                <w:rFonts w:ascii="Arial" w:hAnsi="Arial" w:cs="Arial"/>
                <w:color w:val="0D0D0D"/>
              </w:rPr>
              <w:tab/>
              <w:t>3</w:t>
            </w:r>
          </w:hyperlink>
        </w:p>
        <w:p w14:paraId="6C63EB7E"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sisbg64cl3wt">
            <w:r w:rsidRPr="00306BDA">
              <w:rPr>
                <w:rFonts w:ascii="Arial" w:hAnsi="Arial" w:cs="Arial"/>
                <w:color w:val="0D0D0D"/>
              </w:rPr>
              <w:t>Abstract</w:t>
            </w:r>
            <w:r w:rsidRPr="00306BDA">
              <w:rPr>
                <w:rFonts w:ascii="Arial" w:hAnsi="Arial" w:cs="Arial"/>
                <w:color w:val="0D0D0D"/>
              </w:rPr>
              <w:tab/>
              <w:t>4</w:t>
            </w:r>
          </w:hyperlink>
        </w:p>
        <w:p w14:paraId="504E2E65"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fae7gwfkwfez">
            <w:r w:rsidRPr="00306BDA">
              <w:rPr>
                <w:rFonts w:ascii="Arial" w:hAnsi="Arial" w:cs="Arial"/>
                <w:color w:val="0D0D0D"/>
              </w:rPr>
              <w:t>Table of Contents</w:t>
            </w:r>
            <w:r w:rsidRPr="00306BDA">
              <w:rPr>
                <w:rFonts w:ascii="Arial" w:hAnsi="Arial" w:cs="Arial"/>
                <w:color w:val="0D0D0D"/>
              </w:rPr>
              <w:tab/>
              <w:t>5</w:t>
            </w:r>
          </w:hyperlink>
        </w:p>
        <w:p w14:paraId="6256A8A3"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9su7rc3gnf1b">
            <w:r w:rsidRPr="00306BDA">
              <w:rPr>
                <w:rFonts w:ascii="Arial" w:hAnsi="Arial" w:cs="Arial"/>
                <w:color w:val="0D0D0D"/>
              </w:rPr>
              <w:t>List of Figures and Tables</w:t>
            </w:r>
            <w:r w:rsidRPr="00306BDA">
              <w:rPr>
                <w:rFonts w:ascii="Arial" w:hAnsi="Arial" w:cs="Arial"/>
                <w:color w:val="0D0D0D"/>
              </w:rPr>
              <w:tab/>
              <w:t>10</w:t>
            </w:r>
          </w:hyperlink>
        </w:p>
        <w:p w14:paraId="31906E26"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kbz9evhrqo6l">
            <w:r w:rsidRPr="00306BDA">
              <w:rPr>
                <w:rFonts w:ascii="Arial" w:hAnsi="Arial" w:cs="Arial"/>
                <w:color w:val="0D0D0D"/>
              </w:rPr>
              <w:t>List of Abbreviations</w:t>
            </w:r>
            <w:r w:rsidRPr="00306BDA">
              <w:rPr>
                <w:rFonts w:ascii="Arial" w:hAnsi="Arial" w:cs="Arial"/>
                <w:color w:val="0D0D0D"/>
              </w:rPr>
              <w:tab/>
              <w:t>11</w:t>
            </w:r>
          </w:hyperlink>
        </w:p>
        <w:p w14:paraId="0CDE8817"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wiholpjiuys7">
            <w:r w:rsidRPr="00306BDA">
              <w:rPr>
                <w:rFonts w:ascii="Arial" w:hAnsi="Arial" w:cs="Arial"/>
                <w:color w:val="0D0D0D"/>
              </w:rPr>
              <w:t>Glossary</w:t>
            </w:r>
            <w:r w:rsidRPr="00306BDA">
              <w:rPr>
                <w:rFonts w:ascii="Arial" w:hAnsi="Arial" w:cs="Arial"/>
                <w:color w:val="0D0D0D"/>
              </w:rPr>
              <w:tab/>
              <w:t>12</w:t>
            </w:r>
          </w:hyperlink>
        </w:p>
        <w:p w14:paraId="50179D7E"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32fpc0m1d4eo">
            <w:r w:rsidRPr="00306BDA">
              <w:rPr>
                <w:rFonts w:ascii="Arial" w:hAnsi="Arial" w:cs="Arial"/>
                <w:color w:val="0D0D0D"/>
              </w:rPr>
              <w:t>1. Introduction</w:t>
            </w:r>
            <w:r w:rsidRPr="00306BDA">
              <w:rPr>
                <w:rFonts w:ascii="Arial" w:hAnsi="Arial" w:cs="Arial"/>
                <w:color w:val="0D0D0D"/>
              </w:rPr>
              <w:tab/>
              <w:t>13</w:t>
            </w:r>
          </w:hyperlink>
        </w:p>
        <w:p w14:paraId="3501BB06"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b16ytbp4f43o">
            <w:r w:rsidRPr="00306BDA">
              <w:rPr>
                <w:rFonts w:ascii="Arial" w:hAnsi="Arial" w:cs="Arial"/>
                <w:color w:val="0D0D0D"/>
              </w:rPr>
              <w:t>1.1 Background of the Study</w:t>
            </w:r>
            <w:r w:rsidRPr="00306BDA">
              <w:rPr>
                <w:rFonts w:ascii="Arial" w:hAnsi="Arial" w:cs="Arial"/>
                <w:color w:val="0D0D0D"/>
              </w:rPr>
              <w:tab/>
              <w:t>13</w:t>
            </w:r>
          </w:hyperlink>
        </w:p>
        <w:p w14:paraId="1E709D43"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coi6a1vz6whp">
            <w:r w:rsidRPr="00306BDA">
              <w:rPr>
                <w:rFonts w:ascii="Arial" w:hAnsi="Arial" w:cs="Arial"/>
                <w:color w:val="0D0D0D"/>
              </w:rPr>
              <w:t>1.2 Research Problem</w:t>
            </w:r>
            <w:r w:rsidRPr="00306BDA">
              <w:rPr>
                <w:rFonts w:ascii="Arial" w:hAnsi="Arial" w:cs="Arial"/>
                <w:color w:val="0D0D0D"/>
              </w:rPr>
              <w:tab/>
              <w:t>13</w:t>
            </w:r>
          </w:hyperlink>
        </w:p>
        <w:p w14:paraId="614DE323"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39ili6u0ht3r">
            <w:r w:rsidRPr="00306BDA">
              <w:rPr>
                <w:rFonts w:ascii="Arial" w:hAnsi="Arial" w:cs="Arial"/>
                <w:color w:val="0D0D0D"/>
              </w:rPr>
              <w:t>1.3 Relevance of the topic</w:t>
            </w:r>
            <w:r w:rsidRPr="00306BDA">
              <w:rPr>
                <w:rFonts w:ascii="Arial" w:hAnsi="Arial" w:cs="Arial"/>
                <w:color w:val="0D0D0D"/>
              </w:rPr>
              <w:tab/>
              <w:t>14</w:t>
            </w:r>
          </w:hyperlink>
        </w:p>
        <w:p w14:paraId="040FA0B7"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d0n2zpdzabdc">
            <w:r w:rsidRPr="00306BDA">
              <w:rPr>
                <w:rFonts w:ascii="Arial" w:hAnsi="Arial" w:cs="Arial"/>
                <w:color w:val="0D0D0D"/>
              </w:rPr>
              <w:t>1.4 Research aim and objectives</w:t>
            </w:r>
            <w:r w:rsidRPr="00306BDA">
              <w:rPr>
                <w:rFonts w:ascii="Arial" w:hAnsi="Arial" w:cs="Arial"/>
                <w:color w:val="0D0D0D"/>
              </w:rPr>
              <w:tab/>
              <w:t>15</w:t>
            </w:r>
          </w:hyperlink>
        </w:p>
        <w:p w14:paraId="66954EA4"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qq7pvhos0vs">
            <w:r w:rsidRPr="00306BDA">
              <w:rPr>
                <w:rFonts w:ascii="Arial" w:hAnsi="Arial" w:cs="Arial"/>
                <w:color w:val="0D0D0D"/>
              </w:rPr>
              <w:t>1.5 Research questions</w:t>
            </w:r>
            <w:r w:rsidRPr="00306BDA">
              <w:rPr>
                <w:rFonts w:ascii="Arial" w:hAnsi="Arial" w:cs="Arial"/>
                <w:color w:val="0D0D0D"/>
              </w:rPr>
              <w:tab/>
              <w:t>15</w:t>
            </w:r>
          </w:hyperlink>
        </w:p>
        <w:p w14:paraId="08F6D25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lpebxhdj9v8z">
            <w:r w:rsidRPr="00306BDA">
              <w:rPr>
                <w:rFonts w:ascii="Arial" w:hAnsi="Arial" w:cs="Arial"/>
                <w:color w:val="0D0D0D"/>
              </w:rPr>
              <w:t>1.6 Scope of the review</w:t>
            </w:r>
            <w:r w:rsidRPr="00306BDA">
              <w:rPr>
                <w:rFonts w:ascii="Arial" w:hAnsi="Arial" w:cs="Arial"/>
                <w:color w:val="0D0D0D"/>
              </w:rPr>
              <w:tab/>
              <w:t>15</w:t>
            </w:r>
          </w:hyperlink>
        </w:p>
        <w:p w14:paraId="7FEFB7CE"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y92ihjx93os5">
            <w:r w:rsidRPr="00306BDA">
              <w:rPr>
                <w:rFonts w:ascii="Arial" w:hAnsi="Arial" w:cs="Arial"/>
                <w:color w:val="0D0D0D"/>
              </w:rPr>
              <w:t>1.7 Structure of the dissertation</w:t>
            </w:r>
            <w:r w:rsidRPr="00306BDA">
              <w:rPr>
                <w:rFonts w:ascii="Arial" w:hAnsi="Arial" w:cs="Arial"/>
                <w:color w:val="0D0D0D"/>
              </w:rPr>
              <w:tab/>
              <w:t>16</w:t>
            </w:r>
          </w:hyperlink>
        </w:p>
        <w:p w14:paraId="2A6B4B2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xyo7y6o1el7e">
            <w:r w:rsidRPr="00306BDA">
              <w:rPr>
                <w:rFonts w:ascii="Arial" w:hAnsi="Arial" w:cs="Arial"/>
                <w:color w:val="0D0D0D"/>
              </w:rPr>
              <w:t>1.8 Chapter Summary</w:t>
            </w:r>
            <w:r w:rsidRPr="00306BDA">
              <w:rPr>
                <w:rFonts w:ascii="Arial" w:hAnsi="Arial" w:cs="Arial"/>
                <w:color w:val="0D0D0D"/>
              </w:rPr>
              <w:tab/>
              <w:t>16</w:t>
            </w:r>
          </w:hyperlink>
        </w:p>
        <w:p w14:paraId="712DFD0A"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jnkzz6mtcspv">
            <w:r w:rsidRPr="00306BDA">
              <w:rPr>
                <w:rFonts w:ascii="Arial" w:hAnsi="Arial" w:cs="Arial"/>
                <w:color w:val="0D0D0D"/>
              </w:rPr>
              <w:t>2. Literature Review</w:t>
            </w:r>
            <w:r w:rsidRPr="00306BDA">
              <w:rPr>
                <w:rFonts w:ascii="Arial" w:hAnsi="Arial" w:cs="Arial"/>
                <w:color w:val="0D0D0D"/>
              </w:rPr>
              <w:tab/>
              <w:t>17</w:t>
            </w:r>
          </w:hyperlink>
        </w:p>
        <w:p w14:paraId="0C51507D"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vzubb0owgjcx">
            <w:r w:rsidRPr="00306BDA">
              <w:rPr>
                <w:rFonts w:ascii="Arial" w:hAnsi="Arial" w:cs="Arial"/>
                <w:color w:val="0D0D0D"/>
              </w:rPr>
              <w:t>2.1 Critical Review of Articles</w:t>
            </w:r>
            <w:r w:rsidRPr="00306BDA">
              <w:rPr>
                <w:rFonts w:ascii="Arial" w:hAnsi="Arial" w:cs="Arial"/>
                <w:color w:val="0D0D0D"/>
              </w:rPr>
              <w:tab/>
              <w:t>17</w:t>
            </w:r>
          </w:hyperlink>
        </w:p>
        <w:p w14:paraId="26897599"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5evkfrn480u2">
            <w:r w:rsidRPr="00306BDA">
              <w:rPr>
                <w:rFonts w:ascii="Arial" w:hAnsi="Arial" w:cs="Arial"/>
                <w:color w:val="0D0D0D"/>
              </w:rPr>
              <w:t>2.2 Critical Foundation</w:t>
            </w:r>
            <w:r w:rsidRPr="00306BDA">
              <w:rPr>
                <w:rFonts w:ascii="Arial" w:hAnsi="Arial" w:cs="Arial"/>
                <w:color w:val="0D0D0D"/>
              </w:rPr>
              <w:tab/>
              <w:t>22</w:t>
            </w:r>
          </w:hyperlink>
        </w:p>
        <w:p w14:paraId="02712C2D"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xwsylyxjeh2">
            <w:r w:rsidRPr="00306BDA">
              <w:rPr>
                <w:rFonts w:ascii="Arial" w:hAnsi="Arial" w:cs="Arial"/>
                <w:color w:val="0D0D0D"/>
              </w:rPr>
              <w:t>2.3 Theme 1: Customer Satisfaction Initiatives, Brand Image Strategies and Organisational Challenges at Sainsbury's</w:t>
            </w:r>
            <w:r w:rsidRPr="00306BDA">
              <w:rPr>
                <w:rFonts w:ascii="Arial" w:hAnsi="Arial" w:cs="Arial"/>
                <w:color w:val="0D0D0D"/>
              </w:rPr>
              <w:tab/>
              <w:t>22</w:t>
            </w:r>
          </w:hyperlink>
        </w:p>
        <w:p w14:paraId="4AB879A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2jol0pb2u12s">
            <w:r w:rsidRPr="00306BDA">
              <w:rPr>
                <w:rFonts w:ascii="Arial" w:hAnsi="Arial" w:cs="Arial"/>
                <w:color w:val="0D0D0D"/>
              </w:rPr>
              <w:t>2.3.1 Theoretical Foundations of Customer Satisfaction and Brand Image</w:t>
            </w:r>
            <w:r w:rsidRPr="00306BDA">
              <w:rPr>
                <w:rFonts w:ascii="Arial" w:hAnsi="Arial" w:cs="Arial"/>
                <w:color w:val="0D0D0D"/>
              </w:rPr>
              <w:tab/>
              <w:t>22</w:t>
            </w:r>
          </w:hyperlink>
        </w:p>
        <w:p w14:paraId="222034E5"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2irgdhlhv95w">
            <w:r w:rsidRPr="00306BDA">
              <w:rPr>
                <w:rFonts w:ascii="Arial" w:hAnsi="Arial" w:cs="Arial"/>
                <w:color w:val="0D0D0D"/>
              </w:rPr>
              <w:t>2.2.2 Customer Satisfaction Initiatives in UK Supermarkets</w:t>
            </w:r>
            <w:r w:rsidRPr="00306BDA">
              <w:rPr>
                <w:rFonts w:ascii="Arial" w:hAnsi="Arial" w:cs="Arial"/>
                <w:color w:val="0D0D0D"/>
              </w:rPr>
              <w:tab/>
              <w:t>23</w:t>
            </w:r>
          </w:hyperlink>
        </w:p>
        <w:p w14:paraId="489A0045"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yygitxpn4s2s">
            <w:r w:rsidRPr="00306BDA">
              <w:rPr>
                <w:rFonts w:ascii="Arial" w:hAnsi="Arial" w:cs="Arial"/>
                <w:color w:val="0D0D0D"/>
              </w:rPr>
              <w:t>2.3.3 Brand Image Strategies in Retailing</w:t>
            </w:r>
            <w:r w:rsidRPr="00306BDA">
              <w:rPr>
                <w:rFonts w:ascii="Arial" w:hAnsi="Arial" w:cs="Arial"/>
                <w:color w:val="0D0D0D"/>
              </w:rPr>
              <w:tab/>
              <w:t>25</w:t>
            </w:r>
          </w:hyperlink>
        </w:p>
        <w:p w14:paraId="5709310E"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r39ps6lbnlfn">
            <w:r w:rsidRPr="00306BDA">
              <w:rPr>
                <w:rFonts w:ascii="Arial" w:hAnsi="Arial" w:cs="Arial"/>
                <w:color w:val="0D0D0D"/>
              </w:rPr>
              <w:t>2.3.4 Theme Summary</w:t>
            </w:r>
            <w:r w:rsidRPr="00306BDA">
              <w:rPr>
                <w:rFonts w:ascii="Arial" w:hAnsi="Arial" w:cs="Arial"/>
                <w:color w:val="0D0D0D"/>
              </w:rPr>
              <w:tab/>
              <w:t>26</w:t>
            </w:r>
          </w:hyperlink>
        </w:p>
        <w:p w14:paraId="16ABC5B3"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ln2b56hgjkkb">
            <w:r w:rsidRPr="00306BDA">
              <w:rPr>
                <w:rFonts w:ascii="Arial" w:hAnsi="Arial" w:cs="Arial"/>
                <w:color w:val="0D0D0D"/>
              </w:rPr>
              <w:t>2.4 Theme 2: Influence of Consumer Satisfaction and Brand Image on Brand Loyalty</w:t>
            </w:r>
            <w:r w:rsidRPr="00306BDA">
              <w:rPr>
                <w:rFonts w:ascii="Arial" w:hAnsi="Arial" w:cs="Arial"/>
                <w:color w:val="0D0D0D"/>
              </w:rPr>
              <w:tab/>
              <w:t>27</w:t>
            </w:r>
          </w:hyperlink>
        </w:p>
        <w:p w14:paraId="56CC0ECF"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9y9ayhf9hoh9">
            <w:r w:rsidRPr="00306BDA">
              <w:rPr>
                <w:rFonts w:ascii="Arial" w:hAnsi="Arial" w:cs="Arial"/>
                <w:color w:val="0D0D0D"/>
              </w:rPr>
              <w:t>2.4.1 Conceptualising Brand Loyalty</w:t>
            </w:r>
            <w:r w:rsidRPr="00306BDA">
              <w:rPr>
                <w:rFonts w:ascii="Arial" w:hAnsi="Arial" w:cs="Arial"/>
                <w:color w:val="0D0D0D"/>
              </w:rPr>
              <w:tab/>
              <w:t>27</w:t>
            </w:r>
          </w:hyperlink>
        </w:p>
        <w:p w14:paraId="6D61108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opmzrewjvhrh">
            <w:r w:rsidRPr="00306BDA">
              <w:rPr>
                <w:rFonts w:ascii="Arial" w:hAnsi="Arial" w:cs="Arial"/>
                <w:color w:val="0D0D0D"/>
              </w:rPr>
              <w:t>2.4.2 Influence of Customer Satisfaction on Brand Loyalty</w:t>
            </w:r>
            <w:r w:rsidRPr="00306BDA">
              <w:rPr>
                <w:rFonts w:ascii="Arial" w:hAnsi="Arial" w:cs="Arial"/>
                <w:color w:val="0D0D0D"/>
              </w:rPr>
              <w:tab/>
              <w:t>27</w:t>
            </w:r>
          </w:hyperlink>
        </w:p>
        <w:p w14:paraId="3FC442D8"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y0bsjcxvp9ru">
            <w:r w:rsidRPr="00306BDA">
              <w:rPr>
                <w:rFonts w:ascii="Arial" w:hAnsi="Arial" w:cs="Arial"/>
                <w:color w:val="0D0D0D"/>
              </w:rPr>
              <w:t>2.4.3 Influence of Brand Image on Brand Loyalty</w:t>
            </w:r>
            <w:r w:rsidRPr="00306BDA">
              <w:rPr>
                <w:rFonts w:ascii="Arial" w:hAnsi="Arial" w:cs="Arial"/>
                <w:color w:val="0D0D0D"/>
              </w:rPr>
              <w:tab/>
              <w:t>29</w:t>
            </w:r>
          </w:hyperlink>
        </w:p>
        <w:p w14:paraId="674521AC"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94y14n3hy2qx">
            <w:r w:rsidRPr="00306BDA">
              <w:rPr>
                <w:rFonts w:ascii="Arial" w:hAnsi="Arial" w:cs="Arial"/>
                <w:color w:val="0D0D0D"/>
              </w:rPr>
              <w:t>2.4.4 Interaction Between Customer Satisfaction and Brand Image</w:t>
            </w:r>
            <w:r w:rsidRPr="00306BDA">
              <w:rPr>
                <w:rFonts w:ascii="Arial" w:hAnsi="Arial" w:cs="Arial"/>
                <w:color w:val="0D0D0D"/>
              </w:rPr>
              <w:tab/>
              <w:t>30</w:t>
            </w:r>
          </w:hyperlink>
        </w:p>
        <w:p w14:paraId="6229AF1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n4z4u4gdeg4n">
            <w:r w:rsidRPr="00306BDA">
              <w:rPr>
                <w:rFonts w:ascii="Arial" w:hAnsi="Arial" w:cs="Arial"/>
                <w:color w:val="0D0D0D"/>
              </w:rPr>
              <w:t>2.4.5 Contradictions within Existing Literature</w:t>
            </w:r>
            <w:r w:rsidRPr="00306BDA">
              <w:rPr>
                <w:rFonts w:ascii="Arial" w:hAnsi="Arial" w:cs="Arial"/>
                <w:color w:val="0D0D0D"/>
              </w:rPr>
              <w:tab/>
              <w:t>31</w:t>
            </w:r>
          </w:hyperlink>
        </w:p>
        <w:p w14:paraId="742E8C2C"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6qoeuxxlod0q">
            <w:r w:rsidRPr="00306BDA">
              <w:rPr>
                <w:rFonts w:ascii="Arial" w:hAnsi="Arial" w:cs="Arial"/>
                <w:color w:val="0D0D0D"/>
              </w:rPr>
              <w:t>2.4.6 Theme Summary</w:t>
            </w:r>
            <w:r w:rsidRPr="00306BDA">
              <w:rPr>
                <w:rFonts w:ascii="Arial" w:hAnsi="Arial" w:cs="Arial"/>
                <w:color w:val="0D0D0D"/>
              </w:rPr>
              <w:tab/>
              <w:t>31</w:t>
            </w:r>
          </w:hyperlink>
        </w:p>
        <w:p w14:paraId="38C4622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so3eu69un8">
            <w:r w:rsidRPr="00306BDA">
              <w:rPr>
                <w:rFonts w:ascii="Arial" w:hAnsi="Arial" w:cs="Arial"/>
                <w:color w:val="0D0D0D"/>
              </w:rPr>
              <w:t>2.5 Theme 3: Ethical Strategies for Improving Customer Satisfaction and Brand Loyalty</w:t>
            </w:r>
            <w:r w:rsidRPr="00306BDA">
              <w:rPr>
                <w:rFonts w:ascii="Arial" w:hAnsi="Arial" w:cs="Arial"/>
                <w:color w:val="0D0D0D"/>
              </w:rPr>
              <w:tab/>
              <w:t>32</w:t>
            </w:r>
          </w:hyperlink>
        </w:p>
        <w:p w14:paraId="60F5666D"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45fn52h47rhw">
            <w:r w:rsidRPr="00306BDA">
              <w:rPr>
                <w:rFonts w:ascii="Arial" w:hAnsi="Arial" w:cs="Arial"/>
                <w:color w:val="0D0D0D"/>
              </w:rPr>
              <w:t>2.5.1 Ethical Customer Relationship Management</w:t>
            </w:r>
            <w:r w:rsidRPr="00306BDA">
              <w:rPr>
                <w:rFonts w:ascii="Arial" w:hAnsi="Arial" w:cs="Arial"/>
                <w:color w:val="0D0D0D"/>
              </w:rPr>
              <w:tab/>
              <w:t>32</w:t>
            </w:r>
          </w:hyperlink>
        </w:p>
        <w:p w14:paraId="416746A7"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nndd6iairlg">
            <w:r w:rsidRPr="00306BDA">
              <w:rPr>
                <w:rFonts w:ascii="Arial" w:hAnsi="Arial" w:cs="Arial"/>
                <w:color w:val="0D0D0D"/>
              </w:rPr>
              <w:t>2.5.2 Sustainability and Ethical Branding</w:t>
            </w:r>
            <w:r w:rsidRPr="00306BDA">
              <w:rPr>
                <w:rFonts w:ascii="Arial" w:hAnsi="Arial" w:cs="Arial"/>
                <w:color w:val="0D0D0D"/>
              </w:rPr>
              <w:tab/>
              <w:t>33</w:t>
            </w:r>
          </w:hyperlink>
        </w:p>
        <w:p w14:paraId="320E537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jgqtlh7tlg9g">
            <w:r w:rsidRPr="00306BDA">
              <w:rPr>
                <w:rFonts w:ascii="Arial" w:hAnsi="Arial" w:cs="Arial"/>
                <w:color w:val="0D0D0D"/>
              </w:rPr>
              <w:t>2.5.3 Ethical Loyalty Programmes and Digital Personalisation</w:t>
            </w:r>
            <w:r w:rsidRPr="00306BDA">
              <w:rPr>
                <w:rFonts w:ascii="Arial" w:hAnsi="Arial" w:cs="Arial"/>
                <w:color w:val="0D0D0D"/>
              </w:rPr>
              <w:tab/>
              <w:t>34</w:t>
            </w:r>
          </w:hyperlink>
        </w:p>
        <w:p w14:paraId="6AA45A5C"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ii5wdg8n6mog">
            <w:r w:rsidRPr="00306BDA">
              <w:rPr>
                <w:rFonts w:ascii="Arial" w:hAnsi="Arial" w:cs="Arial"/>
                <w:color w:val="0D0D0D"/>
              </w:rPr>
              <w:t>2.5.4 Emerging Best Practices for UK Supermarkets</w:t>
            </w:r>
            <w:r w:rsidRPr="00306BDA">
              <w:rPr>
                <w:rFonts w:ascii="Arial" w:hAnsi="Arial" w:cs="Arial"/>
                <w:color w:val="0D0D0D"/>
              </w:rPr>
              <w:tab/>
              <w:t>35</w:t>
            </w:r>
          </w:hyperlink>
        </w:p>
        <w:p w14:paraId="3E2B77BA"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7kc5dg7a8yq2">
            <w:r w:rsidRPr="00306BDA">
              <w:rPr>
                <w:rFonts w:ascii="Arial" w:hAnsi="Arial" w:cs="Arial"/>
                <w:color w:val="0D0D0D"/>
              </w:rPr>
              <w:t>2.5.5 Theme Summary</w:t>
            </w:r>
            <w:r w:rsidRPr="00306BDA">
              <w:rPr>
                <w:rFonts w:ascii="Arial" w:hAnsi="Arial" w:cs="Arial"/>
                <w:color w:val="0D0D0D"/>
              </w:rPr>
              <w:tab/>
              <w:t>36</w:t>
            </w:r>
          </w:hyperlink>
        </w:p>
        <w:p w14:paraId="249D0186"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o42uiisv38k6">
            <w:r w:rsidRPr="00306BDA">
              <w:rPr>
                <w:rFonts w:ascii="Arial" w:hAnsi="Arial" w:cs="Arial"/>
                <w:color w:val="0D0D0D"/>
              </w:rPr>
              <w:t>2.6 Theme 4: Ethical Strategies for Enhancing Customer Satisfaction, Brand Image and Brand Loyalty in UK Supermarkets</w:t>
            </w:r>
            <w:r w:rsidRPr="00306BDA">
              <w:rPr>
                <w:rFonts w:ascii="Arial" w:hAnsi="Arial" w:cs="Arial"/>
                <w:color w:val="0D0D0D"/>
              </w:rPr>
              <w:tab/>
              <w:t>36</w:t>
            </w:r>
          </w:hyperlink>
        </w:p>
        <w:p w14:paraId="36503B2F"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q6uxcwtc9sge">
            <w:r w:rsidRPr="00306BDA">
              <w:rPr>
                <w:rFonts w:ascii="Arial" w:hAnsi="Arial" w:cs="Arial"/>
                <w:color w:val="0D0D0D"/>
              </w:rPr>
              <w:t>2.6.1 Introduction</w:t>
            </w:r>
            <w:r w:rsidRPr="00306BDA">
              <w:rPr>
                <w:rFonts w:ascii="Arial" w:hAnsi="Arial" w:cs="Arial"/>
                <w:color w:val="0D0D0D"/>
              </w:rPr>
              <w:tab/>
              <w:t>36</w:t>
            </w:r>
          </w:hyperlink>
        </w:p>
        <w:p w14:paraId="3EFB5B2F"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6l00h6a0q9hb">
            <w:r w:rsidRPr="00306BDA">
              <w:rPr>
                <w:rFonts w:ascii="Arial" w:hAnsi="Arial" w:cs="Arial"/>
                <w:color w:val="0D0D0D"/>
              </w:rPr>
              <w:t>2.6.2 Ethical Customer-Centric Strategies for Improving Satisfaction and Brand Image</w:t>
            </w:r>
            <w:r w:rsidRPr="00306BDA">
              <w:rPr>
                <w:rFonts w:ascii="Arial" w:hAnsi="Arial" w:cs="Arial"/>
                <w:color w:val="0D0D0D"/>
              </w:rPr>
              <w:tab/>
              <w:t>36</w:t>
            </w:r>
          </w:hyperlink>
        </w:p>
        <w:p w14:paraId="4BE5DD22"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nn2r4g47320g">
            <w:r w:rsidRPr="00306BDA">
              <w:rPr>
                <w:rFonts w:ascii="Arial" w:hAnsi="Arial" w:cs="Arial"/>
                <w:color w:val="0D0D0D"/>
              </w:rPr>
              <w:t>2.6.3 Sustainability and Corporate Reputation as Drivers of Customer Satisfaction and Brand Loyalty</w:t>
            </w:r>
            <w:r w:rsidRPr="00306BDA">
              <w:rPr>
                <w:rFonts w:ascii="Arial" w:hAnsi="Arial" w:cs="Arial"/>
                <w:color w:val="0D0D0D"/>
              </w:rPr>
              <w:tab/>
              <w:t>37</w:t>
            </w:r>
          </w:hyperlink>
        </w:p>
        <w:p w14:paraId="4C6150FF"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6phat5xyvvf7">
            <w:r w:rsidRPr="00306BDA">
              <w:rPr>
                <w:rFonts w:ascii="Arial" w:hAnsi="Arial" w:cs="Arial"/>
                <w:color w:val="0D0D0D"/>
              </w:rPr>
              <w:t>2.6.4 Ethical Digital Innovation and Loyalty Management</w:t>
            </w:r>
            <w:r w:rsidRPr="00306BDA">
              <w:rPr>
                <w:rFonts w:ascii="Arial" w:hAnsi="Arial" w:cs="Arial"/>
                <w:color w:val="0D0D0D"/>
              </w:rPr>
              <w:tab/>
              <w:t>38</w:t>
            </w:r>
          </w:hyperlink>
        </w:p>
        <w:p w14:paraId="4C6D12D7"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74zk0yvjspk1">
            <w:r w:rsidRPr="00306BDA">
              <w:rPr>
                <w:rFonts w:ascii="Arial" w:hAnsi="Arial" w:cs="Arial"/>
                <w:color w:val="0D0D0D"/>
              </w:rPr>
              <w:t>2.6.5 Integrated Best Practices and Research Synthesis</w:t>
            </w:r>
            <w:r w:rsidRPr="00306BDA">
              <w:rPr>
                <w:rFonts w:ascii="Arial" w:hAnsi="Arial" w:cs="Arial"/>
                <w:color w:val="0D0D0D"/>
              </w:rPr>
              <w:tab/>
              <w:t>39</w:t>
            </w:r>
          </w:hyperlink>
        </w:p>
        <w:p w14:paraId="0F789188"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eeb1h8xvtpb3">
            <w:r w:rsidRPr="00306BDA">
              <w:rPr>
                <w:rFonts w:ascii="Arial" w:hAnsi="Arial" w:cs="Arial"/>
                <w:color w:val="0D0D0D"/>
              </w:rPr>
              <w:t>2.6.6 Theme Summary</w:t>
            </w:r>
            <w:r w:rsidRPr="00306BDA">
              <w:rPr>
                <w:rFonts w:ascii="Arial" w:hAnsi="Arial" w:cs="Arial"/>
                <w:color w:val="0D0D0D"/>
              </w:rPr>
              <w:tab/>
              <w:t>40</w:t>
            </w:r>
          </w:hyperlink>
        </w:p>
        <w:p w14:paraId="1F73D69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x93bokl6q4xr">
            <w:r w:rsidRPr="00306BDA">
              <w:rPr>
                <w:rFonts w:ascii="Arial" w:hAnsi="Arial" w:cs="Arial"/>
                <w:color w:val="0D0D0D"/>
              </w:rPr>
              <w:t>2.7 Theoretical Framework</w:t>
            </w:r>
            <w:r w:rsidRPr="00306BDA">
              <w:rPr>
                <w:rFonts w:ascii="Arial" w:hAnsi="Arial" w:cs="Arial"/>
                <w:color w:val="0D0D0D"/>
              </w:rPr>
              <w:tab/>
              <w:t>41</w:t>
            </w:r>
          </w:hyperlink>
        </w:p>
        <w:p w14:paraId="39FB291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q3jfj3mepuk8">
            <w:r w:rsidRPr="00306BDA">
              <w:rPr>
                <w:rFonts w:ascii="Arial" w:hAnsi="Arial" w:cs="Arial"/>
                <w:color w:val="0D0D0D"/>
              </w:rPr>
              <w:t>2.8 Conceptual Framework</w:t>
            </w:r>
            <w:r w:rsidRPr="00306BDA">
              <w:rPr>
                <w:rFonts w:ascii="Arial" w:hAnsi="Arial" w:cs="Arial"/>
                <w:color w:val="0D0D0D"/>
              </w:rPr>
              <w:tab/>
              <w:t>41</w:t>
            </w:r>
          </w:hyperlink>
        </w:p>
        <w:p w14:paraId="7363CB24"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9t1ez0hnrfzv">
            <w:r w:rsidRPr="00306BDA">
              <w:rPr>
                <w:rFonts w:ascii="Arial" w:hAnsi="Arial" w:cs="Arial"/>
                <w:color w:val="0D0D0D"/>
              </w:rPr>
              <w:t>2.9 Research Gap</w:t>
            </w:r>
            <w:r w:rsidRPr="00306BDA">
              <w:rPr>
                <w:rFonts w:ascii="Arial" w:hAnsi="Arial" w:cs="Arial"/>
                <w:color w:val="0D0D0D"/>
              </w:rPr>
              <w:tab/>
              <w:t>42</w:t>
            </w:r>
          </w:hyperlink>
        </w:p>
        <w:p w14:paraId="56750CFA"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y2ngikjlqmda">
            <w:r w:rsidRPr="00306BDA">
              <w:rPr>
                <w:rFonts w:ascii="Arial" w:hAnsi="Arial" w:cs="Arial"/>
                <w:color w:val="0D0D0D"/>
              </w:rPr>
              <w:t>2.10 Chapter Summary</w:t>
            </w:r>
            <w:r w:rsidRPr="00306BDA">
              <w:rPr>
                <w:rFonts w:ascii="Arial" w:hAnsi="Arial" w:cs="Arial"/>
                <w:color w:val="0D0D0D"/>
              </w:rPr>
              <w:tab/>
              <w:t>43</w:t>
            </w:r>
          </w:hyperlink>
        </w:p>
        <w:p w14:paraId="637FB80C"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7nav1j2uuf36">
            <w:r w:rsidRPr="00306BDA">
              <w:rPr>
                <w:rFonts w:ascii="Arial" w:hAnsi="Arial" w:cs="Arial"/>
                <w:color w:val="0D0D0D"/>
              </w:rPr>
              <w:t>3. Research Methodology</w:t>
            </w:r>
            <w:r w:rsidRPr="00306BDA">
              <w:rPr>
                <w:rFonts w:ascii="Arial" w:hAnsi="Arial" w:cs="Arial"/>
                <w:color w:val="0D0D0D"/>
              </w:rPr>
              <w:tab/>
              <w:t>44</w:t>
            </w:r>
          </w:hyperlink>
        </w:p>
        <w:p w14:paraId="35C48D69"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jphmx97pnimk">
            <w:r w:rsidRPr="00306BDA">
              <w:rPr>
                <w:rFonts w:ascii="Arial" w:hAnsi="Arial" w:cs="Arial"/>
                <w:color w:val="0D0D0D"/>
              </w:rPr>
              <w:t>3.1 Introduction</w:t>
            </w:r>
            <w:r w:rsidRPr="00306BDA">
              <w:rPr>
                <w:rFonts w:ascii="Arial" w:hAnsi="Arial" w:cs="Arial"/>
                <w:color w:val="0D0D0D"/>
              </w:rPr>
              <w:tab/>
              <w:t>44</w:t>
            </w:r>
          </w:hyperlink>
        </w:p>
        <w:p w14:paraId="5071C1F2"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me92oa3ogv1a">
            <w:r w:rsidRPr="00306BDA">
              <w:rPr>
                <w:rFonts w:ascii="Arial" w:hAnsi="Arial" w:cs="Arial"/>
                <w:color w:val="0D0D0D"/>
              </w:rPr>
              <w:t>3.2 Research Onion</w:t>
            </w:r>
            <w:r w:rsidRPr="00306BDA">
              <w:rPr>
                <w:rFonts w:ascii="Arial" w:hAnsi="Arial" w:cs="Arial"/>
                <w:color w:val="0D0D0D"/>
              </w:rPr>
              <w:tab/>
              <w:t>44</w:t>
            </w:r>
          </w:hyperlink>
        </w:p>
        <w:p w14:paraId="372A41B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rquwetmfuag">
            <w:r w:rsidRPr="00306BDA">
              <w:rPr>
                <w:rFonts w:ascii="Arial" w:hAnsi="Arial" w:cs="Arial"/>
                <w:color w:val="0D0D0D"/>
              </w:rPr>
              <w:t>3.2.1 Research Philosophy</w:t>
            </w:r>
            <w:r w:rsidRPr="00306BDA">
              <w:rPr>
                <w:rFonts w:ascii="Arial" w:hAnsi="Arial" w:cs="Arial"/>
                <w:color w:val="0D0D0D"/>
              </w:rPr>
              <w:tab/>
              <w:t>45</w:t>
            </w:r>
          </w:hyperlink>
        </w:p>
        <w:p w14:paraId="6B2823C1"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9hpjs0q1xa9l">
            <w:r w:rsidRPr="00306BDA">
              <w:rPr>
                <w:rFonts w:ascii="Arial" w:hAnsi="Arial" w:cs="Arial"/>
                <w:color w:val="0D0D0D"/>
              </w:rPr>
              <w:t>3.2.2 Research Approach</w:t>
            </w:r>
            <w:r w:rsidRPr="00306BDA">
              <w:rPr>
                <w:rFonts w:ascii="Arial" w:hAnsi="Arial" w:cs="Arial"/>
                <w:color w:val="0D0D0D"/>
              </w:rPr>
              <w:tab/>
              <w:t>45</w:t>
            </w:r>
          </w:hyperlink>
        </w:p>
        <w:p w14:paraId="7DF0A33D"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dke522lr0zgl">
            <w:r w:rsidRPr="00306BDA">
              <w:rPr>
                <w:rFonts w:ascii="Arial" w:hAnsi="Arial" w:cs="Arial"/>
                <w:color w:val="0D0D0D"/>
              </w:rPr>
              <w:t>3.2.3 Research Choice</w:t>
            </w:r>
            <w:r w:rsidRPr="00306BDA">
              <w:rPr>
                <w:rFonts w:ascii="Arial" w:hAnsi="Arial" w:cs="Arial"/>
                <w:color w:val="0D0D0D"/>
              </w:rPr>
              <w:tab/>
              <w:t>46</w:t>
            </w:r>
          </w:hyperlink>
        </w:p>
        <w:p w14:paraId="13B34C61"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5mchpbtong0y">
            <w:r w:rsidRPr="00306BDA">
              <w:rPr>
                <w:rFonts w:ascii="Arial" w:hAnsi="Arial" w:cs="Arial"/>
                <w:color w:val="0D0D0D"/>
              </w:rPr>
              <w:t>3.2.4 Research Strategy</w:t>
            </w:r>
            <w:r w:rsidRPr="00306BDA">
              <w:rPr>
                <w:rFonts w:ascii="Arial" w:hAnsi="Arial" w:cs="Arial"/>
                <w:color w:val="0D0D0D"/>
              </w:rPr>
              <w:tab/>
              <w:t>46</w:t>
            </w:r>
          </w:hyperlink>
        </w:p>
        <w:p w14:paraId="6085EA6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exqbbnnrlozb">
            <w:r w:rsidRPr="00306BDA">
              <w:rPr>
                <w:rFonts w:ascii="Arial" w:hAnsi="Arial" w:cs="Arial"/>
                <w:color w:val="0D0D0D"/>
              </w:rPr>
              <w:t>3.3 Search Strategy</w:t>
            </w:r>
            <w:r w:rsidRPr="00306BDA">
              <w:rPr>
                <w:rFonts w:ascii="Arial" w:hAnsi="Arial" w:cs="Arial"/>
                <w:color w:val="0D0D0D"/>
              </w:rPr>
              <w:tab/>
              <w:t>46</w:t>
            </w:r>
          </w:hyperlink>
        </w:p>
        <w:p w14:paraId="0C7E17A3"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an8nfobw9l2j">
            <w:r w:rsidRPr="00306BDA">
              <w:rPr>
                <w:rFonts w:ascii="Arial" w:hAnsi="Arial" w:cs="Arial"/>
                <w:color w:val="0D0D0D"/>
              </w:rPr>
              <w:t>3.4 Databases and Sources</w:t>
            </w:r>
            <w:r w:rsidRPr="00306BDA">
              <w:rPr>
                <w:rFonts w:ascii="Arial" w:hAnsi="Arial" w:cs="Arial"/>
                <w:color w:val="0D0D0D"/>
              </w:rPr>
              <w:tab/>
              <w:t>47</w:t>
            </w:r>
          </w:hyperlink>
        </w:p>
        <w:p w14:paraId="5C5D6DC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8zarzmhw4at">
            <w:r w:rsidRPr="00306BDA">
              <w:rPr>
                <w:rFonts w:ascii="Arial" w:hAnsi="Arial" w:cs="Arial"/>
                <w:color w:val="0D0D0D"/>
              </w:rPr>
              <w:t>3.5 Keywords and Search Terms</w:t>
            </w:r>
            <w:r w:rsidRPr="00306BDA">
              <w:rPr>
                <w:rFonts w:ascii="Arial" w:hAnsi="Arial" w:cs="Arial"/>
                <w:color w:val="0D0D0D"/>
              </w:rPr>
              <w:tab/>
              <w:t>47</w:t>
            </w:r>
          </w:hyperlink>
        </w:p>
        <w:p w14:paraId="07485F08"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ws27vprpmfe">
            <w:r w:rsidRPr="00306BDA">
              <w:rPr>
                <w:rFonts w:ascii="Arial" w:hAnsi="Arial" w:cs="Arial"/>
                <w:color w:val="0D0D0D"/>
              </w:rPr>
              <w:t>3.6 Time Frame for Included Publications</w:t>
            </w:r>
            <w:r w:rsidRPr="00306BDA">
              <w:rPr>
                <w:rFonts w:ascii="Arial" w:hAnsi="Arial" w:cs="Arial"/>
                <w:color w:val="0D0D0D"/>
              </w:rPr>
              <w:tab/>
              <w:t>48</w:t>
            </w:r>
          </w:hyperlink>
        </w:p>
        <w:p w14:paraId="7E72682E"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wze7traugese">
            <w:r w:rsidRPr="00306BDA">
              <w:rPr>
                <w:rFonts w:ascii="Arial" w:hAnsi="Arial" w:cs="Arial"/>
                <w:color w:val="0D0D0D"/>
              </w:rPr>
              <w:t>3.7 Inclusion and Exclusion Criteria</w:t>
            </w:r>
            <w:r w:rsidRPr="00306BDA">
              <w:rPr>
                <w:rFonts w:ascii="Arial" w:hAnsi="Arial" w:cs="Arial"/>
                <w:color w:val="0D0D0D"/>
              </w:rPr>
              <w:tab/>
              <w:t>48</w:t>
            </w:r>
          </w:hyperlink>
        </w:p>
        <w:p w14:paraId="0613A859"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nwi9lboizfcp">
            <w:r w:rsidRPr="00306BDA">
              <w:rPr>
                <w:rFonts w:ascii="Arial" w:hAnsi="Arial" w:cs="Arial"/>
                <w:color w:val="0D0D0D"/>
              </w:rPr>
              <w:t>3.8 Screening Process (PRISMA-style)</w:t>
            </w:r>
            <w:r w:rsidRPr="00306BDA">
              <w:rPr>
                <w:rFonts w:ascii="Arial" w:hAnsi="Arial" w:cs="Arial"/>
                <w:color w:val="0D0D0D"/>
              </w:rPr>
              <w:tab/>
              <w:t>49</w:t>
            </w:r>
          </w:hyperlink>
        </w:p>
        <w:p w14:paraId="3B2E06B8"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hcas3f14knob">
            <w:r w:rsidRPr="00306BDA">
              <w:rPr>
                <w:rFonts w:ascii="Arial" w:hAnsi="Arial" w:cs="Arial"/>
                <w:color w:val="0D0D0D"/>
              </w:rPr>
              <w:t>3.9 Quality Assessment of Included Studies</w:t>
            </w:r>
            <w:r w:rsidRPr="00306BDA">
              <w:rPr>
                <w:rFonts w:ascii="Arial" w:hAnsi="Arial" w:cs="Arial"/>
                <w:color w:val="0D0D0D"/>
              </w:rPr>
              <w:tab/>
              <w:t>51</w:t>
            </w:r>
          </w:hyperlink>
        </w:p>
        <w:p w14:paraId="6FC49702"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ssq0g3gruau3">
            <w:r w:rsidRPr="00306BDA">
              <w:rPr>
                <w:rFonts w:ascii="Arial" w:hAnsi="Arial" w:cs="Arial"/>
                <w:color w:val="0D0D0D"/>
              </w:rPr>
              <w:t>3.10 Analytical Method</w:t>
            </w:r>
            <w:r w:rsidRPr="00306BDA">
              <w:rPr>
                <w:rFonts w:ascii="Arial" w:hAnsi="Arial" w:cs="Arial"/>
                <w:color w:val="0D0D0D"/>
              </w:rPr>
              <w:tab/>
              <w:t>52</w:t>
            </w:r>
          </w:hyperlink>
        </w:p>
        <w:p w14:paraId="63E2239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65sv5itk0rrx">
            <w:r w:rsidRPr="00306BDA">
              <w:rPr>
                <w:rFonts w:ascii="Arial" w:hAnsi="Arial" w:cs="Arial"/>
                <w:color w:val="0D0D0D"/>
              </w:rPr>
              <w:t>3.11 Link to Research Questions and Chapter Summary</w:t>
            </w:r>
            <w:r w:rsidRPr="00306BDA">
              <w:rPr>
                <w:rFonts w:ascii="Arial" w:hAnsi="Arial" w:cs="Arial"/>
                <w:color w:val="0D0D0D"/>
              </w:rPr>
              <w:tab/>
              <w:t>52</w:t>
            </w:r>
          </w:hyperlink>
        </w:p>
        <w:p w14:paraId="757BEEB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ic32ng3v2ays">
            <w:r w:rsidRPr="00306BDA">
              <w:rPr>
                <w:rFonts w:ascii="Arial" w:hAnsi="Arial" w:cs="Arial"/>
                <w:color w:val="0D0D0D"/>
              </w:rPr>
              <w:t>3.12 NVivo Analysis for the Impact of Customer Satisfaction and Brand Image on Brand Loyalty of Sainsbury’s</w:t>
            </w:r>
            <w:r w:rsidRPr="00306BDA">
              <w:rPr>
                <w:rFonts w:ascii="Arial" w:hAnsi="Arial" w:cs="Arial"/>
                <w:color w:val="0D0D0D"/>
              </w:rPr>
              <w:tab/>
              <w:t>53</w:t>
            </w:r>
          </w:hyperlink>
        </w:p>
        <w:p w14:paraId="2E817EF4"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4taksgbfx222">
            <w:r w:rsidRPr="00306BDA">
              <w:rPr>
                <w:rFonts w:ascii="Arial" w:hAnsi="Arial" w:cs="Arial"/>
                <w:color w:val="0D0D0D"/>
              </w:rPr>
              <w:t>4. Data Analysis and Discussion</w:t>
            </w:r>
            <w:r w:rsidRPr="00306BDA">
              <w:rPr>
                <w:rFonts w:ascii="Arial" w:hAnsi="Arial" w:cs="Arial"/>
                <w:color w:val="0D0D0D"/>
              </w:rPr>
              <w:tab/>
              <w:t>54</w:t>
            </w:r>
          </w:hyperlink>
        </w:p>
        <w:p w14:paraId="38F0316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wweebayzba1b">
            <w:r w:rsidRPr="00306BDA">
              <w:rPr>
                <w:rFonts w:ascii="Arial" w:hAnsi="Arial" w:cs="Arial"/>
                <w:color w:val="0D0D0D"/>
              </w:rPr>
              <w:t>4.1 Introduction</w:t>
            </w:r>
            <w:r w:rsidRPr="00306BDA">
              <w:rPr>
                <w:rFonts w:ascii="Arial" w:hAnsi="Arial" w:cs="Arial"/>
                <w:color w:val="0D0D0D"/>
              </w:rPr>
              <w:tab/>
              <w:t>54</w:t>
            </w:r>
          </w:hyperlink>
        </w:p>
        <w:p w14:paraId="71A32ECD"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tqtj9dowv314">
            <w:r w:rsidRPr="00306BDA">
              <w:rPr>
                <w:rFonts w:ascii="Arial" w:hAnsi="Arial" w:cs="Arial"/>
                <w:color w:val="0D0D0D"/>
              </w:rPr>
              <w:t>4.2 Theme 1: Customer Satisfaction Initiatives, Brand Image Strategies and Organisational Challenges at Sainsbury's</w:t>
            </w:r>
            <w:r w:rsidRPr="00306BDA">
              <w:rPr>
                <w:rFonts w:ascii="Arial" w:hAnsi="Arial" w:cs="Arial"/>
                <w:color w:val="0D0D0D"/>
              </w:rPr>
              <w:tab/>
              <w:t>59</w:t>
            </w:r>
          </w:hyperlink>
        </w:p>
        <w:p w14:paraId="1C476323"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k4xxc97p1fkq">
            <w:r w:rsidRPr="00306BDA">
              <w:rPr>
                <w:rFonts w:ascii="Arial" w:hAnsi="Arial" w:cs="Arial"/>
                <w:color w:val="0D0D0D"/>
              </w:rPr>
              <w:t>4.2.1 Theoretical Foundations</w:t>
            </w:r>
            <w:r w:rsidRPr="00306BDA">
              <w:rPr>
                <w:rFonts w:ascii="Arial" w:hAnsi="Arial" w:cs="Arial"/>
                <w:color w:val="0D0D0D"/>
              </w:rPr>
              <w:tab/>
              <w:t>59</w:t>
            </w:r>
          </w:hyperlink>
        </w:p>
        <w:p w14:paraId="79B30882"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n0ommjffz0j8">
            <w:r w:rsidRPr="00306BDA">
              <w:rPr>
                <w:rFonts w:ascii="Arial" w:hAnsi="Arial" w:cs="Arial"/>
                <w:color w:val="0D0D0D"/>
              </w:rPr>
              <w:t>4.2.2 Customer Satisfaction Initiatives in UK Supermarkets</w:t>
            </w:r>
            <w:r w:rsidRPr="00306BDA">
              <w:rPr>
                <w:rFonts w:ascii="Arial" w:hAnsi="Arial" w:cs="Arial"/>
                <w:color w:val="0D0D0D"/>
              </w:rPr>
              <w:tab/>
              <w:t>60</w:t>
            </w:r>
          </w:hyperlink>
        </w:p>
        <w:p w14:paraId="645A586A"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r8cu5qc8a8cb">
            <w:r w:rsidRPr="00306BDA">
              <w:rPr>
                <w:rFonts w:ascii="Arial" w:hAnsi="Arial" w:cs="Arial"/>
                <w:color w:val="0D0D0D"/>
              </w:rPr>
              <w:t>4.2.3 Brand Image Strategies in Retailing</w:t>
            </w:r>
            <w:r w:rsidRPr="00306BDA">
              <w:rPr>
                <w:rFonts w:ascii="Arial" w:hAnsi="Arial" w:cs="Arial"/>
                <w:color w:val="0D0D0D"/>
              </w:rPr>
              <w:tab/>
              <w:t>61</w:t>
            </w:r>
          </w:hyperlink>
        </w:p>
        <w:p w14:paraId="78FEB7A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lfhwkdqznyel">
            <w:r w:rsidRPr="00306BDA">
              <w:rPr>
                <w:rFonts w:ascii="Arial" w:hAnsi="Arial" w:cs="Arial"/>
                <w:color w:val="0D0D0D"/>
              </w:rPr>
              <w:t>4.2.4 Discussion: Customer Satisfaction as a Necessary but Insufficient Driver of Loyalty</w:t>
            </w:r>
            <w:r w:rsidRPr="00306BDA">
              <w:rPr>
                <w:rFonts w:ascii="Arial" w:hAnsi="Arial" w:cs="Arial"/>
                <w:color w:val="0D0D0D"/>
              </w:rPr>
              <w:tab/>
              <w:t>61</w:t>
            </w:r>
          </w:hyperlink>
        </w:p>
        <w:p w14:paraId="5ED80650"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sf3jx6h9vmhd">
            <w:r w:rsidRPr="00306BDA">
              <w:rPr>
                <w:rFonts w:ascii="Arial" w:hAnsi="Arial" w:cs="Arial"/>
                <w:color w:val="0D0D0D"/>
              </w:rPr>
              <w:t>4.2.5 Discussion: Brand Image as a Relational and Dynamic Source of Loyalty</w:t>
            </w:r>
            <w:r w:rsidRPr="00306BDA">
              <w:rPr>
                <w:rFonts w:ascii="Arial" w:hAnsi="Arial" w:cs="Arial"/>
                <w:color w:val="0D0D0D"/>
              </w:rPr>
              <w:tab/>
              <w:t>62</w:t>
            </w:r>
          </w:hyperlink>
        </w:p>
        <w:p w14:paraId="20770F18"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19vnxw2gv8p9">
            <w:r w:rsidRPr="00306BDA">
              <w:rPr>
                <w:rFonts w:ascii="Arial" w:hAnsi="Arial" w:cs="Arial"/>
                <w:color w:val="0D0D0D"/>
              </w:rPr>
              <w:t>4.2.6 Theme 1 Synthesis: What Sainsbury’s Has Done and How It Can Improve</w:t>
            </w:r>
            <w:r w:rsidRPr="00306BDA">
              <w:rPr>
                <w:rFonts w:ascii="Arial" w:hAnsi="Arial" w:cs="Arial"/>
                <w:color w:val="0D0D0D"/>
              </w:rPr>
              <w:tab/>
              <w:t>63</w:t>
            </w:r>
          </w:hyperlink>
        </w:p>
        <w:p w14:paraId="128AD201"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9pfr1ql9gatq">
            <w:r w:rsidRPr="00306BDA">
              <w:rPr>
                <w:rFonts w:ascii="Arial" w:hAnsi="Arial" w:cs="Arial"/>
                <w:color w:val="0D0D0D"/>
              </w:rPr>
              <w:t>4.3 Theme 2: Influence of Customer Satisfaction and Brand Image on Brand Loyalty</w:t>
            </w:r>
            <w:r w:rsidRPr="00306BDA">
              <w:rPr>
                <w:rFonts w:ascii="Arial" w:hAnsi="Arial" w:cs="Arial"/>
                <w:color w:val="0D0D0D"/>
              </w:rPr>
              <w:tab/>
              <w:t>64</w:t>
            </w:r>
          </w:hyperlink>
        </w:p>
        <w:p w14:paraId="72A7325F"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9xvap51vusye">
            <w:r w:rsidRPr="00306BDA">
              <w:rPr>
                <w:rFonts w:ascii="Arial" w:hAnsi="Arial" w:cs="Arial"/>
                <w:color w:val="0D0D0D"/>
              </w:rPr>
              <w:t>4.3.1 Conceptualising Brand Loyalty</w:t>
            </w:r>
            <w:r w:rsidRPr="00306BDA">
              <w:rPr>
                <w:rFonts w:ascii="Arial" w:hAnsi="Arial" w:cs="Arial"/>
                <w:color w:val="0D0D0D"/>
              </w:rPr>
              <w:tab/>
              <w:t>64</w:t>
            </w:r>
          </w:hyperlink>
        </w:p>
        <w:p w14:paraId="134467B1"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nk84vnojd9az">
            <w:r w:rsidRPr="00306BDA">
              <w:rPr>
                <w:rFonts w:ascii="Arial" w:hAnsi="Arial" w:cs="Arial"/>
                <w:color w:val="0D0D0D"/>
              </w:rPr>
              <w:t>4.3.2 Influence of Customer Satisfaction on Brand Loyalty</w:t>
            </w:r>
            <w:r w:rsidRPr="00306BDA">
              <w:rPr>
                <w:rFonts w:ascii="Arial" w:hAnsi="Arial" w:cs="Arial"/>
                <w:color w:val="0D0D0D"/>
              </w:rPr>
              <w:tab/>
              <w:t>64</w:t>
            </w:r>
          </w:hyperlink>
        </w:p>
        <w:p w14:paraId="424AAA7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75odo9g55js3">
            <w:r w:rsidRPr="00306BDA">
              <w:rPr>
                <w:rFonts w:ascii="Arial" w:hAnsi="Arial" w:cs="Arial"/>
                <w:color w:val="0D0D0D"/>
              </w:rPr>
              <w:t>4.3.3 Influence of Brand Image on Brand Loyalty</w:t>
            </w:r>
            <w:r w:rsidRPr="00306BDA">
              <w:rPr>
                <w:rFonts w:ascii="Arial" w:hAnsi="Arial" w:cs="Arial"/>
                <w:color w:val="0D0D0D"/>
              </w:rPr>
              <w:tab/>
              <w:t>65</w:t>
            </w:r>
          </w:hyperlink>
        </w:p>
        <w:p w14:paraId="457AAE23"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ueodz0krol2o">
            <w:r w:rsidRPr="00306BDA">
              <w:rPr>
                <w:rFonts w:ascii="Arial" w:hAnsi="Arial" w:cs="Arial"/>
                <w:color w:val="0D0D0D"/>
              </w:rPr>
              <w:t>4.3.4 Interaction Between Customer Satisfaction and Brand Image</w:t>
            </w:r>
            <w:r w:rsidRPr="00306BDA">
              <w:rPr>
                <w:rFonts w:ascii="Arial" w:hAnsi="Arial" w:cs="Arial"/>
                <w:color w:val="0D0D0D"/>
              </w:rPr>
              <w:tab/>
              <w:t>65</w:t>
            </w:r>
          </w:hyperlink>
        </w:p>
        <w:p w14:paraId="0E7747D0"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v06tclu793b3">
            <w:r w:rsidRPr="00306BDA">
              <w:rPr>
                <w:rFonts w:ascii="Arial" w:hAnsi="Arial" w:cs="Arial"/>
                <w:color w:val="0D0D0D"/>
              </w:rPr>
              <w:t>4.3.5 Contradictions within Existing Literature</w:t>
            </w:r>
            <w:r w:rsidRPr="00306BDA">
              <w:rPr>
                <w:rFonts w:ascii="Arial" w:hAnsi="Arial" w:cs="Arial"/>
                <w:color w:val="0D0D0D"/>
              </w:rPr>
              <w:tab/>
              <w:t>66</w:t>
            </w:r>
          </w:hyperlink>
        </w:p>
        <w:p w14:paraId="110ABAE6"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yyj9wl7u95qq">
            <w:r w:rsidRPr="00306BDA">
              <w:rPr>
                <w:rFonts w:ascii="Arial" w:hAnsi="Arial" w:cs="Arial"/>
                <w:color w:val="0D0D0D"/>
              </w:rPr>
              <w:t>4.3.6 Discussion: The Interaction between Customer Satisfaction, Brand Image and Brand Loyalty</w:t>
            </w:r>
            <w:r w:rsidRPr="00306BDA">
              <w:rPr>
                <w:rFonts w:ascii="Arial" w:hAnsi="Arial" w:cs="Arial"/>
                <w:color w:val="0D0D0D"/>
              </w:rPr>
              <w:tab/>
              <w:t>67</w:t>
            </w:r>
          </w:hyperlink>
        </w:p>
        <w:p w14:paraId="63B0D63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b5fedf5vwgkj">
            <w:r w:rsidRPr="00306BDA">
              <w:rPr>
                <w:rFonts w:ascii="Arial" w:hAnsi="Arial" w:cs="Arial"/>
                <w:color w:val="0D0D0D"/>
              </w:rPr>
              <w:t>4.3.7 Discussion: The Role of Perceived Value, Trust and Customer Engagement</w:t>
            </w:r>
            <w:r w:rsidRPr="00306BDA">
              <w:rPr>
                <w:rFonts w:ascii="Arial" w:hAnsi="Arial" w:cs="Arial"/>
                <w:color w:val="0D0D0D"/>
              </w:rPr>
              <w:tab/>
              <w:t>67</w:t>
            </w:r>
          </w:hyperlink>
        </w:p>
        <w:p w14:paraId="12168221"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urpfmyj2yz2s">
            <w:r w:rsidRPr="00306BDA">
              <w:rPr>
                <w:rFonts w:ascii="Arial" w:hAnsi="Arial" w:cs="Arial"/>
                <w:color w:val="0D0D0D"/>
              </w:rPr>
              <w:t>4.3.8 Theme 2 Synthesis: What Sainsbury’s Has Done and How It Can Improve</w:t>
            </w:r>
            <w:r w:rsidRPr="00306BDA">
              <w:rPr>
                <w:rFonts w:ascii="Arial" w:hAnsi="Arial" w:cs="Arial"/>
                <w:color w:val="0D0D0D"/>
              </w:rPr>
              <w:tab/>
              <w:t>68</w:t>
            </w:r>
          </w:hyperlink>
        </w:p>
        <w:p w14:paraId="048ADB6C"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uebfwdc3imnd">
            <w:r w:rsidRPr="00306BDA">
              <w:rPr>
                <w:rFonts w:ascii="Arial" w:hAnsi="Arial" w:cs="Arial"/>
                <w:color w:val="0D0D0D"/>
              </w:rPr>
              <w:t>4.4 Theme 3: Ethical Strategies for Improving Customer Satisfaction and Brand Loyalty</w:t>
            </w:r>
            <w:r w:rsidRPr="00306BDA">
              <w:rPr>
                <w:rFonts w:ascii="Arial" w:hAnsi="Arial" w:cs="Arial"/>
                <w:color w:val="0D0D0D"/>
              </w:rPr>
              <w:tab/>
              <w:t>69</w:t>
            </w:r>
          </w:hyperlink>
        </w:p>
        <w:p w14:paraId="5E1070E2"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uslpou9b90dg">
            <w:r w:rsidRPr="00306BDA">
              <w:rPr>
                <w:rFonts w:ascii="Arial" w:hAnsi="Arial" w:cs="Arial"/>
                <w:color w:val="0D0D0D"/>
              </w:rPr>
              <w:t>4.4.1 Ethical Customer Relationship Management</w:t>
            </w:r>
            <w:r w:rsidRPr="00306BDA">
              <w:rPr>
                <w:rFonts w:ascii="Arial" w:hAnsi="Arial" w:cs="Arial"/>
                <w:color w:val="0D0D0D"/>
              </w:rPr>
              <w:tab/>
              <w:t>69</w:t>
            </w:r>
          </w:hyperlink>
        </w:p>
        <w:p w14:paraId="37C78636"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cgh1d7wkm0tx">
            <w:r w:rsidRPr="00306BDA">
              <w:rPr>
                <w:rFonts w:ascii="Arial" w:hAnsi="Arial" w:cs="Arial"/>
                <w:color w:val="0D0D0D"/>
              </w:rPr>
              <w:t>4.4.2 Sustainability and Ethical Branding</w:t>
            </w:r>
            <w:r w:rsidRPr="00306BDA">
              <w:rPr>
                <w:rFonts w:ascii="Arial" w:hAnsi="Arial" w:cs="Arial"/>
                <w:color w:val="0D0D0D"/>
              </w:rPr>
              <w:tab/>
              <w:t>69</w:t>
            </w:r>
          </w:hyperlink>
        </w:p>
        <w:p w14:paraId="7C74A5F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22dntrvm9ioq">
            <w:r w:rsidRPr="00306BDA">
              <w:rPr>
                <w:rFonts w:ascii="Arial" w:hAnsi="Arial" w:cs="Arial"/>
                <w:color w:val="0D0D0D"/>
              </w:rPr>
              <w:t>4.4.3 Ethical Loyalty Programmes and Digital Personalisation</w:t>
            </w:r>
            <w:r w:rsidRPr="00306BDA">
              <w:rPr>
                <w:rFonts w:ascii="Arial" w:hAnsi="Arial" w:cs="Arial"/>
                <w:color w:val="0D0D0D"/>
              </w:rPr>
              <w:tab/>
              <w:t>70</w:t>
            </w:r>
          </w:hyperlink>
        </w:p>
        <w:p w14:paraId="221031ED"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50w3uabdg9pb">
            <w:r w:rsidRPr="00306BDA">
              <w:rPr>
                <w:rFonts w:ascii="Arial" w:hAnsi="Arial" w:cs="Arial"/>
                <w:color w:val="0D0D0D"/>
              </w:rPr>
              <w:t>4.4.4 Emerging Best Practices for UK Supermarkets</w:t>
            </w:r>
            <w:r w:rsidRPr="00306BDA">
              <w:rPr>
                <w:rFonts w:ascii="Arial" w:hAnsi="Arial" w:cs="Arial"/>
                <w:color w:val="0D0D0D"/>
              </w:rPr>
              <w:tab/>
              <w:t>70</w:t>
            </w:r>
          </w:hyperlink>
        </w:p>
        <w:p w14:paraId="62581D4C"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53vnh8nk5z80">
            <w:r w:rsidRPr="00306BDA">
              <w:rPr>
                <w:rFonts w:ascii="Arial" w:hAnsi="Arial" w:cs="Arial"/>
                <w:color w:val="0D0D0D"/>
              </w:rPr>
              <w:t>4.4.5 Discussion: Digital Transformation, Personalisation and Ethical Customer Relationships</w:t>
            </w:r>
            <w:r w:rsidRPr="00306BDA">
              <w:rPr>
                <w:rFonts w:ascii="Arial" w:hAnsi="Arial" w:cs="Arial"/>
                <w:color w:val="0D0D0D"/>
              </w:rPr>
              <w:tab/>
              <w:t>71</w:t>
            </w:r>
          </w:hyperlink>
        </w:p>
        <w:p w14:paraId="6968E265"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fllqf2b6wlin">
            <w:r w:rsidRPr="00306BDA">
              <w:rPr>
                <w:rFonts w:ascii="Arial" w:hAnsi="Arial" w:cs="Arial"/>
                <w:color w:val="0D0D0D"/>
              </w:rPr>
              <w:t>4.4.6 Theme 3 Synthesis: What Sainsbury’s Has Done and How It Can Improve</w:t>
            </w:r>
            <w:r w:rsidRPr="00306BDA">
              <w:rPr>
                <w:rFonts w:ascii="Arial" w:hAnsi="Arial" w:cs="Arial"/>
                <w:color w:val="0D0D0D"/>
              </w:rPr>
              <w:tab/>
              <w:t>72</w:t>
            </w:r>
          </w:hyperlink>
        </w:p>
        <w:p w14:paraId="77C22B3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q2ebc1tcmi44">
            <w:r w:rsidRPr="00306BDA">
              <w:rPr>
                <w:rFonts w:ascii="Arial" w:hAnsi="Arial" w:cs="Arial"/>
                <w:color w:val="0D0D0D"/>
              </w:rPr>
              <w:t>4.5 Theme 4: Ethical Strategies for Enhancing Customer Satisfaction, Brand Image and Brand Loyalty in UK Supermarkets</w:t>
            </w:r>
            <w:r w:rsidRPr="00306BDA">
              <w:rPr>
                <w:rFonts w:ascii="Arial" w:hAnsi="Arial" w:cs="Arial"/>
                <w:color w:val="0D0D0D"/>
              </w:rPr>
              <w:tab/>
              <w:t>73</w:t>
            </w:r>
          </w:hyperlink>
        </w:p>
        <w:p w14:paraId="6F008D62"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i627yzx6zh8e">
            <w:r w:rsidRPr="00306BDA">
              <w:rPr>
                <w:rFonts w:ascii="Arial" w:hAnsi="Arial" w:cs="Arial"/>
                <w:color w:val="0D0D0D"/>
              </w:rPr>
              <w:t>4.5.1 Introduction</w:t>
            </w:r>
            <w:r w:rsidRPr="00306BDA">
              <w:rPr>
                <w:rFonts w:ascii="Arial" w:hAnsi="Arial" w:cs="Arial"/>
                <w:color w:val="0D0D0D"/>
              </w:rPr>
              <w:tab/>
              <w:t>73</w:t>
            </w:r>
          </w:hyperlink>
        </w:p>
        <w:p w14:paraId="033CCFA2"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71905ueik3jh">
            <w:r w:rsidRPr="00306BDA">
              <w:rPr>
                <w:rFonts w:ascii="Arial" w:hAnsi="Arial" w:cs="Arial"/>
                <w:color w:val="0D0D0D"/>
              </w:rPr>
              <w:t>4.5.2 Ethical Customer-Centric Strategies for Improving Satisfaction and Brand Image</w:t>
            </w:r>
            <w:r w:rsidRPr="00306BDA">
              <w:rPr>
                <w:rFonts w:ascii="Arial" w:hAnsi="Arial" w:cs="Arial"/>
                <w:color w:val="0D0D0D"/>
              </w:rPr>
              <w:tab/>
              <w:t>73</w:t>
            </w:r>
          </w:hyperlink>
        </w:p>
        <w:p w14:paraId="4EF62409"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v2hl4tw05dd1">
            <w:r w:rsidRPr="00306BDA">
              <w:rPr>
                <w:rFonts w:ascii="Arial" w:hAnsi="Arial" w:cs="Arial"/>
                <w:color w:val="0D0D0D"/>
              </w:rPr>
              <w:t>4.5.3 Sustainability and Corporate Reputation as Drivers of Customer Satisfaction and Brand Loyalty</w:t>
            </w:r>
            <w:r w:rsidRPr="00306BDA">
              <w:rPr>
                <w:rFonts w:ascii="Arial" w:hAnsi="Arial" w:cs="Arial"/>
                <w:color w:val="0D0D0D"/>
              </w:rPr>
              <w:tab/>
              <w:t>74</w:t>
            </w:r>
          </w:hyperlink>
        </w:p>
        <w:p w14:paraId="53D1513A"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i785vmmfhci4">
            <w:r w:rsidRPr="00306BDA">
              <w:rPr>
                <w:rFonts w:ascii="Arial" w:hAnsi="Arial" w:cs="Arial"/>
                <w:color w:val="0D0D0D"/>
              </w:rPr>
              <w:t>4.5.4 Ethical Digital Innovation and Loyalty Management</w:t>
            </w:r>
            <w:r w:rsidRPr="00306BDA">
              <w:rPr>
                <w:rFonts w:ascii="Arial" w:hAnsi="Arial" w:cs="Arial"/>
                <w:color w:val="0D0D0D"/>
              </w:rPr>
              <w:tab/>
              <w:t>74</w:t>
            </w:r>
          </w:hyperlink>
        </w:p>
        <w:p w14:paraId="2025F46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hzofap25todk">
            <w:r w:rsidRPr="00306BDA">
              <w:rPr>
                <w:rFonts w:ascii="Arial" w:hAnsi="Arial" w:cs="Arial"/>
                <w:color w:val="0D0D0D"/>
              </w:rPr>
              <w:t>4.5.5 Integrated Best Practices and Research Synthesis</w:t>
            </w:r>
            <w:r w:rsidRPr="00306BDA">
              <w:rPr>
                <w:rFonts w:ascii="Arial" w:hAnsi="Arial" w:cs="Arial"/>
                <w:color w:val="0D0D0D"/>
              </w:rPr>
              <w:tab/>
              <w:t>75</w:t>
            </w:r>
          </w:hyperlink>
        </w:p>
        <w:p w14:paraId="6B1D5D6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80w2iwmm4bz3">
            <w:r w:rsidRPr="00306BDA">
              <w:rPr>
                <w:rFonts w:ascii="Arial" w:hAnsi="Arial" w:cs="Arial"/>
                <w:color w:val="0D0D0D"/>
              </w:rPr>
              <w:t>4.5.6 Discussion: Sustainability, Ethical Branding and Strategic Implications for Sainsbury’s</w:t>
            </w:r>
            <w:r w:rsidRPr="00306BDA">
              <w:rPr>
                <w:rFonts w:ascii="Arial" w:hAnsi="Arial" w:cs="Arial"/>
                <w:color w:val="0D0D0D"/>
              </w:rPr>
              <w:tab/>
              <w:t>75</w:t>
            </w:r>
          </w:hyperlink>
        </w:p>
        <w:p w14:paraId="6094C6F4" w14:textId="77777777" w:rsidR="00D26753" w:rsidRPr="00306BDA" w:rsidRDefault="00F51567" w:rsidP="00306BDA">
          <w:pPr>
            <w:pBdr>
              <w:top w:val="nil"/>
              <w:left w:val="nil"/>
              <w:bottom w:val="nil"/>
              <w:right w:val="nil"/>
              <w:between w:val="nil"/>
            </w:pBdr>
            <w:tabs>
              <w:tab w:val="right" w:pos="9350"/>
            </w:tabs>
            <w:spacing w:after="100"/>
            <w:ind w:left="480"/>
            <w:rPr>
              <w:rFonts w:ascii="Arial" w:eastAsia="Cambria" w:hAnsi="Arial" w:cs="Arial"/>
              <w:color w:val="0D0D0D"/>
            </w:rPr>
          </w:pPr>
          <w:hyperlink w:anchor="_xks9m1u1flit">
            <w:r w:rsidRPr="00306BDA">
              <w:rPr>
                <w:rFonts w:ascii="Arial" w:hAnsi="Arial" w:cs="Arial"/>
                <w:color w:val="0D0D0D"/>
              </w:rPr>
              <w:t>4.5.7 Theme 4 Synthesis: What Sainsbury’s Has Done and How It Can Improve</w:t>
            </w:r>
            <w:r w:rsidRPr="00306BDA">
              <w:rPr>
                <w:rFonts w:ascii="Arial" w:hAnsi="Arial" w:cs="Arial"/>
                <w:color w:val="0D0D0D"/>
              </w:rPr>
              <w:tab/>
              <w:t>76</w:t>
            </w:r>
          </w:hyperlink>
        </w:p>
        <w:p w14:paraId="46A161C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wedwwj65gztw">
            <w:r w:rsidRPr="00306BDA">
              <w:rPr>
                <w:rFonts w:ascii="Arial" w:hAnsi="Arial" w:cs="Arial"/>
                <w:color w:val="0D0D0D"/>
              </w:rPr>
              <w:t>4.6 Overall Synthesis: Answering the Research Questions</w:t>
            </w:r>
            <w:r w:rsidRPr="00306BDA">
              <w:rPr>
                <w:rFonts w:ascii="Arial" w:hAnsi="Arial" w:cs="Arial"/>
                <w:color w:val="0D0D0D"/>
              </w:rPr>
              <w:tab/>
              <w:t>77</w:t>
            </w:r>
          </w:hyperlink>
        </w:p>
        <w:p w14:paraId="3830A852"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11wrmgqqupnw">
            <w:r w:rsidRPr="00306BDA">
              <w:rPr>
                <w:rFonts w:ascii="Arial" w:hAnsi="Arial" w:cs="Arial"/>
                <w:color w:val="0D0D0D"/>
              </w:rPr>
              <w:t>4.7 Contribution to the Study</w:t>
            </w:r>
            <w:r w:rsidRPr="00306BDA">
              <w:rPr>
                <w:rFonts w:ascii="Arial" w:hAnsi="Arial" w:cs="Arial"/>
                <w:color w:val="0D0D0D"/>
              </w:rPr>
              <w:tab/>
              <w:t>77</w:t>
            </w:r>
          </w:hyperlink>
        </w:p>
        <w:p w14:paraId="3DB61EE4"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8y2gjnjwmlcf">
            <w:r w:rsidRPr="00306BDA">
              <w:rPr>
                <w:rFonts w:ascii="Arial" w:hAnsi="Arial" w:cs="Arial"/>
                <w:color w:val="0D0D0D"/>
              </w:rPr>
              <w:t>4.8 Chapter Summary</w:t>
            </w:r>
            <w:r w:rsidRPr="00306BDA">
              <w:rPr>
                <w:rFonts w:ascii="Arial" w:hAnsi="Arial" w:cs="Arial"/>
                <w:color w:val="0D0D0D"/>
              </w:rPr>
              <w:tab/>
              <w:t>78</w:t>
            </w:r>
          </w:hyperlink>
        </w:p>
        <w:p w14:paraId="0ECBE726"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xfloqfoq1xcj">
            <w:r w:rsidRPr="00306BDA">
              <w:rPr>
                <w:rFonts w:ascii="Arial" w:hAnsi="Arial" w:cs="Arial"/>
                <w:color w:val="0D0D0D"/>
              </w:rPr>
              <w:t>5. Conclusion and Recommendations</w:t>
            </w:r>
            <w:r w:rsidRPr="00306BDA">
              <w:rPr>
                <w:rFonts w:ascii="Arial" w:hAnsi="Arial" w:cs="Arial"/>
                <w:color w:val="0D0D0D"/>
              </w:rPr>
              <w:tab/>
              <w:t>79</w:t>
            </w:r>
          </w:hyperlink>
        </w:p>
        <w:p w14:paraId="3F6F59DF"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6so66imzf3d9">
            <w:r w:rsidRPr="00306BDA">
              <w:rPr>
                <w:rFonts w:ascii="Arial" w:hAnsi="Arial" w:cs="Arial"/>
                <w:color w:val="0D0D0D"/>
              </w:rPr>
              <w:t>5.1 Overall Conclusion</w:t>
            </w:r>
            <w:r w:rsidRPr="00306BDA">
              <w:rPr>
                <w:rFonts w:ascii="Arial" w:hAnsi="Arial" w:cs="Arial"/>
                <w:color w:val="0D0D0D"/>
              </w:rPr>
              <w:tab/>
              <w:t>79</w:t>
            </w:r>
          </w:hyperlink>
        </w:p>
        <w:p w14:paraId="2DD79B47"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607pjewtuo7g">
            <w:r w:rsidRPr="00306BDA">
              <w:rPr>
                <w:rFonts w:ascii="Arial" w:hAnsi="Arial" w:cs="Arial"/>
                <w:color w:val="0D0D0D"/>
              </w:rPr>
              <w:t>5.2 Conclusions Against the Research Objectives</w:t>
            </w:r>
            <w:r w:rsidRPr="00306BDA">
              <w:rPr>
                <w:rFonts w:ascii="Arial" w:hAnsi="Arial" w:cs="Arial"/>
                <w:color w:val="0D0D0D"/>
              </w:rPr>
              <w:tab/>
              <w:t>79</w:t>
            </w:r>
          </w:hyperlink>
        </w:p>
        <w:p w14:paraId="436CAF69"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giyk7tkzkd8u">
            <w:r w:rsidRPr="00306BDA">
              <w:rPr>
                <w:rFonts w:ascii="Arial" w:hAnsi="Arial" w:cs="Arial"/>
                <w:color w:val="0D0D0D"/>
              </w:rPr>
              <w:t>5.3 Theoretical Contribution</w:t>
            </w:r>
            <w:r w:rsidRPr="00306BDA">
              <w:rPr>
                <w:rFonts w:ascii="Arial" w:hAnsi="Arial" w:cs="Arial"/>
                <w:color w:val="0D0D0D"/>
              </w:rPr>
              <w:tab/>
              <w:t>80</w:t>
            </w:r>
          </w:hyperlink>
        </w:p>
        <w:p w14:paraId="3B9226F6"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yrikie9a2ygj">
            <w:r w:rsidRPr="00306BDA">
              <w:rPr>
                <w:rFonts w:ascii="Arial" w:hAnsi="Arial" w:cs="Arial"/>
                <w:color w:val="0D0D0D"/>
              </w:rPr>
              <w:t>5.4 Managerial Recommendations for Sainsbury’s</w:t>
            </w:r>
            <w:r w:rsidRPr="00306BDA">
              <w:rPr>
                <w:rFonts w:ascii="Arial" w:hAnsi="Arial" w:cs="Arial"/>
                <w:color w:val="0D0D0D"/>
              </w:rPr>
              <w:tab/>
              <w:t>80</w:t>
            </w:r>
          </w:hyperlink>
        </w:p>
        <w:p w14:paraId="70ED80B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4sft9me3610r">
            <w:r w:rsidRPr="00306BDA">
              <w:rPr>
                <w:rFonts w:ascii="Arial" w:hAnsi="Arial" w:cs="Arial"/>
                <w:color w:val="0D0D0D"/>
              </w:rPr>
              <w:t>5.5 Limitations of the Study</w:t>
            </w:r>
            <w:r w:rsidRPr="00306BDA">
              <w:rPr>
                <w:rFonts w:ascii="Arial" w:hAnsi="Arial" w:cs="Arial"/>
                <w:color w:val="0D0D0D"/>
              </w:rPr>
              <w:tab/>
              <w:t>82</w:t>
            </w:r>
          </w:hyperlink>
        </w:p>
        <w:p w14:paraId="626F9BAF"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z9ou7sebn87h">
            <w:r w:rsidRPr="00306BDA">
              <w:rPr>
                <w:rFonts w:ascii="Arial" w:hAnsi="Arial" w:cs="Arial"/>
                <w:color w:val="0D0D0D"/>
              </w:rPr>
              <w:t>5.6 Future Research and Final Conclusion</w:t>
            </w:r>
            <w:r w:rsidRPr="00306BDA">
              <w:rPr>
                <w:rFonts w:ascii="Arial" w:hAnsi="Arial" w:cs="Arial"/>
                <w:color w:val="0D0D0D"/>
              </w:rPr>
              <w:tab/>
              <w:t>82</w:t>
            </w:r>
          </w:hyperlink>
        </w:p>
        <w:p w14:paraId="6EB47332"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onz68ns1plx2">
            <w:r w:rsidRPr="00306BDA">
              <w:rPr>
                <w:rFonts w:ascii="Arial" w:hAnsi="Arial" w:cs="Arial"/>
                <w:color w:val="0D0D0D"/>
              </w:rPr>
              <w:t>Reference list</w:t>
            </w:r>
            <w:r w:rsidRPr="00306BDA">
              <w:rPr>
                <w:rFonts w:ascii="Arial" w:hAnsi="Arial" w:cs="Arial"/>
                <w:color w:val="0D0D0D"/>
              </w:rPr>
              <w:tab/>
              <w:t>83</w:t>
            </w:r>
          </w:hyperlink>
        </w:p>
        <w:p w14:paraId="1BB43137" w14:textId="77777777" w:rsidR="00D26753" w:rsidRPr="00306BDA" w:rsidRDefault="00F51567" w:rsidP="00306BDA">
          <w:pPr>
            <w:pBdr>
              <w:top w:val="nil"/>
              <w:left w:val="nil"/>
              <w:bottom w:val="nil"/>
              <w:right w:val="nil"/>
              <w:between w:val="nil"/>
            </w:pBdr>
            <w:tabs>
              <w:tab w:val="right" w:pos="9350"/>
            </w:tabs>
            <w:spacing w:after="100"/>
            <w:rPr>
              <w:rFonts w:ascii="Arial" w:eastAsia="Cambria" w:hAnsi="Arial" w:cs="Arial"/>
              <w:color w:val="0D0D0D"/>
            </w:rPr>
          </w:pPr>
          <w:hyperlink w:anchor="_icjbmmze35yr">
            <w:r w:rsidRPr="00306BDA">
              <w:rPr>
                <w:rFonts w:ascii="Arial" w:hAnsi="Arial" w:cs="Arial"/>
                <w:color w:val="0D0D0D"/>
              </w:rPr>
              <w:t>Appendices</w:t>
            </w:r>
            <w:r w:rsidRPr="00306BDA">
              <w:rPr>
                <w:rFonts w:ascii="Arial" w:hAnsi="Arial" w:cs="Arial"/>
                <w:color w:val="0D0D0D"/>
              </w:rPr>
              <w:tab/>
              <w:t>94</w:t>
            </w:r>
          </w:hyperlink>
        </w:p>
        <w:p w14:paraId="6AD0BBC2"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pzl3c84i3ytu">
            <w:r w:rsidRPr="00306BDA">
              <w:rPr>
                <w:rFonts w:ascii="Arial" w:hAnsi="Arial" w:cs="Arial"/>
                <w:i/>
                <w:iCs/>
                <w:color w:val="0D0D0D"/>
              </w:rPr>
              <w:t>Appendix A: Literature Matrix of Included Studies</w:t>
            </w:r>
          </w:hyperlink>
          <w:hyperlink w:anchor="_pzl3c84i3ytu">
            <w:r w:rsidRPr="00306BDA">
              <w:rPr>
                <w:rFonts w:ascii="Arial" w:hAnsi="Arial" w:cs="Arial"/>
                <w:color w:val="0D0D0D"/>
              </w:rPr>
              <w:tab/>
              <w:t>94</w:t>
            </w:r>
          </w:hyperlink>
        </w:p>
        <w:p w14:paraId="64BFE4D4"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bdh5izu497zm">
            <w:r w:rsidRPr="00306BDA">
              <w:rPr>
                <w:rFonts w:ascii="Arial" w:hAnsi="Arial" w:cs="Arial"/>
                <w:i/>
                <w:iCs/>
                <w:color w:val="0D0D0D"/>
              </w:rPr>
              <w:t>Appendix B: PRISMA Flow Diagram (Figure 3.2)</w:t>
            </w:r>
          </w:hyperlink>
          <w:hyperlink w:anchor="_bdh5izu497zm">
            <w:r w:rsidRPr="00306BDA">
              <w:rPr>
                <w:rFonts w:ascii="Arial" w:hAnsi="Arial" w:cs="Arial"/>
                <w:color w:val="0D0D0D"/>
              </w:rPr>
              <w:tab/>
              <w:t>97</w:t>
            </w:r>
          </w:hyperlink>
        </w:p>
        <w:p w14:paraId="30BA93D3"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2zhvcuf5ex6w">
            <w:r w:rsidRPr="00306BDA">
              <w:rPr>
                <w:rFonts w:ascii="Arial" w:hAnsi="Arial" w:cs="Arial"/>
                <w:i/>
                <w:iCs/>
                <w:color w:val="0D0D0D"/>
              </w:rPr>
              <w:t>Appendix C: Supervision Log Book</w:t>
            </w:r>
          </w:hyperlink>
          <w:hyperlink w:anchor="_2zhvcuf5ex6w">
            <w:r w:rsidRPr="00306BDA">
              <w:rPr>
                <w:rFonts w:ascii="Arial" w:hAnsi="Arial" w:cs="Arial"/>
                <w:color w:val="0D0D0D"/>
              </w:rPr>
              <w:tab/>
              <w:t>98</w:t>
            </w:r>
          </w:hyperlink>
        </w:p>
        <w:p w14:paraId="00C5D455" w14:textId="77777777" w:rsidR="00D26753" w:rsidRPr="00306BDA" w:rsidRDefault="00F51567" w:rsidP="00306BDA">
          <w:pPr>
            <w:pBdr>
              <w:top w:val="nil"/>
              <w:left w:val="nil"/>
              <w:bottom w:val="nil"/>
              <w:right w:val="nil"/>
              <w:between w:val="nil"/>
            </w:pBdr>
            <w:tabs>
              <w:tab w:val="right" w:pos="9350"/>
            </w:tabs>
            <w:spacing w:after="100"/>
            <w:ind w:left="240"/>
            <w:rPr>
              <w:rFonts w:ascii="Arial" w:eastAsia="Cambria" w:hAnsi="Arial" w:cs="Arial"/>
              <w:color w:val="0D0D0D"/>
            </w:rPr>
          </w:pPr>
          <w:hyperlink w:anchor="_onyk3yt426cj">
            <w:r w:rsidRPr="00306BDA">
              <w:rPr>
                <w:rFonts w:ascii="Arial" w:hAnsi="Arial" w:cs="Arial"/>
                <w:i/>
                <w:iCs/>
                <w:color w:val="0D0D0D"/>
              </w:rPr>
              <w:t>Appendix D: NVivo Coding Evidence</w:t>
            </w:r>
          </w:hyperlink>
          <w:hyperlink w:anchor="_onyk3yt426cj">
            <w:r w:rsidRPr="00306BDA">
              <w:rPr>
                <w:rFonts w:ascii="Arial" w:hAnsi="Arial" w:cs="Arial"/>
                <w:color w:val="0D0D0D"/>
              </w:rPr>
              <w:tab/>
              <w:t>99</w:t>
            </w:r>
          </w:hyperlink>
        </w:p>
        <w:p w14:paraId="406F69B7" w14:textId="77777777" w:rsidR="00D26753" w:rsidRPr="00306BDA" w:rsidRDefault="00F51567" w:rsidP="00306BDA">
          <w:pPr>
            <w:widowControl w:val="0"/>
            <w:tabs>
              <w:tab w:val="right" w:pos="12000"/>
            </w:tabs>
            <w:spacing w:before="60" w:after="0"/>
            <w:jc w:val="left"/>
            <w:rPr>
              <w:rFonts w:ascii="Arial" w:hAnsi="Arial" w:cs="Arial"/>
              <w:b/>
              <w:bCs/>
              <w:color w:val="0D0D0D"/>
            </w:rPr>
          </w:pPr>
          <w:r w:rsidRPr="00306BDA">
            <w:rPr>
              <w:rFonts w:ascii="Arial" w:hAnsi="Arial" w:cs="Arial"/>
            </w:rPr>
            <w:fldChar w:fldCharType="end"/>
          </w:r>
        </w:p>
      </w:sdtContent>
    </w:sdt>
    <w:p w14:paraId="6AE8DF79" w14:textId="797CCC78" w:rsidR="00D26753" w:rsidRPr="00306BDA" w:rsidRDefault="00F51567" w:rsidP="00306BDA">
      <w:pPr>
        <w:rPr>
          <w:rFonts w:ascii="Arial" w:hAnsi="Arial" w:cs="Arial"/>
          <w:color w:val="0D0D0D"/>
        </w:rPr>
      </w:pPr>
      <w:bookmarkStart w:id="6" w:name="_9su7rc3gnf1b" w:colFirst="0" w:colLast="0"/>
      <w:bookmarkStart w:id="7" w:name="_kbz9evhrqo6l" w:colFirst="0" w:colLast="0"/>
      <w:bookmarkEnd w:id="6"/>
      <w:bookmarkEnd w:id="7"/>
      <w:r w:rsidRPr="00306BDA">
        <w:rPr>
          <w:rFonts w:ascii="Arial" w:hAnsi="Arial" w:cs="Arial"/>
        </w:rPr>
        <w:br w:type="page"/>
      </w:r>
    </w:p>
    <w:p w14:paraId="0F3D39FA" w14:textId="77777777" w:rsidR="00D26753" w:rsidRPr="00306BDA" w:rsidRDefault="00F51567" w:rsidP="00306BDA">
      <w:pPr>
        <w:pStyle w:val="Heading1"/>
        <w:rPr>
          <w:rFonts w:ascii="Arial" w:hAnsi="Arial" w:cs="Arial"/>
          <w:color w:val="0D0D0D"/>
        </w:rPr>
      </w:pPr>
      <w:bookmarkStart w:id="8" w:name="_wiholpjiuys7" w:colFirst="0" w:colLast="0"/>
      <w:bookmarkStart w:id="9" w:name="_32fpc0m1d4eo" w:colFirst="0" w:colLast="0"/>
      <w:bookmarkEnd w:id="8"/>
      <w:bookmarkEnd w:id="9"/>
      <w:r w:rsidRPr="00306BDA">
        <w:rPr>
          <w:rFonts w:ascii="Arial" w:hAnsi="Arial" w:cs="Arial"/>
          <w:color w:val="0D0D0D"/>
        </w:rPr>
        <w:lastRenderedPageBreak/>
        <w:t>1. Introduction</w:t>
      </w:r>
    </w:p>
    <w:p w14:paraId="3AE5E2E5" w14:textId="77777777" w:rsidR="00D26753" w:rsidRPr="00306BDA" w:rsidRDefault="00F51567" w:rsidP="00306BDA">
      <w:pPr>
        <w:pStyle w:val="Heading2"/>
        <w:rPr>
          <w:rFonts w:ascii="Arial" w:hAnsi="Arial" w:cs="Arial"/>
          <w:color w:val="0D0D0D"/>
        </w:rPr>
      </w:pPr>
      <w:bookmarkStart w:id="10" w:name="_b16ytbp4f43o" w:colFirst="0" w:colLast="0"/>
      <w:bookmarkEnd w:id="10"/>
      <w:r w:rsidRPr="00306BDA">
        <w:rPr>
          <w:rFonts w:ascii="Arial" w:hAnsi="Arial" w:cs="Arial"/>
          <w:color w:val="0D0D0D"/>
        </w:rPr>
        <w:t>1.1 Background of the Study</w:t>
      </w:r>
    </w:p>
    <w:p w14:paraId="203E3213"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UK retail industry has undergone significant transformation that has </w:t>
      </w:r>
      <w:proofErr w:type="gramStart"/>
      <w:r w:rsidRPr="00306BDA">
        <w:rPr>
          <w:rFonts w:ascii="Arial" w:hAnsi="Arial" w:cs="Arial"/>
          <w:color w:val="0D0D0D"/>
        </w:rPr>
        <w:t>been shaped</w:t>
      </w:r>
      <w:proofErr w:type="gramEnd"/>
      <w:r w:rsidRPr="00306BDA">
        <w:rPr>
          <w:rFonts w:ascii="Arial" w:hAnsi="Arial" w:cs="Arial"/>
          <w:color w:val="0D0D0D"/>
        </w:rPr>
        <w:t xml:space="preserve"> by consumer </w:t>
      </w:r>
      <w:proofErr w:type="spellStart"/>
      <w:r w:rsidRPr="00306BDA">
        <w:rPr>
          <w:rFonts w:ascii="Arial" w:hAnsi="Arial" w:cs="Arial"/>
          <w:color w:val="0D0D0D"/>
        </w:rPr>
        <w:t>behaviours</w:t>
      </w:r>
      <w:proofErr w:type="spellEnd"/>
      <w:r w:rsidRPr="00306BDA">
        <w:rPr>
          <w:rFonts w:ascii="Arial" w:hAnsi="Arial" w:cs="Arial"/>
          <w:color w:val="0D0D0D"/>
        </w:rPr>
        <w:t xml:space="preserve">, technological </w:t>
      </w:r>
      <w:proofErr w:type="gramStart"/>
      <w:r w:rsidRPr="00306BDA">
        <w:rPr>
          <w:rFonts w:ascii="Arial" w:hAnsi="Arial" w:cs="Arial"/>
          <w:color w:val="0D0D0D"/>
        </w:rPr>
        <w:t>advancements</w:t>
      </w:r>
      <w:proofErr w:type="gramEnd"/>
      <w:r w:rsidRPr="00306BDA">
        <w:rPr>
          <w:rFonts w:ascii="Arial" w:hAnsi="Arial" w:cs="Arial"/>
          <w:color w:val="0D0D0D"/>
        </w:rPr>
        <w:t xml:space="preserve"> and potential economic uncertainty (Mintel, 2024). Consumers expect convenience, value-for-money products, </w:t>
      </w:r>
      <w:proofErr w:type="spellStart"/>
      <w:r w:rsidRPr="00306BDA">
        <w:rPr>
          <w:rFonts w:ascii="Arial" w:hAnsi="Arial" w:cs="Arial"/>
          <w:color w:val="0D0D0D"/>
        </w:rPr>
        <w:t>personalised</w:t>
      </w:r>
      <w:proofErr w:type="spellEnd"/>
      <w:r w:rsidRPr="00306BDA">
        <w:rPr>
          <w:rFonts w:ascii="Arial" w:hAnsi="Arial" w:cs="Arial"/>
          <w:color w:val="0D0D0D"/>
        </w:rPr>
        <w:t xml:space="preserve"> offers and a seamless shopping experience across </w:t>
      </w:r>
      <w:proofErr w:type="gramStart"/>
      <w:r w:rsidRPr="00306BDA">
        <w:rPr>
          <w:rFonts w:ascii="Arial" w:hAnsi="Arial" w:cs="Arial"/>
          <w:color w:val="0D0D0D"/>
        </w:rPr>
        <w:t>its</w:t>
      </w:r>
      <w:proofErr w:type="gramEnd"/>
      <w:r w:rsidRPr="00306BDA">
        <w:rPr>
          <w:rFonts w:ascii="Arial" w:hAnsi="Arial" w:cs="Arial"/>
          <w:color w:val="0D0D0D"/>
        </w:rPr>
        <w:t xml:space="preserve"> physical stores and digital platforms. Thus, supermarkets are investing in omnichannel retailing,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digital </w:t>
      </w:r>
      <w:proofErr w:type="gramStart"/>
      <w:r w:rsidRPr="00306BDA">
        <w:rPr>
          <w:rFonts w:ascii="Arial" w:hAnsi="Arial" w:cs="Arial"/>
          <w:color w:val="0D0D0D"/>
        </w:rPr>
        <w:t>applications</w:t>
      </w:r>
      <w:proofErr w:type="gramEnd"/>
      <w:r w:rsidRPr="00306BDA">
        <w:rPr>
          <w:rFonts w:ascii="Arial" w:hAnsi="Arial" w:cs="Arial"/>
          <w:color w:val="0D0D0D"/>
        </w:rPr>
        <w:t xml:space="preserve"> and consumer relationship management systems to retain consumers.</w:t>
      </w:r>
    </w:p>
    <w:p w14:paraId="0D13D64D"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Sainsbury is the UK's second-biggest retailer, founded in 1869 by John James Sainsbury. The firm has developed a strong market presence through a network of supermarkets, convenience </w:t>
      </w:r>
      <w:proofErr w:type="gramStart"/>
      <w:r w:rsidRPr="00306BDA">
        <w:rPr>
          <w:rFonts w:ascii="Arial" w:hAnsi="Arial" w:cs="Arial"/>
          <w:color w:val="0D0D0D"/>
        </w:rPr>
        <w:t>stores</w:t>
      </w:r>
      <w:proofErr w:type="gramEnd"/>
      <w:r w:rsidRPr="00306BDA">
        <w:rPr>
          <w:rFonts w:ascii="Arial" w:hAnsi="Arial" w:cs="Arial"/>
          <w:color w:val="0D0D0D"/>
        </w:rPr>
        <w:t xml:space="preserve"> and online grocery services (Sainsbury’s, 2025). Sainsbury's is one of the UK's largest food retailers, serving approximately </w:t>
      </w:r>
      <w:proofErr w:type="gramStart"/>
      <w:r w:rsidRPr="00306BDA">
        <w:rPr>
          <w:rFonts w:ascii="Arial" w:hAnsi="Arial" w:cs="Arial"/>
          <w:color w:val="0D0D0D"/>
        </w:rPr>
        <w:t>18</w:t>
      </w:r>
      <w:proofErr w:type="gramEnd"/>
      <w:r w:rsidRPr="00306BDA">
        <w:rPr>
          <w:rFonts w:ascii="Arial" w:hAnsi="Arial" w:cs="Arial"/>
          <w:color w:val="0D0D0D"/>
        </w:rPr>
        <w:t xml:space="preserve"> million customers every week through more than 1,400 supermarkets and convenience stores. The company holds around </w:t>
      </w:r>
      <w:proofErr w:type="gramStart"/>
      <w:r w:rsidRPr="00306BDA">
        <w:rPr>
          <w:rFonts w:ascii="Arial" w:hAnsi="Arial" w:cs="Arial"/>
          <w:color w:val="0D0D0D"/>
        </w:rPr>
        <w:t>a 15</w:t>
      </w:r>
      <w:proofErr w:type="gramEnd"/>
      <w:r w:rsidRPr="00306BDA">
        <w:rPr>
          <w:rFonts w:ascii="Arial" w:hAnsi="Arial" w:cs="Arial"/>
          <w:color w:val="0D0D0D"/>
        </w:rPr>
        <w:t>% share of the UK grocery market, making it the second-largest supermarket chain after Tesco. In addition to grocery retailing, Sainsbury's operates Argos, Habitat and Nectar, strengthening its omnichannel retail strategy and enhancing customer engagement a</w:t>
      </w:r>
      <w:r w:rsidRPr="00306BDA">
        <w:rPr>
          <w:rFonts w:ascii="Arial" w:hAnsi="Arial" w:cs="Arial"/>
          <w:color w:val="0D0D0D"/>
        </w:rPr>
        <w:t xml:space="preserve">cross multiple channels (Kantar, 2025; Sainsbury's Annual Report, 2025). Its continued investment in digital retailing, sustainability and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has enabled the company to maintain a strong competitive position despite increasing pressure from discount retailers such as Aldi and Lidl.</w:t>
      </w:r>
    </w:p>
    <w:p w14:paraId="4D1101D1"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firm has also implemented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mainly the Nectar Loyalty Programme, to encourage repeat purchases and improve consumer relationships. Nonetheless, Sainsbury operates in a highly competitive environment where consumers could switch between retailers like Tesco, Aldi, Lidl, and Asda. Thus, this research suggests that consumer satisfaction and brand image are </w:t>
      </w:r>
      <w:proofErr w:type="gramStart"/>
      <w:r w:rsidRPr="00306BDA">
        <w:rPr>
          <w:rFonts w:ascii="Arial" w:hAnsi="Arial" w:cs="Arial"/>
          <w:color w:val="0D0D0D"/>
        </w:rPr>
        <w:t>important factors</w:t>
      </w:r>
      <w:proofErr w:type="gramEnd"/>
      <w:r w:rsidRPr="00306BDA">
        <w:rPr>
          <w:rFonts w:ascii="Arial" w:hAnsi="Arial" w:cs="Arial"/>
          <w:color w:val="0D0D0D"/>
        </w:rPr>
        <w:t xml:space="preserve"> to continue the retail business in the UK.</w:t>
      </w:r>
    </w:p>
    <w:p w14:paraId="207F9175" w14:textId="77777777" w:rsidR="00D26753" w:rsidRPr="00306BDA" w:rsidRDefault="00F51567" w:rsidP="00306BDA">
      <w:pPr>
        <w:pStyle w:val="Heading2"/>
        <w:rPr>
          <w:rFonts w:ascii="Arial" w:hAnsi="Arial" w:cs="Arial"/>
          <w:color w:val="0D0D0D"/>
        </w:rPr>
      </w:pPr>
      <w:bookmarkStart w:id="11" w:name="_coi6a1vz6whp" w:colFirst="0" w:colLast="0"/>
      <w:bookmarkEnd w:id="11"/>
      <w:r w:rsidRPr="00306BDA">
        <w:rPr>
          <w:rFonts w:ascii="Arial" w:hAnsi="Arial" w:cs="Arial"/>
          <w:color w:val="0D0D0D"/>
        </w:rPr>
        <w:lastRenderedPageBreak/>
        <w:t>1.2 Research Problem</w:t>
      </w:r>
    </w:p>
    <w:p w14:paraId="58FC09DF"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the case of Sainsbury's, the firm has invested effectively in consumer engagement initiatives like the Nectar loyalty </w:t>
      </w:r>
      <w:proofErr w:type="spellStart"/>
      <w:r w:rsidRPr="00306BDA">
        <w:rPr>
          <w:rFonts w:ascii="Arial" w:hAnsi="Arial" w:cs="Arial"/>
          <w:color w:val="0D0D0D"/>
        </w:rPr>
        <w:t>programme</w:t>
      </w:r>
      <w:proofErr w:type="spellEnd"/>
      <w:r w:rsidRPr="00306BDA">
        <w:rPr>
          <w:rFonts w:ascii="Arial" w:hAnsi="Arial" w:cs="Arial"/>
          <w:color w:val="0D0D0D"/>
        </w:rPr>
        <w:t xml:space="preserve">, digital shopping </w:t>
      </w:r>
      <w:proofErr w:type="gramStart"/>
      <w:r w:rsidRPr="00306BDA">
        <w:rPr>
          <w:rFonts w:ascii="Arial" w:hAnsi="Arial" w:cs="Arial"/>
          <w:color w:val="0D0D0D"/>
        </w:rPr>
        <w:t>platforms</w:t>
      </w:r>
      <w:proofErr w:type="gramEnd"/>
      <w:r w:rsidRPr="00306BDA">
        <w:rPr>
          <w:rFonts w:ascii="Arial" w:hAnsi="Arial" w:cs="Arial"/>
          <w:color w:val="0D0D0D"/>
        </w:rPr>
        <w:t xml:space="preserve"> and </w:t>
      </w:r>
      <w:proofErr w:type="spellStart"/>
      <w:r w:rsidRPr="00306BDA">
        <w:rPr>
          <w:rFonts w:ascii="Arial" w:hAnsi="Arial" w:cs="Arial"/>
          <w:color w:val="0D0D0D"/>
        </w:rPr>
        <w:t>personalised</w:t>
      </w:r>
      <w:proofErr w:type="spellEnd"/>
      <w:r w:rsidRPr="00306BDA">
        <w:rPr>
          <w:rFonts w:ascii="Arial" w:hAnsi="Arial" w:cs="Arial"/>
          <w:color w:val="0D0D0D"/>
        </w:rPr>
        <w:t xml:space="preserve"> offers (Sainsbury’s, 2024). These initiatives </w:t>
      </w:r>
      <w:proofErr w:type="gramStart"/>
      <w:r w:rsidRPr="00306BDA">
        <w:rPr>
          <w:rFonts w:ascii="Arial" w:hAnsi="Arial" w:cs="Arial"/>
          <w:color w:val="0D0D0D"/>
        </w:rPr>
        <w:t>are intended</w:t>
      </w:r>
      <w:proofErr w:type="gramEnd"/>
      <w:r w:rsidRPr="00306BDA">
        <w:rPr>
          <w:rFonts w:ascii="Arial" w:hAnsi="Arial" w:cs="Arial"/>
          <w:color w:val="0D0D0D"/>
        </w:rPr>
        <w:t xml:space="preserve"> to improve consumer satisfaction and reinforce a brand image. Despite these efforts, indicators of consumer advocacy suggest there are opportunities for improvement. Sainsbury’s reported a Net Promoter Score (NPS) of </w:t>
      </w:r>
      <w:proofErr w:type="gramStart"/>
      <w:r w:rsidRPr="00306BDA">
        <w:rPr>
          <w:rFonts w:ascii="Arial" w:hAnsi="Arial" w:cs="Arial"/>
          <w:color w:val="0D0D0D"/>
        </w:rPr>
        <w:t>29</w:t>
      </w:r>
      <w:proofErr w:type="gramEnd"/>
      <w:r w:rsidRPr="00306BDA">
        <w:rPr>
          <w:rFonts w:ascii="Arial" w:hAnsi="Arial" w:cs="Arial"/>
          <w:color w:val="0D0D0D"/>
        </w:rPr>
        <w:t>, with 18% of respondents classified as detractors. In comparison, competitors such as Tesco (NPS 42) and Aldi (NPS 38) have achieved stronger customer advocacy, indicating that S</w:t>
      </w:r>
      <w:r w:rsidRPr="00306BDA">
        <w:rPr>
          <w:rFonts w:ascii="Arial" w:hAnsi="Arial" w:cs="Arial"/>
          <w:color w:val="0D0D0D"/>
        </w:rPr>
        <w:t xml:space="preserve">ainsbury </w:t>
      </w:r>
      <w:proofErr w:type="gramStart"/>
      <w:r w:rsidRPr="00306BDA">
        <w:rPr>
          <w:rFonts w:ascii="Arial" w:hAnsi="Arial" w:cs="Arial"/>
          <w:color w:val="0D0D0D"/>
        </w:rPr>
        <w:t>lags behind</w:t>
      </w:r>
      <w:proofErr w:type="gramEnd"/>
      <w:r w:rsidRPr="00306BDA">
        <w:rPr>
          <w:rFonts w:ascii="Arial" w:hAnsi="Arial" w:cs="Arial"/>
          <w:color w:val="0D0D0D"/>
        </w:rPr>
        <w:t xml:space="preserve"> key rivals in customer loyalty and recommendation, highlighting the need to improve satisfaction and brand perception. Sainsbury has implemented initiatives aiming to improve the consumer relationship factors; these efforts have not translated into </w:t>
      </w:r>
      <w:proofErr w:type="gramStart"/>
      <w:r w:rsidRPr="00306BDA">
        <w:rPr>
          <w:rFonts w:ascii="Arial" w:hAnsi="Arial" w:cs="Arial"/>
          <w:color w:val="0D0D0D"/>
        </w:rPr>
        <w:t>high levels</w:t>
      </w:r>
      <w:proofErr w:type="gramEnd"/>
      <w:r w:rsidRPr="00306BDA">
        <w:rPr>
          <w:rFonts w:ascii="Arial" w:hAnsi="Arial" w:cs="Arial"/>
          <w:color w:val="0D0D0D"/>
        </w:rPr>
        <w:t xml:space="preserve"> of consumer advocacy. Raising questions about effective consumer satisfaction and brand image contributing to long-term competitive advantage for the firm (Sah </w:t>
      </w:r>
      <w:r w:rsidRPr="00306BDA">
        <w:rPr>
          <w:rFonts w:ascii="Arial" w:hAnsi="Arial" w:cs="Arial"/>
          <w:color w:val="0D0D0D"/>
        </w:rPr>
        <w:t xml:space="preserve">et al., 2025). There </w:t>
      </w:r>
      <w:proofErr w:type="gramStart"/>
      <w:r w:rsidRPr="00306BDA">
        <w:rPr>
          <w:rFonts w:ascii="Arial" w:hAnsi="Arial" w:cs="Arial"/>
          <w:color w:val="0D0D0D"/>
        </w:rPr>
        <w:t>is also limited</w:t>
      </w:r>
      <w:proofErr w:type="gramEnd"/>
      <w:r w:rsidRPr="00306BDA">
        <w:rPr>
          <w:rFonts w:ascii="Arial" w:hAnsi="Arial" w:cs="Arial"/>
          <w:color w:val="0D0D0D"/>
        </w:rPr>
        <w:t xml:space="preserve"> research examining the influence of brand loyalty within the UK supermarket sector, mainly in Sainsbury's. Along with that, contemporary retail conditions of inflationary pressures, changing shopping habits, and the growth of online grocery services could alter the importance of satisfaction and brand image in shaping loyalty.</w:t>
      </w:r>
    </w:p>
    <w:p w14:paraId="58139E15" w14:textId="77777777" w:rsidR="00D26753" w:rsidRPr="00306BDA" w:rsidRDefault="00F51567" w:rsidP="00306BDA">
      <w:pPr>
        <w:pStyle w:val="Heading2"/>
        <w:rPr>
          <w:rFonts w:ascii="Arial" w:hAnsi="Arial" w:cs="Arial"/>
          <w:color w:val="0D0D0D"/>
        </w:rPr>
      </w:pPr>
      <w:bookmarkStart w:id="12" w:name="_39ili6u0ht3r" w:colFirst="0" w:colLast="0"/>
      <w:bookmarkEnd w:id="12"/>
      <w:r w:rsidRPr="00306BDA">
        <w:rPr>
          <w:rFonts w:ascii="Arial" w:hAnsi="Arial" w:cs="Arial"/>
          <w:color w:val="0D0D0D"/>
        </w:rPr>
        <w:t>1.3 Relevance of the topic</w:t>
      </w:r>
    </w:p>
    <w:p w14:paraId="03A45EF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importance of this research is determined by the ongoing challenges in the UK retail industry. The rise of living costs has increased consumer price sensitivity, while the digital transformation has expanded consumers' expectations for </w:t>
      </w:r>
      <w:proofErr w:type="spellStart"/>
      <w:r w:rsidRPr="00306BDA">
        <w:rPr>
          <w:rFonts w:ascii="Arial" w:hAnsi="Arial" w:cs="Arial"/>
          <w:color w:val="0D0D0D"/>
        </w:rPr>
        <w:t>personalised</w:t>
      </w:r>
      <w:proofErr w:type="spellEnd"/>
      <w:r w:rsidRPr="00306BDA">
        <w:rPr>
          <w:rFonts w:ascii="Arial" w:hAnsi="Arial" w:cs="Arial"/>
          <w:color w:val="0D0D0D"/>
        </w:rPr>
        <w:t xml:space="preserve"> service (Yadav et al.,</w:t>
      </w:r>
      <w:r w:rsidRPr="00306BDA">
        <w:rPr>
          <w:rFonts w:ascii="Arial" w:hAnsi="Arial" w:cs="Arial"/>
          <w:color w:val="0D0D0D"/>
        </w:rPr>
        <w:t xml:space="preserve"> 2024). The competition among supermarkets has intensified as discount retailers continue to gain market share and established retailers seek to improve consumer retention strategies. For Sainsbury's, maintaining a loyal consumer base is important for repeat purchases, exhibiting lower price sensitivity, and engaging in positive word-of-mouth communication in the UK. Consumer acquisition has been more costly than consumer retention by understanding the drivers of loyalty, which has direct managerial implica</w:t>
      </w:r>
      <w:r w:rsidRPr="00306BDA">
        <w:rPr>
          <w:rFonts w:ascii="Arial" w:hAnsi="Arial" w:cs="Arial"/>
          <w:color w:val="0D0D0D"/>
        </w:rPr>
        <w:t xml:space="preserve">tions (Bing </w:t>
      </w:r>
      <w:r w:rsidRPr="00306BDA">
        <w:rPr>
          <w:rFonts w:ascii="Arial" w:hAnsi="Arial" w:cs="Arial"/>
          <w:color w:val="0D0D0D"/>
        </w:rPr>
        <w:t xml:space="preserve">et al., 2024). The strong brand image could help the retail firm </w:t>
      </w:r>
      <w:r w:rsidRPr="00306BDA">
        <w:rPr>
          <w:rFonts w:ascii="Arial" w:hAnsi="Arial" w:cs="Arial"/>
          <w:color w:val="0D0D0D"/>
        </w:rPr>
        <w:lastRenderedPageBreak/>
        <w:t xml:space="preserve">differentiate itself from the competitors in the market, along with maintaining consumer satisfaction during their visit to the stores. This study is important as it focuses on Sainsbury's market growth, providing a </w:t>
      </w:r>
      <w:proofErr w:type="spellStart"/>
      <w:r w:rsidRPr="00306BDA">
        <w:rPr>
          <w:rFonts w:ascii="Arial" w:hAnsi="Arial" w:cs="Arial"/>
          <w:color w:val="0D0D0D"/>
        </w:rPr>
        <w:t>contextualised</w:t>
      </w:r>
      <w:proofErr w:type="spellEnd"/>
      <w:r w:rsidRPr="00306BDA">
        <w:rPr>
          <w:rFonts w:ascii="Arial" w:hAnsi="Arial" w:cs="Arial"/>
          <w:color w:val="0D0D0D"/>
        </w:rPr>
        <w:t xml:space="preserve"> understanding of the way it operates in the UK supermarket sector. The findings could also offer practical insights for retail managers seeking to design effective consumer experience and branding strategies.</w:t>
      </w:r>
    </w:p>
    <w:p w14:paraId="53DB6984" w14:textId="77777777" w:rsidR="00D26753" w:rsidRPr="00306BDA" w:rsidRDefault="00F51567" w:rsidP="00306BDA">
      <w:pPr>
        <w:pStyle w:val="Heading2"/>
        <w:rPr>
          <w:rFonts w:ascii="Arial" w:hAnsi="Arial" w:cs="Arial"/>
          <w:color w:val="0D0D0D"/>
        </w:rPr>
      </w:pPr>
      <w:bookmarkStart w:id="13" w:name="_d0n2zpdzabdc" w:colFirst="0" w:colLast="0"/>
      <w:bookmarkEnd w:id="13"/>
      <w:r w:rsidRPr="00306BDA">
        <w:rPr>
          <w:rFonts w:ascii="Arial" w:hAnsi="Arial" w:cs="Arial"/>
          <w:color w:val="0D0D0D"/>
        </w:rPr>
        <w:t>1.4 Research aim and objectives</w:t>
      </w:r>
    </w:p>
    <w:p w14:paraId="236BD39B"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This study aims to </w:t>
      </w:r>
      <w:proofErr w:type="spellStart"/>
      <w:r w:rsidRPr="00306BDA">
        <w:rPr>
          <w:rFonts w:ascii="Arial" w:hAnsi="Arial" w:cs="Arial"/>
          <w:color w:val="0D0D0D"/>
        </w:rPr>
        <w:t>analyse</w:t>
      </w:r>
      <w:proofErr w:type="spellEnd"/>
      <w:r w:rsidRPr="00306BDA">
        <w:rPr>
          <w:rFonts w:ascii="Arial" w:hAnsi="Arial" w:cs="Arial"/>
          <w:color w:val="0D0D0D"/>
        </w:rPr>
        <w:t xml:space="preserve"> the influence of consumer satisfaction and brand image on loyalty measures at Sainsbury's.</w:t>
      </w:r>
    </w:p>
    <w:p w14:paraId="7AA1B54D"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The objectives are:</w:t>
      </w:r>
    </w:p>
    <w:p w14:paraId="28B53C91" w14:textId="77777777" w:rsidR="00D26753" w:rsidRPr="00306BDA" w:rsidRDefault="00F51567" w:rsidP="00306BDA">
      <w:pPr>
        <w:numPr>
          <w:ilvl w:val="0"/>
          <w:numId w:val="1"/>
        </w:numPr>
        <w:rPr>
          <w:rFonts w:ascii="Arial" w:hAnsi="Arial" w:cs="Arial"/>
          <w:color w:val="0D0D0D"/>
        </w:rPr>
      </w:pPr>
      <w:r w:rsidRPr="00306BDA">
        <w:rPr>
          <w:rFonts w:ascii="Arial" w:hAnsi="Arial" w:cs="Arial"/>
          <w:color w:val="0D0D0D"/>
        </w:rPr>
        <w:t xml:space="preserve">To examine Sainsbury's consumer satisfaction initiatives, brand image </w:t>
      </w:r>
      <w:proofErr w:type="gramStart"/>
      <w:r w:rsidRPr="00306BDA">
        <w:rPr>
          <w:rFonts w:ascii="Arial" w:hAnsi="Arial" w:cs="Arial"/>
          <w:color w:val="0D0D0D"/>
        </w:rPr>
        <w:t>strategies</w:t>
      </w:r>
      <w:proofErr w:type="gramEnd"/>
      <w:r w:rsidRPr="00306BDA">
        <w:rPr>
          <w:rFonts w:ascii="Arial" w:hAnsi="Arial" w:cs="Arial"/>
          <w:color w:val="0D0D0D"/>
        </w:rPr>
        <w:t xml:space="preserve"> and the challenges of affecting </w:t>
      </w:r>
      <w:proofErr w:type="gramStart"/>
      <w:r w:rsidRPr="00306BDA">
        <w:rPr>
          <w:rFonts w:ascii="Arial" w:hAnsi="Arial" w:cs="Arial"/>
          <w:color w:val="0D0D0D"/>
        </w:rPr>
        <w:t>their  effectiveness</w:t>
      </w:r>
      <w:proofErr w:type="gramEnd"/>
      <w:r w:rsidRPr="00306BDA">
        <w:rPr>
          <w:rFonts w:ascii="Arial" w:hAnsi="Arial" w:cs="Arial"/>
          <w:color w:val="0D0D0D"/>
        </w:rPr>
        <w:t>.</w:t>
      </w:r>
    </w:p>
    <w:p w14:paraId="4BE1483D" w14:textId="77777777" w:rsidR="00D26753" w:rsidRPr="00306BDA" w:rsidRDefault="00F51567" w:rsidP="00306BDA">
      <w:pPr>
        <w:numPr>
          <w:ilvl w:val="0"/>
          <w:numId w:val="1"/>
        </w:numPr>
        <w:rPr>
          <w:rFonts w:ascii="Arial" w:hAnsi="Arial" w:cs="Arial"/>
          <w:color w:val="0D0D0D"/>
        </w:rPr>
      </w:pPr>
      <w:r w:rsidRPr="00306BDA">
        <w:rPr>
          <w:rFonts w:ascii="Arial" w:hAnsi="Arial" w:cs="Arial"/>
          <w:color w:val="0D0D0D"/>
        </w:rPr>
        <w:t>To evaluate the influence of consumer satisfaction on brand loyalty within Sainsbury's.</w:t>
      </w:r>
    </w:p>
    <w:p w14:paraId="1C9D2387" w14:textId="77777777" w:rsidR="00D26753" w:rsidRPr="00306BDA" w:rsidRDefault="00F51567" w:rsidP="00306BDA">
      <w:pPr>
        <w:numPr>
          <w:ilvl w:val="0"/>
          <w:numId w:val="1"/>
        </w:numPr>
        <w:rPr>
          <w:rFonts w:ascii="Arial" w:hAnsi="Arial" w:cs="Arial"/>
          <w:color w:val="0D0D0D"/>
        </w:rPr>
      </w:pPr>
      <w:r w:rsidRPr="00306BDA">
        <w:rPr>
          <w:rFonts w:ascii="Arial" w:hAnsi="Arial" w:cs="Arial"/>
          <w:color w:val="0D0D0D"/>
        </w:rPr>
        <w:t>To develop ethical recommendations for improving consumer satisfaction at Sainsbury's.</w:t>
      </w:r>
    </w:p>
    <w:p w14:paraId="5368C3F0" w14:textId="77777777" w:rsidR="00D26753" w:rsidRPr="00306BDA" w:rsidRDefault="00F51567" w:rsidP="00306BDA">
      <w:pPr>
        <w:pStyle w:val="Heading2"/>
        <w:rPr>
          <w:rFonts w:ascii="Arial" w:hAnsi="Arial" w:cs="Arial"/>
          <w:color w:val="0D0D0D"/>
        </w:rPr>
      </w:pPr>
      <w:bookmarkStart w:id="14" w:name="_qq7pvhos0vs" w:colFirst="0" w:colLast="0"/>
      <w:bookmarkEnd w:id="14"/>
      <w:r w:rsidRPr="00306BDA">
        <w:rPr>
          <w:rFonts w:ascii="Arial" w:hAnsi="Arial" w:cs="Arial"/>
          <w:color w:val="0D0D0D"/>
        </w:rPr>
        <w:t>1.5 Research questions</w:t>
      </w:r>
    </w:p>
    <w:p w14:paraId="7531BC7B" w14:textId="77777777" w:rsidR="00D26753" w:rsidRPr="00306BDA" w:rsidRDefault="00F51567" w:rsidP="00306BDA">
      <w:pPr>
        <w:numPr>
          <w:ilvl w:val="0"/>
          <w:numId w:val="2"/>
        </w:numPr>
        <w:rPr>
          <w:rFonts w:ascii="Arial" w:hAnsi="Arial" w:cs="Arial"/>
          <w:color w:val="0D0D0D"/>
        </w:rPr>
      </w:pPr>
      <w:r w:rsidRPr="00306BDA">
        <w:rPr>
          <w:rFonts w:ascii="Arial" w:hAnsi="Arial" w:cs="Arial"/>
          <w:color w:val="0D0D0D"/>
        </w:rPr>
        <w:t xml:space="preserve">What are the customer satisfaction initiatives and challenges </w:t>
      </w:r>
      <w:proofErr w:type="gramStart"/>
      <w:r w:rsidRPr="00306BDA">
        <w:rPr>
          <w:rFonts w:ascii="Arial" w:hAnsi="Arial" w:cs="Arial"/>
          <w:color w:val="0D0D0D"/>
        </w:rPr>
        <w:t>that  exist</w:t>
      </w:r>
      <w:proofErr w:type="gramEnd"/>
      <w:r w:rsidRPr="00306BDA">
        <w:rPr>
          <w:rFonts w:ascii="Arial" w:hAnsi="Arial" w:cs="Arial"/>
          <w:color w:val="0D0D0D"/>
        </w:rPr>
        <w:t xml:space="preserve"> at Sainsbury's?</w:t>
      </w:r>
    </w:p>
    <w:p w14:paraId="1018A2E9" w14:textId="77777777" w:rsidR="00D26753" w:rsidRPr="00306BDA" w:rsidRDefault="00F51567" w:rsidP="00306BDA">
      <w:pPr>
        <w:numPr>
          <w:ilvl w:val="0"/>
          <w:numId w:val="2"/>
        </w:numPr>
        <w:rPr>
          <w:rFonts w:ascii="Arial" w:hAnsi="Arial" w:cs="Arial"/>
          <w:color w:val="0D0D0D"/>
        </w:rPr>
      </w:pPr>
      <w:r w:rsidRPr="00306BDA">
        <w:rPr>
          <w:rFonts w:ascii="Arial" w:hAnsi="Arial" w:cs="Arial"/>
          <w:color w:val="0D0D0D"/>
        </w:rPr>
        <w:t>How do consumer satisfaction and brand image influence brand loyalty at the retail firm?</w:t>
      </w:r>
    </w:p>
    <w:p w14:paraId="1C2E9199" w14:textId="77777777" w:rsidR="00D26753" w:rsidRPr="00306BDA" w:rsidRDefault="00F51567" w:rsidP="00306BDA">
      <w:pPr>
        <w:numPr>
          <w:ilvl w:val="0"/>
          <w:numId w:val="2"/>
        </w:numPr>
        <w:rPr>
          <w:rFonts w:ascii="Arial" w:hAnsi="Arial" w:cs="Arial"/>
          <w:color w:val="0D0D0D"/>
        </w:rPr>
      </w:pPr>
      <w:r w:rsidRPr="00306BDA">
        <w:rPr>
          <w:rFonts w:ascii="Arial" w:hAnsi="Arial" w:cs="Arial"/>
          <w:color w:val="0D0D0D"/>
        </w:rPr>
        <w:t xml:space="preserve">What ethical recommendations could improve consumer satisfaction </w:t>
      </w:r>
      <w:proofErr w:type="gramStart"/>
      <w:r w:rsidRPr="00306BDA">
        <w:rPr>
          <w:rFonts w:ascii="Arial" w:hAnsi="Arial" w:cs="Arial"/>
          <w:color w:val="0D0D0D"/>
        </w:rPr>
        <w:t>and  brand</w:t>
      </w:r>
      <w:proofErr w:type="gramEnd"/>
      <w:r w:rsidRPr="00306BDA">
        <w:rPr>
          <w:rFonts w:ascii="Arial" w:hAnsi="Arial" w:cs="Arial"/>
          <w:color w:val="0D0D0D"/>
        </w:rPr>
        <w:t xml:space="preserve"> loyalty at Sainsbury's?</w:t>
      </w:r>
    </w:p>
    <w:p w14:paraId="419462F7" w14:textId="77777777" w:rsidR="00D26753" w:rsidRPr="00306BDA" w:rsidRDefault="00F51567" w:rsidP="00306BDA">
      <w:pPr>
        <w:pStyle w:val="Heading2"/>
        <w:rPr>
          <w:rFonts w:ascii="Arial" w:hAnsi="Arial" w:cs="Arial"/>
          <w:color w:val="0D0D0D"/>
        </w:rPr>
      </w:pPr>
      <w:bookmarkStart w:id="15" w:name="_lpebxhdj9v8z" w:colFirst="0" w:colLast="0"/>
      <w:bookmarkEnd w:id="15"/>
      <w:r w:rsidRPr="00306BDA">
        <w:rPr>
          <w:rFonts w:ascii="Arial" w:hAnsi="Arial" w:cs="Arial"/>
          <w:color w:val="0D0D0D"/>
        </w:rPr>
        <w:t>1.6 Scope of the review</w:t>
      </w:r>
    </w:p>
    <w:p w14:paraId="74A5630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This dissertation relies mainly on secondary data sources to review academic journal articles, books, industry </w:t>
      </w:r>
      <w:proofErr w:type="gramStart"/>
      <w:r w:rsidRPr="00306BDA">
        <w:rPr>
          <w:rFonts w:ascii="Arial" w:hAnsi="Arial" w:cs="Arial"/>
          <w:color w:val="0D0D0D"/>
        </w:rPr>
        <w:t>reports</w:t>
      </w:r>
      <w:proofErr w:type="gramEnd"/>
      <w:r w:rsidRPr="00306BDA">
        <w:rPr>
          <w:rFonts w:ascii="Arial" w:hAnsi="Arial" w:cs="Arial"/>
          <w:color w:val="0D0D0D"/>
        </w:rPr>
        <w:t xml:space="preserve"> and company publications related to consumer </w:t>
      </w:r>
      <w:r w:rsidRPr="00306BDA">
        <w:rPr>
          <w:rFonts w:ascii="Arial" w:hAnsi="Arial" w:cs="Arial"/>
          <w:color w:val="0D0D0D"/>
        </w:rPr>
        <w:lastRenderedPageBreak/>
        <w:t xml:space="preserve">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The main context of the review is the UK supermarket retail industry, focusing on Sainsbury's as the central case study. The research will cover relevant publications from 2015 to 2026 to </w:t>
      </w:r>
      <w:proofErr w:type="spellStart"/>
      <w:r w:rsidRPr="00306BDA">
        <w:rPr>
          <w:rFonts w:ascii="Arial" w:hAnsi="Arial" w:cs="Arial"/>
          <w:color w:val="0D0D0D"/>
        </w:rPr>
        <w:t>analyse</w:t>
      </w:r>
      <w:proofErr w:type="spellEnd"/>
      <w:r w:rsidRPr="00306BDA">
        <w:rPr>
          <w:rFonts w:ascii="Arial" w:hAnsi="Arial" w:cs="Arial"/>
          <w:color w:val="0D0D0D"/>
        </w:rPr>
        <w:t xml:space="preserve"> the relevance of theoretical studies, which will </w:t>
      </w:r>
      <w:proofErr w:type="gramStart"/>
      <w:r w:rsidRPr="00306BDA">
        <w:rPr>
          <w:rFonts w:ascii="Arial" w:hAnsi="Arial" w:cs="Arial"/>
          <w:color w:val="0D0D0D"/>
        </w:rPr>
        <w:t>be included</w:t>
      </w:r>
      <w:proofErr w:type="gramEnd"/>
      <w:r w:rsidRPr="00306BDA">
        <w:rPr>
          <w:rFonts w:ascii="Arial" w:hAnsi="Arial" w:cs="Arial"/>
          <w:color w:val="0D0D0D"/>
        </w:rPr>
        <w:t xml:space="preserve"> where necessary to establish foundational concepts. The review </w:t>
      </w:r>
      <w:proofErr w:type="gramStart"/>
      <w:r w:rsidRPr="00306BDA">
        <w:rPr>
          <w:rFonts w:ascii="Arial" w:hAnsi="Arial" w:cs="Arial"/>
          <w:color w:val="0D0D0D"/>
        </w:rPr>
        <w:t>is limited</w:t>
      </w:r>
      <w:proofErr w:type="gramEnd"/>
      <w:r w:rsidRPr="00306BDA">
        <w:rPr>
          <w:rFonts w:ascii="Arial" w:hAnsi="Arial" w:cs="Arial"/>
          <w:color w:val="0D0D0D"/>
        </w:rPr>
        <w:t xml:space="preserve"> to secondary qualitative data research, and the findings will have larger relevance</w:t>
      </w:r>
      <w:r w:rsidRPr="00306BDA">
        <w:rPr>
          <w:rFonts w:ascii="Arial" w:hAnsi="Arial" w:cs="Arial"/>
          <w:color w:val="0D0D0D"/>
        </w:rPr>
        <w:t xml:space="preserve"> for the retail sector, analysing Sainsbury and the UK supermarket context.</w:t>
      </w:r>
    </w:p>
    <w:p w14:paraId="07D55126" w14:textId="77777777" w:rsidR="00D26753" w:rsidRPr="00306BDA" w:rsidRDefault="00F51567" w:rsidP="00306BDA">
      <w:pPr>
        <w:pStyle w:val="Heading2"/>
        <w:rPr>
          <w:rFonts w:ascii="Arial" w:hAnsi="Arial" w:cs="Arial"/>
          <w:color w:val="0D0D0D"/>
        </w:rPr>
      </w:pPr>
      <w:bookmarkStart w:id="16" w:name="_y92ihjx93os5" w:colFirst="0" w:colLast="0"/>
      <w:bookmarkEnd w:id="16"/>
      <w:r w:rsidRPr="00306BDA">
        <w:rPr>
          <w:rFonts w:ascii="Arial" w:hAnsi="Arial" w:cs="Arial"/>
          <w:color w:val="0D0D0D"/>
        </w:rPr>
        <w:t>1.7 Structure of the dissertation</w:t>
      </w:r>
    </w:p>
    <w:p w14:paraId="1D96E278"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Chapter one will introduce the research topic, presenting the research problem and literature gap, explaining the significance of the </w:t>
      </w:r>
      <w:proofErr w:type="gramStart"/>
      <w:r w:rsidRPr="00306BDA">
        <w:rPr>
          <w:rFonts w:ascii="Arial" w:hAnsi="Arial" w:cs="Arial"/>
          <w:color w:val="0D0D0D"/>
        </w:rPr>
        <w:t>study</w:t>
      </w:r>
      <w:proofErr w:type="gramEnd"/>
      <w:r w:rsidRPr="00306BDA">
        <w:rPr>
          <w:rFonts w:ascii="Arial" w:hAnsi="Arial" w:cs="Arial"/>
          <w:color w:val="0D0D0D"/>
        </w:rPr>
        <w:t xml:space="preserve"> and outlining the research aim, objectives, research questions, </w:t>
      </w:r>
      <w:proofErr w:type="gramStart"/>
      <w:r w:rsidRPr="00306BDA">
        <w:rPr>
          <w:rFonts w:ascii="Arial" w:hAnsi="Arial" w:cs="Arial"/>
          <w:color w:val="0D0D0D"/>
        </w:rPr>
        <w:t>scope</w:t>
      </w:r>
      <w:proofErr w:type="gramEnd"/>
      <w:r w:rsidRPr="00306BDA">
        <w:rPr>
          <w:rFonts w:ascii="Arial" w:hAnsi="Arial" w:cs="Arial"/>
          <w:color w:val="0D0D0D"/>
        </w:rPr>
        <w:t xml:space="preserve"> and structure.</w:t>
      </w:r>
    </w:p>
    <w:p w14:paraId="407AC9E5"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Chapter two will critically review literature relating to consumer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loyalty measures. It will evaluate theories, empirical findings and debates within existing literature studies and identify relationships in the research.</w:t>
      </w:r>
    </w:p>
    <w:p w14:paraId="41A027CA"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Chapter three explains the methodology adapted from an extended literature search of inclusion and exclusion criteria, data sources and methods used to </w:t>
      </w:r>
      <w:proofErr w:type="spellStart"/>
      <w:r w:rsidRPr="00306BDA">
        <w:rPr>
          <w:rFonts w:ascii="Arial" w:hAnsi="Arial" w:cs="Arial"/>
          <w:color w:val="0D0D0D"/>
        </w:rPr>
        <w:t>synthesise</w:t>
      </w:r>
      <w:proofErr w:type="spellEnd"/>
      <w:r w:rsidRPr="00306BDA">
        <w:rPr>
          <w:rFonts w:ascii="Arial" w:hAnsi="Arial" w:cs="Arial"/>
          <w:color w:val="0D0D0D"/>
        </w:rPr>
        <w:t xml:space="preserve"> the selected literature.</w:t>
      </w:r>
    </w:p>
    <w:p w14:paraId="382342CE"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Chapter four presents the thematic analysis and discussions of findings from reviewed literature studies. It will determine the evidence in relation to the research questions, exploring the way consumer satisfaction and brand image influence brand loyalty in Sainsbury's.</w:t>
      </w:r>
    </w:p>
    <w:p w14:paraId="3BC6AB2F"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Chapter five concludes the dissertation by </w:t>
      </w:r>
      <w:proofErr w:type="spellStart"/>
      <w:r w:rsidRPr="00306BDA">
        <w:rPr>
          <w:rFonts w:ascii="Arial" w:hAnsi="Arial" w:cs="Arial"/>
          <w:color w:val="0D0D0D"/>
        </w:rPr>
        <w:t>summarising</w:t>
      </w:r>
      <w:proofErr w:type="spellEnd"/>
      <w:r w:rsidRPr="00306BDA">
        <w:rPr>
          <w:rFonts w:ascii="Arial" w:hAnsi="Arial" w:cs="Arial"/>
          <w:color w:val="0D0D0D"/>
        </w:rPr>
        <w:t xml:space="preserve"> the findings, discussing their academic and managerial </w:t>
      </w:r>
      <w:proofErr w:type="gramStart"/>
      <w:r w:rsidRPr="00306BDA">
        <w:rPr>
          <w:rFonts w:ascii="Arial" w:hAnsi="Arial" w:cs="Arial"/>
          <w:color w:val="0D0D0D"/>
        </w:rPr>
        <w:t>implication</w:t>
      </w:r>
      <w:proofErr w:type="gramEnd"/>
      <w:r w:rsidRPr="00306BDA">
        <w:rPr>
          <w:rFonts w:ascii="Arial" w:hAnsi="Arial" w:cs="Arial"/>
          <w:color w:val="0D0D0D"/>
        </w:rPr>
        <w:t xml:space="preserve">, acknowledging limitations of the </w:t>
      </w:r>
      <w:proofErr w:type="gramStart"/>
      <w:r w:rsidRPr="00306BDA">
        <w:rPr>
          <w:rFonts w:ascii="Arial" w:hAnsi="Arial" w:cs="Arial"/>
          <w:color w:val="0D0D0D"/>
        </w:rPr>
        <w:t>study</w:t>
      </w:r>
      <w:proofErr w:type="gramEnd"/>
      <w:r w:rsidRPr="00306BDA">
        <w:rPr>
          <w:rFonts w:ascii="Arial" w:hAnsi="Arial" w:cs="Arial"/>
          <w:color w:val="0D0D0D"/>
        </w:rPr>
        <w:t xml:space="preserve"> and providing recommendations for future research.</w:t>
      </w:r>
    </w:p>
    <w:p w14:paraId="4FA1F574" w14:textId="77777777" w:rsidR="00D26753" w:rsidRPr="00306BDA" w:rsidRDefault="00F51567" w:rsidP="00306BDA">
      <w:pPr>
        <w:pStyle w:val="Heading2"/>
        <w:rPr>
          <w:rFonts w:ascii="Arial" w:hAnsi="Arial" w:cs="Arial"/>
          <w:color w:val="0D0D0D"/>
        </w:rPr>
      </w:pPr>
      <w:bookmarkStart w:id="17" w:name="_xyo7y6o1el7e" w:colFirst="0" w:colLast="0"/>
      <w:bookmarkEnd w:id="17"/>
      <w:r w:rsidRPr="00306BDA">
        <w:rPr>
          <w:rFonts w:ascii="Arial" w:hAnsi="Arial" w:cs="Arial"/>
          <w:color w:val="0D0D0D"/>
        </w:rPr>
        <w:t>1.8 Chapter Summary</w:t>
      </w:r>
    </w:p>
    <w:p w14:paraId="135232A5"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This chapter has introduced the study’s significance regarding consumer satisfaction and brand image in shaping loyalty within the UK supermarket sector. It has identified a </w:t>
      </w:r>
      <w:r w:rsidRPr="00306BDA">
        <w:rPr>
          <w:rFonts w:ascii="Arial" w:hAnsi="Arial" w:cs="Arial"/>
          <w:color w:val="0D0D0D"/>
        </w:rPr>
        <w:lastRenderedPageBreak/>
        <w:t xml:space="preserve">research gap in the UK retail market and its competitive nature, with the influence of factors in the context of Sainsbury's. It has also outlined aims and objectives along with research questions, </w:t>
      </w:r>
      <w:proofErr w:type="gramStart"/>
      <w:r w:rsidRPr="00306BDA">
        <w:rPr>
          <w:rFonts w:ascii="Arial" w:hAnsi="Arial" w:cs="Arial"/>
          <w:color w:val="0D0D0D"/>
        </w:rPr>
        <w:t>scope</w:t>
      </w:r>
      <w:proofErr w:type="gramEnd"/>
      <w:r w:rsidRPr="00306BDA">
        <w:rPr>
          <w:rFonts w:ascii="Arial" w:hAnsi="Arial" w:cs="Arial"/>
          <w:color w:val="0D0D0D"/>
        </w:rPr>
        <w:t xml:space="preserve"> and structure. The next chapter of the literature review will evaluate literature studies and theories to address the research questions </w:t>
      </w:r>
      <w:proofErr w:type="spellStart"/>
      <w:r w:rsidRPr="00306BDA">
        <w:rPr>
          <w:rFonts w:ascii="Arial" w:hAnsi="Arial" w:cs="Arial"/>
          <w:color w:val="0D0D0D"/>
        </w:rPr>
        <w:t>analysed</w:t>
      </w:r>
      <w:proofErr w:type="spellEnd"/>
      <w:r w:rsidRPr="00306BDA">
        <w:rPr>
          <w:rFonts w:ascii="Arial" w:hAnsi="Arial" w:cs="Arial"/>
          <w:color w:val="0D0D0D"/>
        </w:rPr>
        <w:t>.</w:t>
      </w:r>
    </w:p>
    <w:p w14:paraId="536D8CB4" w14:textId="77777777" w:rsidR="00D26753" w:rsidRPr="00306BDA" w:rsidRDefault="00F51567" w:rsidP="00306BDA">
      <w:pPr>
        <w:rPr>
          <w:rFonts w:ascii="Arial" w:hAnsi="Arial" w:cs="Arial"/>
          <w:color w:val="0D0D0D"/>
        </w:rPr>
      </w:pPr>
      <w:r w:rsidRPr="00306BDA">
        <w:rPr>
          <w:rFonts w:ascii="Arial" w:hAnsi="Arial" w:cs="Arial"/>
        </w:rPr>
        <w:br w:type="page"/>
      </w:r>
    </w:p>
    <w:p w14:paraId="2CBBA80A" w14:textId="77777777" w:rsidR="00D26753" w:rsidRPr="00306BDA" w:rsidRDefault="00F51567" w:rsidP="00306BDA">
      <w:pPr>
        <w:pStyle w:val="Heading1"/>
        <w:rPr>
          <w:rFonts w:ascii="Arial" w:hAnsi="Arial" w:cs="Arial"/>
          <w:color w:val="0D0D0D"/>
        </w:rPr>
      </w:pPr>
      <w:bookmarkStart w:id="18" w:name="_jnkzz6mtcspv" w:colFirst="0" w:colLast="0"/>
      <w:bookmarkEnd w:id="18"/>
      <w:r w:rsidRPr="00306BDA">
        <w:rPr>
          <w:rFonts w:ascii="Arial" w:hAnsi="Arial" w:cs="Arial"/>
          <w:color w:val="0D0D0D"/>
        </w:rPr>
        <w:lastRenderedPageBreak/>
        <w:t>2. Literature Review</w:t>
      </w:r>
    </w:p>
    <w:p w14:paraId="362A4886" w14:textId="77777777" w:rsidR="00D26753" w:rsidRPr="00306BDA" w:rsidRDefault="00F51567" w:rsidP="00306BDA">
      <w:pPr>
        <w:pStyle w:val="Heading2"/>
        <w:rPr>
          <w:rFonts w:ascii="Arial" w:hAnsi="Arial" w:cs="Arial"/>
          <w:color w:val="0D0D0D"/>
        </w:rPr>
      </w:pPr>
      <w:bookmarkStart w:id="19" w:name="_vzubb0owgjcx" w:colFirst="0" w:colLast="0"/>
      <w:bookmarkEnd w:id="19"/>
      <w:r w:rsidRPr="00306BDA">
        <w:rPr>
          <w:rFonts w:ascii="Arial" w:hAnsi="Arial" w:cs="Arial"/>
          <w:color w:val="0D0D0D"/>
        </w:rPr>
        <w:t>2.1 Critical Review of Articles</w:t>
      </w:r>
    </w:p>
    <w:p w14:paraId="0F2CFBB3"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purpose of the thematic literature review is to be a critical synthesis of existing literature pertinent to the research questions, specifically focusing on the three themes of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the UK supermarket sector with a particular focus on Sainsbury's. The literature </w:t>
      </w:r>
      <w:proofErr w:type="gramStart"/>
      <w:r w:rsidRPr="00306BDA">
        <w:rPr>
          <w:rFonts w:ascii="Arial" w:hAnsi="Arial" w:cs="Arial"/>
          <w:color w:val="0D0D0D"/>
        </w:rPr>
        <w:t>is not reviewed</w:t>
      </w:r>
      <w:proofErr w:type="gramEnd"/>
      <w:r w:rsidRPr="00306BDA">
        <w:rPr>
          <w:rFonts w:ascii="Arial" w:hAnsi="Arial" w:cs="Arial"/>
          <w:color w:val="0D0D0D"/>
        </w:rPr>
        <w:t xml:space="preserve"> in a subject-by-topic format but rather organized by selected research themes, which correspond to the dissertation goals and research questions, for a systematic comparison, </w:t>
      </w:r>
      <w:proofErr w:type="gramStart"/>
      <w:r w:rsidRPr="00306BDA">
        <w:rPr>
          <w:rFonts w:ascii="Arial" w:hAnsi="Arial" w:cs="Arial"/>
          <w:color w:val="0D0D0D"/>
        </w:rPr>
        <w:t>contrast</w:t>
      </w:r>
      <w:proofErr w:type="gramEnd"/>
      <w:r w:rsidRPr="00306BDA">
        <w:rPr>
          <w:rFonts w:ascii="Arial" w:hAnsi="Arial" w:cs="Arial"/>
          <w:color w:val="0D0D0D"/>
        </w:rPr>
        <w:t xml:space="preserve"> and integration of cited evidence. Against the backdrop of the extended literature review methodology, the chapter discusses the more dominant theoretical underpinnings, assesses empirical </w:t>
      </w:r>
      <w:proofErr w:type="gramStart"/>
      <w:r w:rsidRPr="00306BDA">
        <w:rPr>
          <w:rFonts w:ascii="Arial" w:hAnsi="Arial" w:cs="Arial"/>
          <w:color w:val="0D0D0D"/>
        </w:rPr>
        <w:t>work</w:t>
      </w:r>
      <w:proofErr w:type="gramEnd"/>
      <w:r w:rsidRPr="00306BDA">
        <w:rPr>
          <w:rFonts w:ascii="Arial" w:hAnsi="Arial" w:cs="Arial"/>
          <w:color w:val="0D0D0D"/>
        </w:rPr>
        <w:t xml:space="preserve"> and critic</w:t>
      </w:r>
      <w:r w:rsidRPr="00306BDA">
        <w:rPr>
          <w:rFonts w:ascii="Arial" w:hAnsi="Arial" w:cs="Arial"/>
          <w:color w:val="0D0D0D"/>
        </w:rPr>
        <w:t xml:space="preserve">ally analyzes current debates and research gaps within the themes selected. A special focus </w:t>
      </w:r>
      <w:proofErr w:type="gramStart"/>
      <w:r w:rsidRPr="00306BDA">
        <w:rPr>
          <w:rFonts w:ascii="Arial" w:hAnsi="Arial" w:cs="Arial"/>
          <w:color w:val="0D0D0D"/>
        </w:rPr>
        <w:t>is placed</w:t>
      </w:r>
      <w:proofErr w:type="gramEnd"/>
      <w:r w:rsidRPr="00306BDA">
        <w:rPr>
          <w:rFonts w:ascii="Arial" w:hAnsi="Arial" w:cs="Arial"/>
          <w:color w:val="0D0D0D"/>
        </w:rPr>
        <w:t xml:space="preserve"> on customer satisfaction programs, brand image strategies, organizational challenges, satisfaction/loyalty linkage, and ethical strategies to enhance long-term customer relations. Previous studies have been subject to a methodological critique throughout the chapter to determine the robustness and applicability of the existing evidence in the current retail market in the UK. The chapter therefore provides a</w:t>
      </w:r>
      <w:r w:rsidRPr="00306BDA">
        <w:rPr>
          <w:rFonts w:ascii="Arial" w:hAnsi="Arial" w:cs="Arial"/>
          <w:color w:val="0D0D0D"/>
        </w:rPr>
        <w:t xml:space="preserve"> solid theory and empirical basis for tackling the research questions and for the analysis and discussion chapter that follows.</w:t>
      </w:r>
    </w:p>
    <w:p w14:paraId="4BC0AC4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b/>
          <w:bCs/>
          <w:color w:val="0D0D0D"/>
        </w:rPr>
        <w:t>Table 2.1: Initial Codes and Theme Development from the Reviewed Literature</w:t>
      </w:r>
    </w:p>
    <w:tbl>
      <w:tblPr>
        <w:tblStyle w:val="a"/>
        <w:tblW w:w="9390" w:type="dxa"/>
        <w:tblInd w:w="-108" w:type="dxa"/>
        <w:tblLayout w:type="fixed"/>
        <w:tblLook w:val="0020" w:firstRow="1" w:lastRow="0" w:firstColumn="0" w:lastColumn="0" w:noHBand="0" w:noVBand="0"/>
      </w:tblPr>
      <w:tblGrid>
        <w:gridCol w:w="2445"/>
        <w:gridCol w:w="4245"/>
        <w:gridCol w:w="2700"/>
      </w:tblGrid>
      <w:tr w:rsidR="00D26753" w:rsidRPr="00306BDA" w14:paraId="5B07E9A0" w14:textId="77777777" w:rsidTr="00D26753">
        <w:trPr>
          <w:cnfStyle w:val="100000000000" w:firstRow="1" w:lastRow="0" w:firstColumn="0" w:lastColumn="0" w:oddVBand="0" w:evenVBand="0" w:oddHBand="0" w:evenHBand="0" w:firstRowFirstColumn="0" w:firstRowLastColumn="0" w:lastRowFirstColumn="0" w:lastRowLastColumn="0"/>
          <w:tblHeader/>
        </w:trPr>
        <w:tc>
          <w:tcPr>
            <w:tcW w:w="2445" w:type="dxa"/>
            <w:tcBorders>
              <w:top w:val="single" w:sz="8" w:space="0" w:color="000000"/>
              <w:left w:val="single" w:sz="8" w:space="0" w:color="000000"/>
              <w:bottom w:val="single" w:sz="8" w:space="0" w:color="000000"/>
              <w:right w:val="single" w:sz="8" w:space="0" w:color="000000"/>
            </w:tcBorders>
          </w:tcPr>
          <w:p w14:paraId="399E577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Authors</w:t>
            </w:r>
          </w:p>
        </w:tc>
        <w:tc>
          <w:tcPr>
            <w:tcW w:w="4245" w:type="dxa"/>
            <w:tcBorders>
              <w:top w:val="single" w:sz="8" w:space="0" w:color="000000"/>
              <w:left w:val="single" w:sz="8" w:space="0" w:color="000000"/>
              <w:bottom w:val="single" w:sz="8" w:space="0" w:color="000000"/>
              <w:right w:val="single" w:sz="8" w:space="0" w:color="000000"/>
            </w:tcBorders>
          </w:tcPr>
          <w:p w14:paraId="0A8D6B9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Initial Codes</w:t>
            </w:r>
          </w:p>
        </w:tc>
        <w:tc>
          <w:tcPr>
            <w:tcW w:w="2700" w:type="dxa"/>
            <w:tcBorders>
              <w:top w:val="single" w:sz="8" w:space="0" w:color="000000"/>
              <w:left w:val="single" w:sz="8" w:space="0" w:color="000000"/>
              <w:bottom w:val="single" w:sz="8" w:space="0" w:color="000000"/>
              <w:right w:val="single" w:sz="8" w:space="0" w:color="000000"/>
            </w:tcBorders>
          </w:tcPr>
          <w:p w14:paraId="6E66062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Themes</w:t>
            </w:r>
          </w:p>
        </w:tc>
      </w:tr>
      <w:tr w:rsidR="00D26753" w:rsidRPr="00306BDA" w14:paraId="2F98596C"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99A93F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Tahir et al. (2024)</w:t>
            </w:r>
          </w:p>
        </w:tc>
        <w:tc>
          <w:tcPr>
            <w:tcW w:w="4245" w:type="dxa"/>
            <w:tcBorders>
              <w:top w:val="single" w:sz="8" w:space="0" w:color="000000"/>
              <w:left w:val="single" w:sz="8" w:space="0" w:color="000000"/>
              <w:bottom w:val="single" w:sz="8" w:space="0" w:color="000000"/>
              <w:right w:val="single" w:sz="8" w:space="0" w:color="000000"/>
            </w:tcBorders>
          </w:tcPr>
          <w:p w14:paraId="1A2A3ED9"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Customer expectations; Expectation confirmation; Brand equity; Emotional attachment; Brand associations; Perceived quality</w:t>
            </w:r>
          </w:p>
        </w:tc>
        <w:tc>
          <w:tcPr>
            <w:tcW w:w="2700" w:type="dxa"/>
            <w:tcBorders>
              <w:top w:val="single" w:sz="8" w:space="0" w:color="000000"/>
              <w:left w:val="single" w:sz="8" w:space="0" w:color="000000"/>
              <w:bottom w:val="single" w:sz="8" w:space="0" w:color="000000"/>
              <w:right w:val="single" w:sz="8" w:space="0" w:color="000000"/>
            </w:tcBorders>
          </w:tcPr>
          <w:p w14:paraId="61B9CA7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 xml:space="preserve">Theme 1: Customer Satisfaction Initiatives, Brand Image Strategies and </w:t>
            </w:r>
            <w:proofErr w:type="spellStart"/>
            <w:r w:rsidRPr="00306BDA">
              <w:rPr>
                <w:rFonts w:ascii="Arial" w:hAnsi="Arial" w:cs="Arial"/>
                <w:b/>
                <w:bCs/>
                <w:color w:val="0D0D0D"/>
              </w:rPr>
              <w:t>Organisational</w:t>
            </w:r>
            <w:proofErr w:type="spellEnd"/>
            <w:r w:rsidRPr="00306BDA">
              <w:rPr>
                <w:rFonts w:ascii="Arial" w:hAnsi="Arial" w:cs="Arial"/>
                <w:b/>
                <w:bCs/>
                <w:color w:val="0D0D0D"/>
              </w:rPr>
              <w:t xml:space="preserve"> Challenges at Sainsbury's</w:t>
            </w:r>
          </w:p>
        </w:tc>
      </w:tr>
      <w:tr w:rsidR="00D26753" w:rsidRPr="00306BDA" w14:paraId="777B95FB"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2AB4E3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lastRenderedPageBreak/>
              <w:t xml:space="preserve">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00E36BFF"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Digital marketing; Omnichannel retailing; </w:t>
            </w:r>
            <w:proofErr w:type="spellStart"/>
            <w:r w:rsidRPr="00306BDA">
              <w:rPr>
                <w:rFonts w:ascii="Arial" w:hAnsi="Arial" w:cs="Arial"/>
                <w:color w:val="0D0D0D"/>
              </w:rPr>
              <w:t>Personalised</w:t>
            </w:r>
            <w:proofErr w:type="spellEnd"/>
            <w:r w:rsidRPr="00306BDA">
              <w:rPr>
                <w:rFonts w:ascii="Arial" w:hAnsi="Arial" w:cs="Arial"/>
                <w:color w:val="0D0D0D"/>
              </w:rPr>
              <w:t xml:space="preserve"> marketing; Consumer expectations; Digital customer experience</w:t>
            </w:r>
          </w:p>
        </w:tc>
        <w:tc>
          <w:tcPr>
            <w:tcW w:w="2700" w:type="dxa"/>
            <w:tcBorders>
              <w:top w:val="single" w:sz="8" w:space="0" w:color="000000"/>
              <w:left w:val="single" w:sz="8" w:space="0" w:color="000000"/>
              <w:bottom w:val="single" w:sz="8" w:space="0" w:color="000000"/>
              <w:right w:val="single" w:sz="8" w:space="0" w:color="000000"/>
            </w:tcBorders>
          </w:tcPr>
          <w:p w14:paraId="2FB2BFFA"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548CFFC3"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B35A5C5"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Ibn-Mohammed et al. (2026)</w:t>
            </w:r>
          </w:p>
        </w:tc>
        <w:tc>
          <w:tcPr>
            <w:tcW w:w="4245" w:type="dxa"/>
            <w:tcBorders>
              <w:top w:val="single" w:sz="8" w:space="0" w:color="000000"/>
              <w:left w:val="single" w:sz="8" w:space="0" w:color="000000"/>
              <w:bottom w:val="single" w:sz="8" w:space="0" w:color="000000"/>
              <w:right w:val="single" w:sz="8" w:space="0" w:color="000000"/>
            </w:tcBorders>
          </w:tcPr>
          <w:p w14:paraId="3425683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Corporate communication;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 Stakeholder relationships; Corporate credibility;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identity</w:t>
            </w:r>
          </w:p>
        </w:tc>
        <w:tc>
          <w:tcPr>
            <w:tcW w:w="2700" w:type="dxa"/>
            <w:tcBorders>
              <w:top w:val="single" w:sz="8" w:space="0" w:color="000000"/>
              <w:left w:val="single" w:sz="8" w:space="0" w:color="000000"/>
              <w:bottom w:val="single" w:sz="8" w:space="0" w:color="000000"/>
              <w:right w:val="single" w:sz="8" w:space="0" w:color="000000"/>
            </w:tcBorders>
          </w:tcPr>
          <w:p w14:paraId="1A1C8E55"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1E9B1386"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03CAE1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w:t>
            </w:r>
          </w:p>
        </w:tc>
        <w:tc>
          <w:tcPr>
            <w:tcW w:w="4245" w:type="dxa"/>
            <w:tcBorders>
              <w:top w:val="single" w:sz="8" w:space="0" w:color="000000"/>
              <w:left w:val="single" w:sz="8" w:space="0" w:color="000000"/>
              <w:bottom w:val="single" w:sz="8" w:space="0" w:color="000000"/>
              <w:right w:val="single" w:sz="8" w:space="0" w:color="000000"/>
            </w:tcBorders>
          </w:tcPr>
          <w:p w14:paraId="72F052F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CSR authenticity; Sustainability; Ethical branding; Stakeholder trust; Corporate reputation</w:t>
            </w:r>
          </w:p>
        </w:tc>
        <w:tc>
          <w:tcPr>
            <w:tcW w:w="2700" w:type="dxa"/>
            <w:tcBorders>
              <w:top w:val="single" w:sz="8" w:space="0" w:color="000000"/>
              <w:left w:val="single" w:sz="8" w:space="0" w:color="000000"/>
              <w:bottom w:val="single" w:sz="8" w:space="0" w:color="000000"/>
              <w:right w:val="single" w:sz="8" w:space="0" w:color="000000"/>
            </w:tcBorders>
          </w:tcPr>
          <w:p w14:paraId="08AAE18A"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72CC8D7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E48AB7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Gazi et al. (2024)</w:t>
            </w:r>
          </w:p>
        </w:tc>
        <w:tc>
          <w:tcPr>
            <w:tcW w:w="4245" w:type="dxa"/>
            <w:tcBorders>
              <w:top w:val="single" w:sz="8" w:space="0" w:color="000000"/>
              <w:left w:val="single" w:sz="8" w:space="0" w:color="000000"/>
              <w:bottom w:val="single" w:sz="8" w:space="0" w:color="000000"/>
              <w:right w:val="single" w:sz="8" w:space="0" w:color="000000"/>
            </w:tcBorders>
          </w:tcPr>
          <w:p w14:paraId="04E7898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CRM; Customer service quality; Complaint management; </w:t>
            </w:r>
            <w:proofErr w:type="spellStart"/>
            <w:r w:rsidRPr="00306BDA">
              <w:rPr>
                <w:rFonts w:ascii="Arial" w:hAnsi="Arial" w:cs="Arial"/>
                <w:color w:val="0D0D0D"/>
              </w:rPr>
              <w:t>Personalisation</w:t>
            </w:r>
            <w:proofErr w:type="spellEnd"/>
            <w:r w:rsidRPr="00306BDA">
              <w:rPr>
                <w:rFonts w:ascii="Arial" w:hAnsi="Arial" w:cs="Arial"/>
                <w:color w:val="0D0D0D"/>
              </w:rPr>
              <w:t>; Relationship quality; Customer satisfaction</w:t>
            </w:r>
          </w:p>
        </w:tc>
        <w:tc>
          <w:tcPr>
            <w:tcW w:w="2700" w:type="dxa"/>
            <w:tcBorders>
              <w:top w:val="single" w:sz="8" w:space="0" w:color="000000"/>
              <w:left w:val="single" w:sz="8" w:space="0" w:color="000000"/>
              <w:bottom w:val="single" w:sz="8" w:space="0" w:color="000000"/>
              <w:right w:val="single" w:sz="8" w:space="0" w:color="000000"/>
            </w:tcBorders>
          </w:tcPr>
          <w:p w14:paraId="419456A3"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5E809E3C"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C5B2D4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Olarewaju et al. (2024)</w:t>
            </w:r>
          </w:p>
        </w:tc>
        <w:tc>
          <w:tcPr>
            <w:tcW w:w="4245" w:type="dxa"/>
            <w:tcBorders>
              <w:top w:val="single" w:sz="8" w:space="0" w:color="000000"/>
              <w:left w:val="single" w:sz="8" w:space="0" w:color="000000"/>
              <w:bottom w:val="single" w:sz="8" w:space="0" w:color="000000"/>
              <w:right w:val="single" w:sz="8" w:space="0" w:color="000000"/>
            </w:tcBorders>
          </w:tcPr>
          <w:p w14:paraId="40E4AEC5"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Climate action; Sustainability;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legitimacy; Stakeholder orientation; Responsible retailing</w:t>
            </w:r>
          </w:p>
        </w:tc>
        <w:tc>
          <w:tcPr>
            <w:tcW w:w="2700" w:type="dxa"/>
            <w:tcBorders>
              <w:top w:val="single" w:sz="8" w:space="0" w:color="000000"/>
              <w:left w:val="single" w:sz="8" w:space="0" w:color="000000"/>
              <w:bottom w:val="single" w:sz="8" w:space="0" w:color="000000"/>
              <w:right w:val="single" w:sz="8" w:space="0" w:color="000000"/>
            </w:tcBorders>
          </w:tcPr>
          <w:p w14:paraId="20119B54"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39A4BE5"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74350E5"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Berri and Toma (2023)</w:t>
            </w:r>
          </w:p>
        </w:tc>
        <w:tc>
          <w:tcPr>
            <w:tcW w:w="4245" w:type="dxa"/>
            <w:tcBorders>
              <w:top w:val="single" w:sz="8" w:space="0" w:color="000000"/>
              <w:left w:val="single" w:sz="8" w:space="0" w:color="000000"/>
              <w:bottom w:val="single" w:sz="8" w:space="0" w:color="000000"/>
              <w:right w:val="single" w:sz="8" w:space="0" w:color="000000"/>
            </w:tcBorders>
          </w:tcPr>
          <w:p w14:paraId="3C8326A7"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Customer value; Affordability; Accessibility; Social value; Ethical consumption</w:t>
            </w:r>
          </w:p>
        </w:tc>
        <w:tc>
          <w:tcPr>
            <w:tcW w:w="2700" w:type="dxa"/>
            <w:tcBorders>
              <w:top w:val="single" w:sz="8" w:space="0" w:color="000000"/>
              <w:left w:val="single" w:sz="8" w:space="0" w:color="000000"/>
              <w:bottom w:val="single" w:sz="8" w:space="0" w:color="000000"/>
              <w:right w:val="single" w:sz="8" w:space="0" w:color="000000"/>
            </w:tcBorders>
          </w:tcPr>
          <w:p w14:paraId="0E6E96C2"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79B6222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15E6B9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6E52E3D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Promotion; Service quality; Brand positioning; Customer perception; Customer satisfaction</w:t>
            </w:r>
          </w:p>
        </w:tc>
        <w:tc>
          <w:tcPr>
            <w:tcW w:w="2700" w:type="dxa"/>
            <w:tcBorders>
              <w:top w:val="single" w:sz="8" w:space="0" w:color="000000"/>
              <w:left w:val="single" w:sz="8" w:space="0" w:color="000000"/>
              <w:bottom w:val="single" w:sz="8" w:space="0" w:color="000000"/>
              <w:right w:val="single" w:sz="8" w:space="0" w:color="000000"/>
            </w:tcBorders>
          </w:tcPr>
          <w:p w14:paraId="7CFC64DB"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5C84F04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B4981C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Robbani</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2E052F2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Brand image; Emotional evaluation; Customer satisfaction;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w:t>
            </w:r>
          </w:p>
        </w:tc>
        <w:tc>
          <w:tcPr>
            <w:tcW w:w="2700" w:type="dxa"/>
            <w:tcBorders>
              <w:top w:val="single" w:sz="8" w:space="0" w:color="000000"/>
              <w:left w:val="single" w:sz="8" w:space="0" w:color="000000"/>
              <w:bottom w:val="single" w:sz="8" w:space="0" w:color="000000"/>
              <w:right w:val="single" w:sz="8" w:space="0" w:color="000000"/>
            </w:tcBorders>
          </w:tcPr>
          <w:p w14:paraId="17EF9071"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1BFC42B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302BA97"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lastRenderedPageBreak/>
              <w:t xml:space="preserve">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4ABD3B2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Customer engagement; Brand trust; Emotional branding; Relationship development</w:t>
            </w:r>
          </w:p>
        </w:tc>
        <w:tc>
          <w:tcPr>
            <w:tcW w:w="2700" w:type="dxa"/>
            <w:tcBorders>
              <w:top w:val="single" w:sz="8" w:space="0" w:color="000000"/>
              <w:left w:val="single" w:sz="8" w:space="0" w:color="000000"/>
              <w:bottom w:val="single" w:sz="8" w:space="0" w:color="000000"/>
              <w:right w:val="single" w:sz="8" w:space="0" w:color="000000"/>
            </w:tcBorders>
          </w:tcPr>
          <w:p w14:paraId="58930A3A"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61BB884C"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79832AF"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Dick and Basu (1994)</w:t>
            </w:r>
          </w:p>
        </w:tc>
        <w:tc>
          <w:tcPr>
            <w:tcW w:w="4245" w:type="dxa"/>
            <w:tcBorders>
              <w:top w:val="single" w:sz="8" w:space="0" w:color="000000"/>
              <w:left w:val="single" w:sz="8" w:space="0" w:color="000000"/>
              <w:bottom w:val="single" w:sz="8" w:space="0" w:color="000000"/>
              <w:right w:val="single" w:sz="8" w:space="0" w:color="000000"/>
            </w:tcBorders>
          </w:tcPr>
          <w:p w14:paraId="64DD32FF"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Behavioural</w:t>
            </w:r>
            <w:proofErr w:type="spellEnd"/>
            <w:r w:rsidRPr="00306BDA">
              <w:rPr>
                <w:rFonts w:ascii="Arial" w:hAnsi="Arial" w:cs="Arial"/>
                <w:color w:val="0D0D0D"/>
              </w:rPr>
              <w:t xml:space="preserve"> loyalty; Attitudinal loyalty; Repeat purchase; Customer retention</w:t>
            </w:r>
          </w:p>
        </w:tc>
        <w:tc>
          <w:tcPr>
            <w:tcW w:w="2700" w:type="dxa"/>
            <w:tcBorders>
              <w:top w:val="single" w:sz="8" w:space="0" w:color="000000"/>
              <w:left w:val="single" w:sz="8" w:space="0" w:color="000000"/>
              <w:bottom w:val="single" w:sz="8" w:space="0" w:color="000000"/>
              <w:right w:val="single" w:sz="8" w:space="0" w:color="000000"/>
            </w:tcBorders>
          </w:tcPr>
          <w:p w14:paraId="14FA4F29"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Theme 2: Influence of Consumer Satisfaction and Brand Image on Brand Loyalty</w:t>
            </w:r>
          </w:p>
        </w:tc>
      </w:tr>
      <w:tr w:rsidR="00D26753" w:rsidRPr="00306BDA" w14:paraId="5321D220"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268B27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Oliver (1999)</w:t>
            </w:r>
          </w:p>
        </w:tc>
        <w:tc>
          <w:tcPr>
            <w:tcW w:w="4245" w:type="dxa"/>
            <w:tcBorders>
              <w:top w:val="single" w:sz="8" w:space="0" w:color="000000"/>
              <w:left w:val="single" w:sz="8" w:space="0" w:color="000000"/>
              <w:bottom w:val="single" w:sz="8" w:space="0" w:color="000000"/>
              <w:right w:val="single" w:sz="8" w:space="0" w:color="000000"/>
            </w:tcBorders>
          </w:tcPr>
          <w:p w14:paraId="359427F3"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Cognitive loyalty; Affective loyalty; Conative loyalty; Emotional commitment; Customer advocacy</w:t>
            </w:r>
          </w:p>
        </w:tc>
        <w:tc>
          <w:tcPr>
            <w:tcW w:w="2700" w:type="dxa"/>
            <w:tcBorders>
              <w:top w:val="single" w:sz="8" w:space="0" w:color="000000"/>
              <w:left w:val="single" w:sz="8" w:space="0" w:color="000000"/>
              <w:bottom w:val="single" w:sz="8" w:space="0" w:color="000000"/>
              <w:right w:val="single" w:sz="8" w:space="0" w:color="000000"/>
            </w:tcBorders>
          </w:tcPr>
          <w:p w14:paraId="0FCD5425"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30BBC58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38708CA"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Tahir et al. (2024)</w:t>
            </w:r>
          </w:p>
        </w:tc>
        <w:tc>
          <w:tcPr>
            <w:tcW w:w="4245" w:type="dxa"/>
            <w:tcBorders>
              <w:top w:val="single" w:sz="8" w:space="0" w:color="000000"/>
              <w:left w:val="single" w:sz="8" w:space="0" w:color="000000"/>
              <w:bottom w:val="single" w:sz="8" w:space="0" w:color="000000"/>
              <w:right w:val="single" w:sz="8" w:space="0" w:color="000000"/>
            </w:tcBorders>
          </w:tcPr>
          <w:p w14:paraId="7E690E3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Brand equity; Brand associations; Emotional attachment; Brand loyalty</w:t>
            </w:r>
          </w:p>
        </w:tc>
        <w:tc>
          <w:tcPr>
            <w:tcW w:w="2700" w:type="dxa"/>
            <w:tcBorders>
              <w:top w:val="single" w:sz="8" w:space="0" w:color="000000"/>
              <w:left w:val="single" w:sz="8" w:space="0" w:color="000000"/>
              <w:bottom w:val="single" w:sz="8" w:space="0" w:color="000000"/>
              <w:right w:val="single" w:sz="8" w:space="0" w:color="000000"/>
            </w:tcBorders>
          </w:tcPr>
          <w:p w14:paraId="1F523B5B"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3BAB28C"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E95EA7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Gazi et al. (2024)</w:t>
            </w:r>
          </w:p>
        </w:tc>
        <w:tc>
          <w:tcPr>
            <w:tcW w:w="4245" w:type="dxa"/>
            <w:tcBorders>
              <w:top w:val="single" w:sz="8" w:space="0" w:color="000000"/>
              <w:left w:val="single" w:sz="8" w:space="0" w:color="000000"/>
              <w:bottom w:val="single" w:sz="8" w:space="0" w:color="000000"/>
              <w:right w:val="single" w:sz="8" w:space="0" w:color="000000"/>
            </w:tcBorders>
          </w:tcPr>
          <w:p w14:paraId="484FCA7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Customer satisfaction mediation; CRM; Brand image moderation; Relationship management</w:t>
            </w:r>
          </w:p>
        </w:tc>
        <w:tc>
          <w:tcPr>
            <w:tcW w:w="2700" w:type="dxa"/>
            <w:tcBorders>
              <w:top w:val="single" w:sz="8" w:space="0" w:color="000000"/>
              <w:left w:val="single" w:sz="8" w:space="0" w:color="000000"/>
              <w:bottom w:val="single" w:sz="8" w:space="0" w:color="000000"/>
              <w:right w:val="single" w:sz="8" w:space="0" w:color="000000"/>
            </w:tcBorders>
          </w:tcPr>
          <w:p w14:paraId="38161F47"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6717774"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C6070D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4AD5A2A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Service quality; Perceived value; Customer satisfaction; Repeat purchase</w:t>
            </w:r>
          </w:p>
        </w:tc>
        <w:tc>
          <w:tcPr>
            <w:tcW w:w="2700" w:type="dxa"/>
            <w:tcBorders>
              <w:top w:val="single" w:sz="8" w:space="0" w:color="000000"/>
              <w:left w:val="single" w:sz="8" w:space="0" w:color="000000"/>
              <w:bottom w:val="single" w:sz="8" w:space="0" w:color="000000"/>
              <w:right w:val="single" w:sz="8" w:space="0" w:color="000000"/>
            </w:tcBorders>
          </w:tcPr>
          <w:p w14:paraId="00CCA8B9"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7B9B647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A008A77"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Robbani</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51CCB6B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Brand image; Customer satisfaction;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 Customer retention</w:t>
            </w:r>
          </w:p>
        </w:tc>
        <w:tc>
          <w:tcPr>
            <w:tcW w:w="2700" w:type="dxa"/>
            <w:tcBorders>
              <w:top w:val="single" w:sz="8" w:space="0" w:color="000000"/>
              <w:left w:val="single" w:sz="8" w:space="0" w:color="000000"/>
              <w:bottom w:val="single" w:sz="8" w:space="0" w:color="000000"/>
              <w:right w:val="single" w:sz="8" w:space="0" w:color="000000"/>
            </w:tcBorders>
          </w:tcPr>
          <w:p w14:paraId="35899EBC"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C83DCA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36B1995"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0EC11A83"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Customer trust; Customer engagement; Emotional attachment; Brand loyalty</w:t>
            </w:r>
          </w:p>
        </w:tc>
        <w:tc>
          <w:tcPr>
            <w:tcW w:w="2700" w:type="dxa"/>
            <w:tcBorders>
              <w:top w:val="single" w:sz="8" w:space="0" w:color="000000"/>
              <w:left w:val="single" w:sz="8" w:space="0" w:color="000000"/>
              <w:bottom w:val="single" w:sz="8" w:space="0" w:color="000000"/>
              <w:right w:val="single" w:sz="8" w:space="0" w:color="000000"/>
            </w:tcBorders>
          </w:tcPr>
          <w:p w14:paraId="2122BB9B"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6E319EE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9B41CF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Hamzah </w:t>
            </w:r>
            <w:r w:rsidRPr="00306BDA">
              <w:rPr>
                <w:rFonts w:ascii="Arial" w:hAnsi="Arial" w:cs="Arial"/>
                <w:color w:val="0D0D0D"/>
              </w:rPr>
              <w:t>et al. (2023)</w:t>
            </w:r>
          </w:p>
        </w:tc>
        <w:tc>
          <w:tcPr>
            <w:tcW w:w="4245" w:type="dxa"/>
            <w:tcBorders>
              <w:top w:val="single" w:sz="8" w:space="0" w:color="000000"/>
              <w:left w:val="single" w:sz="8" w:space="0" w:color="000000"/>
              <w:bottom w:val="single" w:sz="8" w:space="0" w:color="000000"/>
              <w:right w:val="single" w:sz="8" w:space="0" w:color="000000"/>
            </w:tcBorders>
          </w:tcPr>
          <w:p w14:paraId="0DC777EA"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Brand image; Digital trust; Perceived risk; Technology adoption; Digital experience</w:t>
            </w:r>
          </w:p>
        </w:tc>
        <w:tc>
          <w:tcPr>
            <w:tcW w:w="2700" w:type="dxa"/>
            <w:tcBorders>
              <w:top w:val="single" w:sz="8" w:space="0" w:color="000000"/>
              <w:left w:val="single" w:sz="8" w:space="0" w:color="000000"/>
              <w:bottom w:val="single" w:sz="8" w:space="0" w:color="000000"/>
              <w:right w:val="single" w:sz="8" w:space="0" w:color="000000"/>
            </w:tcBorders>
          </w:tcPr>
          <w:p w14:paraId="384FF332"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6E16237F"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0AADB2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lastRenderedPageBreak/>
              <w:t xml:space="preserve">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35A6B7D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Digital branding; Omnichannel experience;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 Consumer </w:t>
            </w:r>
            <w:proofErr w:type="spellStart"/>
            <w:r w:rsidRPr="00306BDA">
              <w:rPr>
                <w:rFonts w:ascii="Arial" w:hAnsi="Arial" w:cs="Arial"/>
                <w:color w:val="0D0D0D"/>
              </w:rPr>
              <w:t>behaviour</w:t>
            </w:r>
            <w:proofErr w:type="spellEnd"/>
          </w:p>
        </w:tc>
        <w:tc>
          <w:tcPr>
            <w:tcW w:w="2700" w:type="dxa"/>
            <w:tcBorders>
              <w:top w:val="single" w:sz="8" w:space="0" w:color="000000"/>
              <w:left w:val="single" w:sz="8" w:space="0" w:color="000000"/>
              <w:bottom w:val="single" w:sz="8" w:space="0" w:color="000000"/>
              <w:right w:val="single" w:sz="8" w:space="0" w:color="000000"/>
            </w:tcBorders>
          </w:tcPr>
          <w:p w14:paraId="57E7AE4A"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6E097C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25CBE7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w:t>
            </w:r>
          </w:p>
        </w:tc>
        <w:tc>
          <w:tcPr>
            <w:tcW w:w="4245" w:type="dxa"/>
            <w:tcBorders>
              <w:top w:val="single" w:sz="8" w:space="0" w:color="000000"/>
              <w:left w:val="single" w:sz="8" w:space="0" w:color="000000"/>
              <w:bottom w:val="single" w:sz="8" w:space="0" w:color="000000"/>
              <w:right w:val="single" w:sz="8" w:space="0" w:color="000000"/>
            </w:tcBorders>
          </w:tcPr>
          <w:p w14:paraId="1B02BFE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CSR credibility; Corporate trust; Perceived quality;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authenticity</w:t>
            </w:r>
          </w:p>
        </w:tc>
        <w:tc>
          <w:tcPr>
            <w:tcW w:w="2700" w:type="dxa"/>
            <w:tcBorders>
              <w:top w:val="single" w:sz="8" w:space="0" w:color="000000"/>
              <w:left w:val="single" w:sz="8" w:space="0" w:color="000000"/>
              <w:bottom w:val="single" w:sz="8" w:space="0" w:color="000000"/>
              <w:right w:val="single" w:sz="8" w:space="0" w:color="000000"/>
            </w:tcBorders>
          </w:tcPr>
          <w:p w14:paraId="5388EC5D"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1B705D9F"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12ABD8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Armstrong-Moore et al. (2026)</w:t>
            </w:r>
          </w:p>
        </w:tc>
        <w:tc>
          <w:tcPr>
            <w:tcW w:w="4245" w:type="dxa"/>
            <w:tcBorders>
              <w:top w:val="single" w:sz="8" w:space="0" w:color="000000"/>
              <w:left w:val="single" w:sz="8" w:space="0" w:color="000000"/>
              <w:bottom w:val="single" w:sz="8" w:space="0" w:color="000000"/>
              <w:right w:val="single" w:sz="8" w:space="0" w:color="000000"/>
            </w:tcBorders>
          </w:tcPr>
          <w:p w14:paraId="4FB4B10A"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Supermarket category management; Healthy food accessibility; Responsible retailing; Retailer–supplier collaboration; Consumer wellbeing</w:t>
            </w:r>
          </w:p>
        </w:tc>
        <w:tc>
          <w:tcPr>
            <w:tcW w:w="2700" w:type="dxa"/>
            <w:tcBorders>
              <w:top w:val="single" w:sz="8" w:space="0" w:color="000000"/>
              <w:left w:val="single" w:sz="8" w:space="0" w:color="000000"/>
              <w:bottom w:val="single" w:sz="8" w:space="0" w:color="000000"/>
              <w:right w:val="single" w:sz="8" w:space="0" w:color="000000"/>
            </w:tcBorders>
          </w:tcPr>
          <w:p w14:paraId="61F8A8C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Theme 3: Ethical Strategies for Improving Customer Satisfaction and Brand Loyalty</w:t>
            </w:r>
          </w:p>
        </w:tc>
      </w:tr>
      <w:tr w:rsidR="00D26753" w:rsidRPr="00306BDA" w14:paraId="4E6F0920"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0C4697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Hari et al. (2024)</w:t>
            </w:r>
          </w:p>
        </w:tc>
        <w:tc>
          <w:tcPr>
            <w:tcW w:w="4245" w:type="dxa"/>
            <w:tcBorders>
              <w:top w:val="single" w:sz="8" w:space="0" w:color="000000"/>
              <w:left w:val="single" w:sz="8" w:space="0" w:color="000000"/>
              <w:bottom w:val="single" w:sz="8" w:space="0" w:color="000000"/>
              <w:right w:val="single" w:sz="8" w:space="0" w:color="000000"/>
            </w:tcBorders>
          </w:tcPr>
          <w:p w14:paraId="4A0FBA40"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Ethical artificial intelligence; Responsible AI; AI governance; Marketing ethics; Consumer trust</w:t>
            </w:r>
          </w:p>
        </w:tc>
        <w:tc>
          <w:tcPr>
            <w:tcW w:w="2700" w:type="dxa"/>
            <w:tcBorders>
              <w:top w:val="single" w:sz="8" w:space="0" w:color="000000"/>
              <w:left w:val="single" w:sz="8" w:space="0" w:color="000000"/>
              <w:bottom w:val="single" w:sz="8" w:space="0" w:color="000000"/>
              <w:right w:val="single" w:sz="8" w:space="0" w:color="000000"/>
            </w:tcBorders>
          </w:tcPr>
          <w:p w14:paraId="5868FAEC"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71F0387E"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4BDDEDA"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Holloway (2024)</w:t>
            </w:r>
          </w:p>
        </w:tc>
        <w:tc>
          <w:tcPr>
            <w:tcW w:w="4245" w:type="dxa"/>
            <w:tcBorders>
              <w:top w:val="single" w:sz="8" w:space="0" w:color="000000"/>
              <w:left w:val="single" w:sz="8" w:space="0" w:color="000000"/>
              <w:bottom w:val="single" w:sz="8" w:space="0" w:color="000000"/>
              <w:right w:val="single" w:sz="8" w:space="0" w:color="000000"/>
            </w:tcBorders>
          </w:tcPr>
          <w:p w14:paraId="531B1CF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Sustainable supply chains; Green marketing; Responsible sourcing; Consumer responses; Environmental sustainability</w:t>
            </w:r>
          </w:p>
        </w:tc>
        <w:tc>
          <w:tcPr>
            <w:tcW w:w="2700" w:type="dxa"/>
            <w:tcBorders>
              <w:top w:val="single" w:sz="8" w:space="0" w:color="000000"/>
              <w:left w:val="single" w:sz="8" w:space="0" w:color="000000"/>
              <w:bottom w:val="single" w:sz="8" w:space="0" w:color="000000"/>
              <w:right w:val="single" w:sz="8" w:space="0" w:color="000000"/>
            </w:tcBorders>
          </w:tcPr>
          <w:p w14:paraId="52326241"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00E16F1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7B434A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Krampe et al. (2025)</w:t>
            </w:r>
          </w:p>
        </w:tc>
        <w:tc>
          <w:tcPr>
            <w:tcW w:w="4245" w:type="dxa"/>
            <w:tcBorders>
              <w:top w:val="single" w:sz="8" w:space="0" w:color="000000"/>
              <w:left w:val="single" w:sz="8" w:space="0" w:color="000000"/>
              <w:bottom w:val="single" w:sz="8" w:space="0" w:color="000000"/>
              <w:right w:val="single" w:sz="8" w:space="0" w:color="000000"/>
            </w:tcBorders>
          </w:tcPr>
          <w:p w14:paraId="4754E6A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Green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Sustainable rewards; Consumer engagement; Environmental loyalty;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w:t>
            </w:r>
          </w:p>
        </w:tc>
        <w:tc>
          <w:tcPr>
            <w:tcW w:w="2700" w:type="dxa"/>
            <w:tcBorders>
              <w:top w:val="single" w:sz="8" w:space="0" w:color="000000"/>
              <w:left w:val="single" w:sz="8" w:space="0" w:color="000000"/>
              <w:bottom w:val="single" w:sz="8" w:space="0" w:color="000000"/>
              <w:right w:val="single" w:sz="8" w:space="0" w:color="000000"/>
            </w:tcBorders>
          </w:tcPr>
          <w:p w14:paraId="1F2245EE"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70FBEB95"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36F7E99"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López et al. (2026)</w:t>
            </w:r>
          </w:p>
        </w:tc>
        <w:tc>
          <w:tcPr>
            <w:tcW w:w="4245" w:type="dxa"/>
            <w:tcBorders>
              <w:top w:val="single" w:sz="8" w:space="0" w:color="000000"/>
              <w:left w:val="single" w:sz="8" w:space="0" w:color="000000"/>
              <w:bottom w:val="single" w:sz="8" w:space="0" w:color="000000"/>
              <w:right w:val="single" w:sz="8" w:space="0" w:color="000000"/>
            </w:tcBorders>
          </w:tcPr>
          <w:p w14:paraId="4758AB1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AI-enabled pricing; Pricing transparency; Consumer trust; Fair pricing; Ethical technology</w:t>
            </w:r>
          </w:p>
        </w:tc>
        <w:tc>
          <w:tcPr>
            <w:tcW w:w="2700" w:type="dxa"/>
            <w:tcBorders>
              <w:top w:val="single" w:sz="8" w:space="0" w:color="000000"/>
              <w:left w:val="single" w:sz="8" w:space="0" w:color="000000"/>
              <w:bottom w:val="single" w:sz="8" w:space="0" w:color="000000"/>
              <w:right w:val="single" w:sz="8" w:space="0" w:color="000000"/>
            </w:tcBorders>
          </w:tcPr>
          <w:p w14:paraId="2FA89229"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36FA3B8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B89B84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w:t>
            </w:r>
          </w:p>
        </w:tc>
        <w:tc>
          <w:tcPr>
            <w:tcW w:w="4245" w:type="dxa"/>
            <w:tcBorders>
              <w:top w:val="single" w:sz="8" w:space="0" w:color="000000"/>
              <w:left w:val="single" w:sz="8" w:space="0" w:color="000000"/>
              <w:bottom w:val="single" w:sz="8" w:space="0" w:color="000000"/>
              <w:right w:val="single" w:sz="8" w:space="0" w:color="000000"/>
            </w:tcBorders>
          </w:tcPr>
          <w:p w14:paraId="3D6F4D17"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Sustainable packaging; ESG reporting; Shared producer </w:t>
            </w:r>
            <w:r w:rsidRPr="00306BDA">
              <w:rPr>
                <w:rFonts w:ascii="Arial" w:hAnsi="Arial" w:cs="Arial"/>
                <w:color w:val="0D0D0D"/>
              </w:rPr>
              <w:lastRenderedPageBreak/>
              <w:t>responsibility; Stakeholder engagement; Circular economy</w:t>
            </w:r>
          </w:p>
        </w:tc>
        <w:tc>
          <w:tcPr>
            <w:tcW w:w="2700" w:type="dxa"/>
            <w:tcBorders>
              <w:top w:val="single" w:sz="8" w:space="0" w:color="000000"/>
              <w:left w:val="single" w:sz="8" w:space="0" w:color="000000"/>
              <w:bottom w:val="single" w:sz="8" w:space="0" w:color="000000"/>
              <w:right w:val="single" w:sz="8" w:space="0" w:color="000000"/>
            </w:tcBorders>
          </w:tcPr>
          <w:p w14:paraId="71ED4844"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6A7EC3A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8CAC0B9"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Potwora et al. (2024)</w:t>
            </w:r>
          </w:p>
        </w:tc>
        <w:tc>
          <w:tcPr>
            <w:tcW w:w="4245" w:type="dxa"/>
            <w:tcBorders>
              <w:top w:val="single" w:sz="8" w:space="0" w:color="000000"/>
              <w:left w:val="single" w:sz="8" w:space="0" w:color="000000"/>
              <w:bottom w:val="single" w:sz="8" w:space="0" w:color="000000"/>
              <w:right w:val="single" w:sz="8" w:space="0" w:color="000000"/>
            </w:tcBorders>
          </w:tcPr>
          <w:p w14:paraId="55505DC3"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AI marketing automation; </w:t>
            </w:r>
            <w:proofErr w:type="spellStart"/>
            <w:r w:rsidRPr="00306BDA">
              <w:rPr>
                <w:rFonts w:ascii="Arial" w:hAnsi="Arial" w:cs="Arial"/>
                <w:color w:val="0D0D0D"/>
              </w:rPr>
              <w:t>Personalisation</w:t>
            </w:r>
            <w:proofErr w:type="spellEnd"/>
            <w:r w:rsidRPr="00306BDA">
              <w:rPr>
                <w:rFonts w:ascii="Arial" w:hAnsi="Arial" w:cs="Arial"/>
                <w:color w:val="0D0D0D"/>
              </w:rPr>
              <w:t>; Predictive analytics; Customer experience; Marketing forecasting</w:t>
            </w:r>
          </w:p>
        </w:tc>
        <w:tc>
          <w:tcPr>
            <w:tcW w:w="2700" w:type="dxa"/>
            <w:tcBorders>
              <w:top w:val="single" w:sz="8" w:space="0" w:color="000000"/>
              <w:left w:val="single" w:sz="8" w:space="0" w:color="000000"/>
              <w:bottom w:val="single" w:sz="8" w:space="0" w:color="000000"/>
              <w:right w:val="single" w:sz="8" w:space="0" w:color="000000"/>
            </w:tcBorders>
          </w:tcPr>
          <w:p w14:paraId="0729D28B"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39F83A8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C2507D5"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Esa et al. (2025)</w:t>
            </w:r>
          </w:p>
        </w:tc>
        <w:tc>
          <w:tcPr>
            <w:tcW w:w="4245" w:type="dxa"/>
            <w:tcBorders>
              <w:top w:val="single" w:sz="8" w:space="0" w:color="000000"/>
              <w:left w:val="single" w:sz="8" w:space="0" w:color="000000"/>
              <w:bottom w:val="single" w:sz="8" w:space="0" w:color="000000"/>
              <w:right w:val="single" w:sz="8" w:space="0" w:color="000000"/>
            </w:tcBorders>
          </w:tcPr>
          <w:p w14:paraId="53AA3D43"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Ethical transparency; AI-driven marketing; Consumer trust; Transparency; Ethical communication</w:t>
            </w:r>
          </w:p>
        </w:tc>
        <w:tc>
          <w:tcPr>
            <w:tcW w:w="2700" w:type="dxa"/>
            <w:tcBorders>
              <w:top w:val="single" w:sz="8" w:space="0" w:color="000000"/>
              <w:left w:val="single" w:sz="8" w:space="0" w:color="000000"/>
              <w:bottom w:val="single" w:sz="8" w:space="0" w:color="000000"/>
              <w:right w:val="single" w:sz="8" w:space="0" w:color="000000"/>
            </w:tcBorders>
          </w:tcPr>
          <w:p w14:paraId="44FD06BC"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62388DA3"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2E9496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Nguyen et al</w:t>
            </w:r>
            <w:r w:rsidRPr="00306BDA">
              <w:rPr>
                <w:rFonts w:ascii="Arial" w:hAnsi="Arial" w:cs="Arial"/>
                <w:color w:val="0D0D0D"/>
              </w:rPr>
              <w:t>. (2026)</w:t>
            </w:r>
          </w:p>
        </w:tc>
        <w:tc>
          <w:tcPr>
            <w:tcW w:w="4245" w:type="dxa"/>
            <w:tcBorders>
              <w:top w:val="single" w:sz="8" w:space="0" w:color="000000"/>
              <w:left w:val="single" w:sz="8" w:space="0" w:color="000000"/>
              <w:bottom w:val="single" w:sz="8" w:space="0" w:color="000000"/>
              <w:right w:val="single" w:sz="8" w:space="0" w:color="000000"/>
            </w:tcBorders>
          </w:tcPr>
          <w:p w14:paraId="4AB17C0F"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Sustainable consumption; Corporate social responsibility (CSR); Consumer </w:t>
            </w:r>
            <w:proofErr w:type="spellStart"/>
            <w:r w:rsidRPr="00306BDA">
              <w:rPr>
                <w:rFonts w:ascii="Arial" w:hAnsi="Arial" w:cs="Arial"/>
                <w:color w:val="0D0D0D"/>
              </w:rPr>
              <w:t>behaviour</w:t>
            </w:r>
            <w:proofErr w:type="spellEnd"/>
            <w:r w:rsidRPr="00306BDA">
              <w:rPr>
                <w:rFonts w:ascii="Arial" w:hAnsi="Arial" w:cs="Arial"/>
                <w:color w:val="0D0D0D"/>
              </w:rPr>
              <w:t>; Stakeholder value; Sustainability integration</w:t>
            </w:r>
          </w:p>
        </w:tc>
        <w:tc>
          <w:tcPr>
            <w:tcW w:w="2700" w:type="dxa"/>
            <w:tcBorders>
              <w:top w:val="single" w:sz="8" w:space="0" w:color="000000"/>
              <w:left w:val="single" w:sz="8" w:space="0" w:color="000000"/>
              <w:bottom w:val="single" w:sz="8" w:space="0" w:color="000000"/>
              <w:right w:val="single" w:sz="8" w:space="0" w:color="000000"/>
            </w:tcBorders>
          </w:tcPr>
          <w:p w14:paraId="15F1398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b/>
                <w:bCs/>
                <w:color w:val="0D0D0D"/>
              </w:rPr>
              <w:t xml:space="preserve">Theme 4: Ethical Strategies for Enhancing Customer Satisfaction, Brand </w:t>
            </w:r>
            <w:proofErr w:type="gramStart"/>
            <w:r w:rsidRPr="00306BDA">
              <w:rPr>
                <w:rFonts w:ascii="Arial" w:hAnsi="Arial" w:cs="Arial"/>
                <w:b/>
                <w:bCs/>
                <w:color w:val="0D0D0D"/>
              </w:rPr>
              <w:t>Image</w:t>
            </w:r>
            <w:proofErr w:type="gramEnd"/>
            <w:r w:rsidRPr="00306BDA">
              <w:rPr>
                <w:rFonts w:ascii="Arial" w:hAnsi="Arial" w:cs="Arial"/>
                <w:b/>
                <w:bCs/>
                <w:color w:val="0D0D0D"/>
              </w:rPr>
              <w:t xml:space="preserve"> and Brand Loyalty in UK Supermarkets</w:t>
            </w:r>
          </w:p>
        </w:tc>
      </w:tr>
      <w:tr w:rsidR="00D26753" w:rsidRPr="00306BDA" w14:paraId="3606A98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E9E9CC1"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Raman (2022)</w:t>
            </w:r>
          </w:p>
        </w:tc>
        <w:tc>
          <w:tcPr>
            <w:tcW w:w="4245" w:type="dxa"/>
            <w:tcBorders>
              <w:top w:val="single" w:sz="8" w:space="0" w:color="000000"/>
              <w:left w:val="single" w:sz="8" w:space="0" w:color="000000"/>
              <w:bottom w:val="single" w:sz="8" w:space="0" w:color="000000"/>
              <w:right w:val="single" w:sz="8" w:space="0" w:color="000000"/>
            </w:tcBorders>
          </w:tcPr>
          <w:p w14:paraId="15F0593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Omnichannel commerce; Digital integration; Customer experience; Retail technology; Seamless shopping journey</w:t>
            </w:r>
          </w:p>
        </w:tc>
        <w:tc>
          <w:tcPr>
            <w:tcW w:w="2700" w:type="dxa"/>
            <w:tcBorders>
              <w:top w:val="single" w:sz="8" w:space="0" w:color="000000"/>
              <w:left w:val="single" w:sz="8" w:space="0" w:color="000000"/>
              <w:bottom w:val="single" w:sz="8" w:space="0" w:color="000000"/>
              <w:right w:val="single" w:sz="8" w:space="0" w:color="000000"/>
            </w:tcBorders>
          </w:tcPr>
          <w:p w14:paraId="409BD9FE"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27E8B61B"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8A2B274"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Baird et al. (2024)</w:t>
            </w:r>
          </w:p>
        </w:tc>
        <w:tc>
          <w:tcPr>
            <w:tcW w:w="4245" w:type="dxa"/>
            <w:tcBorders>
              <w:top w:val="single" w:sz="8" w:space="0" w:color="000000"/>
              <w:left w:val="single" w:sz="8" w:space="0" w:color="000000"/>
              <w:bottom w:val="single" w:sz="8" w:space="0" w:color="000000"/>
              <w:right w:val="single" w:sz="8" w:space="0" w:color="000000"/>
            </w:tcBorders>
          </w:tcPr>
          <w:p w14:paraId="54A4E32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Healthy food interventions; Consumer purchasing </w:t>
            </w:r>
            <w:proofErr w:type="spellStart"/>
            <w:r w:rsidRPr="00306BDA">
              <w:rPr>
                <w:rFonts w:ascii="Arial" w:hAnsi="Arial" w:cs="Arial"/>
                <w:color w:val="0D0D0D"/>
              </w:rPr>
              <w:t>behaviour</w:t>
            </w:r>
            <w:proofErr w:type="spellEnd"/>
            <w:r w:rsidRPr="00306BDA">
              <w:rPr>
                <w:rFonts w:ascii="Arial" w:hAnsi="Arial" w:cs="Arial"/>
                <w:color w:val="0D0D0D"/>
              </w:rPr>
              <w:t>; Retail implementation; Customer wellbeing; Public health initiatives</w:t>
            </w:r>
          </w:p>
        </w:tc>
        <w:tc>
          <w:tcPr>
            <w:tcW w:w="2700" w:type="dxa"/>
            <w:tcBorders>
              <w:top w:val="single" w:sz="8" w:space="0" w:color="000000"/>
              <w:left w:val="single" w:sz="8" w:space="0" w:color="000000"/>
              <w:bottom w:val="single" w:sz="8" w:space="0" w:color="000000"/>
              <w:right w:val="single" w:sz="8" w:space="0" w:color="000000"/>
            </w:tcBorders>
          </w:tcPr>
          <w:p w14:paraId="54AA64C5"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251BE7E4"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59EE9CD"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Ernst and Matter (2025)</w:t>
            </w:r>
          </w:p>
        </w:tc>
        <w:tc>
          <w:tcPr>
            <w:tcW w:w="4245" w:type="dxa"/>
            <w:tcBorders>
              <w:top w:val="single" w:sz="8" w:space="0" w:color="000000"/>
              <w:left w:val="single" w:sz="8" w:space="0" w:color="000000"/>
              <w:bottom w:val="single" w:sz="8" w:space="0" w:color="000000"/>
              <w:right w:val="single" w:sz="8" w:space="0" w:color="000000"/>
            </w:tcBorders>
          </w:tcPr>
          <w:p w14:paraId="5C7C1598"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Ethical digital innovation; Responsible innovation; Ethical governance; </w:t>
            </w:r>
            <w:proofErr w:type="spellStart"/>
            <w:r w:rsidRPr="00306BDA">
              <w:rPr>
                <w:rFonts w:ascii="Arial" w:hAnsi="Arial" w:cs="Arial"/>
                <w:color w:val="0D0D0D"/>
              </w:rPr>
              <w:t>Organisational</w:t>
            </w:r>
            <w:proofErr w:type="spellEnd"/>
            <w:r w:rsidRPr="00306BDA">
              <w:rPr>
                <w:rFonts w:ascii="Arial" w:hAnsi="Arial" w:cs="Arial"/>
                <w:color w:val="0D0D0D"/>
              </w:rPr>
              <w:t xml:space="preserve"> ethics; Digital transformation</w:t>
            </w:r>
          </w:p>
        </w:tc>
        <w:tc>
          <w:tcPr>
            <w:tcW w:w="2700" w:type="dxa"/>
            <w:tcBorders>
              <w:top w:val="single" w:sz="8" w:space="0" w:color="000000"/>
              <w:left w:val="single" w:sz="8" w:space="0" w:color="000000"/>
              <w:bottom w:val="single" w:sz="8" w:space="0" w:color="000000"/>
              <w:right w:val="single" w:sz="8" w:space="0" w:color="000000"/>
            </w:tcBorders>
          </w:tcPr>
          <w:p w14:paraId="1F5543EF"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42FBA98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A9BD4EB"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lastRenderedPageBreak/>
              <w:t>Komodromos</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074412F7"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 xml:space="preserve">AI-driven </w:t>
            </w:r>
            <w:proofErr w:type="spellStart"/>
            <w:r w:rsidRPr="00306BDA">
              <w:rPr>
                <w:rFonts w:ascii="Arial" w:hAnsi="Arial" w:cs="Arial"/>
                <w:color w:val="0D0D0D"/>
              </w:rPr>
              <w:t>personalisation</w:t>
            </w:r>
            <w:proofErr w:type="spellEnd"/>
            <w:r w:rsidRPr="00306BDA">
              <w:rPr>
                <w:rFonts w:ascii="Arial" w:hAnsi="Arial" w:cs="Arial"/>
                <w:color w:val="0D0D0D"/>
              </w:rPr>
              <w:t xml:space="preserve">; Customer engagement; Consumer experience; Marketing administration;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w:t>
            </w:r>
          </w:p>
        </w:tc>
        <w:tc>
          <w:tcPr>
            <w:tcW w:w="2700" w:type="dxa"/>
            <w:tcBorders>
              <w:top w:val="single" w:sz="8" w:space="0" w:color="000000"/>
              <w:left w:val="single" w:sz="8" w:space="0" w:color="000000"/>
              <w:bottom w:val="single" w:sz="8" w:space="0" w:color="000000"/>
              <w:right w:val="single" w:sz="8" w:space="0" w:color="000000"/>
            </w:tcBorders>
          </w:tcPr>
          <w:p w14:paraId="59984E2B"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535475E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BA46F92"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Gouda and Halim (2025)</w:t>
            </w:r>
          </w:p>
        </w:tc>
        <w:tc>
          <w:tcPr>
            <w:tcW w:w="4245" w:type="dxa"/>
            <w:tcBorders>
              <w:top w:val="single" w:sz="8" w:space="0" w:color="000000"/>
              <w:left w:val="single" w:sz="8" w:space="0" w:color="000000"/>
              <w:bottom w:val="single" w:sz="8" w:space="0" w:color="000000"/>
              <w:right w:val="single" w:sz="8" w:space="0" w:color="000000"/>
            </w:tcBorders>
          </w:tcPr>
          <w:p w14:paraId="7E591CB6"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Sustainable social media; Customer loyalty; Brand engagement; Digital communication; Consumer trust</w:t>
            </w:r>
          </w:p>
        </w:tc>
        <w:tc>
          <w:tcPr>
            <w:tcW w:w="2700" w:type="dxa"/>
            <w:tcBorders>
              <w:top w:val="single" w:sz="8" w:space="0" w:color="000000"/>
              <w:left w:val="single" w:sz="8" w:space="0" w:color="000000"/>
              <w:bottom w:val="single" w:sz="8" w:space="0" w:color="000000"/>
              <w:right w:val="single" w:sz="8" w:space="0" w:color="000000"/>
            </w:tcBorders>
          </w:tcPr>
          <w:p w14:paraId="3BAF68CE"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11BDD1CE"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A3B5124"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proofErr w:type="spellStart"/>
            <w:r w:rsidRPr="00306BDA">
              <w:rPr>
                <w:rFonts w:ascii="Arial" w:hAnsi="Arial" w:cs="Arial"/>
                <w:color w:val="0D0D0D"/>
              </w:rPr>
              <w:t>Ledro</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00A4BD74"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Artificial intelligence; Customer relationship management (CRM); AI integration; Customer satisfaction; Relationship management</w:t>
            </w:r>
          </w:p>
        </w:tc>
        <w:tc>
          <w:tcPr>
            <w:tcW w:w="2700" w:type="dxa"/>
            <w:tcBorders>
              <w:top w:val="single" w:sz="8" w:space="0" w:color="000000"/>
              <w:left w:val="single" w:sz="8" w:space="0" w:color="000000"/>
              <w:bottom w:val="single" w:sz="8" w:space="0" w:color="000000"/>
              <w:right w:val="single" w:sz="8" w:space="0" w:color="000000"/>
            </w:tcBorders>
          </w:tcPr>
          <w:p w14:paraId="4B04C9C8"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r w:rsidR="00D26753" w:rsidRPr="00306BDA" w14:paraId="16415570"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A268A1A"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Pereira et al. (2025)</w:t>
            </w:r>
          </w:p>
        </w:tc>
        <w:tc>
          <w:tcPr>
            <w:tcW w:w="4245" w:type="dxa"/>
            <w:tcBorders>
              <w:top w:val="single" w:sz="8" w:space="0" w:color="000000"/>
              <w:left w:val="single" w:sz="8" w:space="0" w:color="000000"/>
              <w:bottom w:val="single" w:sz="8" w:space="0" w:color="000000"/>
              <w:right w:val="single" w:sz="8" w:space="0" w:color="000000"/>
            </w:tcBorders>
          </w:tcPr>
          <w:p w14:paraId="738CDF1C" w14:textId="77777777" w:rsidR="00D26753" w:rsidRPr="00306BDA" w:rsidRDefault="00F51567" w:rsidP="00306BDA">
            <w:pPr>
              <w:pBdr>
                <w:top w:val="nil"/>
                <w:left w:val="nil"/>
                <w:bottom w:val="nil"/>
                <w:right w:val="nil"/>
                <w:between w:val="nil"/>
              </w:pBdr>
              <w:spacing w:before="36" w:after="36"/>
              <w:rPr>
                <w:rFonts w:ascii="Arial" w:hAnsi="Arial" w:cs="Arial"/>
                <w:color w:val="0D0D0D"/>
              </w:rPr>
            </w:pPr>
            <w:r w:rsidRPr="00306BDA">
              <w:rPr>
                <w:rFonts w:ascii="Arial" w:hAnsi="Arial" w:cs="Arial"/>
                <w:color w:val="0D0D0D"/>
              </w:rPr>
              <w:t>Digital customer loyalty; Customer retention; Online customer experience; Trust; Relationship quality</w:t>
            </w:r>
          </w:p>
        </w:tc>
        <w:tc>
          <w:tcPr>
            <w:tcW w:w="2700" w:type="dxa"/>
            <w:tcBorders>
              <w:top w:val="single" w:sz="8" w:space="0" w:color="000000"/>
              <w:left w:val="single" w:sz="8" w:space="0" w:color="000000"/>
              <w:bottom w:val="single" w:sz="8" w:space="0" w:color="000000"/>
              <w:right w:val="single" w:sz="8" w:space="0" w:color="000000"/>
            </w:tcBorders>
          </w:tcPr>
          <w:p w14:paraId="7E5822F0" w14:textId="77777777" w:rsidR="00D26753" w:rsidRPr="00306BDA" w:rsidRDefault="00D26753" w:rsidP="00306BDA">
            <w:pPr>
              <w:pBdr>
                <w:top w:val="nil"/>
                <w:left w:val="nil"/>
                <w:bottom w:val="nil"/>
                <w:right w:val="nil"/>
                <w:between w:val="nil"/>
              </w:pBdr>
              <w:spacing w:before="36" w:after="36"/>
              <w:rPr>
                <w:rFonts w:ascii="Arial" w:hAnsi="Arial" w:cs="Arial"/>
                <w:color w:val="0D0D0D"/>
              </w:rPr>
            </w:pPr>
          </w:p>
        </w:tc>
      </w:tr>
    </w:tbl>
    <w:p w14:paraId="63777417" w14:textId="77777777" w:rsidR="00D26753" w:rsidRPr="00306BDA" w:rsidRDefault="00F51567" w:rsidP="00306BDA">
      <w:pPr>
        <w:pBdr>
          <w:top w:val="nil"/>
          <w:left w:val="nil"/>
          <w:bottom w:val="nil"/>
          <w:right w:val="nil"/>
          <w:between w:val="nil"/>
        </w:pBdr>
        <w:spacing w:before="180" w:after="180"/>
        <w:rPr>
          <w:rFonts w:ascii="Arial" w:hAnsi="Arial" w:cs="Arial"/>
          <w:b/>
          <w:bCs/>
          <w:color w:val="0D0D0D"/>
        </w:rPr>
      </w:pPr>
      <w:r w:rsidRPr="00306BDA">
        <w:rPr>
          <w:rFonts w:ascii="Arial" w:hAnsi="Arial" w:cs="Arial"/>
          <w:b/>
          <w:bCs/>
          <w:color w:val="0D0D0D"/>
        </w:rPr>
        <w:t>Source: (Author)</w:t>
      </w:r>
    </w:p>
    <w:p w14:paraId="78AD7E5A" w14:textId="77777777" w:rsidR="00D26753" w:rsidRPr="00306BDA" w:rsidRDefault="00F51567" w:rsidP="00306BDA">
      <w:pPr>
        <w:pStyle w:val="Heading2"/>
        <w:keepNext w:val="0"/>
        <w:keepLines w:val="0"/>
        <w:spacing w:before="280" w:after="80"/>
        <w:rPr>
          <w:rFonts w:ascii="Arial" w:hAnsi="Arial" w:cs="Arial"/>
          <w:color w:val="0D0D0D"/>
        </w:rPr>
      </w:pPr>
      <w:bookmarkStart w:id="20" w:name="_5evkfrn480u2" w:colFirst="0" w:colLast="0"/>
      <w:bookmarkEnd w:id="20"/>
      <w:r w:rsidRPr="00306BDA">
        <w:rPr>
          <w:rFonts w:ascii="Arial" w:hAnsi="Arial" w:cs="Arial"/>
          <w:color w:val="0D0D0D"/>
        </w:rPr>
        <w:t>2.2 Critical Foundation</w:t>
      </w:r>
    </w:p>
    <w:p w14:paraId="32D54765" w14:textId="77777777" w:rsidR="00D26753" w:rsidRPr="00306BDA" w:rsidRDefault="00F51567" w:rsidP="00306BDA">
      <w:pPr>
        <w:rPr>
          <w:rFonts w:ascii="Arial" w:hAnsi="Arial" w:cs="Arial"/>
          <w:color w:val="0D0D0D"/>
        </w:rPr>
      </w:pPr>
      <w:r w:rsidRPr="00306BDA">
        <w:rPr>
          <w:rFonts w:ascii="Arial" w:hAnsi="Arial" w:cs="Arial"/>
          <w:color w:val="0D0D0D"/>
        </w:rPr>
        <w:t xml:space="preserve">This study has </w:t>
      </w:r>
      <w:proofErr w:type="gramStart"/>
      <w:r w:rsidRPr="00306BDA">
        <w:rPr>
          <w:rFonts w:ascii="Arial" w:hAnsi="Arial" w:cs="Arial"/>
          <w:color w:val="0D0D0D"/>
        </w:rPr>
        <w:t>been founded</w:t>
      </w:r>
      <w:proofErr w:type="gramEnd"/>
      <w:r w:rsidRPr="00306BDA">
        <w:rPr>
          <w:rFonts w:ascii="Arial" w:hAnsi="Arial" w:cs="Arial"/>
          <w:color w:val="0D0D0D"/>
        </w:rPr>
        <w:t xml:space="preserve"> on the link </w:t>
      </w:r>
      <w:proofErr w:type="gramStart"/>
      <w:r w:rsidRPr="00306BDA">
        <w:rPr>
          <w:rFonts w:ascii="Arial" w:hAnsi="Arial" w:cs="Arial"/>
          <w:color w:val="0D0D0D"/>
        </w:rPr>
        <w:t>among</w:t>
      </w:r>
      <w:proofErr w:type="gramEnd"/>
      <w:r w:rsidRPr="00306BDA">
        <w:rPr>
          <w:rFonts w:ascii="Arial" w:hAnsi="Arial" w:cs="Arial"/>
          <w:color w:val="0D0D0D"/>
        </w:rPr>
        <w:t xml:space="preserve">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w:t>
      </w:r>
      <w:proofErr w:type="gramStart"/>
      <w:r w:rsidRPr="00306BDA">
        <w:rPr>
          <w:rFonts w:ascii="Arial" w:hAnsi="Arial" w:cs="Arial"/>
          <w:color w:val="0D0D0D"/>
        </w:rPr>
        <w:t>on</w:t>
      </w:r>
      <w:proofErr w:type="gramEnd"/>
      <w:r w:rsidRPr="00306BDA">
        <w:rPr>
          <w:rFonts w:ascii="Arial" w:hAnsi="Arial" w:cs="Arial"/>
          <w:color w:val="0D0D0D"/>
        </w:rPr>
        <w:t xml:space="preserve"> Sainsbury's. According to </w:t>
      </w:r>
      <w:proofErr w:type="gramStart"/>
      <w:r w:rsidRPr="00306BDA">
        <w:rPr>
          <w:rFonts w:ascii="Arial" w:hAnsi="Arial" w:cs="Arial"/>
          <w:color w:val="0D0D0D"/>
        </w:rPr>
        <w:t>the previous</w:t>
      </w:r>
      <w:proofErr w:type="gramEnd"/>
      <w:r w:rsidRPr="00306BDA">
        <w:rPr>
          <w:rFonts w:ascii="Arial" w:hAnsi="Arial" w:cs="Arial"/>
          <w:color w:val="0D0D0D"/>
        </w:rPr>
        <w:t xml:space="preserve"> existing literature, </w:t>
      </w:r>
      <w:proofErr w:type="gramStart"/>
      <w:r w:rsidRPr="00306BDA">
        <w:rPr>
          <w:rFonts w:ascii="Arial" w:hAnsi="Arial" w:cs="Arial"/>
          <w:color w:val="0D0D0D"/>
        </w:rPr>
        <w:t>some</w:t>
      </w:r>
      <w:proofErr w:type="gramEnd"/>
      <w:r w:rsidRPr="00306BDA">
        <w:rPr>
          <w:rFonts w:ascii="Arial" w:hAnsi="Arial" w:cs="Arial"/>
          <w:color w:val="0D0D0D"/>
        </w:rPr>
        <w:t xml:space="preserve"> factors that affect customer satisfaction are service quality, service value, personalization and experience, and reputation as well as trust, emotion and perceived quality are factors that affect the brand image. However, these are not agents of loyalty in a one-to-one manner. Research shows that satisfaction, brand image, customer </w:t>
      </w:r>
      <w:proofErr w:type="gramStart"/>
      <w:r w:rsidRPr="00306BDA">
        <w:rPr>
          <w:rFonts w:ascii="Arial" w:hAnsi="Arial" w:cs="Arial"/>
          <w:color w:val="0D0D0D"/>
        </w:rPr>
        <w:t>trust</w:t>
      </w:r>
      <w:proofErr w:type="gramEnd"/>
      <w:r w:rsidRPr="00306BDA">
        <w:rPr>
          <w:rFonts w:ascii="Arial" w:hAnsi="Arial" w:cs="Arial"/>
          <w:color w:val="0D0D0D"/>
        </w:rPr>
        <w:t xml:space="preserve"> and customer engage</w:t>
      </w:r>
      <w:r w:rsidRPr="00306BDA">
        <w:rPr>
          <w:rFonts w:ascii="Arial" w:hAnsi="Arial" w:cs="Arial"/>
          <w:color w:val="0D0D0D"/>
        </w:rPr>
        <w:t>ment serve varied functions in building customer loyalty – making it complex. Hence, the aim of this study is to critically reflect upon the interdependency of these two on Sainsbury's in the UK supermarket setting.</w:t>
      </w:r>
    </w:p>
    <w:p w14:paraId="3B20BB8B" w14:textId="77777777" w:rsidR="00D26753" w:rsidRPr="00306BDA" w:rsidRDefault="00F51567" w:rsidP="00306BDA">
      <w:pPr>
        <w:pStyle w:val="Heading2"/>
        <w:rPr>
          <w:rFonts w:ascii="Arial" w:hAnsi="Arial" w:cs="Arial"/>
          <w:color w:val="0D0D0D"/>
        </w:rPr>
      </w:pPr>
      <w:bookmarkStart w:id="21" w:name="_xwsylyxjeh2" w:colFirst="0" w:colLast="0"/>
      <w:bookmarkEnd w:id="21"/>
      <w:r w:rsidRPr="00306BDA">
        <w:rPr>
          <w:rFonts w:ascii="Arial" w:hAnsi="Arial" w:cs="Arial"/>
          <w:color w:val="0D0D0D"/>
        </w:rPr>
        <w:lastRenderedPageBreak/>
        <w:t xml:space="preserve">2.3 Theme 1: Customer Satisfaction Initiatives, Brand Image Strategies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Challenges at Sainsbury's</w:t>
      </w:r>
    </w:p>
    <w:p w14:paraId="71C792C4" w14:textId="77777777" w:rsidR="00D26753" w:rsidRPr="00306BDA" w:rsidRDefault="00F51567" w:rsidP="00306BDA">
      <w:pPr>
        <w:pStyle w:val="Heading3"/>
        <w:rPr>
          <w:rFonts w:ascii="Arial" w:hAnsi="Arial" w:cs="Arial"/>
          <w:color w:val="0D0D0D"/>
        </w:rPr>
      </w:pPr>
      <w:bookmarkStart w:id="22" w:name="_2jol0pb2u12s" w:colFirst="0" w:colLast="0"/>
      <w:bookmarkEnd w:id="22"/>
      <w:r w:rsidRPr="00306BDA">
        <w:rPr>
          <w:rFonts w:ascii="Arial" w:hAnsi="Arial" w:cs="Arial"/>
          <w:color w:val="0D0D0D"/>
        </w:rPr>
        <w:t>2.3.1 Theoretical Foundations of Customer Satisfaction and Brand Image</w:t>
      </w:r>
    </w:p>
    <w:p w14:paraId="10567027"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Tahir et al</w:t>
      </w:r>
      <w:r w:rsidRPr="00306BDA">
        <w:rPr>
          <w:rFonts w:ascii="Arial" w:hAnsi="Arial" w:cs="Arial"/>
          <w:color w:val="0D0D0D"/>
        </w:rPr>
        <w:t xml:space="preserve">. (2024) suggested that Expectation Confirmation Theory is the main theory to explain customer satisfaction, which suggests that when the retailer's performance surpasses customer expectations, they become more loyal to the brand. They found that there was a consistent link between higher satisfaction and repeat purchasing intentions, indicating that service performance is still a top factor in gaining competitive advantage. </w:t>
      </w:r>
      <w:proofErr w:type="gramStart"/>
      <w:r w:rsidRPr="00306BDA">
        <w:rPr>
          <w:rFonts w:ascii="Arial" w:hAnsi="Arial" w:cs="Arial"/>
          <w:color w:val="0D0D0D"/>
        </w:rPr>
        <w:t>This view was largely echoed by Ahmed</w:t>
      </w:r>
      <w:proofErr w:type="gramEnd"/>
      <w:r w:rsidRPr="00306BDA">
        <w:rPr>
          <w:rFonts w:ascii="Arial" w:hAnsi="Arial" w:cs="Arial"/>
          <w:color w:val="0D0D0D"/>
        </w:rPr>
        <w:t xml:space="preserve">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who claimed that digi</w:t>
      </w:r>
      <w:r w:rsidRPr="00306BDA">
        <w:rPr>
          <w:rFonts w:ascii="Arial" w:hAnsi="Arial" w:cs="Arial"/>
          <w:color w:val="0D0D0D"/>
        </w:rPr>
        <w:t xml:space="preserve">tal transformation has not taken over the role of fulfilling expectations but has raised the level of customer expectations in terms of </w:t>
      </w:r>
      <w:proofErr w:type="spellStart"/>
      <w:r w:rsidRPr="00306BDA">
        <w:rPr>
          <w:rFonts w:ascii="Arial" w:hAnsi="Arial" w:cs="Arial"/>
          <w:color w:val="0D0D0D"/>
        </w:rPr>
        <w:t>personalised</w:t>
      </w:r>
      <w:proofErr w:type="spellEnd"/>
      <w:r w:rsidRPr="00306BDA">
        <w:rPr>
          <w:rFonts w:ascii="Arial" w:hAnsi="Arial" w:cs="Arial"/>
          <w:color w:val="0D0D0D"/>
        </w:rPr>
        <w:t xml:space="preserve"> marketing, omnichannel marketing and digital convenience. Retailers' eyes </w:t>
      </w:r>
      <w:proofErr w:type="gramStart"/>
      <w:r w:rsidRPr="00306BDA">
        <w:rPr>
          <w:rFonts w:ascii="Arial" w:hAnsi="Arial" w:cs="Arial"/>
          <w:color w:val="0D0D0D"/>
        </w:rPr>
        <w:t>have to</w:t>
      </w:r>
      <w:proofErr w:type="gramEnd"/>
      <w:r w:rsidRPr="00306BDA">
        <w:rPr>
          <w:rFonts w:ascii="Arial" w:hAnsi="Arial" w:cs="Arial"/>
          <w:color w:val="0D0D0D"/>
        </w:rPr>
        <w:t xml:space="preserve"> constantly redefine expectations of service, as consumers' assessments are continually evolving with </w:t>
      </w:r>
      <w:proofErr w:type="gramStart"/>
      <w:r w:rsidRPr="00306BDA">
        <w:rPr>
          <w:rFonts w:ascii="Arial" w:hAnsi="Arial" w:cs="Arial"/>
          <w:color w:val="0D0D0D"/>
        </w:rPr>
        <w:t>new technology</w:t>
      </w:r>
      <w:proofErr w:type="gramEnd"/>
      <w:r w:rsidRPr="00306BDA">
        <w:rPr>
          <w:rFonts w:ascii="Arial" w:hAnsi="Arial" w:cs="Arial"/>
          <w:color w:val="0D0D0D"/>
        </w:rPr>
        <w:t>. Both studies make the implicit assumption that satisfaction will be enough to keep customers loyal to the supermarket, however, which becomes problematic in increas</w:t>
      </w:r>
      <w:r w:rsidRPr="00306BDA">
        <w:rPr>
          <w:rFonts w:ascii="Arial" w:hAnsi="Arial" w:cs="Arial"/>
          <w:color w:val="0D0D0D"/>
        </w:rPr>
        <w:t>ingly price sensitive supermarkets.</w:t>
      </w:r>
    </w:p>
    <w:p w14:paraId="5F1940E3"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On the other hand, Tahir et al. (2024) noted that positive experiences are not enough to ensure customer loyalty as they must </w:t>
      </w:r>
      <w:proofErr w:type="gramStart"/>
      <w:r w:rsidRPr="00306BDA">
        <w:rPr>
          <w:rFonts w:ascii="Arial" w:hAnsi="Arial" w:cs="Arial"/>
          <w:color w:val="0D0D0D"/>
        </w:rPr>
        <w:t>be backed</w:t>
      </w:r>
      <w:proofErr w:type="gramEnd"/>
      <w:r w:rsidRPr="00306BDA">
        <w:rPr>
          <w:rFonts w:ascii="Arial" w:hAnsi="Arial" w:cs="Arial"/>
          <w:color w:val="0D0D0D"/>
        </w:rPr>
        <w:t xml:space="preserve"> by positive brand perceptions. They proposed, based on Customer Based Brand Equity theory, that an emotional attachment to the brand, perceived quality and brand associations account for customer loyalty in the presence of competition. However, this interpretation has </w:t>
      </w:r>
      <w:proofErr w:type="gramStart"/>
      <w:r w:rsidRPr="00306BDA">
        <w:rPr>
          <w:rFonts w:ascii="Arial" w:hAnsi="Arial" w:cs="Arial"/>
          <w:color w:val="0D0D0D"/>
        </w:rPr>
        <w:t>been disputed</w:t>
      </w:r>
      <w:proofErr w:type="gramEnd"/>
      <w:r w:rsidRPr="00306BDA">
        <w:rPr>
          <w:rFonts w:ascii="Arial" w:hAnsi="Arial" w:cs="Arial"/>
          <w:color w:val="0D0D0D"/>
        </w:rPr>
        <w:t xml:space="preserve"> by Ibn-Mohammed et al</w:t>
      </w:r>
      <w:r w:rsidRPr="00306BDA">
        <w:rPr>
          <w:rFonts w:ascii="Arial" w:hAnsi="Arial" w:cs="Arial"/>
          <w:color w:val="0D0D0D"/>
        </w:rPr>
        <w:t xml:space="preserve">. (2026) who argue that the image does not form brand loyalty as its basic cause. Rather, they stated that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 </w:t>
      </w:r>
      <w:proofErr w:type="gramStart"/>
      <w:r w:rsidRPr="00306BDA">
        <w:rPr>
          <w:rFonts w:ascii="Arial" w:hAnsi="Arial" w:cs="Arial"/>
          <w:color w:val="0D0D0D"/>
        </w:rPr>
        <w:t>is created</w:t>
      </w:r>
      <w:proofErr w:type="gramEnd"/>
      <w:r w:rsidRPr="00306BDA">
        <w:rPr>
          <w:rFonts w:ascii="Arial" w:hAnsi="Arial" w:cs="Arial"/>
          <w:color w:val="0D0D0D"/>
        </w:rPr>
        <w:t xml:space="preserve"> by open communication within the </w:t>
      </w:r>
      <w:proofErr w:type="spellStart"/>
      <w:r w:rsidRPr="00306BDA">
        <w:rPr>
          <w:rFonts w:ascii="Arial" w:hAnsi="Arial" w:cs="Arial"/>
          <w:color w:val="0D0D0D"/>
        </w:rPr>
        <w:t>organisation</w:t>
      </w:r>
      <w:proofErr w:type="spellEnd"/>
      <w:r w:rsidRPr="00306BDA">
        <w:rPr>
          <w:rFonts w:ascii="Arial" w:hAnsi="Arial" w:cs="Arial"/>
          <w:color w:val="0D0D0D"/>
        </w:rPr>
        <w:t xml:space="preserve"> and trustworthy relationships with stakeholders.</w:t>
      </w:r>
    </w:p>
    <w:p w14:paraId="66DB318F"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the same vein,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concluded that positive brand perceptions can provide customers with a stronger </w:t>
      </w:r>
      <w:proofErr w:type="gramStart"/>
      <w:r w:rsidRPr="00306BDA">
        <w:rPr>
          <w:rFonts w:ascii="Arial" w:hAnsi="Arial" w:cs="Arial"/>
          <w:color w:val="0D0D0D"/>
        </w:rPr>
        <w:t>relationship, and</w:t>
      </w:r>
      <w:proofErr w:type="gramEnd"/>
      <w:r w:rsidRPr="00306BDA">
        <w:rPr>
          <w:rFonts w:ascii="Arial" w:hAnsi="Arial" w:cs="Arial"/>
          <w:color w:val="0D0D0D"/>
        </w:rPr>
        <w:t xml:space="preserve"> also challenged the notion that CSR necessarily improves brand image. Their research showed that there is a growing differentiation between CSR activities that are real and symbolic, so that consumers are not very loyal to superficial sustainability campaigns. Therefore, none of the theories or </w:t>
      </w:r>
      <w:r w:rsidRPr="00306BDA">
        <w:rPr>
          <w:rFonts w:ascii="Arial" w:hAnsi="Arial" w:cs="Arial"/>
          <w:color w:val="0D0D0D"/>
        </w:rPr>
        <w:lastRenderedPageBreak/>
        <w:t>frameworks (Expectation Confirmation Theory or Customer Based Brand Equity Theory</w:t>
      </w:r>
      <w:proofErr w:type="gramStart"/>
      <w:r w:rsidRPr="00306BDA">
        <w:rPr>
          <w:rFonts w:ascii="Arial" w:hAnsi="Arial" w:cs="Arial"/>
          <w:color w:val="0D0D0D"/>
        </w:rPr>
        <w:t>) alone</w:t>
      </w:r>
      <w:proofErr w:type="gramEnd"/>
      <w:r w:rsidRPr="00306BDA">
        <w:rPr>
          <w:rFonts w:ascii="Arial" w:hAnsi="Arial" w:cs="Arial"/>
          <w:color w:val="0D0D0D"/>
        </w:rPr>
        <w:t xml:space="preserve"> re</w:t>
      </w:r>
      <w:r w:rsidRPr="00306BDA">
        <w:rPr>
          <w:rFonts w:ascii="Arial" w:hAnsi="Arial" w:cs="Arial"/>
          <w:color w:val="0D0D0D"/>
        </w:rPr>
        <w:t xml:space="preserve">flects the current retail competition. Conversely, the body of evidence indicated that Relationship Marketing Theory is more extensive since customer satisfaction, corporate reputation and authentic brand image are relational mechanisms that </w:t>
      </w:r>
      <w:proofErr w:type="gramStart"/>
      <w:r w:rsidRPr="00306BDA">
        <w:rPr>
          <w:rFonts w:ascii="Arial" w:hAnsi="Arial" w:cs="Arial"/>
          <w:color w:val="0D0D0D"/>
        </w:rPr>
        <w:t>are intertwined</w:t>
      </w:r>
      <w:proofErr w:type="gramEnd"/>
      <w:r w:rsidRPr="00306BDA">
        <w:rPr>
          <w:rFonts w:ascii="Arial" w:hAnsi="Arial" w:cs="Arial"/>
          <w:color w:val="0D0D0D"/>
        </w:rPr>
        <w:t xml:space="preserve">. This theoretical framework </w:t>
      </w:r>
      <w:proofErr w:type="gramStart"/>
      <w:r w:rsidRPr="00306BDA">
        <w:rPr>
          <w:rFonts w:ascii="Arial" w:hAnsi="Arial" w:cs="Arial"/>
          <w:color w:val="0D0D0D"/>
        </w:rPr>
        <w:t>is integrated</w:t>
      </w:r>
      <w:proofErr w:type="gramEnd"/>
      <w:r w:rsidRPr="00306BDA">
        <w:rPr>
          <w:rFonts w:ascii="Arial" w:hAnsi="Arial" w:cs="Arial"/>
          <w:color w:val="0D0D0D"/>
        </w:rPr>
        <w:t>, and it is the most solid one to consider the effect of Sainsbury's' customer satisfaction programs and the image strategy on sustainable customer loyalty.</w:t>
      </w:r>
    </w:p>
    <w:p w14:paraId="020926C6" w14:textId="77777777" w:rsidR="00D26753" w:rsidRPr="00306BDA" w:rsidRDefault="00F51567" w:rsidP="00306BDA">
      <w:pPr>
        <w:pStyle w:val="Heading3"/>
        <w:rPr>
          <w:rFonts w:ascii="Arial" w:hAnsi="Arial" w:cs="Arial"/>
          <w:color w:val="0D0D0D"/>
        </w:rPr>
      </w:pPr>
      <w:bookmarkStart w:id="23" w:name="_2irgdhlhv95w" w:colFirst="0" w:colLast="0"/>
      <w:bookmarkEnd w:id="23"/>
      <w:r w:rsidRPr="00306BDA">
        <w:rPr>
          <w:rFonts w:ascii="Arial" w:hAnsi="Arial" w:cs="Arial"/>
          <w:color w:val="0D0D0D"/>
        </w:rPr>
        <w:t>2.2.2 Customer Satisfaction Initiatives in UK Supermarkets</w:t>
      </w:r>
    </w:p>
    <w:p w14:paraId="34213C0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There is growing recognition in the literature that customer satisfaction strategies are among the factors that can lead to competitive advantage, but there is no consensus on which ones are most likely to have an impact on customer loyalty in the long term. Gazi et al</w:t>
      </w:r>
      <w:r w:rsidRPr="00306BDA">
        <w:rPr>
          <w:rFonts w:ascii="Arial" w:hAnsi="Arial" w:cs="Arial"/>
          <w:color w:val="0D0D0D"/>
        </w:rPr>
        <w:t xml:space="preserve">. (2024) explained that </w:t>
      </w:r>
      <w:proofErr w:type="gramStart"/>
      <w:r w:rsidRPr="00306BDA">
        <w:rPr>
          <w:rFonts w:ascii="Arial" w:hAnsi="Arial" w:cs="Arial"/>
          <w:color w:val="0D0D0D"/>
        </w:rPr>
        <w:t>the customer</w:t>
      </w:r>
      <w:proofErr w:type="gramEnd"/>
      <w:r w:rsidRPr="00306BDA">
        <w:rPr>
          <w:rFonts w:ascii="Arial" w:hAnsi="Arial" w:cs="Arial"/>
          <w:color w:val="0D0D0D"/>
        </w:rPr>
        <w:t xml:space="preserve"> relationship management (CRM) provides the best foundation as customer satisfaction lies as the medium between </w:t>
      </w:r>
      <w:proofErr w:type="spellStart"/>
      <w:r w:rsidRPr="00306BDA">
        <w:rPr>
          <w:rFonts w:ascii="Arial" w:hAnsi="Arial" w:cs="Arial"/>
          <w:color w:val="0D0D0D"/>
        </w:rPr>
        <w:t>organisational</w:t>
      </w:r>
      <w:proofErr w:type="spellEnd"/>
      <w:r w:rsidRPr="00306BDA">
        <w:rPr>
          <w:rFonts w:ascii="Arial" w:hAnsi="Arial" w:cs="Arial"/>
          <w:color w:val="0D0D0D"/>
        </w:rPr>
        <w:t xml:space="preserve"> capabilities and customer loyalty. In this way, good customer service, complaint </w:t>
      </w:r>
      <w:proofErr w:type="gramStart"/>
      <w:r w:rsidRPr="00306BDA">
        <w:rPr>
          <w:rFonts w:ascii="Arial" w:hAnsi="Arial" w:cs="Arial"/>
          <w:color w:val="0D0D0D"/>
        </w:rPr>
        <w:t>handling</w:t>
      </w:r>
      <w:proofErr w:type="gramEnd"/>
      <w:r w:rsidRPr="00306BDA">
        <w:rPr>
          <w:rFonts w:ascii="Arial" w:hAnsi="Arial" w:cs="Arial"/>
          <w:color w:val="0D0D0D"/>
        </w:rPr>
        <w:t xml:space="preserve"> and </w:t>
      </w:r>
      <w:proofErr w:type="spellStart"/>
      <w:r w:rsidRPr="00306BDA">
        <w:rPr>
          <w:rFonts w:ascii="Arial" w:hAnsi="Arial" w:cs="Arial"/>
          <w:color w:val="0D0D0D"/>
        </w:rPr>
        <w:t>personalised</w:t>
      </w:r>
      <w:proofErr w:type="spellEnd"/>
      <w:r w:rsidRPr="00306BDA">
        <w:rPr>
          <w:rFonts w:ascii="Arial" w:hAnsi="Arial" w:cs="Arial"/>
          <w:color w:val="0D0D0D"/>
        </w:rPr>
        <w:t xml:space="preserve"> interactions add greater value because they can enhance the quality of customer relationships, instead of focusing on sales transactions. This </w:t>
      </w:r>
      <w:proofErr w:type="gramStart"/>
      <w:r w:rsidRPr="00306BDA">
        <w:rPr>
          <w:rFonts w:ascii="Arial" w:hAnsi="Arial" w:cs="Arial"/>
          <w:color w:val="0D0D0D"/>
        </w:rPr>
        <w:t>was broadly confirmed</w:t>
      </w:r>
      <w:proofErr w:type="gramEnd"/>
      <w:r w:rsidRPr="00306BDA">
        <w:rPr>
          <w:rFonts w:ascii="Arial" w:hAnsi="Arial" w:cs="Arial"/>
          <w:color w:val="0D0D0D"/>
        </w:rPr>
        <w:t xml:space="preserve"> by Olarewaju et al</w:t>
      </w:r>
      <w:r w:rsidRPr="00306BDA">
        <w:rPr>
          <w:rFonts w:ascii="Arial" w:hAnsi="Arial" w:cs="Arial"/>
          <w:color w:val="0D0D0D"/>
        </w:rPr>
        <w:t xml:space="preserve">. (2024) who proposed that retailers that are successful in </w:t>
      </w:r>
      <w:proofErr w:type="spellStart"/>
      <w:r w:rsidRPr="00306BDA">
        <w:rPr>
          <w:rFonts w:ascii="Arial" w:hAnsi="Arial" w:cs="Arial"/>
          <w:color w:val="0D0D0D"/>
        </w:rPr>
        <w:t>organisational</w:t>
      </w:r>
      <w:proofErr w:type="spellEnd"/>
      <w:r w:rsidRPr="00306BDA">
        <w:rPr>
          <w:rFonts w:ascii="Arial" w:hAnsi="Arial" w:cs="Arial"/>
          <w:color w:val="0D0D0D"/>
        </w:rPr>
        <w:t xml:space="preserve"> performance are the ones that invest in wider stakeholder focused initiatives as well as operational efficiencies. While Gazi et al. (2024) highlighted the importance of relationship quality, the study by Olarewaju et al</w:t>
      </w:r>
      <w:r w:rsidRPr="00306BDA">
        <w:rPr>
          <w:rFonts w:ascii="Arial" w:hAnsi="Arial" w:cs="Arial"/>
          <w:color w:val="0D0D0D"/>
        </w:rPr>
        <w:t xml:space="preserve">. (2024) suggested that sustainability issues are becoming </w:t>
      </w:r>
      <w:proofErr w:type="gramStart"/>
      <w:r w:rsidRPr="00306BDA">
        <w:rPr>
          <w:rFonts w:ascii="Arial" w:hAnsi="Arial" w:cs="Arial"/>
          <w:color w:val="0D0D0D"/>
        </w:rPr>
        <w:t>more and more</w:t>
      </w:r>
      <w:proofErr w:type="gramEnd"/>
      <w:r w:rsidRPr="00306BDA">
        <w:rPr>
          <w:rFonts w:ascii="Arial" w:hAnsi="Arial" w:cs="Arial"/>
          <w:color w:val="0D0D0D"/>
        </w:rPr>
        <w:t xml:space="preserve"> important in affecting customer perceptions, suggesting that service quality is becoming a less influential factor in distinguishing supermarkets in mature retail markets.</w:t>
      </w:r>
    </w:p>
    <w:p w14:paraId="7A08473C"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This is more noticeable in the case of omnichannel retailing and digital customer experience. Gazi et al</w:t>
      </w:r>
      <w:r w:rsidRPr="00306BDA">
        <w:rPr>
          <w:rFonts w:ascii="Arial" w:hAnsi="Arial" w:cs="Arial"/>
          <w:color w:val="0D0D0D"/>
        </w:rPr>
        <w:t xml:space="preserve">. (2024) argued that </w:t>
      </w:r>
      <w:proofErr w:type="gramStart"/>
      <w:r w:rsidRPr="00306BDA">
        <w:rPr>
          <w:rFonts w:ascii="Arial" w:hAnsi="Arial" w:cs="Arial"/>
          <w:color w:val="0D0D0D"/>
        </w:rPr>
        <w:t xml:space="preserve">the </w:t>
      </w:r>
      <w:proofErr w:type="spellStart"/>
      <w:r w:rsidRPr="00306BDA">
        <w:rPr>
          <w:rFonts w:ascii="Arial" w:hAnsi="Arial" w:cs="Arial"/>
          <w:color w:val="0D0D0D"/>
        </w:rPr>
        <w:t>personalisation</w:t>
      </w:r>
      <w:proofErr w:type="spellEnd"/>
      <w:proofErr w:type="gramEnd"/>
      <w:r w:rsidRPr="00306BDA">
        <w:rPr>
          <w:rFonts w:ascii="Arial" w:hAnsi="Arial" w:cs="Arial"/>
          <w:color w:val="0D0D0D"/>
        </w:rPr>
        <w:t xml:space="preserve"> and CRM technologies increase customer satisfaction, as they help retailers to understand the changing needs of customers. Their findings indirectly support Tesco's Clubcard and Sainsbury's Nectar digital strategy, which are based on </w:t>
      </w:r>
      <w:proofErr w:type="spellStart"/>
      <w:r w:rsidRPr="00306BDA">
        <w:rPr>
          <w:rFonts w:ascii="Arial" w:hAnsi="Arial" w:cs="Arial"/>
          <w:color w:val="0D0D0D"/>
        </w:rPr>
        <w:t>personalised</w:t>
      </w:r>
      <w:proofErr w:type="spellEnd"/>
      <w:r w:rsidRPr="00306BDA">
        <w:rPr>
          <w:rFonts w:ascii="Arial" w:hAnsi="Arial" w:cs="Arial"/>
          <w:color w:val="0D0D0D"/>
        </w:rPr>
        <w:t xml:space="preserve"> promotions to boost customer engagement. But Berri and Toma (2023) questioned this tech-focus based view of value as consumers are now shaping value by affordable pricing, </w:t>
      </w:r>
      <w:proofErr w:type="gramStart"/>
      <w:r w:rsidRPr="00306BDA">
        <w:rPr>
          <w:rFonts w:ascii="Arial" w:hAnsi="Arial" w:cs="Arial"/>
          <w:color w:val="0D0D0D"/>
        </w:rPr>
        <w:t>accessibility</w:t>
      </w:r>
      <w:proofErr w:type="gramEnd"/>
      <w:r w:rsidRPr="00306BDA">
        <w:rPr>
          <w:rFonts w:ascii="Arial" w:hAnsi="Arial" w:cs="Arial"/>
          <w:color w:val="0D0D0D"/>
        </w:rPr>
        <w:t xml:space="preserve"> and social </w:t>
      </w:r>
      <w:r w:rsidRPr="00306BDA">
        <w:rPr>
          <w:rFonts w:ascii="Arial" w:hAnsi="Arial" w:cs="Arial"/>
          <w:color w:val="0D0D0D"/>
        </w:rPr>
        <w:lastRenderedPageBreak/>
        <w:t>purpose instead of sophisti</w:t>
      </w:r>
      <w:r w:rsidRPr="00306BDA">
        <w:rPr>
          <w:rFonts w:ascii="Arial" w:hAnsi="Arial" w:cs="Arial"/>
          <w:color w:val="0D0D0D"/>
        </w:rPr>
        <w:t xml:space="preserve">cation in the digital sphere. They found evidence in UK social supermarkets that customers are willing to give up technological convenience if they can get a better economic and ethical return from a retailer.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therefore can improve customer satisfaction but not when there is economic uncertainty and the value proposition </w:t>
      </w:r>
      <w:proofErr w:type="gramStart"/>
      <w:r w:rsidRPr="00306BDA">
        <w:rPr>
          <w:rFonts w:ascii="Arial" w:hAnsi="Arial" w:cs="Arial"/>
          <w:color w:val="0D0D0D"/>
        </w:rPr>
        <w:t>isn't</w:t>
      </w:r>
      <w:proofErr w:type="gramEnd"/>
      <w:r w:rsidRPr="00306BDA">
        <w:rPr>
          <w:rFonts w:ascii="Arial" w:hAnsi="Arial" w:cs="Arial"/>
          <w:color w:val="0D0D0D"/>
        </w:rPr>
        <w:t xml:space="preserve"> strong enough.</w:t>
      </w:r>
    </w:p>
    <w:p w14:paraId="2AA1BB37"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Likewise, in the literature, there are mixed opinions on effectiveness of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and service recovery strategies. Gazi et al</w:t>
      </w:r>
      <w:r w:rsidRPr="00306BDA">
        <w:rPr>
          <w:rFonts w:ascii="Arial" w:hAnsi="Arial" w:cs="Arial"/>
          <w:color w:val="0D0D0D"/>
        </w:rPr>
        <w:t xml:space="preserve">. (2024) considered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as a tool to build loyalty by providing ongoing engagement and learning for customers. Berri and Toma (2023), however, suggested that there is a stronger influence of perceived value on repeated patronage than membership in the </w:t>
      </w:r>
      <w:proofErr w:type="spellStart"/>
      <w:r w:rsidRPr="00306BDA">
        <w:rPr>
          <w:rFonts w:ascii="Arial" w:hAnsi="Arial" w:cs="Arial"/>
          <w:color w:val="0D0D0D"/>
        </w:rPr>
        <w:t>programme</w:t>
      </w:r>
      <w:proofErr w:type="spellEnd"/>
      <w:r w:rsidRPr="00306BDA">
        <w:rPr>
          <w:rFonts w:ascii="Arial" w:hAnsi="Arial" w:cs="Arial"/>
          <w:color w:val="0D0D0D"/>
        </w:rPr>
        <w:t xml:space="preserve"> itself, implying that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only serve to reinforce satisfaction, and do not ensure it. This debate was further complicated by the study by Olarewaju et al</w:t>
      </w:r>
      <w:r w:rsidRPr="00306BDA">
        <w:rPr>
          <w:rFonts w:ascii="Arial" w:hAnsi="Arial" w:cs="Arial"/>
          <w:color w:val="0D0D0D"/>
        </w:rPr>
        <w:t xml:space="preserve">. (2024) that organizational legitimacy acquired through the adoption of climate action and responsible retailing has become one of the factors that build customer confidence, especially socially conscious customers. </w:t>
      </w:r>
      <w:proofErr w:type="gramStart"/>
      <w:r w:rsidRPr="00306BDA">
        <w:rPr>
          <w:rFonts w:ascii="Arial" w:hAnsi="Arial" w:cs="Arial"/>
          <w:color w:val="0D0D0D"/>
        </w:rPr>
        <w:t>However</w:t>
      </w:r>
      <w:proofErr w:type="gramEnd"/>
      <w:r w:rsidRPr="00306BDA">
        <w:rPr>
          <w:rFonts w:ascii="Arial" w:hAnsi="Arial" w:cs="Arial"/>
          <w:color w:val="0D0D0D"/>
        </w:rPr>
        <w:t xml:space="preserve"> their analysis mainly </w:t>
      </w:r>
      <w:proofErr w:type="spellStart"/>
      <w:r w:rsidRPr="00306BDA">
        <w:rPr>
          <w:rFonts w:ascii="Arial" w:hAnsi="Arial" w:cs="Arial"/>
          <w:color w:val="0D0D0D"/>
        </w:rPr>
        <w:t>centred</w:t>
      </w:r>
      <w:proofErr w:type="spellEnd"/>
      <w:r w:rsidRPr="00306BDA">
        <w:rPr>
          <w:rFonts w:ascii="Arial" w:hAnsi="Arial" w:cs="Arial"/>
          <w:color w:val="0D0D0D"/>
        </w:rPr>
        <w:t xml:space="preserve"> on financial results and not the loyalty of the customer in terms of </w:t>
      </w:r>
      <w:proofErr w:type="spellStart"/>
      <w:r w:rsidRPr="00306BDA">
        <w:rPr>
          <w:rFonts w:ascii="Arial" w:hAnsi="Arial" w:cs="Arial"/>
          <w:color w:val="0D0D0D"/>
        </w:rPr>
        <w:t>behaviour</w:t>
      </w:r>
      <w:proofErr w:type="spellEnd"/>
      <w:r w:rsidRPr="00306BDA">
        <w:rPr>
          <w:rFonts w:ascii="Arial" w:hAnsi="Arial" w:cs="Arial"/>
          <w:color w:val="0D0D0D"/>
        </w:rPr>
        <w:t>, which restricted their ability to draw conclusions about customer satisfaction.</w:t>
      </w:r>
    </w:p>
    <w:p w14:paraId="1997EE8C"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general, there is no agreement in the literature as to which Customer Satisfaction initiative is effective. On the contrary, there is no evidence that the quality of customer service, omnichannel integration, </w:t>
      </w:r>
      <w:proofErr w:type="spellStart"/>
      <w:r w:rsidRPr="00306BDA">
        <w:rPr>
          <w:rFonts w:ascii="Arial" w:hAnsi="Arial" w:cs="Arial"/>
          <w:color w:val="0D0D0D"/>
        </w:rPr>
        <w:t>personalisation</w:t>
      </w:r>
      <w:proofErr w:type="spellEnd"/>
      <w:r w:rsidRPr="00306BDA">
        <w:rPr>
          <w:rFonts w:ascii="Arial" w:hAnsi="Arial" w:cs="Arial"/>
          <w:color w:val="0D0D0D"/>
        </w:rPr>
        <w:t xml:space="preserve">, value </w:t>
      </w:r>
      <w:proofErr w:type="gramStart"/>
      <w:r w:rsidRPr="00306BDA">
        <w:rPr>
          <w:rFonts w:ascii="Arial" w:hAnsi="Arial" w:cs="Arial"/>
          <w:color w:val="0D0D0D"/>
        </w:rPr>
        <w:t>creation</w:t>
      </w:r>
      <w:proofErr w:type="gramEnd"/>
      <w:r w:rsidRPr="00306BDA">
        <w:rPr>
          <w:rFonts w:ascii="Arial" w:hAnsi="Arial" w:cs="Arial"/>
          <w:color w:val="0D0D0D"/>
        </w:rPr>
        <w:t xml:space="preserve"> and organizational responsibility are independent drivers, but instead it </w:t>
      </w:r>
      <w:proofErr w:type="gramStart"/>
      <w:r w:rsidRPr="00306BDA">
        <w:rPr>
          <w:rFonts w:ascii="Arial" w:hAnsi="Arial" w:cs="Arial"/>
          <w:color w:val="0D0D0D"/>
        </w:rPr>
        <w:t>is found</w:t>
      </w:r>
      <w:proofErr w:type="gramEnd"/>
      <w:r w:rsidRPr="00306BDA">
        <w:rPr>
          <w:rFonts w:ascii="Arial" w:hAnsi="Arial" w:cs="Arial"/>
          <w:color w:val="0D0D0D"/>
        </w:rPr>
        <w:t xml:space="preserve"> that these are inter-dependent and reinforcing. This inconclusive issue is worthy of study to uncover Sainsbury's approach of incorporating these efforts to improve customer satisfaction in the ever-competitive UK supermarket market.</w:t>
      </w:r>
    </w:p>
    <w:p w14:paraId="74A721DC" w14:textId="77777777" w:rsidR="00D26753" w:rsidRPr="00306BDA" w:rsidRDefault="00F51567" w:rsidP="00306BDA">
      <w:pPr>
        <w:pStyle w:val="Heading3"/>
        <w:rPr>
          <w:rFonts w:ascii="Arial" w:hAnsi="Arial" w:cs="Arial"/>
          <w:color w:val="0D0D0D"/>
        </w:rPr>
      </w:pPr>
      <w:bookmarkStart w:id="24" w:name="_yygitxpn4s2s" w:colFirst="0" w:colLast="0"/>
      <w:bookmarkEnd w:id="24"/>
      <w:r w:rsidRPr="00306BDA">
        <w:rPr>
          <w:rFonts w:ascii="Arial" w:hAnsi="Arial" w:cs="Arial"/>
          <w:color w:val="0D0D0D"/>
        </w:rPr>
        <w:t>2.3.3 Brand Image Strategies in Retailing</w:t>
      </w:r>
    </w:p>
    <w:p w14:paraId="4ACAED2E"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term "brand image" is no longer a promotional tool but rather a strategic tool that is now part of the </w:t>
      </w:r>
      <w:proofErr w:type="spellStart"/>
      <w:r w:rsidRPr="00306BDA">
        <w:rPr>
          <w:rFonts w:ascii="Arial" w:hAnsi="Arial" w:cs="Arial"/>
          <w:color w:val="0D0D0D"/>
        </w:rPr>
        <w:t>organisation's</w:t>
      </w:r>
      <w:proofErr w:type="spellEnd"/>
      <w:r w:rsidRPr="00306BDA">
        <w:rPr>
          <w:rFonts w:ascii="Arial" w:hAnsi="Arial" w:cs="Arial"/>
          <w:color w:val="0D0D0D"/>
        </w:rPr>
        <w:t xml:space="preserve"> assets, but there are conflicting views as to how this can increase customer satisfaction and competitive advantage.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explained that the brand image could reinforce the positive perception of the </w:t>
      </w:r>
      <w:r w:rsidRPr="00306BDA">
        <w:rPr>
          <w:rFonts w:ascii="Arial" w:hAnsi="Arial" w:cs="Arial"/>
          <w:color w:val="0D0D0D"/>
        </w:rPr>
        <w:lastRenderedPageBreak/>
        <w:t xml:space="preserve">customers which </w:t>
      </w:r>
      <w:proofErr w:type="gramStart"/>
      <w:r w:rsidRPr="00306BDA">
        <w:rPr>
          <w:rFonts w:ascii="Arial" w:hAnsi="Arial" w:cs="Arial"/>
          <w:color w:val="0D0D0D"/>
        </w:rPr>
        <w:t>was created</w:t>
      </w:r>
      <w:proofErr w:type="gramEnd"/>
      <w:r w:rsidRPr="00306BDA">
        <w:rPr>
          <w:rFonts w:ascii="Arial" w:hAnsi="Arial" w:cs="Arial"/>
          <w:color w:val="0D0D0D"/>
        </w:rPr>
        <w:t xml:space="preserve"> by promotion and service quality, thereby increasing customer satisfaction. They have argued that advertising and continuing brand positioning builds customers' confidence prior to purchase, which leads to greater satisfaction following consu</w:t>
      </w:r>
      <w:r w:rsidRPr="00306BDA">
        <w:rPr>
          <w:rFonts w:ascii="Arial" w:hAnsi="Arial" w:cs="Arial"/>
          <w:color w:val="0D0D0D"/>
        </w:rPr>
        <w:t xml:space="preserve">mption. The results broadly concurred with </w:t>
      </w:r>
      <w:proofErr w:type="spellStart"/>
      <w:r w:rsidRPr="00306BDA">
        <w:rPr>
          <w:rFonts w:ascii="Arial" w:hAnsi="Arial" w:cs="Arial"/>
          <w:color w:val="0D0D0D"/>
        </w:rPr>
        <w:t>Robbani</w:t>
      </w:r>
      <w:proofErr w:type="spellEnd"/>
      <w:r w:rsidRPr="00306BDA">
        <w:rPr>
          <w:rFonts w:ascii="Arial" w:hAnsi="Arial" w:cs="Arial"/>
          <w:color w:val="0D0D0D"/>
        </w:rPr>
        <w:t xml:space="preserve"> </w:t>
      </w:r>
      <w:r w:rsidRPr="00306BDA">
        <w:rPr>
          <w:rFonts w:ascii="Arial" w:hAnsi="Arial" w:cs="Arial"/>
          <w:color w:val="0D0D0D"/>
        </w:rPr>
        <w:t xml:space="preserve">et al. (2025) indicating that a </w:t>
      </w:r>
      <w:proofErr w:type="spellStart"/>
      <w:r w:rsidRPr="00306BDA">
        <w:rPr>
          <w:rFonts w:ascii="Arial" w:hAnsi="Arial" w:cs="Arial"/>
          <w:color w:val="0D0D0D"/>
        </w:rPr>
        <w:t>favourable</w:t>
      </w:r>
      <w:proofErr w:type="spellEnd"/>
      <w:r w:rsidRPr="00306BDA">
        <w:rPr>
          <w:rFonts w:ascii="Arial" w:hAnsi="Arial" w:cs="Arial"/>
          <w:color w:val="0D0D0D"/>
        </w:rPr>
        <w:t xml:space="preserve"> brand image directly affects customer satisfaction as it affects consumers' emotional evaluation of retailers. However, both studies essentially consider the brand image as a marketing result rather than the factors of the organization that have a significant influence on the competitiveness of the supermarket, especially in the current era.</w:t>
      </w:r>
    </w:p>
    <w:p w14:paraId="65F9EC1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This view </w:t>
      </w:r>
      <w:proofErr w:type="gramStart"/>
      <w:r w:rsidRPr="00306BDA">
        <w:rPr>
          <w:rFonts w:ascii="Arial" w:hAnsi="Arial" w:cs="Arial"/>
          <w:color w:val="0D0D0D"/>
        </w:rPr>
        <w:t>is contradicted</w:t>
      </w:r>
      <w:proofErr w:type="gramEnd"/>
      <w:r w:rsidRPr="00306BDA">
        <w:rPr>
          <w:rFonts w:ascii="Arial" w:hAnsi="Arial" w:cs="Arial"/>
          <w:color w:val="0D0D0D"/>
        </w:rPr>
        <w:t xml:space="preserve">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who believe that instead of just brand image, the most important mechanisms affecting long-term loyalty are customer engagement and brand trust. The findings indicate that the process of emotional branding is effective only if there is an interaction that customers can have with retailers through meaningful experiences and ongoing interaction. This helps build on the research conducted by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and shows that trust </w:t>
      </w:r>
      <w:proofErr w:type="gramStart"/>
      <w:r w:rsidRPr="00306BDA">
        <w:rPr>
          <w:rFonts w:ascii="Arial" w:hAnsi="Arial" w:cs="Arial"/>
          <w:color w:val="0D0D0D"/>
        </w:rPr>
        <w:t>is needed</w:t>
      </w:r>
      <w:proofErr w:type="gramEnd"/>
      <w:r w:rsidRPr="00306BDA">
        <w:rPr>
          <w:rFonts w:ascii="Arial" w:hAnsi="Arial" w:cs="Arial"/>
          <w:color w:val="0D0D0D"/>
        </w:rPr>
        <w:t xml:space="preserve"> to create longer-lasting satisfaction than </w:t>
      </w:r>
      <w:proofErr w:type="spellStart"/>
      <w:r w:rsidRPr="00306BDA">
        <w:rPr>
          <w:rFonts w:ascii="Arial" w:hAnsi="Arial" w:cs="Arial"/>
          <w:color w:val="0D0D0D"/>
        </w:rPr>
        <w:t>favourable</w:t>
      </w:r>
      <w:proofErr w:type="spellEnd"/>
      <w:r w:rsidRPr="00306BDA">
        <w:rPr>
          <w:rFonts w:ascii="Arial" w:hAnsi="Arial" w:cs="Arial"/>
          <w:color w:val="0D0D0D"/>
        </w:rPr>
        <w:t xml:space="preserve"> perceptions can. The study, however, does not include a significant amount of attention to competitive retail settings where price promotions and private-label tactics play </w:t>
      </w:r>
      <w:proofErr w:type="gramStart"/>
      <w:r w:rsidRPr="00306BDA">
        <w:rPr>
          <w:rFonts w:ascii="Arial" w:hAnsi="Arial" w:cs="Arial"/>
          <w:color w:val="0D0D0D"/>
        </w:rPr>
        <w:t>an important role</w:t>
      </w:r>
      <w:proofErr w:type="gramEnd"/>
      <w:r w:rsidRPr="00306BDA">
        <w:rPr>
          <w:rFonts w:ascii="Arial" w:hAnsi="Arial" w:cs="Arial"/>
          <w:color w:val="0D0D0D"/>
        </w:rPr>
        <w:t xml:space="preserve"> in customer buying decisions beyond the dimensions of customer engagement.</w:t>
      </w:r>
    </w:p>
    <w:p w14:paraId="3FE2AA76"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Then </w:t>
      </w:r>
      <w:proofErr w:type="gramStart"/>
      <w:r w:rsidRPr="00306BDA">
        <w:rPr>
          <w:rFonts w:ascii="Arial" w:hAnsi="Arial" w:cs="Arial"/>
          <w:color w:val="0D0D0D"/>
        </w:rPr>
        <w:t>there's</w:t>
      </w:r>
      <w:proofErr w:type="gramEnd"/>
      <w:r w:rsidRPr="00306BDA">
        <w:rPr>
          <w:rFonts w:ascii="Arial" w:hAnsi="Arial" w:cs="Arial"/>
          <w:color w:val="0D0D0D"/>
        </w:rPr>
        <w:t xml:space="preserve"> the digital branding issue, which makes it even more complicated than it already is. Based on the argument of Hamzah et al</w:t>
      </w:r>
      <w:r w:rsidRPr="00306BDA">
        <w:rPr>
          <w:rFonts w:ascii="Arial" w:hAnsi="Arial" w:cs="Arial"/>
          <w:color w:val="0D0D0D"/>
        </w:rPr>
        <w:t>. (2023) that brand image affects consumers' willingness to use digital technologies, we can conclude that brand image plays a mediating role between the digital technologies and the willingness to use digital technologies. Their results suggest that digital branding does not only enhance promotional visibility, but also boosts confidence in digital interactions, thus strengthening the corporate reputation. This view backs the growth of supermarkets like Tesco and Sainsbury's investing in mobile apps, digit</w:t>
      </w:r>
      <w:r w:rsidRPr="00306BDA">
        <w:rPr>
          <w:rFonts w:ascii="Arial" w:hAnsi="Arial" w:cs="Arial"/>
          <w:color w:val="0D0D0D"/>
        </w:rPr>
        <w:t xml:space="preserve">al </w:t>
      </w:r>
      <w:proofErr w:type="gramStart"/>
      <w:r w:rsidRPr="00306BDA">
        <w:rPr>
          <w:rFonts w:ascii="Arial" w:hAnsi="Arial" w:cs="Arial"/>
          <w:color w:val="0D0D0D"/>
        </w:rPr>
        <w:t>marketing</w:t>
      </w:r>
      <w:proofErr w:type="gramEnd"/>
      <w:r w:rsidRPr="00306BDA">
        <w:rPr>
          <w:rFonts w:ascii="Arial" w:hAnsi="Arial" w:cs="Arial"/>
          <w:color w:val="0D0D0D"/>
        </w:rPr>
        <w:t xml:space="preserve"> and </w:t>
      </w:r>
      <w:proofErr w:type="spellStart"/>
      <w:r w:rsidRPr="00306BDA">
        <w:rPr>
          <w:rFonts w:ascii="Arial" w:hAnsi="Arial" w:cs="Arial"/>
          <w:color w:val="0D0D0D"/>
        </w:rPr>
        <w:t>personalised</w:t>
      </w:r>
      <w:proofErr w:type="spellEnd"/>
      <w:r w:rsidRPr="00306BDA">
        <w:rPr>
          <w:rFonts w:ascii="Arial" w:hAnsi="Arial" w:cs="Arial"/>
          <w:color w:val="0D0D0D"/>
        </w:rPr>
        <w:t xml:space="preserve"> applications, as well as omnichannel platforms. However, the opinion of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was implicitly rejected as they stated that the quality of the service given is still more influential in forming consumers' positive perceptions than promotional activities, which </w:t>
      </w:r>
      <w:r w:rsidRPr="00306BDA">
        <w:rPr>
          <w:rFonts w:ascii="Arial" w:hAnsi="Arial" w:cs="Arial"/>
          <w:color w:val="0D0D0D"/>
        </w:rPr>
        <w:lastRenderedPageBreak/>
        <w:t>means that the sophistication of technologically developed products is not a substitute for good service.</w:t>
      </w:r>
    </w:p>
    <w:p w14:paraId="75B2399F"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Also, there are conflicting points of </w:t>
      </w:r>
      <w:proofErr w:type="gramStart"/>
      <w:r w:rsidRPr="00306BDA">
        <w:rPr>
          <w:rFonts w:ascii="Arial" w:hAnsi="Arial" w:cs="Arial"/>
          <w:color w:val="0D0D0D"/>
        </w:rPr>
        <w:t>views</w:t>
      </w:r>
      <w:proofErr w:type="gramEnd"/>
      <w:r w:rsidRPr="00306BDA">
        <w:rPr>
          <w:rFonts w:ascii="Arial" w:hAnsi="Arial" w:cs="Arial"/>
          <w:color w:val="0D0D0D"/>
        </w:rPr>
        <w:t xml:space="preserve"> on how corporate social responsibility and sustainability enhances brand image.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suggested that trust </w:t>
      </w:r>
      <w:proofErr w:type="gramStart"/>
      <w:r w:rsidRPr="00306BDA">
        <w:rPr>
          <w:rFonts w:ascii="Arial" w:hAnsi="Arial" w:cs="Arial"/>
          <w:color w:val="0D0D0D"/>
        </w:rPr>
        <w:t>is built</w:t>
      </w:r>
      <w:proofErr w:type="gramEnd"/>
      <w:r w:rsidRPr="00306BDA">
        <w:rPr>
          <w:rFonts w:ascii="Arial" w:hAnsi="Arial" w:cs="Arial"/>
          <w:color w:val="0D0D0D"/>
        </w:rPr>
        <w:t xml:space="preserve"> not just based on communication, but also based on authentic </w:t>
      </w:r>
      <w:proofErr w:type="spellStart"/>
      <w:r w:rsidRPr="00306BDA">
        <w:rPr>
          <w:rFonts w:ascii="Arial" w:hAnsi="Arial" w:cs="Arial"/>
          <w:color w:val="0D0D0D"/>
        </w:rPr>
        <w:t>organisational</w:t>
      </w:r>
      <w:proofErr w:type="spellEnd"/>
      <w:r w:rsidRPr="00306BDA">
        <w:rPr>
          <w:rFonts w:ascii="Arial" w:hAnsi="Arial" w:cs="Arial"/>
          <w:color w:val="0D0D0D"/>
        </w:rPr>
        <w:t xml:space="preserve"> </w:t>
      </w:r>
      <w:proofErr w:type="spellStart"/>
      <w:r w:rsidRPr="00306BDA">
        <w:rPr>
          <w:rFonts w:ascii="Arial" w:hAnsi="Arial" w:cs="Arial"/>
          <w:color w:val="0D0D0D"/>
        </w:rPr>
        <w:t>behaviour</w:t>
      </w:r>
      <w:proofErr w:type="spellEnd"/>
      <w:r w:rsidRPr="00306BDA">
        <w:rPr>
          <w:rFonts w:ascii="Arial" w:hAnsi="Arial" w:cs="Arial"/>
          <w:color w:val="0D0D0D"/>
        </w:rPr>
        <w:t>, while Hamzah et al</w:t>
      </w:r>
      <w:r w:rsidRPr="00306BDA">
        <w:rPr>
          <w:rFonts w:ascii="Arial" w:hAnsi="Arial" w:cs="Arial"/>
          <w:color w:val="0D0D0D"/>
        </w:rPr>
        <w:t xml:space="preserve">. (2023) stated that a strong brand image contributes to consumers' acceptance of broader organizational efforts, like digital innovation. Hence, when a supermarket differentiates itself with sustainability and responsible sourcing, they need to make it credible and ensure it </w:t>
      </w:r>
      <w:proofErr w:type="gramStart"/>
      <w:r w:rsidRPr="00306BDA">
        <w:rPr>
          <w:rFonts w:ascii="Arial" w:hAnsi="Arial" w:cs="Arial"/>
          <w:color w:val="0D0D0D"/>
        </w:rPr>
        <w:t>is delivered</w:t>
      </w:r>
      <w:proofErr w:type="gramEnd"/>
      <w:r w:rsidRPr="00306BDA">
        <w:rPr>
          <w:rFonts w:ascii="Arial" w:hAnsi="Arial" w:cs="Arial"/>
          <w:color w:val="0D0D0D"/>
        </w:rPr>
        <w:t xml:space="preserve"> on a consistent basis to reinforce their brand. In general, the available literature suggests that a successful brand image strategy should combine the brand's reputation, the emotional dimension of the brand, the trust of</w:t>
      </w:r>
      <w:r w:rsidRPr="00306BDA">
        <w:rPr>
          <w:rFonts w:ascii="Arial" w:hAnsi="Arial" w:cs="Arial"/>
          <w:color w:val="0D0D0D"/>
        </w:rPr>
        <w:t xml:space="preserve"> customers and their digital engagement with the brand, rather than just advertising or promotional positioning. This </w:t>
      </w:r>
      <w:proofErr w:type="gramStart"/>
      <w:r w:rsidRPr="00306BDA">
        <w:rPr>
          <w:rFonts w:ascii="Arial" w:hAnsi="Arial" w:cs="Arial"/>
          <w:color w:val="0D0D0D"/>
        </w:rPr>
        <w:t>holistic approach</w:t>
      </w:r>
      <w:proofErr w:type="gramEnd"/>
      <w:r w:rsidRPr="00306BDA">
        <w:rPr>
          <w:rFonts w:ascii="Arial" w:hAnsi="Arial" w:cs="Arial"/>
          <w:color w:val="0D0D0D"/>
        </w:rPr>
        <w:t xml:space="preserve"> will serve as the best lens through which to study Sainsbury's brand image strategies in the highly competitive UK supermarket market.</w:t>
      </w:r>
    </w:p>
    <w:p w14:paraId="515970E9" w14:textId="77777777" w:rsidR="00D26753" w:rsidRPr="00306BDA" w:rsidRDefault="00F51567" w:rsidP="00306BDA">
      <w:pPr>
        <w:pStyle w:val="Heading3"/>
        <w:rPr>
          <w:rFonts w:ascii="Arial" w:hAnsi="Arial" w:cs="Arial"/>
          <w:color w:val="0D0D0D"/>
        </w:rPr>
      </w:pPr>
      <w:bookmarkStart w:id="25" w:name="_r39ps6lbnlfn" w:colFirst="0" w:colLast="0"/>
      <w:bookmarkEnd w:id="25"/>
      <w:r w:rsidRPr="00306BDA">
        <w:rPr>
          <w:rFonts w:ascii="Arial" w:hAnsi="Arial" w:cs="Arial"/>
          <w:color w:val="0D0D0D"/>
        </w:rPr>
        <w:t>2.3.4 Theme Summary</w:t>
      </w:r>
    </w:p>
    <w:p w14:paraId="6F4D8710"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general, the literature shows that customer satisfaction and brand image are the results of the interaction between various organizational initiatives and not a function of individual marketing initiatives. The quality of Customer Service, the integration of the channels, the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the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and the recovery of the service are identified as the most important factors for customers' satisfaction, while Corporate Reputation, Sustainability, Emotional Brands and Customer Trust are factors that reinforce the image of the brand. But there is </w:t>
      </w:r>
      <w:proofErr w:type="gramStart"/>
      <w:r w:rsidRPr="00306BDA">
        <w:rPr>
          <w:rFonts w:ascii="Arial" w:hAnsi="Arial" w:cs="Arial"/>
          <w:color w:val="0D0D0D"/>
        </w:rPr>
        <w:t>a lot of</w:t>
      </w:r>
      <w:proofErr w:type="gramEnd"/>
      <w:r w:rsidRPr="00306BDA">
        <w:rPr>
          <w:rFonts w:ascii="Arial" w:hAnsi="Arial" w:cs="Arial"/>
          <w:color w:val="0D0D0D"/>
        </w:rPr>
        <w:t xml:space="preserve"> controversy about the relative significance of technological innovation, value </w:t>
      </w:r>
      <w:proofErr w:type="gramStart"/>
      <w:r w:rsidRPr="00306BDA">
        <w:rPr>
          <w:rFonts w:ascii="Arial" w:hAnsi="Arial" w:cs="Arial"/>
          <w:color w:val="0D0D0D"/>
        </w:rPr>
        <w:t>creation</w:t>
      </w:r>
      <w:proofErr w:type="gramEnd"/>
      <w:r w:rsidRPr="00306BDA">
        <w:rPr>
          <w:rFonts w:ascii="Arial" w:hAnsi="Arial" w:cs="Arial"/>
          <w:color w:val="0D0D0D"/>
        </w:rPr>
        <w:t xml:space="preserve"> and relational engagement in building competitive advantage. The differences suggest that there is no single solution that ca</w:t>
      </w:r>
      <w:r w:rsidRPr="00306BDA">
        <w:rPr>
          <w:rFonts w:ascii="Arial" w:hAnsi="Arial" w:cs="Arial"/>
          <w:color w:val="0D0D0D"/>
        </w:rPr>
        <w:t xml:space="preserve">n ensure a satisfactory level of customer satisfaction with the supermarkets. Due to this, the theoretical framework for the research outlined in Research Question 1 </w:t>
      </w:r>
      <w:proofErr w:type="gramStart"/>
      <w:r w:rsidRPr="00306BDA">
        <w:rPr>
          <w:rFonts w:ascii="Arial" w:hAnsi="Arial" w:cs="Arial"/>
          <w:color w:val="0D0D0D"/>
        </w:rPr>
        <w:t>is provided</w:t>
      </w:r>
      <w:proofErr w:type="gramEnd"/>
      <w:r w:rsidRPr="00306BDA">
        <w:rPr>
          <w:rFonts w:ascii="Arial" w:hAnsi="Arial" w:cs="Arial"/>
          <w:color w:val="0D0D0D"/>
        </w:rPr>
        <w:t xml:space="preserve"> in this thematic synthesis, which considers Sainsbury's customer satisfaction strategies, brand image </w:t>
      </w:r>
      <w:proofErr w:type="gramStart"/>
      <w:r w:rsidRPr="00306BDA">
        <w:rPr>
          <w:rFonts w:ascii="Arial" w:hAnsi="Arial" w:cs="Arial"/>
          <w:color w:val="0D0D0D"/>
        </w:rPr>
        <w:t>strategies</w:t>
      </w:r>
      <w:proofErr w:type="gramEnd"/>
      <w:r w:rsidRPr="00306BDA">
        <w:rPr>
          <w:rFonts w:ascii="Arial" w:hAnsi="Arial" w:cs="Arial"/>
          <w:color w:val="0D0D0D"/>
        </w:rPr>
        <w:t xml:space="preserve">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challenges.</w:t>
      </w:r>
    </w:p>
    <w:p w14:paraId="0C436AA6" w14:textId="77777777" w:rsidR="00D26753" w:rsidRPr="00306BDA" w:rsidRDefault="00F51567" w:rsidP="00306BDA">
      <w:pPr>
        <w:pStyle w:val="Heading2"/>
        <w:rPr>
          <w:rFonts w:ascii="Arial" w:hAnsi="Arial" w:cs="Arial"/>
          <w:color w:val="0D0D0D"/>
        </w:rPr>
      </w:pPr>
      <w:bookmarkStart w:id="26" w:name="_ln2b56hgjkkb" w:colFirst="0" w:colLast="0"/>
      <w:bookmarkEnd w:id="26"/>
      <w:r w:rsidRPr="00306BDA">
        <w:rPr>
          <w:rFonts w:ascii="Arial" w:hAnsi="Arial" w:cs="Arial"/>
          <w:color w:val="0D0D0D"/>
        </w:rPr>
        <w:lastRenderedPageBreak/>
        <w:t>2.4 Theme 2: Influence of Consumer Satisfaction and Brand Image on Brand Loyalty</w:t>
      </w:r>
    </w:p>
    <w:p w14:paraId="115F2345" w14:textId="77777777" w:rsidR="00D26753" w:rsidRPr="00306BDA" w:rsidRDefault="00F51567" w:rsidP="00306BDA">
      <w:pPr>
        <w:pStyle w:val="Heading3"/>
        <w:rPr>
          <w:rFonts w:ascii="Arial" w:hAnsi="Arial" w:cs="Arial"/>
          <w:color w:val="0D0D0D"/>
        </w:rPr>
      </w:pPr>
      <w:bookmarkStart w:id="27" w:name="_9y9ayhf9hoh9" w:colFirst="0" w:colLast="0"/>
      <w:bookmarkEnd w:id="27"/>
      <w:r w:rsidRPr="00306BDA">
        <w:rPr>
          <w:rFonts w:ascii="Arial" w:hAnsi="Arial" w:cs="Arial"/>
          <w:color w:val="0D0D0D"/>
        </w:rPr>
        <w:t xml:space="preserve">2.4.1 </w:t>
      </w:r>
      <w:proofErr w:type="spellStart"/>
      <w:r w:rsidRPr="00306BDA">
        <w:rPr>
          <w:rFonts w:ascii="Arial" w:hAnsi="Arial" w:cs="Arial"/>
          <w:color w:val="0D0D0D"/>
        </w:rPr>
        <w:t>Conceptualising</w:t>
      </w:r>
      <w:proofErr w:type="spellEnd"/>
      <w:r w:rsidRPr="00306BDA">
        <w:rPr>
          <w:rFonts w:ascii="Arial" w:hAnsi="Arial" w:cs="Arial"/>
          <w:color w:val="0D0D0D"/>
        </w:rPr>
        <w:t xml:space="preserve"> Brand Loyalty</w:t>
      </w:r>
    </w:p>
    <w:p w14:paraId="09D8D40E"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concept of brand loyalty has </w:t>
      </w:r>
      <w:proofErr w:type="gramStart"/>
      <w:r w:rsidRPr="00306BDA">
        <w:rPr>
          <w:rFonts w:ascii="Arial" w:hAnsi="Arial" w:cs="Arial"/>
          <w:color w:val="0D0D0D"/>
        </w:rPr>
        <w:t>been defined</w:t>
      </w:r>
      <w:proofErr w:type="gramEnd"/>
      <w:r w:rsidRPr="00306BDA">
        <w:rPr>
          <w:rFonts w:ascii="Arial" w:hAnsi="Arial" w:cs="Arial"/>
          <w:color w:val="0D0D0D"/>
        </w:rPr>
        <w:t xml:space="preserve"> in ways that vary from one definition to another and is still a subject of debate as to whether it </w:t>
      </w:r>
      <w:proofErr w:type="gramStart"/>
      <w:r w:rsidRPr="00306BDA">
        <w:rPr>
          <w:rFonts w:ascii="Arial" w:hAnsi="Arial" w:cs="Arial"/>
          <w:color w:val="0D0D0D"/>
        </w:rPr>
        <w:t>is demonstrated</w:t>
      </w:r>
      <w:proofErr w:type="gramEnd"/>
      <w:r w:rsidRPr="00306BDA">
        <w:rPr>
          <w:rFonts w:ascii="Arial" w:hAnsi="Arial" w:cs="Arial"/>
          <w:color w:val="0D0D0D"/>
        </w:rPr>
        <w:t xml:space="preserve"> in actual purchase behavior or in more psychological commitment. Dick and Basu (1994) concluded that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 which includes repeat purchase and customer retention, offers only a partial explanation as customers might purchase repeatedly for convenience, </w:t>
      </w:r>
      <w:proofErr w:type="gramStart"/>
      <w:r w:rsidRPr="00306BDA">
        <w:rPr>
          <w:rFonts w:ascii="Arial" w:hAnsi="Arial" w:cs="Arial"/>
          <w:color w:val="0D0D0D"/>
        </w:rPr>
        <w:t>habit</w:t>
      </w:r>
      <w:proofErr w:type="gramEnd"/>
      <w:r w:rsidRPr="00306BDA">
        <w:rPr>
          <w:rFonts w:ascii="Arial" w:hAnsi="Arial" w:cs="Arial"/>
          <w:color w:val="0D0D0D"/>
        </w:rPr>
        <w:t xml:space="preserve"> or barriers to switching because of the product service. This criticism </w:t>
      </w:r>
      <w:proofErr w:type="gramStart"/>
      <w:r w:rsidRPr="00306BDA">
        <w:rPr>
          <w:rFonts w:ascii="Arial" w:hAnsi="Arial" w:cs="Arial"/>
          <w:color w:val="0D0D0D"/>
        </w:rPr>
        <w:t>was supported</w:t>
      </w:r>
      <w:proofErr w:type="gramEnd"/>
      <w:r w:rsidRPr="00306BDA">
        <w:rPr>
          <w:rFonts w:ascii="Arial" w:hAnsi="Arial" w:cs="Arial"/>
          <w:color w:val="0D0D0D"/>
        </w:rPr>
        <w:t xml:space="preserve"> by Oliver (1999) who sugg</w:t>
      </w:r>
      <w:r w:rsidRPr="00306BDA">
        <w:rPr>
          <w:rFonts w:ascii="Arial" w:hAnsi="Arial" w:cs="Arial"/>
          <w:color w:val="0D0D0D"/>
        </w:rPr>
        <w:t xml:space="preserve">ested that loyalty takes place in sequential stages – the cognitive, affective, cognitive, and finally, the </w:t>
      </w:r>
      <w:proofErr w:type="spellStart"/>
      <w:r w:rsidRPr="00306BDA">
        <w:rPr>
          <w:rFonts w:ascii="Arial" w:hAnsi="Arial" w:cs="Arial"/>
          <w:color w:val="0D0D0D"/>
        </w:rPr>
        <w:t>behavioural</w:t>
      </w:r>
      <w:proofErr w:type="spellEnd"/>
      <w:r w:rsidRPr="00306BDA">
        <w:rPr>
          <w:rFonts w:ascii="Arial" w:hAnsi="Arial" w:cs="Arial"/>
          <w:color w:val="0D0D0D"/>
        </w:rPr>
        <w:t xml:space="preserve"> commitment stages – highlighting that loyalty has an emotional component and an element of customer advocacy. </w:t>
      </w:r>
      <w:proofErr w:type="spellStart"/>
      <w:r w:rsidRPr="00306BDA">
        <w:rPr>
          <w:rFonts w:ascii="Arial" w:hAnsi="Arial" w:cs="Arial"/>
          <w:color w:val="0D0D0D"/>
        </w:rPr>
        <w:t>Robbani</w:t>
      </w:r>
      <w:proofErr w:type="spellEnd"/>
      <w:r w:rsidRPr="00306BDA">
        <w:rPr>
          <w:rFonts w:ascii="Arial" w:hAnsi="Arial" w:cs="Arial"/>
          <w:color w:val="0D0D0D"/>
        </w:rPr>
        <w:t xml:space="preserve"> </w:t>
      </w:r>
      <w:r w:rsidRPr="00306BDA">
        <w:rPr>
          <w:rFonts w:ascii="Arial" w:hAnsi="Arial" w:cs="Arial"/>
          <w:color w:val="0D0D0D"/>
        </w:rPr>
        <w:t>et al</w:t>
      </w:r>
      <w:r w:rsidRPr="00306BDA">
        <w:rPr>
          <w:rFonts w:ascii="Arial" w:hAnsi="Arial" w:cs="Arial"/>
          <w:color w:val="0D0D0D"/>
        </w:rPr>
        <w:t xml:space="preserve">. (2025) showed that a positive brand image helps to increase satisfaction and loyalty, but placed customer satisfaction as the main factor that leads to </w:t>
      </w:r>
      <w:proofErr w:type="spellStart"/>
      <w:r w:rsidRPr="00306BDA">
        <w:rPr>
          <w:rFonts w:ascii="Arial" w:hAnsi="Arial" w:cs="Arial"/>
          <w:color w:val="0D0D0D"/>
        </w:rPr>
        <w:t>behavioural</w:t>
      </w:r>
      <w:proofErr w:type="spellEnd"/>
      <w:r w:rsidRPr="00306BDA">
        <w:rPr>
          <w:rFonts w:ascii="Arial" w:hAnsi="Arial" w:cs="Arial"/>
          <w:color w:val="0D0D0D"/>
        </w:rPr>
        <w:t xml:space="preserve"> responses, to the detriment of emotional commitment. In this context,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 accounts for customer retention and repeat purchases whereas attitudinal and emotional loyalty accounts for more for customer advocacy, resistance to competitors and long-term relationships. Therefore, brand loyalty should </w:t>
      </w:r>
      <w:proofErr w:type="gramStart"/>
      <w:r w:rsidRPr="00306BDA">
        <w:rPr>
          <w:rFonts w:ascii="Arial" w:hAnsi="Arial" w:cs="Arial"/>
          <w:color w:val="0D0D0D"/>
        </w:rPr>
        <w:t>be considered</w:t>
      </w:r>
      <w:proofErr w:type="gramEnd"/>
      <w:r w:rsidRPr="00306BDA">
        <w:rPr>
          <w:rFonts w:ascii="Arial" w:hAnsi="Arial" w:cs="Arial"/>
          <w:color w:val="0D0D0D"/>
        </w:rPr>
        <w:t xml:space="preserve"> as a composite meas</w:t>
      </w:r>
      <w:r w:rsidRPr="00306BDA">
        <w:rPr>
          <w:rFonts w:ascii="Arial" w:hAnsi="Arial" w:cs="Arial"/>
          <w:color w:val="0D0D0D"/>
        </w:rPr>
        <w:t xml:space="preserve">ure of a combination of </w:t>
      </w:r>
      <w:proofErr w:type="spellStart"/>
      <w:r w:rsidRPr="00306BDA">
        <w:rPr>
          <w:rFonts w:ascii="Arial" w:hAnsi="Arial" w:cs="Arial"/>
          <w:color w:val="0D0D0D"/>
        </w:rPr>
        <w:t>behaviour</w:t>
      </w:r>
      <w:proofErr w:type="spellEnd"/>
      <w:r w:rsidRPr="00306BDA">
        <w:rPr>
          <w:rFonts w:ascii="Arial" w:hAnsi="Arial" w:cs="Arial"/>
          <w:color w:val="0D0D0D"/>
        </w:rPr>
        <w:t xml:space="preserve">, </w:t>
      </w:r>
      <w:proofErr w:type="gramStart"/>
      <w:r w:rsidRPr="00306BDA">
        <w:rPr>
          <w:rFonts w:ascii="Arial" w:hAnsi="Arial" w:cs="Arial"/>
          <w:color w:val="0D0D0D"/>
        </w:rPr>
        <w:t>emotion</w:t>
      </w:r>
      <w:proofErr w:type="gramEnd"/>
      <w:r w:rsidRPr="00306BDA">
        <w:rPr>
          <w:rFonts w:ascii="Arial" w:hAnsi="Arial" w:cs="Arial"/>
          <w:color w:val="0D0D0D"/>
        </w:rPr>
        <w:t xml:space="preserve"> and relation of the brand.</w:t>
      </w:r>
    </w:p>
    <w:p w14:paraId="5E4BC339" w14:textId="77777777" w:rsidR="00D26753" w:rsidRPr="00306BDA" w:rsidRDefault="00F51567" w:rsidP="00306BDA">
      <w:pPr>
        <w:pStyle w:val="Heading3"/>
        <w:rPr>
          <w:rFonts w:ascii="Arial" w:hAnsi="Arial" w:cs="Arial"/>
          <w:color w:val="0D0D0D"/>
        </w:rPr>
      </w:pPr>
      <w:bookmarkStart w:id="28" w:name="_opmzrewjvhrh" w:colFirst="0" w:colLast="0"/>
      <w:bookmarkEnd w:id="28"/>
      <w:r w:rsidRPr="00306BDA">
        <w:rPr>
          <w:rFonts w:ascii="Arial" w:hAnsi="Arial" w:cs="Arial"/>
          <w:color w:val="0D0D0D"/>
        </w:rPr>
        <w:t>2.4.2 Influence of Customer Satisfaction on Brand Loyalty</w:t>
      </w:r>
    </w:p>
    <w:p w14:paraId="1B8D4D0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While customer satisfaction is known to be a factor that affects brand loyalty, there is considerable confusion </w:t>
      </w:r>
      <w:proofErr w:type="gramStart"/>
      <w:r w:rsidRPr="00306BDA">
        <w:rPr>
          <w:rFonts w:ascii="Arial" w:hAnsi="Arial" w:cs="Arial"/>
          <w:color w:val="0D0D0D"/>
        </w:rPr>
        <w:t>on</w:t>
      </w:r>
      <w:proofErr w:type="gramEnd"/>
      <w:r w:rsidRPr="00306BDA">
        <w:rPr>
          <w:rFonts w:ascii="Arial" w:hAnsi="Arial" w:cs="Arial"/>
          <w:color w:val="0D0D0D"/>
        </w:rPr>
        <w:t xml:space="preserve"> the effect of satisfaction on long-term customer loyalty.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stated that the combination of service quality, promotion and brand image has a positive influence on customer satisfaction, which in turn has a positive effect on repeat purchases and customer retention. In line with this observation, </w:t>
      </w:r>
      <w:proofErr w:type="spellStart"/>
      <w:r w:rsidRPr="00306BDA">
        <w:rPr>
          <w:rFonts w:ascii="Arial" w:hAnsi="Arial" w:cs="Arial"/>
          <w:color w:val="0D0D0D"/>
        </w:rPr>
        <w:t>Robbani</w:t>
      </w:r>
      <w:proofErr w:type="spellEnd"/>
      <w:r w:rsidRPr="00306BDA">
        <w:rPr>
          <w:rFonts w:ascii="Arial" w:hAnsi="Arial" w:cs="Arial"/>
          <w:color w:val="0D0D0D"/>
        </w:rPr>
        <w:t xml:space="preserve"> </w:t>
      </w:r>
      <w:r w:rsidRPr="00306BDA">
        <w:rPr>
          <w:rFonts w:ascii="Arial" w:hAnsi="Arial" w:cs="Arial"/>
          <w:color w:val="0D0D0D"/>
        </w:rPr>
        <w:t xml:space="preserve">et al. (2025) found that a positive brand image not only leads to satisfaction but also fosters customer loyalty. The two studies both found satisfaction to be the main reason for repeat patronage. But neither is sufficient to account for the tendency of </w:t>
      </w:r>
      <w:r w:rsidRPr="00306BDA">
        <w:rPr>
          <w:rFonts w:ascii="Arial" w:hAnsi="Arial" w:cs="Arial"/>
          <w:color w:val="0D0D0D"/>
        </w:rPr>
        <w:lastRenderedPageBreak/>
        <w:t xml:space="preserve">customers to easily switch to other retailers despite high service ratings, especially in the </w:t>
      </w:r>
      <w:proofErr w:type="gramStart"/>
      <w:r w:rsidRPr="00306BDA">
        <w:rPr>
          <w:rFonts w:ascii="Arial" w:hAnsi="Arial" w:cs="Arial"/>
          <w:color w:val="0D0D0D"/>
        </w:rPr>
        <w:t>very competitive</w:t>
      </w:r>
      <w:proofErr w:type="gramEnd"/>
      <w:r w:rsidRPr="00306BDA">
        <w:rPr>
          <w:rFonts w:ascii="Arial" w:hAnsi="Arial" w:cs="Arial"/>
          <w:color w:val="0D0D0D"/>
        </w:rPr>
        <w:t xml:space="preserve"> supermarket industry.</w:t>
      </w:r>
    </w:p>
    <w:p w14:paraId="16CFFD67"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contrast to this,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stated that the assumption that satisfaction is the best determinant of customer loyalty is incorrect, as customer trust and customer engagement are more important than satisfaction alone. They contended that customer experience creates loyalty when retailers create meaningful interactions that build customer trust in the brand. In </w:t>
      </w:r>
      <w:proofErr w:type="gramStart"/>
      <w:r w:rsidRPr="00306BDA">
        <w:rPr>
          <w:rFonts w:ascii="Arial" w:hAnsi="Arial" w:cs="Arial"/>
          <w:color w:val="0D0D0D"/>
        </w:rPr>
        <w:t>a similar manner</w:t>
      </w:r>
      <w:proofErr w:type="gramEnd"/>
      <w:r w:rsidRPr="00306BDA">
        <w:rPr>
          <w:rFonts w:ascii="Arial" w:hAnsi="Arial" w:cs="Arial"/>
          <w:color w:val="0D0D0D"/>
        </w:rPr>
        <w:t>, Gazi et al</w:t>
      </w:r>
      <w:r w:rsidRPr="00306BDA">
        <w:rPr>
          <w:rFonts w:ascii="Arial" w:hAnsi="Arial" w:cs="Arial"/>
          <w:color w:val="0D0D0D"/>
        </w:rPr>
        <w:t xml:space="preserve">. (2024) found that customer satisfaction partially mediated between CRM and customer loyalty, and brand image </w:t>
      </w:r>
      <w:proofErr w:type="gramStart"/>
      <w:r w:rsidRPr="00306BDA">
        <w:rPr>
          <w:rFonts w:ascii="Arial" w:hAnsi="Arial" w:cs="Arial"/>
          <w:color w:val="0D0D0D"/>
        </w:rPr>
        <w:t>was found</w:t>
      </w:r>
      <w:proofErr w:type="gramEnd"/>
      <w:r w:rsidRPr="00306BDA">
        <w:rPr>
          <w:rFonts w:ascii="Arial" w:hAnsi="Arial" w:cs="Arial"/>
          <w:color w:val="0D0D0D"/>
        </w:rPr>
        <w:t xml:space="preserve"> to reinforce the relationship between CRM and customer loyalty. Both studies showed that </w:t>
      </w:r>
      <w:proofErr w:type="spellStart"/>
      <w:r w:rsidRPr="00306BDA">
        <w:rPr>
          <w:rFonts w:ascii="Arial" w:hAnsi="Arial" w:cs="Arial"/>
          <w:color w:val="0D0D0D"/>
        </w:rPr>
        <w:t>organisational</w:t>
      </w:r>
      <w:proofErr w:type="spellEnd"/>
      <w:r w:rsidRPr="00306BDA">
        <w:rPr>
          <w:rFonts w:ascii="Arial" w:hAnsi="Arial" w:cs="Arial"/>
          <w:color w:val="0D0D0D"/>
        </w:rPr>
        <w:t xml:space="preserve"> capabilities indirectly affect loyalty in the form of increasing trust, perceived </w:t>
      </w:r>
      <w:proofErr w:type="gramStart"/>
      <w:r w:rsidRPr="00306BDA">
        <w:rPr>
          <w:rFonts w:ascii="Arial" w:hAnsi="Arial" w:cs="Arial"/>
          <w:color w:val="0D0D0D"/>
        </w:rPr>
        <w:t>value</w:t>
      </w:r>
      <w:proofErr w:type="gramEnd"/>
      <w:r w:rsidRPr="00306BDA">
        <w:rPr>
          <w:rFonts w:ascii="Arial" w:hAnsi="Arial" w:cs="Arial"/>
          <w:color w:val="0D0D0D"/>
        </w:rPr>
        <w:t xml:space="preserve"> and quality of the relationship, as opposed to in service performance terms, as concluded by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p w14:paraId="44390A5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There are also conflicting views in the literature on digital customer experience. Hamzah et al. (2023) contended that positive brand image boosted consumers' acceptance of the retailer technologies, as when consumers interact with a trusted brand, they feel less risk. This is partly contrary to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as it implies that brand image influences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 prior to the emergence of customer satisfaction. Digital branding and perceived value and </w:t>
      </w:r>
      <w:proofErr w:type="spellStart"/>
      <w:r w:rsidRPr="00306BDA">
        <w:rPr>
          <w:rFonts w:ascii="Arial" w:hAnsi="Arial" w:cs="Arial"/>
          <w:color w:val="0D0D0D"/>
        </w:rPr>
        <w:t>organisation</w:t>
      </w:r>
      <w:proofErr w:type="spellEnd"/>
      <w:r w:rsidRPr="00306BDA">
        <w:rPr>
          <w:rFonts w:ascii="Arial" w:hAnsi="Arial" w:cs="Arial"/>
          <w:color w:val="0D0D0D"/>
        </w:rPr>
        <w:t xml:space="preserve"> </w:t>
      </w:r>
      <w:proofErr w:type="gramStart"/>
      <w:r w:rsidRPr="00306BDA">
        <w:rPr>
          <w:rFonts w:ascii="Arial" w:hAnsi="Arial" w:cs="Arial"/>
          <w:color w:val="0D0D0D"/>
        </w:rPr>
        <w:t>credibility</w:t>
      </w:r>
      <w:proofErr w:type="gramEnd"/>
      <w:r w:rsidRPr="00306BDA">
        <w:rPr>
          <w:rFonts w:ascii="Arial" w:hAnsi="Arial" w:cs="Arial"/>
          <w:color w:val="0D0D0D"/>
        </w:rPr>
        <w:t xml:space="preserve"> therefore, </w:t>
      </w:r>
      <w:proofErr w:type="gramStart"/>
      <w:r w:rsidRPr="00306BDA">
        <w:rPr>
          <w:rFonts w:ascii="Arial" w:hAnsi="Arial" w:cs="Arial"/>
          <w:color w:val="0D0D0D"/>
        </w:rPr>
        <w:t>are increasingly used</w:t>
      </w:r>
      <w:proofErr w:type="gramEnd"/>
      <w:r w:rsidRPr="00306BDA">
        <w:rPr>
          <w:rFonts w:ascii="Arial" w:hAnsi="Arial" w:cs="Arial"/>
          <w:color w:val="0D0D0D"/>
        </w:rPr>
        <w:t xml:space="preserve"> as complements to ‘traditional service quality’ in the explanation of customers' retention.</w:t>
      </w:r>
    </w:p>
    <w:p w14:paraId="5B4DC49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addition, international and retail studies are not consistent with each other. Retail research </w:t>
      </w:r>
      <w:proofErr w:type="gramStart"/>
      <w:r w:rsidRPr="00306BDA">
        <w:rPr>
          <w:rFonts w:ascii="Arial" w:hAnsi="Arial" w:cs="Arial"/>
          <w:color w:val="0D0D0D"/>
        </w:rPr>
        <w:t>is by and large focused</w:t>
      </w:r>
      <w:proofErr w:type="gramEnd"/>
      <w:r w:rsidRPr="00306BDA">
        <w:rPr>
          <w:rFonts w:ascii="Arial" w:hAnsi="Arial" w:cs="Arial"/>
          <w:color w:val="0D0D0D"/>
        </w:rPr>
        <w:t xml:space="preserve"> on service quality and customer experience, and value creation, while international research is primarily related to customer relationship management, </w:t>
      </w:r>
      <w:proofErr w:type="gramStart"/>
      <w:r w:rsidRPr="00306BDA">
        <w:rPr>
          <w:rFonts w:ascii="Arial" w:hAnsi="Arial" w:cs="Arial"/>
          <w:color w:val="0D0D0D"/>
        </w:rPr>
        <w:t>trust</w:t>
      </w:r>
      <w:proofErr w:type="gramEnd"/>
      <w:r w:rsidRPr="00306BDA">
        <w:rPr>
          <w:rFonts w:ascii="Arial" w:hAnsi="Arial" w:cs="Arial"/>
          <w:color w:val="0D0D0D"/>
        </w:rPr>
        <w:t xml:space="preserve"> and engagement. These contextual differences suggest that customer satisfaction is not solely responsible for repeat purchase, </w:t>
      </w:r>
      <w:proofErr w:type="gramStart"/>
      <w:r w:rsidRPr="00306BDA">
        <w:rPr>
          <w:rFonts w:ascii="Arial" w:hAnsi="Arial" w:cs="Arial"/>
          <w:color w:val="0D0D0D"/>
        </w:rPr>
        <w:t>advocacy</w:t>
      </w:r>
      <w:proofErr w:type="gramEnd"/>
      <w:r w:rsidRPr="00306BDA">
        <w:rPr>
          <w:rFonts w:ascii="Arial" w:hAnsi="Arial" w:cs="Arial"/>
          <w:color w:val="0D0D0D"/>
        </w:rPr>
        <w:t xml:space="preserve"> and retention in a competitive UK supermarket environment where customers' expectations are evolving and where the supermarket environment is omnichannel. Thus, in the context of a particular ret</w:t>
      </w:r>
      <w:r w:rsidRPr="00306BDA">
        <w:rPr>
          <w:rFonts w:ascii="Arial" w:hAnsi="Arial" w:cs="Arial"/>
          <w:color w:val="0D0D0D"/>
        </w:rPr>
        <w:t xml:space="preserve">ail environment, the study of combined </w:t>
      </w:r>
      <w:proofErr w:type="gramStart"/>
      <w:r w:rsidRPr="00306BDA">
        <w:rPr>
          <w:rFonts w:ascii="Arial" w:hAnsi="Arial" w:cs="Arial"/>
          <w:color w:val="0D0D0D"/>
        </w:rPr>
        <w:t>effect</w:t>
      </w:r>
      <w:proofErr w:type="gramEnd"/>
      <w:r w:rsidRPr="00306BDA">
        <w:rPr>
          <w:rFonts w:ascii="Arial" w:hAnsi="Arial" w:cs="Arial"/>
          <w:color w:val="0D0D0D"/>
        </w:rPr>
        <w:t xml:space="preserve"> of customer satisfaction and brand image </w:t>
      </w:r>
      <w:proofErr w:type="gramStart"/>
      <w:r w:rsidRPr="00306BDA">
        <w:rPr>
          <w:rFonts w:ascii="Arial" w:hAnsi="Arial" w:cs="Arial"/>
          <w:color w:val="0D0D0D"/>
        </w:rPr>
        <w:t>is considered</w:t>
      </w:r>
      <w:proofErr w:type="gramEnd"/>
      <w:r w:rsidRPr="00306BDA">
        <w:rPr>
          <w:rFonts w:ascii="Arial" w:hAnsi="Arial" w:cs="Arial"/>
          <w:color w:val="0D0D0D"/>
        </w:rPr>
        <w:t xml:space="preserve"> more fruitful to give a detailed explanation of </w:t>
      </w:r>
      <w:proofErr w:type="gramStart"/>
      <w:r w:rsidRPr="00306BDA">
        <w:rPr>
          <w:rFonts w:ascii="Arial" w:hAnsi="Arial" w:cs="Arial"/>
          <w:color w:val="0D0D0D"/>
        </w:rPr>
        <w:t>a brand</w:t>
      </w:r>
      <w:proofErr w:type="gramEnd"/>
      <w:r w:rsidRPr="00306BDA">
        <w:rPr>
          <w:rFonts w:ascii="Arial" w:hAnsi="Arial" w:cs="Arial"/>
          <w:color w:val="0D0D0D"/>
        </w:rPr>
        <w:t xml:space="preserve"> loyalty in Sainsbury's as it directly answers Research Question 2.</w:t>
      </w:r>
    </w:p>
    <w:p w14:paraId="517B44F8" w14:textId="77777777" w:rsidR="00D26753" w:rsidRPr="00306BDA" w:rsidRDefault="00F51567" w:rsidP="00306BDA">
      <w:pPr>
        <w:pStyle w:val="Heading3"/>
        <w:rPr>
          <w:rFonts w:ascii="Arial" w:hAnsi="Arial" w:cs="Arial"/>
          <w:color w:val="0D0D0D"/>
        </w:rPr>
      </w:pPr>
      <w:bookmarkStart w:id="29" w:name="_y0bsjcxvp9ru" w:colFirst="0" w:colLast="0"/>
      <w:bookmarkEnd w:id="29"/>
      <w:r w:rsidRPr="00306BDA">
        <w:rPr>
          <w:rFonts w:ascii="Arial" w:hAnsi="Arial" w:cs="Arial"/>
          <w:color w:val="0D0D0D"/>
        </w:rPr>
        <w:lastRenderedPageBreak/>
        <w:t>2.4.3 Influence of Brand Image on Brand Loyalty</w:t>
      </w:r>
    </w:p>
    <w:p w14:paraId="0111CAD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While brand image </w:t>
      </w:r>
      <w:proofErr w:type="gramStart"/>
      <w:r w:rsidRPr="00306BDA">
        <w:rPr>
          <w:rFonts w:ascii="Arial" w:hAnsi="Arial" w:cs="Arial"/>
          <w:color w:val="0D0D0D"/>
        </w:rPr>
        <w:t>is generally considered</w:t>
      </w:r>
      <w:proofErr w:type="gramEnd"/>
      <w:r w:rsidRPr="00306BDA">
        <w:rPr>
          <w:rFonts w:ascii="Arial" w:hAnsi="Arial" w:cs="Arial"/>
          <w:color w:val="0D0D0D"/>
        </w:rPr>
        <w:t xml:space="preserve"> as a crucial antecedent of brand loyalty, there is not </w:t>
      </w:r>
      <w:proofErr w:type="gramStart"/>
      <w:r w:rsidRPr="00306BDA">
        <w:rPr>
          <w:rFonts w:ascii="Arial" w:hAnsi="Arial" w:cs="Arial"/>
          <w:color w:val="0D0D0D"/>
        </w:rPr>
        <w:t>much</w:t>
      </w:r>
      <w:proofErr w:type="gramEnd"/>
      <w:r w:rsidRPr="00306BDA">
        <w:rPr>
          <w:rFonts w:ascii="Arial" w:hAnsi="Arial" w:cs="Arial"/>
          <w:color w:val="0D0D0D"/>
        </w:rPr>
        <w:t xml:space="preserve"> agreement in </w:t>
      </w:r>
      <w:proofErr w:type="gramStart"/>
      <w:r w:rsidRPr="00306BDA">
        <w:rPr>
          <w:rFonts w:ascii="Arial" w:hAnsi="Arial" w:cs="Arial"/>
          <w:color w:val="0D0D0D"/>
        </w:rPr>
        <w:t>the literature</w:t>
      </w:r>
      <w:proofErr w:type="gramEnd"/>
      <w:r w:rsidRPr="00306BDA">
        <w:rPr>
          <w:rFonts w:ascii="Arial" w:hAnsi="Arial" w:cs="Arial"/>
          <w:color w:val="0D0D0D"/>
        </w:rPr>
        <w:t xml:space="preserve"> on the role it plays in the development of brand loyalty beyond reinforcing other relational constructs. Tahir et al</w:t>
      </w:r>
      <w:r w:rsidRPr="00306BDA">
        <w:rPr>
          <w:rFonts w:ascii="Arial" w:hAnsi="Arial" w:cs="Arial"/>
          <w:color w:val="0D0D0D"/>
        </w:rPr>
        <w:t xml:space="preserve">. (2024) stated that brand image has a positive impact on brand equity in three ways: positive brand associations, emotional </w:t>
      </w:r>
      <w:proofErr w:type="gramStart"/>
      <w:r w:rsidRPr="00306BDA">
        <w:rPr>
          <w:rFonts w:ascii="Arial" w:hAnsi="Arial" w:cs="Arial"/>
          <w:color w:val="0D0D0D"/>
        </w:rPr>
        <w:t>attachment</w:t>
      </w:r>
      <w:proofErr w:type="gramEnd"/>
      <w:r w:rsidRPr="00306BDA">
        <w:rPr>
          <w:rFonts w:ascii="Arial" w:hAnsi="Arial" w:cs="Arial"/>
          <w:color w:val="0D0D0D"/>
        </w:rPr>
        <w:t xml:space="preserve"> and corporate reputation, which directly has a positive influence on customer loyalty. Their systematic review found that consumers always prefer brands that have an image of being distinctive and trustworthy. In general,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concurred that better brand image leads to improved buying </w:t>
      </w:r>
      <w:proofErr w:type="spellStart"/>
      <w:proofErr w:type="gramStart"/>
      <w:r w:rsidRPr="00306BDA">
        <w:rPr>
          <w:rFonts w:ascii="Arial" w:hAnsi="Arial" w:cs="Arial"/>
          <w:color w:val="0D0D0D"/>
        </w:rPr>
        <w:t>behaviour</w:t>
      </w:r>
      <w:proofErr w:type="spellEnd"/>
      <w:r w:rsidRPr="00306BDA">
        <w:rPr>
          <w:rFonts w:ascii="Arial" w:hAnsi="Arial" w:cs="Arial"/>
          <w:color w:val="0D0D0D"/>
        </w:rPr>
        <w:t>, but</w:t>
      </w:r>
      <w:proofErr w:type="gramEnd"/>
      <w:r w:rsidRPr="00306BDA">
        <w:rPr>
          <w:rFonts w:ascii="Arial" w:hAnsi="Arial" w:cs="Arial"/>
          <w:color w:val="0D0D0D"/>
        </w:rPr>
        <w:t xml:space="preserve"> disagreed that brand continues to be the same as it</w:t>
      </w:r>
      <w:r w:rsidRPr="00306BDA">
        <w:rPr>
          <w:rFonts w:ascii="Arial" w:hAnsi="Arial" w:cs="Arial"/>
          <w:color w:val="0D0D0D"/>
        </w:rPr>
        <w:t xml:space="preserve"> was in the past. They argued that </w:t>
      </w:r>
      <w:proofErr w:type="gramStart"/>
      <w:r w:rsidRPr="00306BDA">
        <w:rPr>
          <w:rFonts w:ascii="Arial" w:hAnsi="Arial" w:cs="Arial"/>
          <w:color w:val="0D0D0D"/>
        </w:rPr>
        <w:t>the digital</w:t>
      </w:r>
      <w:proofErr w:type="gramEnd"/>
      <w:r w:rsidRPr="00306BDA">
        <w:rPr>
          <w:rFonts w:ascii="Arial" w:hAnsi="Arial" w:cs="Arial"/>
          <w:color w:val="0D0D0D"/>
        </w:rPr>
        <w:t xml:space="preserve"> branding, </w:t>
      </w:r>
      <w:proofErr w:type="spellStart"/>
      <w:r w:rsidRPr="00306BDA">
        <w:rPr>
          <w:rFonts w:ascii="Arial" w:hAnsi="Arial" w:cs="Arial"/>
          <w:color w:val="0D0D0D"/>
        </w:rPr>
        <w:t>personalised</w:t>
      </w:r>
      <w:proofErr w:type="spellEnd"/>
      <w:r w:rsidRPr="00306BDA">
        <w:rPr>
          <w:rFonts w:ascii="Arial" w:hAnsi="Arial" w:cs="Arial"/>
          <w:color w:val="0D0D0D"/>
        </w:rPr>
        <w:t xml:space="preserve"> </w:t>
      </w:r>
      <w:proofErr w:type="gramStart"/>
      <w:r w:rsidRPr="00306BDA">
        <w:rPr>
          <w:rFonts w:ascii="Arial" w:hAnsi="Arial" w:cs="Arial"/>
          <w:color w:val="0D0D0D"/>
        </w:rPr>
        <w:t>communication</w:t>
      </w:r>
      <w:proofErr w:type="gramEnd"/>
      <w:r w:rsidRPr="00306BDA">
        <w:rPr>
          <w:rFonts w:ascii="Arial" w:hAnsi="Arial" w:cs="Arial"/>
          <w:color w:val="0D0D0D"/>
        </w:rPr>
        <w:t xml:space="preserve"> and online interactions had become more influential in consumers' perception before they make buying decisions. </w:t>
      </w:r>
      <w:proofErr w:type="gramStart"/>
      <w:r w:rsidRPr="00306BDA">
        <w:rPr>
          <w:rFonts w:ascii="Arial" w:hAnsi="Arial" w:cs="Arial"/>
          <w:color w:val="0D0D0D"/>
        </w:rPr>
        <w:t>So</w:t>
      </w:r>
      <w:proofErr w:type="gramEnd"/>
      <w:r w:rsidRPr="00306BDA">
        <w:rPr>
          <w:rFonts w:ascii="Arial" w:hAnsi="Arial" w:cs="Arial"/>
          <w:color w:val="0D0D0D"/>
        </w:rPr>
        <w:t xml:space="preserve"> they reimagined brand image as a dynamic, not static, resource for marketing.</w:t>
      </w:r>
    </w:p>
    <w:p w14:paraId="229E7CE8"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main drawback of both studies is that they take the positive perception as a certain attitude leading to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 which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have doubted. They explored the food retailers and found that corporate reputation is built when the customers believe that the corporate's social responsibility is not only sincere but also genuine; that is, if there are good corporate associations but with no actual </w:t>
      </w:r>
      <w:proofErr w:type="spellStart"/>
      <w:r w:rsidRPr="00306BDA">
        <w:rPr>
          <w:rFonts w:ascii="Arial" w:hAnsi="Arial" w:cs="Arial"/>
          <w:color w:val="0D0D0D"/>
        </w:rPr>
        <w:t>behaviour</w:t>
      </w:r>
      <w:proofErr w:type="spellEnd"/>
      <w:r w:rsidRPr="00306BDA">
        <w:rPr>
          <w:rFonts w:ascii="Arial" w:hAnsi="Arial" w:cs="Arial"/>
          <w:color w:val="0D0D0D"/>
        </w:rPr>
        <w:t xml:space="preserve">, then, the customer commitment will be limited.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furthered this criticism by showing that, although emotional attachment is key to maintaining loyalty, bra</w:t>
      </w:r>
      <w:r w:rsidRPr="00306BDA">
        <w:rPr>
          <w:rFonts w:ascii="Arial" w:hAnsi="Arial" w:cs="Arial"/>
          <w:color w:val="0D0D0D"/>
        </w:rPr>
        <w:t xml:space="preserve">nd image is a mediating variable between customer trust and customer </w:t>
      </w:r>
      <w:proofErr w:type="gramStart"/>
      <w:r w:rsidRPr="00306BDA">
        <w:rPr>
          <w:rFonts w:ascii="Arial" w:hAnsi="Arial" w:cs="Arial"/>
          <w:color w:val="0D0D0D"/>
        </w:rPr>
        <w:t>engagement</w:t>
      </w:r>
      <w:proofErr w:type="gramEnd"/>
      <w:r w:rsidRPr="00306BDA">
        <w:rPr>
          <w:rFonts w:ascii="Arial" w:hAnsi="Arial" w:cs="Arial"/>
          <w:color w:val="0D0D0D"/>
        </w:rPr>
        <w:t xml:space="preserve"> and </w:t>
      </w:r>
      <w:proofErr w:type="gramStart"/>
      <w:r w:rsidRPr="00306BDA">
        <w:rPr>
          <w:rFonts w:ascii="Arial" w:hAnsi="Arial" w:cs="Arial"/>
          <w:color w:val="0D0D0D"/>
        </w:rPr>
        <w:t>both of these</w:t>
      </w:r>
      <w:proofErr w:type="gramEnd"/>
      <w:r w:rsidRPr="00306BDA">
        <w:rPr>
          <w:rFonts w:ascii="Arial" w:hAnsi="Arial" w:cs="Arial"/>
          <w:color w:val="0D0D0D"/>
        </w:rPr>
        <w:t xml:space="preserve"> mediate the relationship between emotional attachment and loyalty. They thus challenge Tahir </w:t>
      </w:r>
      <w:r w:rsidRPr="00306BDA">
        <w:rPr>
          <w:rFonts w:ascii="Arial" w:hAnsi="Arial" w:cs="Arial"/>
          <w:color w:val="0D0D0D"/>
        </w:rPr>
        <w:t>et al. (2024) and argue that brand image is not a direct, but indirect, predictor of loyalty.</w:t>
      </w:r>
    </w:p>
    <w:p w14:paraId="352AA6FA"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These opposing points of view suggest that the brand image is not exclusively communicable by advertising, brand </w:t>
      </w:r>
      <w:proofErr w:type="gramStart"/>
      <w:r w:rsidRPr="00306BDA">
        <w:rPr>
          <w:rFonts w:ascii="Arial" w:hAnsi="Arial" w:cs="Arial"/>
          <w:color w:val="0D0D0D"/>
        </w:rPr>
        <w:t>personality</w:t>
      </w:r>
      <w:proofErr w:type="gramEnd"/>
      <w:r w:rsidRPr="00306BDA">
        <w:rPr>
          <w:rFonts w:ascii="Arial" w:hAnsi="Arial" w:cs="Arial"/>
          <w:color w:val="0D0D0D"/>
        </w:rPr>
        <w:t xml:space="preserve"> or reputation. But its success relies on real CSR, trust of customers, emotional </w:t>
      </w:r>
      <w:proofErr w:type="gramStart"/>
      <w:r w:rsidRPr="00306BDA">
        <w:rPr>
          <w:rFonts w:ascii="Arial" w:hAnsi="Arial" w:cs="Arial"/>
          <w:color w:val="0D0D0D"/>
        </w:rPr>
        <w:t>bonding</w:t>
      </w:r>
      <w:proofErr w:type="gramEnd"/>
      <w:r w:rsidRPr="00306BDA">
        <w:rPr>
          <w:rFonts w:ascii="Arial" w:hAnsi="Arial" w:cs="Arial"/>
          <w:color w:val="0D0D0D"/>
        </w:rPr>
        <w:t xml:space="preserve"> and a steady supply of value at the same time. Hence, brand image needs to </w:t>
      </w:r>
      <w:proofErr w:type="gramStart"/>
      <w:r w:rsidRPr="00306BDA">
        <w:rPr>
          <w:rFonts w:ascii="Arial" w:hAnsi="Arial" w:cs="Arial"/>
          <w:color w:val="0D0D0D"/>
        </w:rPr>
        <w:t>be defined</w:t>
      </w:r>
      <w:proofErr w:type="gramEnd"/>
      <w:r w:rsidRPr="00306BDA">
        <w:rPr>
          <w:rFonts w:ascii="Arial" w:hAnsi="Arial" w:cs="Arial"/>
          <w:color w:val="0D0D0D"/>
        </w:rPr>
        <w:t xml:space="preserve"> as a multidimensional relational capability, rather than a standalone branding campaign, as in highly competitive supermarket markets, consumers constantly assess the image of the brands </w:t>
      </w:r>
      <w:proofErr w:type="gramStart"/>
      <w:r w:rsidRPr="00306BDA">
        <w:rPr>
          <w:rFonts w:ascii="Arial" w:hAnsi="Arial" w:cs="Arial"/>
          <w:color w:val="0D0D0D"/>
        </w:rPr>
        <w:t>on the basis of</w:t>
      </w:r>
      <w:proofErr w:type="gramEnd"/>
      <w:r w:rsidRPr="00306BDA">
        <w:rPr>
          <w:rFonts w:ascii="Arial" w:hAnsi="Arial" w:cs="Arial"/>
          <w:color w:val="0D0D0D"/>
        </w:rPr>
        <w:t xml:space="preserve"> price, </w:t>
      </w:r>
      <w:proofErr w:type="gramStart"/>
      <w:r w:rsidRPr="00306BDA">
        <w:rPr>
          <w:rFonts w:ascii="Arial" w:hAnsi="Arial" w:cs="Arial"/>
          <w:color w:val="0D0D0D"/>
        </w:rPr>
        <w:lastRenderedPageBreak/>
        <w:t>quality</w:t>
      </w:r>
      <w:proofErr w:type="gramEnd"/>
      <w:r w:rsidRPr="00306BDA">
        <w:rPr>
          <w:rFonts w:ascii="Arial" w:hAnsi="Arial" w:cs="Arial"/>
          <w:color w:val="0D0D0D"/>
        </w:rPr>
        <w:t xml:space="preserve"> and corporate credibility. This would give a more robust theoretical underpinning to consider Sainsbury's c</w:t>
      </w:r>
      <w:r w:rsidRPr="00306BDA">
        <w:rPr>
          <w:rFonts w:ascii="Arial" w:hAnsi="Arial" w:cs="Arial"/>
          <w:color w:val="0D0D0D"/>
        </w:rPr>
        <w:t>ompetitive positioning.</w:t>
      </w:r>
    </w:p>
    <w:p w14:paraId="405489DE" w14:textId="77777777" w:rsidR="00D26753" w:rsidRPr="00306BDA" w:rsidRDefault="00F51567" w:rsidP="00306BDA">
      <w:pPr>
        <w:pStyle w:val="Heading3"/>
        <w:rPr>
          <w:rFonts w:ascii="Arial" w:hAnsi="Arial" w:cs="Arial"/>
          <w:color w:val="0D0D0D"/>
        </w:rPr>
      </w:pPr>
      <w:bookmarkStart w:id="30" w:name="_94y14n3hy2qx" w:colFirst="0" w:colLast="0"/>
      <w:bookmarkEnd w:id="30"/>
      <w:r w:rsidRPr="00306BDA">
        <w:rPr>
          <w:rFonts w:ascii="Arial" w:hAnsi="Arial" w:cs="Arial"/>
          <w:color w:val="0D0D0D"/>
        </w:rPr>
        <w:t>2.4.4 Interaction Between Customer Satisfaction and Brand Image</w:t>
      </w:r>
    </w:p>
    <w:p w14:paraId="0639DEF5"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relationship between customer satisfaction and brand image is still one of the most debated topics in the field of brand literature as researchers </w:t>
      </w:r>
      <w:proofErr w:type="gramStart"/>
      <w:r w:rsidRPr="00306BDA">
        <w:rPr>
          <w:rFonts w:ascii="Arial" w:hAnsi="Arial" w:cs="Arial"/>
          <w:color w:val="0D0D0D"/>
        </w:rPr>
        <w:t>are divided</w:t>
      </w:r>
      <w:proofErr w:type="gramEnd"/>
      <w:r w:rsidRPr="00306BDA">
        <w:rPr>
          <w:rFonts w:ascii="Arial" w:hAnsi="Arial" w:cs="Arial"/>
          <w:color w:val="0D0D0D"/>
        </w:rPr>
        <w:t xml:space="preserve"> </w:t>
      </w:r>
      <w:proofErr w:type="gramStart"/>
      <w:r w:rsidRPr="00306BDA">
        <w:rPr>
          <w:rFonts w:ascii="Arial" w:hAnsi="Arial" w:cs="Arial"/>
          <w:color w:val="0D0D0D"/>
        </w:rPr>
        <w:t>on</w:t>
      </w:r>
      <w:proofErr w:type="gramEnd"/>
      <w:r w:rsidRPr="00306BDA">
        <w:rPr>
          <w:rFonts w:ascii="Arial" w:hAnsi="Arial" w:cs="Arial"/>
          <w:color w:val="0D0D0D"/>
        </w:rPr>
        <w:t xml:space="preserve"> what comes first and what is influencing the other in the process of brand loyalty. Tahir et al</w:t>
      </w:r>
      <w:r w:rsidRPr="00306BDA">
        <w:rPr>
          <w:rFonts w:ascii="Arial" w:hAnsi="Arial" w:cs="Arial"/>
          <w:color w:val="0D0D0D"/>
        </w:rPr>
        <w:t xml:space="preserve">. (2024) proposed that brand image partly mediates the relationship between brand image and brand loyalty; thus, </w:t>
      </w:r>
      <w:proofErr w:type="spellStart"/>
      <w:r w:rsidRPr="00306BDA">
        <w:rPr>
          <w:rFonts w:ascii="Arial" w:hAnsi="Arial" w:cs="Arial"/>
          <w:color w:val="0D0D0D"/>
        </w:rPr>
        <w:t>favourable</w:t>
      </w:r>
      <w:proofErr w:type="spellEnd"/>
      <w:r w:rsidRPr="00306BDA">
        <w:rPr>
          <w:rFonts w:ascii="Arial" w:hAnsi="Arial" w:cs="Arial"/>
          <w:color w:val="0D0D0D"/>
        </w:rPr>
        <w:t xml:space="preserve"> perceptions of brands lead to brand loyalty only after the customers get satisfactory service. The same opinion </w:t>
      </w:r>
      <w:proofErr w:type="gramStart"/>
      <w:r w:rsidRPr="00306BDA">
        <w:rPr>
          <w:rFonts w:ascii="Arial" w:hAnsi="Arial" w:cs="Arial"/>
          <w:color w:val="0D0D0D"/>
        </w:rPr>
        <w:t>was shared</w:t>
      </w:r>
      <w:proofErr w:type="gramEnd"/>
      <w:r w:rsidRPr="00306BDA">
        <w:rPr>
          <w:rFonts w:ascii="Arial" w:hAnsi="Arial" w:cs="Arial"/>
          <w:color w:val="0D0D0D"/>
        </w:rPr>
        <w:t xml:space="preserve">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through their findings that customer engagement and brand trust have a positive influence on the satisfaction to loyalty relationship, which shows that the satisfaction is not sufficient to explain the loyalty behavior in the long term. </w:t>
      </w:r>
      <w:r w:rsidRPr="00306BDA">
        <w:rPr>
          <w:rFonts w:ascii="Arial" w:hAnsi="Arial" w:cs="Arial"/>
          <w:color w:val="0D0D0D"/>
        </w:rPr>
        <w:t xml:space="preserve">Both studies, however, </w:t>
      </w:r>
      <w:proofErr w:type="gramStart"/>
      <w:r w:rsidRPr="00306BDA">
        <w:rPr>
          <w:rFonts w:ascii="Arial" w:hAnsi="Arial" w:cs="Arial"/>
          <w:color w:val="0D0D0D"/>
        </w:rPr>
        <w:t>make the assumption</w:t>
      </w:r>
      <w:proofErr w:type="gramEnd"/>
      <w:r w:rsidRPr="00306BDA">
        <w:rPr>
          <w:rFonts w:ascii="Arial" w:hAnsi="Arial" w:cs="Arial"/>
          <w:color w:val="0D0D0D"/>
        </w:rPr>
        <w:t xml:space="preserve"> that positive service experiences always create a positive brand perception, which is not always the case when other factors, such as price, bring the relationship down.</w:t>
      </w:r>
    </w:p>
    <w:p w14:paraId="752B1BF1"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On the other hand,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questioned this linear approach and suggest that the relationship between customer satisfaction and brand image is now </w:t>
      </w:r>
      <w:proofErr w:type="gramStart"/>
      <w:r w:rsidRPr="00306BDA">
        <w:rPr>
          <w:rFonts w:ascii="Arial" w:hAnsi="Arial" w:cs="Arial"/>
          <w:color w:val="0D0D0D"/>
        </w:rPr>
        <w:t>being mediated</w:t>
      </w:r>
      <w:proofErr w:type="gramEnd"/>
      <w:r w:rsidRPr="00306BDA">
        <w:rPr>
          <w:rFonts w:ascii="Arial" w:hAnsi="Arial" w:cs="Arial"/>
          <w:color w:val="0D0D0D"/>
        </w:rPr>
        <w:t xml:space="preserve"> by digital experiences. They argued that </w:t>
      </w:r>
      <w:proofErr w:type="spellStart"/>
      <w:r w:rsidRPr="00306BDA">
        <w:rPr>
          <w:rFonts w:ascii="Arial" w:hAnsi="Arial" w:cs="Arial"/>
          <w:color w:val="0D0D0D"/>
        </w:rPr>
        <w:t>personalised</w:t>
      </w:r>
      <w:proofErr w:type="spellEnd"/>
      <w:r w:rsidRPr="00306BDA">
        <w:rPr>
          <w:rFonts w:ascii="Arial" w:hAnsi="Arial" w:cs="Arial"/>
          <w:color w:val="0D0D0D"/>
        </w:rPr>
        <w:t xml:space="preserve"> digital interaction is not a mere reflection of consumer </w:t>
      </w:r>
      <w:proofErr w:type="gramStart"/>
      <w:r w:rsidRPr="00306BDA">
        <w:rPr>
          <w:rFonts w:ascii="Arial" w:hAnsi="Arial" w:cs="Arial"/>
          <w:color w:val="0D0D0D"/>
        </w:rPr>
        <w:t>satisfaction, but</w:t>
      </w:r>
      <w:proofErr w:type="gramEnd"/>
      <w:r w:rsidRPr="00306BDA">
        <w:rPr>
          <w:rFonts w:ascii="Arial" w:hAnsi="Arial" w:cs="Arial"/>
          <w:color w:val="0D0D0D"/>
        </w:rPr>
        <w:t xml:space="preserve"> also has an impact on the consumer's impression before the service </w:t>
      </w:r>
      <w:proofErr w:type="gramStart"/>
      <w:r w:rsidRPr="00306BDA">
        <w:rPr>
          <w:rFonts w:ascii="Arial" w:hAnsi="Arial" w:cs="Arial"/>
          <w:color w:val="0D0D0D"/>
        </w:rPr>
        <w:t>is provided</w:t>
      </w:r>
      <w:proofErr w:type="gramEnd"/>
      <w:r w:rsidRPr="00306BDA">
        <w:rPr>
          <w:rFonts w:ascii="Arial" w:hAnsi="Arial" w:cs="Arial"/>
          <w:color w:val="0D0D0D"/>
        </w:rPr>
        <w:t xml:space="preserve">. Also,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challenged conventional mediation models by showing how authentic corporate social responsibility will positively aff</w:t>
      </w:r>
      <w:r w:rsidRPr="00306BDA">
        <w:rPr>
          <w:rFonts w:ascii="Arial" w:hAnsi="Arial" w:cs="Arial"/>
          <w:color w:val="0D0D0D"/>
        </w:rPr>
        <w:t xml:space="preserve">ect customer trust, perceived quality, and in turn, strengthen brand image and customer satisfaction. Their findings thus contradict a linear </w:t>
      </w:r>
      <w:proofErr w:type="spellStart"/>
      <w:r w:rsidRPr="00306BDA">
        <w:rPr>
          <w:rFonts w:ascii="Arial" w:hAnsi="Arial" w:cs="Arial"/>
          <w:color w:val="0D0D0D"/>
        </w:rPr>
        <w:t>conceptualisation</w:t>
      </w:r>
      <w:proofErr w:type="spellEnd"/>
      <w:r w:rsidRPr="00306BDA">
        <w:rPr>
          <w:rFonts w:ascii="Arial" w:hAnsi="Arial" w:cs="Arial"/>
          <w:color w:val="0D0D0D"/>
        </w:rPr>
        <w:t xml:space="preserve"> of these constructs as being directly associated as opposed to reciprocally associated.</w:t>
      </w:r>
    </w:p>
    <w:p w14:paraId="11DBDC9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literature suggests that customer trust, perceived quality, customer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serve as mediating and/or moderating variables between one another, and do not necessarily </w:t>
      </w:r>
      <w:proofErr w:type="gramStart"/>
      <w:r w:rsidRPr="00306BDA">
        <w:rPr>
          <w:rFonts w:ascii="Arial" w:hAnsi="Arial" w:cs="Arial"/>
          <w:color w:val="0D0D0D"/>
        </w:rPr>
        <w:t>act as</w:t>
      </w:r>
      <w:proofErr w:type="gramEnd"/>
      <w:r w:rsidRPr="00306BDA">
        <w:rPr>
          <w:rFonts w:ascii="Arial" w:hAnsi="Arial" w:cs="Arial"/>
          <w:color w:val="0D0D0D"/>
        </w:rPr>
        <w:t xml:space="preserve"> separate variables. Therefore, the integrated conceptual models have more explanatory power of customer loyalty than single factor models, as </w:t>
      </w:r>
      <w:r w:rsidRPr="00306BDA">
        <w:rPr>
          <w:rFonts w:ascii="Arial" w:hAnsi="Arial" w:cs="Arial"/>
          <w:color w:val="0D0D0D"/>
        </w:rPr>
        <w:lastRenderedPageBreak/>
        <w:t>this allows for an understanding of the dynamic relationship between customer satisfaction and brand image. This synthesis is especially pertinent to Sainsbury's, where it is becoming even more difficult to maintain customer loyalty by ma</w:t>
      </w:r>
      <w:r w:rsidRPr="00306BDA">
        <w:rPr>
          <w:rFonts w:ascii="Arial" w:hAnsi="Arial" w:cs="Arial"/>
          <w:color w:val="0D0D0D"/>
        </w:rPr>
        <w:t xml:space="preserve">king sure that customer experience is excellent, and that the company's credibility is strong – and that digital interactions are consistent – in </w:t>
      </w:r>
      <w:proofErr w:type="gramStart"/>
      <w:r w:rsidRPr="00306BDA">
        <w:rPr>
          <w:rFonts w:ascii="Arial" w:hAnsi="Arial" w:cs="Arial"/>
          <w:color w:val="0D0D0D"/>
        </w:rPr>
        <w:t>a very competitive</w:t>
      </w:r>
      <w:proofErr w:type="gramEnd"/>
      <w:r w:rsidRPr="00306BDA">
        <w:rPr>
          <w:rFonts w:ascii="Arial" w:hAnsi="Arial" w:cs="Arial"/>
          <w:color w:val="0D0D0D"/>
        </w:rPr>
        <w:t xml:space="preserve"> supermarket market.</w:t>
      </w:r>
    </w:p>
    <w:p w14:paraId="3AA995CC" w14:textId="77777777" w:rsidR="00D26753" w:rsidRPr="00306BDA" w:rsidRDefault="00F51567" w:rsidP="00306BDA">
      <w:pPr>
        <w:pStyle w:val="Heading3"/>
        <w:rPr>
          <w:rFonts w:ascii="Arial" w:hAnsi="Arial" w:cs="Arial"/>
          <w:color w:val="0D0D0D"/>
        </w:rPr>
      </w:pPr>
      <w:bookmarkStart w:id="31" w:name="_n4z4u4gdeg4n" w:colFirst="0" w:colLast="0"/>
      <w:bookmarkEnd w:id="31"/>
      <w:r w:rsidRPr="00306BDA">
        <w:rPr>
          <w:rFonts w:ascii="Arial" w:hAnsi="Arial" w:cs="Arial"/>
          <w:color w:val="0D0D0D"/>
        </w:rPr>
        <w:t>2.4.5 Contradictions within Existing Literature</w:t>
      </w:r>
    </w:p>
    <w:p w14:paraId="16E474E6"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While positive connections between customer satisfaction, brand image and brand loyalty </w:t>
      </w:r>
      <w:proofErr w:type="gramStart"/>
      <w:r w:rsidRPr="00306BDA">
        <w:rPr>
          <w:rFonts w:ascii="Arial" w:hAnsi="Arial" w:cs="Arial"/>
          <w:color w:val="0D0D0D"/>
        </w:rPr>
        <w:t>are clearly established</w:t>
      </w:r>
      <w:proofErr w:type="gramEnd"/>
      <w:r w:rsidRPr="00306BDA">
        <w:rPr>
          <w:rFonts w:ascii="Arial" w:hAnsi="Arial" w:cs="Arial"/>
          <w:color w:val="0D0D0D"/>
        </w:rPr>
        <w:t xml:space="preserve"> in the literature, significant differences exist </w:t>
      </w:r>
      <w:proofErr w:type="gramStart"/>
      <w:r w:rsidRPr="00306BDA">
        <w:rPr>
          <w:rFonts w:ascii="Arial" w:hAnsi="Arial" w:cs="Arial"/>
          <w:color w:val="0D0D0D"/>
        </w:rPr>
        <w:t>in</w:t>
      </w:r>
      <w:proofErr w:type="gramEnd"/>
      <w:r w:rsidRPr="00306BDA">
        <w:rPr>
          <w:rFonts w:ascii="Arial" w:hAnsi="Arial" w:cs="Arial"/>
          <w:color w:val="0D0D0D"/>
        </w:rPr>
        <w:t xml:space="preserve"> the extent to which these three factors affect each other and how. According to Tahir et al</w:t>
      </w:r>
      <w:r w:rsidRPr="00306BDA">
        <w:rPr>
          <w:rFonts w:ascii="Arial" w:hAnsi="Arial" w:cs="Arial"/>
          <w:color w:val="0D0D0D"/>
        </w:rPr>
        <w:t xml:space="preserve">. (2024), brand image is the best factor to predict </w:t>
      </w:r>
      <w:proofErr w:type="gramStart"/>
      <w:r w:rsidRPr="00306BDA">
        <w:rPr>
          <w:rFonts w:ascii="Arial" w:hAnsi="Arial" w:cs="Arial"/>
          <w:color w:val="0D0D0D"/>
        </w:rPr>
        <w:t>the customer</w:t>
      </w:r>
      <w:proofErr w:type="gramEnd"/>
      <w:r w:rsidRPr="00306BDA">
        <w:rPr>
          <w:rFonts w:ascii="Arial" w:hAnsi="Arial" w:cs="Arial"/>
          <w:color w:val="0D0D0D"/>
        </w:rPr>
        <w:t xml:space="preserve"> loyalty as emotional attachment, </w:t>
      </w:r>
      <w:proofErr w:type="spellStart"/>
      <w:r w:rsidRPr="00306BDA">
        <w:rPr>
          <w:rFonts w:ascii="Arial" w:hAnsi="Arial" w:cs="Arial"/>
          <w:color w:val="0D0D0D"/>
        </w:rPr>
        <w:t>favourable</w:t>
      </w:r>
      <w:proofErr w:type="spellEnd"/>
      <w:r w:rsidRPr="00306BDA">
        <w:rPr>
          <w:rFonts w:ascii="Arial" w:hAnsi="Arial" w:cs="Arial"/>
          <w:color w:val="0D0D0D"/>
        </w:rPr>
        <w:t xml:space="preserve"> brand association directly affects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 which </w:t>
      </w:r>
      <w:proofErr w:type="gramStart"/>
      <w:r w:rsidRPr="00306BDA">
        <w:rPr>
          <w:rFonts w:ascii="Arial" w:hAnsi="Arial" w:cs="Arial"/>
          <w:color w:val="0D0D0D"/>
        </w:rPr>
        <w:t>is directly affected</w:t>
      </w:r>
      <w:proofErr w:type="gramEnd"/>
      <w:r w:rsidRPr="00306BDA">
        <w:rPr>
          <w:rFonts w:ascii="Arial" w:hAnsi="Arial" w:cs="Arial"/>
          <w:color w:val="0D0D0D"/>
        </w:rPr>
        <w:t xml:space="preserve"> by brand equity. This </w:t>
      </w:r>
      <w:proofErr w:type="gramStart"/>
      <w:r w:rsidRPr="00306BDA">
        <w:rPr>
          <w:rFonts w:ascii="Arial" w:hAnsi="Arial" w:cs="Arial"/>
          <w:color w:val="0D0D0D"/>
        </w:rPr>
        <w:t>was corroborated</w:t>
      </w:r>
      <w:proofErr w:type="gramEnd"/>
      <w:r w:rsidRPr="00306BDA">
        <w:rPr>
          <w:rFonts w:ascii="Arial" w:hAnsi="Arial" w:cs="Arial"/>
          <w:color w:val="0D0D0D"/>
        </w:rPr>
        <w:t xml:space="preserve"> by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who showed that customers' satisfaction </w:t>
      </w:r>
      <w:proofErr w:type="gramStart"/>
      <w:r w:rsidRPr="00306BDA">
        <w:rPr>
          <w:rFonts w:ascii="Arial" w:hAnsi="Arial" w:cs="Arial"/>
          <w:color w:val="0D0D0D"/>
        </w:rPr>
        <w:t>is positively influenced</w:t>
      </w:r>
      <w:proofErr w:type="gramEnd"/>
      <w:r w:rsidRPr="00306BDA">
        <w:rPr>
          <w:rFonts w:ascii="Arial" w:hAnsi="Arial" w:cs="Arial"/>
          <w:color w:val="0D0D0D"/>
        </w:rPr>
        <w:t xml:space="preserve"> by positive brand image, which in turn strengthens customer loyalty. But, according to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service quality, not brand image, is the main factor affecting the satisfaction of the customers, meaning that a positive image of the brand can only </w:t>
      </w:r>
      <w:proofErr w:type="gramStart"/>
      <w:r w:rsidRPr="00306BDA">
        <w:rPr>
          <w:rFonts w:ascii="Arial" w:hAnsi="Arial" w:cs="Arial"/>
          <w:color w:val="0D0D0D"/>
        </w:rPr>
        <w:t>be built</w:t>
      </w:r>
      <w:proofErr w:type="gramEnd"/>
      <w:r w:rsidRPr="00306BDA">
        <w:rPr>
          <w:rFonts w:ascii="Arial" w:hAnsi="Arial" w:cs="Arial"/>
          <w:color w:val="0D0D0D"/>
        </w:rPr>
        <w:t xml:space="preserve"> </w:t>
      </w:r>
      <w:proofErr w:type="gramStart"/>
      <w:r w:rsidRPr="00306BDA">
        <w:rPr>
          <w:rFonts w:ascii="Arial" w:hAnsi="Arial" w:cs="Arial"/>
          <w:color w:val="0D0D0D"/>
        </w:rPr>
        <w:t>on the basis of</w:t>
      </w:r>
      <w:proofErr w:type="gramEnd"/>
      <w:r w:rsidRPr="00306BDA">
        <w:rPr>
          <w:rFonts w:ascii="Arial" w:hAnsi="Arial" w:cs="Arial"/>
          <w:color w:val="0D0D0D"/>
        </w:rPr>
        <w:t xml:space="preserve"> high service quality. In the same way, Gazi et al</w:t>
      </w:r>
      <w:r w:rsidRPr="00306BDA">
        <w:rPr>
          <w:rFonts w:ascii="Arial" w:hAnsi="Arial" w:cs="Arial"/>
          <w:color w:val="0D0D0D"/>
        </w:rPr>
        <w:t xml:space="preserve">. (2024) argued that the direct effects are not a valid approach to the issue, as customer satisfaction is a mediator between </w:t>
      </w:r>
      <w:proofErr w:type="spellStart"/>
      <w:r w:rsidRPr="00306BDA">
        <w:rPr>
          <w:rFonts w:ascii="Arial" w:hAnsi="Arial" w:cs="Arial"/>
          <w:color w:val="0D0D0D"/>
        </w:rPr>
        <w:t>organisational</w:t>
      </w:r>
      <w:proofErr w:type="spellEnd"/>
      <w:r w:rsidRPr="00306BDA">
        <w:rPr>
          <w:rFonts w:ascii="Arial" w:hAnsi="Arial" w:cs="Arial"/>
          <w:color w:val="0D0D0D"/>
        </w:rPr>
        <w:t xml:space="preserve"> capabilities and loyalty, whereas brand image serves as a moderator between these variables. Both views </w:t>
      </w:r>
      <w:proofErr w:type="gramStart"/>
      <w:r w:rsidRPr="00306BDA">
        <w:rPr>
          <w:rFonts w:ascii="Arial" w:hAnsi="Arial" w:cs="Arial"/>
          <w:color w:val="0D0D0D"/>
        </w:rPr>
        <w:t>were challenged</w:t>
      </w:r>
      <w:proofErr w:type="gramEnd"/>
      <w:r w:rsidRPr="00306BDA">
        <w:rPr>
          <w:rFonts w:ascii="Arial" w:hAnsi="Arial" w:cs="Arial"/>
          <w:color w:val="0D0D0D"/>
        </w:rPr>
        <w:t xml:space="preserve">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who highlighted the importance of customer trust and engagement as key drivers of customer loyalty, even more so than satisfaction. Meanwhile,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focused on digital customer experience, while </w:t>
      </w:r>
      <w:proofErr w:type="spellStart"/>
      <w:r w:rsidRPr="00306BDA">
        <w:rPr>
          <w:rFonts w:ascii="Arial" w:hAnsi="Arial" w:cs="Arial"/>
          <w:color w:val="0D0D0D"/>
        </w:rPr>
        <w:t>Beng</w:t>
      </w:r>
      <w:r w:rsidRPr="00306BDA">
        <w:rPr>
          <w:rFonts w:ascii="Arial" w:hAnsi="Arial" w:cs="Arial"/>
          <w:color w:val="0D0D0D"/>
        </w:rPr>
        <w:t>hezal</w:t>
      </w:r>
      <w:proofErr w:type="spellEnd"/>
      <w:r w:rsidRPr="00306BDA">
        <w:rPr>
          <w:rFonts w:ascii="Arial" w:hAnsi="Arial" w:cs="Arial"/>
          <w:color w:val="0D0D0D"/>
        </w:rPr>
        <w:t xml:space="preserve"> and Izadi (2022) and Olarewaju </w:t>
      </w:r>
      <w:r w:rsidRPr="00306BDA">
        <w:rPr>
          <w:rFonts w:ascii="Arial" w:hAnsi="Arial" w:cs="Arial"/>
          <w:color w:val="0D0D0D"/>
        </w:rPr>
        <w:t xml:space="preserve">et al. (2024) suggested that in today's era, genuine corporate social responsibility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 has become a </w:t>
      </w:r>
      <w:proofErr w:type="gramStart"/>
      <w:r w:rsidRPr="00306BDA">
        <w:rPr>
          <w:rFonts w:ascii="Arial" w:hAnsi="Arial" w:cs="Arial"/>
          <w:color w:val="0D0D0D"/>
        </w:rPr>
        <w:t>significant influence</w:t>
      </w:r>
      <w:proofErr w:type="gramEnd"/>
      <w:r w:rsidRPr="00306BDA">
        <w:rPr>
          <w:rFonts w:ascii="Arial" w:hAnsi="Arial" w:cs="Arial"/>
          <w:color w:val="0D0D0D"/>
        </w:rPr>
        <w:t xml:space="preserve"> on consumer assessments. On the other hand, Hamzah et al. (2023) argued that trusted brand image helps lessen the risk in digital interactions. Together, these conflicting results warrant further research in Sainsbury's.</w:t>
      </w:r>
    </w:p>
    <w:p w14:paraId="55656176" w14:textId="77777777" w:rsidR="00D26753" w:rsidRPr="00306BDA" w:rsidRDefault="00F51567" w:rsidP="00306BDA">
      <w:pPr>
        <w:pStyle w:val="Heading3"/>
        <w:rPr>
          <w:rFonts w:ascii="Arial" w:hAnsi="Arial" w:cs="Arial"/>
          <w:color w:val="0D0D0D"/>
        </w:rPr>
      </w:pPr>
      <w:bookmarkStart w:id="32" w:name="_6qoeuxxlod0q" w:colFirst="0" w:colLast="0"/>
      <w:bookmarkEnd w:id="32"/>
      <w:r w:rsidRPr="00306BDA">
        <w:rPr>
          <w:rFonts w:ascii="Arial" w:hAnsi="Arial" w:cs="Arial"/>
          <w:color w:val="0D0D0D"/>
        </w:rPr>
        <w:lastRenderedPageBreak/>
        <w:t>2.4.6 Theme Summary</w:t>
      </w:r>
    </w:p>
    <w:p w14:paraId="2D58D7C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In general, the literature shows that customer satisfaction and brand image are not competing factors to brand loyalty but are complementary. </w:t>
      </w:r>
      <w:proofErr w:type="gramStart"/>
      <w:r w:rsidRPr="00306BDA">
        <w:rPr>
          <w:rFonts w:ascii="Arial" w:hAnsi="Arial" w:cs="Arial"/>
          <w:color w:val="0D0D0D"/>
        </w:rPr>
        <w:t>But,</w:t>
      </w:r>
      <w:proofErr w:type="gramEnd"/>
      <w:r w:rsidRPr="00306BDA">
        <w:rPr>
          <w:rFonts w:ascii="Arial" w:hAnsi="Arial" w:cs="Arial"/>
          <w:color w:val="0D0D0D"/>
        </w:rPr>
        <w:t xml:space="preserve"> there is </w:t>
      </w:r>
      <w:proofErr w:type="gramStart"/>
      <w:r w:rsidRPr="00306BDA">
        <w:rPr>
          <w:rFonts w:ascii="Arial" w:hAnsi="Arial" w:cs="Arial"/>
          <w:color w:val="0D0D0D"/>
        </w:rPr>
        <w:t>a disagreement</w:t>
      </w:r>
      <w:proofErr w:type="gramEnd"/>
      <w:r w:rsidRPr="00306BDA">
        <w:rPr>
          <w:rFonts w:ascii="Arial" w:hAnsi="Arial" w:cs="Arial"/>
          <w:color w:val="0D0D0D"/>
        </w:rPr>
        <w:t xml:space="preserve"> in the minds about </w:t>
      </w:r>
      <w:proofErr w:type="gramStart"/>
      <w:r w:rsidRPr="00306BDA">
        <w:rPr>
          <w:rFonts w:ascii="Arial" w:hAnsi="Arial" w:cs="Arial"/>
          <w:color w:val="0D0D0D"/>
        </w:rPr>
        <w:t>the loyalty</w:t>
      </w:r>
      <w:proofErr w:type="gramEnd"/>
      <w:r w:rsidRPr="00306BDA">
        <w:rPr>
          <w:rFonts w:ascii="Arial" w:hAnsi="Arial" w:cs="Arial"/>
          <w:color w:val="0D0D0D"/>
        </w:rPr>
        <w:t xml:space="preserve"> that is based on satisfaction, brand equity, customer trust, perceived </w:t>
      </w:r>
      <w:proofErr w:type="gramStart"/>
      <w:r w:rsidRPr="00306BDA">
        <w:rPr>
          <w:rFonts w:ascii="Arial" w:hAnsi="Arial" w:cs="Arial"/>
          <w:color w:val="0D0D0D"/>
        </w:rPr>
        <w:t>value</w:t>
      </w:r>
      <w:proofErr w:type="gramEnd"/>
      <w:r w:rsidRPr="00306BDA">
        <w:rPr>
          <w:rFonts w:ascii="Arial" w:hAnsi="Arial" w:cs="Arial"/>
          <w:color w:val="0D0D0D"/>
        </w:rPr>
        <w:t xml:space="preserve"> or digital engagement. Direct relationships </w:t>
      </w:r>
      <w:proofErr w:type="gramStart"/>
      <w:r w:rsidRPr="00306BDA">
        <w:rPr>
          <w:rFonts w:ascii="Arial" w:hAnsi="Arial" w:cs="Arial"/>
          <w:color w:val="0D0D0D"/>
        </w:rPr>
        <w:t>are supported</w:t>
      </w:r>
      <w:proofErr w:type="gramEnd"/>
      <w:r w:rsidRPr="00306BDA">
        <w:rPr>
          <w:rFonts w:ascii="Arial" w:hAnsi="Arial" w:cs="Arial"/>
          <w:color w:val="0D0D0D"/>
        </w:rPr>
        <w:t xml:space="preserve"> by </w:t>
      </w:r>
      <w:proofErr w:type="gramStart"/>
      <w:r w:rsidRPr="00306BDA">
        <w:rPr>
          <w:rFonts w:ascii="Arial" w:hAnsi="Arial" w:cs="Arial"/>
          <w:color w:val="0D0D0D"/>
        </w:rPr>
        <w:t>several</w:t>
      </w:r>
      <w:proofErr w:type="gramEnd"/>
      <w:r w:rsidRPr="00306BDA">
        <w:rPr>
          <w:rFonts w:ascii="Arial" w:hAnsi="Arial" w:cs="Arial"/>
          <w:color w:val="0D0D0D"/>
        </w:rPr>
        <w:t xml:space="preserve"> studies, while others focus on the mediating and moderating relationships leading to loyalty, suggesting that loyalty is a multifaceted construct and that there are possible complex relationships between them. As such, there is no clear </w:t>
      </w:r>
      <w:proofErr w:type="gramStart"/>
      <w:r w:rsidRPr="00306BDA">
        <w:rPr>
          <w:rFonts w:ascii="Arial" w:hAnsi="Arial" w:cs="Arial"/>
          <w:color w:val="0D0D0D"/>
        </w:rPr>
        <w:t>general consensus</w:t>
      </w:r>
      <w:proofErr w:type="gramEnd"/>
      <w:r w:rsidRPr="00306BDA">
        <w:rPr>
          <w:rFonts w:ascii="Arial" w:hAnsi="Arial" w:cs="Arial"/>
          <w:color w:val="0D0D0D"/>
        </w:rPr>
        <w:t xml:space="preserve"> from existing evidence on the explanation of custom</w:t>
      </w:r>
      <w:r w:rsidRPr="00306BDA">
        <w:rPr>
          <w:rFonts w:ascii="Arial" w:hAnsi="Arial" w:cs="Arial"/>
          <w:color w:val="0D0D0D"/>
        </w:rPr>
        <w:t xml:space="preserve">er loyalty in supermarket retailing. This thematic synthesis thus </w:t>
      </w:r>
      <w:proofErr w:type="gramStart"/>
      <w:r w:rsidRPr="00306BDA">
        <w:rPr>
          <w:rFonts w:ascii="Arial" w:hAnsi="Arial" w:cs="Arial"/>
          <w:color w:val="0D0D0D"/>
        </w:rPr>
        <w:t>answers to</w:t>
      </w:r>
      <w:proofErr w:type="gramEnd"/>
      <w:r w:rsidRPr="00306BDA">
        <w:rPr>
          <w:rFonts w:ascii="Arial" w:hAnsi="Arial" w:cs="Arial"/>
          <w:color w:val="0D0D0D"/>
        </w:rPr>
        <w:t xml:space="preserve"> Research Question 2, which is to find out the need to investigate the influence between the satisfaction of customers and their brand image on the brand loyalty in Sainsbury's competitive environment.</w:t>
      </w:r>
    </w:p>
    <w:p w14:paraId="445A4342" w14:textId="77777777" w:rsidR="00D26753" w:rsidRPr="00306BDA" w:rsidRDefault="00F51567" w:rsidP="00306BDA">
      <w:pPr>
        <w:pStyle w:val="Heading2"/>
        <w:rPr>
          <w:rFonts w:ascii="Arial" w:hAnsi="Arial" w:cs="Arial"/>
          <w:color w:val="0D0D0D"/>
        </w:rPr>
      </w:pPr>
      <w:bookmarkStart w:id="33" w:name="_so3eu69un8" w:colFirst="0" w:colLast="0"/>
      <w:bookmarkEnd w:id="33"/>
      <w:r w:rsidRPr="00306BDA">
        <w:rPr>
          <w:rFonts w:ascii="Arial" w:hAnsi="Arial" w:cs="Arial"/>
          <w:color w:val="0D0D0D"/>
        </w:rPr>
        <w:t>2.5 Theme 3: Ethical Strategies for Improving Customer Satisfaction and Brand Loyalty</w:t>
      </w:r>
    </w:p>
    <w:p w14:paraId="55D318A3" w14:textId="77777777" w:rsidR="00D26753" w:rsidRPr="00306BDA" w:rsidRDefault="00F51567" w:rsidP="00306BDA">
      <w:pPr>
        <w:pStyle w:val="Heading3"/>
        <w:rPr>
          <w:rFonts w:ascii="Arial" w:hAnsi="Arial" w:cs="Arial"/>
          <w:color w:val="0D0D0D"/>
        </w:rPr>
      </w:pPr>
      <w:bookmarkStart w:id="34" w:name="_45fn52h47rhw" w:colFirst="0" w:colLast="0"/>
      <w:bookmarkEnd w:id="34"/>
      <w:r w:rsidRPr="00306BDA">
        <w:rPr>
          <w:rFonts w:ascii="Arial" w:hAnsi="Arial" w:cs="Arial"/>
          <w:color w:val="0D0D0D"/>
        </w:rPr>
        <w:t>2.5.1 Ethical Customer Relationship Management</w:t>
      </w:r>
    </w:p>
    <w:p w14:paraId="1E650101"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It is more crucial than ever that ethical customer relationship management (CRM) emerges in retailing as companies are looking for a compromise between offering </w:t>
      </w:r>
      <w:proofErr w:type="spellStart"/>
      <w:r w:rsidRPr="00306BDA">
        <w:rPr>
          <w:rFonts w:ascii="Arial" w:hAnsi="Arial" w:cs="Arial"/>
          <w:color w:val="0D0D0D"/>
        </w:rPr>
        <w:t>personalised</w:t>
      </w:r>
      <w:proofErr w:type="spellEnd"/>
      <w:r w:rsidRPr="00306BDA">
        <w:rPr>
          <w:rFonts w:ascii="Arial" w:hAnsi="Arial" w:cs="Arial"/>
          <w:color w:val="0D0D0D"/>
        </w:rPr>
        <w:t xml:space="preserve"> customer experience and transparency, </w:t>
      </w:r>
      <w:proofErr w:type="gramStart"/>
      <w:r w:rsidRPr="00306BDA">
        <w:rPr>
          <w:rFonts w:ascii="Arial" w:hAnsi="Arial" w:cs="Arial"/>
          <w:color w:val="0D0D0D"/>
        </w:rPr>
        <w:t>fairness</w:t>
      </w:r>
      <w:proofErr w:type="gramEnd"/>
      <w:r w:rsidRPr="00306BDA">
        <w:rPr>
          <w:rFonts w:ascii="Arial" w:hAnsi="Arial" w:cs="Arial"/>
          <w:color w:val="0D0D0D"/>
        </w:rPr>
        <w:t xml:space="preserve"> and consumer privacy. According to Hari et al</w:t>
      </w:r>
      <w:r w:rsidRPr="00306BDA">
        <w:rPr>
          <w:rFonts w:ascii="Arial" w:hAnsi="Arial" w:cs="Arial"/>
          <w:color w:val="0D0D0D"/>
        </w:rPr>
        <w:t xml:space="preserve">., (2024), Artificial Intelligence (AI) can </w:t>
      </w:r>
      <w:proofErr w:type="gramStart"/>
      <w:r w:rsidRPr="00306BDA">
        <w:rPr>
          <w:rFonts w:ascii="Arial" w:hAnsi="Arial" w:cs="Arial"/>
          <w:color w:val="0D0D0D"/>
        </w:rPr>
        <w:t>be included</w:t>
      </w:r>
      <w:proofErr w:type="gramEnd"/>
      <w:r w:rsidRPr="00306BDA">
        <w:rPr>
          <w:rFonts w:ascii="Arial" w:hAnsi="Arial" w:cs="Arial"/>
          <w:color w:val="0D0D0D"/>
        </w:rPr>
        <w:t xml:space="preserve"> in marketing to improve customer engagement with </w:t>
      </w:r>
      <w:proofErr w:type="spellStart"/>
      <w:r w:rsidRPr="00306BDA">
        <w:rPr>
          <w:rFonts w:ascii="Arial" w:hAnsi="Arial" w:cs="Arial"/>
          <w:color w:val="0D0D0D"/>
        </w:rPr>
        <w:t>personalised</w:t>
      </w:r>
      <w:proofErr w:type="spellEnd"/>
      <w:r w:rsidRPr="00306BDA">
        <w:rPr>
          <w:rFonts w:ascii="Arial" w:hAnsi="Arial" w:cs="Arial"/>
          <w:color w:val="0D0D0D"/>
        </w:rPr>
        <w:t xml:space="preserve"> suggestions and AI-driven predictions. But they insist that this comes with the condition that </w:t>
      </w:r>
      <w:proofErr w:type="gramStart"/>
      <w:r w:rsidRPr="00306BDA">
        <w:rPr>
          <w:rFonts w:ascii="Arial" w:hAnsi="Arial" w:cs="Arial"/>
          <w:color w:val="0D0D0D"/>
        </w:rPr>
        <w:t>it's</w:t>
      </w:r>
      <w:proofErr w:type="gramEnd"/>
      <w:r w:rsidRPr="00306BDA">
        <w:rPr>
          <w:rFonts w:ascii="Arial" w:hAnsi="Arial" w:cs="Arial"/>
          <w:color w:val="0D0D0D"/>
        </w:rPr>
        <w:t xml:space="preserve"> governed ethically by AI, arguing that algorithmic accountability and responsible decision making are vital in maintaining consumer trust. Potwora et al</w:t>
      </w:r>
      <w:r w:rsidRPr="00306BDA">
        <w:rPr>
          <w:rFonts w:ascii="Arial" w:hAnsi="Arial" w:cs="Arial"/>
          <w:color w:val="0D0D0D"/>
        </w:rPr>
        <w:t xml:space="preserve">. (2024) confirm this as AI-driven automation and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w:t>
      </w:r>
      <w:proofErr w:type="gramStart"/>
      <w:r w:rsidRPr="00306BDA">
        <w:rPr>
          <w:rFonts w:ascii="Arial" w:hAnsi="Arial" w:cs="Arial"/>
          <w:color w:val="0D0D0D"/>
        </w:rPr>
        <w:t>are regarded</w:t>
      </w:r>
      <w:proofErr w:type="gramEnd"/>
      <w:r w:rsidRPr="00306BDA">
        <w:rPr>
          <w:rFonts w:ascii="Arial" w:hAnsi="Arial" w:cs="Arial"/>
          <w:color w:val="0D0D0D"/>
        </w:rPr>
        <w:t xml:space="preserve"> as ways to enhance the efficiency of marketing and customer satisfaction. However, their technology-</w:t>
      </w:r>
      <w:proofErr w:type="spellStart"/>
      <w:r w:rsidRPr="00306BDA">
        <w:rPr>
          <w:rFonts w:ascii="Arial" w:hAnsi="Arial" w:cs="Arial"/>
          <w:color w:val="0D0D0D"/>
        </w:rPr>
        <w:t>focussed</w:t>
      </w:r>
      <w:proofErr w:type="spellEnd"/>
      <w:r w:rsidRPr="00306BDA">
        <w:rPr>
          <w:rFonts w:ascii="Arial" w:hAnsi="Arial" w:cs="Arial"/>
          <w:color w:val="0D0D0D"/>
        </w:rPr>
        <w:t xml:space="preserve"> thinking gives little </w:t>
      </w:r>
      <w:proofErr w:type="gramStart"/>
      <w:r w:rsidRPr="00306BDA">
        <w:rPr>
          <w:rFonts w:ascii="Arial" w:hAnsi="Arial" w:cs="Arial"/>
          <w:color w:val="0D0D0D"/>
        </w:rPr>
        <w:t>due consideration</w:t>
      </w:r>
      <w:proofErr w:type="gramEnd"/>
      <w:r w:rsidRPr="00306BDA">
        <w:rPr>
          <w:rFonts w:ascii="Arial" w:hAnsi="Arial" w:cs="Arial"/>
          <w:color w:val="0D0D0D"/>
        </w:rPr>
        <w:t xml:space="preserve"> to ethical hazards from too much consumer profiling and data exploitation.</w:t>
      </w:r>
    </w:p>
    <w:p w14:paraId="23E44A66"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On the contrary, according to López et al</w:t>
      </w:r>
      <w:r w:rsidRPr="00306BDA">
        <w:rPr>
          <w:rFonts w:ascii="Arial" w:hAnsi="Arial" w:cs="Arial"/>
          <w:color w:val="0D0D0D"/>
        </w:rPr>
        <w:t xml:space="preserve">. (2026), transparency is the key driver for consumer trust, rather than the sophistication of the technology itself. The study shows that, while AI-driven pricing strategies improve customer confidence, this relies on the </w:t>
      </w:r>
      <w:r w:rsidRPr="00306BDA">
        <w:rPr>
          <w:rFonts w:ascii="Arial" w:hAnsi="Arial" w:cs="Arial"/>
          <w:color w:val="0D0D0D"/>
        </w:rPr>
        <w:lastRenderedPageBreak/>
        <w:t xml:space="preserve">notion of equitable and clear pricing that is also not </w:t>
      </w:r>
      <w:proofErr w:type="gramStart"/>
      <w:r w:rsidRPr="00306BDA">
        <w:rPr>
          <w:rFonts w:ascii="Arial" w:hAnsi="Arial" w:cs="Arial"/>
          <w:color w:val="0D0D0D"/>
        </w:rPr>
        <w:t>discriminating</w:t>
      </w:r>
      <w:proofErr w:type="gramEnd"/>
      <w:r w:rsidRPr="00306BDA">
        <w:rPr>
          <w:rFonts w:ascii="Arial" w:hAnsi="Arial" w:cs="Arial"/>
          <w:color w:val="0D0D0D"/>
        </w:rPr>
        <w:t>. Like Esa et al</w:t>
      </w:r>
      <w:r w:rsidRPr="00306BDA">
        <w:rPr>
          <w:rFonts w:ascii="Arial" w:hAnsi="Arial" w:cs="Arial"/>
          <w:color w:val="0D0D0D"/>
        </w:rPr>
        <w:t xml:space="preserve">. (2025), it </w:t>
      </w:r>
      <w:proofErr w:type="gramStart"/>
      <w:r w:rsidRPr="00306BDA">
        <w:rPr>
          <w:rFonts w:ascii="Arial" w:hAnsi="Arial" w:cs="Arial"/>
          <w:color w:val="0D0D0D"/>
        </w:rPr>
        <w:t>is suggested</w:t>
      </w:r>
      <w:proofErr w:type="gramEnd"/>
      <w:r w:rsidRPr="00306BDA">
        <w:rPr>
          <w:rFonts w:ascii="Arial" w:hAnsi="Arial" w:cs="Arial"/>
          <w:color w:val="0D0D0D"/>
        </w:rPr>
        <w:t xml:space="preserve"> that ethical transparency is a mediator between AI-driven marketing and consumer trust, indicating the need for organisations to have transparency regarding the collection, </w:t>
      </w:r>
      <w:proofErr w:type="gramStart"/>
      <w:r w:rsidRPr="00306BDA">
        <w:rPr>
          <w:rFonts w:ascii="Arial" w:hAnsi="Arial" w:cs="Arial"/>
          <w:color w:val="0D0D0D"/>
        </w:rPr>
        <w:t>treatment</w:t>
      </w:r>
      <w:proofErr w:type="gramEnd"/>
      <w:r w:rsidRPr="00306BDA">
        <w:rPr>
          <w:rFonts w:ascii="Arial" w:hAnsi="Arial" w:cs="Arial"/>
          <w:color w:val="0D0D0D"/>
        </w:rPr>
        <w:t xml:space="preserve"> and application of their customers' information. While that of Hari et al. (2024) is largely dealing with the governance frameworks, Esa et al. (2025) emphasize the role of communication and informed consent as the key components of ethical CRM.</w:t>
      </w:r>
    </w:p>
    <w:p w14:paraId="0806E607"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studies indicate that the role of ethical CRM is not only to foster the adoption of AI technologies, but also introduce transparency, consumer </w:t>
      </w:r>
      <w:proofErr w:type="gramStart"/>
      <w:r w:rsidRPr="00306BDA">
        <w:rPr>
          <w:rFonts w:ascii="Arial" w:hAnsi="Arial" w:cs="Arial"/>
          <w:color w:val="0D0D0D"/>
        </w:rPr>
        <w:t>privacy</w:t>
      </w:r>
      <w:proofErr w:type="gramEnd"/>
      <w:r w:rsidRPr="00306BDA">
        <w:rPr>
          <w:rFonts w:ascii="Arial" w:hAnsi="Arial" w:cs="Arial"/>
          <w:color w:val="0D0D0D"/>
        </w:rPr>
        <w:t xml:space="preserve"> and responsible data governance. While AI enhances customer experience, the data shows that customer satisfaction and loyalty is more likely to </w:t>
      </w:r>
      <w:proofErr w:type="gramStart"/>
      <w:r w:rsidRPr="00306BDA">
        <w:rPr>
          <w:rFonts w:ascii="Arial" w:hAnsi="Arial" w:cs="Arial"/>
          <w:color w:val="0D0D0D"/>
        </w:rPr>
        <w:t>be cultivated</w:t>
      </w:r>
      <w:proofErr w:type="gramEnd"/>
      <w:r w:rsidRPr="00306BDA">
        <w:rPr>
          <w:rFonts w:ascii="Arial" w:hAnsi="Arial" w:cs="Arial"/>
          <w:color w:val="0D0D0D"/>
        </w:rPr>
        <w:t xml:space="preserve"> when customers believe an </w:t>
      </w:r>
      <w:proofErr w:type="spellStart"/>
      <w:r w:rsidRPr="00306BDA">
        <w:rPr>
          <w:rFonts w:ascii="Arial" w:hAnsi="Arial" w:cs="Arial"/>
          <w:color w:val="0D0D0D"/>
        </w:rPr>
        <w:t>organisation</w:t>
      </w:r>
      <w:proofErr w:type="spellEnd"/>
      <w:r w:rsidRPr="00306BDA">
        <w:rPr>
          <w:rFonts w:ascii="Arial" w:hAnsi="Arial" w:cs="Arial"/>
          <w:color w:val="0D0D0D"/>
        </w:rPr>
        <w:t xml:space="preserve"> has engaged in processes that are fair, </w:t>
      </w:r>
      <w:proofErr w:type="gramStart"/>
      <w:r w:rsidRPr="00306BDA">
        <w:rPr>
          <w:rFonts w:ascii="Arial" w:hAnsi="Arial" w:cs="Arial"/>
          <w:color w:val="0D0D0D"/>
        </w:rPr>
        <w:t>transparent</w:t>
      </w:r>
      <w:proofErr w:type="gramEnd"/>
      <w:r w:rsidRPr="00306BDA">
        <w:rPr>
          <w:rFonts w:ascii="Arial" w:hAnsi="Arial" w:cs="Arial"/>
          <w:color w:val="0D0D0D"/>
        </w:rPr>
        <w:t xml:space="preserve"> and trustworthy, rather than just trendy and driven by technology. Furthermore, there is extensive literature that suggests the viewpoint of ethical CRM is not simply a way of using technologies but a strategic ability. AI contributes to greater operation</w:t>
      </w:r>
      <w:r w:rsidRPr="00306BDA">
        <w:rPr>
          <w:rFonts w:ascii="Arial" w:hAnsi="Arial" w:cs="Arial"/>
          <w:color w:val="0D0D0D"/>
        </w:rPr>
        <w:t xml:space="preserve">al efficiency and greater responsiveness towards customers, but the usefulness of the AI is also dependent on the perception of integrity and accountability of the organisations. Retailers like Sainsbury need to strike an optimal balance between economic and ethical goals and ensure that their own policies and data policies are at the heart of their digital marketing. Thus, ethical CRM can </w:t>
      </w:r>
      <w:proofErr w:type="gramStart"/>
      <w:r w:rsidRPr="00306BDA">
        <w:rPr>
          <w:rFonts w:ascii="Arial" w:hAnsi="Arial" w:cs="Arial"/>
          <w:color w:val="0D0D0D"/>
        </w:rPr>
        <w:t>be also manifested</w:t>
      </w:r>
      <w:proofErr w:type="gramEnd"/>
      <w:r w:rsidRPr="00306BDA">
        <w:rPr>
          <w:rFonts w:ascii="Arial" w:hAnsi="Arial" w:cs="Arial"/>
          <w:color w:val="0D0D0D"/>
        </w:rPr>
        <w:t xml:space="preserve"> not only in the satisfaction of customers in the moment, but also in that of the Establishment's rep</w:t>
      </w:r>
      <w:r w:rsidRPr="00306BDA">
        <w:rPr>
          <w:rFonts w:ascii="Arial" w:hAnsi="Arial" w:cs="Arial"/>
          <w:color w:val="0D0D0D"/>
        </w:rPr>
        <w:t>utation and credibility to stand competitively, and thereafter to build a lasting appeal among customers.</w:t>
      </w:r>
    </w:p>
    <w:p w14:paraId="0BB34C26" w14:textId="77777777" w:rsidR="00D26753" w:rsidRPr="00306BDA" w:rsidRDefault="00F51567" w:rsidP="00306BDA">
      <w:pPr>
        <w:pStyle w:val="Heading3"/>
        <w:rPr>
          <w:rFonts w:ascii="Arial" w:hAnsi="Arial" w:cs="Arial"/>
          <w:color w:val="0D0D0D"/>
        </w:rPr>
      </w:pPr>
      <w:bookmarkStart w:id="35" w:name="_nndd6iairlg" w:colFirst="0" w:colLast="0"/>
      <w:bookmarkEnd w:id="35"/>
      <w:r w:rsidRPr="00306BDA">
        <w:rPr>
          <w:rFonts w:ascii="Arial" w:hAnsi="Arial" w:cs="Arial"/>
          <w:color w:val="0D0D0D"/>
        </w:rPr>
        <w:t>2.5.2 Sustainability and Ethical Branding</w:t>
      </w:r>
    </w:p>
    <w:p w14:paraId="787D0AB8"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move towards sustainability has become </w:t>
      </w:r>
      <w:proofErr w:type="gramStart"/>
      <w:r w:rsidRPr="00306BDA">
        <w:rPr>
          <w:rFonts w:ascii="Arial" w:hAnsi="Arial" w:cs="Arial"/>
          <w:color w:val="0D0D0D"/>
        </w:rPr>
        <w:t>part and parcel</w:t>
      </w:r>
      <w:proofErr w:type="gramEnd"/>
      <w:r w:rsidRPr="00306BDA">
        <w:rPr>
          <w:rFonts w:ascii="Arial" w:hAnsi="Arial" w:cs="Arial"/>
          <w:color w:val="0D0D0D"/>
        </w:rPr>
        <w:t xml:space="preserve"> of responsible </w:t>
      </w:r>
      <w:proofErr w:type="gramStart"/>
      <w:r w:rsidRPr="00306BDA">
        <w:rPr>
          <w:rFonts w:ascii="Arial" w:hAnsi="Arial" w:cs="Arial"/>
          <w:color w:val="0D0D0D"/>
        </w:rPr>
        <w:t>brands, and</w:t>
      </w:r>
      <w:proofErr w:type="gramEnd"/>
      <w:r w:rsidRPr="00306BDA">
        <w:rPr>
          <w:rFonts w:ascii="Arial" w:hAnsi="Arial" w:cs="Arial"/>
          <w:color w:val="0D0D0D"/>
        </w:rPr>
        <w:t xml:space="preserve"> has the power to shape the minds of consumers about the credibility of brands and their future relationship with companies. Holloway (2024) works that sustainable supply chain and green marketing have a positive impact on consumer's response through responsible sourcing and environmental stewardship. Consumers are reacting to issues within the supply chain by now connecting ethical practices with more authentic brands, which in turn improves their satisfaction with</w:t>
      </w:r>
      <w:r w:rsidRPr="00306BDA">
        <w:rPr>
          <w:rFonts w:ascii="Arial" w:hAnsi="Arial" w:cs="Arial"/>
          <w:color w:val="0D0D0D"/>
        </w:rPr>
        <w:t xml:space="preserve"> and likelihood of re-entering the brand. Likewise, </w:t>
      </w: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 argue the concept of shared producer responsibility, </w:t>
      </w:r>
      <w:r w:rsidRPr="00306BDA">
        <w:rPr>
          <w:rFonts w:ascii="Arial" w:hAnsi="Arial" w:cs="Arial"/>
          <w:color w:val="0D0D0D"/>
        </w:rPr>
        <w:lastRenderedPageBreak/>
        <w:t>sustainable packaging and ESG reporting increase stakeholder engagement by integrating sustainability across the entire value chain and not just as a promotional exercise. The results revealed that measures that are transparent with respect to sustainability efforts help foster increased corporate legitimacy and customer confidence.</w:t>
      </w:r>
    </w:p>
    <w:p w14:paraId="70112888"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proofErr w:type="gramStart"/>
      <w:r w:rsidRPr="00306BDA">
        <w:rPr>
          <w:rFonts w:ascii="Arial" w:hAnsi="Arial" w:cs="Arial"/>
          <w:color w:val="0D0D0D"/>
        </w:rPr>
        <w:t>The literature</w:t>
      </w:r>
      <w:proofErr w:type="gramEnd"/>
      <w:r w:rsidRPr="00306BDA">
        <w:rPr>
          <w:rFonts w:ascii="Arial" w:hAnsi="Arial" w:cs="Arial"/>
          <w:color w:val="0D0D0D"/>
        </w:rPr>
        <w:t xml:space="preserve">, however, casts </w:t>
      </w:r>
      <w:proofErr w:type="gramStart"/>
      <w:r w:rsidRPr="00306BDA">
        <w:rPr>
          <w:rFonts w:ascii="Arial" w:hAnsi="Arial" w:cs="Arial"/>
          <w:color w:val="0D0D0D"/>
        </w:rPr>
        <w:t>a doubt</w:t>
      </w:r>
      <w:proofErr w:type="gramEnd"/>
      <w:r w:rsidRPr="00306BDA">
        <w:rPr>
          <w:rFonts w:ascii="Arial" w:hAnsi="Arial" w:cs="Arial"/>
          <w:color w:val="0D0D0D"/>
        </w:rPr>
        <w:t xml:space="preserve"> on the fact that sustainability will automatically lead to customer loyalty. Krampe, et al. (2025) concluded that the implementation of green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is influencing consumers to buy green products, provided that the consumers believe in the sincerity of action undertaken to improve sustainability rather than a marketing ploy. Similarly, Armstrong-Moore et al</w:t>
      </w:r>
      <w:r w:rsidRPr="00306BDA">
        <w:rPr>
          <w:rFonts w:ascii="Arial" w:hAnsi="Arial" w:cs="Arial"/>
          <w:color w:val="0D0D0D"/>
        </w:rPr>
        <w:t xml:space="preserve"> (2026) showed that implementing responsible supermarket category management – healthier product positioning, supplier relationships, and other aspects – benefits consumer wellbeing and strengthens the retailers' social responsibility. Together, the literature implies that sustainability's effects on customer satisfaction and brand loyalty are indirect, as it builds trust and explains the occurrences of ethical branding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credibility, but does not stand as a determinant </w:t>
      </w:r>
      <w:proofErr w:type="gramStart"/>
      <w:r w:rsidRPr="00306BDA">
        <w:rPr>
          <w:rFonts w:ascii="Arial" w:hAnsi="Arial" w:cs="Arial"/>
          <w:color w:val="0D0D0D"/>
        </w:rPr>
        <w:t>in its own right on</w:t>
      </w:r>
      <w:proofErr w:type="gramEnd"/>
      <w:r w:rsidRPr="00306BDA">
        <w:rPr>
          <w:rFonts w:ascii="Arial" w:hAnsi="Arial" w:cs="Arial"/>
          <w:color w:val="0D0D0D"/>
        </w:rPr>
        <w:t xml:space="preserve"> </w:t>
      </w:r>
      <w:r w:rsidRPr="00306BDA">
        <w:rPr>
          <w:rFonts w:ascii="Arial" w:hAnsi="Arial" w:cs="Arial"/>
          <w:color w:val="0D0D0D"/>
        </w:rPr>
        <w:t xml:space="preserve">repeat purchasing </w:t>
      </w:r>
      <w:proofErr w:type="spellStart"/>
      <w:r w:rsidRPr="00306BDA">
        <w:rPr>
          <w:rFonts w:ascii="Arial" w:hAnsi="Arial" w:cs="Arial"/>
          <w:color w:val="0D0D0D"/>
        </w:rPr>
        <w:t>behaviour</w:t>
      </w:r>
      <w:proofErr w:type="spellEnd"/>
      <w:r w:rsidRPr="00306BDA">
        <w:rPr>
          <w:rFonts w:ascii="Arial" w:hAnsi="Arial" w:cs="Arial"/>
          <w:color w:val="0D0D0D"/>
        </w:rPr>
        <w:t>.</w:t>
      </w:r>
    </w:p>
    <w:p w14:paraId="5D4CD4A1"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However, according to the reviewed studies it </w:t>
      </w:r>
      <w:proofErr w:type="gramStart"/>
      <w:r w:rsidRPr="00306BDA">
        <w:rPr>
          <w:rFonts w:ascii="Arial" w:hAnsi="Arial" w:cs="Arial"/>
          <w:color w:val="0D0D0D"/>
        </w:rPr>
        <w:t>was concluded</w:t>
      </w:r>
      <w:proofErr w:type="gramEnd"/>
      <w:r w:rsidRPr="00306BDA">
        <w:rPr>
          <w:rFonts w:ascii="Arial" w:hAnsi="Arial" w:cs="Arial"/>
          <w:color w:val="0D0D0D"/>
        </w:rPr>
        <w:t xml:space="preserve"> that consistency across the board in </w:t>
      </w:r>
      <w:proofErr w:type="spellStart"/>
      <w:r w:rsidRPr="00306BDA">
        <w:rPr>
          <w:rFonts w:ascii="Arial" w:hAnsi="Arial" w:cs="Arial"/>
          <w:color w:val="0D0D0D"/>
        </w:rPr>
        <w:t>organisational</w:t>
      </w:r>
      <w:proofErr w:type="spellEnd"/>
      <w:r w:rsidRPr="00306BDA">
        <w:rPr>
          <w:rFonts w:ascii="Arial" w:hAnsi="Arial" w:cs="Arial"/>
          <w:color w:val="0D0D0D"/>
        </w:rPr>
        <w:t xml:space="preserve"> operations was the key that led to competitive differentiation of sustainability, not single marketing initiatives. </w:t>
      </w:r>
      <w:proofErr w:type="gramStart"/>
      <w:r w:rsidRPr="00306BDA">
        <w:rPr>
          <w:rFonts w:ascii="Arial" w:hAnsi="Arial" w:cs="Arial"/>
          <w:color w:val="0D0D0D"/>
        </w:rPr>
        <w:t>Many</w:t>
      </w:r>
      <w:proofErr w:type="gramEnd"/>
      <w:r w:rsidRPr="00306BDA">
        <w:rPr>
          <w:rFonts w:ascii="Arial" w:hAnsi="Arial" w:cs="Arial"/>
          <w:color w:val="0D0D0D"/>
        </w:rPr>
        <w:t xml:space="preserve"> consumers are skilled at discerning genuine </w:t>
      </w:r>
      <w:proofErr w:type="spellStart"/>
      <w:r w:rsidRPr="00306BDA">
        <w:rPr>
          <w:rFonts w:ascii="Arial" w:hAnsi="Arial" w:cs="Arial"/>
          <w:color w:val="0D0D0D"/>
        </w:rPr>
        <w:t>organisational</w:t>
      </w:r>
      <w:proofErr w:type="spellEnd"/>
      <w:r w:rsidRPr="00306BDA">
        <w:rPr>
          <w:rFonts w:ascii="Arial" w:hAnsi="Arial" w:cs="Arial"/>
          <w:color w:val="0D0D0D"/>
        </w:rPr>
        <w:t xml:space="preserve"> commitments to the environment from symbolic CSR initiatives, with the credibility of the </w:t>
      </w:r>
      <w:proofErr w:type="spellStart"/>
      <w:r w:rsidRPr="00306BDA">
        <w:rPr>
          <w:rFonts w:ascii="Arial" w:hAnsi="Arial" w:cs="Arial"/>
          <w:color w:val="0D0D0D"/>
        </w:rPr>
        <w:t>organisation</w:t>
      </w:r>
      <w:proofErr w:type="spellEnd"/>
      <w:r w:rsidRPr="00306BDA">
        <w:rPr>
          <w:rFonts w:ascii="Arial" w:hAnsi="Arial" w:cs="Arial"/>
          <w:color w:val="0D0D0D"/>
        </w:rPr>
        <w:t xml:space="preserve"> playing a key role in brand image. Thus, integrating responsible sourcing principles in everyday business, incorporating ethical practices in the supply </w:t>
      </w:r>
      <w:proofErr w:type="gramStart"/>
      <w:r w:rsidRPr="00306BDA">
        <w:rPr>
          <w:rFonts w:ascii="Arial" w:hAnsi="Arial" w:cs="Arial"/>
          <w:color w:val="0D0D0D"/>
        </w:rPr>
        <w:t>chain</w:t>
      </w:r>
      <w:proofErr w:type="gramEnd"/>
      <w:r w:rsidRPr="00306BDA">
        <w:rPr>
          <w:rFonts w:ascii="Arial" w:hAnsi="Arial" w:cs="Arial"/>
          <w:color w:val="0D0D0D"/>
        </w:rPr>
        <w:t xml:space="preserve"> and </w:t>
      </w:r>
      <w:r w:rsidRPr="00306BDA">
        <w:rPr>
          <w:rFonts w:ascii="Arial" w:hAnsi="Arial" w:cs="Arial"/>
          <w:color w:val="0D0D0D"/>
        </w:rPr>
        <w:t>measuring the companies' ESG performance should become part of the retailers' core business strategy to ensure sustainability from a reputational bonus to a long-term strategy of customer satisfaction and loyalty.</w:t>
      </w:r>
    </w:p>
    <w:p w14:paraId="6785FBA1" w14:textId="77777777" w:rsidR="00D26753" w:rsidRPr="00306BDA" w:rsidRDefault="00F51567" w:rsidP="00306BDA">
      <w:pPr>
        <w:pStyle w:val="Heading3"/>
        <w:rPr>
          <w:rFonts w:ascii="Arial" w:hAnsi="Arial" w:cs="Arial"/>
          <w:color w:val="0D0D0D"/>
        </w:rPr>
      </w:pPr>
      <w:bookmarkStart w:id="36" w:name="_jgqtlh7tlg9g" w:colFirst="0" w:colLast="0"/>
      <w:bookmarkEnd w:id="36"/>
      <w:r w:rsidRPr="00306BDA">
        <w:rPr>
          <w:rFonts w:ascii="Arial" w:hAnsi="Arial" w:cs="Arial"/>
          <w:color w:val="0D0D0D"/>
        </w:rPr>
        <w:t xml:space="preserve">2.5.3 Ethical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and Digital </w:t>
      </w:r>
      <w:proofErr w:type="spellStart"/>
      <w:r w:rsidRPr="00306BDA">
        <w:rPr>
          <w:rFonts w:ascii="Arial" w:hAnsi="Arial" w:cs="Arial"/>
          <w:color w:val="0D0D0D"/>
        </w:rPr>
        <w:t>Personalisation</w:t>
      </w:r>
      <w:proofErr w:type="spellEnd"/>
    </w:p>
    <w:p w14:paraId="1A1332D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Digital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are revolutionizing CRM through their ability to tailor promotions and recommendations for customers using AI. Potwora et al. (2024) explain how AI simplifies marketing and increases its impact in three ways: automation, predictive analytics, and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 ultimately helping retailers adapt their </w:t>
      </w:r>
      <w:r w:rsidRPr="00306BDA">
        <w:rPr>
          <w:rFonts w:ascii="Arial" w:hAnsi="Arial" w:cs="Arial"/>
          <w:color w:val="0D0D0D"/>
        </w:rPr>
        <w:lastRenderedPageBreak/>
        <w:t xml:space="preserve">strategies to meet customer needs. This sentiment </w:t>
      </w:r>
      <w:proofErr w:type="gramStart"/>
      <w:r w:rsidRPr="00306BDA">
        <w:rPr>
          <w:rFonts w:ascii="Arial" w:hAnsi="Arial" w:cs="Arial"/>
          <w:color w:val="0D0D0D"/>
        </w:rPr>
        <w:t>is echoed</w:t>
      </w:r>
      <w:proofErr w:type="gramEnd"/>
      <w:r w:rsidRPr="00306BDA">
        <w:rPr>
          <w:rFonts w:ascii="Arial" w:hAnsi="Arial" w:cs="Arial"/>
          <w:color w:val="0D0D0D"/>
        </w:rPr>
        <w:t xml:space="preserve"> by Hari et al</w:t>
      </w:r>
      <w:r w:rsidRPr="00306BDA">
        <w:rPr>
          <w:rFonts w:ascii="Arial" w:hAnsi="Arial" w:cs="Arial"/>
          <w:color w:val="0D0D0D"/>
        </w:rPr>
        <w:t xml:space="preserve">. (2024) who suggest that AI thus has the potential to enhance customer interactions, provided it </w:t>
      </w:r>
      <w:proofErr w:type="gramStart"/>
      <w:r w:rsidRPr="00306BDA">
        <w:rPr>
          <w:rFonts w:ascii="Arial" w:hAnsi="Arial" w:cs="Arial"/>
          <w:color w:val="0D0D0D"/>
        </w:rPr>
        <w:t>is ethically governed</w:t>
      </w:r>
      <w:proofErr w:type="gramEnd"/>
      <w:r w:rsidRPr="00306BDA">
        <w:rPr>
          <w:rFonts w:ascii="Arial" w:hAnsi="Arial" w:cs="Arial"/>
          <w:color w:val="0D0D0D"/>
        </w:rPr>
        <w:t xml:space="preserve"> and held accountable by algorithms. However, both studies admit that there are privacy and misuse issues with greater </w:t>
      </w:r>
      <w:proofErr w:type="spellStart"/>
      <w:r w:rsidRPr="00306BDA">
        <w:rPr>
          <w:rFonts w:ascii="Arial" w:hAnsi="Arial" w:cs="Arial"/>
          <w:color w:val="0D0D0D"/>
        </w:rPr>
        <w:t>personalisation</w:t>
      </w:r>
      <w:proofErr w:type="spellEnd"/>
      <w:r w:rsidRPr="00306BDA">
        <w:rPr>
          <w:rFonts w:ascii="Arial" w:hAnsi="Arial" w:cs="Arial"/>
          <w:color w:val="0D0D0D"/>
        </w:rPr>
        <w:t>.</w:t>
      </w:r>
    </w:p>
    <w:p w14:paraId="6D925CC3"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In a paper on quality service and loyalty in the era of artificial intelligence, López et al</w:t>
      </w:r>
      <w:r w:rsidRPr="00306BDA">
        <w:rPr>
          <w:rFonts w:ascii="Arial" w:hAnsi="Arial" w:cs="Arial"/>
          <w:color w:val="0D0D0D"/>
        </w:rPr>
        <w:t>. (2026) counter the belief that technological sophistication is sufficient to drive loyalty, suggesting instead that the emphasis should shift to ‘artificial intelligence representation in fair pricing processes’ and that this is actually what creates trust among consumers. The same, Esa et al</w:t>
      </w:r>
      <w:r w:rsidRPr="00306BDA">
        <w:rPr>
          <w:rFonts w:ascii="Arial" w:hAnsi="Arial" w:cs="Arial"/>
          <w:color w:val="0D0D0D"/>
        </w:rPr>
        <w:t xml:space="preserve">. (2025) suggest that ethical openness and consent are crucial to trust in the AI-powered marketing landscape. The conceptual </w:t>
      </w:r>
      <w:proofErr w:type="gramStart"/>
      <w:r w:rsidRPr="00306BDA">
        <w:rPr>
          <w:rFonts w:ascii="Arial" w:hAnsi="Arial" w:cs="Arial"/>
          <w:color w:val="0D0D0D"/>
        </w:rPr>
        <w:t>implications</w:t>
      </w:r>
      <w:proofErr w:type="gramEnd"/>
      <w:r w:rsidRPr="00306BDA">
        <w:rPr>
          <w:rFonts w:ascii="Arial" w:hAnsi="Arial" w:cs="Arial"/>
          <w:color w:val="0D0D0D"/>
        </w:rPr>
        <w:t xml:space="preserve"> of them </w:t>
      </w:r>
      <w:proofErr w:type="gramStart"/>
      <w:r w:rsidRPr="00306BDA">
        <w:rPr>
          <w:rFonts w:ascii="Arial" w:hAnsi="Arial" w:cs="Arial"/>
          <w:color w:val="0D0D0D"/>
        </w:rPr>
        <w:t>is</w:t>
      </w:r>
      <w:proofErr w:type="gramEnd"/>
      <w:r w:rsidRPr="00306BDA">
        <w:rPr>
          <w:rFonts w:ascii="Arial" w:hAnsi="Arial" w:cs="Arial"/>
          <w:color w:val="0D0D0D"/>
        </w:rPr>
        <w:t xml:space="preserve"> that customers will accept data </w:t>
      </w:r>
      <w:proofErr w:type="spellStart"/>
      <w:r w:rsidRPr="00306BDA">
        <w:rPr>
          <w:rFonts w:ascii="Arial" w:hAnsi="Arial" w:cs="Arial"/>
          <w:color w:val="0D0D0D"/>
        </w:rPr>
        <w:t>personalisation</w:t>
      </w:r>
      <w:proofErr w:type="spellEnd"/>
      <w:r w:rsidRPr="00306BDA">
        <w:rPr>
          <w:rFonts w:ascii="Arial" w:hAnsi="Arial" w:cs="Arial"/>
          <w:color w:val="0D0D0D"/>
        </w:rPr>
        <w:t xml:space="preserve"> when it is transparent that the data is </w:t>
      </w:r>
      <w:proofErr w:type="gramStart"/>
      <w:r w:rsidRPr="00306BDA">
        <w:rPr>
          <w:rFonts w:ascii="Arial" w:hAnsi="Arial" w:cs="Arial"/>
          <w:color w:val="0D0D0D"/>
        </w:rPr>
        <w:t>being collected</w:t>
      </w:r>
      <w:proofErr w:type="gramEnd"/>
      <w:r w:rsidRPr="00306BDA">
        <w:rPr>
          <w:rFonts w:ascii="Arial" w:hAnsi="Arial" w:cs="Arial"/>
          <w:color w:val="0D0D0D"/>
        </w:rPr>
        <w:t xml:space="preserve"> and </w:t>
      </w:r>
      <w:proofErr w:type="spellStart"/>
      <w:r w:rsidRPr="00306BDA">
        <w:rPr>
          <w:rFonts w:ascii="Arial" w:hAnsi="Arial" w:cs="Arial"/>
          <w:color w:val="0D0D0D"/>
        </w:rPr>
        <w:t>utilised</w:t>
      </w:r>
      <w:proofErr w:type="spellEnd"/>
      <w:r w:rsidRPr="00306BDA">
        <w:rPr>
          <w:rFonts w:ascii="Arial" w:hAnsi="Arial" w:cs="Arial"/>
          <w:color w:val="0D0D0D"/>
        </w:rPr>
        <w:t>. Additionally, Krampe et al</w:t>
      </w:r>
      <w:r w:rsidRPr="00306BDA">
        <w:rPr>
          <w:rFonts w:ascii="Arial" w:hAnsi="Arial" w:cs="Arial"/>
          <w:color w:val="0D0D0D"/>
        </w:rPr>
        <w:t xml:space="preserve">. (2025) show that when the rewards are more aligned with what consumers believe is ethical, instead of just monetary,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will serve to increase engagement. For this reason, consumer autonomy, along with transparency and responsible AI, needs to </w:t>
      </w:r>
      <w:proofErr w:type="gramStart"/>
      <w:r w:rsidRPr="00306BDA">
        <w:rPr>
          <w:rFonts w:ascii="Arial" w:hAnsi="Arial" w:cs="Arial"/>
          <w:color w:val="0D0D0D"/>
        </w:rPr>
        <w:t>be integrated</w:t>
      </w:r>
      <w:proofErr w:type="gramEnd"/>
      <w:r w:rsidRPr="00306BDA">
        <w:rPr>
          <w:rFonts w:ascii="Arial" w:hAnsi="Arial" w:cs="Arial"/>
          <w:color w:val="0D0D0D"/>
        </w:rPr>
        <w:t xml:space="preserve"> into ethical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to further support long-term customer satisfaction and brand loyalty.</w:t>
      </w:r>
    </w:p>
    <w:p w14:paraId="22FD8BF1"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Moreover, future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require more focus on the bonds of loyalty, not necessarily </w:t>
      </w:r>
      <w:proofErr w:type="gramStart"/>
      <w:r w:rsidRPr="00306BDA">
        <w:rPr>
          <w:rFonts w:ascii="Arial" w:hAnsi="Arial" w:cs="Arial"/>
          <w:color w:val="0D0D0D"/>
        </w:rPr>
        <w:t>the monetary</w:t>
      </w:r>
      <w:proofErr w:type="gramEnd"/>
      <w:r w:rsidRPr="00306BDA">
        <w:rPr>
          <w:rFonts w:ascii="Arial" w:hAnsi="Arial" w:cs="Arial"/>
          <w:color w:val="0D0D0D"/>
        </w:rPr>
        <w:t xml:space="preserve"> compensation. AI can help you create more detailed customer profiles, but such reliance on AI-driven decision-making can jeopardize customer autonomy and fairness. As a result,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in the supermarket should be truly customer-centric, with clear explanations of the process for AI-driven recommendations and increasing personalization control. This will likely foster trust and increase emotional commitment, </w:t>
      </w:r>
      <w:r w:rsidRPr="00306BDA">
        <w:rPr>
          <w:rFonts w:ascii="Arial" w:hAnsi="Arial" w:cs="Arial"/>
          <w:color w:val="0D0D0D"/>
        </w:rPr>
        <w:t>thereby boosting long-term customer retention that can establish a more loyal customer base for the company over a longer period than any single promotion.</w:t>
      </w:r>
    </w:p>
    <w:p w14:paraId="73EE73FD" w14:textId="77777777" w:rsidR="00D26753" w:rsidRPr="00306BDA" w:rsidRDefault="00F51567" w:rsidP="00306BDA">
      <w:pPr>
        <w:pStyle w:val="Heading3"/>
        <w:rPr>
          <w:rFonts w:ascii="Arial" w:hAnsi="Arial" w:cs="Arial"/>
          <w:color w:val="0D0D0D"/>
        </w:rPr>
      </w:pPr>
      <w:bookmarkStart w:id="37" w:name="_ii5wdg8n6mog" w:colFirst="0" w:colLast="0"/>
      <w:bookmarkEnd w:id="37"/>
      <w:r w:rsidRPr="00306BDA">
        <w:rPr>
          <w:rFonts w:ascii="Arial" w:hAnsi="Arial" w:cs="Arial"/>
          <w:color w:val="0D0D0D"/>
        </w:rPr>
        <w:t>2.5.4 Emerging Best Practices for UK Supermarkets</w:t>
      </w:r>
    </w:p>
    <w:p w14:paraId="1DE4B02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In recent years, there has been a growing trend in the literature of the large supermarkets in the UK such as ASOS, Morrisons, Aldi and Lone Rangers which include ethical retailing with digital innovation and sustainability. Armstrong-Moore et al</w:t>
      </w:r>
      <w:r w:rsidRPr="00306BDA">
        <w:rPr>
          <w:rFonts w:ascii="Arial" w:hAnsi="Arial" w:cs="Arial"/>
          <w:color w:val="0D0D0D"/>
        </w:rPr>
        <w:t xml:space="preserve">. (2026) declare </w:t>
      </w:r>
      <w:r w:rsidRPr="00306BDA">
        <w:rPr>
          <w:rFonts w:ascii="Arial" w:hAnsi="Arial" w:cs="Arial"/>
          <w:color w:val="0D0D0D"/>
        </w:rPr>
        <w:lastRenderedPageBreak/>
        <w:t>responsible category management and "healthier products" accessibility as enablers of consumer wellbeing, and Holloway (2024) put into the spotlight sustainable sourcing and environmentally responsible supply chains. In sum, Hari et al. (2024), Potwora et al. (2024) and Esa et al</w:t>
      </w:r>
      <w:r w:rsidRPr="00306BDA">
        <w:rPr>
          <w:rFonts w:ascii="Arial" w:hAnsi="Arial" w:cs="Arial"/>
          <w:color w:val="0D0D0D"/>
        </w:rPr>
        <w:t xml:space="preserve">. (2025) all promote responsible governance and accountability, transparent </w:t>
      </w:r>
      <w:proofErr w:type="gramStart"/>
      <w:r w:rsidRPr="00306BDA">
        <w:rPr>
          <w:rFonts w:ascii="Arial" w:hAnsi="Arial" w:cs="Arial"/>
          <w:color w:val="0D0D0D"/>
        </w:rPr>
        <w:t>communication</w:t>
      </w:r>
      <w:proofErr w:type="gramEnd"/>
      <w:r w:rsidRPr="00306BDA">
        <w:rPr>
          <w:rFonts w:ascii="Arial" w:hAnsi="Arial" w:cs="Arial"/>
          <w:color w:val="0D0D0D"/>
        </w:rPr>
        <w:t xml:space="preserve"> and ethical data management as ways to build consumer confidence in AI. </w:t>
      </w:r>
      <w:proofErr w:type="gramStart"/>
      <w:r w:rsidRPr="00306BDA">
        <w:rPr>
          <w:rFonts w:ascii="Arial" w:hAnsi="Arial" w:cs="Arial"/>
          <w:color w:val="0D0D0D"/>
        </w:rPr>
        <w:t>Launching</w:t>
      </w:r>
      <w:proofErr w:type="gramEnd"/>
      <w:r w:rsidRPr="00306BDA">
        <w:rPr>
          <w:rFonts w:ascii="Arial" w:hAnsi="Arial" w:cs="Arial"/>
          <w:color w:val="0D0D0D"/>
        </w:rPr>
        <w:t xml:space="preserve"> genuine sustainability programs and promoting their loyalty programs in an ethical way to improve customer satisfaction, brand </w:t>
      </w:r>
      <w:proofErr w:type="gramStart"/>
      <w:r w:rsidRPr="00306BDA">
        <w:rPr>
          <w:rFonts w:ascii="Arial" w:hAnsi="Arial" w:cs="Arial"/>
          <w:color w:val="0D0D0D"/>
        </w:rPr>
        <w:t>awareness</w:t>
      </w:r>
      <w:proofErr w:type="gramEnd"/>
      <w:r w:rsidRPr="00306BDA">
        <w:rPr>
          <w:rFonts w:ascii="Arial" w:hAnsi="Arial" w:cs="Arial"/>
          <w:color w:val="0D0D0D"/>
        </w:rPr>
        <w:t xml:space="preserve"> and long-term loyalty.</w:t>
      </w:r>
    </w:p>
    <w:p w14:paraId="6946190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Together these best practices illustrate the fact that supermarkets are increasingly inter-competing </w:t>
      </w:r>
      <w:proofErr w:type="gramStart"/>
      <w:r w:rsidRPr="00306BDA">
        <w:rPr>
          <w:rFonts w:ascii="Arial" w:hAnsi="Arial" w:cs="Arial"/>
          <w:color w:val="0D0D0D"/>
        </w:rPr>
        <w:t>on the basis of</w:t>
      </w:r>
      <w:proofErr w:type="gramEnd"/>
      <w:r w:rsidRPr="00306BDA">
        <w:rPr>
          <w:rFonts w:ascii="Arial" w:hAnsi="Arial" w:cs="Arial"/>
          <w:color w:val="0D0D0D"/>
        </w:rPr>
        <w:t xml:space="preserve"> positive ethical value creation, and not only on price. Retailers </w:t>
      </w:r>
      <w:proofErr w:type="gramStart"/>
      <w:r w:rsidRPr="00306BDA">
        <w:rPr>
          <w:rFonts w:ascii="Arial" w:hAnsi="Arial" w:cs="Arial"/>
          <w:color w:val="0D0D0D"/>
        </w:rPr>
        <w:t>are able to</w:t>
      </w:r>
      <w:proofErr w:type="gramEnd"/>
      <w:r w:rsidRPr="00306BDA">
        <w:rPr>
          <w:rFonts w:ascii="Arial" w:hAnsi="Arial" w:cs="Arial"/>
          <w:color w:val="0D0D0D"/>
        </w:rPr>
        <w:t xml:space="preserve"> enhance their operations and stakeholder trust by implementing responsible AI, sustainability practices, and customer-centric innovation. The selected methods would help Sainsbury build greater differentiation in the UK grocery market, foster </w:t>
      </w:r>
      <w:proofErr w:type="gramStart"/>
      <w:r w:rsidRPr="00306BDA">
        <w:rPr>
          <w:rFonts w:ascii="Arial" w:hAnsi="Arial" w:cs="Arial"/>
          <w:color w:val="0D0D0D"/>
        </w:rPr>
        <w:t>a strong sense</w:t>
      </w:r>
      <w:proofErr w:type="gramEnd"/>
      <w:r w:rsidRPr="00306BDA">
        <w:rPr>
          <w:rFonts w:ascii="Arial" w:hAnsi="Arial" w:cs="Arial"/>
          <w:color w:val="0D0D0D"/>
        </w:rPr>
        <w:t xml:space="preserve"> of credibility among their </w:t>
      </w:r>
      <w:proofErr w:type="spellStart"/>
      <w:r w:rsidRPr="00306BDA">
        <w:rPr>
          <w:rFonts w:ascii="Arial" w:hAnsi="Arial" w:cs="Arial"/>
          <w:color w:val="0D0D0D"/>
        </w:rPr>
        <w:t>organisation</w:t>
      </w:r>
      <w:proofErr w:type="spellEnd"/>
      <w:r w:rsidRPr="00306BDA">
        <w:rPr>
          <w:rFonts w:ascii="Arial" w:hAnsi="Arial" w:cs="Arial"/>
          <w:color w:val="0D0D0D"/>
        </w:rPr>
        <w:t xml:space="preserve"> and customers and bolster relationships which are resilient beyond the influence of loyalty incentives.</w:t>
      </w:r>
    </w:p>
    <w:p w14:paraId="413B64CE" w14:textId="77777777" w:rsidR="00D26753" w:rsidRPr="00306BDA" w:rsidRDefault="00F51567" w:rsidP="00306BDA">
      <w:pPr>
        <w:pStyle w:val="Heading3"/>
        <w:rPr>
          <w:rFonts w:ascii="Arial" w:hAnsi="Arial" w:cs="Arial"/>
          <w:color w:val="0D0D0D"/>
        </w:rPr>
      </w:pPr>
      <w:bookmarkStart w:id="38" w:name="_7kc5dg7a8yq2" w:colFirst="0" w:colLast="0"/>
      <w:bookmarkEnd w:id="38"/>
      <w:r w:rsidRPr="00306BDA">
        <w:rPr>
          <w:rFonts w:ascii="Arial" w:hAnsi="Arial" w:cs="Arial"/>
          <w:color w:val="0D0D0D"/>
        </w:rPr>
        <w:t>2.5.5 Theme Summary</w:t>
      </w:r>
    </w:p>
    <w:p w14:paraId="1E971A50"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Research in the literature shows that by combining ethics in the field of CRM and sustainability and responsible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customer satisfaction and loyalty can </w:t>
      </w:r>
      <w:proofErr w:type="gramStart"/>
      <w:r w:rsidRPr="00306BDA">
        <w:rPr>
          <w:rFonts w:ascii="Arial" w:hAnsi="Arial" w:cs="Arial"/>
          <w:color w:val="0D0D0D"/>
        </w:rPr>
        <w:t>be improved</w:t>
      </w:r>
      <w:proofErr w:type="gramEnd"/>
      <w:r w:rsidRPr="00306BDA">
        <w:rPr>
          <w:rFonts w:ascii="Arial" w:hAnsi="Arial" w:cs="Arial"/>
          <w:color w:val="0D0D0D"/>
        </w:rPr>
        <w:t xml:space="preserve"> in a way that builds customer trust and </w:t>
      </w:r>
      <w:proofErr w:type="gramStart"/>
      <w:r w:rsidRPr="00306BDA">
        <w:rPr>
          <w:rFonts w:ascii="Arial" w:hAnsi="Arial" w:cs="Arial"/>
          <w:color w:val="0D0D0D"/>
        </w:rPr>
        <w:t>transparency, and</w:t>
      </w:r>
      <w:proofErr w:type="gramEnd"/>
      <w:r w:rsidRPr="00306BDA">
        <w:rPr>
          <w:rFonts w:ascii="Arial" w:hAnsi="Arial" w:cs="Arial"/>
          <w:color w:val="0D0D0D"/>
        </w:rPr>
        <w:t xml:space="preserve"> builds corporate credibility. The literature reviewed overall shows that ethical retailing is an integrated strategic framework that involves the following aspects of responsible retailing together and not separately responsible technology, </w:t>
      </w:r>
      <w:proofErr w:type="gramStart"/>
      <w:r w:rsidRPr="00306BDA">
        <w:rPr>
          <w:rFonts w:ascii="Arial" w:hAnsi="Arial" w:cs="Arial"/>
          <w:color w:val="0D0D0D"/>
        </w:rPr>
        <w:t>sustainability</w:t>
      </w:r>
      <w:proofErr w:type="gramEnd"/>
      <w:r w:rsidRPr="00306BDA">
        <w:rPr>
          <w:rFonts w:ascii="Arial" w:hAnsi="Arial" w:cs="Arial"/>
          <w:color w:val="0D0D0D"/>
        </w:rPr>
        <w:t xml:space="preserve"> and transparent relationship management. This synthesis continues discussions on the previously explored themes and illustrates tha</w:t>
      </w:r>
      <w:r w:rsidRPr="00306BDA">
        <w:rPr>
          <w:rFonts w:ascii="Arial" w:hAnsi="Arial" w:cs="Arial"/>
          <w:color w:val="0D0D0D"/>
        </w:rPr>
        <w:t xml:space="preserve">t the core mechanism connecting ethical practices and customer satisfaction and brand loyalty is customer trust. Based on this, the evidence does offer a strong conceptual basis for proposing that along with the measures related to ethical governance, Sainsbury needs to adopt complementary measures related to digital innovation and sustainability measures </w:t>
      </w:r>
      <w:proofErr w:type="gramStart"/>
      <w:r w:rsidRPr="00306BDA">
        <w:rPr>
          <w:rFonts w:ascii="Arial" w:hAnsi="Arial" w:cs="Arial"/>
          <w:color w:val="0D0D0D"/>
        </w:rPr>
        <w:t>in order to</w:t>
      </w:r>
      <w:proofErr w:type="gramEnd"/>
      <w:r w:rsidRPr="00306BDA">
        <w:rPr>
          <w:rFonts w:ascii="Arial" w:hAnsi="Arial" w:cs="Arial"/>
          <w:color w:val="0D0D0D"/>
        </w:rPr>
        <w:t xml:space="preserve"> build long-lasting competitive edge and customer relations.</w:t>
      </w:r>
    </w:p>
    <w:p w14:paraId="25D942FC" w14:textId="77777777" w:rsidR="00D26753" w:rsidRPr="00306BDA" w:rsidRDefault="00F51567" w:rsidP="00306BDA">
      <w:pPr>
        <w:pStyle w:val="Heading2"/>
        <w:rPr>
          <w:rFonts w:ascii="Arial" w:hAnsi="Arial" w:cs="Arial"/>
          <w:color w:val="0D0D0D"/>
        </w:rPr>
      </w:pPr>
      <w:bookmarkStart w:id="39" w:name="_o42uiisv38k6" w:colFirst="0" w:colLast="0"/>
      <w:bookmarkEnd w:id="39"/>
      <w:r w:rsidRPr="00306BDA">
        <w:rPr>
          <w:rFonts w:ascii="Arial" w:hAnsi="Arial" w:cs="Arial"/>
          <w:color w:val="0D0D0D"/>
        </w:rPr>
        <w:lastRenderedPageBreak/>
        <w:t xml:space="preserve">2.6 Theme 4: Ethical Strategies for Enhancing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UK Supermarkets</w:t>
      </w:r>
    </w:p>
    <w:p w14:paraId="1AEB81CF" w14:textId="77777777" w:rsidR="00D26753" w:rsidRPr="00306BDA" w:rsidRDefault="00F51567" w:rsidP="00306BDA">
      <w:pPr>
        <w:pStyle w:val="Heading3"/>
        <w:rPr>
          <w:rFonts w:ascii="Arial" w:hAnsi="Arial" w:cs="Arial"/>
          <w:color w:val="0D0D0D"/>
        </w:rPr>
      </w:pPr>
      <w:bookmarkStart w:id="40" w:name="_q6uxcwtc9sge" w:colFirst="0" w:colLast="0"/>
      <w:bookmarkEnd w:id="40"/>
      <w:r w:rsidRPr="00306BDA">
        <w:rPr>
          <w:rFonts w:ascii="Arial" w:hAnsi="Arial" w:cs="Arial"/>
          <w:color w:val="0D0D0D"/>
        </w:rPr>
        <w:t>2.6.1 Introduction</w:t>
      </w:r>
    </w:p>
    <w:p w14:paraId="57DFA7E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Ethical retailing has now become a comprehensive strategic approach which </w:t>
      </w:r>
      <w:proofErr w:type="spellStart"/>
      <w:proofErr w:type="gramStart"/>
      <w:r w:rsidRPr="00306BDA">
        <w:rPr>
          <w:rFonts w:ascii="Arial" w:hAnsi="Arial" w:cs="Arial"/>
          <w:color w:val="0D0D0D"/>
        </w:rPr>
        <w:t>affects</w:t>
      </w:r>
      <w:proofErr w:type="spellEnd"/>
      <w:r w:rsidRPr="00306BDA">
        <w:rPr>
          <w:rFonts w:ascii="Arial" w:hAnsi="Arial" w:cs="Arial"/>
          <w:color w:val="0D0D0D"/>
        </w:rPr>
        <w:t xml:space="preserve"> on</w:t>
      </w:r>
      <w:proofErr w:type="gramEnd"/>
      <w:r w:rsidRPr="00306BDA">
        <w:rPr>
          <w:rFonts w:ascii="Arial" w:hAnsi="Arial" w:cs="Arial"/>
          <w:color w:val="0D0D0D"/>
        </w:rPr>
        <w:t xml:space="preserve"> both customer satisfaction, as well as brand image and brand loyalty. In an era of hyper-mobility, such outcomes are shifting into a multi-faceted paradigm of responsible innovation, sustainable and customer-</w:t>
      </w:r>
      <w:proofErr w:type="spellStart"/>
      <w:r w:rsidRPr="00306BDA">
        <w:rPr>
          <w:rFonts w:ascii="Arial" w:hAnsi="Arial" w:cs="Arial"/>
          <w:color w:val="0D0D0D"/>
        </w:rPr>
        <w:t>centred</w:t>
      </w:r>
      <w:proofErr w:type="spellEnd"/>
      <w:r w:rsidRPr="00306BDA">
        <w:rPr>
          <w:rFonts w:ascii="Arial" w:hAnsi="Arial" w:cs="Arial"/>
          <w:color w:val="0D0D0D"/>
        </w:rPr>
        <w:t xml:space="preserve"> management, rather than as standalone entities. This theme brings together the previous discussions to build a multi-faceted ethical retail model which could </w:t>
      </w:r>
      <w:proofErr w:type="gramStart"/>
      <w:r w:rsidRPr="00306BDA">
        <w:rPr>
          <w:rFonts w:ascii="Arial" w:hAnsi="Arial" w:cs="Arial"/>
          <w:color w:val="0D0D0D"/>
        </w:rPr>
        <w:t>be used</w:t>
      </w:r>
      <w:proofErr w:type="gramEnd"/>
      <w:r w:rsidRPr="00306BDA">
        <w:rPr>
          <w:rFonts w:ascii="Arial" w:hAnsi="Arial" w:cs="Arial"/>
          <w:color w:val="0D0D0D"/>
        </w:rPr>
        <w:t xml:space="preserve"> to evaluate and compare Sainsbury's position in the competitive market of supermarkets in UK.</w:t>
      </w:r>
    </w:p>
    <w:p w14:paraId="3A386018" w14:textId="77777777" w:rsidR="00D26753" w:rsidRPr="00306BDA" w:rsidRDefault="00F51567" w:rsidP="00306BDA">
      <w:pPr>
        <w:pStyle w:val="Heading3"/>
        <w:rPr>
          <w:rFonts w:ascii="Arial" w:hAnsi="Arial" w:cs="Arial"/>
          <w:color w:val="0D0D0D"/>
        </w:rPr>
      </w:pPr>
      <w:bookmarkStart w:id="41" w:name="_6l00h6a0q9hb" w:colFirst="0" w:colLast="0"/>
      <w:bookmarkEnd w:id="41"/>
      <w:r w:rsidRPr="00306BDA">
        <w:rPr>
          <w:rFonts w:ascii="Arial" w:hAnsi="Arial" w:cs="Arial"/>
          <w:color w:val="0D0D0D"/>
        </w:rPr>
        <w:t>2.6.2 Ethical Customer-Centric Strategies for Improving Satisfaction and Brand Image</w:t>
      </w:r>
    </w:p>
    <w:p w14:paraId="1FCB4E2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Older techniques that emphasize building relationships with customers and their loyalty have evolved into model-based strategies aimed at responsible innovation, customer </w:t>
      </w:r>
      <w:proofErr w:type="gramStart"/>
      <w:r w:rsidRPr="00306BDA">
        <w:rPr>
          <w:rFonts w:ascii="Arial" w:hAnsi="Arial" w:cs="Arial"/>
          <w:color w:val="0D0D0D"/>
        </w:rPr>
        <w:t>trust</w:t>
      </w:r>
      <w:proofErr w:type="gramEnd"/>
      <w:r w:rsidRPr="00306BDA">
        <w:rPr>
          <w:rFonts w:ascii="Arial" w:hAnsi="Arial" w:cs="Arial"/>
          <w:color w:val="0D0D0D"/>
        </w:rPr>
        <w:t xml:space="preserve"> and digital transparency. According to Relationship Marketing theory, the next three components, trust, commitment, and value creation, are essential in developing long-term customer relationships; Customer Based Brand Equity (CBBE) theory focuses on customer's perceptions of the brand and their emotional attachment to the brand which lead to customer loyalty. Recent literature has indicated that these viewpoints are not opposing. Artificial Intelligence </w:t>
      </w:r>
      <w:proofErr w:type="gramStart"/>
      <w:r w:rsidRPr="00306BDA">
        <w:rPr>
          <w:rFonts w:ascii="Arial" w:hAnsi="Arial" w:cs="Arial"/>
          <w:color w:val="0D0D0D"/>
        </w:rPr>
        <w:t>is also identified</w:t>
      </w:r>
      <w:proofErr w:type="gramEnd"/>
      <w:r w:rsidRPr="00306BDA">
        <w:rPr>
          <w:rFonts w:ascii="Arial" w:hAnsi="Arial" w:cs="Arial"/>
          <w:color w:val="0D0D0D"/>
        </w:rPr>
        <w:t xml:space="preserve"> by </w:t>
      </w:r>
      <w:proofErr w:type="spellStart"/>
      <w:r w:rsidRPr="00306BDA">
        <w:rPr>
          <w:rFonts w:ascii="Arial" w:hAnsi="Arial" w:cs="Arial"/>
          <w:color w:val="0D0D0D"/>
        </w:rPr>
        <w:t>Ledro</w:t>
      </w:r>
      <w:proofErr w:type="spellEnd"/>
      <w:r w:rsidRPr="00306BDA">
        <w:rPr>
          <w:rFonts w:ascii="Arial" w:hAnsi="Arial" w:cs="Arial"/>
          <w:color w:val="0D0D0D"/>
        </w:rPr>
        <w:t xml:space="preserve"> </w:t>
      </w:r>
      <w:r w:rsidRPr="00306BDA">
        <w:rPr>
          <w:rFonts w:ascii="Arial" w:hAnsi="Arial" w:cs="Arial"/>
          <w:color w:val="0D0D0D"/>
        </w:rPr>
        <w:t xml:space="preserve">et al. (2025) as enhancing the application of customer relationship management, making it easier to engage customers personally through more </w:t>
      </w:r>
      <w:proofErr w:type="gramStart"/>
      <w:r w:rsidRPr="00306BDA">
        <w:rPr>
          <w:rFonts w:ascii="Arial" w:hAnsi="Arial" w:cs="Arial"/>
          <w:color w:val="0D0D0D"/>
        </w:rPr>
        <w:t>proactive</w:t>
      </w:r>
      <w:proofErr w:type="gramEnd"/>
      <w:r w:rsidRPr="00306BDA">
        <w:rPr>
          <w:rFonts w:ascii="Arial" w:hAnsi="Arial" w:cs="Arial"/>
          <w:color w:val="0D0D0D"/>
        </w:rPr>
        <w:t xml:space="preserve"> service while positively influencing customer satisfaction. But their level of warning is that AI integration requires more than just technology – it depends on the governance in the organization.</w:t>
      </w:r>
    </w:p>
    <w:p w14:paraId="55817140"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governance approach </w:t>
      </w:r>
      <w:proofErr w:type="gramStart"/>
      <w:r w:rsidRPr="00306BDA">
        <w:rPr>
          <w:rFonts w:ascii="Arial" w:hAnsi="Arial" w:cs="Arial"/>
          <w:color w:val="0D0D0D"/>
        </w:rPr>
        <w:t>is further supported</w:t>
      </w:r>
      <w:proofErr w:type="gramEnd"/>
      <w:r w:rsidRPr="00306BDA">
        <w:rPr>
          <w:rFonts w:ascii="Arial" w:hAnsi="Arial" w:cs="Arial"/>
          <w:color w:val="0D0D0D"/>
        </w:rPr>
        <w:t xml:space="preserve"> by Ernst and Matter (2025), who argue that good digital innovation should take global responsibility, accountability and transparency as key factors within different governance choices made within the organisations. While implementation success factors </w:t>
      </w:r>
      <w:proofErr w:type="gramStart"/>
      <w:r w:rsidRPr="00306BDA">
        <w:rPr>
          <w:rFonts w:ascii="Arial" w:hAnsi="Arial" w:cs="Arial"/>
          <w:color w:val="0D0D0D"/>
        </w:rPr>
        <w:t>are emphasized</w:t>
      </w:r>
      <w:proofErr w:type="gramEnd"/>
      <w:r w:rsidRPr="00306BDA">
        <w:rPr>
          <w:rFonts w:ascii="Arial" w:hAnsi="Arial" w:cs="Arial"/>
          <w:color w:val="0D0D0D"/>
        </w:rPr>
        <w:t xml:space="preserve"> in the approach of </w:t>
      </w:r>
      <w:proofErr w:type="spellStart"/>
      <w:r w:rsidRPr="00306BDA">
        <w:rPr>
          <w:rFonts w:ascii="Arial" w:hAnsi="Arial" w:cs="Arial"/>
          <w:color w:val="0D0D0D"/>
        </w:rPr>
        <w:t>Ledro</w:t>
      </w:r>
      <w:proofErr w:type="spellEnd"/>
      <w:r w:rsidRPr="00306BDA">
        <w:rPr>
          <w:rFonts w:ascii="Arial" w:hAnsi="Arial" w:cs="Arial"/>
          <w:color w:val="0D0D0D"/>
        </w:rPr>
        <w:t xml:space="preserve"> et al</w:t>
      </w:r>
      <w:r w:rsidRPr="00306BDA">
        <w:rPr>
          <w:rFonts w:ascii="Arial" w:hAnsi="Arial" w:cs="Arial"/>
          <w:color w:val="0D0D0D"/>
        </w:rPr>
        <w:t xml:space="preserve">. (2025), Ernst and Matter (2025) maintain that ethical governance is a </w:t>
      </w:r>
      <w:r w:rsidRPr="00306BDA">
        <w:rPr>
          <w:rFonts w:ascii="Arial" w:hAnsi="Arial" w:cs="Arial"/>
          <w:color w:val="0D0D0D"/>
        </w:rPr>
        <w:lastRenderedPageBreak/>
        <w:t xml:space="preserve">competitive capability that is relevant for the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 Likewise, </w:t>
      </w:r>
      <w:proofErr w:type="spellStart"/>
      <w:r w:rsidRPr="00306BDA">
        <w:rPr>
          <w:rFonts w:ascii="Arial" w:hAnsi="Arial" w:cs="Arial"/>
          <w:color w:val="0D0D0D"/>
        </w:rPr>
        <w:t>Komodromos</w:t>
      </w:r>
      <w:proofErr w:type="spellEnd"/>
      <w:r w:rsidRPr="00306BDA">
        <w:rPr>
          <w:rFonts w:ascii="Arial" w:hAnsi="Arial" w:cs="Arial"/>
          <w:color w:val="0D0D0D"/>
        </w:rPr>
        <w:t xml:space="preserve"> (2026) suggests that the customer experience that can </w:t>
      </w:r>
      <w:proofErr w:type="gramStart"/>
      <w:r w:rsidRPr="00306BDA">
        <w:rPr>
          <w:rFonts w:ascii="Arial" w:hAnsi="Arial" w:cs="Arial"/>
          <w:color w:val="0D0D0D"/>
        </w:rPr>
        <w:t>be enhanced</w:t>
      </w:r>
      <w:proofErr w:type="gramEnd"/>
      <w:r w:rsidRPr="00306BDA">
        <w:rPr>
          <w:rFonts w:ascii="Arial" w:hAnsi="Arial" w:cs="Arial"/>
          <w:color w:val="0D0D0D"/>
        </w:rPr>
        <w:t xml:space="preserve"> through AI-driven </w:t>
      </w:r>
      <w:proofErr w:type="spellStart"/>
      <w:r w:rsidRPr="00306BDA">
        <w:rPr>
          <w:rFonts w:ascii="Arial" w:hAnsi="Arial" w:cs="Arial"/>
          <w:color w:val="0D0D0D"/>
        </w:rPr>
        <w:t>personalisation</w:t>
      </w:r>
      <w:proofErr w:type="spellEnd"/>
      <w:r w:rsidRPr="00306BDA">
        <w:rPr>
          <w:rFonts w:ascii="Arial" w:hAnsi="Arial" w:cs="Arial"/>
          <w:color w:val="0D0D0D"/>
        </w:rPr>
        <w:t xml:space="preserve"> can also </w:t>
      </w:r>
      <w:proofErr w:type="gramStart"/>
      <w:r w:rsidRPr="00306BDA">
        <w:rPr>
          <w:rFonts w:ascii="Arial" w:hAnsi="Arial" w:cs="Arial"/>
          <w:color w:val="0D0D0D"/>
        </w:rPr>
        <w:t>be diminished</w:t>
      </w:r>
      <w:proofErr w:type="gramEnd"/>
      <w:r w:rsidRPr="00306BDA">
        <w:rPr>
          <w:rFonts w:ascii="Arial" w:hAnsi="Arial" w:cs="Arial"/>
          <w:color w:val="0D0D0D"/>
        </w:rPr>
        <w:t xml:space="preserve"> by over-</w:t>
      </w:r>
      <w:proofErr w:type="spellStart"/>
      <w:r w:rsidRPr="00306BDA">
        <w:rPr>
          <w:rFonts w:ascii="Arial" w:hAnsi="Arial" w:cs="Arial"/>
          <w:color w:val="0D0D0D"/>
        </w:rPr>
        <w:t>personalising</w:t>
      </w:r>
      <w:proofErr w:type="spellEnd"/>
      <w:r w:rsidRPr="00306BDA">
        <w:rPr>
          <w:rFonts w:ascii="Arial" w:hAnsi="Arial" w:cs="Arial"/>
          <w:color w:val="0D0D0D"/>
        </w:rPr>
        <w:t xml:space="preserve"> it when viewed as an overt intrusion on consumers' privacy.</w:t>
      </w:r>
    </w:p>
    <w:p w14:paraId="61E28A9A"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These results align with Pereira et al</w:t>
      </w:r>
      <w:r w:rsidRPr="00306BDA">
        <w:rPr>
          <w:rFonts w:ascii="Arial" w:hAnsi="Arial" w:cs="Arial"/>
          <w:color w:val="0D0D0D"/>
        </w:rPr>
        <w:t xml:space="preserve">. (2025), who find that trust and relationship quality are more important to a firm's digital customer retention than other technology attributes. This literature questions the automatic "power" that digital innovation brings to the image of brands. By contrast, a focus on customer satisfaction and positive brand perceptions emerges when retailers make the right balance of communicating with consumers via AI technology and maintaining transparency, respecting consumer </w:t>
      </w:r>
      <w:proofErr w:type="gramStart"/>
      <w:r w:rsidRPr="00306BDA">
        <w:rPr>
          <w:rFonts w:ascii="Arial" w:hAnsi="Arial" w:cs="Arial"/>
          <w:color w:val="0D0D0D"/>
        </w:rPr>
        <w:t>privacy</w:t>
      </w:r>
      <w:proofErr w:type="gramEnd"/>
      <w:r w:rsidRPr="00306BDA">
        <w:rPr>
          <w:rFonts w:ascii="Arial" w:hAnsi="Arial" w:cs="Arial"/>
          <w:color w:val="0D0D0D"/>
        </w:rPr>
        <w:t xml:space="preserve"> and communicating in an ethical</w:t>
      </w:r>
      <w:r w:rsidRPr="00306BDA">
        <w:rPr>
          <w:rFonts w:ascii="Arial" w:hAnsi="Arial" w:cs="Arial"/>
          <w:color w:val="0D0D0D"/>
        </w:rPr>
        <w:t xml:space="preserve"> way. Because for Sainsbury's, ethical CRM is not just </w:t>
      </w:r>
      <w:proofErr w:type="gramStart"/>
      <w:r w:rsidRPr="00306BDA">
        <w:rPr>
          <w:rFonts w:ascii="Arial" w:hAnsi="Arial" w:cs="Arial"/>
          <w:color w:val="0D0D0D"/>
        </w:rPr>
        <w:t>an operational</w:t>
      </w:r>
      <w:proofErr w:type="gramEnd"/>
      <w:r w:rsidRPr="00306BDA">
        <w:rPr>
          <w:rFonts w:ascii="Arial" w:hAnsi="Arial" w:cs="Arial"/>
          <w:color w:val="0D0D0D"/>
        </w:rPr>
        <w:t xml:space="preserve"> technology, it is a way of building a relationship with customers, but also a strategic way to develop a brand.</w:t>
      </w:r>
    </w:p>
    <w:p w14:paraId="4AEC146E" w14:textId="77777777" w:rsidR="00D26753" w:rsidRPr="00306BDA" w:rsidRDefault="00F51567" w:rsidP="00306BDA">
      <w:pPr>
        <w:pStyle w:val="Heading3"/>
        <w:rPr>
          <w:rFonts w:ascii="Arial" w:hAnsi="Arial" w:cs="Arial"/>
          <w:color w:val="0D0D0D"/>
        </w:rPr>
      </w:pPr>
      <w:bookmarkStart w:id="42" w:name="_nn2r4g47320g" w:colFirst="0" w:colLast="0"/>
      <w:bookmarkEnd w:id="42"/>
      <w:r w:rsidRPr="00306BDA">
        <w:rPr>
          <w:rFonts w:ascii="Arial" w:hAnsi="Arial" w:cs="Arial"/>
          <w:color w:val="0D0D0D"/>
        </w:rPr>
        <w:t>2.6.3 Sustainability and Corporate Reputation as Drivers of Customer Satisfaction and Brand Loyalty</w:t>
      </w:r>
    </w:p>
    <w:p w14:paraId="5DD89BAC"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Sustainability and customer loyalty have changed from the good works of the corporation to a new competitive edge. In an increasingly intertwined relationship between corporate social responsibility (CSR) and sustainable consumption, consumers are now considering organisations beyond just product features and quality, applying their judgement based on their environmental, </w:t>
      </w:r>
      <w:proofErr w:type="gramStart"/>
      <w:r w:rsidRPr="00306BDA">
        <w:rPr>
          <w:rFonts w:ascii="Arial" w:hAnsi="Arial" w:cs="Arial"/>
          <w:color w:val="0D0D0D"/>
        </w:rPr>
        <w:t>social</w:t>
      </w:r>
      <w:proofErr w:type="gramEnd"/>
      <w:r w:rsidRPr="00306BDA">
        <w:rPr>
          <w:rFonts w:ascii="Arial" w:hAnsi="Arial" w:cs="Arial"/>
          <w:color w:val="0D0D0D"/>
        </w:rPr>
        <w:t xml:space="preserve"> and ethical efforts (Nguyen </w:t>
      </w:r>
      <w:r w:rsidRPr="00306BDA">
        <w:rPr>
          <w:rFonts w:ascii="Arial" w:hAnsi="Arial" w:cs="Arial"/>
          <w:color w:val="0D0D0D"/>
        </w:rPr>
        <w:t>et al</w:t>
      </w:r>
      <w:r w:rsidRPr="00306BDA">
        <w:rPr>
          <w:rFonts w:ascii="Arial" w:hAnsi="Arial" w:cs="Arial"/>
          <w:color w:val="0D0D0D"/>
        </w:rPr>
        <w:t xml:space="preserve">., 2026). As part of their bibliometric </w:t>
      </w:r>
      <w:proofErr w:type="gramStart"/>
      <w:r w:rsidRPr="00306BDA">
        <w:rPr>
          <w:rFonts w:ascii="Arial" w:hAnsi="Arial" w:cs="Arial"/>
          <w:color w:val="0D0D0D"/>
        </w:rPr>
        <w:t>review</w:t>
      </w:r>
      <w:proofErr w:type="gramEnd"/>
      <w:r w:rsidRPr="00306BDA">
        <w:rPr>
          <w:rFonts w:ascii="Arial" w:hAnsi="Arial" w:cs="Arial"/>
          <w:color w:val="0D0D0D"/>
        </w:rPr>
        <w:t xml:space="preserve"> they propose that by acting responsibly, the companies </w:t>
      </w:r>
      <w:proofErr w:type="gramStart"/>
      <w:r w:rsidRPr="00306BDA">
        <w:rPr>
          <w:rFonts w:ascii="Arial" w:hAnsi="Arial" w:cs="Arial"/>
          <w:color w:val="0D0D0D"/>
        </w:rPr>
        <w:t>are able to</w:t>
      </w:r>
      <w:proofErr w:type="gramEnd"/>
      <w:r w:rsidRPr="00306BDA">
        <w:rPr>
          <w:rFonts w:ascii="Arial" w:hAnsi="Arial" w:cs="Arial"/>
          <w:color w:val="0D0D0D"/>
        </w:rPr>
        <w:t xml:space="preserve"> create positive value for the stakeholders and society, which also positively impacts on customer satisfaction and brand loyalty. This viewpoint </w:t>
      </w:r>
      <w:proofErr w:type="gramStart"/>
      <w:r w:rsidRPr="00306BDA">
        <w:rPr>
          <w:rFonts w:ascii="Arial" w:hAnsi="Arial" w:cs="Arial"/>
          <w:color w:val="0D0D0D"/>
        </w:rPr>
        <w:t>is echoed</w:t>
      </w:r>
      <w:proofErr w:type="gramEnd"/>
      <w:r w:rsidRPr="00306BDA">
        <w:rPr>
          <w:rFonts w:ascii="Arial" w:hAnsi="Arial" w:cs="Arial"/>
          <w:color w:val="0D0D0D"/>
        </w:rPr>
        <w:t xml:space="preserve"> by Gouda &amp; Halim (2025) who discovered that forged and sustainable digital communication </w:t>
      </w:r>
      <w:proofErr w:type="spellStart"/>
      <w:r w:rsidRPr="00306BDA">
        <w:rPr>
          <w:rFonts w:ascii="Arial" w:hAnsi="Arial" w:cs="Arial"/>
          <w:color w:val="0D0D0D"/>
        </w:rPr>
        <w:t>bolsterally</w:t>
      </w:r>
      <w:proofErr w:type="spellEnd"/>
      <w:r w:rsidRPr="00306BDA">
        <w:rPr>
          <w:rFonts w:ascii="Arial" w:hAnsi="Arial" w:cs="Arial"/>
          <w:color w:val="0D0D0D"/>
        </w:rPr>
        <w:t xml:space="preserve"> builds brand authenticity and emotional connections among the target customers, which consequently creates engagement and loyalty. However, th</w:t>
      </w:r>
      <w:r w:rsidRPr="00306BDA">
        <w:rPr>
          <w:rFonts w:ascii="Arial" w:hAnsi="Arial" w:cs="Arial"/>
          <w:color w:val="0D0D0D"/>
        </w:rPr>
        <w:t>e results of their research have a limited relevance for the food supply chain and are mostly based on the hospitality sector rather than the food retail sector.</w:t>
      </w:r>
    </w:p>
    <w:p w14:paraId="59D8FBE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lastRenderedPageBreak/>
        <w:t>Despite this, Baird et al. (2024) highlight actions in the retail environment and not retailer communication, as supermarket interventions for healthier food purchases positively impact customer wellbeing and support the retailers' social responsibility. In contrast to Gouda and Halim (2025), who pay attention to communication strategies, Baird et al</w:t>
      </w:r>
      <w:r w:rsidRPr="00306BDA">
        <w:rPr>
          <w:rFonts w:ascii="Arial" w:hAnsi="Arial" w:cs="Arial"/>
          <w:color w:val="0D0D0D"/>
        </w:rPr>
        <w:t xml:space="preserve">. (2024) state that actions observed by consumers create more trust in the </w:t>
      </w:r>
      <w:proofErr w:type="spellStart"/>
      <w:r w:rsidRPr="00306BDA">
        <w:rPr>
          <w:rFonts w:ascii="Arial" w:hAnsi="Arial" w:cs="Arial"/>
          <w:color w:val="0D0D0D"/>
        </w:rPr>
        <w:t>organisation</w:t>
      </w:r>
      <w:proofErr w:type="spellEnd"/>
      <w:r w:rsidRPr="00306BDA">
        <w:rPr>
          <w:rFonts w:ascii="Arial" w:hAnsi="Arial" w:cs="Arial"/>
          <w:color w:val="0D0D0D"/>
        </w:rPr>
        <w:t xml:space="preserve"> that </w:t>
      </w:r>
      <w:proofErr w:type="gramStart"/>
      <w:r w:rsidRPr="00306BDA">
        <w:rPr>
          <w:rFonts w:ascii="Arial" w:hAnsi="Arial" w:cs="Arial"/>
          <w:color w:val="0D0D0D"/>
        </w:rPr>
        <w:t>the communication</w:t>
      </w:r>
      <w:proofErr w:type="gramEnd"/>
      <w:r w:rsidRPr="00306BDA">
        <w:rPr>
          <w:rFonts w:ascii="Arial" w:hAnsi="Arial" w:cs="Arial"/>
          <w:color w:val="0D0D0D"/>
        </w:rPr>
        <w:t xml:space="preserve"> does not. This separation implies a need for measurable operational practices to give a more convincing impression of ethical branding, avoiding the entrance into the realm of symbolic CSR.</w:t>
      </w:r>
    </w:p>
    <w:p w14:paraId="7444FF18"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While sustainability brings positive companies' reputation, little evidence has </w:t>
      </w:r>
      <w:proofErr w:type="gramStart"/>
      <w:r w:rsidRPr="00306BDA">
        <w:rPr>
          <w:rFonts w:ascii="Arial" w:hAnsi="Arial" w:cs="Arial"/>
          <w:color w:val="0D0D0D"/>
        </w:rPr>
        <w:t>been found</w:t>
      </w:r>
      <w:proofErr w:type="gramEnd"/>
      <w:r w:rsidRPr="00306BDA">
        <w:rPr>
          <w:rFonts w:ascii="Arial" w:hAnsi="Arial" w:cs="Arial"/>
          <w:color w:val="0D0D0D"/>
        </w:rPr>
        <w:t xml:space="preserve"> from the literature that sustainability itself creates customer loyalty. On the contrary, instead of competitive advantage itself, Nguyen et al</w:t>
      </w:r>
      <w:r w:rsidRPr="00306BDA">
        <w:rPr>
          <w:rFonts w:ascii="Arial" w:hAnsi="Arial" w:cs="Arial"/>
          <w:color w:val="0D0D0D"/>
        </w:rPr>
        <w:t xml:space="preserve">. (2026) postulate that competitive advantage </w:t>
      </w:r>
      <w:proofErr w:type="gramStart"/>
      <w:r w:rsidRPr="00306BDA">
        <w:rPr>
          <w:rFonts w:ascii="Arial" w:hAnsi="Arial" w:cs="Arial"/>
          <w:color w:val="0D0D0D"/>
        </w:rPr>
        <w:t>is achieved</w:t>
      </w:r>
      <w:proofErr w:type="gramEnd"/>
      <w:r w:rsidRPr="00306BDA">
        <w:rPr>
          <w:rFonts w:ascii="Arial" w:hAnsi="Arial" w:cs="Arial"/>
          <w:color w:val="0D0D0D"/>
        </w:rPr>
        <w:t xml:space="preserve"> through building consumer trust and brand credibility toward greater satisfaction and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 For retailers like Sainsbury, Tesco, Marks &amp; Spencer and Aldi, therefore, sustainability should not just be considered a marketing tactic that can be diverged from the rest of the corporate strategy, but as becoming a real and reliable strategy that benefits the brand image by being really implemented through a solid ESG approach, responsible so</w:t>
      </w:r>
      <w:r w:rsidRPr="00306BDA">
        <w:rPr>
          <w:rFonts w:ascii="Arial" w:hAnsi="Arial" w:cs="Arial"/>
          <w:color w:val="0D0D0D"/>
        </w:rPr>
        <w:t>urcing and contribution to communities.</w:t>
      </w:r>
    </w:p>
    <w:p w14:paraId="15FB39AD" w14:textId="77777777" w:rsidR="00D26753" w:rsidRPr="00306BDA" w:rsidRDefault="00F51567" w:rsidP="00306BDA">
      <w:pPr>
        <w:pStyle w:val="Heading3"/>
        <w:rPr>
          <w:rFonts w:ascii="Arial" w:hAnsi="Arial" w:cs="Arial"/>
          <w:color w:val="0D0D0D"/>
        </w:rPr>
      </w:pPr>
      <w:bookmarkStart w:id="43" w:name="_6phat5xyvvf7" w:colFirst="0" w:colLast="0"/>
      <w:bookmarkEnd w:id="43"/>
      <w:r w:rsidRPr="00306BDA">
        <w:rPr>
          <w:rFonts w:ascii="Arial" w:hAnsi="Arial" w:cs="Arial"/>
          <w:color w:val="0D0D0D"/>
        </w:rPr>
        <w:t>2.6.4 Ethical Digital Innovation and Loyalty Management</w:t>
      </w:r>
    </w:p>
    <w:p w14:paraId="61E0625C"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Supermarkets' loyalty </w:t>
      </w:r>
      <w:proofErr w:type="spellStart"/>
      <w:r w:rsidRPr="00306BDA">
        <w:rPr>
          <w:rFonts w:ascii="Arial" w:hAnsi="Arial" w:cs="Arial"/>
          <w:color w:val="0D0D0D"/>
        </w:rPr>
        <w:t>programme</w:t>
      </w:r>
      <w:proofErr w:type="spellEnd"/>
      <w:r w:rsidRPr="00306BDA">
        <w:rPr>
          <w:rFonts w:ascii="Arial" w:hAnsi="Arial" w:cs="Arial"/>
          <w:color w:val="0D0D0D"/>
        </w:rPr>
        <w:t xml:space="preserve"> now has a new shape and faces a new army to succeed in the fast-changing market of omnichannel retailing, thanks to digital innovation—with the help of AI and customer data analysis. Raman (2022) posits that the omnichannel commerce approach helps improve customer satisfaction by unifying different channels – online, offline (physical), or through mobile applications – into a streamlined shopping experience. This integration can help retailers provide a more personalized service and enhance </w:t>
      </w:r>
      <w:proofErr w:type="gramStart"/>
      <w:r w:rsidRPr="00306BDA">
        <w:rPr>
          <w:rFonts w:ascii="Arial" w:hAnsi="Arial" w:cs="Arial"/>
          <w:color w:val="0D0D0D"/>
        </w:rPr>
        <w:t>the cu</w:t>
      </w:r>
      <w:r w:rsidRPr="00306BDA">
        <w:rPr>
          <w:rFonts w:ascii="Arial" w:hAnsi="Arial" w:cs="Arial"/>
          <w:color w:val="0D0D0D"/>
        </w:rPr>
        <w:t>stomer</w:t>
      </w:r>
      <w:proofErr w:type="gramEnd"/>
      <w:r w:rsidRPr="00306BDA">
        <w:rPr>
          <w:rFonts w:ascii="Arial" w:hAnsi="Arial" w:cs="Arial"/>
          <w:color w:val="0D0D0D"/>
        </w:rPr>
        <w:t xml:space="preserve"> experience, along with increasing brand consistency. But Raman (2022) does not consider issues of ethics about the copious amounts of data collected by consumers.</w:t>
      </w:r>
    </w:p>
    <w:p w14:paraId="782A4C5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proofErr w:type="spellStart"/>
      <w:r w:rsidRPr="00306BDA">
        <w:rPr>
          <w:rFonts w:ascii="Arial" w:hAnsi="Arial" w:cs="Arial"/>
          <w:color w:val="0D0D0D"/>
        </w:rPr>
        <w:t>Recognising</w:t>
      </w:r>
      <w:proofErr w:type="spellEnd"/>
      <w:r w:rsidRPr="00306BDA">
        <w:rPr>
          <w:rFonts w:ascii="Arial" w:hAnsi="Arial" w:cs="Arial"/>
          <w:color w:val="0D0D0D"/>
        </w:rPr>
        <w:t xml:space="preserve"> this gap, in a recent study </w:t>
      </w:r>
      <w:proofErr w:type="spellStart"/>
      <w:r w:rsidRPr="00306BDA">
        <w:rPr>
          <w:rFonts w:ascii="Arial" w:hAnsi="Arial" w:cs="Arial"/>
          <w:color w:val="0D0D0D"/>
        </w:rPr>
        <w:t>Ledro</w:t>
      </w:r>
      <w:proofErr w:type="spellEnd"/>
      <w:r w:rsidRPr="00306BDA">
        <w:rPr>
          <w:rFonts w:ascii="Arial" w:hAnsi="Arial" w:cs="Arial"/>
          <w:color w:val="0D0D0D"/>
        </w:rPr>
        <w:t xml:space="preserve"> et al. (2025) recommend ethical governance,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transparency and responsible customer engagement as </w:t>
      </w:r>
      <w:r w:rsidRPr="00306BDA">
        <w:rPr>
          <w:rFonts w:ascii="Arial" w:hAnsi="Arial" w:cs="Arial"/>
          <w:color w:val="0D0D0D"/>
        </w:rPr>
        <w:lastRenderedPageBreak/>
        <w:t xml:space="preserve">the pillars of successful AI in CRM. Likewise, </w:t>
      </w:r>
      <w:proofErr w:type="spellStart"/>
      <w:r w:rsidRPr="00306BDA">
        <w:rPr>
          <w:rFonts w:ascii="Arial" w:hAnsi="Arial" w:cs="Arial"/>
          <w:color w:val="0D0D0D"/>
        </w:rPr>
        <w:t>personalisation</w:t>
      </w:r>
      <w:proofErr w:type="spellEnd"/>
      <w:r w:rsidRPr="00306BDA">
        <w:rPr>
          <w:rFonts w:ascii="Arial" w:hAnsi="Arial" w:cs="Arial"/>
          <w:color w:val="0D0D0D"/>
        </w:rPr>
        <w:t xml:space="preserve"> based on AI technology enhances customer experience by adjusting how it communicates with the </w:t>
      </w:r>
      <w:proofErr w:type="gramStart"/>
      <w:r w:rsidRPr="00306BDA">
        <w:rPr>
          <w:rFonts w:ascii="Arial" w:hAnsi="Arial" w:cs="Arial"/>
          <w:color w:val="0D0D0D"/>
        </w:rPr>
        <w:t>individual, but</w:t>
      </w:r>
      <w:proofErr w:type="gramEnd"/>
      <w:r w:rsidRPr="00306BDA">
        <w:rPr>
          <w:rFonts w:ascii="Arial" w:hAnsi="Arial" w:cs="Arial"/>
          <w:color w:val="0D0D0D"/>
        </w:rPr>
        <w:t xml:space="preserve"> can also lead to loss of consumer trust if consumers feel they have lost their privacy or autonomy in </w:t>
      </w:r>
      <w:proofErr w:type="gramStart"/>
      <w:r w:rsidRPr="00306BDA">
        <w:rPr>
          <w:rFonts w:ascii="Arial" w:hAnsi="Arial" w:cs="Arial"/>
          <w:color w:val="0D0D0D"/>
        </w:rPr>
        <w:t>being profiled</w:t>
      </w:r>
      <w:proofErr w:type="gramEnd"/>
      <w:r w:rsidRPr="00306BDA">
        <w:rPr>
          <w:rFonts w:ascii="Arial" w:hAnsi="Arial" w:cs="Arial"/>
          <w:color w:val="0D0D0D"/>
        </w:rPr>
        <w:t xml:space="preserve"> for this purpose (</w:t>
      </w:r>
      <w:proofErr w:type="spellStart"/>
      <w:r w:rsidRPr="00306BDA">
        <w:rPr>
          <w:rFonts w:ascii="Arial" w:hAnsi="Arial" w:cs="Arial"/>
          <w:color w:val="0D0D0D"/>
        </w:rPr>
        <w:t>Komodromos</w:t>
      </w:r>
      <w:proofErr w:type="spellEnd"/>
      <w:r w:rsidRPr="00306BDA">
        <w:rPr>
          <w:rFonts w:ascii="Arial" w:hAnsi="Arial" w:cs="Arial"/>
          <w:color w:val="0D0D0D"/>
        </w:rPr>
        <w:t>, 2026). Moreover, Pereira et al</w:t>
      </w:r>
      <w:r w:rsidRPr="00306BDA">
        <w:rPr>
          <w:rFonts w:ascii="Arial" w:hAnsi="Arial" w:cs="Arial"/>
          <w:color w:val="0D0D0D"/>
        </w:rPr>
        <w:t xml:space="preserve">. (2025) propose that customer loyalty </w:t>
      </w:r>
      <w:proofErr w:type="gramStart"/>
      <w:r w:rsidRPr="00306BDA">
        <w:rPr>
          <w:rFonts w:ascii="Arial" w:hAnsi="Arial" w:cs="Arial"/>
          <w:color w:val="0D0D0D"/>
        </w:rPr>
        <w:t>is built</w:t>
      </w:r>
      <w:proofErr w:type="gramEnd"/>
      <w:r w:rsidRPr="00306BDA">
        <w:rPr>
          <w:rFonts w:ascii="Arial" w:hAnsi="Arial" w:cs="Arial"/>
          <w:color w:val="0D0D0D"/>
        </w:rPr>
        <w:t xml:space="preserve"> over </w:t>
      </w:r>
      <w:proofErr w:type="gramStart"/>
      <w:r w:rsidRPr="00306BDA">
        <w:rPr>
          <w:rFonts w:ascii="Arial" w:hAnsi="Arial" w:cs="Arial"/>
          <w:color w:val="0D0D0D"/>
        </w:rPr>
        <w:t>a long period</w:t>
      </w:r>
      <w:proofErr w:type="gramEnd"/>
      <w:r w:rsidRPr="00306BDA">
        <w:rPr>
          <w:rFonts w:ascii="Arial" w:hAnsi="Arial" w:cs="Arial"/>
          <w:color w:val="0D0D0D"/>
        </w:rPr>
        <w:t xml:space="preserve"> of time and relationship quality, trust and perceived value are integral to customer loyalty. This implies that transactional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are not sufficient by themselves to ensure customer loyalty.</w:t>
      </w:r>
    </w:p>
    <w:p w14:paraId="09BECB05"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literature </w:t>
      </w:r>
      <w:proofErr w:type="gramStart"/>
      <w:r w:rsidRPr="00306BDA">
        <w:rPr>
          <w:rFonts w:ascii="Arial" w:hAnsi="Arial" w:cs="Arial"/>
          <w:color w:val="0D0D0D"/>
        </w:rPr>
        <w:t>as a whole suggests</w:t>
      </w:r>
      <w:proofErr w:type="gramEnd"/>
      <w:r w:rsidRPr="00306BDA">
        <w:rPr>
          <w:rFonts w:ascii="Arial" w:hAnsi="Arial" w:cs="Arial"/>
          <w:color w:val="0D0D0D"/>
        </w:rPr>
        <w:t xml:space="preserve"> that digital innovation can boost customers' satisfaction, brand image, and loyalty only in an ethical approach to data management that includes transparency in the use of AI. Although there are </w:t>
      </w:r>
      <w:proofErr w:type="gramStart"/>
      <w:r w:rsidRPr="00306BDA">
        <w:rPr>
          <w:rFonts w:ascii="Arial" w:hAnsi="Arial" w:cs="Arial"/>
          <w:color w:val="0D0D0D"/>
        </w:rPr>
        <w:t>several</w:t>
      </w:r>
      <w:proofErr w:type="gramEnd"/>
      <w:r w:rsidRPr="00306BDA">
        <w:rPr>
          <w:rFonts w:ascii="Arial" w:hAnsi="Arial" w:cs="Arial"/>
          <w:color w:val="0D0D0D"/>
        </w:rPr>
        <w:t xml:space="preserve"> studies looking at AI governance in general, the number of studies considering the context of a supermarket in the UK is still few and needs to </w:t>
      </w:r>
      <w:proofErr w:type="gramStart"/>
      <w:r w:rsidRPr="00306BDA">
        <w:rPr>
          <w:rFonts w:ascii="Arial" w:hAnsi="Arial" w:cs="Arial"/>
          <w:color w:val="0D0D0D"/>
        </w:rPr>
        <w:t>be broadened</w:t>
      </w:r>
      <w:proofErr w:type="gramEnd"/>
      <w:r w:rsidRPr="00306BDA">
        <w:rPr>
          <w:rFonts w:ascii="Arial" w:hAnsi="Arial" w:cs="Arial"/>
          <w:color w:val="0D0D0D"/>
        </w:rPr>
        <w:t xml:space="preserve"> in scope. This reinforces the importance of understanding Sainsbury's digital transformation balancing technological advances with a</w:t>
      </w:r>
      <w:r w:rsidRPr="00306BDA">
        <w:rPr>
          <w:rFonts w:ascii="Arial" w:hAnsi="Arial" w:cs="Arial"/>
          <w:color w:val="0D0D0D"/>
        </w:rPr>
        <w:t>n ethical dimension to enable them to continue upholding their customer relationships in the long term.</w:t>
      </w:r>
    </w:p>
    <w:p w14:paraId="777F4193" w14:textId="77777777" w:rsidR="00D26753" w:rsidRPr="00306BDA" w:rsidRDefault="00F51567" w:rsidP="00306BDA">
      <w:pPr>
        <w:pStyle w:val="Heading3"/>
        <w:rPr>
          <w:rFonts w:ascii="Arial" w:hAnsi="Arial" w:cs="Arial"/>
          <w:color w:val="0D0D0D"/>
        </w:rPr>
      </w:pPr>
      <w:bookmarkStart w:id="44" w:name="_74zk0yvjspk1" w:colFirst="0" w:colLast="0"/>
      <w:bookmarkEnd w:id="44"/>
      <w:r w:rsidRPr="00306BDA">
        <w:rPr>
          <w:rFonts w:ascii="Arial" w:hAnsi="Arial" w:cs="Arial"/>
          <w:color w:val="0D0D0D"/>
        </w:rPr>
        <w:t>2.6.5 Integrated Best Practices and Research Synthesis</w:t>
      </w:r>
    </w:p>
    <w:p w14:paraId="68039E89"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Reviewed literature suggests that competitive advantage in UK supermarket chains </w:t>
      </w:r>
      <w:proofErr w:type="gramStart"/>
      <w:r w:rsidRPr="00306BDA">
        <w:rPr>
          <w:rFonts w:ascii="Arial" w:hAnsi="Arial" w:cs="Arial"/>
          <w:color w:val="0D0D0D"/>
        </w:rPr>
        <w:t>is achieved</w:t>
      </w:r>
      <w:proofErr w:type="gramEnd"/>
      <w:r w:rsidRPr="00306BDA">
        <w:rPr>
          <w:rFonts w:ascii="Arial" w:hAnsi="Arial" w:cs="Arial"/>
          <w:color w:val="0D0D0D"/>
        </w:rPr>
        <w:t xml:space="preserve"> through the development of sustainable competitive advantage (SCA) by integrating ethical retail or marketing strategy as opposed to introducing individual customer relationship or sustainable (CRS or SCA) strategies. The development of a successful AI-integrated customer relationship management process should be balanced by an </w:t>
      </w:r>
      <w:proofErr w:type="spellStart"/>
      <w:r w:rsidRPr="00306BDA">
        <w:rPr>
          <w:rFonts w:ascii="Arial" w:hAnsi="Arial" w:cs="Arial"/>
          <w:color w:val="0D0D0D"/>
        </w:rPr>
        <w:t>organisation's</w:t>
      </w:r>
      <w:proofErr w:type="spellEnd"/>
      <w:r w:rsidRPr="00306BDA">
        <w:rPr>
          <w:rFonts w:ascii="Arial" w:hAnsi="Arial" w:cs="Arial"/>
          <w:color w:val="0D0D0D"/>
        </w:rPr>
        <w:t xml:space="preserve"> governance system, with the use of AI for </w:t>
      </w:r>
      <w:proofErr w:type="spellStart"/>
      <w:r w:rsidRPr="00306BDA">
        <w:rPr>
          <w:rFonts w:ascii="Arial" w:hAnsi="Arial" w:cs="Arial"/>
          <w:color w:val="0D0D0D"/>
        </w:rPr>
        <w:t>personalising</w:t>
      </w:r>
      <w:proofErr w:type="spellEnd"/>
      <w:r w:rsidRPr="00306BDA">
        <w:rPr>
          <w:rFonts w:ascii="Arial" w:hAnsi="Arial" w:cs="Arial"/>
          <w:color w:val="0D0D0D"/>
        </w:rPr>
        <w:t xml:space="preserve"> customer interactions requiring a level of consumer understanding and attunement to the recommendat</w:t>
      </w:r>
      <w:r w:rsidRPr="00306BDA">
        <w:rPr>
          <w:rFonts w:ascii="Arial" w:hAnsi="Arial" w:cs="Arial"/>
          <w:color w:val="0D0D0D"/>
        </w:rPr>
        <w:t xml:space="preserve">ions, notes </w:t>
      </w:r>
      <w:proofErr w:type="spellStart"/>
      <w:r w:rsidRPr="00306BDA">
        <w:rPr>
          <w:rFonts w:ascii="Arial" w:hAnsi="Arial" w:cs="Arial"/>
          <w:color w:val="0D0D0D"/>
        </w:rPr>
        <w:t>Komodromos</w:t>
      </w:r>
      <w:proofErr w:type="spellEnd"/>
      <w:r w:rsidRPr="00306BDA">
        <w:rPr>
          <w:rFonts w:ascii="Arial" w:hAnsi="Arial" w:cs="Arial"/>
          <w:color w:val="0D0D0D"/>
        </w:rPr>
        <w:t xml:space="preserve"> (2026) and </w:t>
      </w:r>
      <w:proofErr w:type="spellStart"/>
      <w:r w:rsidRPr="00306BDA">
        <w:rPr>
          <w:rFonts w:ascii="Arial" w:hAnsi="Arial" w:cs="Arial"/>
          <w:color w:val="0D0D0D"/>
        </w:rPr>
        <w:t>Ledro</w:t>
      </w:r>
      <w:proofErr w:type="spellEnd"/>
      <w:r w:rsidRPr="00306BDA">
        <w:rPr>
          <w:rFonts w:ascii="Arial" w:hAnsi="Arial" w:cs="Arial"/>
          <w:color w:val="0D0D0D"/>
        </w:rPr>
        <w:t xml:space="preserve"> </w:t>
      </w:r>
      <w:r w:rsidRPr="00306BDA">
        <w:rPr>
          <w:rFonts w:ascii="Arial" w:hAnsi="Arial" w:cs="Arial"/>
          <w:color w:val="0D0D0D"/>
        </w:rPr>
        <w:t xml:space="preserve">et al. (2025). This means, if you </w:t>
      </w:r>
      <w:proofErr w:type="gramStart"/>
      <w:r w:rsidRPr="00306BDA">
        <w:rPr>
          <w:rFonts w:ascii="Arial" w:hAnsi="Arial" w:cs="Arial"/>
          <w:color w:val="0D0D0D"/>
        </w:rPr>
        <w:t>don't</w:t>
      </w:r>
      <w:proofErr w:type="gramEnd"/>
      <w:r w:rsidRPr="00306BDA">
        <w:rPr>
          <w:rFonts w:ascii="Arial" w:hAnsi="Arial" w:cs="Arial"/>
          <w:color w:val="0D0D0D"/>
        </w:rPr>
        <w:t xml:space="preserve"> have an ethical way to go about implementing technology, it will not be enough to help build stronger customer relationships. Much like Ernst and Matter (2025) assert that the ethical dimensions of governance need to permeate digital innovation processes, Raman (2022) argues for an omnichannel framework that mainly focuses on operational </w:t>
      </w:r>
      <w:r w:rsidRPr="00306BDA">
        <w:rPr>
          <w:rFonts w:ascii="Arial" w:hAnsi="Arial" w:cs="Arial"/>
          <w:color w:val="0D0D0D"/>
        </w:rPr>
        <w:lastRenderedPageBreak/>
        <w:t>integration and streamlined customer journeys and doesn't receive as much attention when it comes to ethical accountability.</w:t>
      </w:r>
    </w:p>
    <w:p w14:paraId="6DE5CA9A"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A much similar debate emanates in </w:t>
      </w:r>
      <w:proofErr w:type="gramStart"/>
      <w:r w:rsidRPr="00306BDA">
        <w:rPr>
          <w:rFonts w:ascii="Arial" w:hAnsi="Arial" w:cs="Arial"/>
          <w:color w:val="0D0D0D"/>
        </w:rPr>
        <w:t>the sustainability</w:t>
      </w:r>
      <w:proofErr w:type="gramEnd"/>
      <w:r w:rsidRPr="00306BDA">
        <w:rPr>
          <w:rFonts w:ascii="Arial" w:hAnsi="Arial" w:cs="Arial"/>
          <w:color w:val="0D0D0D"/>
        </w:rPr>
        <w:t xml:space="preserve"> literature. Studies by Nguyen et al. (2026) show that corporate social responsibility and sustainable consumption serve to increase the legitimacy of a corporation due to their ability to provide value for its stakeholders over time; Baird et al</w:t>
      </w:r>
      <w:r w:rsidRPr="00306BDA">
        <w:rPr>
          <w:rFonts w:ascii="Arial" w:hAnsi="Arial" w:cs="Arial"/>
          <w:color w:val="0D0D0D"/>
        </w:rPr>
        <w:t xml:space="preserve">. (2024) find that sustainable consumption is rooted in attributes that are observable in consumer behavior and not only in symbolic statements. Similarly, Gouda and Halim (2025) recommend that sustainable communication is important for customer loyalty as it strengthens the customer's loyalty to the brand, but </w:t>
      </w:r>
      <w:proofErr w:type="gramStart"/>
      <w:r w:rsidRPr="00306BDA">
        <w:rPr>
          <w:rFonts w:ascii="Arial" w:hAnsi="Arial" w:cs="Arial"/>
          <w:color w:val="0D0D0D"/>
        </w:rPr>
        <w:t>some of</w:t>
      </w:r>
      <w:proofErr w:type="gramEnd"/>
      <w:r w:rsidRPr="00306BDA">
        <w:rPr>
          <w:rFonts w:ascii="Arial" w:hAnsi="Arial" w:cs="Arial"/>
          <w:color w:val="0D0D0D"/>
        </w:rPr>
        <w:t xml:space="preserve"> their results may not be applicable to grocery retailing. Pereira et al</w:t>
      </w:r>
      <w:r w:rsidRPr="00306BDA">
        <w:rPr>
          <w:rFonts w:ascii="Arial" w:hAnsi="Arial" w:cs="Arial"/>
          <w:color w:val="0D0D0D"/>
        </w:rPr>
        <w:t>. (2025) also state that trust and quality of the customer relationship – and perceived value – are the most significant factors for customer retention, and crucially, technology is not enough on its own. It points out that Sainsbury should combine in one retail strategy transparent and responsible AI governance, ethical management of customer relations, omnichannel convenience and customer-obsessed value creation and authentic implementation of ESG. An integrated approach boosts customer satisfaction, deve</w:t>
      </w:r>
      <w:r w:rsidRPr="00306BDA">
        <w:rPr>
          <w:rFonts w:ascii="Arial" w:hAnsi="Arial" w:cs="Arial"/>
          <w:color w:val="0D0D0D"/>
        </w:rPr>
        <w:t xml:space="preserve">lops brand </w:t>
      </w:r>
      <w:proofErr w:type="gramStart"/>
      <w:r w:rsidRPr="00306BDA">
        <w:rPr>
          <w:rFonts w:ascii="Arial" w:hAnsi="Arial" w:cs="Arial"/>
          <w:color w:val="0D0D0D"/>
        </w:rPr>
        <w:t>image</w:t>
      </w:r>
      <w:proofErr w:type="gramEnd"/>
      <w:r w:rsidRPr="00306BDA">
        <w:rPr>
          <w:rFonts w:ascii="Arial" w:hAnsi="Arial" w:cs="Arial"/>
          <w:color w:val="0D0D0D"/>
        </w:rPr>
        <w:t xml:space="preserve"> and ensures long-term brand loyalty better than single actions in technological or sustainability fields.</w:t>
      </w:r>
    </w:p>
    <w:p w14:paraId="239A782C" w14:textId="77777777" w:rsidR="00D26753" w:rsidRPr="00306BDA" w:rsidRDefault="00F51567" w:rsidP="00306BDA">
      <w:pPr>
        <w:pStyle w:val="Heading3"/>
        <w:rPr>
          <w:rFonts w:ascii="Arial" w:hAnsi="Arial" w:cs="Arial"/>
          <w:color w:val="0D0D0D"/>
        </w:rPr>
      </w:pPr>
      <w:bookmarkStart w:id="45" w:name="_eeb1h8xvtpb3" w:colFirst="0" w:colLast="0"/>
      <w:bookmarkEnd w:id="45"/>
      <w:r w:rsidRPr="00306BDA">
        <w:rPr>
          <w:rFonts w:ascii="Arial" w:hAnsi="Arial" w:cs="Arial"/>
          <w:color w:val="0D0D0D"/>
        </w:rPr>
        <w:t>2.6.6 Theme Summary</w:t>
      </w:r>
    </w:p>
    <w:p w14:paraId="7800FE22"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literature reports that when all three, ethical customer management, authentic sustainability and responsible digital innovation, </w:t>
      </w:r>
      <w:proofErr w:type="gramStart"/>
      <w:r w:rsidRPr="00306BDA">
        <w:rPr>
          <w:rFonts w:ascii="Arial" w:hAnsi="Arial" w:cs="Arial"/>
          <w:color w:val="0D0D0D"/>
        </w:rPr>
        <w:t>are integrated</w:t>
      </w:r>
      <w:proofErr w:type="gramEnd"/>
      <w:r w:rsidRPr="00306BDA">
        <w:rPr>
          <w:rFonts w:ascii="Arial" w:hAnsi="Arial" w:cs="Arial"/>
          <w:color w:val="0D0D0D"/>
        </w:rPr>
        <w:t xml:space="preserve"> they all benefit the customer satisfaction, brand image and brand </w:t>
      </w:r>
      <w:proofErr w:type="gramStart"/>
      <w:r w:rsidRPr="00306BDA">
        <w:rPr>
          <w:rFonts w:ascii="Arial" w:hAnsi="Arial" w:cs="Arial"/>
          <w:color w:val="0D0D0D"/>
        </w:rPr>
        <w:t>loyalty</w:t>
      </w:r>
      <w:proofErr w:type="gramEnd"/>
      <w:r w:rsidRPr="00306BDA">
        <w:rPr>
          <w:rFonts w:ascii="Arial" w:hAnsi="Arial" w:cs="Arial"/>
          <w:color w:val="0D0D0D"/>
        </w:rPr>
        <w:t xml:space="preserve"> and thus increase customer trust, </w:t>
      </w:r>
      <w:proofErr w:type="gramStart"/>
      <w:r w:rsidRPr="00306BDA">
        <w:rPr>
          <w:rFonts w:ascii="Arial" w:hAnsi="Arial" w:cs="Arial"/>
          <w:color w:val="0D0D0D"/>
        </w:rPr>
        <w:t>transparency</w:t>
      </w:r>
      <w:proofErr w:type="gramEnd"/>
      <w:r w:rsidRPr="00306BDA">
        <w:rPr>
          <w:rFonts w:ascii="Arial" w:hAnsi="Arial" w:cs="Arial"/>
          <w:color w:val="0D0D0D"/>
        </w:rPr>
        <w:t xml:space="preserve"> and the credibility of the </w:t>
      </w:r>
      <w:proofErr w:type="spellStart"/>
      <w:r w:rsidRPr="00306BDA">
        <w:rPr>
          <w:rFonts w:ascii="Arial" w:hAnsi="Arial" w:cs="Arial"/>
          <w:color w:val="0D0D0D"/>
        </w:rPr>
        <w:t>organisation</w:t>
      </w:r>
      <w:proofErr w:type="spellEnd"/>
      <w:r w:rsidRPr="00306BDA">
        <w:rPr>
          <w:rFonts w:ascii="Arial" w:hAnsi="Arial" w:cs="Arial"/>
          <w:color w:val="0D0D0D"/>
        </w:rPr>
        <w:t xml:space="preserve">. The reviewed studies will not </w:t>
      </w:r>
      <w:proofErr w:type="gramStart"/>
      <w:r w:rsidRPr="00306BDA">
        <w:rPr>
          <w:rFonts w:ascii="Arial" w:hAnsi="Arial" w:cs="Arial"/>
          <w:color w:val="0D0D0D"/>
        </w:rPr>
        <w:t>be seen</w:t>
      </w:r>
      <w:proofErr w:type="gramEnd"/>
      <w:r w:rsidRPr="00306BDA">
        <w:rPr>
          <w:rFonts w:ascii="Arial" w:hAnsi="Arial" w:cs="Arial"/>
          <w:color w:val="0D0D0D"/>
        </w:rPr>
        <w:t xml:space="preserve"> as individual organizational approaches, but rather illustrate the value added by combining them. The synthesis also emphasizes how ethical governance acts as a springboard for digital transformation and sustainability measures, serving as the basis on which to construct better customer relations</w:t>
      </w:r>
      <w:r w:rsidRPr="00306BDA">
        <w:rPr>
          <w:rFonts w:ascii="Arial" w:hAnsi="Arial" w:cs="Arial"/>
          <w:color w:val="0D0D0D"/>
        </w:rPr>
        <w:t xml:space="preserve">hips and customer loyalty. The theme therefore builds on the findings of the previous themes and offers a holistic view of the concept of sustainable competitive advantage in UK supermarkets, via the addressing of </w:t>
      </w:r>
      <w:r w:rsidRPr="00306BDA">
        <w:rPr>
          <w:rFonts w:ascii="Arial" w:hAnsi="Arial" w:cs="Arial"/>
          <w:color w:val="0D0D0D"/>
        </w:rPr>
        <w:lastRenderedPageBreak/>
        <w:t>all three research objectives and all three research questions, whilst offering a solid conceptual basis for the discussions in the forthcoming Discussion chapter.</w:t>
      </w:r>
    </w:p>
    <w:p w14:paraId="5922497F" w14:textId="77777777" w:rsidR="00D26753" w:rsidRPr="00306BDA" w:rsidRDefault="00F51567" w:rsidP="00306BDA">
      <w:pPr>
        <w:pStyle w:val="Heading2"/>
        <w:spacing w:before="180" w:after="180"/>
        <w:rPr>
          <w:rFonts w:ascii="Arial" w:hAnsi="Arial" w:cs="Arial"/>
          <w:color w:val="0D0D0D"/>
        </w:rPr>
      </w:pPr>
      <w:bookmarkStart w:id="46" w:name="_x93bokl6q4xr" w:colFirst="0" w:colLast="0"/>
      <w:bookmarkEnd w:id="46"/>
      <w:r w:rsidRPr="00306BDA">
        <w:rPr>
          <w:rFonts w:ascii="Arial" w:hAnsi="Arial" w:cs="Arial"/>
          <w:color w:val="0D0D0D"/>
        </w:rPr>
        <w:t>2.7 Theoretical Framework</w:t>
      </w:r>
    </w:p>
    <w:p w14:paraId="136A83C0" w14:textId="77777777" w:rsidR="00D26753" w:rsidRPr="00306BDA" w:rsidRDefault="00F51567" w:rsidP="00306BDA">
      <w:pPr>
        <w:rPr>
          <w:rFonts w:ascii="Arial" w:hAnsi="Arial" w:cs="Arial"/>
          <w:color w:val="0D0D0D"/>
        </w:rPr>
      </w:pPr>
      <w:r w:rsidRPr="00306BDA">
        <w:rPr>
          <w:rFonts w:ascii="Arial" w:hAnsi="Arial" w:cs="Arial"/>
          <w:color w:val="0D0D0D"/>
        </w:rPr>
        <w:t xml:space="preserve">Theoretical basis for the study </w:t>
      </w:r>
      <w:proofErr w:type="gramStart"/>
      <w:r w:rsidRPr="00306BDA">
        <w:rPr>
          <w:rFonts w:ascii="Arial" w:hAnsi="Arial" w:cs="Arial"/>
          <w:color w:val="0D0D0D"/>
        </w:rPr>
        <w:t>are</w:t>
      </w:r>
      <w:proofErr w:type="gramEnd"/>
      <w:r w:rsidRPr="00306BDA">
        <w:rPr>
          <w:rFonts w:ascii="Arial" w:hAnsi="Arial" w:cs="Arial"/>
          <w:color w:val="0D0D0D"/>
        </w:rPr>
        <w:t xml:space="preserve"> the theory of Expectation-Confirmation Theory, Customer-Based Brand Equity and Customer Relations Marketing. The Overall expectancy – confirmation theory can </w:t>
      </w:r>
      <w:proofErr w:type="gramStart"/>
      <w:r w:rsidRPr="00306BDA">
        <w:rPr>
          <w:rFonts w:ascii="Arial" w:hAnsi="Arial" w:cs="Arial"/>
          <w:color w:val="0D0D0D"/>
        </w:rPr>
        <w:t>be used</w:t>
      </w:r>
      <w:proofErr w:type="gramEnd"/>
      <w:r w:rsidRPr="00306BDA">
        <w:rPr>
          <w:rFonts w:ascii="Arial" w:hAnsi="Arial" w:cs="Arial"/>
          <w:color w:val="0D0D0D"/>
        </w:rPr>
        <w:t xml:space="preserve"> to determine satisfaction, this theory can provide us with an understanding of how the service can sway customer satisfaction which ultimately drives customer loyalty (Tahir et al</w:t>
      </w:r>
      <w:r w:rsidRPr="00306BDA">
        <w:rPr>
          <w:rFonts w:ascii="Arial" w:hAnsi="Arial" w:cs="Arial"/>
          <w:color w:val="0D0D0D"/>
        </w:rPr>
        <w:t xml:space="preserve">., 2024). The extension to this explanation for how </w:t>
      </w:r>
      <w:proofErr w:type="spellStart"/>
      <w:r w:rsidRPr="00306BDA">
        <w:rPr>
          <w:rFonts w:ascii="Arial" w:hAnsi="Arial" w:cs="Arial"/>
          <w:color w:val="0D0D0D"/>
        </w:rPr>
        <w:t>favourable</w:t>
      </w:r>
      <w:proofErr w:type="spellEnd"/>
      <w:r w:rsidRPr="00306BDA">
        <w:rPr>
          <w:rFonts w:ascii="Arial" w:hAnsi="Arial" w:cs="Arial"/>
          <w:color w:val="0D0D0D"/>
        </w:rPr>
        <w:t xml:space="preserve"> perceptions of a brand can lead to loyalty is from Customer Based Brand Equity (Tahir et al</w:t>
      </w:r>
      <w:r w:rsidRPr="00306BDA">
        <w:rPr>
          <w:rFonts w:ascii="Arial" w:hAnsi="Arial" w:cs="Arial"/>
          <w:color w:val="0D0D0D"/>
        </w:rPr>
        <w:t xml:space="preserve">., 2024) focusing on perceived quality, brand associations, and emotional bond. The view of Relationship Marketing Theory is much more relational in that it can </w:t>
      </w:r>
      <w:proofErr w:type="gramStart"/>
      <w:r w:rsidRPr="00306BDA">
        <w:rPr>
          <w:rFonts w:ascii="Arial" w:hAnsi="Arial" w:cs="Arial"/>
          <w:color w:val="0D0D0D"/>
        </w:rPr>
        <w:t>be argued</w:t>
      </w:r>
      <w:proofErr w:type="gramEnd"/>
      <w:r w:rsidRPr="00306BDA">
        <w:rPr>
          <w:rFonts w:ascii="Arial" w:hAnsi="Arial" w:cs="Arial"/>
          <w:color w:val="0D0D0D"/>
        </w:rPr>
        <w:t xml:space="preserve"> that continuing customer relationships, reputation, </w:t>
      </w:r>
      <w:proofErr w:type="gramStart"/>
      <w:r w:rsidRPr="00306BDA">
        <w:rPr>
          <w:rFonts w:ascii="Arial" w:hAnsi="Arial" w:cs="Arial"/>
          <w:color w:val="0D0D0D"/>
        </w:rPr>
        <w:t>engagement</w:t>
      </w:r>
      <w:proofErr w:type="gramEnd"/>
      <w:r w:rsidRPr="00306BDA">
        <w:rPr>
          <w:rFonts w:ascii="Arial" w:hAnsi="Arial" w:cs="Arial"/>
          <w:color w:val="0D0D0D"/>
        </w:rPr>
        <w:t xml:space="preserve"> and trust can shape the outcome of satisfaction and positive brand impressions to become loyalty. It aligns with the emphasis on trust and engagement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and Gazi et al</w:t>
      </w:r>
      <w:r w:rsidRPr="00306BDA">
        <w:rPr>
          <w:rFonts w:ascii="Arial" w:hAnsi="Arial" w:cs="Arial"/>
          <w:color w:val="0D0D0D"/>
        </w:rPr>
        <w:t xml:space="preserve">. (2024) who argue that there is a complex relationship between trust and both customer satisfaction and </w:t>
      </w:r>
      <w:proofErr w:type="gramStart"/>
      <w:r w:rsidRPr="00306BDA">
        <w:rPr>
          <w:rFonts w:ascii="Arial" w:hAnsi="Arial" w:cs="Arial"/>
          <w:color w:val="0D0D0D"/>
        </w:rPr>
        <w:t>the brand</w:t>
      </w:r>
      <w:proofErr w:type="gramEnd"/>
      <w:r w:rsidRPr="00306BDA">
        <w:rPr>
          <w:rFonts w:ascii="Arial" w:hAnsi="Arial" w:cs="Arial"/>
          <w:color w:val="0D0D0D"/>
        </w:rPr>
        <w:t xml:space="preserve"> image. </w:t>
      </w:r>
      <w:proofErr w:type="gramStart"/>
      <w:r w:rsidRPr="00306BDA">
        <w:rPr>
          <w:rFonts w:ascii="Arial" w:hAnsi="Arial" w:cs="Arial"/>
          <w:color w:val="0D0D0D"/>
        </w:rPr>
        <w:t>Thus</w:t>
      </w:r>
      <w:proofErr w:type="gramEnd"/>
      <w:r w:rsidRPr="00306BDA">
        <w:rPr>
          <w:rFonts w:ascii="Arial" w:hAnsi="Arial" w:cs="Arial"/>
          <w:color w:val="0D0D0D"/>
        </w:rPr>
        <w:t xml:space="preserve"> no one single theory can explain all the reasons for Sainsbury's success when it comes to wanting to be transient customers. The two together are more suitable to use as a theoretical prism to explore the concepts of satisfaction, brand image, trust, perceived value,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in the competitive UK supermarket environment.</w:t>
      </w:r>
    </w:p>
    <w:p w14:paraId="784D24D4" w14:textId="77777777" w:rsidR="00D26753" w:rsidRPr="00306BDA" w:rsidRDefault="00F51567" w:rsidP="00306BDA">
      <w:pPr>
        <w:pStyle w:val="Heading2"/>
        <w:rPr>
          <w:rFonts w:ascii="Arial" w:hAnsi="Arial" w:cs="Arial"/>
          <w:color w:val="0D0D0D"/>
        </w:rPr>
      </w:pPr>
      <w:bookmarkStart w:id="47" w:name="_q3jfj3mepuk8" w:colFirst="0" w:colLast="0"/>
      <w:bookmarkEnd w:id="47"/>
      <w:r w:rsidRPr="00306BDA">
        <w:rPr>
          <w:rFonts w:ascii="Arial" w:hAnsi="Arial" w:cs="Arial"/>
          <w:color w:val="0D0D0D"/>
        </w:rPr>
        <w:t>2.8 Conceptual Framework</w:t>
      </w:r>
    </w:p>
    <w:p w14:paraId="428ACF2D"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conceptual framework brings together the theoretical and empirical evidence by defining customer satisfaction and brand image to be a key factor in generating brand loyalty at Sainsbury's. Customer satisfaction is the perception of quality, value, </w:t>
      </w:r>
      <w:proofErr w:type="gramStart"/>
      <w:r w:rsidRPr="00306BDA">
        <w:rPr>
          <w:rFonts w:ascii="Arial" w:hAnsi="Arial" w:cs="Arial"/>
          <w:color w:val="0D0D0D"/>
        </w:rPr>
        <w:t>convenience</w:t>
      </w:r>
      <w:proofErr w:type="gramEnd"/>
      <w:r w:rsidRPr="00306BDA">
        <w:rPr>
          <w:rFonts w:ascii="Arial" w:hAnsi="Arial" w:cs="Arial"/>
          <w:color w:val="0D0D0D"/>
        </w:rPr>
        <w:t xml:space="preserve"> and the shopping experience while brand image is perceived quality, trust, </w:t>
      </w:r>
      <w:proofErr w:type="gramStart"/>
      <w:r w:rsidRPr="00306BDA">
        <w:rPr>
          <w:rFonts w:ascii="Arial" w:hAnsi="Arial" w:cs="Arial"/>
          <w:color w:val="0D0D0D"/>
        </w:rPr>
        <w:t>reputation</w:t>
      </w:r>
      <w:proofErr w:type="gramEnd"/>
      <w:r w:rsidRPr="00306BDA">
        <w:rPr>
          <w:rFonts w:ascii="Arial" w:hAnsi="Arial" w:cs="Arial"/>
          <w:color w:val="0D0D0D"/>
        </w:rPr>
        <w:t xml:space="preserve"> and emotional associations felt. It does not consider the relationship between each variable and each variable to be linear because the results of previous test research indicate that trust and perceived value and customer engagement could strengthen or </w:t>
      </w:r>
      <w:r w:rsidRPr="00306BDA">
        <w:rPr>
          <w:rFonts w:ascii="Arial" w:hAnsi="Arial" w:cs="Arial"/>
          <w:color w:val="0D0D0D"/>
        </w:rPr>
        <w:lastRenderedPageBreak/>
        <w:t xml:space="preserve">mediate these relationships (Gazi </w:t>
      </w:r>
      <w:r w:rsidRPr="00306BDA">
        <w:rPr>
          <w:rFonts w:ascii="Arial" w:hAnsi="Arial" w:cs="Arial"/>
          <w:color w:val="0D0D0D"/>
        </w:rPr>
        <w:t xml:space="preserve">et al., 2024;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The customer's perception of satisfaction and brand image </w:t>
      </w:r>
      <w:proofErr w:type="gramStart"/>
      <w:r w:rsidRPr="00306BDA">
        <w:rPr>
          <w:rFonts w:ascii="Arial" w:hAnsi="Arial" w:cs="Arial"/>
          <w:color w:val="0D0D0D"/>
        </w:rPr>
        <w:t>is also influenced</w:t>
      </w:r>
      <w:proofErr w:type="gramEnd"/>
      <w:r w:rsidRPr="00306BDA">
        <w:rPr>
          <w:rFonts w:ascii="Arial" w:hAnsi="Arial" w:cs="Arial"/>
          <w:color w:val="0D0D0D"/>
        </w:rPr>
        <w:t xml:space="preserve"> by digital experience and ethical practices among the organisations. Therefore, through this framework, it is possible to consider the question of why satisfaction or perceptions of a product with a positive value </w:t>
      </w:r>
      <w:proofErr w:type="gramStart"/>
      <w:r w:rsidRPr="00306BDA">
        <w:rPr>
          <w:rFonts w:ascii="Arial" w:hAnsi="Arial" w:cs="Arial"/>
          <w:color w:val="0D0D0D"/>
        </w:rPr>
        <w:t>doesn't</w:t>
      </w:r>
      <w:proofErr w:type="gramEnd"/>
      <w:r w:rsidRPr="00306BDA">
        <w:rPr>
          <w:rFonts w:ascii="Arial" w:hAnsi="Arial" w:cs="Arial"/>
          <w:color w:val="0D0D0D"/>
        </w:rPr>
        <w:t xml:space="preserve"> necessarily lead to customer loyalty in a competitive supermarket.</w:t>
      </w:r>
    </w:p>
    <w:p w14:paraId="623ADC6B" w14:textId="77777777" w:rsidR="00D26753" w:rsidRPr="00306BDA" w:rsidRDefault="00F51567" w:rsidP="00306BDA">
      <w:pPr>
        <w:spacing w:before="240" w:after="240"/>
        <w:rPr>
          <w:rFonts w:ascii="Arial" w:hAnsi="Arial" w:cs="Arial"/>
          <w:b/>
          <w:bCs/>
          <w:color w:val="0D0D0D"/>
        </w:rPr>
      </w:pPr>
      <w:r w:rsidRPr="00306BDA">
        <w:rPr>
          <w:rFonts w:ascii="Arial" w:hAnsi="Arial" w:cs="Arial"/>
          <w:b/>
          <w:bCs/>
          <w:color w:val="0D0D0D"/>
        </w:rPr>
        <w:t>Figure 2.1. Conceptual Framework</w:t>
      </w:r>
    </w:p>
    <w:p w14:paraId="0726E45E" w14:textId="77777777" w:rsidR="00D26753" w:rsidRPr="00306BDA" w:rsidRDefault="00F51567" w:rsidP="00306BDA">
      <w:pPr>
        <w:spacing w:before="240" w:after="240"/>
        <w:jc w:val="center"/>
        <w:rPr>
          <w:rFonts w:ascii="Arial" w:hAnsi="Arial" w:cs="Arial"/>
          <w:b/>
          <w:bCs/>
          <w:color w:val="0D0D0D"/>
        </w:rPr>
      </w:pPr>
      <w:r w:rsidRPr="00306BDA">
        <w:rPr>
          <w:rFonts w:ascii="Arial" w:hAnsi="Arial" w:cs="Arial"/>
          <w:b/>
          <w:bCs/>
          <w:noProof/>
          <w:color w:val="0D0D0D"/>
        </w:rPr>
        <w:drawing>
          <wp:inline distT="114300" distB="114300" distL="114300" distR="114300" wp14:anchorId="5A06BAC8" wp14:editId="4F386DC9">
            <wp:extent cx="5943600" cy="3962400"/>
            <wp:effectExtent l="25400" t="25400" r="25400" b="254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7A13A869"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Source: (Author)</w:t>
      </w:r>
    </w:p>
    <w:p w14:paraId="5F30C22C" w14:textId="77777777" w:rsidR="00D26753" w:rsidRPr="00306BDA" w:rsidRDefault="00F51567" w:rsidP="00306BDA">
      <w:pPr>
        <w:pStyle w:val="Heading2"/>
        <w:keepNext w:val="0"/>
        <w:keepLines w:val="0"/>
        <w:spacing w:before="280" w:after="80"/>
        <w:rPr>
          <w:rFonts w:ascii="Arial" w:hAnsi="Arial" w:cs="Arial"/>
          <w:color w:val="0D0D0D"/>
        </w:rPr>
      </w:pPr>
      <w:bookmarkStart w:id="48" w:name="_9t1ez0hnrfzv" w:colFirst="0" w:colLast="0"/>
      <w:bookmarkEnd w:id="48"/>
      <w:r w:rsidRPr="00306BDA">
        <w:rPr>
          <w:rFonts w:ascii="Arial" w:hAnsi="Arial" w:cs="Arial"/>
          <w:color w:val="0D0D0D"/>
        </w:rPr>
        <w:t>2.9 Research Gap</w:t>
      </w:r>
    </w:p>
    <w:p w14:paraId="6C95FFE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This literature review reveals three gaps. The lack of understanding about the combined impact of satisfaction and brand perception/brand loyalty, since these two factors </w:t>
      </w:r>
      <w:proofErr w:type="gramStart"/>
      <w:r w:rsidRPr="00306BDA">
        <w:rPr>
          <w:rFonts w:ascii="Arial" w:hAnsi="Arial" w:cs="Arial"/>
          <w:color w:val="0D0D0D"/>
        </w:rPr>
        <w:t>are often measured</w:t>
      </w:r>
      <w:proofErr w:type="gramEnd"/>
      <w:r w:rsidRPr="00306BDA">
        <w:rPr>
          <w:rFonts w:ascii="Arial" w:hAnsi="Arial" w:cs="Arial"/>
          <w:color w:val="0D0D0D"/>
        </w:rPr>
        <w:t xml:space="preserve"> separately (Gazi et al., 2024;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is another obstacle to achieving this goal. Second, there are mixed conclusions regarding the relative </w:t>
      </w:r>
      <w:r w:rsidRPr="00306BDA">
        <w:rPr>
          <w:rFonts w:ascii="Arial" w:hAnsi="Arial" w:cs="Arial"/>
          <w:color w:val="0D0D0D"/>
        </w:rPr>
        <w:lastRenderedPageBreak/>
        <w:t>importance of satisfaction versus brand image on the measurement of loyalty, and the role that trust and engagement play on the measurement of loyalty is also unclear (Tahar et al</w:t>
      </w:r>
      <w:r w:rsidRPr="00306BDA">
        <w:rPr>
          <w:rFonts w:ascii="Arial" w:hAnsi="Arial" w:cs="Arial"/>
          <w:color w:val="0D0D0D"/>
        </w:rPr>
        <w:t xml:space="preserve">., 2024;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Thirdly, evidence is less embedded in the superstore retailing and Sainsbury's within the UK. The first two gaps </w:t>
      </w:r>
      <w:proofErr w:type="gramStart"/>
      <w:r w:rsidRPr="00306BDA">
        <w:rPr>
          <w:rFonts w:ascii="Arial" w:hAnsi="Arial" w:cs="Arial"/>
          <w:color w:val="0D0D0D"/>
        </w:rPr>
        <w:t>are filled</w:t>
      </w:r>
      <w:proofErr w:type="gramEnd"/>
      <w:r w:rsidRPr="00306BDA">
        <w:rPr>
          <w:rFonts w:ascii="Arial" w:hAnsi="Arial" w:cs="Arial"/>
          <w:color w:val="0D0D0D"/>
        </w:rPr>
        <w:t xml:space="preserve"> in this study by implementing the thematic synthesis method for secondary data.</w:t>
      </w:r>
    </w:p>
    <w:p w14:paraId="51872CAA" w14:textId="77777777" w:rsidR="00D26753" w:rsidRPr="00306BDA" w:rsidRDefault="00F51567" w:rsidP="00306BDA">
      <w:pPr>
        <w:pStyle w:val="Heading2"/>
        <w:rPr>
          <w:rFonts w:ascii="Arial" w:hAnsi="Arial" w:cs="Arial"/>
          <w:color w:val="0D0D0D"/>
        </w:rPr>
      </w:pPr>
      <w:bookmarkStart w:id="49" w:name="_y2ngikjlqmda" w:colFirst="0" w:colLast="0"/>
      <w:bookmarkEnd w:id="49"/>
      <w:r w:rsidRPr="00306BDA">
        <w:rPr>
          <w:rFonts w:ascii="Arial" w:hAnsi="Arial" w:cs="Arial"/>
          <w:color w:val="0D0D0D"/>
        </w:rPr>
        <w:t>2.10 Chapter Summary</w:t>
      </w:r>
    </w:p>
    <w:p w14:paraId="49C95764"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This chapter critically </w:t>
      </w:r>
      <w:proofErr w:type="spellStart"/>
      <w:r w:rsidRPr="00306BDA">
        <w:rPr>
          <w:rFonts w:ascii="Arial" w:hAnsi="Arial" w:cs="Arial"/>
          <w:color w:val="0D0D0D"/>
        </w:rPr>
        <w:t>synthesised</w:t>
      </w:r>
      <w:proofErr w:type="spellEnd"/>
      <w:r w:rsidRPr="00306BDA">
        <w:rPr>
          <w:rFonts w:ascii="Arial" w:hAnsi="Arial" w:cs="Arial"/>
          <w:color w:val="0D0D0D"/>
        </w:rPr>
        <w:t xml:space="preserve"> literature for the phenomenon of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within the UK supermarket industry with a specific focus on Sainsbury's. The review revealed that factors such as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value creation, CSR and customer trust, sustainability and genuine engagement with stakeholders, and customer relationship management alongside service quality positively affect customer satisfaction, whereas corporate reputation and customer trust do positively affect the brand </w:t>
      </w:r>
      <w:r w:rsidRPr="00306BDA">
        <w:rPr>
          <w:rFonts w:ascii="Arial" w:hAnsi="Arial" w:cs="Arial"/>
          <w:color w:val="0D0D0D"/>
        </w:rPr>
        <w:t xml:space="preserve">image. It also pointed to other main </w:t>
      </w:r>
      <w:proofErr w:type="spellStart"/>
      <w:r w:rsidRPr="00306BDA">
        <w:rPr>
          <w:rFonts w:ascii="Arial" w:hAnsi="Arial" w:cs="Arial"/>
          <w:color w:val="0D0D0D"/>
        </w:rPr>
        <w:t>organisational</w:t>
      </w:r>
      <w:proofErr w:type="spellEnd"/>
      <w:r w:rsidRPr="00306BDA">
        <w:rPr>
          <w:rFonts w:ascii="Arial" w:hAnsi="Arial" w:cs="Arial"/>
          <w:color w:val="0D0D0D"/>
        </w:rPr>
        <w:t xml:space="preserve"> hurdles, such as high competition, the ever-rising demands of consumers for ethical and sustainable retailing, digital </w:t>
      </w:r>
      <w:proofErr w:type="gramStart"/>
      <w:r w:rsidRPr="00306BDA">
        <w:rPr>
          <w:rFonts w:ascii="Arial" w:hAnsi="Arial" w:cs="Arial"/>
          <w:color w:val="0D0D0D"/>
        </w:rPr>
        <w:t>transformation</w:t>
      </w:r>
      <w:proofErr w:type="gramEnd"/>
      <w:r w:rsidRPr="00306BDA">
        <w:rPr>
          <w:rFonts w:ascii="Arial" w:hAnsi="Arial" w:cs="Arial"/>
          <w:color w:val="0D0D0D"/>
        </w:rPr>
        <w:t xml:space="preserve"> and digital credentials. Moreover, the literature corroborated </w:t>
      </w:r>
      <w:proofErr w:type="gramStart"/>
      <w:r w:rsidRPr="00306BDA">
        <w:rPr>
          <w:rFonts w:ascii="Arial" w:hAnsi="Arial" w:cs="Arial"/>
          <w:color w:val="0D0D0D"/>
        </w:rPr>
        <w:t>the brand</w:t>
      </w:r>
      <w:proofErr w:type="gramEnd"/>
      <w:r w:rsidRPr="00306BDA">
        <w:rPr>
          <w:rFonts w:ascii="Arial" w:hAnsi="Arial" w:cs="Arial"/>
          <w:color w:val="0D0D0D"/>
        </w:rPr>
        <w:t xml:space="preserve"> loyalty as a multi-dimensional concept, which is not determined by one factor alone amongst customer satisfaction, brand image, trust, perceived </w:t>
      </w:r>
      <w:proofErr w:type="gramStart"/>
      <w:r w:rsidRPr="00306BDA">
        <w:rPr>
          <w:rFonts w:ascii="Arial" w:hAnsi="Arial" w:cs="Arial"/>
          <w:color w:val="0D0D0D"/>
        </w:rPr>
        <w:t>value</w:t>
      </w:r>
      <w:proofErr w:type="gramEnd"/>
      <w:r w:rsidRPr="00306BDA">
        <w:rPr>
          <w:rFonts w:ascii="Arial" w:hAnsi="Arial" w:cs="Arial"/>
          <w:color w:val="0D0D0D"/>
        </w:rPr>
        <w:t xml:space="preserve"> and digital engagement. Responsible artificial intelligence, customer relationship management that is </w:t>
      </w:r>
      <w:r w:rsidRPr="00306BDA">
        <w:rPr>
          <w:rFonts w:ascii="Arial" w:hAnsi="Arial" w:cs="Arial"/>
          <w:color w:val="0D0D0D"/>
        </w:rPr>
        <w:t xml:space="preserve">clear and transparent about customers' choices, environmental, social and governance (ESG) efforts and sustainable digital innovation </w:t>
      </w:r>
      <w:proofErr w:type="gramStart"/>
      <w:r w:rsidRPr="00306BDA">
        <w:rPr>
          <w:rFonts w:ascii="Arial" w:hAnsi="Arial" w:cs="Arial"/>
          <w:color w:val="0D0D0D"/>
        </w:rPr>
        <w:t>were also cited</w:t>
      </w:r>
      <w:proofErr w:type="gramEnd"/>
      <w:r w:rsidRPr="00306BDA">
        <w:rPr>
          <w:rFonts w:ascii="Arial" w:hAnsi="Arial" w:cs="Arial"/>
          <w:color w:val="0D0D0D"/>
        </w:rPr>
        <w:t xml:space="preserve"> as key tools to build long-term customer relationships, according to the thematic review. But there are clearly </w:t>
      </w:r>
      <w:proofErr w:type="gramStart"/>
      <w:r w:rsidRPr="00306BDA">
        <w:rPr>
          <w:rFonts w:ascii="Arial" w:hAnsi="Arial" w:cs="Arial"/>
          <w:color w:val="0D0D0D"/>
        </w:rPr>
        <w:t>a number of</w:t>
      </w:r>
      <w:proofErr w:type="gramEnd"/>
      <w:r w:rsidRPr="00306BDA">
        <w:rPr>
          <w:rFonts w:ascii="Arial" w:hAnsi="Arial" w:cs="Arial"/>
          <w:color w:val="0D0D0D"/>
        </w:rPr>
        <w:t xml:space="preserve"> areas that need further work in terms of the whole integrated effect of these factors within the context of UK supermarkets, and especially with Sainsbury's. This chapter purposefully lays a strong theoretical and empirical ground to the </w:t>
      </w:r>
      <w:r w:rsidRPr="00306BDA">
        <w:rPr>
          <w:rFonts w:ascii="Arial" w:hAnsi="Arial" w:cs="Arial"/>
          <w:color w:val="0D0D0D"/>
        </w:rPr>
        <w:t>subsequent analysis and discussion chapter while answering all three research questions from a direct point of view and all the study's research objectives directly.</w:t>
      </w:r>
    </w:p>
    <w:p w14:paraId="4C2A64CE" w14:textId="77777777" w:rsidR="00D26753" w:rsidRPr="00306BDA" w:rsidRDefault="00F51567" w:rsidP="00306BDA">
      <w:pPr>
        <w:rPr>
          <w:rFonts w:ascii="Arial" w:hAnsi="Arial" w:cs="Arial"/>
          <w:color w:val="0D0D0D"/>
        </w:rPr>
      </w:pPr>
      <w:r w:rsidRPr="00306BDA">
        <w:rPr>
          <w:rFonts w:ascii="Arial" w:hAnsi="Arial" w:cs="Arial"/>
        </w:rPr>
        <w:br w:type="page"/>
      </w:r>
    </w:p>
    <w:p w14:paraId="116A05A3" w14:textId="77777777" w:rsidR="00D26753" w:rsidRPr="00306BDA" w:rsidRDefault="00F51567" w:rsidP="00306BDA">
      <w:pPr>
        <w:pStyle w:val="Heading1"/>
        <w:rPr>
          <w:rFonts w:ascii="Arial" w:hAnsi="Arial" w:cs="Arial"/>
          <w:color w:val="0D0D0D"/>
        </w:rPr>
      </w:pPr>
      <w:bookmarkStart w:id="50" w:name="_7nav1j2uuf36" w:colFirst="0" w:colLast="0"/>
      <w:bookmarkEnd w:id="50"/>
      <w:r w:rsidRPr="00306BDA">
        <w:rPr>
          <w:rFonts w:ascii="Arial" w:hAnsi="Arial" w:cs="Arial"/>
          <w:color w:val="0D0D0D"/>
        </w:rPr>
        <w:lastRenderedPageBreak/>
        <w:t>3. Research Methodology</w:t>
      </w:r>
    </w:p>
    <w:p w14:paraId="2B66E6AD" w14:textId="77777777" w:rsidR="00D26753" w:rsidRPr="00306BDA" w:rsidRDefault="00F51567" w:rsidP="00306BDA">
      <w:pPr>
        <w:pStyle w:val="Heading2"/>
        <w:rPr>
          <w:rFonts w:ascii="Arial" w:hAnsi="Arial" w:cs="Arial"/>
          <w:color w:val="0D0D0D"/>
        </w:rPr>
      </w:pPr>
      <w:bookmarkStart w:id="51" w:name="_jphmx97pnimk" w:colFirst="0" w:colLast="0"/>
      <w:bookmarkEnd w:id="51"/>
      <w:r w:rsidRPr="00306BDA">
        <w:rPr>
          <w:rFonts w:ascii="Arial" w:hAnsi="Arial" w:cs="Arial"/>
          <w:color w:val="0D0D0D"/>
        </w:rPr>
        <w:t>3.1 Introduction</w:t>
      </w:r>
    </w:p>
    <w:p w14:paraId="25AC57FC"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extended literature review (ELR) undertaken for this dissertation involved a methodological approach which </w:t>
      </w:r>
      <w:proofErr w:type="gramStart"/>
      <w:r w:rsidRPr="00306BDA">
        <w:rPr>
          <w:rFonts w:ascii="Arial" w:hAnsi="Arial" w:cs="Arial"/>
          <w:color w:val="0D0D0D"/>
        </w:rPr>
        <w:t>is outlined</w:t>
      </w:r>
      <w:proofErr w:type="gramEnd"/>
      <w:r w:rsidRPr="00306BDA">
        <w:rPr>
          <w:rFonts w:ascii="Arial" w:hAnsi="Arial" w:cs="Arial"/>
          <w:color w:val="0D0D0D"/>
        </w:rPr>
        <w:t xml:space="preserve"> in this chapter regarding its usage of describing the influence that customer satisfaction and brand image has on brand loyalty at Sainsbury's. The study does not involve collecting primary data, but a systematic and unbiased selection and synthesis of secondary literature is necessary to identify, evaluate and choose the required literature to ensure that the review is credible and replicable. The chapter explains in detail how the search </w:t>
      </w:r>
      <w:proofErr w:type="gramStart"/>
      <w:r w:rsidRPr="00306BDA">
        <w:rPr>
          <w:rFonts w:ascii="Arial" w:hAnsi="Arial" w:cs="Arial"/>
          <w:color w:val="0D0D0D"/>
        </w:rPr>
        <w:t>was done</w:t>
      </w:r>
      <w:proofErr w:type="gramEnd"/>
      <w:r w:rsidRPr="00306BDA">
        <w:rPr>
          <w:rFonts w:ascii="Arial" w:hAnsi="Arial" w:cs="Arial"/>
          <w:color w:val="0D0D0D"/>
        </w:rPr>
        <w:t xml:space="preserve">, what databases </w:t>
      </w:r>
      <w:proofErr w:type="gramStart"/>
      <w:r w:rsidRPr="00306BDA">
        <w:rPr>
          <w:rFonts w:ascii="Arial" w:hAnsi="Arial" w:cs="Arial"/>
          <w:color w:val="0D0D0D"/>
        </w:rPr>
        <w:t>were used</w:t>
      </w:r>
      <w:proofErr w:type="gramEnd"/>
      <w:r w:rsidRPr="00306BDA">
        <w:rPr>
          <w:rFonts w:ascii="Arial" w:hAnsi="Arial" w:cs="Arial"/>
          <w:color w:val="0D0D0D"/>
        </w:rPr>
        <w:t>, the development of k</w:t>
      </w:r>
      <w:r w:rsidRPr="00306BDA">
        <w:rPr>
          <w:rFonts w:ascii="Arial" w:hAnsi="Arial" w:cs="Arial"/>
          <w:color w:val="0D0D0D"/>
        </w:rPr>
        <w:t xml:space="preserve">ey words, publication period, inclusion/exclusion criteria, the screening process, the quality </w:t>
      </w:r>
      <w:proofErr w:type="gramStart"/>
      <w:r w:rsidRPr="00306BDA">
        <w:rPr>
          <w:rFonts w:ascii="Arial" w:hAnsi="Arial" w:cs="Arial"/>
          <w:color w:val="0D0D0D"/>
        </w:rPr>
        <w:t>assessment</w:t>
      </w:r>
      <w:proofErr w:type="gramEnd"/>
      <w:r w:rsidRPr="00306BDA">
        <w:rPr>
          <w:rFonts w:ascii="Arial" w:hAnsi="Arial" w:cs="Arial"/>
          <w:color w:val="0D0D0D"/>
        </w:rPr>
        <w:t xml:space="preserve"> and analysis process by which selected studies </w:t>
      </w:r>
      <w:proofErr w:type="gramStart"/>
      <w:r w:rsidRPr="00306BDA">
        <w:rPr>
          <w:rFonts w:ascii="Arial" w:hAnsi="Arial" w:cs="Arial"/>
          <w:color w:val="0D0D0D"/>
        </w:rPr>
        <w:t xml:space="preserve">were </w:t>
      </w:r>
      <w:proofErr w:type="spellStart"/>
      <w:r w:rsidRPr="00306BDA">
        <w:rPr>
          <w:rFonts w:ascii="Arial" w:hAnsi="Arial" w:cs="Arial"/>
          <w:color w:val="0D0D0D"/>
        </w:rPr>
        <w:t>analysed</w:t>
      </w:r>
      <w:proofErr w:type="spellEnd"/>
      <w:proofErr w:type="gramEnd"/>
      <w:r w:rsidRPr="00306BDA">
        <w:rPr>
          <w:rFonts w:ascii="Arial" w:hAnsi="Arial" w:cs="Arial"/>
          <w:color w:val="0D0D0D"/>
        </w:rPr>
        <w:t xml:space="preserve">. All methodological adaptations relate to the research aim and the research questions and objectives formulated in Chapter 1, and are evaluated in relation to attaining this research aim, </w:t>
      </w:r>
      <w:proofErr w:type="gramStart"/>
      <w:r w:rsidRPr="00306BDA">
        <w:rPr>
          <w:rFonts w:ascii="Arial" w:hAnsi="Arial" w:cs="Arial"/>
          <w:color w:val="0D0D0D"/>
        </w:rPr>
        <w:t>that</w:t>
      </w:r>
      <w:proofErr w:type="gramEnd"/>
      <w:r w:rsidRPr="00306BDA">
        <w:rPr>
          <w:rFonts w:ascii="Arial" w:hAnsi="Arial" w:cs="Arial"/>
          <w:color w:val="0D0D0D"/>
        </w:rPr>
        <w:t xml:space="preserve"> is to examine how customer satisfaction and brand image contribute to brand loyalty for supermarkets in the UK with special reference to Sainsbury's.</w:t>
      </w:r>
    </w:p>
    <w:p w14:paraId="5FB82FEB" w14:textId="77777777" w:rsidR="00D26753" w:rsidRPr="00306BDA" w:rsidRDefault="00F51567" w:rsidP="00306BDA">
      <w:pPr>
        <w:pStyle w:val="Heading2"/>
        <w:rPr>
          <w:rFonts w:ascii="Arial" w:hAnsi="Arial" w:cs="Arial"/>
          <w:color w:val="0D0D0D"/>
        </w:rPr>
      </w:pPr>
      <w:bookmarkStart w:id="52" w:name="_me92oa3ogv1a" w:colFirst="0" w:colLast="0"/>
      <w:bookmarkEnd w:id="52"/>
      <w:r w:rsidRPr="00306BDA">
        <w:rPr>
          <w:rFonts w:ascii="Arial" w:hAnsi="Arial" w:cs="Arial"/>
          <w:color w:val="0D0D0D"/>
        </w:rPr>
        <w:t>3.2 Research Onion</w:t>
      </w:r>
    </w:p>
    <w:p w14:paraId="38132E40"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The research onion offers a clear idea of how the components of the research process—philosophy, design, approach, choice, strategy—</w:t>
      </w:r>
      <w:proofErr w:type="gramStart"/>
      <w:r w:rsidRPr="00306BDA">
        <w:rPr>
          <w:rFonts w:ascii="Arial" w:hAnsi="Arial" w:cs="Arial"/>
          <w:color w:val="0D0D0D"/>
        </w:rPr>
        <w:t>are aligned</w:t>
      </w:r>
      <w:proofErr w:type="gramEnd"/>
      <w:r w:rsidRPr="00306BDA">
        <w:rPr>
          <w:rFonts w:ascii="Arial" w:hAnsi="Arial" w:cs="Arial"/>
          <w:color w:val="0D0D0D"/>
        </w:rPr>
        <w:t xml:space="preserve">. In this Extended Literature Review these layers </w:t>
      </w:r>
      <w:proofErr w:type="gramStart"/>
      <w:r w:rsidRPr="00306BDA">
        <w:rPr>
          <w:rFonts w:ascii="Arial" w:hAnsi="Arial" w:cs="Arial"/>
          <w:color w:val="0D0D0D"/>
        </w:rPr>
        <w:t>are chosen</w:t>
      </w:r>
      <w:proofErr w:type="gramEnd"/>
      <w:r w:rsidRPr="00306BDA">
        <w:rPr>
          <w:rFonts w:ascii="Arial" w:hAnsi="Arial" w:cs="Arial"/>
          <w:color w:val="0D0D0D"/>
        </w:rPr>
        <w:t xml:space="preserve"> to assist in the systematic analysis and synthesis of secondary data on a study of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at Sainsbury’s.</w:t>
      </w:r>
    </w:p>
    <w:p w14:paraId="52E22BF5" w14:textId="77777777" w:rsidR="00D26753" w:rsidRPr="00306BDA" w:rsidRDefault="00F51567" w:rsidP="00306BDA">
      <w:pPr>
        <w:spacing w:before="240" w:after="240"/>
        <w:rPr>
          <w:rFonts w:ascii="Arial" w:hAnsi="Arial" w:cs="Arial"/>
          <w:b/>
          <w:bCs/>
          <w:color w:val="0D0D0D"/>
        </w:rPr>
      </w:pPr>
      <w:r w:rsidRPr="00306BDA">
        <w:rPr>
          <w:rFonts w:ascii="Arial" w:hAnsi="Arial" w:cs="Arial"/>
          <w:b/>
          <w:bCs/>
          <w:color w:val="0D0D0D"/>
        </w:rPr>
        <w:t>Figure 3.1 Research Onion</w:t>
      </w:r>
    </w:p>
    <w:p w14:paraId="49BD469F" w14:textId="77777777" w:rsidR="00D26753" w:rsidRPr="00306BDA" w:rsidRDefault="00F51567" w:rsidP="00306BDA">
      <w:pPr>
        <w:spacing w:before="240" w:after="240"/>
        <w:rPr>
          <w:rFonts w:ascii="Arial" w:hAnsi="Arial" w:cs="Arial"/>
          <w:color w:val="0D0D0D"/>
        </w:rPr>
      </w:pPr>
      <w:r w:rsidRPr="00306BDA">
        <w:rPr>
          <w:rFonts w:ascii="Arial" w:hAnsi="Arial" w:cs="Arial"/>
          <w:noProof/>
          <w:color w:val="0D0D0D"/>
        </w:rPr>
        <w:lastRenderedPageBreak/>
        <w:drawing>
          <wp:inline distT="114300" distB="114300" distL="114300" distR="114300" wp14:anchorId="42D89DC6" wp14:editId="0B298209">
            <wp:extent cx="5943600" cy="3810000"/>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810000"/>
                    </a:xfrm>
                    <a:prstGeom prst="rect">
                      <a:avLst/>
                    </a:prstGeom>
                    <a:ln w="12700">
                      <a:solidFill>
                        <a:srgbClr val="000000"/>
                      </a:solidFill>
                      <a:prstDash val="solid"/>
                    </a:ln>
                  </pic:spPr>
                </pic:pic>
              </a:graphicData>
            </a:graphic>
          </wp:inline>
        </w:drawing>
      </w:r>
    </w:p>
    <w:p w14:paraId="7D4B1BD2"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Source: Adapted From: </w:t>
      </w:r>
      <w:proofErr w:type="spellStart"/>
      <w:r w:rsidRPr="00306BDA">
        <w:rPr>
          <w:rFonts w:ascii="Arial" w:hAnsi="Arial" w:cs="Arial"/>
          <w:color w:val="0D0D0D"/>
        </w:rPr>
        <w:t>Seuring</w:t>
      </w:r>
      <w:proofErr w:type="spellEnd"/>
      <w:r w:rsidRPr="00306BDA">
        <w:rPr>
          <w:rFonts w:ascii="Arial" w:hAnsi="Arial" w:cs="Arial"/>
          <w:color w:val="0D0D0D"/>
        </w:rPr>
        <w:t>, Stella and Stella, 2021</w:t>
      </w:r>
    </w:p>
    <w:p w14:paraId="4577543B" w14:textId="77777777" w:rsidR="00D26753" w:rsidRPr="00306BDA" w:rsidRDefault="00F51567" w:rsidP="00306BDA">
      <w:pPr>
        <w:pStyle w:val="Heading3"/>
        <w:rPr>
          <w:rFonts w:ascii="Arial" w:hAnsi="Arial" w:cs="Arial"/>
          <w:color w:val="0D0D0D"/>
        </w:rPr>
      </w:pPr>
      <w:bookmarkStart w:id="53" w:name="_rquwetmfuag" w:colFirst="0" w:colLast="0"/>
      <w:bookmarkEnd w:id="53"/>
      <w:r w:rsidRPr="00306BDA">
        <w:rPr>
          <w:rFonts w:ascii="Arial" w:hAnsi="Arial" w:cs="Arial"/>
          <w:color w:val="0D0D0D"/>
        </w:rPr>
        <w:t>3.2.1 Research Philosophy</w:t>
      </w:r>
    </w:p>
    <w:p w14:paraId="0DE7288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philosophy of the study is Interpretivism, since the study will involve understanding and interpretation of the existing evidence related to customer satisfaction, brand image, and brand loyalty. The research 'does not try to quantify primary responses, but rather meanings, relationships and conflicting views from academic, industry and company sources'. This helps </w:t>
      </w:r>
      <w:proofErr w:type="gramStart"/>
      <w:r w:rsidRPr="00306BDA">
        <w:rPr>
          <w:rFonts w:ascii="Arial" w:hAnsi="Arial" w:cs="Arial"/>
          <w:color w:val="0D0D0D"/>
        </w:rPr>
        <w:t>in</w:t>
      </w:r>
      <w:proofErr w:type="gramEnd"/>
      <w:r w:rsidRPr="00306BDA">
        <w:rPr>
          <w:rFonts w:ascii="Arial" w:hAnsi="Arial" w:cs="Arial"/>
          <w:color w:val="0D0D0D"/>
        </w:rPr>
        <w:t xml:space="preserve"> the analysis of Sainsbury's in UK supermarket retailing context.</w:t>
      </w:r>
    </w:p>
    <w:p w14:paraId="780AE615" w14:textId="77777777" w:rsidR="00D26753" w:rsidRPr="00306BDA" w:rsidRDefault="00F51567" w:rsidP="00306BDA">
      <w:pPr>
        <w:pStyle w:val="Heading3"/>
        <w:rPr>
          <w:rFonts w:ascii="Arial" w:hAnsi="Arial" w:cs="Arial"/>
          <w:color w:val="0D0D0D"/>
        </w:rPr>
      </w:pPr>
      <w:bookmarkStart w:id="54" w:name="_9hpjs0q1xa9l" w:colFirst="0" w:colLast="0"/>
      <w:bookmarkEnd w:id="54"/>
      <w:r w:rsidRPr="00306BDA">
        <w:rPr>
          <w:rFonts w:ascii="Arial" w:hAnsi="Arial" w:cs="Arial"/>
          <w:color w:val="0D0D0D"/>
        </w:rPr>
        <w:t>3.2.2 Research Approach</w:t>
      </w:r>
    </w:p>
    <w:p w14:paraId="5529BD6C"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An inductive approach </w:t>
      </w:r>
      <w:proofErr w:type="gramStart"/>
      <w:r w:rsidRPr="00306BDA">
        <w:rPr>
          <w:rFonts w:ascii="Arial" w:hAnsi="Arial" w:cs="Arial"/>
          <w:color w:val="0D0D0D"/>
        </w:rPr>
        <w:t>is used</w:t>
      </w:r>
      <w:proofErr w:type="gramEnd"/>
      <w:r w:rsidRPr="00306BDA">
        <w:rPr>
          <w:rFonts w:ascii="Arial" w:hAnsi="Arial" w:cs="Arial"/>
          <w:color w:val="0D0D0D"/>
        </w:rPr>
        <w:t xml:space="preserve"> as themes and connections </w:t>
      </w:r>
      <w:proofErr w:type="gramStart"/>
      <w:r w:rsidRPr="00306BDA">
        <w:rPr>
          <w:rFonts w:ascii="Arial" w:hAnsi="Arial" w:cs="Arial"/>
          <w:color w:val="0D0D0D"/>
        </w:rPr>
        <w:t>are formed</w:t>
      </w:r>
      <w:proofErr w:type="gramEnd"/>
      <w:r w:rsidRPr="00306BDA">
        <w:rPr>
          <w:rFonts w:ascii="Arial" w:hAnsi="Arial" w:cs="Arial"/>
          <w:color w:val="0D0D0D"/>
        </w:rPr>
        <w:t xml:space="preserve"> from the patterns, similarities and contradictions that have </w:t>
      </w:r>
      <w:proofErr w:type="gramStart"/>
      <w:r w:rsidRPr="00306BDA">
        <w:rPr>
          <w:rFonts w:ascii="Arial" w:hAnsi="Arial" w:cs="Arial"/>
          <w:color w:val="0D0D0D"/>
        </w:rPr>
        <w:t>been found</w:t>
      </w:r>
      <w:proofErr w:type="gramEnd"/>
      <w:r w:rsidRPr="00306BDA">
        <w:rPr>
          <w:rFonts w:ascii="Arial" w:hAnsi="Arial" w:cs="Arial"/>
          <w:color w:val="0D0D0D"/>
        </w:rPr>
        <w:t xml:space="preserve"> throughout the literature that </w:t>
      </w:r>
      <w:proofErr w:type="gramStart"/>
      <w:r w:rsidRPr="00306BDA">
        <w:rPr>
          <w:rFonts w:ascii="Arial" w:hAnsi="Arial" w:cs="Arial"/>
          <w:color w:val="0D0D0D"/>
        </w:rPr>
        <w:t>was reviewed</w:t>
      </w:r>
      <w:proofErr w:type="gramEnd"/>
      <w:r w:rsidRPr="00306BDA">
        <w:rPr>
          <w:rFonts w:ascii="Arial" w:hAnsi="Arial" w:cs="Arial"/>
          <w:color w:val="0D0D0D"/>
        </w:rPr>
        <w:t xml:space="preserve">. It allows for the study to create an integrated understanding of the impacts of satisfaction, brand image, trust, perceived </w:t>
      </w:r>
      <w:proofErr w:type="gramStart"/>
      <w:r w:rsidRPr="00306BDA">
        <w:rPr>
          <w:rFonts w:ascii="Arial" w:hAnsi="Arial" w:cs="Arial"/>
          <w:color w:val="0D0D0D"/>
        </w:rPr>
        <w:t>value</w:t>
      </w:r>
      <w:proofErr w:type="gramEnd"/>
      <w:r w:rsidRPr="00306BDA">
        <w:rPr>
          <w:rFonts w:ascii="Arial" w:hAnsi="Arial" w:cs="Arial"/>
          <w:color w:val="0D0D0D"/>
        </w:rPr>
        <w:t xml:space="preserve"> and engagement on Loyalty, as opposed to forcing relationships between these concepts into </w:t>
      </w:r>
      <w:proofErr w:type="gramStart"/>
      <w:r w:rsidRPr="00306BDA">
        <w:rPr>
          <w:rFonts w:ascii="Arial" w:hAnsi="Arial" w:cs="Arial"/>
          <w:color w:val="0D0D0D"/>
        </w:rPr>
        <w:t>the secondary</w:t>
      </w:r>
      <w:proofErr w:type="gramEnd"/>
      <w:r w:rsidRPr="00306BDA">
        <w:rPr>
          <w:rFonts w:ascii="Arial" w:hAnsi="Arial" w:cs="Arial"/>
          <w:color w:val="0D0D0D"/>
        </w:rPr>
        <w:t xml:space="preserve"> evidence.</w:t>
      </w:r>
    </w:p>
    <w:p w14:paraId="3D54B393" w14:textId="77777777" w:rsidR="00D26753" w:rsidRPr="00306BDA" w:rsidRDefault="00F51567" w:rsidP="00306BDA">
      <w:pPr>
        <w:pStyle w:val="Heading3"/>
        <w:rPr>
          <w:rFonts w:ascii="Arial" w:hAnsi="Arial" w:cs="Arial"/>
          <w:color w:val="0D0D0D"/>
        </w:rPr>
      </w:pPr>
      <w:bookmarkStart w:id="55" w:name="_dke522lr0zgl" w:colFirst="0" w:colLast="0"/>
      <w:bookmarkEnd w:id="55"/>
      <w:r w:rsidRPr="00306BDA">
        <w:rPr>
          <w:rFonts w:ascii="Arial" w:hAnsi="Arial" w:cs="Arial"/>
          <w:color w:val="0D0D0D"/>
        </w:rPr>
        <w:lastRenderedPageBreak/>
        <w:t>3.2.3 Research Choice</w:t>
      </w:r>
    </w:p>
    <w:p w14:paraId="7579D1FC"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appropriate research method </w:t>
      </w:r>
      <w:proofErr w:type="gramStart"/>
      <w:r w:rsidRPr="00306BDA">
        <w:rPr>
          <w:rFonts w:ascii="Arial" w:hAnsi="Arial" w:cs="Arial"/>
          <w:color w:val="0D0D0D"/>
        </w:rPr>
        <w:t>is taken</w:t>
      </w:r>
      <w:proofErr w:type="gramEnd"/>
      <w:r w:rsidRPr="00306BDA">
        <w:rPr>
          <w:rFonts w:ascii="Arial" w:hAnsi="Arial" w:cs="Arial"/>
          <w:color w:val="0D0D0D"/>
        </w:rPr>
        <w:t xml:space="preserve"> as </w:t>
      </w:r>
      <w:proofErr w:type="gramStart"/>
      <w:r w:rsidRPr="00306BDA">
        <w:rPr>
          <w:rFonts w:ascii="Arial" w:hAnsi="Arial" w:cs="Arial"/>
          <w:color w:val="0D0D0D"/>
        </w:rPr>
        <w:t>a secondary-quality research</w:t>
      </w:r>
      <w:proofErr w:type="gramEnd"/>
      <w:r w:rsidRPr="00306BDA">
        <w:rPr>
          <w:rFonts w:ascii="Arial" w:hAnsi="Arial" w:cs="Arial"/>
          <w:color w:val="0D0D0D"/>
        </w:rPr>
        <w:t xml:space="preserve"> for the dissertation, as the dissertation is only based on </w:t>
      </w:r>
      <w:proofErr w:type="gramStart"/>
      <w:r w:rsidRPr="00306BDA">
        <w:rPr>
          <w:rFonts w:ascii="Arial" w:hAnsi="Arial" w:cs="Arial"/>
          <w:color w:val="0D0D0D"/>
        </w:rPr>
        <w:t>a secondary evidence</w:t>
      </w:r>
      <w:proofErr w:type="gramEnd"/>
      <w:r w:rsidRPr="00306BDA">
        <w:rPr>
          <w:rFonts w:ascii="Arial" w:hAnsi="Arial" w:cs="Arial"/>
          <w:color w:val="0D0D0D"/>
        </w:rPr>
        <w:t xml:space="preserve"> and </w:t>
      </w:r>
      <w:proofErr w:type="gramStart"/>
      <w:r w:rsidRPr="00306BDA">
        <w:rPr>
          <w:rFonts w:ascii="Arial" w:hAnsi="Arial" w:cs="Arial"/>
          <w:color w:val="0D0D0D"/>
        </w:rPr>
        <w:t>do</w:t>
      </w:r>
      <w:proofErr w:type="gramEnd"/>
      <w:r w:rsidRPr="00306BDA">
        <w:rPr>
          <w:rFonts w:ascii="Arial" w:hAnsi="Arial" w:cs="Arial"/>
          <w:color w:val="0D0D0D"/>
        </w:rPr>
        <w:t xml:space="preserve"> not require primary numerical evidence. The work of academics and industry within the fields of customer satisfaction, brand image and brand loyalty </w:t>
      </w:r>
      <w:proofErr w:type="gramStart"/>
      <w:r w:rsidRPr="00306BDA">
        <w:rPr>
          <w:rFonts w:ascii="Arial" w:hAnsi="Arial" w:cs="Arial"/>
          <w:color w:val="0D0D0D"/>
        </w:rPr>
        <w:t>is critically examined</w:t>
      </w:r>
      <w:proofErr w:type="gramEnd"/>
      <w:r w:rsidRPr="00306BDA">
        <w:rPr>
          <w:rFonts w:ascii="Arial" w:hAnsi="Arial" w:cs="Arial"/>
          <w:color w:val="0D0D0D"/>
        </w:rPr>
        <w:t xml:space="preserve"> to gain an understanding of the </w:t>
      </w:r>
      <w:proofErr w:type="gramStart"/>
      <w:r w:rsidRPr="00306BDA">
        <w:rPr>
          <w:rFonts w:ascii="Arial" w:hAnsi="Arial" w:cs="Arial"/>
          <w:color w:val="0D0D0D"/>
        </w:rPr>
        <w:t>many</w:t>
      </w:r>
      <w:proofErr w:type="gramEnd"/>
      <w:r w:rsidRPr="00306BDA">
        <w:rPr>
          <w:rFonts w:ascii="Arial" w:hAnsi="Arial" w:cs="Arial"/>
          <w:color w:val="0D0D0D"/>
        </w:rPr>
        <w:t xml:space="preserve"> layers of relationship that exist between them. </w:t>
      </w:r>
      <w:proofErr w:type="gramStart"/>
      <w:r w:rsidRPr="00306BDA">
        <w:rPr>
          <w:rFonts w:ascii="Arial" w:hAnsi="Arial" w:cs="Arial"/>
          <w:color w:val="0D0D0D"/>
        </w:rPr>
        <w:t>A choice is</w:t>
      </w:r>
      <w:proofErr w:type="gramEnd"/>
      <w:r w:rsidRPr="00306BDA">
        <w:rPr>
          <w:rFonts w:ascii="Arial" w:hAnsi="Arial" w:cs="Arial"/>
          <w:color w:val="0D0D0D"/>
        </w:rPr>
        <w:t xml:space="preserve"> </w:t>
      </w:r>
      <w:proofErr w:type="gramStart"/>
      <w:r w:rsidRPr="00306BDA">
        <w:rPr>
          <w:rFonts w:ascii="Arial" w:hAnsi="Arial" w:cs="Arial"/>
          <w:color w:val="0D0D0D"/>
        </w:rPr>
        <w:t>consistent with</w:t>
      </w:r>
      <w:proofErr w:type="gramEnd"/>
      <w:r w:rsidRPr="00306BDA">
        <w:rPr>
          <w:rFonts w:ascii="Arial" w:hAnsi="Arial" w:cs="Arial"/>
          <w:color w:val="0D0D0D"/>
        </w:rPr>
        <w:t xml:space="preserve"> the methodology of the study, which was: Extended Literature Review.</w:t>
      </w:r>
    </w:p>
    <w:p w14:paraId="5D79AA9B" w14:textId="77777777" w:rsidR="00D26753" w:rsidRPr="00306BDA" w:rsidRDefault="00F51567" w:rsidP="00306BDA">
      <w:pPr>
        <w:pStyle w:val="Heading3"/>
        <w:rPr>
          <w:rFonts w:ascii="Arial" w:hAnsi="Arial" w:cs="Arial"/>
          <w:color w:val="0D0D0D"/>
        </w:rPr>
      </w:pPr>
      <w:bookmarkStart w:id="56" w:name="_5mchpbtong0y" w:colFirst="0" w:colLast="0"/>
      <w:bookmarkEnd w:id="56"/>
      <w:r w:rsidRPr="00306BDA">
        <w:rPr>
          <w:rFonts w:ascii="Arial" w:hAnsi="Arial" w:cs="Arial"/>
          <w:color w:val="0D0D0D"/>
        </w:rPr>
        <w:t>3.2.4 Research Strategy</w:t>
      </w:r>
    </w:p>
    <w:p w14:paraId="1F92D21B"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A form of Systematic Literature Review (SLR) strategy </w:t>
      </w:r>
      <w:proofErr w:type="gramStart"/>
      <w:r w:rsidRPr="00306BDA">
        <w:rPr>
          <w:rFonts w:ascii="Arial" w:hAnsi="Arial" w:cs="Arial"/>
          <w:color w:val="0D0D0D"/>
        </w:rPr>
        <w:t>is used</w:t>
      </w:r>
      <w:proofErr w:type="gramEnd"/>
      <w:r w:rsidRPr="00306BDA">
        <w:rPr>
          <w:rFonts w:ascii="Arial" w:hAnsi="Arial" w:cs="Arial"/>
          <w:color w:val="0D0D0D"/>
        </w:rPr>
        <w:t xml:space="preserve"> with systematic search, screening, quality </w:t>
      </w:r>
      <w:proofErr w:type="gramStart"/>
      <w:r w:rsidRPr="00306BDA">
        <w:rPr>
          <w:rFonts w:ascii="Arial" w:hAnsi="Arial" w:cs="Arial"/>
          <w:color w:val="0D0D0D"/>
        </w:rPr>
        <w:t>assessment</w:t>
      </w:r>
      <w:proofErr w:type="gramEnd"/>
      <w:r w:rsidRPr="00306BDA">
        <w:rPr>
          <w:rFonts w:ascii="Arial" w:hAnsi="Arial" w:cs="Arial"/>
          <w:color w:val="0D0D0D"/>
        </w:rPr>
        <w:t xml:space="preserve"> and thematic analysis. This approach allows for systematically identifying, </w:t>
      </w:r>
      <w:proofErr w:type="gramStart"/>
      <w:r w:rsidRPr="00306BDA">
        <w:rPr>
          <w:rFonts w:ascii="Arial" w:hAnsi="Arial" w:cs="Arial"/>
          <w:color w:val="0D0D0D"/>
        </w:rPr>
        <w:t>assessing</w:t>
      </w:r>
      <w:proofErr w:type="gramEnd"/>
      <w:r w:rsidRPr="00306BDA">
        <w:rPr>
          <w:rFonts w:ascii="Arial" w:hAnsi="Arial" w:cs="Arial"/>
          <w:color w:val="0D0D0D"/>
        </w:rPr>
        <w:t xml:space="preserve"> and combining relevant secondary sources. It suits the types of research questions as the current study aims to delve into what is already known and the evidence available regarding Sainsbury's, rather than collect primary data about customers.</w:t>
      </w:r>
    </w:p>
    <w:p w14:paraId="5E930875" w14:textId="77777777" w:rsidR="00D26753" w:rsidRPr="00306BDA" w:rsidRDefault="00F51567" w:rsidP="00306BDA">
      <w:pPr>
        <w:pStyle w:val="Heading2"/>
        <w:rPr>
          <w:rFonts w:ascii="Arial" w:hAnsi="Arial" w:cs="Arial"/>
          <w:color w:val="0D0D0D"/>
        </w:rPr>
      </w:pPr>
      <w:bookmarkStart w:id="57" w:name="_exqbbnnrlozb" w:colFirst="0" w:colLast="0"/>
      <w:bookmarkEnd w:id="57"/>
      <w:r w:rsidRPr="00306BDA">
        <w:rPr>
          <w:rFonts w:ascii="Arial" w:hAnsi="Arial" w:cs="Arial"/>
          <w:color w:val="0D0D0D"/>
        </w:rPr>
        <w:t>3.3 Search Strategy</w:t>
      </w:r>
    </w:p>
    <w:p w14:paraId="49B8689D"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To ensure a search strategy is repeatable, </w:t>
      </w:r>
      <w:proofErr w:type="gramStart"/>
      <w:r w:rsidRPr="00306BDA">
        <w:rPr>
          <w:rFonts w:ascii="Arial" w:hAnsi="Arial" w:cs="Arial"/>
          <w:color w:val="0D0D0D"/>
        </w:rPr>
        <w:t>transparent</w:t>
      </w:r>
      <w:proofErr w:type="gramEnd"/>
      <w:r w:rsidRPr="00306BDA">
        <w:rPr>
          <w:rFonts w:ascii="Arial" w:hAnsi="Arial" w:cs="Arial"/>
          <w:color w:val="0D0D0D"/>
        </w:rPr>
        <w:t xml:space="preserve"> and structured, avoiding potential for selection bias, this literature review adopted a systematic search strategy (Tahir, </w:t>
      </w:r>
      <w:proofErr w:type="gramStart"/>
      <w:r w:rsidRPr="00306BDA">
        <w:rPr>
          <w:rFonts w:ascii="Arial" w:hAnsi="Arial" w:cs="Arial"/>
          <w:color w:val="0D0D0D"/>
        </w:rPr>
        <w:t>Adnan</w:t>
      </w:r>
      <w:proofErr w:type="gramEnd"/>
      <w:r w:rsidRPr="00306BDA">
        <w:rPr>
          <w:rFonts w:ascii="Arial" w:hAnsi="Arial" w:cs="Arial"/>
          <w:color w:val="0D0D0D"/>
        </w:rPr>
        <w:t xml:space="preserve"> and Saeed, 2024). A systematic approach does not tell a story—that is, the author and source are not known, but it lists every step of retrieval and selection, enhancing the credibility of an ELR that is based on secondary evidence alone. In </w:t>
      </w:r>
      <w:proofErr w:type="gramStart"/>
      <w:r w:rsidRPr="00306BDA">
        <w:rPr>
          <w:rFonts w:ascii="Arial" w:hAnsi="Arial" w:cs="Arial"/>
          <w:color w:val="0D0D0D"/>
        </w:rPr>
        <w:t>addition</w:t>
      </w:r>
      <w:proofErr w:type="gramEnd"/>
      <w:r w:rsidRPr="00306BDA">
        <w:rPr>
          <w:rFonts w:ascii="Arial" w:hAnsi="Arial" w:cs="Arial"/>
          <w:color w:val="0D0D0D"/>
        </w:rPr>
        <w:t xml:space="preserve"> there was a relatively limited scope within the UK grocery retail segment and therefore some of the features of the semi</w:t>
      </w:r>
      <w:r w:rsidRPr="00306BDA">
        <w:rPr>
          <w:rFonts w:ascii="Arial" w:hAnsi="Arial" w:cs="Arial"/>
          <w:color w:val="0D0D0D"/>
        </w:rPr>
        <w:t xml:space="preserve">-systematic approach were followed in order to encompass wider conceptual literature on the elements of customer satisfaction, brand image and brand loyalty theory in addition to specific </w:t>
      </w:r>
      <w:proofErr w:type="gramStart"/>
      <w:r w:rsidRPr="00306BDA">
        <w:rPr>
          <w:rFonts w:ascii="Arial" w:hAnsi="Arial" w:cs="Arial"/>
          <w:color w:val="0D0D0D"/>
        </w:rPr>
        <w:t>company based</w:t>
      </w:r>
      <w:proofErr w:type="gramEnd"/>
      <w:r w:rsidRPr="00306BDA">
        <w:rPr>
          <w:rFonts w:ascii="Arial" w:hAnsi="Arial" w:cs="Arial"/>
          <w:color w:val="0D0D0D"/>
        </w:rPr>
        <w:t xml:space="preserve"> studies. Boolean operators (AND, OR, NOT) </w:t>
      </w:r>
      <w:proofErr w:type="gramStart"/>
      <w:r w:rsidRPr="00306BDA">
        <w:rPr>
          <w:rFonts w:ascii="Arial" w:hAnsi="Arial" w:cs="Arial"/>
          <w:color w:val="0D0D0D"/>
        </w:rPr>
        <w:t>were used</w:t>
      </w:r>
      <w:proofErr w:type="gramEnd"/>
      <w:r w:rsidRPr="00306BDA">
        <w:rPr>
          <w:rFonts w:ascii="Arial" w:hAnsi="Arial" w:cs="Arial"/>
          <w:color w:val="0D0D0D"/>
        </w:rPr>
        <w:t xml:space="preserve"> in all the database searches to narrow, broaden or combine the information in </w:t>
      </w:r>
      <w:proofErr w:type="gramStart"/>
      <w:r w:rsidRPr="00306BDA">
        <w:rPr>
          <w:rFonts w:ascii="Arial" w:hAnsi="Arial" w:cs="Arial"/>
          <w:color w:val="0D0D0D"/>
        </w:rPr>
        <w:t>a similar manner</w:t>
      </w:r>
      <w:proofErr w:type="gramEnd"/>
      <w:r w:rsidRPr="00306BDA">
        <w:rPr>
          <w:rFonts w:ascii="Arial" w:hAnsi="Arial" w:cs="Arial"/>
          <w:color w:val="0D0D0D"/>
        </w:rPr>
        <w:t xml:space="preserve"> as outlined by Saka, </w:t>
      </w:r>
      <w:proofErr w:type="spellStart"/>
      <w:r w:rsidRPr="00306BDA">
        <w:rPr>
          <w:rFonts w:ascii="Arial" w:hAnsi="Arial" w:cs="Arial"/>
          <w:color w:val="0D0D0D"/>
        </w:rPr>
        <w:t>Chinagozi</w:t>
      </w:r>
      <w:proofErr w:type="spellEnd"/>
      <w:r w:rsidRPr="00306BDA">
        <w:rPr>
          <w:rFonts w:ascii="Arial" w:hAnsi="Arial" w:cs="Arial"/>
          <w:color w:val="0D0D0D"/>
        </w:rPr>
        <w:t xml:space="preserve"> and Joe (2023). AND, for instance, was used to join basic constructs ("brand image" AND "customer satisfaction" AND "brand loyalty")</w:t>
      </w:r>
      <w:r w:rsidRPr="00306BDA">
        <w:rPr>
          <w:rFonts w:ascii="Arial" w:hAnsi="Arial" w:cs="Arial"/>
          <w:color w:val="0D0D0D"/>
        </w:rPr>
        <w:t xml:space="preserve">, OR synonymous constructs (e.g., "satisfaction" OR "contentment") </w:t>
      </w:r>
      <w:r w:rsidRPr="00306BDA">
        <w:rPr>
          <w:rFonts w:ascii="Arial" w:hAnsi="Arial" w:cs="Arial"/>
          <w:color w:val="0D0D0D"/>
        </w:rPr>
        <w:lastRenderedPageBreak/>
        <w:t>and NOT was used to exclude fields in which they do not belong, such as "employee satisfaction". In addition, truncation and searching for phrases (using quotation marks) were also employed to retrieve and to narrow the results to more relevant and less irrelevant returns.</w:t>
      </w:r>
    </w:p>
    <w:p w14:paraId="42922F65" w14:textId="77777777" w:rsidR="00D26753" w:rsidRPr="00306BDA" w:rsidRDefault="00F51567" w:rsidP="00306BDA">
      <w:pPr>
        <w:pStyle w:val="Heading2"/>
        <w:rPr>
          <w:rFonts w:ascii="Arial" w:hAnsi="Arial" w:cs="Arial"/>
          <w:color w:val="0D0D0D"/>
        </w:rPr>
      </w:pPr>
      <w:bookmarkStart w:id="58" w:name="_an8nfobw9l2j" w:colFirst="0" w:colLast="0"/>
      <w:bookmarkEnd w:id="58"/>
      <w:r w:rsidRPr="00306BDA">
        <w:rPr>
          <w:rFonts w:ascii="Arial" w:hAnsi="Arial" w:cs="Arial"/>
          <w:color w:val="0D0D0D"/>
        </w:rPr>
        <w:t>3.4 Databases and Sources</w:t>
      </w:r>
    </w:p>
    <w:p w14:paraId="7D30FFCB"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Literature </w:t>
      </w:r>
      <w:proofErr w:type="gramStart"/>
      <w:r w:rsidRPr="00306BDA">
        <w:rPr>
          <w:rFonts w:ascii="Arial" w:hAnsi="Arial" w:cs="Arial"/>
          <w:color w:val="0D0D0D"/>
        </w:rPr>
        <w:t>was collected</w:t>
      </w:r>
      <w:proofErr w:type="gramEnd"/>
      <w:r w:rsidRPr="00306BDA">
        <w:rPr>
          <w:rFonts w:ascii="Arial" w:hAnsi="Arial" w:cs="Arial"/>
          <w:color w:val="0D0D0D"/>
        </w:rPr>
        <w:t xml:space="preserve"> from the range of business and multidisciplinary academic databases deemed suitable to the study of marketing and retail management. These consisted of Scopus, Web of Science, both of which were established sources of high-quality, peer-reviewed, business journals; Business Source Premier (EBSCO), a source for research in the fields of marketing and retailing, and marketing consumer </w:t>
      </w:r>
      <w:proofErr w:type="spellStart"/>
      <w:r w:rsidRPr="00306BDA">
        <w:rPr>
          <w:rFonts w:ascii="Arial" w:hAnsi="Arial" w:cs="Arial"/>
          <w:color w:val="0D0D0D"/>
        </w:rPr>
        <w:t>behaviour</w:t>
      </w:r>
      <w:proofErr w:type="spellEnd"/>
      <w:r w:rsidRPr="00306BDA">
        <w:rPr>
          <w:rFonts w:ascii="Arial" w:hAnsi="Arial" w:cs="Arial"/>
          <w:color w:val="0D0D0D"/>
        </w:rPr>
        <w:t>; ScienceDirect and Emerald Insight, both with a strong focus on branding and services marketing resear</w:t>
      </w:r>
      <w:r w:rsidRPr="00306BDA">
        <w:rPr>
          <w:rFonts w:ascii="Arial" w:hAnsi="Arial" w:cs="Arial"/>
          <w:color w:val="0D0D0D"/>
        </w:rPr>
        <w:t xml:space="preserve">ch and consumer </w:t>
      </w:r>
      <w:proofErr w:type="spellStart"/>
      <w:r w:rsidRPr="00306BDA">
        <w:rPr>
          <w:rFonts w:ascii="Arial" w:hAnsi="Arial" w:cs="Arial"/>
          <w:color w:val="0D0D0D"/>
        </w:rPr>
        <w:t>behaviour</w:t>
      </w:r>
      <w:proofErr w:type="spellEnd"/>
      <w:r w:rsidRPr="00306BDA">
        <w:rPr>
          <w:rFonts w:ascii="Arial" w:hAnsi="Arial" w:cs="Arial"/>
          <w:color w:val="0D0D0D"/>
        </w:rPr>
        <w:t xml:space="preserve"> research; and Google Scholar, used as a secondary source, to find grey literature and industry commentaries, besides other citations not captured by the core databases. Each of the databases </w:t>
      </w:r>
      <w:proofErr w:type="gramStart"/>
      <w:r w:rsidRPr="00306BDA">
        <w:rPr>
          <w:rFonts w:ascii="Arial" w:hAnsi="Arial" w:cs="Arial"/>
          <w:color w:val="0D0D0D"/>
        </w:rPr>
        <w:t>were chosen</w:t>
      </w:r>
      <w:proofErr w:type="gramEnd"/>
      <w:r w:rsidRPr="00306BDA">
        <w:rPr>
          <w:rFonts w:ascii="Arial" w:hAnsi="Arial" w:cs="Arial"/>
          <w:color w:val="0D0D0D"/>
        </w:rPr>
        <w:t xml:space="preserve"> as they offer access to the peer-reviewed internationally </w:t>
      </w:r>
      <w:proofErr w:type="spellStart"/>
      <w:r w:rsidRPr="00306BDA">
        <w:rPr>
          <w:rFonts w:ascii="Arial" w:hAnsi="Arial" w:cs="Arial"/>
          <w:color w:val="0D0D0D"/>
        </w:rPr>
        <w:t>recognised</w:t>
      </w:r>
      <w:proofErr w:type="spellEnd"/>
      <w:r w:rsidRPr="00306BDA">
        <w:rPr>
          <w:rFonts w:ascii="Arial" w:hAnsi="Arial" w:cs="Arial"/>
          <w:color w:val="0D0D0D"/>
        </w:rPr>
        <w:t xml:space="preserve"> journals of marketing, consumer </w:t>
      </w:r>
      <w:proofErr w:type="spellStart"/>
      <w:r w:rsidRPr="00306BDA">
        <w:rPr>
          <w:rFonts w:ascii="Arial" w:hAnsi="Arial" w:cs="Arial"/>
          <w:color w:val="0D0D0D"/>
        </w:rPr>
        <w:t>behaviour</w:t>
      </w:r>
      <w:proofErr w:type="spellEnd"/>
      <w:r w:rsidRPr="00306BDA">
        <w:rPr>
          <w:rFonts w:ascii="Arial" w:hAnsi="Arial" w:cs="Arial"/>
          <w:color w:val="0D0D0D"/>
        </w:rPr>
        <w:t xml:space="preserve"> and retail management ensuring that the literature used to support this review is academically sound and relevant to the questions posed with regards to Sainsbury's brand l</w:t>
      </w:r>
      <w:r w:rsidRPr="00306BDA">
        <w:rPr>
          <w:rFonts w:ascii="Arial" w:hAnsi="Arial" w:cs="Arial"/>
          <w:color w:val="0D0D0D"/>
        </w:rPr>
        <w:t>oyalty.</w:t>
      </w:r>
    </w:p>
    <w:p w14:paraId="5BD2013C" w14:textId="77777777" w:rsidR="00D26753" w:rsidRPr="00306BDA" w:rsidRDefault="00F51567" w:rsidP="00306BDA">
      <w:pPr>
        <w:pStyle w:val="Heading2"/>
        <w:rPr>
          <w:rFonts w:ascii="Arial" w:hAnsi="Arial" w:cs="Arial"/>
          <w:color w:val="0D0D0D"/>
        </w:rPr>
      </w:pPr>
      <w:bookmarkStart w:id="59" w:name="_8zarzmhw4at" w:colFirst="0" w:colLast="0"/>
      <w:bookmarkEnd w:id="59"/>
      <w:r w:rsidRPr="00306BDA">
        <w:rPr>
          <w:rFonts w:ascii="Arial" w:hAnsi="Arial" w:cs="Arial"/>
          <w:color w:val="0D0D0D"/>
        </w:rPr>
        <w:t>3.5 Keywords and Search Terms</w:t>
      </w:r>
    </w:p>
    <w:p w14:paraId="2286499E"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keywords </w:t>
      </w:r>
      <w:proofErr w:type="gramStart"/>
      <w:r w:rsidRPr="00306BDA">
        <w:rPr>
          <w:rFonts w:ascii="Arial" w:hAnsi="Arial" w:cs="Arial"/>
          <w:color w:val="0D0D0D"/>
        </w:rPr>
        <w:t>were directly developed</w:t>
      </w:r>
      <w:proofErr w:type="gramEnd"/>
      <w:r w:rsidRPr="00306BDA">
        <w:rPr>
          <w:rFonts w:ascii="Arial" w:hAnsi="Arial" w:cs="Arial"/>
          <w:color w:val="0D0D0D"/>
        </w:rPr>
        <w:t xml:space="preserve"> from the research aim and objectives and the research questions given in chapter 1 but </w:t>
      </w:r>
      <w:proofErr w:type="gramStart"/>
      <w:r w:rsidRPr="00306BDA">
        <w:rPr>
          <w:rFonts w:ascii="Arial" w:hAnsi="Arial" w:cs="Arial"/>
          <w:color w:val="0D0D0D"/>
        </w:rPr>
        <w:t>were developed</w:t>
      </w:r>
      <w:proofErr w:type="gramEnd"/>
      <w:r w:rsidRPr="00306BDA">
        <w:rPr>
          <w:rFonts w:ascii="Arial" w:hAnsi="Arial" w:cs="Arial"/>
          <w:color w:val="0D0D0D"/>
        </w:rPr>
        <w:t xml:space="preserve"> and </w:t>
      </w:r>
      <w:proofErr w:type="gramStart"/>
      <w:r w:rsidRPr="00306BDA">
        <w:rPr>
          <w:rFonts w:ascii="Arial" w:hAnsi="Arial" w:cs="Arial"/>
          <w:color w:val="0D0D0D"/>
        </w:rPr>
        <w:t>tested</w:t>
      </w:r>
      <w:proofErr w:type="gramEnd"/>
      <w:r w:rsidRPr="00306BDA">
        <w:rPr>
          <w:rFonts w:ascii="Arial" w:hAnsi="Arial" w:cs="Arial"/>
          <w:color w:val="0D0D0D"/>
        </w:rPr>
        <w:t xml:space="preserve"> iteratively between maximizing sensitivity of the search (obtaining relevant research) and minimizing specificity of the search (excluding irrelevant research). The primary keywords consisted of 'customer satisfaction', 'brand image', 'brand loyalty', 'Sainsbury's' and ‘UK supermarket retail'. The use of synonyms and alternative terms </w:t>
      </w:r>
      <w:proofErr w:type="gramStart"/>
      <w:r w:rsidRPr="00306BDA">
        <w:rPr>
          <w:rFonts w:ascii="Arial" w:hAnsi="Arial" w:cs="Arial"/>
          <w:color w:val="0D0D0D"/>
        </w:rPr>
        <w:t>was included</w:t>
      </w:r>
      <w:proofErr w:type="gramEnd"/>
      <w:r w:rsidRPr="00306BDA">
        <w:rPr>
          <w:rFonts w:ascii="Arial" w:hAnsi="Arial" w:cs="Arial"/>
          <w:color w:val="0D0D0D"/>
        </w:rPr>
        <w:t xml:space="preserve"> to expand coverage, </w:t>
      </w:r>
      <w:proofErr w:type="gramStart"/>
      <w:r w:rsidRPr="00306BDA">
        <w:rPr>
          <w:rFonts w:ascii="Arial" w:hAnsi="Arial" w:cs="Arial"/>
          <w:color w:val="0D0D0D"/>
        </w:rPr>
        <w:t>e.g.</w:t>
      </w:r>
      <w:proofErr w:type="gramEnd"/>
      <w:r w:rsidRPr="00306BDA">
        <w:rPr>
          <w:rFonts w:ascii="Arial" w:hAnsi="Arial" w:cs="Arial"/>
          <w:color w:val="0D0D0D"/>
        </w:rPr>
        <w:t> </w:t>
      </w:r>
      <w:r w:rsidRPr="00306BDA">
        <w:rPr>
          <w:rFonts w:ascii="Arial" w:hAnsi="Arial" w:cs="Arial"/>
          <w:color w:val="0D0D0D"/>
        </w:rPr>
        <w:t>on ’customer experience</w:t>
      </w:r>
      <w:proofErr w:type="gramStart"/>
      <w:r w:rsidRPr="00306BDA">
        <w:rPr>
          <w:rFonts w:ascii="Arial" w:hAnsi="Arial" w:cs="Arial"/>
          <w:color w:val="0D0D0D"/>
        </w:rPr>
        <w:t>’,</w:t>
      </w:r>
      <w:proofErr w:type="gramEnd"/>
      <w:r w:rsidRPr="00306BDA">
        <w:rPr>
          <w:rFonts w:ascii="Arial" w:hAnsi="Arial" w:cs="Arial"/>
          <w:color w:val="0D0D0D"/>
        </w:rPr>
        <w:t xml:space="preserve"> ‘brand perception</w:t>
      </w:r>
      <w:proofErr w:type="gramStart"/>
      <w:r w:rsidRPr="00306BDA">
        <w:rPr>
          <w:rFonts w:ascii="Arial" w:hAnsi="Arial" w:cs="Arial"/>
          <w:color w:val="0D0D0D"/>
        </w:rPr>
        <w:t>’,</w:t>
      </w:r>
      <w:proofErr w:type="gramEnd"/>
      <w:r w:rsidRPr="00306BDA">
        <w:rPr>
          <w:rFonts w:ascii="Arial" w:hAnsi="Arial" w:cs="Arial"/>
          <w:color w:val="0D0D0D"/>
        </w:rPr>
        <w:t xml:space="preserve"> ‘consumer loyalty</w:t>
      </w:r>
      <w:proofErr w:type="gramStart"/>
      <w:r w:rsidRPr="00306BDA">
        <w:rPr>
          <w:rFonts w:ascii="Arial" w:hAnsi="Arial" w:cs="Arial"/>
          <w:color w:val="0D0D0D"/>
        </w:rPr>
        <w:t>’,</w:t>
      </w:r>
      <w:proofErr w:type="gramEnd"/>
      <w:r w:rsidRPr="00306BDA">
        <w:rPr>
          <w:rFonts w:ascii="Arial" w:hAnsi="Arial" w:cs="Arial"/>
          <w:color w:val="0D0D0D"/>
        </w:rPr>
        <w:t xml:space="preserve"> ‘loyalty </w:t>
      </w:r>
      <w:proofErr w:type="spellStart"/>
      <w:r w:rsidRPr="00306BDA">
        <w:rPr>
          <w:rFonts w:ascii="Arial" w:hAnsi="Arial" w:cs="Arial"/>
          <w:color w:val="0D0D0D"/>
        </w:rPr>
        <w:t>programme</w:t>
      </w:r>
      <w:proofErr w:type="spellEnd"/>
      <w:r w:rsidRPr="00306BDA">
        <w:rPr>
          <w:rFonts w:ascii="Arial" w:hAnsi="Arial" w:cs="Arial"/>
          <w:color w:val="0D0D0D"/>
        </w:rPr>
        <w:t>’ and ‘customer retention</w:t>
      </w:r>
      <w:proofErr w:type="gramStart"/>
      <w:r w:rsidRPr="00306BDA">
        <w:rPr>
          <w:rFonts w:ascii="Arial" w:hAnsi="Arial" w:cs="Arial"/>
          <w:color w:val="0D0D0D"/>
        </w:rPr>
        <w:t>’.</w:t>
      </w:r>
      <w:proofErr w:type="gramEnd"/>
      <w:r w:rsidRPr="00306BDA">
        <w:rPr>
          <w:rFonts w:ascii="Arial" w:hAnsi="Arial" w:cs="Arial"/>
          <w:color w:val="0D0D0D"/>
        </w:rPr>
        <w:t xml:space="preserve"> Because there is no controlled vocabulary such as </w:t>
      </w:r>
      <w:proofErr w:type="spellStart"/>
      <w:r w:rsidRPr="00306BDA">
        <w:rPr>
          <w:rFonts w:ascii="Arial" w:hAnsi="Arial" w:cs="Arial"/>
          <w:color w:val="0D0D0D"/>
        </w:rPr>
        <w:t>MeSH</w:t>
      </w:r>
      <w:proofErr w:type="spellEnd"/>
      <w:r w:rsidRPr="00306BDA">
        <w:rPr>
          <w:rFonts w:ascii="Arial" w:hAnsi="Arial" w:cs="Arial"/>
          <w:color w:val="0D0D0D"/>
        </w:rPr>
        <w:t xml:space="preserve"> terms for business and marketing fields, subject headings and index terms from each database (</w:t>
      </w:r>
      <w:proofErr w:type="gramStart"/>
      <w:r w:rsidRPr="00306BDA">
        <w:rPr>
          <w:rFonts w:ascii="Arial" w:hAnsi="Arial" w:cs="Arial"/>
          <w:color w:val="0D0D0D"/>
        </w:rPr>
        <w:t>e.g.</w:t>
      </w:r>
      <w:proofErr w:type="gramEnd"/>
      <w:r w:rsidRPr="00306BDA">
        <w:rPr>
          <w:rFonts w:ascii="Arial" w:hAnsi="Arial" w:cs="Arial"/>
          <w:color w:val="0D0D0D"/>
        </w:rPr>
        <w:t xml:space="preserve"> Emerald's subject classifications) </w:t>
      </w:r>
      <w:proofErr w:type="gramStart"/>
      <w:r w:rsidRPr="00306BDA">
        <w:rPr>
          <w:rFonts w:ascii="Arial" w:hAnsi="Arial" w:cs="Arial"/>
          <w:color w:val="0D0D0D"/>
        </w:rPr>
        <w:t>were used</w:t>
      </w:r>
      <w:proofErr w:type="gramEnd"/>
      <w:r w:rsidRPr="00306BDA">
        <w:rPr>
          <w:rFonts w:ascii="Arial" w:hAnsi="Arial" w:cs="Arial"/>
          <w:color w:val="0D0D0D"/>
        </w:rPr>
        <w:t xml:space="preserve"> to narrow results where </w:t>
      </w:r>
      <w:r w:rsidRPr="00306BDA">
        <w:rPr>
          <w:rFonts w:ascii="Arial" w:hAnsi="Arial" w:cs="Arial"/>
          <w:color w:val="0D0D0D"/>
        </w:rPr>
        <w:lastRenderedPageBreak/>
        <w:t>available. Examples of search words used were: ("customer satisfaction" AND "brand image" AND "brand loyalty") AND "retail"; ("Sainsbury's" OR "UK supermarket") AND ("customer s</w:t>
      </w:r>
      <w:r w:rsidRPr="00306BDA">
        <w:rPr>
          <w:rFonts w:ascii="Arial" w:hAnsi="Arial" w:cs="Arial"/>
          <w:color w:val="0D0D0D"/>
        </w:rPr>
        <w:t xml:space="preserve">atisfaction" OR "brand loyalty"); and ("brand loyalty" AND "customer satisfaction") NOT "employee satisfaction". These strings were beta </w:t>
      </w:r>
      <w:proofErr w:type="gramStart"/>
      <w:r w:rsidRPr="00306BDA">
        <w:rPr>
          <w:rFonts w:ascii="Arial" w:hAnsi="Arial" w:cs="Arial"/>
          <w:color w:val="0D0D0D"/>
        </w:rPr>
        <w:t>tested</w:t>
      </w:r>
      <w:proofErr w:type="gramEnd"/>
      <w:r w:rsidRPr="00306BDA">
        <w:rPr>
          <w:rFonts w:ascii="Arial" w:hAnsi="Arial" w:cs="Arial"/>
          <w:color w:val="0D0D0D"/>
        </w:rPr>
        <w:t xml:space="preserve"> beforehand and those which resulted in surplus of irrelevant results </w:t>
      </w:r>
      <w:proofErr w:type="gramStart"/>
      <w:r w:rsidRPr="00306BDA">
        <w:rPr>
          <w:rFonts w:ascii="Arial" w:hAnsi="Arial" w:cs="Arial"/>
          <w:color w:val="0D0D0D"/>
        </w:rPr>
        <w:t>were modified</w:t>
      </w:r>
      <w:proofErr w:type="gramEnd"/>
      <w:r w:rsidRPr="00306BDA">
        <w:rPr>
          <w:rFonts w:ascii="Arial" w:hAnsi="Arial" w:cs="Arial"/>
          <w:color w:val="0D0D0D"/>
        </w:rPr>
        <w:t xml:space="preserve"> and the same feedback </w:t>
      </w:r>
      <w:proofErr w:type="gramStart"/>
      <w:r w:rsidRPr="00306BDA">
        <w:rPr>
          <w:rFonts w:ascii="Arial" w:hAnsi="Arial" w:cs="Arial"/>
          <w:color w:val="0D0D0D"/>
        </w:rPr>
        <w:t>was used</w:t>
      </w:r>
      <w:proofErr w:type="gramEnd"/>
      <w:r w:rsidRPr="00306BDA">
        <w:rPr>
          <w:rFonts w:ascii="Arial" w:hAnsi="Arial" w:cs="Arial"/>
          <w:color w:val="0D0D0D"/>
        </w:rPr>
        <w:t xml:space="preserve"> to adjust strings which produced inadequate results before the final queries </w:t>
      </w:r>
      <w:proofErr w:type="gramStart"/>
      <w:r w:rsidRPr="00306BDA">
        <w:rPr>
          <w:rFonts w:ascii="Arial" w:hAnsi="Arial" w:cs="Arial"/>
          <w:color w:val="0D0D0D"/>
        </w:rPr>
        <w:t>were made</w:t>
      </w:r>
      <w:proofErr w:type="gramEnd"/>
      <w:r w:rsidRPr="00306BDA">
        <w:rPr>
          <w:rFonts w:ascii="Arial" w:hAnsi="Arial" w:cs="Arial"/>
          <w:color w:val="0D0D0D"/>
        </w:rPr>
        <w:t>.</w:t>
      </w:r>
    </w:p>
    <w:p w14:paraId="14C2FEAE" w14:textId="77777777" w:rsidR="00D26753" w:rsidRPr="00306BDA" w:rsidRDefault="00F51567" w:rsidP="00306BDA">
      <w:pPr>
        <w:pStyle w:val="Heading2"/>
        <w:rPr>
          <w:rFonts w:ascii="Arial" w:hAnsi="Arial" w:cs="Arial"/>
          <w:color w:val="0D0D0D"/>
        </w:rPr>
      </w:pPr>
      <w:bookmarkStart w:id="60" w:name="_ws27vprpmfe" w:colFirst="0" w:colLast="0"/>
      <w:bookmarkEnd w:id="60"/>
      <w:r w:rsidRPr="00306BDA">
        <w:rPr>
          <w:rFonts w:ascii="Arial" w:hAnsi="Arial" w:cs="Arial"/>
          <w:color w:val="0D0D0D"/>
        </w:rPr>
        <w:t xml:space="preserve">3.6 </w:t>
      </w:r>
      <w:proofErr w:type="gramStart"/>
      <w:r w:rsidRPr="00306BDA">
        <w:rPr>
          <w:rFonts w:ascii="Arial" w:hAnsi="Arial" w:cs="Arial"/>
          <w:color w:val="0D0D0D"/>
        </w:rPr>
        <w:t>Time Frame</w:t>
      </w:r>
      <w:proofErr w:type="gramEnd"/>
      <w:r w:rsidRPr="00306BDA">
        <w:rPr>
          <w:rFonts w:ascii="Arial" w:hAnsi="Arial" w:cs="Arial"/>
          <w:color w:val="0D0D0D"/>
        </w:rPr>
        <w:t xml:space="preserve"> for Included Publications</w:t>
      </w:r>
    </w:p>
    <w:p w14:paraId="17B1093E"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literature analysis was mainly based on the publications in the years 2015 - 2026 as per the scope outlined in Chapter 1. This timeline has been chosen for its relevance to today's drivers of brand loyalty, given the major changes and revolutions in the industry which have taken place within the last decade: digital transformation, the rise of multichannel shops, brand loyalty </w:t>
      </w:r>
      <w:proofErr w:type="spellStart"/>
      <w:r w:rsidRPr="00306BDA">
        <w:rPr>
          <w:rFonts w:ascii="Arial" w:hAnsi="Arial" w:cs="Arial"/>
          <w:color w:val="0D0D0D"/>
        </w:rPr>
        <w:t>programme</w:t>
      </w:r>
      <w:proofErr w:type="spellEnd"/>
      <w:r w:rsidRPr="00306BDA">
        <w:rPr>
          <w:rFonts w:ascii="Arial" w:hAnsi="Arial" w:cs="Arial"/>
          <w:color w:val="0D0D0D"/>
        </w:rPr>
        <w:t xml:space="preserve"> evolution, and post-pandemic consumers' sensitivity to prices (Yadav, </w:t>
      </w:r>
      <w:proofErr w:type="spellStart"/>
      <w:r w:rsidRPr="00306BDA">
        <w:rPr>
          <w:rFonts w:ascii="Arial" w:hAnsi="Arial" w:cs="Arial"/>
          <w:color w:val="0D0D0D"/>
        </w:rPr>
        <w:t>Teotia</w:t>
      </w:r>
      <w:proofErr w:type="spellEnd"/>
      <w:r w:rsidRPr="00306BDA">
        <w:rPr>
          <w:rFonts w:ascii="Arial" w:hAnsi="Arial" w:cs="Arial"/>
          <w:color w:val="0D0D0D"/>
        </w:rPr>
        <w:t xml:space="preserve"> and </w:t>
      </w:r>
      <w:proofErr w:type="spellStart"/>
      <w:r w:rsidRPr="00306BDA">
        <w:rPr>
          <w:rFonts w:ascii="Arial" w:hAnsi="Arial" w:cs="Arial"/>
          <w:color w:val="0D0D0D"/>
        </w:rPr>
        <w:t>Baliyan</w:t>
      </w:r>
      <w:proofErr w:type="spellEnd"/>
      <w:r w:rsidRPr="00306BDA">
        <w:rPr>
          <w:rFonts w:ascii="Arial" w:hAnsi="Arial" w:cs="Arial"/>
          <w:color w:val="0D0D0D"/>
        </w:rPr>
        <w:t xml:space="preserve">, 2024). By focusing on this </w:t>
      </w:r>
      <w:proofErr w:type="gramStart"/>
      <w:r w:rsidRPr="00306BDA">
        <w:rPr>
          <w:rFonts w:ascii="Arial" w:hAnsi="Arial" w:cs="Arial"/>
          <w:color w:val="0D0D0D"/>
        </w:rPr>
        <w:t>timeframe</w:t>
      </w:r>
      <w:proofErr w:type="gramEnd"/>
      <w:r w:rsidRPr="00306BDA">
        <w:rPr>
          <w:rFonts w:ascii="Arial" w:hAnsi="Arial" w:cs="Arial"/>
          <w:color w:val="0D0D0D"/>
        </w:rPr>
        <w:t xml:space="preserve">, the results of the review will be representative of the </w:t>
      </w:r>
      <w:proofErr w:type="gramStart"/>
      <w:r w:rsidRPr="00306BDA">
        <w:rPr>
          <w:rFonts w:ascii="Arial" w:hAnsi="Arial" w:cs="Arial"/>
          <w:color w:val="0D0D0D"/>
        </w:rPr>
        <w:t>present day</w:t>
      </w:r>
      <w:proofErr w:type="gramEnd"/>
      <w:r w:rsidRPr="00306BDA">
        <w:rPr>
          <w:rFonts w:ascii="Arial" w:hAnsi="Arial" w:cs="Arial"/>
          <w:color w:val="0D0D0D"/>
        </w:rPr>
        <w:t xml:space="preserve"> timelines rather than the past or outdated retailing timelines. Earlier foundational and seminal papers, however, such as the Keller’s model of Customer Based Brand Equity, </w:t>
      </w:r>
      <w:proofErr w:type="gramStart"/>
      <w:r w:rsidRPr="00306BDA">
        <w:rPr>
          <w:rFonts w:ascii="Arial" w:hAnsi="Arial" w:cs="Arial"/>
          <w:color w:val="0D0D0D"/>
        </w:rPr>
        <w:t>were added</w:t>
      </w:r>
      <w:proofErr w:type="gramEnd"/>
      <w:r w:rsidRPr="00306BDA">
        <w:rPr>
          <w:rFonts w:ascii="Arial" w:hAnsi="Arial" w:cs="Arial"/>
          <w:color w:val="0D0D0D"/>
        </w:rPr>
        <w:t xml:space="preserve"> if required </w:t>
      </w:r>
      <w:proofErr w:type="gramStart"/>
      <w:r w:rsidRPr="00306BDA">
        <w:rPr>
          <w:rFonts w:ascii="Arial" w:hAnsi="Arial" w:cs="Arial"/>
          <w:color w:val="0D0D0D"/>
        </w:rPr>
        <w:t>in order to</w:t>
      </w:r>
      <w:proofErr w:type="gramEnd"/>
      <w:r w:rsidRPr="00306BDA">
        <w:rPr>
          <w:rFonts w:ascii="Arial" w:hAnsi="Arial" w:cs="Arial"/>
          <w:color w:val="0D0D0D"/>
        </w:rPr>
        <w:t xml:space="preserve"> provide the theoretical foundation for the review as these papers, despite </w:t>
      </w:r>
      <w:proofErr w:type="gramStart"/>
      <w:r w:rsidRPr="00306BDA">
        <w:rPr>
          <w:rFonts w:ascii="Arial" w:hAnsi="Arial" w:cs="Arial"/>
          <w:color w:val="0D0D0D"/>
        </w:rPr>
        <w:t>being published</w:t>
      </w:r>
      <w:proofErr w:type="gramEnd"/>
      <w:r w:rsidRPr="00306BDA">
        <w:rPr>
          <w:rFonts w:ascii="Arial" w:hAnsi="Arial" w:cs="Arial"/>
          <w:color w:val="0D0D0D"/>
        </w:rPr>
        <w:t xml:space="preserve"> prior t</w:t>
      </w:r>
      <w:r w:rsidRPr="00306BDA">
        <w:rPr>
          <w:rFonts w:ascii="Arial" w:hAnsi="Arial" w:cs="Arial"/>
          <w:color w:val="0D0D0D"/>
        </w:rPr>
        <w:t>o the present research, do remain relevant.</w:t>
      </w:r>
    </w:p>
    <w:p w14:paraId="7DBC538E" w14:textId="77777777" w:rsidR="00D26753" w:rsidRPr="00306BDA" w:rsidRDefault="00F51567" w:rsidP="00306BDA">
      <w:pPr>
        <w:pStyle w:val="Heading2"/>
        <w:rPr>
          <w:rFonts w:ascii="Arial" w:hAnsi="Arial" w:cs="Arial"/>
          <w:color w:val="0D0D0D"/>
        </w:rPr>
      </w:pPr>
      <w:bookmarkStart w:id="61" w:name="_wze7traugese" w:colFirst="0" w:colLast="0"/>
      <w:bookmarkEnd w:id="61"/>
      <w:r w:rsidRPr="00306BDA">
        <w:rPr>
          <w:rFonts w:ascii="Arial" w:hAnsi="Arial" w:cs="Arial"/>
          <w:color w:val="0D0D0D"/>
        </w:rPr>
        <w:t>3.7 Inclusion and Exclusion Criteria</w:t>
      </w:r>
    </w:p>
    <w:p w14:paraId="3CDE6C1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inclusion/exclusion criteria </w:t>
      </w:r>
      <w:proofErr w:type="gramStart"/>
      <w:r w:rsidRPr="00306BDA">
        <w:rPr>
          <w:rFonts w:ascii="Arial" w:hAnsi="Arial" w:cs="Arial"/>
          <w:color w:val="0D0D0D"/>
        </w:rPr>
        <w:t>were established</w:t>
      </w:r>
      <w:proofErr w:type="gramEnd"/>
      <w:r w:rsidRPr="00306BDA">
        <w:rPr>
          <w:rFonts w:ascii="Arial" w:hAnsi="Arial" w:cs="Arial"/>
          <w:color w:val="0D0D0D"/>
        </w:rPr>
        <w:t xml:space="preserve"> to validate literature for the qualitative secondary data analysis to explore the associations between customer satisfaction and brand image and the results from their analysis of the impact on brand loyalty at Sainsbury's. </w:t>
      </w:r>
      <w:proofErr w:type="gramStart"/>
      <w:r w:rsidRPr="00306BDA">
        <w:rPr>
          <w:rFonts w:ascii="Arial" w:hAnsi="Arial" w:cs="Arial"/>
          <w:color w:val="0D0D0D"/>
        </w:rPr>
        <w:t>In order to</w:t>
      </w:r>
      <w:proofErr w:type="gramEnd"/>
      <w:r w:rsidRPr="00306BDA">
        <w:rPr>
          <w:rFonts w:ascii="Arial" w:hAnsi="Arial" w:cs="Arial"/>
          <w:color w:val="0D0D0D"/>
        </w:rPr>
        <w:t xml:space="preserve"> follow the theoretical way of an Extended Literature Review (ELR), no primary interviews or surveys </w:t>
      </w:r>
      <w:proofErr w:type="gramStart"/>
      <w:r w:rsidRPr="00306BDA">
        <w:rPr>
          <w:rFonts w:ascii="Arial" w:hAnsi="Arial" w:cs="Arial"/>
          <w:color w:val="0D0D0D"/>
        </w:rPr>
        <w:t>were conducted</w:t>
      </w:r>
      <w:proofErr w:type="gramEnd"/>
      <w:r w:rsidRPr="00306BDA">
        <w:rPr>
          <w:rFonts w:ascii="Arial" w:hAnsi="Arial" w:cs="Arial"/>
          <w:color w:val="0D0D0D"/>
        </w:rPr>
        <w:t xml:space="preserve"> but appropriate published literature was critically selected, coded and then thematically synthesized. </w:t>
      </w:r>
      <w:proofErr w:type="gramStart"/>
      <w:r w:rsidRPr="00306BDA">
        <w:rPr>
          <w:rFonts w:ascii="Arial" w:hAnsi="Arial" w:cs="Arial"/>
          <w:color w:val="0D0D0D"/>
        </w:rPr>
        <w:t>Thus</w:t>
      </w:r>
      <w:proofErr w:type="gramEnd"/>
      <w:r w:rsidRPr="00306BDA">
        <w:rPr>
          <w:rFonts w:ascii="Arial" w:hAnsi="Arial" w:cs="Arial"/>
          <w:color w:val="0D0D0D"/>
        </w:rPr>
        <w:t xml:space="preserve"> literature that contained meaningful</w:t>
      </w:r>
      <w:r w:rsidRPr="00306BDA">
        <w:rPr>
          <w:rFonts w:ascii="Arial" w:hAnsi="Arial" w:cs="Arial"/>
          <w:color w:val="0D0D0D"/>
        </w:rPr>
        <w:t xml:space="preserve"> evidence relating to the core constructs and their inter-relationships in a retail context </w:t>
      </w:r>
      <w:proofErr w:type="gramStart"/>
      <w:r w:rsidRPr="00306BDA">
        <w:rPr>
          <w:rFonts w:ascii="Arial" w:hAnsi="Arial" w:cs="Arial"/>
          <w:color w:val="0D0D0D"/>
        </w:rPr>
        <w:t>was given</w:t>
      </w:r>
      <w:proofErr w:type="gramEnd"/>
      <w:r w:rsidRPr="00306BDA">
        <w:rPr>
          <w:rFonts w:ascii="Arial" w:hAnsi="Arial" w:cs="Arial"/>
          <w:color w:val="0D0D0D"/>
        </w:rPr>
        <w:t xml:space="preserve"> priority for the criteria. While the present study is qualitative, there were quantitative, </w:t>
      </w:r>
      <w:proofErr w:type="gramStart"/>
      <w:r w:rsidRPr="00306BDA">
        <w:rPr>
          <w:rFonts w:ascii="Arial" w:hAnsi="Arial" w:cs="Arial"/>
          <w:color w:val="0D0D0D"/>
        </w:rPr>
        <w:t>qualitative</w:t>
      </w:r>
      <w:proofErr w:type="gramEnd"/>
      <w:r w:rsidRPr="00306BDA">
        <w:rPr>
          <w:rFonts w:ascii="Arial" w:hAnsi="Arial" w:cs="Arial"/>
          <w:color w:val="0D0D0D"/>
        </w:rPr>
        <w:t xml:space="preserve"> and mixed-methodology relevant studies </w:t>
      </w:r>
      <w:r w:rsidRPr="00306BDA">
        <w:rPr>
          <w:rFonts w:ascii="Arial" w:hAnsi="Arial" w:cs="Arial"/>
          <w:color w:val="0D0D0D"/>
        </w:rPr>
        <w:lastRenderedPageBreak/>
        <w:t xml:space="preserve">which can </w:t>
      </w:r>
      <w:proofErr w:type="gramStart"/>
      <w:r w:rsidRPr="00306BDA">
        <w:rPr>
          <w:rFonts w:ascii="Arial" w:hAnsi="Arial" w:cs="Arial"/>
          <w:color w:val="0D0D0D"/>
        </w:rPr>
        <w:t>be used</w:t>
      </w:r>
      <w:proofErr w:type="gramEnd"/>
      <w:r w:rsidRPr="00306BDA">
        <w:rPr>
          <w:rFonts w:ascii="Arial" w:hAnsi="Arial" w:cs="Arial"/>
          <w:color w:val="0D0D0D"/>
        </w:rPr>
        <w:t xml:space="preserve"> as secondary </w:t>
      </w:r>
      <w:proofErr w:type="gramStart"/>
      <w:r w:rsidRPr="00306BDA">
        <w:rPr>
          <w:rFonts w:ascii="Arial" w:hAnsi="Arial" w:cs="Arial"/>
          <w:color w:val="0D0D0D"/>
        </w:rPr>
        <w:t>data, because</w:t>
      </w:r>
      <w:proofErr w:type="gramEnd"/>
      <w:r w:rsidRPr="00306BDA">
        <w:rPr>
          <w:rFonts w:ascii="Arial" w:hAnsi="Arial" w:cs="Arial"/>
          <w:color w:val="0D0D0D"/>
        </w:rPr>
        <w:t xml:space="preserve"> they provided support to the research questions. This method corresponds to the </w:t>
      </w:r>
      <w:proofErr w:type="gramStart"/>
      <w:r w:rsidRPr="00306BDA">
        <w:rPr>
          <w:rFonts w:ascii="Arial" w:hAnsi="Arial" w:cs="Arial"/>
          <w:color w:val="0D0D0D"/>
        </w:rPr>
        <w:t>method chosen</w:t>
      </w:r>
      <w:proofErr w:type="gramEnd"/>
      <w:r w:rsidRPr="00306BDA">
        <w:rPr>
          <w:rFonts w:ascii="Arial" w:hAnsi="Arial" w:cs="Arial"/>
          <w:color w:val="0D0D0D"/>
        </w:rPr>
        <w:t xml:space="preserve"> which is thematic analysis for synthesizing evidence from the literature selected.</w:t>
      </w:r>
    </w:p>
    <w:tbl>
      <w:tblPr>
        <w:tblStyle w:val="a0"/>
        <w:tblW w:w="936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511"/>
        <w:gridCol w:w="4655"/>
        <w:gridCol w:w="3194"/>
      </w:tblGrid>
      <w:tr w:rsidR="00D26753" w:rsidRPr="00306BDA" w14:paraId="136E0E9C" w14:textId="77777777">
        <w:trPr>
          <w:trHeight w:val="515"/>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E591C9" w14:textId="77777777" w:rsidR="00D26753" w:rsidRPr="00306BDA" w:rsidRDefault="00F51567" w:rsidP="00306BDA">
            <w:pPr>
              <w:spacing w:after="0"/>
              <w:jc w:val="center"/>
              <w:rPr>
                <w:rFonts w:ascii="Arial" w:hAnsi="Arial" w:cs="Arial"/>
                <w:color w:val="0D0D0D"/>
              </w:rPr>
            </w:pPr>
            <w:r w:rsidRPr="00306BDA">
              <w:rPr>
                <w:rFonts w:ascii="Arial" w:hAnsi="Arial" w:cs="Arial"/>
                <w:b/>
                <w:bCs/>
                <w:color w:val="0D0D0D"/>
              </w:rPr>
              <w:t>Criterion</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16A748" w14:textId="77777777" w:rsidR="00D26753" w:rsidRPr="00306BDA" w:rsidRDefault="00F51567" w:rsidP="00306BDA">
            <w:pPr>
              <w:spacing w:after="0"/>
              <w:jc w:val="center"/>
              <w:rPr>
                <w:rFonts w:ascii="Arial" w:hAnsi="Arial" w:cs="Arial"/>
                <w:color w:val="0D0D0D"/>
              </w:rPr>
            </w:pPr>
            <w:r w:rsidRPr="00306BDA">
              <w:rPr>
                <w:rFonts w:ascii="Arial" w:hAnsi="Arial" w:cs="Arial"/>
                <w:b/>
                <w:bCs/>
                <w:color w:val="0D0D0D"/>
              </w:rPr>
              <w:t>Inclusion</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1C5824" w14:textId="77777777" w:rsidR="00D26753" w:rsidRPr="00306BDA" w:rsidRDefault="00F51567" w:rsidP="00306BDA">
            <w:pPr>
              <w:spacing w:after="0"/>
              <w:jc w:val="center"/>
              <w:rPr>
                <w:rFonts w:ascii="Arial" w:hAnsi="Arial" w:cs="Arial"/>
                <w:color w:val="0D0D0D"/>
              </w:rPr>
            </w:pPr>
            <w:r w:rsidRPr="00306BDA">
              <w:rPr>
                <w:rFonts w:ascii="Arial" w:hAnsi="Arial" w:cs="Arial"/>
                <w:b/>
                <w:bCs/>
                <w:color w:val="0D0D0D"/>
              </w:rPr>
              <w:t>Exclusion</w:t>
            </w:r>
          </w:p>
        </w:tc>
      </w:tr>
      <w:tr w:rsidR="00D26753" w:rsidRPr="00306BDA" w14:paraId="4243236C"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332CA0" w14:textId="77777777" w:rsidR="00D26753" w:rsidRPr="00306BDA" w:rsidRDefault="00F51567" w:rsidP="00306BDA">
            <w:pPr>
              <w:spacing w:after="0"/>
              <w:rPr>
                <w:rFonts w:ascii="Arial" w:hAnsi="Arial" w:cs="Arial"/>
                <w:color w:val="0D0D0D"/>
              </w:rPr>
            </w:pPr>
            <w:r w:rsidRPr="00306BDA">
              <w:rPr>
                <w:rFonts w:ascii="Arial" w:hAnsi="Arial" w:cs="Arial"/>
                <w:color w:val="0D0D0D"/>
              </w:rPr>
              <w:t>Publication</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3A135" w14:textId="77777777" w:rsidR="00D26753" w:rsidRPr="00306BDA" w:rsidRDefault="00F51567" w:rsidP="00306BDA">
            <w:pPr>
              <w:spacing w:after="0"/>
              <w:rPr>
                <w:rFonts w:ascii="Arial" w:hAnsi="Arial" w:cs="Arial"/>
                <w:color w:val="0D0D0D"/>
              </w:rPr>
            </w:pPr>
            <w:r w:rsidRPr="00306BDA">
              <w:rPr>
                <w:rFonts w:ascii="Arial" w:hAnsi="Arial" w:cs="Arial"/>
                <w:color w:val="0D0D0D"/>
              </w:rPr>
              <w:t xml:space="preserve">Peer-reviewed articles, academic books, </w:t>
            </w:r>
            <w:proofErr w:type="gramStart"/>
            <w:r w:rsidRPr="00306BDA">
              <w:rPr>
                <w:rFonts w:ascii="Arial" w:hAnsi="Arial" w:cs="Arial"/>
                <w:color w:val="0D0D0D"/>
              </w:rPr>
              <w:t>reports</w:t>
            </w:r>
            <w:proofErr w:type="gramEnd"/>
            <w:r w:rsidRPr="00306BDA">
              <w:rPr>
                <w:rFonts w:ascii="Arial" w:hAnsi="Arial" w:cs="Arial"/>
                <w:color w:val="0D0D0D"/>
              </w:rPr>
              <w:t xml:space="preserve"> and official publications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8C591B" w14:textId="77777777" w:rsidR="00D26753" w:rsidRPr="00306BDA" w:rsidRDefault="00F51567" w:rsidP="00306BDA">
            <w:pPr>
              <w:spacing w:after="0"/>
              <w:rPr>
                <w:rFonts w:ascii="Arial" w:hAnsi="Arial" w:cs="Arial"/>
                <w:color w:val="0D0D0D"/>
              </w:rPr>
            </w:pPr>
            <w:r w:rsidRPr="00306BDA">
              <w:rPr>
                <w:rFonts w:ascii="Arial" w:hAnsi="Arial" w:cs="Arial"/>
                <w:color w:val="0D0D0D"/>
              </w:rPr>
              <w:t xml:space="preserve">Blogs, </w:t>
            </w:r>
            <w:proofErr w:type="gramStart"/>
            <w:r w:rsidRPr="00306BDA">
              <w:rPr>
                <w:rFonts w:ascii="Arial" w:hAnsi="Arial" w:cs="Arial"/>
                <w:color w:val="0D0D0D"/>
              </w:rPr>
              <w:t>editorials</w:t>
            </w:r>
            <w:proofErr w:type="gramEnd"/>
            <w:r w:rsidRPr="00306BDA">
              <w:rPr>
                <w:rFonts w:ascii="Arial" w:hAnsi="Arial" w:cs="Arial"/>
                <w:color w:val="0D0D0D"/>
              </w:rPr>
              <w:t xml:space="preserve"> and opinion pieces</w:t>
            </w:r>
          </w:p>
        </w:tc>
      </w:tr>
      <w:tr w:rsidR="00D26753" w:rsidRPr="00306BDA" w14:paraId="76CB2DFB"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2AC12" w14:textId="77777777" w:rsidR="00D26753" w:rsidRPr="00306BDA" w:rsidRDefault="00F51567" w:rsidP="00306BDA">
            <w:pPr>
              <w:spacing w:after="0"/>
              <w:rPr>
                <w:rFonts w:ascii="Arial" w:hAnsi="Arial" w:cs="Arial"/>
                <w:color w:val="0D0D0D"/>
              </w:rPr>
            </w:pPr>
            <w:r w:rsidRPr="00306BDA">
              <w:rPr>
                <w:rFonts w:ascii="Arial" w:hAnsi="Arial" w:cs="Arial"/>
                <w:color w:val="0D0D0D"/>
              </w:rPr>
              <w:t>Period</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FED1A" w14:textId="77777777" w:rsidR="00D26753" w:rsidRPr="00306BDA" w:rsidRDefault="00F51567" w:rsidP="00306BDA">
            <w:pPr>
              <w:spacing w:after="0"/>
              <w:rPr>
                <w:rFonts w:ascii="Arial" w:hAnsi="Arial" w:cs="Arial"/>
                <w:color w:val="0D0D0D"/>
              </w:rPr>
            </w:pPr>
            <w:r w:rsidRPr="00306BDA">
              <w:rPr>
                <w:rFonts w:ascii="Arial" w:hAnsi="Arial" w:cs="Arial"/>
                <w:color w:val="0D0D0D"/>
              </w:rPr>
              <w:t>2015–2026, plus essential seminal studies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7F1FC" w14:textId="77777777" w:rsidR="00D26753" w:rsidRPr="00306BDA" w:rsidRDefault="00F51567" w:rsidP="00306BDA">
            <w:pPr>
              <w:spacing w:after="0"/>
              <w:rPr>
                <w:rFonts w:ascii="Arial" w:hAnsi="Arial" w:cs="Arial"/>
                <w:color w:val="0D0D0D"/>
              </w:rPr>
            </w:pPr>
            <w:r w:rsidRPr="00306BDA">
              <w:rPr>
                <w:rFonts w:ascii="Arial" w:hAnsi="Arial" w:cs="Arial"/>
                <w:color w:val="0D0D0D"/>
              </w:rPr>
              <w:t>Non-foundational studies before 2015</w:t>
            </w:r>
          </w:p>
        </w:tc>
      </w:tr>
      <w:tr w:rsidR="00D26753" w:rsidRPr="00306BDA" w14:paraId="3AD7D3E3"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AFE36D" w14:textId="77777777" w:rsidR="00D26753" w:rsidRPr="00306BDA" w:rsidRDefault="00F51567" w:rsidP="00306BDA">
            <w:pPr>
              <w:spacing w:after="0"/>
              <w:rPr>
                <w:rFonts w:ascii="Arial" w:hAnsi="Arial" w:cs="Arial"/>
                <w:color w:val="0D0D0D"/>
              </w:rPr>
            </w:pPr>
            <w:r w:rsidRPr="00306BDA">
              <w:rPr>
                <w:rFonts w:ascii="Arial" w:hAnsi="Arial" w:cs="Arial"/>
                <w:color w:val="0D0D0D"/>
              </w:rPr>
              <w:t>Focus</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4C681" w14:textId="77777777" w:rsidR="00D26753" w:rsidRPr="00306BDA" w:rsidRDefault="00F51567" w:rsidP="00306BDA">
            <w:pPr>
              <w:spacing w:after="0"/>
              <w:rPr>
                <w:rFonts w:ascii="Arial" w:hAnsi="Arial" w:cs="Arial"/>
                <w:color w:val="0D0D0D"/>
              </w:rPr>
            </w:pPr>
            <w:r w:rsidRPr="00306BDA">
              <w:rPr>
                <w:rFonts w:ascii="Arial" w:hAnsi="Arial" w:cs="Arial"/>
                <w:color w:val="0D0D0D"/>
              </w:rPr>
              <w:t xml:space="preserve">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retail</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303116" w14:textId="77777777" w:rsidR="00D26753" w:rsidRPr="00306BDA" w:rsidRDefault="00F51567" w:rsidP="00306BDA">
            <w:pPr>
              <w:spacing w:after="0"/>
              <w:rPr>
                <w:rFonts w:ascii="Arial" w:hAnsi="Arial" w:cs="Arial"/>
                <w:color w:val="0D0D0D"/>
              </w:rPr>
            </w:pPr>
            <w:r w:rsidRPr="00306BDA">
              <w:rPr>
                <w:rFonts w:ascii="Arial" w:hAnsi="Arial" w:cs="Arial"/>
                <w:color w:val="0D0D0D"/>
              </w:rPr>
              <w:t>Unrelated customer or marketing topics</w:t>
            </w:r>
          </w:p>
        </w:tc>
      </w:tr>
      <w:tr w:rsidR="00D26753" w:rsidRPr="00306BDA" w14:paraId="18F9CE33"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E87C77" w14:textId="77777777" w:rsidR="00D26753" w:rsidRPr="00306BDA" w:rsidRDefault="00F51567" w:rsidP="00306BDA">
            <w:pPr>
              <w:spacing w:after="0"/>
              <w:rPr>
                <w:rFonts w:ascii="Arial" w:hAnsi="Arial" w:cs="Arial"/>
                <w:color w:val="0D0D0D"/>
              </w:rPr>
            </w:pPr>
            <w:r w:rsidRPr="00306BDA">
              <w:rPr>
                <w:rFonts w:ascii="Arial" w:hAnsi="Arial" w:cs="Arial"/>
                <w:color w:val="0D0D0D"/>
              </w:rPr>
              <w:t>Context</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BA244" w14:textId="77777777" w:rsidR="00D26753" w:rsidRPr="00306BDA" w:rsidRDefault="00F51567" w:rsidP="00306BDA">
            <w:pPr>
              <w:spacing w:after="0"/>
              <w:rPr>
                <w:rFonts w:ascii="Arial" w:hAnsi="Arial" w:cs="Arial"/>
                <w:color w:val="0D0D0D"/>
              </w:rPr>
            </w:pPr>
            <w:r w:rsidRPr="00306BDA">
              <w:rPr>
                <w:rFonts w:ascii="Arial" w:hAnsi="Arial" w:cs="Arial"/>
                <w:color w:val="0D0D0D"/>
              </w:rPr>
              <w:t xml:space="preserve">Sainsbury’s, UK </w:t>
            </w:r>
            <w:proofErr w:type="gramStart"/>
            <w:r w:rsidRPr="00306BDA">
              <w:rPr>
                <w:rFonts w:ascii="Arial" w:hAnsi="Arial" w:cs="Arial"/>
                <w:color w:val="0D0D0D"/>
              </w:rPr>
              <w:t>supermarkets</w:t>
            </w:r>
            <w:proofErr w:type="gramEnd"/>
            <w:r w:rsidRPr="00306BDA">
              <w:rPr>
                <w:rFonts w:ascii="Arial" w:hAnsi="Arial" w:cs="Arial"/>
                <w:color w:val="0D0D0D"/>
              </w:rPr>
              <w:t xml:space="preserve"> and comparable retailers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CFE06" w14:textId="77777777" w:rsidR="00D26753" w:rsidRPr="00306BDA" w:rsidRDefault="00F51567" w:rsidP="00306BDA">
            <w:pPr>
              <w:spacing w:after="0"/>
              <w:rPr>
                <w:rFonts w:ascii="Arial" w:hAnsi="Arial" w:cs="Arial"/>
                <w:color w:val="0D0D0D"/>
              </w:rPr>
            </w:pPr>
            <w:r w:rsidRPr="00306BDA">
              <w:rPr>
                <w:rFonts w:ascii="Arial" w:hAnsi="Arial" w:cs="Arial"/>
                <w:color w:val="0D0D0D"/>
              </w:rPr>
              <w:t>Non-transferable industries</w:t>
            </w:r>
          </w:p>
        </w:tc>
      </w:tr>
      <w:tr w:rsidR="00D26753" w:rsidRPr="00306BDA" w14:paraId="2D238829" w14:textId="77777777">
        <w:trPr>
          <w:trHeight w:val="515"/>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683FD6" w14:textId="77777777" w:rsidR="00D26753" w:rsidRPr="00306BDA" w:rsidRDefault="00F51567" w:rsidP="00306BDA">
            <w:pPr>
              <w:spacing w:after="0"/>
              <w:rPr>
                <w:rFonts w:ascii="Arial" w:hAnsi="Arial" w:cs="Arial"/>
                <w:color w:val="0D0D0D"/>
              </w:rPr>
            </w:pPr>
            <w:r w:rsidRPr="00306BDA">
              <w:rPr>
                <w:rFonts w:ascii="Arial" w:hAnsi="Arial" w:cs="Arial"/>
                <w:color w:val="0D0D0D"/>
              </w:rPr>
              <w:t>Language</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65DAC2" w14:textId="77777777" w:rsidR="00D26753" w:rsidRPr="00306BDA" w:rsidRDefault="00F51567" w:rsidP="00306BDA">
            <w:pPr>
              <w:spacing w:after="0"/>
              <w:rPr>
                <w:rFonts w:ascii="Arial" w:hAnsi="Arial" w:cs="Arial"/>
                <w:color w:val="0D0D0D"/>
              </w:rPr>
            </w:pPr>
            <w:r w:rsidRPr="00306BDA">
              <w:rPr>
                <w:rFonts w:ascii="Arial" w:hAnsi="Arial" w:cs="Arial"/>
                <w:color w:val="0D0D0D"/>
              </w:rPr>
              <w:t>English-language sources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8616BF" w14:textId="77777777" w:rsidR="00D26753" w:rsidRPr="00306BDA" w:rsidRDefault="00F51567" w:rsidP="00306BDA">
            <w:pPr>
              <w:spacing w:after="0"/>
              <w:rPr>
                <w:rFonts w:ascii="Arial" w:hAnsi="Arial" w:cs="Arial"/>
                <w:color w:val="0D0D0D"/>
              </w:rPr>
            </w:pPr>
            <w:r w:rsidRPr="00306BDA">
              <w:rPr>
                <w:rFonts w:ascii="Arial" w:hAnsi="Arial" w:cs="Arial"/>
                <w:color w:val="0D0D0D"/>
              </w:rPr>
              <w:t>Non-English sources</w:t>
            </w:r>
          </w:p>
        </w:tc>
      </w:tr>
      <w:tr w:rsidR="00D26753" w:rsidRPr="00306BDA" w14:paraId="0D7F1C72" w14:textId="77777777">
        <w:trPr>
          <w:trHeight w:val="515"/>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2B6084" w14:textId="77777777" w:rsidR="00D26753" w:rsidRPr="00306BDA" w:rsidRDefault="00F51567" w:rsidP="00306BDA">
            <w:pPr>
              <w:spacing w:after="0"/>
              <w:rPr>
                <w:rFonts w:ascii="Arial" w:hAnsi="Arial" w:cs="Arial"/>
                <w:color w:val="0D0D0D"/>
              </w:rPr>
            </w:pPr>
            <w:r w:rsidRPr="00306BDA">
              <w:rPr>
                <w:rFonts w:ascii="Arial" w:hAnsi="Arial" w:cs="Arial"/>
                <w:color w:val="0D0D0D"/>
              </w:rPr>
              <w:t>Accessibility</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2276B3" w14:textId="77777777" w:rsidR="00D26753" w:rsidRPr="00306BDA" w:rsidRDefault="00F51567" w:rsidP="00306BDA">
            <w:pPr>
              <w:spacing w:after="0"/>
              <w:rPr>
                <w:rFonts w:ascii="Arial" w:hAnsi="Arial" w:cs="Arial"/>
                <w:color w:val="0D0D0D"/>
              </w:rPr>
            </w:pPr>
            <w:r w:rsidRPr="00306BDA">
              <w:rPr>
                <w:rFonts w:ascii="Arial" w:hAnsi="Arial" w:cs="Arial"/>
                <w:color w:val="0D0D0D"/>
              </w:rPr>
              <w:t>Full-text sources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0AD8F" w14:textId="77777777" w:rsidR="00D26753" w:rsidRPr="00306BDA" w:rsidRDefault="00F51567" w:rsidP="00306BDA">
            <w:pPr>
              <w:spacing w:after="0"/>
              <w:rPr>
                <w:rFonts w:ascii="Arial" w:hAnsi="Arial" w:cs="Arial"/>
                <w:color w:val="0D0D0D"/>
              </w:rPr>
            </w:pPr>
            <w:r w:rsidRPr="00306BDA">
              <w:rPr>
                <w:rFonts w:ascii="Arial" w:hAnsi="Arial" w:cs="Arial"/>
                <w:color w:val="0D0D0D"/>
              </w:rPr>
              <w:t>Abstract-only sources</w:t>
            </w:r>
          </w:p>
        </w:tc>
      </w:tr>
      <w:tr w:rsidR="00D26753" w:rsidRPr="00306BDA" w14:paraId="391E8E36"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72FE8E" w14:textId="77777777" w:rsidR="00D26753" w:rsidRPr="00306BDA" w:rsidRDefault="00F51567" w:rsidP="00306BDA">
            <w:pPr>
              <w:spacing w:after="0"/>
              <w:rPr>
                <w:rFonts w:ascii="Arial" w:hAnsi="Arial" w:cs="Arial"/>
                <w:color w:val="0D0D0D"/>
              </w:rPr>
            </w:pPr>
            <w:r w:rsidRPr="00306BDA">
              <w:rPr>
                <w:rFonts w:ascii="Arial" w:hAnsi="Arial" w:cs="Arial"/>
                <w:color w:val="0D0D0D"/>
              </w:rPr>
              <w:t>Methodology</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9C6FD1" w14:textId="77777777" w:rsidR="00D26753" w:rsidRPr="00306BDA" w:rsidRDefault="00F51567" w:rsidP="00306BDA">
            <w:pPr>
              <w:spacing w:after="0"/>
              <w:rPr>
                <w:rFonts w:ascii="Arial" w:hAnsi="Arial" w:cs="Arial"/>
                <w:color w:val="0D0D0D"/>
              </w:rPr>
            </w:pPr>
            <w:r w:rsidRPr="00306BDA">
              <w:rPr>
                <w:rFonts w:ascii="Arial" w:hAnsi="Arial" w:cs="Arial"/>
                <w:color w:val="0D0D0D"/>
              </w:rPr>
              <w:t xml:space="preserve">Relevant qualitative, </w:t>
            </w:r>
            <w:proofErr w:type="gramStart"/>
            <w:r w:rsidRPr="00306BDA">
              <w:rPr>
                <w:rFonts w:ascii="Arial" w:hAnsi="Arial" w:cs="Arial"/>
                <w:color w:val="0D0D0D"/>
              </w:rPr>
              <w:t>quantitative</w:t>
            </w:r>
            <w:proofErr w:type="gramEnd"/>
            <w:r w:rsidRPr="00306BDA">
              <w:rPr>
                <w:rFonts w:ascii="Arial" w:hAnsi="Arial" w:cs="Arial"/>
                <w:color w:val="0D0D0D"/>
              </w:rPr>
              <w:t xml:space="preserve"> and mixed-method secondary studies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7A83C9" w14:textId="77777777" w:rsidR="00D26753" w:rsidRPr="00306BDA" w:rsidRDefault="00F51567" w:rsidP="00306BDA">
            <w:pPr>
              <w:spacing w:after="0"/>
              <w:rPr>
                <w:rFonts w:ascii="Arial" w:hAnsi="Arial" w:cs="Arial"/>
                <w:color w:val="0D0D0D"/>
              </w:rPr>
            </w:pPr>
            <w:r w:rsidRPr="00306BDA">
              <w:rPr>
                <w:rFonts w:ascii="Arial" w:hAnsi="Arial" w:cs="Arial"/>
                <w:color w:val="0D0D0D"/>
              </w:rPr>
              <w:t>Weak or methodologically unclear studies</w:t>
            </w:r>
          </w:p>
        </w:tc>
      </w:tr>
      <w:tr w:rsidR="00D26753" w:rsidRPr="00306BDA" w14:paraId="05D6C331" w14:textId="77777777">
        <w:trPr>
          <w:trHeight w:val="800"/>
        </w:trPr>
        <w:tc>
          <w:tcPr>
            <w:tcW w:w="151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427F70" w14:textId="77777777" w:rsidR="00D26753" w:rsidRPr="00306BDA" w:rsidRDefault="00F51567" w:rsidP="00306BDA">
            <w:pPr>
              <w:spacing w:after="0"/>
              <w:rPr>
                <w:rFonts w:ascii="Arial" w:hAnsi="Arial" w:cs="Arial"/>
                <w:color w:val="0D0D0D"/>
              </w:rPr>
            </w:pPr>
            <w:r w:rsidRPr="00306BDA">
              <w:rPr>
                <w:rFonts w:ascii="Arial" w:hAnsi="Arial" w:cs="Arial"/>
                <w:color w:val="0D0D0D"/>
              </w:rPr>
              <w:t>Relevance</w:t>
            </w:r>
          </w:p>
        </w:tc>
        <w:tc>
          <w:tcPr>
            <w:tcW w:w="46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1FD303" w14:textId="77777777" w:rsidR="00D26753" w:rsidRPr="00306BDA" w:rsidRDefault="00F51567" w:rsidP="00306BDA">
            <w:pPr>
              <w:spacing w:after="0"/>
              <w:rPr>
                <w:rFonts w:ascii="Arial" w:hAnsi="Arial" w:cs="Arial"/>
                <w:color w:val="0D0D0D"/>
              </w:rPr>
            </w:pPr>
            <w:r w:rsidRPr="00306BDA">
              <w:rPr>
                <w:rFonts w:ascii="Arial" w:hAnsi="Arial" w:cs="Arial"/>
                <w:color w:val="0D0D0D"/>
              </w:rPr>
              <w:t>Directly supporting the research questions</w:t>
            </w:r>
          </w:p>
        </w:tc>
        <w:tc>
          <w:tcPr>
            <w:tcW w:w="31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EF066F" w14:textId="77777777" w:rsidR="00D26753" w:rsidRPr="00306BDA" w:rsidRDefault="00F51567" w:rsidP="00306BDA">
            <w:pPr>
              <w:spacing w:after="0"/>
              <w:rPr>
                <w:rFonts w:ascii="Arial" w:hAnsi="Arial" w:cs="Arial"/>
                <w:color w:val="0D0D0D"/>
              </w:rPr>
            </w:pPr>
            <w:r w:rsidRPr="00306BDA">
              <w:rPr>
                <w:rFonts w:ascii="Arial" w:hAnsi="Arial" w:cs="Arial"/>
                <w:color w:val="0D0D0D"/>
              </w:rPr>
              <w:t>Studies only mentioning the constructs</w:t>
            </w:r>
          </w:p>
        </w:tc>
      </w:tr>
    </w:tbl>
    <w:p w14:paraId="1B0AF3D0"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These criteria also helped to achieve </w:t>
      </w:r>
      <w:proofErr w:type="gramStart"/>
      <w:r w:rsidRPr="00306BDA">
        <w:rPr>
          <w:rFonts w:ascii="Arial" w:hAnsi="Arial" w:cs="Arial"/>
          <w:color w:val="0D0D0D"/>
        </w:rPr>
        <w:t>a uniformity</w:t>
      </w:r>
      <w:proofErr w:type="gramEnd"/>
      <w:r w:rsidRPr="00306BDA">
        <w:rPr>
          <w:rFonts w:ascii="Arial" w:hAnsi="Arial" w:cs="Arial"/>
          <w:color w:val="0D0D0D"/>
        </w:rPr>
        <w:t xml:space="preserve"> with the PRISMA screening process. 148 records </w:t>
      </w:r>
      <w:proofErr w:type="gramStart"/>
      <w:r w:rsidRPr="00306BDA">
        <w:rPr>
          <w:rFonts w:ascii="Arial" w:hAnsi="Arial" w:cs="Arial"/>
          <w:color w:val="0D0D0D"/>
        </w:rPr>
        <w:t>were identified</w:t>
      </w:r>
      <w:proofErr w:type="gramEnd"/>
      <w:r w:rsidRPr="00306BDA">
        <w:rPr>
          <w:rFonts w:ascii="Arial" w:hAnsi="Arial" w:cs="Arial"/>
          <w:color w:val="0D0D0D"/>
        </w:rPr>
        <w:t xml:space="preserve"> and </w:t>
      </w:r>
      <w:proofErr w:type="gramStart"/>
      <w:r w:rsidRPr="00306BDA">
        <w:rPr>
          <w:rFonts w:ascii="Arial" w:hAnsi="Arial" w:cs="Arial"/>
          <w:color w:val="0D0D0D"/>
        </w:rPr>
        <w:t>28</w:t>
      </w:r>
      <w:proofErr w:type="gramEnd"/>
      <w:r w:rsidRPr="00306BDA">
        <w:rPr>
          <w:rFonts w:ascii="Arial" w:hAnsi="Arial" w:cs="Arial"/>
          <w:color w:val="0D0D0D"/>
        </w:rPr>
        <w:t xml:space="preserve"> of these were duplicates, leaving 120 for screening. After title and abstract screening, </w:t>
      </w:r>
      <w:proofErr w:type="gramStart"/>
      <w:r w:rsidRPr="00306BDA">
        <w:rPr>
          <w:rFonts w:ascii="Arial" w:hAnsi="Arial" w:cs="Arial"/>
          <w:color w:val="0D0D0D"/>
        </w:rPr>
        <w:t>64</w:t>
      </w:r>
      <w:proofErr w:type="gramEnd"/>
      <w:r w:rsidRPr="00306BDA">
        <w:rPr>
          <w:rFonts w:ascii="Arial" w:hAnsi="Arial" w:cs="Arial"/>
          <w:color w:val="0D0D0D"/>
        </w:rPr>
        <w:t xml:space="preserve"> documents </w:t>
      </w:r>
      <w:proofErr w:type="gramStart"/>
      <w:r w:rsidRPr="00306BDA">
        <w:rPr>
          <w:rFonts w:ascii="Arial" w:hAnsi="Arial" w:cs="Arial"/>
          <w:color w:val="0D0D0D"/>
        </w:rPr>
        <w:t>were sought</w:t>
      </w:r>
      <w:proofErr w:type="gramEnd"/>
      <w:r w:rsidRPr="00306BDA">
        <w:rPr>
          <w:rFonts w:ascii="Arial" w:hAnsi="Arial" w:cs="Arial"/>
          <w:color w:val="0D0D0D"/>
        </w:rPr>
        <w:t xml:space="preserve"> for retrieval and </w:t>
      </w:r>
      <w:proofErr w:type="gramStart"/>
      <w:r w:rsidRPr="00306BDA">
        <w:rPr>
          <w:rFonts w:ascii="Arial" w:hAnsi="Arial" w:cs="Arial"/>
          <w:color w:val="0D0D0D"/>
        </w:rPr>
        <w:t>62</w:t>
      </w:r>
      <w:proofErr w:type="gramEnd"/>
      <w:r w:rsidRPr="00306BDA">
        <w:rPr>
          <w:rFonts w:ascii="Arial" w:hAnsi="Arial" w:cs="Arial"/>
          <w:color w:val="0D0D0D"/>
        </w:rPr>
        <w:t xml:space="preserve"> </w:t>
      </w:r>
      <w:proofErr w:type="gramStart"/>
      <w:r w:rsidRPr="00306BDA">
        <w:rPr>
          <w:rFonts w:ascii="Arial" w:hAnsi="Arial" w:cs="Arial"/>
          <w:color w:val="0D0D0D"/>
        </w:rPr>
        <w:t>were assessed</w:t>
      </w:r>
      <w:proofErr w:type="gramEnd"/>
      <w:r w:rsidRPr="00306BDA">
        <w:rPr>
          <w:rFonts w:ascii="Arial" w:hAnsi="Arial" w:cs="Arial"/>
          <w:color w:val="0D0D0D"/>
        </w:rPr>
        <w:t xml:space="preserve"> for eligibility, of which </w:t>
      </w:r>
      <w:proofErr w:type="gramStart"/>
      <w:r w:rsidRPr="00306BDA">
        <w:rPr>
          <w:rFonts w:ascii="Arial" w:hAnsi="Arial" w:cs="Arial"/>
          <w:color w:val="0D0D0D"/>
        </w:rPr>
        <w:t>36</w:t>
      </w:r>
      <w:proofErr w:type="gramEnd"/>
      <w:r w:rsidRPr="00306BDA">
        <w:rPr>
          <w:rFonts w:ascii="Arial" w:hAnsi="Arial" w:cs="Arial"/>
          <w:color w:val="0D0D0D"/>
        </w:rPr>
        <w:t xml:space="preserve"> </w:t>
      </w:r>
      <w:proofErr w:type="gramStart"/>
      <w:r w:rsidRPr="00306BDA">
        <w:rPr>
          <w:rFonts w:ascii="Arial" w:hAnsi="Arial" w:cs="Arial"/>
          <w:color w:val="0D0D0D"/>
        </w:rPr>
        <w:t>were used</w:t>
      </w:r>
      <w:proofErr w:type="gramEnd"/>
      <w:r w:rsidRPr="00306BDA">
        <w:rPr>
          <w:rFonts w:ascii="Arial" w:hAnsi="Arial" w:cs="Arial"/>
          <w:color w:val="0D0D0D"/>
        </w:rPr>
        <w:t xml:space="preserve"> in the thematic analysis. The transparent process meant </w:t>
      </w:r>
      <w:proofErr w:type="gramStart"/>
      <w:r w:rsidRPr="00306BDA">
        <w:rPr>
          <w:rFonts w:ascii="Arial" w:hAnsi="Arial" w:cs="Arial"/>
          <w:color w:val="0D0D0D"/>
        </w:rPr>
        <w:t>the end result</w:t>
      </w:r>
      <w:proofErr w:type="gramEnd"/>
      <w:r w:rsidRPr="00306BDA">
        <w:rPr>
          <w:rFonts w:ascii="Arial" w:hAnsi="Arial" w:cs="Arial"/>
          <w:color w:val="0D0D0D"/>
        </w:rPr>
        <w:t xml:space="preserve"> was adequate for the relevance of the evidence in terms of relationship between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to Sainsbury's. </w:t>
      </w:r>
      <w:r w:rsidRPr="00306BDA">
        <w:rPr>
          <w:rFonts w:ascii="Arial" w:hAnsi="Arial" w:cs="Arial"/>
          <w:color w:val="0D0D0D"/>
        </w:rPr>
        <w:lastRenderedPageBreak/>
        <w:t>Therefore, the criteria focus</w:t>
      </w:r>
      <w:r w:rsidRPr="00306BDA">
        <w:rPr>
          <w:rFonts w:ascii="Arial" w:hAnsi="Arial" w:cs="Arial"/>
          <w:color w:val="0D0D0D"/>
        </w:rPr>
        <w:t xml:space="preserve">ed on methodological </w:t>
      </w:r>
      <w:proofErr w:type="spellStart"/>
      <w:r w:rsidRPr="00306BDA">
        <w:rPr>
          <w:rFonts w:ascii="Arial" w:hAnsi="Arial" w:cs="Arial"/>
          <w:color w:val="0D0D0D"/>
        </w:rPr>
        <w:t>rigour</w:t>
      </w:r>
      <w:proofErr w:type="spellEnd"/>
      <w:r w:rsidRPr="00306BDA">
        <w:rPr>
          <w:rFonts w:ascii="Arial" w:hAnsi="Arial" w:cs="Arial"/>
          <w:color w:val="0D0D0D"/>
        </w:rPr>
        <w:t xml:space="preserve"> and corresponded between research methodology and PRISMA process on the research goals.</w:t>
      </w:r>
    </w:p>
    <w:p w14:paraId="0E383135" w14:textId="77777777" w:rsidR="00D26753" w:rsidRPr="00306BDA" w:rsidRDefault="00F51567" w:rsidP="00306BDA">
      <w:pPr>
        <w:pStyle w:val="Heading2"/>
        <w:rPr>
          <w:rFonts w:ascii="Arial" w:hAnsi="Arial" w:cs="Arial"/>
          <w:color w:val="0D0D0D"/>
        </w:rPr>
      </w:pPr>
      <w:bookmarkStart w:id="62" w:name="_nwi9lboizfcp" w:colFirst="0" w:colLast="0"/>
      <w:bookmarkEnd w:id="62"/>
      <w:r w:rsidRPr="00306BDA">
        <w:rPr>
          <w:rFonts w:ascii="Arial" w:hAnsi="Arial" w:cs="Arial"/>
          <w:color w:val="0D0D0D"/>
        </w:rPr>
        <w:t>3.8 Screening Process (PRISMA-style)</w:t>
      </w:r>
    </w:p>
    <w:p w14:paraId="1CC46C0A"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The screening documents the literature flow in a transparent manner following a PRISMA approach (Page et al</w:t>
      </w:r>
      <w:r w:rsidRPr="00306BDA">
        <w:rPr>
          <w:rFonts w:ascii="Arial" w:hAnsi="Arial" w:cs="Arial"/>
          <w:color w:val="0D0D0D"/>
        </w:rPr>
        <w:t>., 2021). The first step was to conduct a search of the databases with the search strings mentioned above as well as through Google Scholar to create a list of studies in the initial pool. In the screening stage, duplicate records were filtered and the titles and abstracts of the remainder of the studies were screened against the inclusion and exclusion criteria, which led to the exclusion of studies that were obviously not relevant to customer satisfaction, brand image or brand loyalty context of retailing</w:t>
      </w:r>
      <w:r w:rsidRPr="00306BDA">
        <w:rPr>
          <w:rFonts w:ascii="Arial" w:hAnsi="Arial" w:cs="Arial"/>
          <w:color w:val="0D0D0D"/>
        </w:rPr>
        <w:t xml:space="preserve">. All the remaining shortlisted studies </w:t>
      </w:r>
      <w:proofErr w:type="gramStart"/>
      <w:r w:rsidRPr="00306BDA">
        <w:rPr>
          <w:rFonts w:ascii="Arial" w:hAnsi="Arial" w:cs="Arial"/>
          <w:color w:val="0D0D0D"/>
        </w:rPr>
        <w:t>were thoroughly selected</w:t>
      </w:r>
      <w:proofErr w:type="gramEnd"/>
      <w:r w:rsidRPr="00306BDA">
        <w:rPr>
          <w:rFonts w:ascii="Arial" w:hAnsi="Arial" w:cs="Arial"/>
          <w:color w:val="0D0D0D"/>
        </w:rPr>
        <w:t xml:space="preserve"> in their full text during the Eligibility stage to ensure methodological quality, topical </w:t>
      </w:r>
      <w:proofErr w:type="gramStart"/>
      <w:r w:rsidRPr="00306BDA">
        <w:rPr>
          <w:rFonts w:ascii="Arial" w:hAnsi="Arial" w:cs="Arial"/>
          <w:color w:val="0D0D0D"/>
        </w:rPr>
        <w:t>relevance</w:t>
      </w:r>
      <w:proofErr w:type="gramEnd"/>
      <w:r w:rsidRPr="00306BDA">
        <w:rPr>
          <w:rFonts w:ascii="Arial" w:hAnsi="Arial" w:cs="Arial"/>
          <w:color w:val="0D0D0D"/>
        </w:rPr>
        <w:t xml:space="preserve"> and applicability to the research questions. At this point, studies which did not focus sufficiently on the constructs </w:t>
      </w:r>
      <w:proofErr w:type="gramStart"/>
      <w:r w:rsidRPr="00306BDA">
        <w:rPr>
          <w:rFonts w:ascii="Arial" w:hAnsi="Arial" w:cs="Arial"/>
          <w:color w:val="0D0D0D"/>
        </w:rPr>
        <w:t>being examined</w:t>
      </w:r>
      <w:proofErr w:type="gramEnd"/>
      <w:r w:rsidRPr="00306BDA">
        <w:rPr>
          <w:rFonts w:ascii="Arial" w:hAnsi="Arial" w:cs="Arial"/>
          <w:color w:val="0D0D0D"/>
        </w:rPr>
        <w:t xml:space="preserve">, or which lacked rigor in the academic tasks </w:t>
      </w:r>
      <w:proofErr w:type="gramStart"/>
      <w:r w:rsidRPr="00306BDA">
        <w:rPr>
          <w:rFonts w:ascii="Arial" w:hAnsi="Arial" w:cs="Arial"/>
          <w:color w:val="0D0D0D"/>
        </w:rPr>
        <w:t>were eliminated</w:t>
      </w:r>
      <w:proofErr w:type="gramEnd"/>
      <w:r w:rsidRPr="00306BDA">
        <w:rPr>
          <w:rFonts w:ascii="Arial" w:hAnsi="Arial" w:cs="Arial"/>
          <w:color w:val="0D0D0D"/>
        </w:rPr>
        <w:t xml:space="preserve">. This multi-stage filtering process resulted in the final set of included studies that comprised the evidence base that </w:t>
      </w:r>
      <w:proofErr w:type="gramStart"/>
      <w:r w:rsidRPr="00306BDA">
        <w:rPr>
          <w:rFonts w:ascii="Arial" w:hAnsi="Arial" w:cs="Arial"/>
          <w:color w:val="0D0D0D"/>
        </w:rPr>
        <w:t xml:space="preserve">was </w:t>
      </w:r>
      <w:proofErr w:type="spellStart"/>
      <w:r w:rsidRPr="00306BDA">
        <w:rPr>
          <w:rFonts w:ascii="Arial" w:hAnsi="Arial" w:cs="Arial"/>
          <w:color w:val="0D0D0D"/>
        </w:rPr>
        <w:t>analysed</w:t>
      </w:r>
      <w:proofErr w:type="spellEnd"/>
      <w:proofErr w:type="gramEnd"/>
      <w:r w:rsidRPr="00306BDA">
        <w:rPr>
          <w:rFonts w:ascii="Arial" w:hAnsi="Arial" w:cs="Arial"/>
          <w:color w:val="0D0D0D"/>
        </w:rPr>
        <w:t xml:space="preserve"> in Chapter 4 (Data </w:t>
      </w:r>
      <w:r w:rsidRPr="00306BDA">
        <w:rPr>
          <w:rFonts w:ascii="Arial" w:hAnsi="Arial" w:cs="Arial"/>
          <w:color w:val="0D0D0D"/>
        </w:rPr>
        <w:t>Analysis and Discussion). Figure 3.2 below, reproduced in Appendix B, presents the PRISMA flow diagram which represents graphically the number of records identified, screened</w:t>
      </w:r>
      <w:proofErr w:type="gramStart"/>
      <w:r w:rsidRPr="00306BDA">
        <w:rPr>
          <w:rFonts w:ascii="Arial" w:hAnsi="Arial" w:cs="Arial"/>
          <w:color w:val="0D0D0D"/>
        </w:rPr>
        <w:t>, assessed</w:t>
      </w:r>
      <w:proofErr w:type="gramEnd"/>
      <w:r w:rsidRPr="00306BDA">
        <w:rPr>
          <w:rFonts w:ascii="Arial" w:hAnsi="Arial" w:cs="Arial"/>
          <w:color w:val="0D0D0D"/>
        </w:rPr>
        <w:t xml:space="preserve"> for eligibility, and included that give support to the transparency and replicability of the selection process.</w:t>
      </w:r>
    </w:p>
    <w:p w14:paraId="36716E6F" w14:textId="77777777" w:rsidR="00D26753" w:rsidRPr="00306BDA" w:rsidRDefault="00F51567" w:rsidP="00306BDA">
      <w:pPr>
        <w:pBdr>
          <w:top w:val="nil"/>
          <w:left w:val="nil"/>
          <w:bottom w:val="nil"/>
          <w:right w:val="nil"/>
          <w:between w:val="nil"/>
        </w:pBdr>
        <w:spacing w:before="180" w:after="180"/>
        <w:rPr>
          <w:rFonts w:ascii="Arial" w:hAnsi="Arial" w:cs="Arial"/>
          <w:b/>
          <w:bCs/>
          <w:color w:val="0D0D0D"/>
        </w:rPr>
      </w:pPr>
      <w:r w:rsidRPr="00306BDA">
        <w:rPr>
          <w:rFonts w:ascii="Arial" w:hAnsi="Arial" w:cs="Arial"/>
          <w:b/>
          <w:bCs/>
          <w:color w:val="0D0D0D"/>
        </w:rPr>
        <w:t>Figure 3.2 PRISMA Flow Diagram</w:t>
      </w:r>
    </w:p>
    <w:p w14:paraId="38A67802" w14:textId="77777777" w:rsidR="00D26753" w:rsidRPr="00306BDA" w:rsidRDefault="00F51567" w:rsidP="00306BDA">
      <w:pPr>
        <w:pBdr>
          <w:top w:val="nil"/>
          <w:left w:val="nil"/>
          <w:bottom w:val="nil"/>
          <w:right w:val="nil"/>
          <w:between w:val="nil"/>
        </w:pBdr>
        <w:spacing w:before="180" w:after="180"/>
        <w:jc w:val="center"/>
        <w:rPr>
          <w:rFonts w:ascii="Arial" w:hAnsi="Arial" w:cs="Arial"/>
          <w:color w:val="0D0D0D"/>
        </w:rPr>
      </w:pPr>
      <w:r w:rsidRPr="00306BDA">
        <w:rPr>
          <w:rFonts w:ascii="Arial" w:hAnsi="Arial" w:cs="Arial"/>
          <w:noProof/>
          <w:color w:val="0D0D0D"/>
        </w:rPr>
        <w:lastRenderedPageBreak/>
        <w:drawing>
          <wp:inline distT="114300" distB="114300" distL="114300" distR="114300" wp14:anchorId="526E4339" wp14:editId="6B15C522">
            <wp:extent cx="4824413" cy="5888621"/>
            <wp:effectExtent l="12700" t="12700" r="12700" b="127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0256" b="8440"/>
                    <a:stretch>
                      <a:fillRect/>
                    </a:stretch>
                  </pic:blipFill>
                  <pic:spPr>
                    <a:xfrm>
                      <a:off x="0" y="0"/>
                      <a:ext cx="4824413" cy="5888621"/>
                    </a:xfrm>
                    <a:prstGeom prst="rect">
                      <a:avLst/>
                    </a:prstGeom>
                    <a:ln w="12700">
                      <a:solidFill>
                        <a:srgbClr val="000000"/>
                      </a:solidFill>
                      <a:prstDash val="solid"/>
                    </a:ln>
                  </pic:spPr>
                </pic:pic>
              </a:graphicData>
            </a:graphic>
          </wp:inline>
        </w:drawing>
      </w:r>
    </w:p>
    <w:p w14:paraId="6556BCD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Source: (Author), adapted from Page et al. (2021)</w:t>
      </w:r>
    </w:p>
    <w:p w14:paraId="4B977552" w14:textId="77777777" w:rsidR="00D26753" w:rsidRPr="00306BDA" w:rsidRDefault="00F51567" w:rsidP="00306BDA">
      <w:pPr>
        <w:pStyle w:val="Heading2"/>
        <w:rPr>
          <w:rFonts w:ascii="Arial" w:hAnsi="Arial" w:cs="Arial"/>
          <w:color w:val="0D0D0D"/>
        </w:rPr>
      </w:pPr>
      <w:bookmarkStart w:id="63" w:name="_hcas3f14knob" w:colFirst="0" w:colLast="0"/>
      <w:bookmarkEnd w:id="63"/>
      <w:r w:rsidRPr="00306BDA">
        <w:rPr>
          <w:rFonts w:ascii="Arial" w:hAnsi="Arial" w:cs="Arial"/>
          <w:color w:val="0D0D0D"/>
        </w:rPr>
        <w:t>3.9 Quality Assessment of Included Studies</w:t>
      </w:r>
    </w:p>
    <w:p w14:paraId="0C7CB63D"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After the identification of the eligible studies, the selected studies </w:t>
      </w:r>
      <w:proofErr w:type="gramStart"/>
      <w:r w:rsidRPr="00306BDA">
        <w:rPr>
          <w:rFonts w:ascii="Arial" w:hAnsi="Arial" w:cs="Arial"/>
          <w:color w:val="0D0D0D"/>
        </w:rPr>
        <w:t>were assessed</w:t>
      </w:r>
      <w:proofErr w:type="gramEnd"/>
      <w:r w:rsidRPr="00306BDA">
        <w:rPr>
          <w:rFonts w:ascii="Arial" w:hAnsi="Arial" w:cs="Arial"/>
          <w:color w:val="0D0D0D"/>
        </w:rPr>
        <w:t xml:space="preserve"> regarding their quality and relevance by checking </w:t>
      </w:r>
      <w:proofErr w:type="gramStart"/>
      <w:r w:rsidRPr="00306BDA">
        <w:rPr>
          <w:rFonts w:ascii="Arial" w:hAnsi="Arial" w:cs="Arial"/>
          <w:color w:val="0D0D0D"/>
        </w:rPr>
        <w:t>several</w:t>
      </w:r>
      <w:proofErr w:type="gramEnd"/>
      <w:r w:rsidRPr="00306BDA">
        <w:rPr>
          <w:rFonts w:ascii="Arial" w:hAnsi="Arial" w:cs="Arial"/>
          <w:color w:val="0D0D0D"/>
        </w:rPr>
        <w:t xml:space="preserve"> parameters. A first assessment of the quality of the journal was made according to recommendations of the Chartered Association of Business Schools' Academic Journal Guide (ABS) and A.D.B.C. Journal rankings, </w:t>
      </w:r>
      <w:proofErr w:type="spellStart"/>
      <w:r w:rsidRPr="00306BDA">
        <w:rPr>
          <w:rFonts w:ascii="Arial" w:hAnsi="Arial" w:cs="Arial"/>
          <w:color w:val="0D0D0D"/>
        </w:rPr>
        <w:t>prioritising</w:t>
      </w:r>
      <w:proofErr w:type="spellEnd"/>
      <w:r w:rsidRPr="00306BDA">
        <w:rPr>
          <w:rFonts w:ascii="Arial" w:hAnsi="Arial" w:cs="Arial"/>
          <w:color w:val="0D0D0D"/>
        </w:rPr>
        <w:t xml:space="preserve"> studies published in journals with a higher rank and peer-reviewed, </w:t>
      </w:r>
      <w:r w:rsidRPr="00306BDA">
        <w:rPr>
          <w:rFonts w:ascii="Arial" w:hAnsi="Arial" w:cs="Arial"/>
          <w:color w:val="0D0D0D"/>
        </w:rPr>
        <w:lastRenderedPageBreak/>
        <w:t xml:space="preserve">and </w:t>
      </w:r>
      <w:proofErr w:type="spellStart"/>
      <w:r w:rsidRPr="00306BDA">
        <w:rPr>
          <w:rFonts w:ascii="Arial" w:hAnsi="Arial" w:cs="Arial"/>
          <w:color w:val="0D0D0D"/>
        </w:rPr>
        <w:t>focussing</w:t>
      </w:r>
      <w:proofErr w:type="spellEnd"/>
      <w:r w:rsidRPr="00306BDA">
        <w:rPr>
          <w:rFonts w:ascii="Arial" w:hAnsi="Arial" w:cs="Arial"/>
          <w:color w:val="0D0D0D"/>
        </w:rPr>
        <w:t xml:space="preserve"> those studies in one or more marketing and retail related journals. Two, methodological strength was </w:t>
      </w:r>
      <w:proofErr w:type="gramStart"/>
      <w:r w:rsidRPr="00306BDA">
        <w:rPr>
          <w:rFonts w:ascii="Arial" w:hAnsi="Arial" w:cs="Arial"/>
          <w:color w:val="0D0D0D"/>
        </w:rPr>
        <w:t>taken into account</w:t>
      </w:r>
      <w:proofErr w:type="gramEnd"/>
      <w:r w:rsidRPr="00306BDA">
        <w:rPr>
          <w:rFonts w:ascii="Arial" w:hAnsi="Arial" w:cs="Arial"/>
          <w:color w:val="0D0D0D"/>
        </w:rPr>
        <w:t>—from the perspec</w:t>
      </w:r>
      <w:r w:rsidRPr="00306BDA">
        <w:rPr>
          <w:rFonts w:ascii="Arial" w:hAnsi="Arial" w:cs="Arial"/>
          <w:color w:val="0D0D0D"/>
        </w:rPr>
        <w:t xml:space="preserve">tive of appropriateness of the research design, the characteristics of the sample, and the analytical technique used to analyze each of the studies reviewed—that credible empirical evidence underpinned the review. Third, the importance of each study to the research questions </w:t>
      </w:r>
      <w:proofErr w:type="gramStart"/>
      <w:r w:rsidRPr="00306BDA">
        <w:rPr>
          <w:rFonts w:ascii="Arial" w:hAnsi="Arial" w:cs="Arial"/>
          <w:color w:val="0D0D0D"/>
        </w:rPr>
        <w:t>was evaluated</w:t>
      </w:r>
      <w:proofErr w:type="gramEnd"/>
      <w:r w:rsidRPr="00306BDA">
        <w:rPr>
          <w:rFonts w:ascii="Arial" w:hAnsi="Arial" w:cs="Arial"/>
          <w:color w:val="0D0D0D"/>
        </w:rPr>
        <w:t xml:space="preserve"> and only literature sources that directly examined literature and customer satisfaction, brand image, brand loyalty and Sainsbury's and similar UK studies </w:t>
      </w:r>
      <w:proofErr w:type="gramStart"/>
      <w:r w:rsidRPr="00306BDA">
        <w:rPr>
          <w:rFonts w:ascii="Arial" w:hAnsi="Arial" w:cs="Arial"/>
          <w:color w:val="0D0D0D"/>
        </w:rPr>
        <w:t>were used</w:t>
      </w:r>
      <w:proofErr w:type="gramEnd"/>
      <w:r w:rsidRPr="00306BDA">
        <w:rPr>
          <w:rFonts w:ascii="Arial" w:hAnsi="Arial" w:cs="Arial"/>
          <w:color w:val="0D0D0D"/>
        </w:rPr>
        <w:t xml:space="preserve"> rather than more tangential literature. Lastly, the theor</w:t>
      </w:r>
      <w:r w:rsidRPr="00306BDA">
        <w:rPr>
          <w:rFonts w:ascii="Arial" w:hAnsi="Arial" w:cs="Arial"/>
          <w:color w:val="0D0D0D"/>
        </w:rPr>
        <w:t xml:space="preserve">y contribution of each study </w:t>
      </w:r>
      <w:proofErr w:type="gramStart"/>
      <w:r w:rsidRPr="00306BDA">
        <w:rPr>
          <w:rFonts w:ascii="Arial" w:hAnsi="Arial" w:cs="Arial"/>
          <w:color w:val="0D0D0D"/>
        </w:rPr>
        <w:t>was evaluated</w:t>
      </w:r>
      <w:proofErr w:type="gramEnd"/>
      <w:r w:rsidRPr="00306BDA">
        <w:rPr>
          <w:rFonts w:ascii="Arial" w:hAnsi="Arial" w:cs="Arial"/>
          <w:color w:val="0D0D0D"/>
        </w:rPr>
        <w:t xml:space="preserve">, with preference given to the studies that build or apply existing or approved concepts, such as the Customer Based Brand Equity model, for applications to retail or branding environments. In line with common practice in longer literature reviews in business and management areas, a structured approach with qualitative evaluation was chosen to include studies, by evaluating them against these four </w:t>
      </w:r>
      <w:proofErr w:type="spellStart"/>
      <w:proofErr w:type="gramStart"/>
      <w:r w:rsidRPr="00306BDA">
        <w:rPr>
          <w:rFonts w:ascii="Arial" w:hAnsi="Arial" w:cs="Arial"/>
          <w:color w:val="0D0D0D"/>
        </w:rPr>
        <w:t>criteria.Instead</w:t>
      </w:r>
      <w:proofErr w:type="spellEnd"/>
      <w:proofErr w:type="gramEnd"/>
      <w:r w:rsidRPr="00306BDA">
        <w:rPr>
          <w:rFonts w:ascii="Arial" w:hAnsi="Arial" w:cs="Arial"/>
          <w:color w:val="0D0D0D"/>
        </w:rPr>
        <w:t xml:space="preserve"> of implementing a numerical scoring system, the stud</w:t>
      </w:r>
      <w:r w:rsidRPr="00306BDA">
        <w:rPr>
          <w:rFonts w:ascii="Arial" w:hAnsi="Arial" w:cs="Arial"/>
          <w:color w:val="0D0D0D"/>
        </w:rPr>
        <w:t>ies were evaluated against these four criteria in a structured qualitative approach, which is common practice in longer literature reviews within business and management.</w:t>
      </w:r>
    </w:p>
    <w:p w14:paraId="276807C5" w14:textId="77777777" w:rsidR="00D26753" w:rsidRPr="00306BDA" w:rsidRDefault="00F51567" w:rsidP="00306BDA">
      <w:pPr>
        <w:pStyle w:val="Heading2"/>
        <w:rPr>
          <w:rFonts w:ascii="Arial" w:hAnsi="Arial" w:cs="Arial"/>
          <w:color w:val="0D0D0D"/>
        </w:rPr>
      </w:pPr>
      <w:bookmarkStart w:id="64" w:name="_ssq0g3gruau3" w:colFirst="0" w:colLast="0"/>
      <w:bookmarkEnd w:id="64"/>
      <w:r w:rsidRPr="00306BDA">
        <w:rPr>
          <w:rFonts w:ascii="Arial" w:hAnsi="Arial" w:cs="Arial"/>
          <w:color w:val="0D0D0D"/>
        </w:rPr>
        <w:t>3.10 Analytical Method</w:t>
      </w:r>
    </w:p>
    <w:p w14:paraId="5CFEE097"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final set of included studies </w:t>
      </w:r>
      <w:proofErr w:type="gramStart"/>
      <w:r w:rsidRPr="00306BDA">
        <w:rPr>
          <w:rFonts w:ascii="Arial" w:hAnsi="Arial" w:cs="Arial"/>
          <w:color w:val="0D0D0D"/>
        </w:rPr>
        <w:t xml:space="preserve">was </w:t>
      </w:r>
      <w:proofErr w:type="spellStart"/>
      <w:r w:rsidRPr="00306BDA">
        <w:rPr>
          <w:rFonts w:ascii="Arial" w:hAnsi="Arial" w:cs="Arial"/>
          <w:color w:val="0D0D0D"/>
        </w:rPr>
        <w:t>analysed</w:t>
      </w:r>
      <w:proofErr w:type="spellEnd"/>
      <w:proofErr w:type="gramEnd"/>
      <w:r w:rsidRPr="00306BDA">
        <w:rPr>
          <w:rFonts w:ascii="Arial" w:hAnsi="Arial" w:cs="Arial"/>
          <w:color w:val="0D0D0D"/>
        </w:rPr>
        <w:t xml:space="preserve"> following the six phases of thematic analysis technique used by Braun and Clarke (2006), considered by </w:t>
      </w:r>
      <w:proofErr w:type="gramStart"/>
      <w:r w:rsidRPr="00306BDA">
        <w:rPr>
          <w:rFonts w:ascii="Arial" w:hAnsi="Arial" w:cs="Arial"/>
          <w:color w:val="0D0D0D"/>
        </w:rPr>
        <w:t>many</w:t>
      </w:r>
      <w:proofErr w:type="gramEnd"/>
      <w:r w:rsidRPr="00306BDA">
        <w:rPr>
          <w:rFonts w:ascii="Arial" w:hAnsi="Arial" w:cs="Arial"/>
          <w:color w:val="0D0D0D"/>
        </w:rPr>
        <w:t xml:space="preserve"> as the best qualitative technique for extended literature reviews synthesizing conceptual and qualitative secondary sources. The six phases are: gaining an understanding of the literature, developing initial codes, identifying themes across all coded literature, revisiting/critically rethinking candidate themes, finalizing and naming themes, and writing the synthesis. This method </w:t>
      </w:r>
      <w:proofErr w:type="gramStart"/>
      <w:r w:rsidRPr="00306BDA">
        <w:rPr>
          <w:rFonts w:ascii="Arial" w:hAnsi="Arial" w:cs="Arial"/>
          <w:color w:val="0D0D0D"/>
        </w:rPr>
        <w:t>was foll</w:t>
      </w:r>
      <w:r w:rsidRPr="00306BDA">
        <w:rPr>
          <w:rFonts w:ascii="Arial" w:hAnsi="Arial" w:cs="Arial"/>
          <w:color w:val="0D0D0D"/>
        </w:rPr>
        <w:t>owed</w:t>
      </w:r>
      <w:proofErr w:type="gramEnd"/>
      <w:r w:rsidRPr="00306BDA">
        <w:rPr>
          <w:rFonts w:ascii="Arial" w:hAnsi="Arial" w:cs="Arial"/>
          <w:color w:val="0D0D0D"/>
        </w:rPr>
        <w:t xml:space="preserve">, and the codes and recurring patterns associated with the CS strategy, brand image strategy, problems </w:t>
      </w:r>
      <w:proofErr w:type="gramStart"/>
      <w:r w:rsidRPr="00306BDA">
        <w:rPr>
          <w:rFonts w:ascii="Arial" w:hAnsi="Arial" w:cs="Arial"/>
          <w:color w:val="0D0D0D"/>
        </w:rPr>
        <w:t>to maintain</w:t>
      </w:r>
      <w:proofErr w:type="gramEnd"/>
      <w:r w:rsidRPr="00306BDA">
        <w:rPr>
          <w:rFonts w:ascii="Arial" w:hAnsi="Arial" w:cs="Arial"/>
          <w:color w:val="0D0D0D"/>
        </w:rPr>
        <w:t xml:space="preserve"> customers and suggestions for customer satisfaction </w:t>
      </w:r>
      <w:proofErr w:type="gramStart"/>
      <w:r w:rsidRPr="00306BDA">
        <w:rPr>
          <w:rFonts w:ascii="Arial" w:hAnsi="Arial" w:cs="Arial"/>
          <w:color w:val="0D0D0D"/>
        </w:rPr>
        <w:t>were aligned</w:t>
      </w:r>
      <w:proofErr w:type="gramEnd"/>
      <w:r w:rsidRPr="00306BDA">
        <w:rPr>
          <w:rFonts w:ascii="Arial" w:hAnsi="Arial" w:cs="Arial"/>
          <w:color w:val="0D0D0D"/>
        </w:rPr>
        <w:t xml:space="preserve"> to overarching themes. These themes </w:t>
      </w:r>
      <w:proofErr w:type="gramStart"/>
      <w:r w:rsidRPr="00306BDA">
        <w:rPr>
          <w:rFonts w:ascii="Arial" w:hAnsi="Arial" w:cs="Arial"/>
          <w:color w:val="0D0D0D"/>
        </w:rPr>
        <w:t>were then checked</w:t>
      </w:r>
      <w:proofErr w:type="gramEnd"/>
      <w:r w:rsidRPr="00306BDA">
        <w:rPr>
          <w:rFonts w:ascii="Arial" w:hAnsi="Arial" w:cs="Arial"/>
          <w:color w:val="0D0D0D"/>
        </w:rPr>
        <w:t xml:space="preserve"> with the Customer-Based Brand Equity model to ensure conceptual cohesion and further developed and refined in an iterative fashion, to ensure that they captured the extent of the evidence retrieved. Thematic analysis </w:t>
      </w:r>
      <w:proofErr w:type="gramStart"/>
      <w:r w:rsidRPr="00306BDA">
        <w:rPr>
          <w:rFonts w:ascii="Arial" w:hAnsi="Arial" w:cs="Arial"/>
          <w:color w:val="0D0D0D"/>
        </w:rPr>
        <w:t>was supplemented</w:t>
      </w:r>
      <w:proofErr w:type="gramEnd"/>
      <w:r w:rsidRPr="00306BDA">
        <w:rPr>
          <w:rFonts w:ascii="Arial" w:hAnsi="Arial" w:cs="Arial"/>
          <w:color w:val="0D0D0D"/>
        </w:rPr>
        <w:t xml:space="preserve"> with conceptual mapping to map the conne</w:t>
      </w:r>
      <w:r w:rsidRPr="00306BDA">
        <w:rPr>
          <w:rFonts w:ascii="Arial" w:hAnsi="Arial" w:cs="Arial"/>
          <w:color w:val="0D0D0D"/>
        </w:rPr>
        <w:t xml:space="preserve">ctions between the themes of </w:t>
      </w:r>
      <w:r w:rsidRPr="00306BDA">
        <w:rPr>
          <w:rFonts w:ascii="Arial" w:hAnsi="Arial" w:cs="Arial"/>
          <w:color w:val="0D0D0D"/>
        </w:rPr>
        <w:lastRenderedPageBreak/>
        <w:t xml:space="preserve">customer satisfaction, perceived brand image and brand loyalty that </w:t>
      </w:r>
      <w:proofErr w:type="gramStart"/>
      <w:r w:rsidRPr="00306BDA">
        <w:rPr>
          <w:rFonts w:ascii="Arial" w:hAnsi="Arial" w:cs="Arial"/>
          <w:color w:val="0D0D0D"/>
        </w:rPr>
        <w:t>were identified</w:t>
      </w:r>
      <w:proofErr w:type="gramEnd"/>
      <w:r w:rsidRPr="00306BDA">
        <w:rPr>
          <w:rFonts w:ascii="Arial" w:hAnsi="Arial" w:cs="Arial"/>
          <w:color w:val="0D0D0D"/>
        </w:rPr>
        <w:t xml:space="preserve"> from the literature, which facilitated subsequent coherent narrative synthesis in the findings chapter.</w:t>
      </w:r>
    </w:p>
    <w:p w14:paraId="38FADA65" w14:textId="77777777" w:rsidR="00D26753" w:rsidRPr="00306BDA" w:rsidRDefault="00F51567" w:rsidP="00306BDA">
      <w:pPr>
        <w:pStyle w:val="Heading2"/>
        <w:rPr>
          <w:rFonts w:ascii="Arial" w:hAnsi="Arial" w:cs="Arial"/>
          <w:color w:val="0D0D0D"/>
        </w:rPr>
      </w:pPr>
      <w:bookmarkStart w:id="65" w:name="_65sv5itk0rrx" w:colFirst="0" w:colLast="0"/>
      <w:bookmarkEnd w:id="65"/>
      <w:r w:rsidRPr="00306BDA">
        <w:rPr>
          <w:rFonts w:ascii="Arial" w:hAnsi="Arial" w:cs="Arial"/>
          <w:color w:val="0D0D0D"/>
        </w:rPr>
        <w:t>3.11 Link to Research Questions and Chapter Summary</w:t>
      </w:r>
    </w:p>
    <w:p w14:paraId="0A9930DB" w14:textId="77777777" w:rsidR="00D26753" w:rsidRPr="00306BDA" w:rsidRDefault="00F51567" w:rsidP="00306BDA">
      <w:pPr>
        <w:pBdr>
          <w:top w:val="nil"/>
          <w:left w:val="nil"/>
          <w:bottom w:val="nil"/>
          <w:right w:val="nil"/>
          <w:between w:val="nil"/>
        </w:pBdr>
        <w:spacing w:before="180" w:after="180"/>
        <w:rPr>
          <w:rFonts w:ascii="Arial" w:hAnsi="Arial" w:cs="Arial"/>
          <w:color w:val="0D0D0D"/>
        </w:rPr>
      </w:pPr>
      <w:r w:rsidRPr="00306BDA">
        <w:rPr>
          <w:rFonts w:ascii="Arial" w:hAnsi="Arial" w:cs="Arial"/>
          <w:color w:val="0D0D0D"/>
        </w:rPr>
        <w:t xml:space="preserve">The methodological approach outlined in this chapter was chosen in order to directly contribute to the three research questions set out in Chapter 1: to identify Sainsbury's activity in relation to customer satisfaction and brand image measures and challenges; to assess the extent of the relationship between customer satisfaction and brand image with brand loyalty; and to offer </w:t>
      </w:r>
      <w:proofErr w:type="gramStart"/>
      <w:r w:rsidRPr="00306BDA">
        <w:rPr>
          <w:rFonts w:ascii="Arial" w:hAnsi="Arial" w:cs="Arial"/>
          <w:color w:val="0D0D0D"/>
        </w:rPr>
        <w:t>evidence based</w:t>
      </w:r>
      <w:proofErr w:type="gramEnd"/>
      <w:r w:rsidRPr="00306BDA">
        <w:rPr>
          <w:rFonts w:ascii="Arial" w:hAnsi="Arial" w:cs="Arial"/>
          <w:color w:val="0D0D0D"/>
        </w:rPr>
        <w:t xml:space="preserve"> recommendations. The comprehensive nature of the systematic search strategy ensured that all relevant literature was searched and guidelines in the form of the INCLUSION AND EXCLUSION CRITERIA were designed to adhere to academic rigor, the screening process followed PRISMA-formula, which made the process transparent and replicable, and the QUALITY ASSESSMENT CRITERIA were designed to only include credible literature in the review. Last, </w:t>
      </w:r>
      <w:proofErr w:type="gramStart"/>
      <w:r w:rsidRPr="00306BDA">
        <w:rPr>
          <w:rFonts w:ascii="Arial" w:hAnsi="Arial" w:cs="Arial"/>
          <w:color w:val="0D0D0D"/>
        </w:rPr>
        <w:t>through the use of</w:t>
      </w:r>
      <w:proofErr w:type="gramEnd"/>
      <w:r w:rsidRPr="00306BDA">
        <w:rPr>
          <w:rFonts w:ascii="Arial" w:hAnsi="Arial" w:cs="Arial"/>
          <w:color w:val="0D0D0D"/>
        </w:rPr>
        <w:t xml:space="preserve"> Braun and Clarke's thematic analysis,</w:t>
      </w:r>
      <w:r w:rsidRPr="00306BDA">
        <w:rPr>
          <w:rFonts w:ascii="Arial" w:hAnsi="Arial" w:cs="Arial"/>
          <w:color w:val="0D0D0D"/>
        </w:rPr>
        <w:t xml:space="preserve"> and the conceptual mapping, trends </w:t>
      </w:r>
      <w:proofErr w:type="gramStart"/>
      <w:r w:rsidRPr="00306BDA">
        <w:rPr>
          <w:rFonts w:ascii="Arial" w:hAnsi="Arial" w:cs="Arial"/>
          <w:color w:val="0D0D0D"/>
        </w:rPr>
        <w:t>were systematically identified</w:t>
      </w:r>
      <w:proofErr w:type="gramEnd"/>
      <w:r w:rsidRPr="00306BDA">
        <w:rPr>
          <w:rFonts w:ascii="Arial" w:hAnsi="Arial" w:cs="Arial"/>
          <w:color w:val="0D0D0D"/>
        </w:rPr>
        <w:t xml:space="preserve"> across the literature. Together, this approach allows the following results reported in Chapter 4 to be firmly based on an open, </w:t>
      </w:r>
      <w:proofErr w:type="gramStart"/>
      <w:r w:rsidRPr="00306BDA">
        <w:rPr>
          <w:rFonts w:ascii="Arial" w:hAnsi="Arial" w:cs="Arial"/>
          <w:color w:val="0D0D0D"/>
        </w:rPr>
        <w:t>reliable</w:t>
      </w:r>
      <w:proofErr w:type="gramEnd"/>
      <w:r w:rsidRPr="00306BDA">
        <w:rPr>
          <w:rFonts w:ascii="Arial" w:hAnsi="Arial" w:cs="Arial"/>
          <w:color w:val="0D0D0D"/>
        </w:rPr>
        <w:t xml:space="preserve"> and scientifically sound process of literature selection and synthesis.</w:t>
      </w:r>
    </w:p>
    <w:p w14:paraId="31F40512" w14:textId="77777777" w:rsidR="00D26753" w:rsidRPr="00306BDA" w:rsidRDefault="00F51567" w:rsidP="00306BDA">
      <w:pPr>
        <w:pStyle w:val="Heading2"/>
        <w:rPr>
          <w:rFonts w:ascii="Arial" w:hAnsi="Arial" w:cs="Arial"/>
          <w:color w:val="0D0D0D"/>
        </w:rPr>
      </w:pPr>
      <w:bookmarkStart w:id="66" w:name="_ic32ng3v2ays" w:colFirst="0" w:colLast="0"/>
      <w:bookmarkEnd w:id="66"/>
      <w:r w:rsidRPr="00306BDA">
        <w:rPr>
          <w:rFonts w:ascii="Arial" w:hAnsi="Arial" w:cs="Arial"/>
          <w:color w:val="0D0D0D"/>
        </w:rPr>
        <w:t>3.12 NVivo Analysis for the Impact of Customer Satisfaction and Brand Image on Brand Loyalty of Sainsbury’s</w:t>
      </w:r>
    </w:p>
    <w:p w14:paraId="79735043"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qualitative analysis of the literature on customer satisfaction, brand image and brand loyalty at Sainsbury's </w:t>
      </w:r>
      <w:proofErr w:type="gramStart"/>
      <w:r w:rsidRPr="00306BDA">
        <w:rPr>
          <w:rFonts w:ascii="Arial" w:hAnsi="Arial" w:cs="Arial"/>
          <w:color w:val="0D0D0D"/>
        </w:rPr>
        <w:t>was supported</w:t>
      </w:r>
      <w:proofErr w:type="gramEnd"/>
      <w:r w:rsidRPr="00306BDA">
        <w:rPr>
          <w:rFonts w:ascii="Arial" w:hAnsi="Arial" w:cs="Arial"/>
          <w:color w:val="0D0D0D"/>
        </w:rPr>
        <w:t xml:space="preserve"> by NVivo software. All findings relating to this </w:t>
      </w:r>
      <w:proofErr w:type="gramStart"/>
      <w:r w:rsidRPr="00306BDA">
        <w:rPr>
          <w:rFonts w:ascii="Arial" w:hAnsi="Arial" w:cs="Arial"/>
          <w:color w:val="0D0D0D"/>
        </w:rPr>
        <w:t>were identified</w:t>
      </w:r>
      <w:proofErr w:type="gramEnd"/>
      <w:r w:rsidRPr="00306BDA">
        <w:rPr>
          <w:rFonts w:ascii="Arial" w:hAnsi="Arial" w:cs="Arial"/>
          <w:color w:val="0D0D0D"/>
        </w:rPr>
        <w:t xml:space="preserve">, coded systematically in lines of their frequently occurring concepts, such as service, service quality, perceived value, brand perception, and customer retention. Similar codes </w:t>
      </w:r>
      <w:proofErr w:type="gramStart"/>
      <w:r w:rsidRPr="00306BDA">
        <w:rPr>
          <w:rFonts w:ascii="Arial" w:hAnsi="Arial" w:cs="Arial"/>
          <w:color w:val="0D0D0D"/>
        </w:rPr>
        <w:t>were grouped</w:t>
      </w:r>
      <w:proofErr w:type="gramEnd"/>
      <w:r w:rsidRPr="00306BDA">
        <w:rPr>
          <w:rFonts w:ascii="Arial" w:hAnsi="Arial" w:cs="Arial"/>
          <w:color w:val="0D0D0D"/>
        </w:rPr>
        <w:t xml:space="preserve"> together then translated into more general themes which allowed cross-comparison of patterns, </w:t>
      </w:r>
      <w:proofErr w:type="gramStart"/>
      <w:r w:rsidRPr="00306BDA">
        <w:rPr>
          <w:rFonts w:ascii="Arial" w:hAnsi="Arial" w:cs="Arial"/>
          <w:color w:val="0D0D0D"/>
        </w:rPr>
        <w:t>similarities</w:t>
      </w:r>
      <w:proofErr w:type="gramEnd"/>
      <w:r w:rsidRPr="00306BDA">
        <w:rPr>
          <w:rFonts w:ascii="Arial" w:hAnsi="Arial" w:cs="Arial"/>
          <w:color w:val="0D0D0D"/>
        </w:rPr>
        <w:t xml:space="preserve"> and contradictions of studies. NVivo, however, </w:t>
      </w:r>
      <w:proofErr w:type="gramStart"/>
      <w:r w:rsidRPr="00306BDA">
        <w:rPr>
          <w:rFonts w:ascii="Arial" w:hAnsi="Arial" w:cs="Arial"/>
          <w:color w:val="0D0D0D"/>
        </w:rPr>
        <w:t>is used</w:t>
      </w:r>
      <w:proofErr w:type="gramEnd"/>
      <w:r w:rsidRPr="00306BDA">
        <w:rPr>
          <w:rFonts w:ascii="Arial" w:hAnsi="Arial" w:cs="Arial"/>
          <w:color w:val="0D0D0D"/>
        </w:rPr>
        <w:t xml:space="preserve"> mainly for data </w:t>
      </w:r>
      <w:proofErr w:type="spellStart"/>
      <w:r w:rsidRPr="00306BDA">
        <w:rPr>
          <w:rFonts w:ascii="Arial" w:hAnsi="Arial" w:cs="Arial"/>
          <w:color w:val="0D0D0D"/>
        </w:rPr>
        <w:t>organisation</w:t>
      </w:r>
      <w:proofErr w:type="spellEnd"/>
      <w:r w:rsidRPr="00306BDA">
        <w:rPr>
          <w:rFonts w:ascii="Arial" w:hAnsi="Arial" w:cs="Arial"/>
          <w:color w:val="0D0D0D"/>
        </w:rPr>
        <w:t xml:space="preserve"> and coding but not for finding meaning in the data </w:t>
      </w:r>
      <w:r w:rsidRPr="00306BDA">
        <w:rPr>
          <w:rFonts w:ascii="Arial" w:hAnsi="Arial" w:cs="Arial"/>
          <w:color w:val="0D0D0D"/>
        </w:rPr>
        <w:t xml:space="preserve">itself. Researcher judgment was, however, utilized in theme development, and resulted in subjectivity. Therefore, using NVivo made analysis </w:t>
      </w:r>
      <w:proofErr w:type="gramStart"/>
      <w:r w:rsidRPr="00306BDA">
        <w:rPr>
          <w:rFonts w:ascii="Arial" w:hAnsi="Arial" w:cs="Arial"/>
          <w:color w:val="0D0D0D"/>
        </w:rPr>
        <w:t>more clear</w:t>
      </w:r>
      <w:proofErr w:type="gramEnd"/>
      <w:r w:rsidRPr="00306BDA">
        <w:rPr>
          <w:rFonts w:ascii="Arial" w:hAnsi="Arial" w:cs="Arial"/>
          <w:color w:val="0D0D0D"/>
        </w:rPr>
        <w:t xml:space="preserve">, more </w:t>
      </w:r>
      <w:r w:rsidRPr="00306BDA">
        <w:rPr>
          <w:rFonts w:ascii="Arial" w:hAnsi="Arial" w:cs="Arial"/>
          <w:color w:val="0D0D0D"/>
        </w:rPr>
        <w:lastRenderedPageBreak/>
        <w:t xml:space="preserve">consistent and more systematic, but as with all types of software the critical interpretation of data still </w:t>
      </w:r>
      <w:proofErr w:type="gramStart"/>
      <w:r w:rsidRPr="00306BDA">
        <w:rPr>
          <w:rFonts w:ascii="Arial" w:hAnsi="Arial" w:cs="Arial"/>
          <w:color w:val="0D0D0D"/>
        </w:rPr>
        <w:t>lied</w:t>
      </w:r>
      <w:proofErr w:type="gramEnd"/>
      <w:r w:rsidRPr="00306BDA">
        <w:rPr>
          <w:rFonts w:ascii="Arial" w:hAnsi="Arial" w:cs="Arial"/>
          <w:color w:val="0D0D0D"/>
        </w:rPr>
        <w:t xml:space="preserve"> with the researcher.</w:t>
      </w:r>
    </w:p>
    <w:p w14:paraId="57DB1A8B" w14:textId="77777777" w:rsidR="00D26753" w:rsidRPr="00306BDA" w:rsidRDefault="00D26753" w:rsidP="00306BDA">
      <w:pPr>
        <w:pBdr>
          <w:top w:val="nil"/>
          <w:left w:val="nil"/>
          <w:bottom w:val="nil"/>
          <w:right w:val="nil"/>
          <w:between w:val="nil"/>
        </w:pBdr>
        <w:spacing w:before="180" w:after="180"/>
        <w:rPr>
          <w:rFonts w:ascii="Arial" w:hAnsi="Arial" w:cs="Arial"/>
          <w:color w:val="0D0D0D"/>
        </w:rPr>
      </w:pPr>
    </w:p>
    <w:p w14:paraId="0B96183F" w14:textId="77777777" w:rsidR="00D26753" w:rsidRPr="00306BDA" w:rsidRDefault="00F51567" w:rsidP="00306BDA">
      <w:pPr>
        <w:rPr>
          <w:rFonts w:ascii="Arial" w:hAnsi="Arial" w:cs="Arial"/>
          <w:color w:val="0D0D0D"/>
        </w:rPr>
      </w:pPr>
      <w:r w:rsidRPr="00306BDA">
        <w:rPr>
          <w:rFonts w:ascii="Arial" w:hAnsi="Arial" w:cs="Arial"/>
        </w:rPr>
        <w:br w:type="page"/>
      </w:r>
    </w:p>
    <w:p w14:paraId="182CE2E2" w14:textId="77777777" w:rsidR="00D26753" w:rsidRPr="00306BDA" w:rsidRDefault="00F51567" w:rsidP="00306BDA">
      <w:pPr>
        <w:pStyle w:val="Heading1"/>
        <w:rPr>
          <w:rFonts w:ascii="Arial" w:hAnsi="Arial" w:cs="Arial"/>
          <w:color w:val="0D0D0D"/>
        </w:rPr>
      </w:pPr>
      <w:bookmarkStart w:id="67" w:name="_4taksgbfx222" w:colFirst="0" w:colLast="0"/>
      <w:bookmarkEnd w:id="67"/>
      <w:r w:rsidRPr="00306BDA">
        <w:rPr>
          <w:rFonts w:ascii="Arial" w:hAnsi="Arial" w:cs="Arial"/>
          <w:color w:val="0D0D0D"/>
        </w:rPr>
        <w:lastRenderedPageBreak/>
        <w:t>4. Data Analysis and Discussion</w:t>
      </w:r>
    </w:p>
    <w:p w14:paraId="0D08C236" w14:textId="77777777" w:rsidR="00D26753" w:rsidRPr="00306BDA" w:rsidRDefault="00F51567" w:rsidP="00306BDA">
      <w:pPr>
        <w:pStyle w:val="Heading2"/>
        <w:rPr>
          <w:rFonts w:ascii="Arial" w:hAnsi="Arial" w:cs="Arial"/>
          <w:color w:val="0D0D0D"/>
        </w:rPr>
      </w:pPr>
      <w:bookmarkStart w:id="68" w:name="_wweebayzba1b" w:colFirst="0" w:colLast="0"/>
      <w:bookmarkEnd w:id="68"/>
      <w:r w:rsidRPr="00306BDA">
        <w:rPr>
          <w:rFonts w:ascii="Arial" w:hAnsi="Arial" w:cs="Arial"/>
          <w:color w:val="0D0D0D"/>
        </w:rPr>
        <w:t>4.1 Introduction</w:t>
      </w:r>
    </w:p>
    <w:p w14:paraId="240F3762"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thematic literature review critically reviews and </w:t>
      </w:r>
      <w:proofErr w:type="spellStart"/>
      <w:r w:rsidRPr="00306BDA">
        <w:rPr>
          <w:rFonts w:ascii="Arial" w:hAnsi="Arial" w:cs="Arial"/>
          <w:color w:val="0D0D0D"/>
        </w:rPr>
        <w:t>summarises</w:t>
      </w:r>
      <w:proofErr w:type="spellEnd"/>
      <w:r w:rsidRPr="00306BDA">
        <w:rPr>
          <w:rFonts w:ascii="Arial" w:hAnsi="Arial" w:cs="Arial"/>
          <w:color w:val="0D0D0D"/>
        </w:rPr>
        <w:t xml:space="preserve"> literature that is relevant to the dissertation questions in terms of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the UK supermarket industry and specifically for Sainsbury's. Instead of describing studies, the contrast and synthesis of theories, empirical findings and methods </w:t>
      </w:r>
      <w:proofErr w:type="gramStart"/>
      <w:r w:rsidRPr="00306BDA">
        <w:rPr>
          <w:rFonts w:ascii="Arial" w:hAnsi="Arial" w:cs="Arial"/>
          <w:color w:val="0D0D0D"/>
        </w:rPr>
        <w:t>is</w:t>
      </w:r>
      <w:proofErr w:type="gramEnd"/>
      <w:r w:rsidRPr="00306BDA">
        <w:rPr>
          <w:rFonts w:ascii="Arial" w:hAnsi="Arial" w:cs="Arial"/>
          <w:color w:val="0D0D0D"/>
        </w:rPr>
        <w:t xml:space="preserve"> thematic. It critically appraises customer satisfaction, brand image and strategies and their interface with loyalty, and explores competitive pressures and evolving customer expectations. Evidence </w:t>
      </w:r>
      <w:proofErr w:type="gramStart"/>
      <w:r w:rsidRPr="00306BDA">
        <w:rPr>
          <w:rFonts w:ascii="Arial" w:hAnsi="Arial" w:cs="Arial"/>
          <w:color w:val="0D0D0D"/>
        </w:rPr>
        <w:t>is evaluat</w:t>
      </w:r>
      <w:r w:rsidRPr="00306BDA">
        <w:rPr>
          <w:rFonts w:ascii="Arial" w:hAnsi="Arial" w:cs="Arial"/>
          <w:color w:val="0D0D0D"/>
        </w:rPr>
        <w:t>ed</w:t>
      </w:r>
      <w:proofErr w:type="gramEnd"/>
      <w:r w:rsidRPr="00306BDA">
        <w:rPr>
          <w:rFonts w:ascii="Arial" w:hAnsi="Arial" w:cs="Arial"/>
          <w:color w:val="0D0D0D"/>
        </w:rPr>
        <w:t xml:space="preserve"> in the context of differences in research designs (contextual factors), methods, and results to determine the reliability and applicability of findings. Thus, the chapter pinpoints the limitations in the existing studies and lays the theoretical and empirical base for the methodology and the analysis and discussion that follow.</w:t>
      </w:r>
    </w:p>
    <w:p w14:paraId="76CC730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This chapter combines the thematic analysis of the reviewed evidence with the critical discussion of that evidence, so that each theme </w:t>
      </w:r>
      <w:proofErr w:type="gramStart"/>
      <w:r w:rsidRPr="00306BDA">
        <w:rPr>
          <w:rFonts w:ascii="Arial" w:hAnsi="Arial" w:cs="Arial"/>
          <w:color w:val="0D0D0D"/>
        </w:rPr>
        <w:t>is interpreted</w:t>
      </w:r>
      <w:proofErr w:type="gramEnd"/>
      <w:r w:rsidRPr="00306BDA">
        <w:rPr>
          <w:rFonts w:ascii="Arial" w:hAnsi="Arial" w:cs="Arial"/>
          <w:color w:val="0D0D0D"/>
        </w:rPr>
        <w:t xml:space="preserve"> in the same place in which it </w:t>
      </w:r>
      <w:proofErr w:type="gramStart"/>
      <w:r w:rsidRPr="00306BDA">
        <w:rPr>
          <w:rFonts w:ascii="Arial" w:hAnsi="Arial" w:cs="Arial"/>
          <w:color w:val="0D0D0D"/>
        </w:rPr>
        <w:t>is presented</w:t>
      </w:r>
      <w:proofErr w:type="gramEnd"/>
      <w:r w:rsidRPr="00306BDA">
        <w:rPr>
          <w:rFonts w:ascii="Arial" w:hAnsi="Arial" w:cs="Arial"/>
          <w:color w:val="0D0D0D"/>
        </w:rPr>
        <w:t xml:space="preserve">. The four themes are examined in turn; within each theme the analysis of the literature is followed by a discussion of what the evidence means, and each theme closes with an assessment of what Sainsbury’s has done in relation to that theme and how it could improve. The findings </w:t>
      </w:r>
      <w:proofErr w:type="gramStart"/>
      <w:r w:rsidRPr="00306BDA">
        <w:rPr>
          <w:rFonts w:ascii="Arial" w:hAnsi="Arial" w:cs="Arial"/>
          <w:color w:val="0D0D0D"/>
        </w:rPr>
        <w:t>are then drawn</w:t>
      </w:r>
      <w:proofErr w:type="gramEnd"/>
      <w:r w:rsidRPr="00306BDA">
        <w:rPr>
          <w:rFonts w:ascii="Arial" w:hAnsi="Arial" w:cs="Arial"/>
          <w:color w:val="0D0D0D"/>
        </w:rPr>
        <w:t xml:space="preserve"> together to answer the three research questions. Read as a whole, the themes indicate that satisfaction and brand image contribute positively to loyalty but do </w:t>
      </w:r>
      <w:r w:rsidRPr="00306BDA">
        <w:rPr>
          <w:rFonts w:ascii="Arial" w:hAnsi="Arial" w:cs="Arial"/>
          <w:color w:val="0D0D0D"/>
        </w:rPr>
        <w:t xml:space="preserve">not secure it on their own, because perceived value, trust,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intervene between a positive customer experience and sustained commitment. Service consistency and credible ethical conduct further </w:t>
      </w:r>
      <w:proofErr w:type="gramStart"/>
      <w:r w:rsidRPr="00306BDA">
        <w:rPr>
          <w:rFonts w:ascii="Arial" w:hAnsi="Arial" w:cs="Arial"/>
          <w:color w:val="0D0D0D"/>
        </w:rPr>
        <w:t>condition</w:t>
      </w:r>
      <w:proofErr w:type="gramEnd"/>
      <w:r w:rsidRPr="00306BDA">
        <w:rPr>
          <w:rFonts w:ascii="Arial" w:hAnsi="Arial" w:cs="Arial"/>
          <w:color w:val="0D0D0D"/>
        </w:rPr>
        <w:t xml:space="preserve"> whether technological, relational and sustainability investments </w:t>
      </w:r>
      <w:proofErr w:type="gramStart"/>
      <w:r w:rsidRPr="00306BDA">
        <w:rPr>
          <w:rFonts w:ascii="Arial" w:hAnsi="Arial" w:cs="Arial"/>
          <w:color w:val="0D0D0D"/>
        </w:rPr>
        <w:t>are converted</w:t>
      </w:r>
      <w:proofErr w:type="gramEnd"/>
      <w:r w:rsidRPr="00306BDA">
        <w:rPr>
          <w:rFonts w:ascii="Arial" w:hAnsi="Arial" w:cs="Arial"/>
          <w:color w:val="0D0D0D"/>
        </w:rPr>
        <w:t xml:space="preserve"> into loyalty, which suggests that isolated initiatives will be less effective for Sainsbury’s than a single, </w:t>
      </w:r>
      <w:proofErr w:type="gramStart"/>
      <w:r w:rsidRPr="00306BDA">
        <w:rPr>
          <w:rFonts w:ascii="Arial" w:hAnsi="Arial" w:cs="Arial"/>
          <w:color w:val="0D0D0D"/>
        </w:rPr>
        <w:t>integrated</w:t>
      </w:r>
      <w:proofErr w:type="gramEnd"/>
      <w:r w:rsidRPr="00306BDA">
        <w:rPr>
          <w:rFonts w:ascii="Arial" w:hAnsi="Arial" w:cs="Arial"/>
          <w:color w:val="0D0D0D"/>
        </w:rPr>
        <w:t xml:space="preserve"> and credible </w:t>
      </w:r>
      <w:proofErr w:type="spellStart"/>
      <w:r w:rsidRPr="00306BDA">
        <w:rPr>
          <w:rFonts w:ascii="Arial" w:hAnsi="Arial" w:cs="Arial"/>
          <w:color w:val="0D0D0D"/>
        </w:rPr>
        <w:t>programme</w:t>
      </w:r>
      <w:proofErr w:type="spellEnd"/>
      <w:r w:rsidRPr="00306BDA">
        <w:rPr>
          <w:rFonts w:ascii="Arial" w:hAnsi="Arial" w:cs="Arial"/>
          <w:color w:val="0D0D0D"/>
        </w:rPr>
        <w:t>.</w:t>
      </w:r>
    </w:p>
    <w:p w14:paraId="1C66D2BB" w14:textId="77777777" w:rsidR="00D26753" w:rsidRPr="00306BDA" w:rsidRDefault="00F51567" w:rsidP="00306BDA">
      <w:pPr>
        <w:spacing w:before="180" w:after="180"/>
        <w:rPr>
          <w:rFonts w:ascii="Arial" w:hAnsi="Arial" w:cs="Arial"/>
          <w:color w:val="0D0D0D"/>
        </w:rPr>
      </w:pPr>
      <w:r w:rsidRPr="00306BDA">
        <w:rPr>
          <w:rFonts w:ascii="Arial" w:hAnsi="Arial" w:cs="Arial"/>
          <w:b/>
          <w:bCs/>
          <w:color w:val="0D0D0D"/>
        </w:rPr>
        <w:t>Table 4.1: Initial Codes and Theme Development from the Reviewed Literature</w:t>
      </w:r>
    </w:p>
    <w:tbl>
      <w:tblPr>
        <w:tblStyle w:val="a1"/>
        <w:tblW w:w="9390" w:type="dxa"/>
        <w:tblInd w:w="-108" w:type="dxa"/>
        <w:tblLayout w:type="fixed"/>
        <w:tblLook w:val="0020" w:firstRow="1" w:lastRow="0" w:firstColumn="0" w:lastColumn="0" w:noHBand="0" w:noVBand="0"/>
      </w:tblPr>
      <w:tblGrid>
        <w:gridCol w:w="2445"/>
        <w:gridCol w:w="4245"/>
        <w:gridCol w:w="2700"/>
      </w:tblGrid>
      <w:tr w:rsidR="00D26753" w:rsidRPr="00306BDA" w14:paraId="29AF8BBB" w14:textId="77777777" w:rsidTr="00D26753">
        <w:trPr>
          <w:cnfStyle w:val="100000000000" w:firstRow="1" w:lastRow="0" w:firstColumn="0" w:lastColumn="0" w:oddVBand="0" w:evenVBand="0" w:oddHBand="0" w:evenHBand="0" w:firstRowFirstColumn="0" w:firstRowLastColumn="0" w:lastRowFirstColumn="0" w:lastRowLastColumn="0"/>
          <w:tblHeader/>
        </w:trPr>
        <w:tc>
          <w:tcPr>
            <w:tcW w:w="2445" w:type="dxa"/>
            <w:tcBorders>
              <w:top w:val="single" w:sz="8" w:space="0" w:color="000000"/>
              <w:left w:val="single" w:sz="8" w:space="0" w:color="000000"/>
              <w:bottom w:val="single" w:sz="8" w:space="0" w:color="000000"/>
              <w:right w:val="single" w:sz="8" w:space="0" w:color="000000"/>
            </w:tcBorders>
          </w:tcPr>
          <w:p w14:paraId="2FAF001D" w14:textId="77777777" w:rsidR="00D26753" w:rsidRPr="00306BDA" w:rsidRDefault="00F51567" w:rsidP="00306BDA">
            <w:pPr>
              <w:spacing w:before="36" w:after="36"/>
              <w:jc w:val="center"/>
              <w:rPr>
                <w:rFonts w:ascii="Arial" w:hAnsi="Arial" w:cs="Arial"/>
                <w:color w:val="0D0D0D"/>
              </w:rPr>
            </w:pPr>
            <w:r w:rsidRPr="00306BDA">
              <w:rPr>
                <w:rFonts w:ascii="Arial" w:hAnsi="Arial" w:cs="Arial"/>
                <w:b/>
                <w:bCs/>
                <w:color w:val="0D0D0D"/>
              </w:rPr>
              <w:lastRenderedPageBreak/>
              <w:t>Authors</w:t>
            </w:r>
          </w:p>
        </w:tc>
        <w:tc>
          <w:tcPr>
            <w:tcW w:w="4245" w:type="dxa"/>
            <w:tcBorders>
              <w:top w:val="single" w:sz="8" w:space="0" w:color="000000"/>
              <w:left w:val="single" w:sz="8" w:space="0" w:color="000000"/>
              <w:bottom w:val="single" w:sz="8" w:space="0" w:color="000000"/>
              <w:right w:val="single" w:sz="8" w:space="0" w:color="000000"/>
            </w:tcBorders>
          </w:tcPr>
          <w:p w14:paraId="67A42A81" w14:textId="77777777" w:rsidR="00D26753" w:rsidRPr="00306BDA" w:rsidRDefault="00F51567" w:rsidP="00306BDA">
            <w:pPr>
              <w:spacing w:before="36" w:after="36"/>
              <w:jc w:val="center"/>
              <w:rPr>
                <w:rFonts w:ascii="Arial" w:hAnsi="Arial" w:cs="Arial"/>
                <w:color w:val="0D0D0D"/>
              </w:rPr>
            </w:pPr>
            <w:r w:rsidRPr="00306BDA">
              <w:rPr>
                <w:rFonts w:ascii="Arial" w:hAnsi="Arial" w:cs="Arial"/>
                <w:b/>
                <w:bCs/>
                <w:color w:val="0D0D0D"/>
              </w:rPr>
              <w:t>Initial Codes</w:t>
            </w:r>
          </w:p>
        </w:tc>
        <w:tc>
          <w:tcPr>
            <w:tcW w:w="2700" w:type="dxa"/>
            <w:tcBorders>
              <w:top w:val="single" w:sz="8" w:space="0" w:color="000000"/>
              <w:left w:val="single" w:sz="8" w:space="0" w:color="000000"/>
              <w:bottom w:val="single" w:sz="8" w:space="0" w:color="000000"/>
              <w:right w:val="single" w:sz="8" w:space="0" w:color="000000"/>
            </w:tcBorders>
          </w:tcPr>
          <w:p w14:paraId="1FFF8C21" w14:textId="77777777" w:rsidR="00D26753" w:rsidRPr="00306BDA" w:rsidRDefault="00F51567" w:rsidP="00306BDA">
            <w:pPr>
              <w:spacing w:before="36" w:after="36"/>
              <w:jc w:val="center"/>
              <w:rPr>
                <w:rFonts w:ascii="Arial" w:hAnsi="Arial" w:cs="Arial"/>
                <w:color w:val="0D0D0D"/>
              </w:rPr>
            </w:pPr>
            <w:r w:rsidRPr="00306BDA">
              <w:rPr>
                <w:rFonts w:ascii="Arial" w:hAnsi="Arial" w:cs="Arial"/>
                <w:b/>
                <w:bCs/>
                <w:color w:val="0D0D0D"/>
              </w:rPr>
              <w:t>Themes</w:t>
            </w:r>
          </w:p>
        </w:tc>
      </w:tr>
      <w:tr w:rsidR="00D26753" w:rsidRPr="00306BDA" w14:paraId="6427236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E90522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Tahir et al. (2024)</w:t>
            </w:r>
          </w:p>
        </w:tc>
        <w:tc>
          <w:tcPr>
            <w:tcW w:w="4245" w:type="dxa"/>
            <w:tcBorders>
              <w:top w:val="single" w:sz="8" w:space="0" w:color="000000"/>
              <w:left w:val="single" w:sz="8" w:space="0" w:color="000000"/>
              <w:bottom w:val="single" w:sz="8" w:space="0" w:color="000000"/>
              <w:right w:val="single" w:sz="8" w:space="0" w:color="000000"/>
            </w:tcBorders>
          </w:tcPr>
          <w:p w14:paraId="11ADB955"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Customer expectations; Expectation confirmation; Brand equity; Emotional attachment; Brand associations; Perceived quality</w:t>
            </w:r>
          </w:p>
        </w:tc>
        <w:tc>
          <w:tcPr>
            <w:tcW w:w="2700" w:type="dxa"/>
            <w:tcBorders>
              <w:top w:val="single" w:sz="8" w:space="0" w:color="000000"/>
              <w:left w:val="single" w:sz="8" w:space="0" w:color="000000"/>
              <w:bottom w:val="single" w:sz="8" w:space="0" w:color="000000"/>
              <w:right w:val="single" w:sz="8" w:space="0" w:color="000000"/>
            </w:tcBorders>
          </w:tcPr>
          <w:p w14:paraId="50ABA6B4" w14:textId="77777777" w:rsidR="00D26753" w:rsidRPr="00306BDA" w:rsidRDefault="00F51567" w:rsidP="00306BDA">
            <w:pPr>
              <w:spacing w:before="36" w:after="36"/>
              <w:rPr>
                <w:rFonts w:ascii="Arial" w:hAnsi="Arial" w:cs="Arial"/>
                <w:color w:val="0D0D0D"/>
              </w:rPr>
            </w:pPr>
            <w:r w:rsidRPr="00306BDA">
              <w:rPr>
                <w:rFonts w:ascii="Arial" w:hAnsi="Arial" w:cs="Arial"/>
                <w:b/>
                <w:bCs/>
                <w:color w:val="0D0D0D"/>
              </w:rPr>
              <w:t xml:space="preserve">Theme 1: Customer Satisfaction Initiatives, Brand Image Strategies and </w:t>
            </w:r>
            <w:proofErr w:type="spellStart"/>
            <w:r w:rsidRPr="00306BDA">
              <w:rPr>
                <w:rFonts w:ascii="Arial" w:hAnsi="Arial" w:cs="Arial"/>
                <w:b/>
                <w:bCs/>
                <w:color w:val="0D0D0D"/>
              </w:rPr>
              <w:t>Organisational</w:t>
            </w:r>
            <w:proofErr w:type="spellEnd"/>
            <w:r w:rsidRPr="00306BDA">
              <w:rPr>
                <w:rFonts w:ascii="Arial" w:hAnsi="Arial" w:cs="Arial"/>
                <w:b/>
                <w:bCs/>
                <w:color w:val="0D0D0D"/>
              </w:rPr>
              <w:t xml:space="preserve"> Challenges at Sainsbury's</w:t>
            </w:r>
          </w:p>
        </w:tc>
      </w:tr>
      <w:tr w:rsidR="00D26753" w:rsidRPr="00306BDA" w14:paraId="2FBD929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C86025B"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4C153207"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Digital marketing; Omni channel retailing; </w:t>
            </w:r>
            <w:proofErr w:type="spellStart"/>
            <w:r w:rsidRPr="00306BDA">
              <w:rPr>
                <w:rFonts w:ascii="Arial" w:hAnsi="Arial" w:cs="Arial"/>
                <w:color w:val="0D0D0D"/>
              </w:rPr>
              <w:t>Personalised</w:t>
            </w:r>
            <w:proofErr w:type="spellEnd"/>
            <w:r w:rsidRPr="00306BDA">
              <w:rPr>
                <w:rFonts w:ascii="Arial" w:hAnsi="Arial" w:cs="Arial"/>
                <w:color w:val="0D0D0D"/>
              </w:rPr>
              <w:t xml:space="preserve"> marketing; Consumer expectations; Digital customer experience</w:t>
            </w:r>
          </w:p>
        </w:tc>
        <w:tc>
          <w:tcPr>
            <w:tcW w:w="2700" w:type="dxa"/>
            <w:tcBorders>
              <w:top w:val="single" w:sz="8" w:space="0" w:color="000000"/>
              <w:left w:val="single" w:sz="8" w:space="0" w:color="000000"/>
              <w:bottom w:val="single" w:sz="8" w:space="0" w:color="000000"/>
              <w:right w:val="single" w:sz="8" w:space="0" w:color="000000"/>
            </w:tcBorders>
          </w:tcPr>
          <w:p w14:paraId="642D0FA1" w14:textId="77777777" w:rsidR="00D26753" w:rsidRPr="00306BDA" w:rsidRDefault="00D26753" w:rsidP="00306BDA">
            <w:pPr>
              <w:spacing w:before="36" w:after="36"/>
              <w:rPr>
                <w:rFonts w:ascii="Arial" w:hAnsi="Arial" w:cs="Arial"/>
                <w:color w:val="0D0D0D"/>
              </w:rPr>
            </w:pPr>
          </w:p>
        </w:tc>
      </w:tr>
      <w:tr w:rsidR="00D26753" w:rsidRPr="00306BDA" w14:paraId="63B97AB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6ACA0EA"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Ibn-Mohammed et al. (2026)</w:t>
            </w:r>
          </w:p>
        </w:tc>
        <w:tc>
          <w:tcPr>
            <w:tcW w:w="4245" w:type="dxa"/>
            <w:tcBorders>
              <w:top w:val="single" w:sz="8" w:space="0" w:color="000000"/>
              <w:left w:val="single" w:sz="8" w:space="0" w:color="000000"/>
              <w:bottom w:val="single" w:sz="8" w:space="0" w:color="000000"/>
              <w:right w:val="single" w:sz="8" w:space="0" w:color="000000"/>
            </w:tcBorders>
          </w:tcPr>
          <w:p w14:paraId="77A5FB7C"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Corporate communication;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 Stakeholder relationships; Corporate credibility;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identity</w:t>
            </w:r>
          </w:p>
        </w:tc>
        <w:tc>
          <w:tcPr>
            <w:tcW w:w="2700" w:type="dxa"/>
            <w:tcBorders>
              <w:top w:val="single" w:sz="8" w:space="0" w:color="000000"/>
              <w:left w:val="single" w:sz="8" w:space="0" w:color="000000"/>
              <w:bottom w:val="single" w:sz="8" w:space="0" w:color="000000"/>
              <w:right w:val="single" w:sz="8" w:space="0" w:color="000000"/>
            </w:tcBorders>
          </w:tcPr>
          <w:p w14:paraId="35ADB304" w14:textId="77777777" w:rsidR="00D26753" w:rsidRPr="00306BDA" w:rsidRDefault="00D26753" w:rsidP="00306BDA">
            <w:pPr>
              <w:spacing w:before="36" w:after="36"/>
              <w:rPr>
                <w:rFonts w:ascii="Arial" w:hAnsi="Arial" w:cs="Arial"/>
                <w:color w:val="0D0D0D"/>
              </w:rPr>
            </w:pPr>
          </w:p>
        </w:tc>
      </w:tr>
      <w:tr w:rsidR="00D26753" w:rsidRPr="00306BDA" w14:paraId="499A5F24"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DA6A024"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w:t>
            </w:r>
          </w:p>
        </w:tc>
        <w:tc>
          <w:tcPr>
            <w:tcW w:w="4245" w:type="dxa"/>
            <w:tcBorders>
              <w:top w:val="single" w:sz="8" w:space="0" w:color="000000"/>
              <w:left w:val="single" w:sz="8" w:space="0" w:color="000000"/>
              <w:bottom w:val="single" w:sz="8" w:space="0" w:color="000000"/>
              <w:right w:val="single" w:sz="8" w:space="0" w:color="000000"/>
            </w:tcBorders>
          </w:tcPr>
          <w:p w14:paraId="5C5A6C1A"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CSR authenticity; Sustainability; Ethical branding; Stakeholder trust; Corporate reputation</w:t>
            </w:r>
          </w:p>
        </w:tc>
        <w:tc>
          <w:tcPr>
            <w:tcW w:w="2700" w:type="dxa"/>
            <w:tcBorders>
              <w:top w:val="single" w:sz="8" w:space="0" w:color="000000"/>
              <w:left w:val="single" w:sz="8" w:space="0" w:color="000000"/>
              <w:bottom w:val="single" w:sz="8" w:space="0" w:color="000000"/>
              <w:right w:val="single" w:sz="8" w:space="0" w:color="000000"/>
            </w:tcBorders>
          </w:tcPr>
          <w:p w14:paraId="13F21849" w14:textId="77777777" w:rsidR="00D26753" w:rsidRPr="00306BDA" w:rsidRDefault="00D26753" w:rsidP="00306BDA">
            <w:pPr>
              <w:spacing w:before="36" w:after="36"/>
              <w:rPr>
                <w:rFonts w:ascii="Arial" w:hAnsi="Arial" w:cs="Arial"/>
                <w:color w:val="0D0D0D"/>
              </w:rPr>
            </w:pPr>
          </w:p>
        </w:tc>
      </w:tr>
      <w:tr w:rsidR="00D26753" w:rsidRPr="00306BDA" w14:paraId="5020586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240D1E1"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Gazi et al. (2024)</w:t>
            </w:r>
          </w:p>
        </w:tc>
        <w:tc>
          <w:tcPr>
            <w:tcW w:w="4245" w:type="dxa"/>
            <w:tcBorders>
              <w:top w:val="single" w:sz="8" w:space="0" w:color="000000"/>
              <w:left w:val="single" w:sz="8" w:space="0" w:color="000000"/>
              <w:bottom w:val="single" w:sz="8" w:space="0" w:color="000000"/>
              <w:right w:val="single" w:sz="8" w:space="0" w:color="000000"/>
            </w:tcBorders>
          </w:tcPr>
          <w:p w14:paraId="4BC06A7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CRM; Customer service quality; Complaint management; </w:t>
            </w:r>
            <w:proofErr w:type="spellStart"/>
            <w:r w:rsidRPr="00306BDA">
              <w:rPr>
                <w:rFonts w:ascii="Arial" w:hAnsi="Arial" w:cs="Arial"/>
                <w:color w:val="0D0D0D"/>
              </w:rPr>
              <w:t>Personalisation</w:t>
            </w:r>
            <w:proofErr w:type="spellEnd"/>
            <w:r w:rsidRPr="00306BDA">
              <w:rPr>
                <w:rFonts w:ascii="Arial" w:hAnsi="Arial" w:cs="Arial"/>
                <w:color w:val="0D0D0D"/>
              </w:rPr>
              <w:t>; Relationship quality; Customer satisfaction</w:t>
            </w:r>
          </w:p>
        </w:tc>
        <w:tc>
          <w:tcPr>
            <w:tcW w:w="2700" w:type="dxa"/>
            <w:tcBorders>
              <w:top w:val="single" w:sz="8" w:space="0" w:color="000000"/>
              <w:left w:val="single" w:sz="8" w:space="0" w:color="000000"/>
              <w:bottom w:val="single" w:sz="8" w:space="0" w:color="000000"/>
              <w:right w:val="single" w:sz="8" w:space="0" w:color="000000"/>
            </w:tcBorders>
          </w:tcPr>
          <w:p w14:paraId="2FC26819" w14:textId="77777777" w:rsidR="00D26753" w:rsidRPr="00306BDA" w:rsidRDefault="00D26753" w:rsidP="00306BDA">
            <w:pPr>
              <w:spacing w:before="36" w:after="36"/>
              <w:rPr>
                <w:rFonts w:ascii="Arial" w:hAnsi="Arial" w:cs="Arial"/>
                <w:color w:val="0D0D0D"/>
              </w:rPr>
            </w:pPr>
          </w:p>
        </w:tc>
      </w:tr>
      <w:tr w:rsidR="00D26753" w:rsidRPr="00306BDA" w14:paraId="51A27B74"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3EB5E27"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Olarewaju et al. (2024)</w:t>
            </w:r>
          </w:p>
        </w:tc>
        <w:tc>
          <w:tcPr>
            <w:tcW w:w="4245" w:type="dxa"/>
            <w:tcBorders>
              <w:top w:val="single" w:sz="8" w:space="0" w:color="000000"/>
              <w:left w:val="single" w:sz="8" w:space="0" w:color="000000"/>
              <w:bottom w:val="single" w:sz="8" w:space="0" w:color="000000"/>
              <w:right w:val="single" w:sz="8" w:space="0" w:color="000000"/>
            </w:tcBorders>
          </w:tcPr>
          <w:p w14:paraId="7787BAA2"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Climate action; Sustainability;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legitimacy; Stakeholder orientation; Responsible retailing</w:t>
            </w:r>
          </w:p>
        </w:tc>
        <w:tc>
          <w:tcPr>
            <w:tcW w:w="2700" w:type="dxa"/>
            <w:tcBorders>
              <w:top w:val="single" w:sz="8" w:space="0" w:color="000000"/>
              <w:left w:val="single" w:sz="8" w:space="0" w:color="000000"/>
              <w:bottom w:val="single" w:sz="8" w:space="0" w:color="000000"/>
              <w:right w:val="single" w:sz="8" w:space="0" w:color="000000"/>
            </w:tcBorders>
          </w:tcPr>
          <w:p w14:paraId="2D0FC918" w14:textId="77777777" w:rsidR="00D26753" w:rsidRPr="00306BDA" w:rsidRDefault="00D26753" w:rsidP="00306BDA">
            <w:pPr>
              <w:spacing w:before="36" w:after="36"/>
              <w:rPr>
                <w:rFonts w:ascii="Arial" w:hAnsi="Arial" w:cs="Arial"/>
                <w:color w:val="0D0D0D"/>
              </w:rPr>
            </w:pPr>
          </w:p>
        </w:tc>
      </w:tr>
      <w:tr w:rsidR="00D26753" w:rsidRPr="00306BDA" w14:paraId="1E1E32A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166F3E5"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lastRenderedPageBreak/>
              <w:t>Berri and Toma (2023)</w:t>
            </w:r>
          </w:p>
        </w:tc>
        <w:tc>
          <w:tcPr>
            <w:tcW w:w="4245" w:type="dxa"/>
            <w:tcBorders>
              <w:top w:val="single" w:sz="8" w:space="0" w:color="000000"/>
              <w:left w:val="single" w:sz="8" w:space="0" w:color="000000"/>
              <w:bottom w:val="single" w:sz="8" w:space="0" w:color="000000"/>
              <w:right w:val="single" w:sz="8" w:space="0" w:color="000000"/>
            </w:tcBorders>
          </w:tcPr>
          <w:p w14:paraId="45A78177"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Customer value; Affordability; Accessibility; Social value; Ethical consumption</w:t>
            </w:r>
          </w:p>
        </w:tc>
        <w:tc>
          <w:tcPr>
            <w:tcW w:w="2700" w:type="dxa"/>
            <w:tcBorders>
              <w:top w:val="single" w:sz="8" w:space="0" w:color="000000"/>
              <w:left w:val="single" w:sz="8" w:space="0" w:color="000000"/>
              <w:bottom w:val="single" w:sz="8" w:space="0" w:color="000000"/>
              <w:right w:val="single" w:sz="8" w:space="0" w:color="000000"/>
            </w:tcBorders>
          </w:tcPr>
          <w:p w14:paraId="461E93F0" w14:textId="77777777" w:rsidR="00D26753" w:rsidRPr="00306BDA" w:rsidRDefault="00D26753" w:rsidP="00306BDA">
            <w:pPr>
              <w:spacing w:before="36" w:after="36"/>
              <w:rPr>
                <w:rFonts w:ascii="Arial" w:hAnsi="Arial" w:cs="Arial"/>
                <w:color w:val="0D0D0D"/>
              </w:rPr>
            </w:pPr>
          </w:p>
        </w:tc>
      </w:tr>
      <w:tr w:rsidR="00D26753" w:rsidRPr="00306BDA" w14:paraId="2EAE4AD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7893F8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3756ED3E"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Promotion; Service quality; Brand positioning; Customer perception; Customer satisfaction</w:t>
            </w:r>
          </w:p>
        </w:tc>
        <w:tc>
          <w:tcPr>
            <w:tcW w:w="2700" w:type="dxa"/>
            <w:tcBorders>
              <w:top w:val="single" w:sz="8" w:space="0" w:color="000000"/>
              <w:left w:val="single" w:sz="8" w:space="0" w:color="000000"/>
              <w:bottom w:val="single" w:sz="8" w:space="0" w:color="000000"/>
              <w:right w:val="single" w:sz="8" w:space="0" w:color="000000"/>
            </w:tcBorders>
          </w:tcPr>
          <w:p w14:paraId="1CD83D24" w14:textId="77777777" w:rsidR="00D26753" w:rsidRPr="00306BDA" w:rsidRDefault="00D26753" w:rsidP="00306BDA">
            <w:pPr>
              <w:spacing w:before="36" w:after="36"/>
              <w:rPr>
                <w:rFonts w:ascii="Arial" w:hAnsi="Arial" w:cs="Arial"/>
                <w:color w:val="0D0D0D"/>
              </w:rPr>
            </w:pPr>
          </w:p>
        </w:tc>
      </w:tr>
      <w:tr w:rsidR="00D26753" w:rsidRPr="00306BDA" w14:paraId="57A3274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F7A2638"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Robbani</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3C1925C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Brand image; Emotional evaluation; Customer satisfaction;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w:t>
            </w:r>
          </w:p>
        </w:tc>
        <w:tc>
          <w:tcPr>
            <w:tcW w:w="2700" w:type="dxa"/>
            <w:tcBorders>
              <w:top w:val="single" w:sz="8" w:space="0" w:color="000000"/>
              <w:left w:val="single" w:sz="8" w:space="0" w:color="000000"/>
              <w:bottom w:val="single" w:sz="8" w:space="0" w:color="000000"/>
              <w:right w:val="single" w:sz="8" w:space="0" w:color="000000"/>
            </w:tcBorders>
          </w:tcPr>
          <w:p w14:paraId="2BCC4C98" w14:textId="77777777" w:rsidR="00D26753" w:rsidRPr="00306BDA" w:rsidRDefault="00D26753" w:rsidP="00306BDA">
            <w:pPr>
              <w:spacing w:before="36" w:after="36"/>
              <w:rPr>
                <w:rFonts w:ascii="Arial" w:hAnsi="Arial" w:cs="Arial"/>
                <w:color w:val="0D0D0D"/>
              </w:rPr>
            </w:pPr>
          </w:p>
        </w:tc>
      </w:tr>
      <w:tr w:rsidR="00D26753" w:rsidRPr="00306BDA" w14:paraId="62B56090"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925BFC2"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283A327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Customer engagement; Brand trust; Emotional branding; Relationship development</w:t>
            </w:r>
          </w:p>
        </w:tc>
        <w:tc>
          <w:tcPr>
            <w:tcW w:w="2700" w:type="dxa"/>
            <w:tcBorders>
              <w:top w:val="single" w:sz="8" w:space="0" w:color="000000"/>
              <w:left w:val="single" w:sz="8" w:space="0" w:color="000000"/>
              <w:bottom w:val="single" w:sz="8" w:space="0" w:color="000000"/>
              <w:right w:val="single" w:sz="8" w:space="0" w:color="000000"/>
            </w:tcBorders>
          </w:tcPr>
          <w:p w14:paraId="5BAEF9E3" w14:textId="77777777" w:rsidR="00D26753" w:rsidRPr="00306BDA" w:rsidRDefault="00D26753" w:rsidP="00306BDA">
            <w:pPr>
              <w:spacing w:before="36" w:after="36"/>
              <w:rPr>
                <w:rFonts w:ascii="Arial" w:hAnsi="Arial" w:cs="Arial"/>
                <w:color w:val="0D0D0D"/>
              </w:rPr>
            </w:pPr>
          </w:p>
        </w:tc>
      </w:tr>
      <w:tr w:rsidR="00D26753" w:rsidRPr="00306BDA" w14:paraId="20D69BB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346721E"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Dick and Basu (1994)</w:t>
            </w:r>
          </w:p>
        </w:tc>
        <w:tc>
          <w:tcPr>
            <w:tcW w:w="4245" w:type="dxa"/>
            <w:tcBorders>
              <w:top w:val="single" w:sz="8" w:space="0" w:color="000000"/>
              <w:left w:val="single" w:sz="8" w:space="0" w:color="000000"/>
              <w:bottom w:val="single" w:sz="8" w:space="0" w:color="000000"/>
              <w:right w:val="single" w:sz="8" w:space="0" w:color="000000"/>
            </w:tcBorders>
          </w:tcPr>
          <w:p w14:paraId="2094C1C4"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Behavioural</w:t>
            </w:r>
            <w:proofErr w:type="spellEnd"/>
            <w:r w:rsidRPr="00306BDA">
              <w:rPr>
                <w:rFonts w:ascii="Arial" w:hAnsi="Arial" w:cs="Arial"/>
                <w:color w:val="0D0D0D"/>
              </w:rPr>
              <w:t xml:space="preserve"> loyalty; Attitudinal loyalty; Repeat purchase; Customer retention</w:t>
            </w:r>
          </w:p>
        </w:tc>
        <w:tc>
          <w:tcPr>
            <w:tcW w:w="2700" w:type="dxa"/>
            <w:tcBorders>
              <w:top w:val="single" w:sz="8" w:space="0" w:color="000000"/>
              <w:left w:val="single" w:sz="8" w:space="0" w:color="000000"/>
              <w:bottom w:val="single" w:sz="8" w:space="0" w:color="000000"/>
              <w:right w:val="single" w:sz="8" w:space="0" w:color="000000"/>
            </w:tcBorders>
          </w:tcPr>
          <w:p w14:paraId="05DA4004" w14:textId="77777777" w:rsidR="00D26753" w:rsidRPr="00306BDA" w:rsidRDefault="00F51567" w:rsidP="00306BDA">
            <w:pPr>
              <w:spacing w:before="36" w:after="36"/>
              <w:rPr>
                <w:rFonts w:ascii="Arial" w:hAnsi="Arial" w:cs="Arial"/>
                <w:color w:val="0D0D0D"/>
              </w:rPr>
            </w:pPr>
            <w:r w:rsidRPr="00306BDA">
              <w:rPr>
                <w:rFonts w:ascii="Arial" w:hAnsi="Arial" w:cs="Arial"/>
                <w:b/>
                <w:bCs/>
                <w:color w:val="0D0D0D"/>
              </w:rPr>
              <w:t>Theme 2: Influence of Consumer Satisfaction and Brand Image on Brand Loyalty</w:t>
            </w:r>
          </w:p>
        </w:tc>
      </w:tr>
      <w:tr w:rsidR="00D26753" w:rsidRPr="00306BDA" w14:paraId="40B6DAB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41F9EA7"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Oliver (1999)</w:t>
            </w:r>
          </w:p>
        </w:tc>
        <w:tc>
          <w:tcPr>
            <w:tcW w:w="4245" w:type="dxa"/>
            <w:tcBorders>
              <w:top w:val="single" w:sz="8" w:space="0" w:color="000000"/>
              <w:left w:val="single" w:sz="8" w:space="0" w:color="000000"/>
              <w:bottom w:val="single" w:sz="8" w:space="0" w:color="000000"/>
              <w:right w:val="single" w:sz="8" w:space="0" w:color="000000"/>
            </w:tcBorders>
          </w:tcPr>
          <w:p w14:paraId="2C166634"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Cognitive loyalty; Affective loyalty; Conative loyalty; Emotional commitment; Customer advocacy</w:t>
            </w:r>
          </w:p>
        </w:tc>
        <w:tc>
          <w:tcPr>
            <w:tcW w:w="2700" w:type="dxa"/>
            <w:tcBorders>
              <w:top w:val="single" w:sz="8" w:space="0" w:color="000000"/>
              <w:left w:val="single" w:sz="8" w:space="0" w:color="000000"/>
              <w:bottom w:val="single" w:sz="8" w:space="0" w:color="000000"/>
              <w:right w:val="single" w:sz="8" w:space="0" w:color="000000"/>
            </w:tcBorders>
          </w:tcPr>
          <w:p w14:paraId="725BA431" w14:textId="77777777" w:rsidR="00D26753" w:rsidRPr="00306BDA" w:rsidRDefault="00D26753" w:rsidP="00306BDA">
            <w:pPr>
              <w:spacing w:before="36" w:after="36"/>
              <w:rPr>
                <w:rFonts w:ascii="Arial" w:hAnsi="Arial" w:cs="Arial"/>
                <w:color w:val="0D0D0D"/>
              </w:rPr>
            </w:pPr>
          </w:p>
        </w:tc>
      </w:tr>
      <w:tr w:rsidR="00D26753" w:rsidRPr="00306BDA" w14:paraId="2C1D0C4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1F0B1E9"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Tahir et al. (2024)</w:t>
            </w:r>
          </w:p>
        </w:tc>
        <w:tc>
          <w:tcPr>
            <w:tcW w:w="4245" w:type="dxa"/>
            <w:tcBorders>
              <w:top w:val="single" w:sz="8" w:space="0" w:color="000000"/>
              <w:left w:val="single" w:sz="8" w:space="0" w:color="000000"/>
              <w:bottom w:val="single" w:sz="8" w:space="0" w:color="000000"/>
              <w:right w:val="single" w:sz="8" w:space="0" w:color="000000"/>
            </w:tcBorders>
          </w:tcPr>
          <w:p w14:paraId="49E609EA"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Brand equity; Brand associations; Emotional attachment; Brand loyalty</w:t>
            </w:r>
          </w:p>
        </w:tc>
        <w:tc>
          <w:tcPr>
            <w:tcW w:w="2700" w:type="dxa"/>
            <w:tcBorders>
              <w:top w:val="single" w:sz="8" w:space="0" w:color="000000"/>
              <w:left w:val="single" w:sz="8" w:space="0" w:color="000000"/>
              <w:bottom w:val="single" w:sz="8" w:space="0" w:color="000000"/>
              <w:right w:val="single" w:sz="8" w:space="0" w:color="000000"/>
            </w:tcBorders>
          </w:tcPr>
          <w:p w14:paraId="191740C9" w14:textId="77777777" w:rsidR="00D26753" w:rsidRPr="00306BDA" w:rsidRDefault="00D26753" w:rsidP="00306BDA">
            <w:pPr>
              <w:spacing w:before="36" w:after="36"/>
              <w:rPr>
                <w:rFonts w:ascii="Arial" w:hAnsi="Arial" w:cs="Arial"/>
                <w:color w:val="0D0D0D"/>
              </w:rPr>
            </w:pPr>
          </w:p>
        </w:tc>
      </w:tr>
      <w:tr w:rsidR="00D26753" w:rsidRPr="00306BDA" w14:paraId="27C16D93"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16CCE8A"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Gazi et al. (2024)</w:t>
            </w:r>
          </w:p>
        </w:tc>
        <w:tc>
          <w:tcPr>
            <w:tcW w:w="4245" w:type="dxa"/>
            <w:tcBorders>
              <w:top w:val="single" w:sz="8" w:space="0" w:color="000000"/>
              <w:left w:val="single" w:sz="8" w:space="0" w:color="000000"/>
              <w:bottom w:val="single" w:sz="8" w:space="0" w:color="000000"/>
              <w:right w:val="single" w:sz="8" w:space="0" w:color="000000"/>
            </w:tcBorders>
          </w:tcPr>
          <w:p w14:paraId="763C80A9"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Customer satisfaction mediation; CRM; Brand image moderation; Relationship management</w:t>
            </w:r>
          </w:p>
        </w:tc>
        <w:tc>
          <w:tcPr>
            <w:tcW w:w="2700" w:type="dxa"/>
            <w:tcBorders>
              <w:top w:val="single" w:sz="8" w:space="0" w:color="000000"/>
              <w:left w:val="single" w:sz="8" w:space="0" w:color="000000"/>
              <w:bottom w:val="single" w:sz="8" w:space="0" w:color="000000"/>
              <w:right w:val="single" w:sz="8" w:space="0" w:color="000000"/>
            </w:tcBorders>
          </w:tcPr>
          <w:p w14:paraId="0A20CF68" w14:textId="77777777" w:rsidR="00D26753" w:rsidRPr="00306BDA" w:rsidRDefault="00D26753" w:rsidP="00306BDA">
            <w:pPr>
              <w:spacing w:before="36" w:after="36"/>
              <w:rPr>
                <w:rFonts w:ascii="Arial" w:hAnsi="Arial" w:cs="Arial"/>
                <w:color w:val="0D0D0D"/>
              </w:rPr>
            </w:pPr>
          </w:p>
        </w:tc>
      </w:tr>
      <w:tr w:rsidR="00D26753" w:rsidRPr="00306BDA" w14:paraId="34646A42"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2955AF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76D0C41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Service quality; Perceived value; Customer satisfaction; Repeat purchase</w:t>
            </w:r>
          </w:p>
        </w:tc>
        <w:tc>
          <w:tcPr>
            <w:tcW w:w="2700" w:type="dxa"/>
            <w:tcBorders>
              <w:top w:val="single" w:sz="8" w:space="0" w:color="000000"/>
              <w:left w:val="single" w:sz="8" w:space="0" w:color="000000"/>
              <w:bottom w:val="single" w:sz="8" w:space="0" w:color="000000"/>
              <w:right w:val="single" w:sz="8" w:space="0" w:color="000000"/>
            </w:tcBorders>
          </w:tcPr>
          <w:p w14:paraId="4200D126" w14:textId="77777777" w:rsidR="00D26753" w:rsidRPr="00306BDA" w:rsidRDefault="00D26753" w:rsidP="00306BDA">
            <w:pPr>
              <w:spacing w:before="36" w:after="36"/>
              <w:rPr>
                <w:rFonts w:ascii="Arial" w:hAnsi="Arial" w:cs="Arial"/>
                <w:color w:val="0D0D0D"/>
              </w:rPr>
            </w:pPr>
          </w:p>
        </w:tc>
      </w:tr>
      <w:tr w:rsidR="00D26753" w:rsidRPr="00306BDA" w14:paraId="3963A98F"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B4D3C73"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lastRenderedPageBreak/>
              <w:t>Robbani</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2D14AC6B"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Brand image; Customer satisfaction;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 Customer retention</w:t>
            </w:r>
          </w:p>
        </w:tc>
        <w:tc>
          <w:tcPr>
            <w:tcW w:w="2700" w:type="dxa"/>
            <w:tcBorders>
              <w:top w:val="single" w:sz="8" w:space="0" w:color="000000"/>
              <w:left w:val="single" w:sz="8" w:space="0" w:color="000000"/>
              <w:bottom w:val="single" w:sz="8" w:space="0" w:color="000000"/>
              <w:right w:val="single" w:sz="8" w:space="0" w:color="000000"/>
            </w:tcBorders>
          </w:tcPr>
          <w:p w14:paraId="0D2757E5" w14:textId="77777777" w:rsidR="00D26753" w:rsidRPr="00306BDA" w:rsidRDefault="00D26753" w:rsidP="00306BDA">
            <w:pPr>
              <w:spacing w:before="36" w:after="36"/>
              <w:rPr>
                <w:rFonts w:ascii="Arial" w:hAnsi="Arial" w:cs="Arial"/>
                <w:color w:val="0D0D0D"/>
              </w:rPr>
            </w:pPr>
          </w:p>
        </w:tc>
      </w:tr>
      <w:tr w:rsidR="00D26753" w:rsidRPr="00306BDA" w14:paraId="4DB68303"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F6CA3B9"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w:t>
            </w:r>
          </w:p>
        </w:tc>
        <w:tc>
          <w:tcPr>
            <w:tcW w:w="4245" w:type="dxa"/>
            <w:tcBorders>
              <w:top w:val="single" w:sz="8" w:space="0" w:color="000000"/>
              <w:left w:val="single" w:sz="8" w:space="0" w:color="000000"/>
              <w:bottom w:val="single" w:sz="8" w:space="0" w:color="000000"/>
              <w:right w:val="single" w:sz="8" w:space="0" w:color="000000"/>
            </w:tcBorders>
          </w:tcPr>
          <w:p w14:paraId="45D1C2B4"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Customer trust; Customer engagement; Emotional attachment; Brand loyalty</w:t>
            </w:r>
          </w:p>
        </w:tc>
        <w:tc>
          <w:tcPr>
            <w:tcW w:w="2700" w:type="dxa"/>
            <w:tcBorders>
              <w:top w:val="single" w:sz="8" w:space="0" w:color="000000"/>
              <w:left w:val="single" w:sz="8" w:space="0" w:color="000000"/>
              <w:bottom w:val="single" w:sz="8" w:space="0" w:color="000000"/>
              <w:right w:val="single" w:sz="8" w:space="0" w:color="000000"/>
            </w:tcBorders>
          </w:tcPr>
          <w:p w14:paraId="1B274CB5" w14:textId="77777777" w:rsidR="00D26753" w:rsidRPr="00306BDA" w:rsidRDefault="00D26753" w:rsidP="00306BDA">
            <w:pPr>
              <w:spacing w:before="36" w:after="36"/>
              <w:rPr>
                <w:rFonts w:ascii="Arial" w:hAnsi="Arial" w:cs="Arial"/>
                <w:color w:val="0D0D0D"/>
              </w:rPr>
            </w:pPr>
          </w:p>
        </w:tc>
      </w:tr>
      <w:tr w:rsidR="00D26753" w:rsidRPr="00306BDA" w14:paraId="5BC6D426"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DCCD9F6"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Hamzah </w:t>
            </w:r>
            <w:r w:rsidRPr="00306BDA">
              <w:rPr>
                <w:rFonts w:ascii="Arial" w:hAnsi="Arial" w:cs="Arial"/>
                <w:color w:val="0D0D0D"/>
              </w:rPr>
              <w:t>et al. (2023)</w:t>
            </w:r>
          </w:p>
        </w:tc>
        <w:tc>
          <w:tcPr>
            <w:tcW w:w="4245" w:type="dxa"/>
            <w:tcBorders>
              <w:top w:val="single" w:sz="8" w:space="0" w:color="000000"/>
              <w:left w:val="single" w:sz="8" w:space="0" w:color="000000"/>
              <w:bottom w:val="single" w:sz="8" w:space="0" w:color="000000"/>
              <w:right w:val="single" w:sz="8" w:space="0" w:color="000000"/>
            </w:tcBorders>
          </w:tcPr>
          <w:p w14:paraId="66D2A455"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Brand image; Digital trust; Perceived risk; Technology adoption; Digital experience</w:t>
            </w:r>
          </w:p>
        </w:tc>
        <w:tc>
          <w:tcPr>
            <w:tcW w:w="2700" w:type="dxa"/>
            <w:tcBorders>
              <w:top w:val="single" w:sz="8" w:space="0" w:color="000000"/>
              <w:left w:val="single" w:sz="8" w:space="0" w:color="000000"/>
              <w:bottom w:val="single" w:sz="8" w:space="0" w:color="000000"/>
              <w:right w:val="single" w:sz="8" w:space="0" w:color="000000"/>
            </w:tcBorders>
          </w:tcPr>
          <w:p w14:paraId="39F7355C" w14:textId="77777777" w:rsidR="00D26753" w:rsidRPr="00306BDA" w:rsidRDefault="00D26753" w:rsidP="00306BDA">
            <w:pPr>
              <w:spacing w:before="36" w:after="36"/>
              <w:rPr>
                <w:rFonts w:ascii="Arial" w:hAnsi="Arial" w:cs="Arial"/>
                <w:color w:val="0D0D0D"/>
              </w:rPr>
            </w:pPr>
          </w:p>
        </w:tc>
      </w:tr>
      <w:tr w:rsidR="00D26753" w:rsidRPr="00306BDA" w14:paraId="745C7DC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5C5ABD0"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3B5D4DFD"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Digital branding; Omni channel experience;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 Consumer </w:t>
            </w:r>
            <w:proofErr w:type="spellStart"/>
            <w:r w:rsidRPr="00306BDA">
              <w:rPr>
                <w:rFonts w:ascii="Arial" w:hAnsi="Arial" w:cs="Arial"/>
                <w:color w:val="0D0D0D"/>
              </w:rPr>
              <w:t>behaviour</w:t>
            </w:r>
            <w:proofErr w:type="spellEnd"/>
          </w:p>
        </w:tc>
        <w:tc>
          <w:tcPr>
            <w:tcW w:w="2700" w:type="dxa"/>
            <w:tcBorders>
              <w:top w:val="single" w:sz="8" w:space="0" w:color="000000"/>
              <w:left w:val="single" w:sz="8" w:space="0" w:color="000000"/>
              <w:bottom w:val="single" w:sz="8" w:space="0" w:color="000000"/>
              <w:right w:val="single" w:sz="8" w:space="0" w:color="000000"/>
            </w:tcBorders>
          </w:tcPr>
          <w:p w14:paraId="0585AD78" w14:textId="77777777" w:rsidR="00D26753" w:rsidRPr="00306BDA" w:rsidRDefault="00D26753" w:rsidP="00306BDA">
            <w:pPr>
              <w:spacing w:before="36" w:after="36"/>
              <w:rPr>
                <w:rFonts w:ascii="Arial" w:hAnsi="Arial" w:cs="Arial"/>
                <w:color w:val="0D0D0D"/>
              </w:rPr>
            </w:pPr>
          </w:p>
        </w:tc>
      </w:tr>
      <w:tr w:rsidR="00D26753" w:rsidRPr="00306BDA" w14:paraId="7811CBBA"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B531DEE"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w:t>
            </w:r>
          </w:p>
        </w:tc>
        <w:tc>
          <w:tcPr>
            <w:tcW w:w="4245" w:type="dxa"/>
            <w:tcBorders>
              <w:top w:val="single" w:sz="8" w:space="0" w:color="000000"/>
              <w:left w:val="single" w:sz="8" w:space="0" w:color="000000"/>
              <w:bottom w:val="single" w:sz="8" w:space="0" w:color="000000"/>
              <w:right w:val="single" w:sz="8" w:space="0" w:color="000000"/>
            </w:tcBorders>
          </w:tcPr>
          <w:p w14:paraId="5EB0020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CSR credibility; Corporate trust; Perceived quality; </w:t>
            </w:r>
            <w:proofErr w:type="spellStart"/>
            <w:r w:rsidRPr="00306BDA">
              <w:rPr>
                <w:rFonts w:ascii="Arial" w:hAnsi="Arial" w:cs="Arial"/>
                <w:color w:val="0D0D0D"/>
              </w:rPr>
              <w:t>Organisational</w:t>
            </w:r>
            <w:proofErr w:type="spellEnd"/>
            <w:r w:rsidRPr="00306BDA">
              <w:rPr>
                <w:rFonts w:ascii="Arial" w:hAnsi="Arial" w:cs="Arial"/>
                <w:color w:val="0D0D0D"/>
              </w:rPr>
              <w:t xml:space="preserve"> authenticity</w:t>
            </w:r>
          </w:p>
        </w:tc>
        <w:tc>
          <w:tcPr>
            <w:tcW w:w="2700" w:type="dxa"/>
            <w:tcBorders>
              <w:top w:val="single" w:sz="8" w:space="0" w:color="000000"/>
              <w:left w:val="single" w:sz="8" w:space="0" w:color="000000"/>
              <w:bottom w:val="single" w:sz="8" w:space="0" w:color="000000"/>
              <w:right w:val="single" w:sz="8" w:space="0" w:color="000000"/>
            </w:tcBorders>
          </w:tcPr>
          <w:p w14:paraId="214BE80C" w14:textId="77777777" w:rsidR="00D26753" w:rsidRPr="00306BDA" w:rsidRDefault="00D26753" w:rsidP="00306BDA">
            <w:pPr>
              <w:spacing w:before="36" w:after="36"/>
              <w:rPr>
                <w:rFonts w:ascii="Arial" w:hAnsi="Arial" w:cs="Arial"/>
                <w:color w:val="0D0D0D"/>
              </w:rPr>
            </w:pPr>
          </w:p>
        </w:tc>
      </w:tr>
      <w:tr w:rsidR="00D26753" w:rsidRPr="00306BDA" w14:paraId="79382160"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DC1A7B0"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Armstrong-Moore et al. (2026)</w:t>
            </w:r>
          </w:p>
        </w:tc>
        <w:tc>
          <w:tcPr>
            <w:tcW w:w="4245" w:type="dxa"/>
            <w:tcBorders>
              <w:top w:val="single" w:sz="8" w:space="0" w:color="000000"/>
              <w:left w:val="single" w:sz="8" w:space="0" w:color="000000"/>
              <w:bottom w:val="single" w:sz="8" w:space="0" w:color="000000"/>
              <w:right w:val="single" w:sz="8" w:space="0" w:color="000000"/>
            </w:tcBorders>
          </w:tcPr>
          <w:p w14:paraId="694AF45C"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Supermarket category management; Healthy food accessibility; Responsible retailing; Retailer–supplier collaboration; Consumer wellbeing</w:t>
            </w:r>
          </w:p>
        </w:tc>
        <w:tc>
          <w:tcPr>
            <w:tcW w:w="2700" w:type="dxa"/>
            <w:tcBorders>
              <w:top w:val="single" w:sz="8" w:space="0" w:color="000000"/>
              <w:left w:val="single" w:sz="8" w:space="0" w:color="000000"/>
              <w:bottom w:val="single" w:sz="8" w:space="0" w:color="000000"/>
              <w:right w:val="single" w:sz="8" w:space="0" w:color="000000"/>
            </w:tcBorders>
          </w:tcPr>
          <w:p w14:paraId="7B8D5D10" w14:textId="77777777" w:rsidR="00D26753" w:rsidRPr="00306BDA" w:rsidRDefault="00F51567" w:rsidP="00306BDA">
            <w:pPr>
              <w:spacing w:before="36" w:after="36"/>
              <w:rPr>
                <w:rFonts w:ascii="Arial" w:hAnsi="Arial" w:cs="Arial"/>
                <w:color w:val="0D0D0D"/>
              </w:rPr>
            </w:pPr>
            <w:r w:rsidRPr="00306BDA">
              <w:rPr>
                <w:rFonts w:ascii="Arial" w:hAnsi="Arial" w:cs="Arial"/>
                <w:b/>
                <w:bCs/>
                <w:color w:val="0D0D0D"/>
              </w:rPr>
              <w:t>Theme 3: Ethical Strategies for Improving Customer Satisfaction and Brand Loyalty</w:t>
            </w:r>
          </w:p>
        </w:tc>
      </w:tr>
      <w:tr w:rsidR="00D26753" w:rsidRPr="00306BDA" w14:paraId="2FD9C9C6"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96555BC"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Hari et al. (2024)</w:t>
            </w:r>
          </w:p>
        </w:tc>
        <w:tc>
          <w:tcPr>
            <w:tcW w:w="4245" w:type="dxa"/>
            <w:tcBorders>
              <w:top w:val="single" w:sz="8" w:space="0" w:color="000000"/>
              <w:left w:val="single" w:sz="8" w:space="0" w:color="000000"/>
              <w:bottom w:val="single" w:sz="8" w:space="0" w:color="000000"/>
              <w:right w:val="single" w:sz="8" w:space="0" w:color="000000"/>
            </w:tcBorders>
          </w:tcPr>
          <w:p w14:paraId="3F9702DC"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Ethical artificial intelligence; Responsible AI; AI governance; Marketing ethics; Consumer trust</w:t>
            </w:r>
          </w:p>
        </w:tc>
        <w:tc>
          <w:tcPr>
            <w:tcW w:w="2700" w:type="dxa"/>
            <w:tcBorders>
              <w:top w:val="single" w:sz="8" w:space="0" w:color="000000"/>
              <w:left w:val="single" w:sz="8" w:space="0" w:color="000000"/>
              <w:bottom w:val="single" w:sz="8" w:space="0" w:color="000000"/>
              <w:right w:val="single" w:sz="8" w:space="0" w:color="000000"/>
            </w:tcBorders>
          </w:tcPr>
          <w:p w14:paraId="1F558B9D" w14:textId="77777777" w:rsidR="00D26753" w:rsidRPr="00306BDA" w:rsidRDefault="00D26753" w:rsidP="00306BDA">
            <w:pPr>
              <w:spacing w:before="36" w:after="36"/>
              <w:rPr>
                <w:rFonts w:ascii="Arial" w:hAnsi="Arial" w:cs="Arial"/>
                <w:color w:val="0D0D0D"/>
              </w:rPr>
            </w:pPr>
          </w:p>
        </w:tc>
      </w:tr>
      <w:tr w:rsidR="00D26753" w:rsidRPr="00306BDA" w14:paraId="22EF06B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11E6C32"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Holloway (2024)</w:t>
            </w:r>
          </w:p>
        </w:tc>
        <w:tc>
          <w:tcPr>
            <w:tcW w:w="4245" w:type="dxa"/>
            <w:tcBorders>
              <w:top w:val="single" w:sz="8" w:space="0" w:color="000000"/>
              <w:left w:val="single" w:sz="8" w:space="0" w:color="000000"/>
              <w:bottom w:val="single" w:sz="8" w:space="0" w:color="000000"/>
              <w:right w:val="single" w:sz="8" w:space="0" w:color="000000"/>
            </w:tcBorders>
          </w:tcPr>
          <w:p w14:paraId="1729AE02"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Sustainable supply chains; Green marketing; Responsible sourcing; Consumer responses; Environmental sustainability</w:t>
            </w:r>
          </w:p>
        </w:tc>
        <w:tc>
          <w:tcPr>
            <w:tcW w:w="2700" w:type="dxa"/>
            <w:tcBorders>
              <w:top w:val="single" w:sz="8" w:space="0" w:color="000000"/>
              <w:left w:val="single" w:sz="8" w:space="0" w:color="000000"/>
              <w:bottom w:val="single" w:sz="8" w:space="0" w:color="000000"/>
              <w:right w:val="single" w:sz="8" w:space="0" w:color="000000"/>
            </w:tcBorders>
          </w:tcPr>
          <w:p w14:paraId="35052F29" w14:textId="77777777" w:rsidR="00D26753" w:rsidRPr="00306BDA" w:rsidRDefault="00D26753" w:rsidP="00306BDA">
            <w:pPr>
              <w:spacing w:before="36" w:after="36"/>
              <w:rPr>
                <w:rFonts w:ascii="Arial" w:hAnsi="Arial" w:cs="Arial"/>
                <w:color w:val="0D0D0D"/>
              </w:rPr>
            </w:pPr>
          </w:p>
        </w:tc>
      </w:tr>
      <w:tr w:rsidR="00D26753" w:rsidRPr="00306BDA" w14:paraId="3CC8C1F1"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6E19DFB"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lastRenderedPageBreak/>
              <w:t>Krampe et al. (2025)</w:t>
            </w:r>
          </w:p>
        </w:tc>
        <w:tc>
          <w:tcPr>
            <w:tcW w:w="4245" w:type="dxa"/>
            <w:tcBorders>
              <w:top w:val="single" w:sz="8" w:space="0" w:color="000000"/>
              <w:left w:val="single" w:sz="8" w:space="0" w:color="000000"/>
              <w:bottom w:val="single" w:sz="8" w:space="0" w:color="000000"/>
              <w:right w:val="single" w:sz="8" w:space="0" w:color="000000"/>
            </w:tcBorders>
          </w:tcPr>
          <w:p w14:paraId="5876778E"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Green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Sustainable rewards; Consumer engagement; Environmental loyalty; </w:t>
            </w:r>
            <w:proofErr w:type="spellStart"/>
            <w:r w:rsidRPr="00306BDA">
              <w:rPr>
                <w:rFonts w:ascii="Arial" w:hAnsi="Arial" w:cs="Arial"/>
                <w:color w:val="0D0D0D"/>
              </w:rPr>
              <w:t>Behavioural</w:t>
            </w:r>
            <w:proofErr w:type="spellEnd"/>
            <w:r w:rsidRPr="00306BDA">
              <w:rPr>
                <w:rFonts w:ascii="Arial" w:hAnsi="Arial" w:cs="Arial"/>
                <w:color w:val="0D0D0D"/>
              </w:rPr>
              <w:t xml:space="preserve"> intention</w:t>
            </w:r>
          </w:p>
        </w:tc>
        <w:tc>
          <w:tcPr>
            <w:tcW w:w="2700" w:type="dxa"/>
            <w:tcBorders>
              <w:top w:val="single" w:sz="8" w:space="0" w:color="000000"/>
              <w:left w:val="single" w:sz="8" w:space="0" w:color="000000"/>
              <w:bottom w:val="single" w:sz="8" w:space="0" w:color="000000"/>
              <w:right w:val="single" w:sz="8" w:space="0" w:color="000000"/>
            </w:tcBorders>
          </w:tcPr>
          <w:p w14:paraId="53D56677" w14:textId="77777777" w:rsidR="00D26753" w:rsidRPr="00306BDA" w:rsidRDefault="00D26753" w:rsidP="00306BDA">
            <w:pPr>
              <w:spacing w:before="36" w:after="36"/>
              <w:rPr>
                <w:rFonts w:ascii="Arial" w:hAnsi="Arial" w:cs="Arial"/>
                <w:color w:val="0D0D0D"/>
              </w:rPr>
            </w:pPr>
          </w:p>
        </w:tc>
      </w:tr>
      <w:tr w:rsidR="00D26753" w:rsidRPr="00306BDA" w14:paraId="0E65571F"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CC504CD"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López et al. (2026)</w:t>
            </w:r>
          </w:p>
        </w:tc>
        <w:tc>
          <w:tcPr>
            <w:tcW w:w="4245" w:type="dxa"/>
            <w:tcBorders>
              <w:top w:val="single" w:sz="8" w:space="0" w:color="000000"/>
              <w:left w:val="single" w:sz="8" w:space="0" w:color="000000"/>
              <w:bottom w:val="single" w:sz="8" w:space="0" w:color="000000"/>
              <w:right w:val="single" w:sz="8" w:space="0" w:color="000000"/>
            </w:tcBorders>
          </w:tcPr>
          <w:p w14:paraId="2D562CE7"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AI-enabled pricing; Pricing transparency; Consumer trust; Fair pricing; Ethical technology</w:t>
            </w:r>
          </w:p>
        </w:tc>
        <w:tc>
          <w:tcPr>
            <w:tcW w:w="2700" w:type="dxa"/>
            <w:tcBorders>
              <w:top w:val="single" w:sz="8" w:space="0" w:color="000000"/>
              <w:left w:val="single" w:sz="8" w:space="0" w:color="000000"/>
              <w:bottom w:val="single" w:sz="8" w:space="0" w:color="000000"/>
              <w:right w:val="single" w:sz="8" w:space="0" w:color="000000"/>
            </w:tcBorders>
          </w:tcPr>
          <w:p w14:paraId="5E055A48" w14:textId="77777777" w:rsidR="00D26753" w:rsidRPr="00306BDA" w:rsidRDefault="00D26753" w:rsidP="00306BDA">
            <w:pPr>
              <w:spacing w:before="36" w:after="36"/>
              <w:rPr>
                <w:rFonts w:ascii="Arial" w:hAnsi="Arial" w:cs="Arial"/>
                <w:color w:val="0D0D0D"/>
              </w:rPr>
            </w:pPr>
          </w:p>
        </w:tc>
      </w:tr>
      <w:tr w:rsidR="00D26753" w:rsidRPr="00306BDA" w14:paraId="3175BB6B"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60CC075E"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w:t>
            </w:r>
          </w:p>
        </w:tc>
        <w:tc>
          <w:tcPr>
            <w:tcW w:w="4245" w:type="dxa"/>
            <w:tcBorders>
              <w:top w:val="single" w:sz="8" w:space="0" w:color="000000"/>
              <w:left w:val="single" w:sz="8" w:space="0" w:color="000000"/>
              <w:bottom w:val="single" w:sz="8" w:space="0" w:color="000000"/>
              <w:right w:val="single" w:sz="8" w:space="0" w:color="000000"/>
            </w:tcBorders>
          </w:tcPr>
          <w:p w14:paraId="0E438974"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Sustainable packaging; ESG reporting; Shared producer responsibility; Stakeholder engagement; Circular economy</w:t>
            </w:r>
          </w:p>
        </w:tc>
        <w:tc>
          <w:tcPr>
            <w:tcW w:w="2700" w:type="dxa"/>
            <w:tcBorders>
              <w:top w:val="single" w:sz="8" w:space="0" w:color="000000"/>
              <w:left w:val="single" w:sz="8" w:space="0" w:color="000000"/>
              <w:bottom w:val="single" w:sz="8" w:space="0" w:color="000000"/>
              <w:right w:val="single" w:sz="8" w:space="0" w:color="000000"/>
            </w:tcBorders>
          </w:tcPr>
          <w:p w14:paraId="4FFCD49F" w14:textId="77777777" w:rsidR="00D26753" w:rsidRPr="00306BDA" w:rsidRDefault="00D26753" w:rsidP="00306BDA">
            <w:pPr>
              <w:spacing w:before="36" w:after="36"/>
              <w:rPr>
                <w:rFonts w:ascii="Arial" w:hAnsi="Arial" w:cs="Arial"/>
                <w:color w:val="0D0D0D"/>
              </w:rPr>
            </w:pPr>
          </w:p>
        </w:tc>
      </w:tr>
      <w:tr w:rsidR="00D26753" w:rsidRPr="00306BDA" w14:paraId="306D78C4"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CA3C1AE"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Potwora et al. (2024)</w:t>
            </w:r>
          </w:p>
        </w:tc>
        <w:tc>
          <w:tcPr>
            <w:tcW w:w="4245" w:type="dxa"/>
            <w:tcBorders>
              <w:top w:val="single" w:sz="8" w:space="0" w:color="000000"/>
              <w:left w:val="single" w:sz="8" w:space="0" w:color="000000"/>
              <w:bottom w:val="single" w:sz="8" w:space="0" w:color="000000"/>
              <w:right w:val="single" w:sz="8" w:space="0" w:color="000000"/>
            </w:tcBorders>
          </w:tcPr>
          <w:p w14:paraId="0149E07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AI marketing automation; </w:t>
            </w:r>
            <w:proofErr w:type="spellStart"/>
            <w:r w:rsidRPr="00306BDA">
              <w:rPr>
                <w:rFonts w:ascii="Arial" w:hAnsi="Arial" w:cs="Arial"/>
                <w:color w:val="0D0D0D"/>
              </w:rPr>
              <w:t>Personalisation</w:t>
            </w:r>
            <w:proofErr w:type="spellEnd"/>
            <w:r w:rsidRPr="00306BDA">
              <w:rPr>
                <w:rFonts w:ascii="Arial" w:hAnsi="Arial" w:cs="Arial"/>
                <w:color w:val="0D0D0D"/>
              </w:rPr>
              <w:t>; Predictive analytics; Customer experience; Marketing forecasting</w:t>
            </w:r>
          </w:p>
        </w:tc>
        <w:tc>
          <w:tcPr>
            <w:tcW w:w="2700" w:type="dxa"/>
            <w:tcBorders>
              <w:top w:val="single" w:sz="8" w:space="0" w:color="000000"/>
              <w:left w:val="single" w:sz="8" w:space="0" w:color="000000"/>
              <w:bottom w:val="single" w:sz="8" w:space="0" w:color="000000"/>
              <w:right w:val="single" w:sz="8" w:space="0" w:color="000000"/>
            </w:tcBorders>
          </w:tcPr>
          <w:p w14:paraId="0A350E2D" w14:textId="77777777" w:rsidR="00D26753" w:rsidRPr="00306BDA" w:rsidRDefault="00D26753" w:rsidP="00306BDA">
            <w:pPr>
              <w:spacing w:before="36" w:after="36"/>
              <w:rPr>
                <w:rFonts w:ascii="Arial" w:hAnsi="Arial" w:cs="Arial"/>
                <w:color w:val="0D0D0D"/>
              </w:rPr>
            </w:pPr>
          </w:p>
        </w:tc>
      </w:tr>
      <w:tr w:rsidR="00D26753" w:rsidRPr="00306BDA" w14:paraId="6D4084D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72BEC0D1"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Esa et al. (2025)</w:t>
            </w:r>
          </w:p>
        </w:tc>
        <w:tc>
          <w:tcPr>
            <w:tcW w:w="4245" w:type="dxa"/>
            <w:tcBorders>
              <w:top w:val="single" w:sz="8" w:space="0" w:color="000000"/>
              <w:left w:val="single" w:sz="8" w:space="0" w:color="000000"/>
              <w:bottom w:val="single" w:sz="8" w:space="0" w:color="000000"/>
              <w:right w:val="single" w:sz="8" w:space="0" w:color="000000"/>
            </w:tcBorders>
          </w:tcPr>
          <w:p w14:paraId="1AF810AB"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Ethical transparency; AI-driven marketing; Consumer trust; Transparency; Ethical communication</w:t>
            </w:r>
          </w:p>
        </w:tc>
        <w:tc>
          <w:tcPr>
            <w:tcW w:w="2700" w:type="dxa"/>
            <w:tcBorders>
              <w:top w:val="single" w:sz="8" w:space="0" w:color="000000"/>
              <w:left w:val="single" w:sz="8" w:space="0" w:color="000000"/>
              <w:bottom w:val="single" w:sz="8" w:space="0" w:color="000000"/>
              <w:right w:val="single" w:sz="8" w:space="0" w:color="000000"/>
            </w:tcBorders>
          </w:tcPr>
          <w:p w14:paraId="39A44038" w14:textId="77777777" w:rsidR="00D26753" w:rsidRPr="00306BDA" w:rsidRDefault="00D26753" w:rsidP="00306BDA">
            <w:pPr>
              <w:spacing w:before="36" w:after="36"/>
              <w:rPr>
                <w:rFonts w:ascii="Arial" w:hAnsi="Arial" w:cs="Arial"/>
                <w:color w:val="0D0D0D"/>
              </w:rPr>
            </w:pPr>
          </w:p>
        </w:tc>
      </w:tr>
      <w:tr w:rsidR="00D26753" w:rsidRPr="00306BDA" w14:paraId="465185CD"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5F35773C"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Nguyen et al</w:t>
            </w:r>
            <w:r w:rsidRPr="00306BDA">
              <w:rPr>
                <w:rFonts w:ascii="Arial" w:hAnsi="Arial" w:cs="Arial"/>
                <w:color w:val="0D0D0D"/>
              </w:rPr>
              <w:t>. (2026)</w:t>
            </w:r>
          </w:p>
        </w:tc>
        <w:tc>
          <w:tcPr>
            <w:tcW w:w="4245" w:type="dxa"/>
            <w:tcBorders>
              <w:top w:val="single" w:sz="8" w:space="0" w:color="000000"/>
              <w:left w:val="single" w:sz="8" w:space="0" w:color="000000"/>
              <w:bottom w:val="single" w:sz="8" w:space="0" w:color="000000"/>
              <w:right w:val="single" w:sz="8" w:space="0" w:color="000000"/>
            </w:tcBorders>
          </w:tcPr>
          <w:p w14:paraId="212C231F"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Sustainable consumption; Corporate social responsibility (CSR); Consumer </w:t>
            </w:r>
            <w:proofErr w:type="spellStart"/>
            <w:r w:rsidRPr="00306BDA">
              <w:rPr>
                <w:rFonts w:ascii="Arial" w:hAnsi="Arial" w:cs="Arial"/>
                <w:color w:val="0D0D0D"/>
              </w:rPr>
              <w:t>behaviour</w:t>
            </w:r>
            <w:proofErr w:type="spellEnd"/>
            <w:r w:rsidRPr="00306BDA">
              <w:rPr>
                <w:rFonts w:ascii="Arial" w:hAnsi="Arial" w:cs="Arial"/>
                <w:color w:val="0D0D0D"/>
              </w:rPr>
              <w:t>; Stakeholder value; Sustainability integration</w:t>
            </w:r>
          </w:p>
        </w:tc>
        <w:tc>
          <w:tcPr>
            <w:tcW w:w="2700" w:type="dxa"/>
            <w:tcBorders>
              <w:top w:val="single" w:sz="8" w:space="0" w:color="000000"/>
              <w:left w:val="single" w:sz="8" w:space="0" w:color="000000"/>
              <w:bottom w:val="single" w:sz="8" w:space="0" w:color="000000"/>
              <w:right w:val="single" w:sz="8" w:space="0" w:color="000000"/>
            </w:tcBorders>
          </w:tcPr>
          <w:p w14:paraId="354C2C70" w14:textId="77777777" w:rsidR="00D26753" w:rsidRPr="00306BDA" w:rsidRDefault="00F51567" w:rsidP="00306BDA">
            <w:pPr>
              <w:spacing w:before="36" w:after="36"/>
              <w:rPr>
                <w:rFonts w:ascii="Arial" w:hAnsi="Arial" w:cs="Arial"/>
                <w:color w:val="0D0D0D"/>
              </w:rPr>
            </w:pPr>
            <w:r w:rsidRPr="00306BDA">
              <w:rPr>
                <w:rFonts w:ascii="Arial" w:hAnsi="Arial" w:cs="Arial"/>
                <w:b/>
                <w:bCs/>
                <w:color w:val="0D0D0D"/>
              </w:rPr>
              <w:t xml:space="preserve">Theme 4: Ethical Strategies for Enhancing Customer Satisfaction, Brand </w:t>
            </w:r>
            <w:proofErr w:type="gramStart"/>
            <w:r w:rsidRPr="00306BDA">
              <w:rPr>
                <w:rFonts w:ascii="Arial" w:hAnsi="Arial" w:cs="Arial"/>
                <w:b/>
                <w:bCs/>
                <w:color w:val="0D0D0D"/>
              </w:rPr>
              <w:t>Image</w:t>
            </w:r>
            <w:proofErr w:type="gramEnd"/>
            <w:r w:rsidRPr="00306BDA">
              <w:rPr>
                <w:rFonts w:ascii="Arial" w:hAnsi="Arial" w:cs="Arial"/>
                <w:b/>
                <w:bCs/>
                <w:color w:val="0D0D0D"/>
              </w:rPr>
              <w:t xml:space="preserve"> and Brand Loyalty in UK Supermarkets</w:t>
            </w:r>
          </w:p>
        </w:tc>
      </w:tr>
      <w:tr w:rsidR="00D26753" w:rsidRPr="00306BDA" w14:paraId="10C96C26"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4086DD65"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Raman (2022)</w:t>
            </w:r>
          </w:p>
        </w:tc>
        <w:tc>
          <w:tcPr>
            <w:tcW w:w="4245" w:type="dxa"/>
            <w:tcBorders>
              <w:top w:val="single" w:sz="8" w:space="0" w:color="000000"/>
              <w:left w:val="single" w:sz="8" w:space="0" w:color="000000"/>
              <w:bottom w:val="single" w:sz="8" w:space="0" w:color="000000"/>
              <w:right w:val="single" w:sz="8" w:space="0" w:color="000000"/>
            </w:tcBorders>
          </w:tcPr>
          <w:p w14:paraId="10E82FF4"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Omni channel commerce; Digital integration; Customer experience; </w:t>
            </w:r>
            <w:r w:rsidRPr="00306BDA">
              <w:rPr>
                <w:rFonts w:ascii="Arial" w:hAnsi="Arial" w:cs="Arial"/>
                <w:color w:val="0D0D0D"/>
              </w:rPr>
              <w:lastRenderedPageBreak/>
              <w:t>Retail technology; Seamless shopping journey</w:t>
            </w:r>
          </w:p>
        </w:tc>
        <w:tc>
          <w:tcPr>
            <w:tcW w:w="2700" w:type="dxa"/>
            <w:tcBorders>
              <w:top w:val="single" w:sz="8" w:space="0" w:color="000000"/>
              <w:left w:val="single" w:sz="8" w:space="0" w:color="000000"/>
              <w:bottom w:val="single" w:sz="8" w:space="0" w:color="000000"/>
              <w:right w:val="single" w:sz="8" w:space="0" w:color="000000"/>
            </w:tcBorders>
          </w:tcPr>
          <w:p w14:paraId="36846953" w14:textId="77777777" w:rsidR="00D26753" w:rsidRPr="00306BDA" w:rsidRDefault="00D26753" w:rsidP="00306BDA">
            <w:pPr>
              <w:spacing w:before="36" w:after="36"/>
              <w:rPr>
                <w:rFonts w:ascii="Arial" w:hAnsi="Arial" w:cs="Arial"/>
                <w:color w:val="0D0D0D"/>
              </w:rPr>
            </w:pPr>
          </w:p>
        </w:tc>
      </w:tr>
      <w:tr w:rsidR="00D26753" w:rsidRPr="00306BDA" w14:paraId="1350260C"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1A469CDD"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Baird et al. (2024)</w:t>
            </w:r>
          </w:p>
        </w:tc>
        <w:tc>
          <w:tcPr>
            <w:tcW w:w="4245" w:type="dxa"/>
            <w:tcBorders>
              <w:top w:val="single" w:sz="8" w:space="0" w:color="000000"/>
              <w:left w:val="single" w:sz="8" w:space="0" w:color="000000"/>
              <w:bottom w:val="single" w:sz="8" w:space="0" w:color="000000"/>
              <w:right w:val="single" w:sz="8" w:space="0" w:color="000000"/>
            </w:tcBorders>
          </w:tcPr>
          <w:p w14:paraId="21FC8076"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Healthy food interventions; Consumer purchasing </w:t>
            </w:r>
            <w:proofErr w:type="spellStart"/>
            <w:r w:rsidRPr="00306BDA">
              <w:rPr>
                <w:rFonts w:ascii="Arial" w:hAnsi="Arial" w:cs="Arial"/>
                <w:color w:val="0D0D0D"/>
              </w:rPr>
              <w:t>behaviour</w:t>
            </w:r>
            <w:proofErr w:type="spellEnd"/>
            <w:r w:rsidRPr="00306BDA">
              <w:rPr>
                <w:rFonts w:ascii="Arial" w:hAnsi="Arial" w:cs="Arial"/>
                <w:color w:val="0D0D0D"/>
              </w:rPr>
              <w:t>; Retail implementation; Customer wellbeing; Public health initiatives</w:t>
            </w:r>
          </w:p>
        </w:tc>
        <w:tc>
          <w:tcPr>
            <w:tcW w:w="2700" w:type="dxa"/>
            <w:tcBorders>
              <w:top w:val="single" w:sz="8" w:space="0" w:color="000000"/>
              <w:left w:val="single" w:sz="8" w:space="0" w:color="000000"/>
              <w:bottom w:val="single" w:sz="8" w:space="0" w:color="000000"/>
              <w:right w:val="single" w:sz="8" w:space="0" w:color="000000"/>
            </w:tcBorders>
          </w:tcPr>
          <w:p w14:paraId="6ED8EEDA" w14:textId="77777777" w:rsidR="00D26753" w:rsidRPr="00306BDA" w:rsidRDefault="00D26753" w:rsidP="00306BDA">
            <w:pPr>
              <w:spacing w:before="36" w:after="36"/>
              <w:rPr>
                <w:rFonts w:ascii="Arial" w:hAnsi="Arial" w:cs="Arial"/>
                <w:color w:val="0D0D0D"/>
              </w:rPr>
            </w:pPr>
          </w:p>
        </w:tc>
      </w:tr>
      <w:tr w:rsidR="00D26753" w:rsidRPr="00306BDA" w14:paraId="3030160E"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4D04FCA"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Ernst and Matter (2025)</w:t>
            </w:r>
          </w:p>
        </w:tc>
        <w:tc>
          <w:tcPr>
            <w:tcW w:w="4245" w:type="dxa"/>
            <w:tcBorders>
              <w:top w:val="single" w:sz="8" w:space="0" w:color="000000"/>
              <w:left w:val="single" w:sz="8" w:space="0" w:color="000000"/>
              <w:bottom w:val="single" w:sz="8" w:space="0" w:color="000000"/>
              <w:right w:val="single" w:sz="8" w:space="0" w:color="000000"/>
            </w:tcBorders>
          </w:tcPr>
          <w:p w14:paraId="4691990D"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Ethical digital innovation; Responsible innovation; Ethical governance; </w:t>
            </w:r>
            <w:proofErr w:type="spellStart"/>
            <w:r w:rsidRPr="00306BDA">
              <w:rPr>
                <w:rFonts w:ascii="Arial" w:hAnsi="Arial" w:cs="Arial"/>
                <w:color w:val="0D0D0D"/>
              </w:rPr>
              <w:t>Organisational</w:t>
            </w:r>
            <w:proofErr w:type="spellEnd"/>
            <w:r w:rsidRPr="00306BDA">
              <w:rPr>
                <w:rFonts w:ascii="Arial" w:hAnsi="Arial" w:cs="Arial"/>
                <w:color w:val="0D0D0D"/>
              </w:rPr>
              <w:t xml:space="preserve"> ethics; Digital transformation</w:t>
            </w:r>
          </w:p>
        </w:tc>
        <w:tc>
          <w:tcPr>
            <w:tcW w:w="2700" w:type="dxa"/>
            <w:tcBorders>
              <w:top w:val="single" w:sz="8" w:space="0" w:color="000000"/>
              <w:left w:val="single" w:sz="8" w:space="0" w:color="000000"/>
              <w:bottom w:val="single" w:sz="8" w:space="0" w:color="000000"/>
              <w:right w:val="single" w:sz="8" w:space="0" w:color="000000"/>
            </w:tcBorders>
          </w:tcPr>
          <w:p w14:paraId="5AA9690E" w14:textId="77777777" w:rsidR="00D26753" w:rsidRPr="00306BDA" w:rsidRDefault="00D26753" w:rsidP="00306BDA">
            <w:pPr>
              <w:spacing w:before="36" w:after="36"/>
              <w:rPr>
                <w:rFonts w:ascii="Arial" w:hAnsi="Arial" w:cs="Arial"/>
                <w:color w:val="0D0D0D"/>
              </w:rPr>
            </w:pPr>
          </w:p>
        </w:tc>
      </w:tr>
      <w:tr w:rsidR="00D26753" w:rsidRPr="00306BDA" w14:paraId="57A329F6"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3FCAD401"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Komodromos</w:t>
            </w:r>
            <w:proofErr w:type="spellEnd"/>
            <w:r w:rsidRPr="00306BDA">
              <w:rPr>
                <w:rFonts w:ascii="Arial" w:hAnsi="Arial" w:cs="Arial"/>
                <w:color w:val="0D0D0D"/>
              </w:rPr>
              <w:t xml:space="preserve"> (2026)</w:t>
            </w:r>
          </w:p>
        </w:tc>
        <w:tc>
          <w:tcPr>
            <w:tcW w:w="4245" w:type="dxa"/>
            <w:tcBorders>
              <w:top w:val="single" w:sz="8" w:space="0" w:color="000000"/>
              <w:left w:val="single" w:sz="8" w:space="0" w:color="000000"/>
              <w:bottom w:val="single" w:sz="8" w:space="0" w:color="000000"/>
              <w:right w:val="single" w:sz="8" w:space="0" w:color="000000"/>
            </w:tcBorders>
          </w:tcPr>
          <w:p w14:paraId="6333F7B0"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 xml:space="preserve">AI-driven </w:t>
            </w:r>
            <w:proofErr w:type="spellStart"/>
            <w:r w:rsidRPr="00306BDA">
              <w:rPr>
                <w:rFonts w:ascii="Arial" w:hAnsi="Arial" w:cs="Arial"/>
                <w:color w:val="0D0D0D"/>
              </w:rPr>
              <w:t>personalisation</w:t>
            </w:r>
            <w:proofErr w:type="spellEnd"/>
            <w:r w:rsidRPr="00306BDA">
              <w:rPr>
                <w:rFonts w:ascii="Arial" w:hAnsi="Arial" w:cs="Arial"/>
                <w:color w:val="0D0D0D"/>
              </w:rPr>
              <w:t xml:space="preserve">; Customer engagement; Consumer experience; Marketing administration;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w:t>
            </w:r>
          </w:p>
        </w:tc>
        <w:tc>
          <w:tcPr>
            <w:tcW w:w="2700" w:type="dxa"/>
            <w:tcBorders>
              <w:top w:val="single" w:sz="8" w:space="0" w:color="000000"/>
              <w:left w:val="single" w:sz="8" w:space="0" w:color="000000"/>
              <w:bottom w:val="single" w:sz="8" w:space="0" w:color="000000"/>
              <w:right w:val="single" w:sz="8" w:space="0" w:color="000000"/>
            </w:tcBorders>
          </w:tcPr>
          <w:p w14:paraId="5BB20629" w14:textId="77777777" w:rsidR="00D26753" w:rsidRPr="00306BDA" w:rsidRDefault="00D26753" w:rsidP="00306BDA">
            <w:pPr>
              <w:spacing w:before="36" w:after="36"/>
              <w:rPr>
                <w:rFonts w:ascii="Arial" w:hAnsi="Arial" w:cs="Arial"/>
                <w:color w:val="0D0D0D"/>
              </w:rPr>
            </w:pPr>
          </w:p>
        </w:tc>
      </w:tr>
      <w:tr w:rsidR="00D26753" w:rsidRPr="00306BDA" w14:paraId="73CC578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298D9EC1"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Gouda and Halim (2025)</w:t>
            </w:r>
          </w:p>
        </w:tc>
        <w:tc>
          <w:tcPr>
            <w:tcW w:w="4245" w:type="dxa"/>
            <w:tcBorders>
              <w:top w:val="single" w:sz="8" w:space="0" w:color="000000"/>
              <w:left w:val="single" w:sz="8" w:space="0" w:color="000000"/>
              <w:bottom w:val="single" w:sz="8" w:space="0" w:color="000000"/>
              <w:right w:val="single" w:sz="8" w:space="0" w:color="000000"/>
            </w:tcBorders>
          </w:tcPr>
          <w:p w14:paraId="39102A8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Sustainable social media; Customer loyalty; Brand engagement; Digital communication; Consumer trust</w:t>
            </w:r>
          </w:p>
        </w:tc>
        <w:tc>
          <w:tcPr>
            <w:tcW w:w="2700" w:type="dxa"/>
            <w:tcBorders>
              <w:top w:val="single" w:sz="8" w:space="0" w:color="000000"/>
              <w:left w:val="single" w:sz="8" w:space="0" w:color="000000"/>
              <w:bottom w:val="single" w:sz="8" w:space="0" w:color="000000"/>
              <w:right w:val="single" w:sz="8" w:space="0" w:color="000000"/>
            </w:tcBorders>
          </w:tcPr>
          <w:p w14:paraId="3C3C63C5" w14:textId="77777777" w:rsidR="00D26753" w:rsidRPr="00306BDA" w:rsidRDefault="00D26753" w:rsidP="00306BDA">
            <w:pPr>
              <w:spacing w:before="36" w:after="36"/>
              <w:rPr>
                <w:rFonts w:ascii="Arial" w:hAnsi="Arial" w:cs="Arial"/>
                <w:color w:val="0D0D0D"/>
              </w:rPr>
            </w:pPr>
          </w:p>
        </w:tc>
      </w:tr>
      <w:tr w:rsidR="00D26753" w:rsidRPr="00306BDA" w14:paraId="739DC587"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146C384" w14:textId="77777777" w:rsidR="00D26753" w:rsidRPr="00306BDA" w:rsidRDefault="00F51567" w:rsidP="00306BDA">
            <w:pPr>
              <w:spacing w:before="36" w:after="36"/>
              <w:rPr>
                <w:rFonts w:ascii="Arial" w:hAnsi="Arial" w:cs="Arial"/>
                <w:color w:val="0D0D0D"/>
              </w:rPr>
            </w:pPr>
            <w:proofErr w:type="spellStart"/>
            <w:r w:rsidRPr="00306BDA">
              <w:rPr>
                <w:rFonts w:ascii="Arial" w:hAnsi="Arial" w:cs="Arial"/>
                <w:color w:val="0D0D0D"/>
              </w:rPr>
              <w:t>Ledro</w:t>
            </w:r>
            <w:proofErr w:type="spellEnd"/>
            <w:r w:rsidRPr="00306BDA">
              <w:rPr>
                <w:rFonts w:ascii="Arial" w:hAnsi="Arial" w:cs="Arial"/>
                <w:color w:val="0D0D0D"/>
              </w:rPr>
              <w:t xml:space="preserve"> et al. (2025)</w:t>
            </w:r>
          </w:p>
        </w:tc>
        <w:tc>
          <w:tcPr>
            <w:tcW w:w="4245" w:type="dxa"/>
            <w:tcBorders>
              <w:top w:val="single" w:sz="8" w:space="0" w:color="000000"/>
              <w:left w:val="single" w:sz="8" w:space="0" w:color="000000"/>
              <w:bottom w:val="single" w:sz="8" w:space="0" w:color="000000"/>
              <w:right w:val="single" w:sz="8" w:space="0" w:color="000000"/>
            </w:tcBorders>
          </w:tcPr>
          <w:p w14:paraId="12C760F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Artificial intelligence; Customer relationship management (CRM); AI integration; Customer satisfaction; Relationship management</w:t>
            </w:r>
          </w:p>
        </w:tc>
        <w:tc>
          <w:tcPr>
            <w:tcW w:w="2700" w:type="dxa"/>
            <w:tcBorders>
              <w:top w:val="single" w:sz="8" w:space="0" w:color="000000"/>
              <w:left w:val="single" w:sz="8" w:space="0" w:color="000000"/>
              <w:bottom w:val="single" w:sz="8" w:space="0" w:color="000000"/>
              <w:right w:val="single" w:sz="8" w:space="0" w:color="000000"/>
            </w:tcBorders>
          </w:tcPr>
          <w:p w14:paraId="05DFBE8C" w14:textId="77777777" w:rsidR="00D26753" w:rsidRPr="00306BDA" w:rsidRDefault="00D26753" w:rsidP="00306BDA">
            <w:pPr>
              <w:spacing w:before="36" w:after="36"/>
              <w:rPr>
                <w:rFonts w:ascii="Arial" w:hAnsi="Arial" w:cs="Arial"/>
                <w:color w:val="0D0D0D"/>
              </w:rPr>
            </w:pPr>
          </w:p>
        </w:tc>
      </w:tr>
      <w:tr w:rsidR="00D26753" w:rsidRPr="00306BDA" w14:paraId="65B76B09" w14:textId="77777777" w:rsidTr="00D26753">
        <w:tc>
          <w:tcPr>
            <w:tcW w:w="2445" w:type="dxa"/>
            <w:tcBorders>
              <w:top w:val="single" w:sz="8" w:space="0" w:color="000000"/>
              <w:left w:val="single" w:sz="8" w:space="0" w:color="000000"/>
              <w:bottom w:val="single" w:sz="8" w:space="0" w:color="000000"/>
              <w:right w:val="single" w:sz="8" w:space="0" w:color="000000"/>
            </w:tcBorders>
          </w:tcPr>
          <w:p w14:paraId="06AFCB3D"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Pereira et al. (2025)</w:t>
            </w:r>
          </w:p>
        </w:tc>
        <w:tc>
          <w:tcPr>
            <w:tcW w:w="4245" w:type="dxa"/>
            <w:tcBorders>
              <w:top w:val="single" w:sz="8" w:space="0" w:color="000000"/>
              <w:left w:val="single" w:sz="8" w:space="0" w:color="000000"/>
              <w:bottom w:val="single" w:sz="8" w:space="0" w:color="000000"/>
              <w:right w:val="single" w:sz="8" w:space="0" w:color="000000"/>
            </w:tcBorders>
          </w:tcPr>
          <w:p w14:paraId="21149058" w14:textId="77777777" w:rsidR="00D26753" w:rsidRPr="00306BDA" w:rsidRDefault="00F51567" w:rsidP="00306BDA">
            <w:pPr>
              <w:spacing w:before="36" w:after="36"/>
              <w:rPr>
                <w:rFonts w:ascii="Arial" w:hAnsi="Arial" w:cs="Arial"/>
                <w:color w:val="0D0D0D"/>
              </w:rPr>
            </w:pPr>
            <w:r w:rsidRPr="00306BDA">
              <w:rPr>
                <w:rFonts w:ascii="Arial" w:hAnsi="Arial" w:cs="Arial"/>
                <w:color w:val="0D0D0D"/>
              </w:rPr>
              <w:t>Digital customer loyalty; Customer retention; Online customer experience; Trust; Relationship quality</w:t>
            </w:r>
          </w:p>
        </w:tc>
        <w:tc>
          <w:tcPr>
            <w:tcW w:w="2700" w:type="dxa"/>
            <w:tcBorders>
              <w:top w:val="single" w:sz="8" w:space="0" w:color="000000"/>
              <w:left w:val="single" w:sz="8" w:space="0" w:color="000000"/>
              <w:bottom w:val="single" w:sz="8" w:space="0" w:color="000000"/>
              <w:right w:val="single" w:sz="8" w:space="0" w:color="000000"/>
            </w:tcBorders>
          </w:tcPr>
          <w:p w14:paraId="2CF247C0" w14:textId="77777777" w:rsidR="00D26753" w:rsidRPr="00306BDA" w:rsidRDefault="00D26753" w:rsidP="00306BDA">
            <w:pPr>
              <w:spacing w:before="36" w:after="36"/>
              <w:rPr>
                <w:rFonts w:ascii="Arial" w:hAnsi="Arial" w:cs="Arial"/>
                <w:color w:val="0D0D0D"/>
              </w:rPr>
            </w:pPr>
          </w:p>
        </w:tc>
      </w:tr>
    </w:tbl>
    <w:p w14:paraId="489233C0" w14:textId="77777777" w:rsidR="00D26753" w:rsidRPr="00306BDA" w:rsidRDefault="00F51567" w:rsidP="00306BDA">
      <w:pPr>
        <w:spacing w:before="180" w:after="180"/>
        <w:rPr>
          <w:rFonts w:ascii="Arial" w:hAnsi="Arial" w:cs="Arial"/>
          <w:color w:val="0D0D0D"/>
        </w:rPr>
      </w:pPr>
      <w:r w:rsidRPr="00306BDA">
        <w:rPr>
          <w:rFonts w:ascii="Arial" w:hAnsi="Arial" w:cs="Arial"/>
          <w:b/>
          <w:bCs/>
          <w:color w:val="0D0D0D"/>
        </w:rPr>
        <w:t>Source: (Author)</w:t>
      </w:r>
    </w:p>
    <w:p w14:paraId="2BD833C7" w14:textId="77777777" w:rsidR="00D26753" w:rsidRPr="00306BDA" w:rsidRDefault="00F51567" w:rsidP="00306BDA">
      <w:pPr>
        <w:pStyle w:val="Heading2"/>
        <w:rPr>
          <w:rFonts w:ascii="Arial" w:hAnsi="Arial" w:cs="Arial"/>
          <w:color w:val="0D0D0D"/>
        </w:rPr>
      </w:pPr>
      <w:bookmarkStart w:id="69" w:name="_tqtj9dowv314" w:colFirst="0" w:colLast="0"/>
      <w:bookmarkEnd w:id="69"/>
      <w:r w:rsidRPr="00306BDA">
        <w:rPr>
          <w:rFonts w:ascii="Arial" w:hAnsi="Arial" w:cs="Arial"/>
          <w:color w:val="0D0D0D"/>
        </w:rPr>
        <w:lastRenderedPageBreak/>
        <w:t xml:space="preserve">4.2 Theme 1: Customer Satisfaction Initiatives, Brand Image Strategies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Challenges at Sainsbury's</w:t>
      </w:r>
    </w:p>
    <w:p w14:paraId="204729C5" w14:textId="77777777" w:rsidR="00D26753" w:rsidRPr="00306BDA" w:rsidRDefault="00F51567" w:rsidP="00306BDA">
      <w:pPr>
        <w:pStyle w:val="Heading3"/>
        <w:rPr>
          <w:rFonts w:ascii="Arial" w:hAnsi="Arial" w:cs="Arial"/>
          <w:color w:val="0D0D0D"/>
        </w:rPr>
      </w:pPr>
      <w:bookmarkStart w:id="70" w:name="_k4xxc97p1fkq" w:colFirst="0" w:colLast="0"/>
      <w:bookmarkEnd w:id="70"/>
      <w:r w:rsidRPr="00306BDA">
        <w:rPr>
          <w:rFonts w:ascii="Arial" w:hAnsi="Arial" w:cs="Arial"/>
          <w:color w:val="0D0D0D"/>
        </w:rPr>
        <w:t>4.2.1 Theoretical Foundations</w:t>
      </w:r>
    </w:p>
    <w:p w14:paraId="651A2130"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Customer satisfaction can </w:t>
      </w:r>
      <w:proofErr w:type="gramStart"/>
      <w:r w:rsidRPr="00306BDA">
        <w:rPr>
          <w:rFonts w:ascii="Arial" w:hAnsi="Arial" w:cs="Arial"/>
          <w:color w:val="0D0D0D"/>
        </w:rPr>
        <w:t>be found</w:t>
      </w:r>
      <w:proofErr w:type="gramEnd"/>
      <w:r w:rsidRPr="00306BDA">
        <w:rPr>
          <w:rFonts w:ascii="Arial" w:hAnsi="Arial" w:cs="Arial"/>
          <w:color w:val="0D0D0D"/>
        </w:rPr>
        <w:t xml:space="preserve"> in </w:t>
      </w:r>
      <w:proofErr w:type="gramStart"/>
      <w:r w:rsidRPr="00306BDA">
        <w:rPr>
          <w:rFonts w:ascii="Arial" w:hAnsi="Arial" w:cs="Arial"/>
          <w:color w:val="0D0D0D"/>
        </w:rPr>
        <w:t>the literature</w:t>
      </w:r>
      <w:proofErr w:type="gramEnd"/>
      <w:r w:rsidRPr="00306BDA">
        <w:rPr>
          <w:rFonts w:ascii="Arial" w:hAnsi="Arial" w:cs="Arial"/>
          <w:color w:val="0D0D0D"/>
        </w:rPr>
        <w:t xml:space="preserve"> as a cross-dependency phenomenon rather than as a standalone factor shaping loyalty. The literature shows customer satisfaction as a parameter that is dependent on brand image and not an independent one shaping customer loyalty. Tahir et al</w:t>
      </w:r>
      <w:r w:rsidRPr="00306BDA">
        <w:rPr>
          <w:rFonts w:ascii="Arial" w:hAnsi="Arial" w:cs="Arial"/>
          <w:color w:val="0D0D0D"/>
        </w:rPr>
        <w:t xml:space="preserve">. (2024) state that the cause of satisfaction can </w:t>
      </w:r>
      <w:proofErr w:type="gramStart"/>
      <w:r w:rsidRPr="00306BDA">
        <w:rPr>
          <w:rFonts w:ascii="Arial" w:hAnsi="Arial" w:cs="Arial"/>
          <w:color w:val="0D0D0D"/>
        </w:rPr>
        <w:t>be explained</w:t>
      </w:r>
      <w:proofErr w:type="gramEnd"/>
      <w:r w:rsidRPr="00306BDA">
        <w:rPr>
          <w:rFonts w:ascii="Arial" w:hAnsi="Arial" w:cs="Arial"/>
          <w:color w:val="0D0D0D"/>
        </w:rPr>
        <w:t xml:space="preserve"> with the expectation confirmation theory, which states that when a customer's performance is better than his or her expectation, it will make him or her repeat the purchase. In Ahmed and </w:t>
      </w:r>
      <w:proofErr w:type="spellStart"/>
      <w:r w:rsidRPr="00306BDA">
        <w:rPr>
          <w:rFonts w:ascii="Arial" w:hAnsi="Arial" w:cs="Arial"/>
          <w:color w:val="0D0D0D"/>
        </w:rPr>
        <w:t>Alharahsheh's</w:t>
      </w:r>
      <w:proofErr w:type="spellEnd"/>
      <w:r w:rsidRPr="00306BDA">
        <w:rPr>
          <w:rFonts w:ascii="Arial" w:hAnsi="Arial" w:cs="Arial"/>
          <w:color w:val="0D0D0D"/>
        </w:rPr>
        <w:t xml:space="preserve"> (2026) view, the digital transformation has led to a rising stake in </w:t>
      </w:r>
      <w:proofErr w:type="spellStart"/>
      <w:r w:rsidRPr="00306BDA">
        <w:rPr>
          <w:rFonts w:ascii="Arial" w:hAnsi="Arial" w:cs="Arial"/>
          <w:color w:val="0D0D0D"/>
        </w:rPr>
        <w:t>personalisation</w:t>
      </w:r>
      <w:proofErr w:type="spellEnd"/>
      <w:r w:rsidRPr="00306BDA">
        <w:rPr>
          <w:rFonts w:ascii="Arial" w:hAnsi="Arial" w:cs="Arial"/>
          <w:color w:val="0D0D0D"/>
        </w:rPr>
        <w:t xml:space="preserve">, Omni channel </w:t>
      </w:r>
      <w:proofErr w:type="gramStart"/>
      <w:r w:rsidRPr="00306BDA">
        <w:rPr>
          <w:rFonts w:ascii="Arial" w:hAnsi="Arial" w:cs="Arial"/>
          <w:color w:val="0D0D0D"/>
        </w:rPr>
        <w:t>service</w:t>
      </w:r>
      <w:proofErr w:type="gramEnd"/>
      <w:r w:rsidRPr="00306BDA">
        <w:rPr>
          <w:rFonts w:ascii="Arial" w:hAnsi="Arial" w:cs="Arial"/>
          <w:color w:val="0D0D0D"/>
        </w:rPr>
        <w:t xml:space="preserve"> and convenience. But both of those viewpoints can be misleading, as satisfaction does not necessarily lead to loyalty – especially where supe</w:t>
      </w:r>
      <w:r w:rsidRPr="00306BDA">
        <w:rPr>
          <w:rFonts w:ascii="Arial" w:hAnsi="Arial" w:cs="Arial"/>
          <w:color w:val="0D0D0D"/>
        </w:rPr>
        <w:t xml:space="preserve">rmarket prices are concerned. Therefore, Tahir </w:t>
      </w:r>
      <w:r w:rsidRPr="00306BDA">
        <w:rPr>
          <w:rFonts w:ascii="Arial" w:hAnsi="Arial" w:cs="Arial"/>
          <w:color w:val="0D0D0D"/>
        </w:rPr>
        <w:t xml:space="preserve">et al. (2024) also wrote about Customer-Based Brand Equity, focusing on attitudinal attachment, perceived </w:t>
      </w:r>
      <w:proofErr w:type="gramStart"/>
      <w:r w:rsidRPr="00306BDA">
        <w:rPr>
          <w:rFonts w:ascii="Arial" w:hAnsi="Arial" w:cs="Arial"/>
          <w:color w:val="0D0D0D"/>
        </w:rPr>
        <w:t>quality</w:t>
      </w:r>
      <w:proofErr w:type="gramEnd"/>
      <w:r w:rsidRPr="00306BDA">
        <w:rPr>
          <w:rFonts w:ascii="Arial" w:hAnsi="Arial" w:cs="Arial"/>
          <w:color w:val="0D0D0D"/>
        </w:rPr>
        <w:t xml:space="preserve"> and brand associations. In contrast, one perspective held by Ibn-Mohammed et al</w:t>
      </w:r>
      <w:r w:rsidRPr="00306BDA">
        <w:rPr>
          <w:rFonts w:ascii="Arial" w:hAnsi="Arial" w:cs="Arial"/>
          <w:color w:val="0D0D0D"/>
        </w:rPr>
        <w:t xml:space="preserve">. (2026) is that reputation depends more on the baseline of trust garnered through transparent communication and the trust of the stakeholders. </w:t>
      </w:r>
      <w:proofErr w:type="spellStart"/>
      <w:r w:rsidRPr="00306BDA">
        <w:rPr>
          <w:rFonts w:ascii="Arial" w:hAnsi="Arial" w:cs="Arial"/>
          <w:color w:val="0D0D0D"/>
        </w:rPr>
        <w:t>Benghezal</w:t>
      </w:r>
      <w:proofErr w:type="spellEnd"/>
      <w:r w:rsidRPr="00306BDA">
        <w:rPr>
          <w:rFonts w:ascii="Arial" w:hAnsi="Arial" w:cs="Arial"/>
          <w:color w:val="0D0D0D"/>
        </w:rPr>
        <w:t xml:space="preserve"> &amp; Izadi (2022) also </w:t>
      </w:r>
      <w:proofErr w:type="spellStart"/>
      <w:r w:rsidRPr="00306BDA">
        <w:rPr>
          <w:rFonts w:ascii="Arial" w:hAnsi="Arial" w:cs="Arial"/>
          <w:color w:val="0D0D0D"/>
        </w:rPr>
        <w:t>criticise</w:t>
      </w:r>
      <w:proofErr w:type="spellEnd"/>
      <w:r w:rsidRPr="00306BDA">
        <w:rPr>
          <w:rFonts w:ascii="Arial" w:hAnsi="Arial" w:cs="Arial"/>
          <w:color w:val="0D0D0D"/>
        </w:rPr>
        <w:t xml:space="preserve"> the superficial version of CSR, stating that consumers can differentiate between true sustainability and just symbolic actions. Combined these views suggest that satisfaction and reputation/feel good about the brand is not enough for Sainsbury's. The service they provide must be of high quality and convenient to serve through </w:t>
      </w:r>
      <w:r w:rsidRPr="00306BDA">
        <w:rPr>
          <w:rFonts w:ascii="Arial" w:hAnsi="Arial" w:cs="Arial"/>
          <w:color w:val="0D0D0D"/>
        </w:rPr>
        <w:t xml:space="preserve">multiple </w:t>
      </w:r>
      <w:proofErr w:type="gramStart"/>
      <w:r w:rsidRPr="00306BDA">
        <w:rPr>
          <w:rFonts w:ascii="Arial" w:hAnsi="Arial" w:cs="Arial"/>
          <w:color w:val="0D0D0D"/>
        </w:rPr>
        <w:t>channels, and</w:t>
      </w:r>
      <w:proofErr w:type="gramEnd"/>
      <w:r w:rsidRPr="00306BDA">
        <w:rPr>
          <w:rFonts w:ascii="Arial" w:hAnsi="Arial" w:cs="Arial"/>
          <w:color w:val="0D0D0D"/>
        </w:rPr>
        <w:t xml:space="preserve"> come across as genuine so that customers can maintain a relationship.</w:t>
      </w:r>
    </w:p>
    <w:p w14:paraId="3678183D" w14:textId="77777777" w:rsidR="00D26753" w:rsidRPr="00306BDA" w:rsidRDefault="00F51567" w:rsidP="00306BDA">
      <w:pPr>
        <w:pStyle w:val="Heading3"/>
        <w:rPr>
          <w:rFonts w:ascii="Arial" w:hAnsi="Arial" w:cs="Arial"/>
          <w:color w:val="0D0D0D"/>
        </w:rPr>
      </w:pPr>
      <w:bookmarkStart w:id="71" w:name="_n0ommjffz0j8" w:colFirst="0" w:colLast="0"/>
      <w:bookmarkEnd w:id="71"/>
      <w:r w:rsidRPr="00306BDA">
        <w:rPr>
          <w:rFonts w:ascii="Arial" w:hAnsi="Arial" w:cs="Arial"/>
          <w:color w:val="0D0D0D"/>
        </w:rPr>
        <w:t>4.2.2 Customer Satisfaction Initiatives in UK Supermarkets</w:t>
      </w:r>
    </w:p>
    <w:p w14:paraId="3846A1EB"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Customer Satisfaction efforts have a competitive value, but there is mixed evidence on the impact over an extended </w:t>
      </w:r>
      <w:proofErr w:type="gramStart"/>
      <w:r w:rsidRPr="00306BDA">
        <w:rPr>
          <w:rFonts w:ascii="Arial" w:hAnsi="Arial" w:cs="Arial"/>
          <w:color w:val="0D0D0D"/>
        </w:rPr>
        <w:t>time frame</w:t>
      </w:r>
      <w:proofErr w:type="gramEnd"/>
      <w:r w:rsidRPr="00306BDA">
        <w:rPr>
          <w:rFonts w:ascii="Arial" w:hAnsi="Arial" w:cs="Arial"/>
          <w:color w:val="0D0D0D"/>
        </w:rPr>
        <w:t xml:space="preserve"> on loyalty. Gazi et al. (2024) </w:t>
      </w:r>
      <w:proofErr w:type="gramStart"/>
      <w:r w:rsidRPr="00306BDA">
        <w:rPr>
          <w:rFonts w:ascii="Arial" w:hAnsi="Arial" w:cs="Arial"/>
          <w:color w:val="0D0D0D"/>
        </w:rPr>
        <w:t>highlight</w:t>
      </w:r>
      <w:proofErr w:type="gramEnd"/>
      <w:r w:rsidRPr="00306BDA">
        <w:rPr>
          <w:rFonts w:ascii="Arial" w:hAnsi="Arial" w:cs="Arial"/>
          <w:color w:val="0D0D0D"/>
        </w:rPr>
        <w:t xml:space="preserve"> the importance of CRM, complaint handling, and </w:t>
      </w:r>
      <w:proofErr w:type="spellStart"/>
      <w:r w:rsidRPr="00306BDA">
        <w:rPr>
          <w:rFonts w:ascii="Arial" w:hAnsi="Arial" w:cs="Arial"/>
          <w:color w:val="0D0D0D"/>
        </w:rPr>
        <w:t>personalised</w:t>
      </w:r>
      <w:proofErr w:type="spellEnd"/>
      <w:r w:rsidRPr="00306BDA">
        <w:rPr>
          <w:rFonts w:ascii="Arial" w:hAnsi="Arial" w:cs="Arial"/>
          <w:color w:val="0D0D0D"/>
        </w:rPr>
        <w:t xml:space="preserve"> interaction and relationship quality, while Olarewaju et al</w:t>
      </w:r>
      <w:r w:rsidRPr="00306BDA">
        <w:rPr>
          <w:rFonts w:ascii="Arial" w:hAnsi="Arial" w:cs="Arial"/>
          <w:color w:val="0D0D0D"/>
        </w:rPr>
        <w:t xml:space="preserve">. (2024) assert that, with increased focus, CRM initiatives oriented towards the stakeholders and operational efficiency gradually influence customer perceptions. This indicates that classical service is not enough to accomplish </w:t>
      </w:r>
      <w:r w:rsidRPr="00306BDA">
        <w:rPr>
          <w:rFonts w:ascii="Arial" w:hAnsi="Arial" w:cs="Arial"/>
          <w:color w:val="0D0D0D"/>
        </w:rPr>
        <w:lastRenderedPageBreak/>
        <w:t>an effective strategy in mature supermarket markets. Gazi et al</w:t>
      </w:r>
      <w:r w:rsidRPr="00306BDA">
        <w:rPr>
          <w:rFonts w:ascii="Arial" w:hAnsi="Arial" w:cs="Arial"/>
          <w:color w:val="0D0D0D"/>
        </w:rPr>
        <w:t xml:space="preserve">. (2024) further differentiate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CRM technologies as ways of enhancing satisfaction, reaffirming the significance of being relevant – like Sainsbury's example of Nectar for digital loyalty. But Berri and Toma (2023) argue that the focus on technology can sometimes be insufficient, leading them to believe that simplicity of technology can </w:t>
      </w:r>
      <w:proofErr w:type="gramStart"/>
      <w:r w:rsidRPr="00306BDA">
        <w:rPr>
          <w:rFonts w:ascii="Arial" w:hAnsi="Arial" w:cs="Arial"/>
          <w:color w:val="0D0D0D"/>
        </w:rPr>
        <w:t>be outweighed</w:t>
      </w:r>
      <w:proofErr w:type="gramEnd"/>
      <w:r w:rsidRPr="00306BDA">
        <w:rPr>
          <w:rFonts w:ascii="Arial" w:hAnsi="Arial" w:cs="Arial"/>
          <w:color w:val="0D0D0D"/>
        </w:rPr>
        <w:t xml:space="preserve"> by costs, ease of access and a social good objective, particularly when times are tough. Likewise, although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w:t>
      </w:r>
      <w:proofErr w:type="gramStart"/>
      <w:r w:rsidRPr="00306BDA">
        <w:rPr>
          <w:rFonts w:ascii="Arial" w:hAnsi="Arial" w:cs="Arial"/>
          <w:color w:val="0D0D0D"/>
        </w:rPr>
        <w:t>are discussed</w:t>
      </w:r>
      <w:proofErr w:type="gramEnd"/>
      <w:r w:rsidRPr="00306BDA">
        <w:rPr>
          <w:rFonts w:ascii="Arial" w:hAnsi="Arial" w:cs="Arial"/>
          <w:color w:val="0D0D0D"/>
        </w:rPr>
        <w:t xml:space="preserve"> by Gazi </w:t>
      </w:r>
      <w:r w:rsidRPr="00306BDA">
        <w:rPr>
          <w:rFonts w:ascii="Arial" w:hAnsi="Arial" w:cs="Arial"/>
          <w:color w:val="0D0D0D"/>
        </w:rPr>
        <w:t>et al. (2024) as tools for sustaining loyalty, Berri and Toma (2023) believe that perceived value represents a stronger predictor of repeat patronage. Olarewaju et al</w:t>
      </w:r>
      <w:r w:rsidRPr="00306BDA">
        <w:rPr>
          <w:rFonts w:ascii="Arial" w:hAnsi="Arial" w:cs="Arial"/>
          <w:color w:val="0D0D0D"/>
        </w:rPr>
        <w:t xml:space="preserve">. (2024) also outline climate action and responsible retailing as organizational legitimacy, but these need to </w:t>
      </w:r>
      <w:proofErr w:type="gramStart"/>
      <w:r w:rsidRPr="00306BDA">
        <w:rPr>
          <w:rFonts w:ascii="Arial" w:hAnsi="Arial" w:cs="Arial"/>
          <w:color w:val="0D0D0D"/>
        </w:rPr>
        <w:t>be approached</w:t>
      </w:r>
      <w:proofErr w:type="gramEnd"/>
      <w:r w:rsidRPr="00306BDA">
        <w:rPr>
          <w:rFonts w:ascii="Arial" w:hAnsi="Arial" w:cs="Arial"/>
          <w:color w:val="0D0D0D"/>
        </w:rPr>
        <w:t xml:space="preserve"> through the lens of financial aspects only; they do not discuss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 Therefore, customer service, </w:t>
      </w:r>
      <w:proofErr w:type="spellStart"/>
      <w:r w:rsidRPr="00306BDA">
        <w:rPr>
          <w:rFonts w:ascii="Arial" w:hAnsi="Arial" w:cs="Arial"/>
          <w:color w:val="0D0D0D"/>
        </w:rPr>
        <w:t>personalisation</w:t>
      </w:r>
      <w:proofErr w:type="spellEnd"/>
      <w:r w:rsidRPr="00306BDA">
        <w:rPr>
          <w:rFonts w:ascii="Arial" w:hAnsi="Arial" w:cs="Arial"/>
          <w:color w:val="0D0D0D"/>
        </w:rPr>
        <w:t xml:space="preserve">, value, Omni channel </w:t>
      </w:r>
      <w:proofErr w:type="gramStart"/>
      <w:r w:rsidRPr="00306BDA">
        <w:rPr>
          <w:rFonts w:ascii="Arial" w:hAnsi="Arial" w:cs="Arial"/>
          <w:color w:val="0D0D0D"/>
        </w:rPr>
        <w:t>integration</w:t>
      </w:r>
      <w:proofErr w:type="gramEnd"/>
      <w:r w:rsidRPr="00306BDA">
        <w:rPr>
          <w:rFonts w:ascii="Arial" w:hAnsi="Arial" w:cs="Arial"/>
          <w:color w:val="0D0D0D"/>
        </w:rPr>
        <w:t xml:space="preserve"> and responsibility do not seem independent satisfaction drivers but rather more intertwined and dependent on each other.</w:t>
      </w:r>
    </w:p>
    <w:p w14:paraId="08BE9256" w14:textId="77777777" w:rsidR="00D26753" w:rsidRPr="00306BDA" w:rsidRDefault="00F51567" w:rsidP="00306BDA">
      <w:pPr>
        <w:pStyle w:val="Heading3"/>
        <w:rPr>
          <w:rFonts w:ascii="Arial" w:hAnsi="Arial" w:cs="Arial"/>
          <w:color w:val="0D0D0D"/>
        </w:rPr>
      </w:pPr>
      <w:bookmarkStart w:id="72" w:name="_r8cu5qc8a8cb" w:colFirst="0" w:colLast="0"/>
      <w:bookmarkEnd w:id="72"/>
      <w:r w:rsidRPr="00306BDA">
        <w:rPr>
          <w:rFonts w:ascii="Arial" w:hAnsi="Arial" w:cs="Arial"/>
          <w:color w:val="0D0D0D"/>
        </w:rPr>
        <w:t>4.2.3 Brand Image Strategies in Retailing</w:t>
      </w:r>
    </w:p>
    <w:p w14:paraId="1200982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Oktavanny &amp; </w:t>
      </w:r>
      <w:proofErr w:type="spellStart"/>
      <w:r w:rsidRPr="00306BDA">
        <w:rPr>
          <w:rFonts w:ascii="Arial" w:hAnsi="Arial" w:cs="Arial"/>
          <w:color w:val="0D0D0D"/>
        </w:rPr>
        <w:t>Sulistiadi</w:t>
      </w:r>
      <w:proofErr w:type="spellEnd"/>
      <w:r w:rsidRPr="00306BDA">
        <w:rPr>
          <w:rFonts w:ascii="Arial" w:hAnsi="Arial" w:cs="Arial"/>
          <w:color w:val="0D0D0D"/>
        </w:rPr>
        <w:t xml:space="preserve"> (2022) suggest that promotion and service quality are key factors in reinforcing positive perceptions and ultimately satisfaction, whereas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 conclude that the </w:t>
      </w:r>
      <w:proofErr w:type="spellStart"/>
      <w:r w:rsidRPr="00306BDA">
        <w:rPr>
          <w:rFonts w:ascii="Arial" w:hAnsi="Arial" w:cs="Arial"/>
          <w:color w:val="0D0D0D"/>
        </w:rPr>
        <w:t>favourable</w:t>
      </w:r>
      <w:proofErr w:type="spellEnd"/>
      <w:r w:rsidRPr="00306BDA">
        <w:rPr>
          <w:rFonts w:ascii="Arial" w:hAnsi="Arial" w:cs="Arial"/>
          <w:color w:val="0D0D0D"/>
        </w:rPr>
        <w:t xml:space="preserve"> brand image affects consumers' emotions. But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believe that more than just the image, customer engagement in the sense of customer relationship management </w:t>
      </w:r>
      <w:proofErr w:type="gramStart"/>
      <w:r w:rsidRPr="00306BDA">
        <w:rPr>
          <w:rFonts w:ascii="Arial" w:hAnsi="Arial" w:cs="Arial"/>
          <w:color w:val="0D0D0D"/>
        </w:rPr>
        <w:t>is needed</w:t>
      </w:r>
      <w:proofErr w:type="gramEnd"/>
      <w:r w:rsidRPr="00306BDA">
        <w:rPr>
          <w:rFonts w:ascii="Arial" w:hAnsi="Arial" w:cs="Arial"/>
          <w:color w:val="0D0D0D"/>
        </w:rPr>
        <w:t xml:space="preserve"> to build long-term loyalty. More recently, Hamzah et al</w:t>
      </w:r>
      <w:r w:rsidRPr="00306BDA">
        <w:rPr>
          <w:rFonts w:ascii="Arial" w:hAnsi="Arial" w:cs="Arial"/>
          <w:color w:val="0D0D0D"/>
        </w:rPr>
        <w:t xml:space="preserve">. (2023) confirm that the brand image can assist with the acceptance of digital technologies and increase assurance in digital interaction and corporate image. However, quality of services is still significant, showing that technology is insufficient to replace the service quality of the experience towards the consumer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Furthermore, the debate around CSR has not yet </w:t>
      </w:r>
      <w:proofErr w:type="gramStart"/>
      <w:r w:rsidRPr="00306BDA">
        <w:rPr>
          <w:rFonts w:ascii="Arial" w:hAnsi="Arial" w:cs="Arial"/>
          <w:color w:val="0D0D0D"/>
        </w:rPr>
        <w:t>been settled</w:t>
      </w:r>
      <w:proofErr w:type="gramEnd"/>
      <w:r w:rsidRPr="00306BDA">
        <w:rPr>
          <w:rFonts w:ascii="Arial" w:hAnsi="Arial" w:cs="Arial"/>
          <w:color w:val="0D0D0D"/>
        </w:rPr>
        <w:t xml:space="preserve">, as trust and credibility in authentic </w:t>
      </w:r>
      <w:proofErr w:type="spellStart"/>
      <w:r w:rsidRPr="00306BDA">
        <w:rPr>
          <w:rFonts w:ascii="Arial" w:hAnsi="Arial" w:cs="Arial"/>
          <w:color w:val="0D0D0D"/>
        </w:rPr>
        <w:t>organisational</w:t>
      </w:r>
      <w:proofErr w:type="spellEnd"/>
      <w:r w:rsidRPr="00306BDA">
        <w:rPr>
          <w:rFonts w:ascii="Arial" w:hAnsi="Arial" w:cs="Arial"/>
          <w:color w:val="0D0D0D"/>
        </w:rPr>
        <w:t xml:space="preserve"> </w:t>
      </w:r>
      <w:proofErr w:type="spellStart"/>
      <w:r w:rsidRPr="00306BDA">
        <w:rPr>
          <w:rFonts w:ascii="Arial" w:hAnsi="Arial" w:cs="Arial"/>
          <w:color w:val="0D0D0D"/>
        </w:rPr>
        <w:t>behaviour</w:t>
      </w:r>
      <w:proofErr w:type="spellEnd"/>
      <w:r w:rsidRPr="00306BDA">
        <w:rPr>
          <w:rFonts w:ascii="Arial" w:hAnsi="Arial" w:cs="Arial"/>
          <w:color w:val="0D0D0D"/>
        </w:rPr>
        <w:t xml:space="preserve"> </w:t>
      </w:r>
      <w:proofErr w:type="gramStart"/>
      <w:r w:rsidRPr="00306BDA">
        <w:rPr>
          <w:rFonts w:ascii="Arial" w:hAnsi="Arial" w:cs="Arial"/>
          <w:color w:val="0D0D0D"/>
        </w:rPr>
        <w:t>are enhanced</w:t>
      </w:r>
      <w:proofErr w:type="gramEnd"/>
      <w:r w:rsidRPr="00306BDA">
        <w:rPr>
          <w:rFonts w:ascii="Arial" w:hAnsi="Arial" w:cs="Arial"/>
          <w:color w:val="0D0D0D"/>
        </w:rPr>
        <w:t>, while trust and cre</w:t>
      </w:r>
      <w:r w:rsidRPr="00306BDA">
        <w:rPr>
          <w:rFonts w:ascii="Arial" w:hAnsi="Arial" w:cs="Arial"/>
          <w:color w:val="0D0D0D"/>
        </w:rPr>
        <w:t xml:space="preserve">dibility in symbolic sustainability are not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Overall, a good brand image strategy is not solely about the use of advertising but also must incorporate reputation, trust, emotional connection, digital </w:t>
      </w:r>
      <w:proofErr w:type="gramStart"/>
      <w:r w:rsidRPr="00306BDA">
        <w:rPr>
          <w:rFonts w:ascii="Arial" w:hAnsi="Arial" w:cs="Arial"/>
          <w:color w:val="0D0D0D"/>
        </w:rPr>
        <w:t>communication</w:t>
      </w:r>
      <w:proofErr w:type="gramEnd"/>
      <w:r w:rsidRPr="00306BDA">
        <w:rPr>
          <w:rFonts w:ascii="Arial" w:hAnsi="Arial" w:cs="Arial"/>
          <w:color w:val="0D0D0D"/>
        </w:rPr>
        <w:t xml:space="preserve"> and a credible sustainability dimension.</w:t>
      </w:r>
    </w:p>
    <w:p w14:paraId="3BDAD342" w14:textId="77777777" w:rsidR="00D26753" w:rsidRPr="00306BDA" w:rsidRDefault="00F51567" w:rsidP="00306BDA">
      <w:pPr>
        <w:pStyle w:val="Heading3"/>
        <w:rPr>
          <w:rFonts w:ascii="Arial" w:hAnsi="Arial" w:cs="Arial"/>
          <w:color w:val="0D0D0D"/>
        </w:rPr>
      </w:pPr>
      <w:bookmarkStart w:id="73" w:name="_lfhwkdqznyel" w:colFirst="0" w:colLast="0"/>
      <w:bookmarkEnd w:id="73"/>
      <w:r w:rsidRPr="00306BDA">
        <w:rPr>
          <w:rFonts w:ascii="Arial" w:hAnsi="Arial" w:cs="Arial"/>
          <w:color w:val="0D0D0D"/>
        </w:rPr>
        <w:lastRenderedPageBreak/>
        <w:t>4.2.4 Discussion: Customer Satisfaction as a Necessary but Insufficient Driver of Loyalty</w:t>
      </w:r>
    </w:p>
    <w:p w14:paraId="54E76DC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The results showed that customer satisfaction serves as a vital basis for customer loyalty, and it is not a deterministic satisfaction–loyalty-based relationship. In line with Tahir et al</w:t>
      </w:r>
      <w:r w:rsidRPr="00306BDA">
        <w:rPr>
          <w:rFonts w:ascii="Arial" w:hAnsi="Arial" w:cs="Arial"/>
          <w:color w:val="0D0D0D"/>
        </w:rPr>
        <w:t xml:space="preserve">. (2024), the Expectation Confirmation Theory indicates that when customers' expectations </w:t>
      </w:r>
      <w:proofErr w:type="gramStart"/>
      <w:r w:rsidRPr="00306BDA">
        <w:rPr>
          <w:rFonts w:ascii="Arial" w:hAnsi="Arial" w:cs="Arial"/>
          <w:color w:val="0D0D0D"/>
        </w:rPr>
        <w:t>are met</w:t>
      </w:r>
      <w:proofErr w:type="gramEnd"/>
      <w:r w:rsidRPr="00306BDA">
        <w:rPr>
          <w:rFonts w:ascii="Arial" w:hAnsi="Arial" w:cs="Arial"/>
          <w:color w:val="0D0D0D"/>
        </w:rPr>
        <w:t xml:space="preserve"> or exceeded, then they are likely to return to the store they purchased from to make future purchases. The findings </w:t>
      </w:r>
      <w:proofErr w:type="gramStart"/>
      <w:r w:rsidRPr="00306BDA">
        <w:rPr>
          <w:rFonts w:ascii="Arial" w:hAnsi="Arial" w:cs="Arial"/>
          <w:color w:val="0D0D0D"/>
        </w:rPr>
        <w:t>qualify</w:t>
      </w:r>
      <w:proofErr w:type="gramEnd"/>
      <w:r w:rsidRPr="00306BDA">
        <w:rPr>
          <w:rFonts w:ascii="Arial" w:hAnsi="Arial" w:cs="Arial"/>
          <w:color w:val="0D0D0D"/>
        </w:rPr>
        <w:t xml:space="preserve"> this argument and demonstrate that the general condition of the service and value do affect satisfaction. The authors of Gazi et al. (2024) also regard CRM and complaint management/</w:t>
      </w:r>
      <w:proofErr w:type="spellStart"/>
      <w:r w:rsidRPr="00306BDA">
        <w:rPr>
          <w:rFonts w:ascii="Arial" w:hAnsi="Arial" w:cs="Arial"/>
          <w:color w:val="0D0D0D"/>
        </w:rPr>
        <w:t>personalised</w:t>
      </w:r>
      <w:proofErr w:type="spellEnd"/>
      <w:r w:rsidRPr="00306BDA">
        <w:rPr>
          <w:rFonts w:ascii="Arial" w:hAnsi="Arial" w:cs="Arial"/>
          <w:color w:val="0D0D0D"/>
        </w:rPr>
        <w:t xml:space="preserve"> interaction as ways of improving the quality of relationships, whereas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and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relate relationship quality and positive experiences with retention.</w:t>
      </w:r>
    </w:p>
    <w:p w14:paraId="4D6C6814"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However, this positive relationship must not necessarily mean that there is a positive enough link for sustained loyalty. Berri and Toma's (2023) contribution </w:t>
      </w:r>
      <w:proofErr w:type="gramStart"/>
      <w:r w:rsidRPr="00306BDA">
        <w:rPr>
          <w:rFonts w:ascii="Arial" w:hAnsi="Arial" w:cs="Arial"/>
          <w:color w:val="0D0D0D"/>
        </w:rPr>
        <w:t>offers</w:t>
      </w:r>
      <w:proofErr w:type="gramEnd"/>
      <w:r w:rsidRPr="00306BDA">
        <w:rPr>
          <w:rFonts w:ascii="Arial" w:hAnsi="Arial" w:cs="Arial"/>
          <w:color w:val="0D0D0D"/>
        </w:rPr>
        <w:t xml:space="preserve"> a welcome reminder that social value, accessibility and affordability can be more important than 'technology'. So, even the </w:t>
      </w:r>
      <w:proofErr w:type="gramStart"/>
      <w:r w:rsidRPr="00306BDA">
        <w:rPr>
          <w:rFonts w:ascii="Arial" w:hAnsi="Arial" w:cs="Arial"/>
          <w:color w:val="0D0D0D"/>
        </w:rPr>
        <w:t>very best</w:t>
      </w:r>
      <w:proofErr w:type="gramEnd"/>
      <w:r w:rsidRPr="00306BDA">
        <w:rPr>
          <w:rFonts w:ascii="Arial" w:hAnsi="Arial" w:cs="Arial"/>
          <w:color w:val="0D0D0D"/>
        </w:rPr>
        <w:t xml:space="preserve"> </w:t>
      </w:r>
      <w:proofErr w:type="spellStart"/>
      <w:r w:rsidRPr="00306BDA">
        <w:rPr>
          <w:rFonts w:ascii="Arial" w:hAnsi="Arial" w:cs="Arial"/>
          <w:color w:val="0D0D0D"/>
        </w:rPr>
        <w:t>personalisation</w:t>
      </w:r>
      <w:proofErr w:type="spellEnd"/>
      <w:r w:rsidRPr="00306BDA">
        <w:rPr>
          <w:rFonts w:ascii="Arial" w:hAnsi="Arial" w:cs="Arial"/>
          <w:color w:val="0D0D0D"/>
        </w:rPr>
        <w:t xml:space="preserve">, convenience and omnichannel offerings could prove to be ineffective in keeping Sainsbury's customers, particularly ones that have a better price or prop value at a competitor. This places a different spin on loyalty as a </w:t>
      </w:r>
      <w:proofErr w:type="gramStart"/>
      <w:r w:rsidRPr="00306BDA">
        <w:rPr>
          <w:rFonts w:ascii="Arial" w:hAnsi="Arial" w:cs="Arial"/>
          <w:color w:val="0D0D0D"/>
        </w:rPr>
        <w:t>service, and</w:t>
      </w:r>
      <w:proofErr w:type="gramEnd"/>
      <w:r w:rsidRPr="00306BDA">
        <w:rPr>
          <w:rFonts w:ascii="Arial" w:hAnsi="Arial" w:cs="Arial"/>
          <w:color w:val="0D0D0D"/>
        </w:rPr>
        <w:t xml:space="preserve"> reinforces the larger body of literature which focuses on perceived value. The significance of satisfaction and its </w:t>
      </w:r>
      <w:proofErr w:type="spellStart"/>
      <w:r w:rsidRPr="00306BDA">
        <w:rPr>
          <w:rFonts w:ascii="Arial" w:hAnsi="Arial" w:cs="Arial"/>
          <w:color w:val="0D0D0D"/>
        </w:rPr>
        <w:t>beha</w:t>
      </w:r>
      <w:r w:rsidRPr="00306BDA">
        <w:rPr>
          <w:rFonts w:ascii="Arial" w:hAnsi="Arial" w:cs="Arial"/>
          <w:color w:val="0D0D0D"/>
        </w:rPr>
        <w:t>vioural</w:t>
      </w:r>
      <w:proofErr w:type="spellEnd"/>
      <w:r w:rsidRPr="00306BDA">
        <w:rPr>
          <w:rFonts w:ascii="Arial" w:hAnsi="Arial" w:cs="Arial"/>
          <w:color w:val="0D0D0D"/>
        </w:rPr>
        <w:t xml:space="preserve"> implications </w:t>
      </w:r>
      <w:proofErr w:type="gramStart"/>
      <w:r w:rsidRPr="00306BDA">
        <w:rPr>
          <w:rFonts w:ascii="Arial" w:hAnsi="Arial" w:cs="Arial"/>
          <w:color w:val="0D0D0D"/>
        </w:rPr>
        <w:t>are also strengthened</w:t>
      </w:r>
      <w:proofErr w:type="gramEnd"/>
      <w:r w:rsidRPr="00306BDA">
        <w:rPr>
          <w:rFonts w:ascii="Arial" w:hAnsi="Arial" w:cs="Arial"/>
          <w:color w:val="0D0D0D"/>
        </w:rPr>
        <w:t xml:space="preserve"> by those who consider it a key determinant in decisions about consumer satisfaction (</w:t>
      </w:r>
      <w:proofErr w:type="spellStart"/>
      <w:r w:rsidRPr="00306BDA">
        <w:rPr>
          <w:rFonts w:ascii="Arial" w:hAnsi="Arial" w:cs="Arial"/>
          <w:color w:val="0D0D0D"/>
        </w:rPr>
        <w:t>Goić</w:t>
      </w:r>
      <w:proofErr w:type="spellEnd"/>
      <w:r w:rsidRPr="00306BDA">
        <w:rPr>
          <w:rFonts w:ascii="Arial" w:hAnsi="Arial" w:cs="Arial"/>
          <w:color w:val="0D0D0D"/>
        </w:rPr>
        <w:t xml:space="preserve"> </w:t>
      </w:r>
      <w:r w:rsidRPr="00306BDA">
        <w:rPr>
          <w:rFonts w:ascii="Arial" w:hAnsi="Arial" w:cs="Arial"/>
          <w:color w:val="0D0D0D"/>
        </w:rPr>
        <w:t xml:space="preserve">et al. 2021, Mittal et al. 2023). The results thus indirectly support Tahir et al. (2024) and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w:t>
      </w:r>
      <w:proofErr w:type="gramStart"/>
      <w:r w:rsidRPr="00306BDA">
        <w:rPr>
          <w:rFonts w:ascii="Arial" w:hAnsi="Arial" w:cs="Arial"/>
          <w:color w:val="0D0D0D"/>
        </w:rPr>
        <w:t>), but</w:t>
      </w:r>
      <w:proofErr w:type="gramEnd"/>
      <w:r w:rsidRPr="00306BDA">
        <w:rPr>
          <w:rFonts w:ascii="Arial" w:hAnsi="Arial" w:cs="Arial"/>
          <w:color w:val="0D0D0D"/>
        </w:rPr>
        <w:t xml:space="preserve"> additionally help in expanding their conclusions as it reveals that satisfaction and brand image </w:t>
      </w:r>
      <w:proofErr w:type="gramStart"/>
      <w:r w:rsidRPr="00306BDA">
        <w:rPr>
          <w:rFonts w:ascii="Arial" w:hAnsi="Arial" w:cs="Arial"/>
          <w:color w:val="0D0D0D"/>
        </w:rPr>
        <w:t>aren't</w:t>
      </w:r>
      <w:proofErr w:type="gramEnd"/>
      <w:r w:rsidRPr="00306BDA">
        <w:rPr>
          <w:rFonts w:ascii="Arial" w:hAnsi="Arial" w:cs="Arial"/>
          <w:color w:val="0D0D0D"/>
        </w:rPr>
        <w:t xml:space="preserve"> two independent impacts. The findings align with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and Gazi et al. (2024), suggesting that mechanisms of trust, engagement and relationships </w:t>
      </w:r>
      <w:proofErr w:type="gramStart"/>
      <w:r w:rsidRPr="00306BDA">
        <w:rPr>
          <w:rFonts w:ascii="Arial" w:hAnsi="Arial" w:cs="Arial"/>
          <w:color w:val="0D0D0D"/>
        </w:rPr>
        <w:t>are found</w:t>
      </w:r>
      <w:proofErr w:type="gramEnd"/>
      <w:r w:rsidRPr="00306BDA">
        <w:rPr>
          <w:rFonts w:ascii="Arial" w:hAnsi="Arial" w:cs="Arial"/>
          <w:color w:val="0D0D0D"/>
        </w:rPr>
        <w:t xml:space="preserve"> to precede positive customer experiences to translate into customer loyalty.</w:t>
      </w:r>
    </w:p>
    <w:p w14:paraId="52E1A4DA" w14:textId="77777777" w:rsidR="00D26753" w:rsidRPr="00306BDA" w:rsidRDefault="00F51567" w:rsidP="00306BDA">
      <w:pPr>
        <w:pStyle w:val="Heading3"/>
        <w:rPr>
          <w:rFonts w:ascii="Arial" w:hAnsi="Arial" w:cs="Arial"/>
          <w:color w:val="0D0D0D"/>
        </w:rPr>
      </w:pPr>
      <w:bookmarkStart w:id="74" w:name="_sf3jx6h9vmhd" w:colFirst="0" w:colLast="0"/>
      <w:bookmarkEnd w:id="74"/>
      <w:r w:rsidRPr="00306BDA">
        <w:rPr>
          <w:rFonts w:ascii="Arial" w:hAnsi="Arial" w:cs="Arial"/>
          <w:color w:val="0D0D0D"/>
        </w:rPr>
        <w:t>4.2.5 Discussion: Brand Image as a Relational and Dynamic Source of Loyalty</w:t>
      </w:r>
    </w:p>
    <w:p w14:paraId="357E1404"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suggest that the brand image of Sainsbury's can play a role in the loyalty of consumers, but this linkage is not solely direct and not constant. While brand associations </w:t>
      </w:r>
      <w:proofErr w:type="gramStart"/>
      <w:r w:rsidRPr="00306BDA">
        <w:rPr>
          <w:rFonts w:ascii="Arial" w:hAnsi="Arial" w:cs="Arial"/>
          <w:color w:val="0D0D0D"/>
        </w:rPr>
        <w:lastRenderedPageBreak/>
        <w:t>are linked</w:t>
      </w:r>
      <w:proofErr w:type="gramEnd"/>
      <w:r w:rsidRPr="00306BDA">
        <w:rPr>
          <w:rFonts w:ascii="Arial" w:hAnsi="Arial" w:cs="Arial"/>
          <w:color w:val="0D0D0D"/>
        </w:rPr>
        <w:t xml:space="preserve"> to loyalty, emotional attachment and perceived quality </w:t>
      </w:r>
      <w:proofErr w:type="gramStart"/>
      <w:r w:rsidRPr="00306BDA">
        <w:rPr>
          <w:rFonts w:ascii="Arial" w:hAnsi="Arial" w:cs="Arial"/>
          <w:color w:val="0D0D0D"/>
        </w:rPr>
        <w:t>are linked</w:t>
      </w:r>
      <w:proofErr w:type="gramEnd"/>
      <w:r w:rsidRPr="00306BDA">
        <w:rPr>
          <w:rFonts w:ascii="Arial" w:hAnsi="Arial" w:cs="Arial"/>
          <w:color w:val="0D0D0D"/>
        </w:rPr>
        <w:t xml:space="preserve"> to the brand, as said by Tahir et al. (2024); brand image </w:t>
      </w:r>
      <w:proofErr w:type="gramStart"/>
      <w:r w:rsidRPr="00306BDA">
        <w:rPr>
          <w:rFonts w:ascii="Arial" w:hAnsi="Arial" w:cs="Arial"/>
          <w:color w:val="0D0D0D"/>
        </w:rPr>
        <w:t>is linked</w:t>
      </w:r>
      <w:proofErr w:type="gramEnd"/>
      <w:r w:rsidRPr="00306BDA">
        <w:rPr>
          <w:rFonts w:ascii="Arial" w:hAnsi="Arial" w:cs="Arial"/>
          <w:color w:val="0D0D0D"/>
        </w:rPr>
        <w:t xml:space="preserve"> to affect satisfaction and hence loyalty, as said by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Tuti &amp; </w:t>
      </w:r>
      <w:proofErr w:type="spellStart"/>
      <w:r w:rsidRPr="00306BDA">
        <w:rPr>
          <w:rFonts w:ascii="Arial" w:hAnsi="Arial" w:cs="Arial"/>
          <w:color w:val="0D0D0D"/>
        </w:rPr>
        <w:t>Sulistia</w:t>
      </w:r>
      <w:proofErr w:type="spellEnd"/>
      <w:r w:rsidRPr="00306BDA">
        <w:rPr>
          <w:rFonts w:ascii="Arial" w:hAnsi="Arial" w:cs="Arial"/>
          <w:color w:val="0D0D0D"/>
        </w:rPr>
        <w:t xml:space="preserve"> (2022), however, offer a more relational interpretation, which is more of a foundation on which trust and engagement can </w:t>
      </w:r>
      <w:proofErr w:type="gramStart"/>
      <w:r w:rsidRPr="00306BDA">
        <w:rPr>
          <w:rFonts w:ascii="Arial" w:hAnsi="Arial" w:cs="Arial"/>
          <w:color w:val="0D0D0D"/>
        </w:rPr>
        <w:t>be built</w:t>
      </w:r>
      <w:proofErr w:type="gramEnd"/>
      <w:r w:rsidRPr="00306BDA">
        <w:rPr>
          <w:rFonts w:ascii="Arial" w:hAnsi="Arial" w:cs="Arial"/>
          <w:color w:val="0D0D0D"/>
        </w:rPr>
        <w:t xml:space="preserve"> to ensure loyalty. This aligns with the fact that a positive brand perception does not guarantee customer retention in the case of competitive brands which can provide more value, facilities, and/or convenience.</w:t>
      </w:r>
    </w:p>
    <w:p w14:paraId="40D2A89B"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Furthermore,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have shown that the relationship also gets qualified as authentic CSR is good for credibility while symbolic sustainability is detrimental to trust. In the same vein, Hamzah et al</w:t>
      </w:r>
      <w:r w:rsidRPr="00306BDA">
        <w:rPr>
          <w:rFonts w:ascii="Arial" w:hAnsi="Arial" w:cs="Arial"/>
          <w:color w:val="0D0D0D"/>
        </w:rPr>
        <w:t xml:space="preserve">. (2023) demonstrate that brand images attributed to digital engagement </w:t>
      </w:r>
      <w:proofErr w:type="gramStart"/>
      <w:r w:rsidRPr="00306BDA">
        <w:rPr>
          <w:rFonts w:ascii="Arial" w:hAnsi="Arial" w:cs="Arial"/>
          <w:color w:val="0D0D0D"/>
        </w:rPr>
        <w:t>are trusted</w:t>
      </w:r>
      <w:proofErr w:type="gramEnd"/>
      <w:r w:rsidRPr="00306BDA">
        <w:rPr>
          <w:rFonts w:ascii="Arial" w:hAnsi="Arial" w:cs="Arial"/>
          <w:color w:val="0D0D0D"/>
        </w:rPr>
        <w:t xml:space="preserve"> and that brand image is settling into “primordial folk memory” due to the “special elements” of </w:t>
      </w:r>
      <w:proofErr w:type="gramStart"/>
      <w:r w:rsidRPr="00306BDA">
        <w:rPr>
          <w:rFonts w:ascii="Arial" w:hAnsi="Arial" w:cs="Arial"/>
          <w:color w:val="0D0D0D"/>
        </w:rPr>
        <w:t>personal touch</w:t>
      </w:r>
      <w:proofErr w:type="gramEnd"/>
      <w:r w:rsidRPr="00306BDA">
        <w:rPr>
          <w:rFonts w:ascii="Arial" w:hAnsi="Arial" w:cs="Arial"/>
          <w:color w:val="0D0D0D"/>
        </w:rPr>
        <w:t xml:space="preserve"> it brings.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concur, finding digital communication and </w:t>
      </w:r>
      <w:proofErr w:type="spellStart"/>
      <w:r w:rsidRPr="00306BDA">
        <w:rPr>
          <w:rFonts w:ascii="Arial" w:hAnsi="Arial" w:cs="Arial"/>
          <w:color w:val="0D0D0D"/>
        </w:rPr>
        <w:t>personalised</w:t>
      </w:r>
      <w:proofErr w:type="spellEnd"/>
      <w:r w:rsidRPr="00306BDA">
        <w:rPr>
          <w:rFonts w:ascii="Arial" w:hAnsi="Arial" w:cs="Arial"/>
          <w:color w:val="0D0D0D"/>
        </w:rPr>
        <w:t xml:space="preserve"> interaction to be key drivers in reconfiguring brand images. Therefore, the results broadened the initial concept of brand image, which </w:t>
      </w:r>
      <w:proofErr w:type="gramStart"/>
      <w:r w:rsidRPr="00306BDA">
        <w:rPr>
          <w:rFonts w:ascii="Arial" w:hAnsi="Arial" w:cs="Arial"/>
          <w:color w:val="0D0D0D"/>
        </w:rPr>
        <w:t>was limited</w:t>
      </w:r>
      <w:proofErr w:type="gramEnd"/>
      <w:r w:rsidRPr="00306BDA">
        <w:rPr>
          <w:rFonts w:ascii="Arial" w:hAnsi="Arial" w:cs="Arial"/>
          <w:color w:val="0D0D0D"/>
        </w:rPr>
        <w:t xml:space="preserve"> to the field of advertising and/or promotion. For Sainsbury's, it is not s</w:t>
      </w:r>
      <w:r w:rsidRPr="00306BDA">
        <w:rPr>
          <w:rFonts w:ascii="Arial" w:hAnsi="Arial" w:cs="Arial"/>
          <w:color w:val="0D0D0D"/>
        </w:rPr>
        <w:t xml:space="preserve">tatic, but a dynamic relational ability – a capability that results from a service experience, perceived quality, trust, a corporate reputation, emotional association, digital </w:t>
      </w:r>
      <w:proofErr w:type="gramStart"/>
      <w:r w:rsidRPr="00306BDA">
        <w:rPr>
          <w:rFonts w:ascii="Arial" w:hAnsi="Arial" w:cs="Arial"/>
          <w:color w:val="0D0D0D"/>
        </w:rPr>
        <w:t>engagement</w:t>
      </w:r>
      <w:proofErr w:type="gramEnd"/>
      <w:r w:rsidRPr="00306BDA">
        <w:rPr>
          <w:rFonts w:ascii="Arial" w:hAnsi="Arial" w:cs="Arial"/>
          <w:color w:val="0D0D0D"/>
        </w:rPr>
        <w:t xml:space="preserve"> and authentic sustainability. This one is theologically more powerful in that it provides insight into how brand images can bring the benefits of loyal relationship through other, relational, mechanisms rather than as a single determinant.</w:t>
      </w:r>
    </w:p>
    <w:p w14:paraId="6C9B2343" w14:textId="77777777" w:rsidR="00D26753" w:rsidRPr="00306BDA" w:rsidRDefault="00F51567" w:rsidP="00306BDA">
      <w:pPr>
        <w:pStyle w:val="Heading3"/>
        <w:rPr>
          <w:rFonts w:ascii="Arial" w:hAnsi="Arial" w:cs="Arial"/>
          <w:color w:val="0D0D0D"/>
        </w:rPr>
      </w:pPr>
      <w:bookmarkStart w:id="75" w:name="_19vnxw2gv8p9" w:colFirst="0" w:colLast="0"/>
      <w:bookmarkEnd w:id="75"/>
      <w:r w:rsidRPr="00306BDA">
        <w:rPr>
          <w:rFonts w:ascii="Arial" w:hAnsi="Arial" w:cs="Arial"/>
          <w:color w:val="0D0D0D"/>
        </w:rPr>
        <w:t>4.2.6 Theme 1 Synthesis: What Sainsbury’s Has Done and How It Can Improve</w:t>
      </w:r>
    </w:p>
    <w:p w14:paraId="16A4C332"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Theme 1 shows that Sainsbury’s has already invested heavily in the two areas the literature identifies as central. On customer satisfaction, the retailer has built its offer around value reassurance and convenience: price-matching and price-lock campaigns against the discounters, the Nectar scheme and Nectar Prices as a </w:t>
      </w:r>
      <w:proofErr w:type="spellStart"/>
      <w:r w:rsidRPr="00306BDA">
        <w:rPr>
          <w:rFonts w:ascii="Arial" w:hAnsi="Arial" w:cs="Arial"/>
          <w:color w:val="0D0D0D"/>
        </w:rPr>
        <w:t>personalised</w:t>
      </w:r>
      <w:proofErr w:type="spellEnd"/>
      <w:r w:rsidRPr="00306BDA">
        <w:rPr>
          <w:rFonts w:ascii="Arial" w:hAnsi="Arial" w:cs="Arial"/>
          <w:color w:val="0D0D0D"/>
        </w:rPr>
        <w:t xml:space="preserve"> pricing mechanism, an expanded own-brand range covering both entry-level and premium tiers, and an omnichannel service combining superstores, convenience stores, online delivery, click-and-collect and in-app scan-as-you-shop technology (Sainsbury’s, 2024; 2025; </w:t>
      </w:r>
      <w:r w:rsidRPr="00306BDA">
        <w:rPr>
          <w:rFonts w:ascii="Arial" w:hAnsi="Arial" w:cs="Arial"/>
          <w:color w:val="0D0D0D"/>
        </w:rPr>
        <w:lastRenderedPageBreak/>
        <w:t xml:space="preserve">Duan, 2024; Wolniak, </w:t>
      </w:r>
      <w:proofErr w:type="spellStart"/>
      <w:r w:rsidRPr="00306BDA">
        <w:rPr>
          <w:rFonts w:ascii="Arial" w:hAnsi="Arial" w:cs="Arial"/>
          <w:color w:val="0D0D0D"/>
        </w:rPr>
        <w:t>Stecuła</w:t>
      </w:r>
      <w:proofErr w:type="spellEnd"/>
      <w:r w:rsidRPr="00306BDA">
        <w:rPr>
          <w:rFonts w:ascii="Arial" w:hAnsi="Arial" w:cs="Arial"/>
          <w:color w:val="0D0D0D"/>
        </w:rPr>
        <w:t xml:space="preserve"> and Aydın, 2024). On brand image, the company has positioned itself as a quality-led but competitively priced grocer (Wood and Pierson, 2006) and has supported this positioning through corporate responsibilit</w:t>
      </w:r>
      <w:r w:rsidRPr="00306BDA">
        <w:rPr>
          <w:rFonts w:ascii="Arial" w:hAnsi="Arial" w:cs="Arial"/>
          <w:color w:val="0D0D0D"/>
        </w:rPr>
        <w:t xml:space="preserve">y reporting, responsible sourcing commitments, healthier-food initiatives and community partnerships (Baird </w:t>
      </w:r>
      <w:r w:rsidRPr="00306BDA">
        <w:rPr>
          <w:rFonts w:ascii="Arial" w:hAnsi="Arial" w:cs="Arial"/>
          <w:color w:val="0D0D0D"/>
        </w:rPr>
        <w:t>et al., 2024; Armstrong-Moore et al., 2026).</w:t>
      </w:r>
    </w:p>
    <w:p w14:paraId="49E10066"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Read against the literature, however, these initiatives explain why Sainsbury’s satisfaction scores can be sound while loyalty remains contestable. Gazi et al</w:t>
      </w:r>
      <w:r w:rsidRPr="00306BDA">
        <w:rPr>
          <w:rFonts w:ascii="Arial" w:hAnsi="Arial" w:cs="Arial"/>
          <w:color w:val="0D0D0D"/>
        </w:rPr>
        <w:t xml:space="preserve">. (2024) show that CRM, complaint </w:t>
      </w:r>
      <w:proofErr w:type="gramStart"/>
      <w:r w:rsidRPr="00306BDA">
        <w:rPr>
          <w:rFonts w:ascii="Arial" w:hAnsi="Arial" w:cs="Arial"/>
          <w:color w:val="0D0D0D"/>
        </w:rPr>
        <w:t>handling</w:t>
      </w:r>
      <w:proofErr w:type="gramEnd"/>
      <w:r w:rsidRPr="00306BDA">
        <w:rPr>
          <w:rFonts w:ascii="Arial" w:hAnsi="Arial" w:cs="Arial"/>
          <w:color w:val="0D0D0D"/>
        </w:rPr>
        <w:t xml:space="preserve"> and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raise relationship quality, but Berri and Toma (2023) demonstrate that affordability, </w:t>
      </w:r>
      <w:proofErr w:type="gramStart"/>
      <w:r w:rsidRPr="00306BDA">
        <w:rPr>
          <w:rFonts w:ascii="Arial" w:hAnsi="Arial" w:cs="Arial"/>
          <w:color w:val="0D0D0D"/>
        </w:rPr>
        <w:t>accessibility</w:t>
      </w:r>
      <w:proofErr w:type="gramEnd"/>
      <w:r w:rsidRPr="00306BDA">
        <w:rPr>
          <w:rFonts w:ascii="Arial" w:hAnsi="Arial" w:cs="Arial"/>
          <w:color w:val="0D0D0D"/>
        </w:rPr>
        <w:t xml:space="preserve"> and social value can outweigh technological sophistication when household budgets are under pressure.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add that responsibility claims only strengthen image when customers read them as authentic rather than symbolic, and Ibn-Mohammed et al</w:t>
      </w:r>
      <w:r w:rsidRPr="00306BDA">
        <w:rPr>
          <w:rFonts w:ascii="Arial" w:hAnsi="Arial" w:cs="Arial"/>
          <w:color w:val="0D0D0D"/>
        </w:rPr>
        <w:t xml:space="preserve">. (2026) tie reputation to consistent, transparent communication with stakeholders. The </w:t>
      </w:r>
      <w:proofErr w:type="spellStart"/>
      <w:r w:rsidRPr="00306BDA">
        <w:rPr>
          <w:rFonts w:ascii="Arial" w:hAnsi="Arial" w:cs="Arial"/>
          <w:color w:val="0D0D0D"/>
        </w:rPr>
        <w:t>organisational</w:t>
      </w:r>
      <w:proofErr w:type="spellEnd"/>
      <w:r w:rsidRPr="00306BDA">
        <w:rPr>
          <w:rFonts w:ascii="Arial" w:hAnsi="Arial" w:cs="Arial"/>
          <w:color w:val="0D0D0D"/>
        </w:rPr>
        <w:t xml:space="preserve"> challenge for Sainsbury’s is therefore not the absence of initiatives but their fragmentation: value, service, digital </w:t>
      </w:r>
      <w:proofErr w:type="gramStart"/>
      <w:r w:rsidRPr="00306BDA">
        <w:rPr>
          <w:rFonts w:ascii="Arial" w:hAnsi="Arial" w:cs="Arial"/>
          <w:color w:val="0D0D0D"/>
        </w:rPr>
        <w:t>convenience</w:t>
      </w:r>
      <w:proofErr w:type="gramEnd"/>
      <w:r w:rsidRPr="00306BDA">
        <w:rPr>
          <w:rFonts w:ascii="Arial" w:hAnsi="Arial" w:cs="Arial"/>
          <w:color w:val="0D0D0D"/>
        </w:rPr>
        <w:t xml:space="preserve"> and responsibility </w:t>
      </w:r>
      <w:proofErr w:type="gramStart"/>
      <w:r w:rsidRPr="00306BDA">
        <w:rPr>
          <w:rFonts w:ascii="Arial" w:hAnsi="Arial" w:cs="Arial"/>
          <w:color w:val="0D0D0D"/>
        </w:rPr>
        <w:t>are managed</w:t>
      </w:r>
      <w:proofErr w:type="gramEnd"/>
      <w:r w:rsidRPr="00306BDA">
        <w:rPr>
          <w:rFonts w:ascii="Arial" w:hAnsi="Arial" w:cs="Arial"/>
          <w:color w:val="0D0D0D"/>
        </w:rPr>
        <w:t xml:space="preserve"> as separate </w:t>
      </w:r>
      <w:proofErr w:type="spellStart"/>
      <w:r w:rsidRPr="00306BDA">
        <w:rPr>
          <w:rFonts w:ascii="Arial" w:hAnsi="Arial" w:cs="Arial"/>
          <w:color w:val="0D0D0D"/>
        </w:rPr>
        <w:t>programmes</w:t>
      </w:r>
      <w:proofErr w:type="spellEnd"/>
      <w:r w:rsidRPr="00306BDA">
        <w:rPr>
          <w:rFonts w:ascii="Arial" w:hAnsi="Arial" w:cs="Arial"/>
          <w:color w:val="0D0D0D"/>
        </w:rPr>
        <w:t xml:space="preserve"> and are consequently evaluated separately by customers.</w:t>
      </w:r>
    </w:p>
    <w:p w14:paraId="57D91B7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Three improvements follow for this theme. First, Sainsbury’s should make its value proposition credible at the entry price points where discounter comparisons are </w:t>
      </w:r>
      <w:proofErr w:type="gramStart"/>
      <w:r w:rsidRPr="00306BDA">
        <w:rPr>
          <w:rFonts w:ascii="Arial" w:hAnsi="Arial" w:cs="Arial"/>
          <w:color w:val="0D0D0D"/>
        </w:rPr>
        <w:t>actually made</w:t>
      </w:r>
      <w:proofErr w:type="gramEnd"/>
      <w:r w:rsidRPr="00306BDA">
        <w:rPr>
          <w:rFonts w:ascii="Arial" w:hAnsi="Arial" w:cs="Arial"/>
          <w:color w:val="0D0D0D"/>
        </w:rPr>
        <w:t xml:space="preserve">, so that satisfaction with service </w:t>
      </w:r>
      <w:proofErr w:type="gramStart"/>
      <w:r w:rsidRPr="00306BDA">
        <w:rPr>
          <w:rFonts w:ascii="Arial" w:hAnsi="Arial" w:cs="Arial"/>
          <w:color w:val="0D0D0D"/>
        </w:rPr>
        <w:t>is not undone</w:t>
      </w:r>
      <w:proofErr w:type="gramEnd"/>
      <w:r w:rsidRPr="00306BDA">
        <w:rPr>
          <w:rFonts w:ascii="Arial" w:hAnsi="Arial" w:cs="Arial"/>
          <w:color w:val="0D0D0D"/>
        </w:rPr>
        <w:t xml:space="preserve"> by a perceived price penalty (Berri and Toma, 2023). Second, service consistency across store, online and app channels should be treated as a single satisfaction standard rather than as channel-level targets, since the literature indicates that inconsistency in any one channel is attributed to the brand as a whole (Ahmed and </w:t>
      </w:r>
      <w:proofErr w:type="spellStart"/>
      <w:r w:rsidRPr="00306BDA">
        <w:rPr>
          <w:rFonts w:ascii="Arial" w:hAnsi="Arial" w:cs="Arial"/>
          <w:color w:val="0D0D0D"/>
        </w:rPr>
        <w:t>Alharahsheh</w:t>
      </w:r>
      <w:proofErr w:type="spellEnd"/>
      <w:r w:rsidRPr="00306BDA">
        <w:rPr>
          <w:rFonts w:ascii="Arial" w:hAnsi="Arial" w:cs="Arial"/>
          <w:color w:val="0D0D0D"/>
        </w:rPr>
        <w:t>, 2026; Raman, 2022). Third, responsibility claims should be evidenced through visible operational change – sou</w:t>
      </w:r>
      <w:r w:rsidRPr="00306BDA">
        <w:rPr>
          <w:rFonts w:ascii="Arial" w:hAnsi="Arial" w:cs="Arial"/>
          <w:color w:val="0D0D0D"/>
        </w:rPr>
        <w:t>rcing, pricing fairness, product availability and supplier relationships – rather than through campaign communication, because it is demonstrable action that converts into perceived authenticity and, subsequently, into image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Baird </w:t>
      </w:r>
      <w:r w:rsidRPr="00306BDA">
        <w:rPr>
          <w:rFonts w:ascii="Arial" w:hAnsi="Arial" w:cs="Arial"/>
          <w:color w:val="0D0D0D"/>
        </w:rPr>
        <w:t>et al., 2024).</w:t>
      </w:r>
    </w:p>
    <w:p w14:paraId="3EFFE9AB" w14:textId="77777777" w:rsidR="00D26753" w:rsidRPr="00306BDA" w:rsidRDefault="00F51567" w:rsidP="00306BDA">
      <w:pPr>
        <w:pStyle w:val="Heading2"/>
        <w:rPr>
          <w:rFonts w:ascii="Arial" w:hAnsi="Arial" w:cs="Arial"/>
          <w:color w:val="0D0D0D"/>
        </w:rPr>
      </w:pPr>
      <w:bookmarkStart w:id="76" w:name="_9pfr1ql9gatq" w:colFirst="0" w:colLast="0"/>
      <w:bookmarkEnd w:id="76"/>
      <w:r w:rsidRPr="00306BDA">
        <w:rPr>
          <w:rFonts w:ascii="Arial" w:hAnsi="Arial" w:cs="Arial"/>
          <w:color w:val="0D0D0D"/>
        </w:rPr>
        <w:lastRenderedPageBreak/>
        <w:t>4.3 Theme 2: Influence of Customer Satisfaction and Brand Image on Brand Loyalty</w:t>
      </w:r>
    </w:p>
    <w:p w14:paraId="7AB4107F" w14:textId="77777777" w:rsidR="00D26753" w:rsidRPr="00306BDA" w:rsidRDefault="00F51567" w:rsidP="00306BDA">
      <w:pPr>
        <w:pStyle w:val="Heading3"/>
        <w:rPr>
          <w:rFonts w:ascii="Arial" w:hAnsi="Arial" w:cs="Arial"/>
          <w:color w:val="0D0D0D"/>
        </w:rPr>
      </w:pPr>
      <w:bookmarkStart w:id="77" w:name="_9xvap51vusye" w:colFirst="0" w:colLast="0"/>
      <w:bookmarkEnd w:id="77"/>
      <w:r w:rsidRPr="00306BDA">
        <w:rPr>
          <w:rFonts w:ascii="Arial" w:hAnsi="Arial" w:cs="Arial"/>
          <w:color w:val="0D0D0D"/>
        </w:rPr>
        <w:t xml:space="preserve">4.3.1 </w:t>
      </w:r>
      <w:proofErr w:type="spellStart"/>
      <w:r w:rsidRPr="00306BDA">
        <w:rPr>
          <w:rFonts w:ascii="Arial" w:hAnsi="Arial" w:cs="Arial"/>
          <w:color w:val="0D0D0D"/>
        </w:rPr>
        <w:t>Conceptualising</w:t>
      </w:r>
      <w:proofErr w:type="spellEnd"/>
      <w:r w:rsidRPr="00306BDA">
        <w:rPr>
          <w:rFonts w:ascii="Arial" w:hAnsi="Arial" w:cs="Arial"/>
          <w:color w:val="0D0D0D"/>
        </w:rPr>
        <w:t xml:space="preserve"> Brand Loyalty</w:t>
      </w:r>
    </w:p>
    <w:p w14:paraId="68E9CDFF"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As brand loyalty is a mix of </w:t>
      </w:r>
      <w:proofErr w:type="spellStart"/>
      <w:r w:rsidRPr="00306BDA">
        <w:rPr>
          <w:rFonts w:ascii="Arial" w:hAnsi="Arial" w:cs="Arial"/>
          <w:color w:val="0D0D0D"/>
        </w:rPr>
        <w:t>behavioural</w:t>
      </w:r>
      <w:proofErr w:type="spellEnd"/>
      <w:r w:rsidRPr="00306BDA">
        <w:rPr>
          <w:rFonts w:ascii="Arial" w:hAnsi="Arial" w:cs="Arial"/>
          <w:color w:val="0D0D0D"/>
        </w:rPr>
        <w:t xml:space="preserve"> and psychological aspects, it </w:t>
      </w:r>
      <w:proofErr w:type="gramStart"/>
      <w:r w:rsidRPr="00306BDA">
        <w:rPr>
          <w:rFonts w:ascii="Arial" w:hAnsi="Arial" w:cs="Arial"/>
          <w:color w:val="0D0D0D"/>
        </w:rPr>
        <w:t>is contested</w:t>
      </w:r>
      <w:proofErr w:type="gramEnd"/>
      <w:r w:rsidRPr="00306BDA">
        <w:rPr>
          <w:rFonts w:ascii="Arial" w:hAnsi="Arial" w:cs="Arial"/>
          <w:color w:val="0D0D0D"/>
        </w:rPr>
        <w:t xml:space="preserve">. Repeat purchasing is not sufficient to explain the phenomenon, as argued by Dick and Basu (1994), for it may mimic loyalty, the absence of which </w:t>
      </w:r>
      <w:proofErr w:type="gramStart"/>
      <w:r w:rsidRPr="00306BDA">
        <w:rPr>
          <w:rFonts w:ascii="Arial" w:hAnsi="Arial" w:cs="Arial"/>
          <w:color w:val="0D0D0D"/>
        </w:rPr>
        <w:t>is brought</w:t>
      </w:r>
      <w:proofErr w:type="gramEnd"/>
      <w:r w:rsidRPr="00306BDA">
        <w:rPr>
          <w:rFonts w:ascii="Arial" w:hAnsi="Arial" w:cs="Arial"/>
          <w:color w:val="0D0D0D"/>
        </w:rPr>
        <w:t xml:space="preserve"> about by convenience and habit, not by customers' real commitment. Likewise, Oliver (1999) defines loyalty as a process of cognitive, </w:t>
      </w:r>
      <w:proofErr w:type="gramStart"/>
      <w:r w:rsidRPr="00306BDA">
        <w:rPr>
          <w:rFonts w:ascii="Arial" w:hAnsi="Arial" w:cs="Arial"/>
          <w:color w:val="0D0D0D"/>
        </w:rPr>
        <w:t>affective</w:t>
      </w:r>
      <w:proofErr w:type="gramEnd"/>
      <w:r w:rsidRPr="00306BDA">
        <w:rPr>
          <w:rFonts w:ascii="Arial" w:hAnsi="Arial" w:cs="Arial"/>
          <w:color w:val="0D0D0D"/>
        </w:rPr>
        <w:t xml:space="preserve"> and </w:t>
      </w:r>
      <w:proofErr w:type="spellStart"/>
      <w:r w:rsidRPr="00306BDA">
        <w:rPr>
          <w:rFonts w:ascii="Arial" w:hAnsi="Arial" w:cs="Arial"/>
          <w:color w:val="0D0D0D"/>
        </w:rPr>
        <w:t>behavioural</w:t>
      </w:r>
      <w:proofErr w:type="spellEnd"/>
      <w:r w:rsidRPr="00306BDA">
        <w:rPr>
          <w:rFonts w:ascii="Arial" w:hAnsi="Arial" w:cs="Arial"/>
          <w:color w:val="0D0D0D"/>
        </w:rPr>
        <w:t xml:space="preserve"> commitment, and stresses emotional attachment and advocacy.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show that a positive brand image has a positive impact on satisfaction and loyalty, and satisfaction is more related to </w:t>
      </w:r>
      <w:proofErr w:type="spellStart"/>
      <w:r w:rsidRPr="00306BDA">
        <w:rPr>
          <w:rFonts w:ascii="Arial" w:hAnsi="Arial" w:cs="Arial"/>
          <w:color w:val="0D0D0D"/>
        </w:rPr>
        <w:t>behavioural</w:t>
      </w:r>
      <w:proofErr w:type="spellEnd"/>
      <w:r w:rsidRPr="00306BDA">
        <w:rPr>
          <w:rFonts w:ascii="Arial" w:hAnsi="Arial" w:cs="Arial"/>
          <w:color w:val="0D0D0D"/>
        </w:rPr>
        <w:t xml:space="preserve"> responses than emotional commitment. In comparison, these views point towards assessing loyalty in terms of repeat purchases, retention, advocacy, emotional attachment to the brand and even resistance to </w:t>
      </w:r>
      <w:proofErr w:type="gramStart"/>
      <w:r w:rsidRPr="00306BDA">
        <w:rPr>
          <w:rFonts w:ascii="Arial" w:hAnsi="Arial" w:cs="Arial"/>
          <w:color w:val="0D0D0D"/>
        </w:rPr>
        <w:t>competitors, and</w:t>
      </w:r>
      <w:proofErr w:type="gramEnd"/>
      <w:r w:rsidRPr="00306BDA">
        <w:rPr>
          <w:rFonts w:ascii="Arial" w:hAnsi="Arial" w:cs="Arial"/>
          <w:color w:val="0D0D0D"/>
        </w:rPr>
        <w:t xml:space="preserve"> not just purchasing </w:t>
      </w:r>
      <w:proofErr w:type="spellStart"/>
      <w:r w:rsidRPr="00306BDA">
        <w:rPr>
          <w:rFonts w:ascii="Arial" w:hAnsi="Arial" w:cs="Arial"/>
          <w:color w:val="0D0D0D"/>
        </w:rPr>
        <w:t>behaviour</w:t>
      </w:r>
      <w:proofErr w:type="spellEnd"/>
      <w:r w:rsidRPr="00306BDA">
        <w:rPr>
          <w:rFonts w:ascii="Arial" w:hAnsi="Arial" w:cs="Arial"/>
          <w:color w:val="0D0D0D"/>
        </w:rPr>
        <w:t>.</w:t>
      </w:r>
    </w:p>
    <w:p w14:paraId="6C90A532" w14:textId="77777777" w:rsidR="00D26753" w:rsidRPr="00306BDA" w:rsidRDefault="00F51567" w:rsidP="00306BDA">
      <w:pPr>
        <w:pStyle w:val="Heading3"/>
        <w:rPr>
          <w:rFonts w:ascii="Arial" w:hAnsi="Arial" w:cs="Arial"/>
          <w:color w:val="0D0D0D"/>
        </w:rPr>
      </w:pPr>
      <w:bookmarkStart w:id="78" w:name="_nk84vnojd9az" w:colFirst="0" w:colLast="0"/>
      <w:bookmarkEnd w:id="78"/>
      <w:r w:rsidRPr="00306BDA">
        <w:rPr>
          <w:rFonts w:ascii="Arial" w:hAnsi="Arial" w:cs="Arial"/>
          <w:color w:val="0D0D0D"/>
        </w:rPr>
        <w:t>4.3.2 Influence of Customer Satisfaction on Brand Loyalty</w:t>
      </w:r>
    </w:p>
    <w:p w14:paraId="041E6F25"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While there is a well-known link between customer satisfaction and loyalty, the debate is whether it has a strong enough impact to account for long-term loyalty. The results of the study conducted by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indicated that service quality, promotion and brand image positively contributed to satisfaction, and satisfaction further contributed to repeat purchases and retention. Likewise,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link customer satisfaction and brand loyalty with positive brand image. But both sides can probably overestimate how satisfied shoppers are when they can still jump ship, even after </w:t>
      </w:r>
      <w:proofErr w:type="gramStart"/>
      <w:r w:rsidRPr="00306BDA">
        <w:rPr>
          <w:rFonts w:ascii="Arial" w:hAnsi="Arial" w:cs="Arial"/>
          <w:color w:val="0D0D0D"/>
        </w:rPr>
        <w:t>a good experience</w:t>
      </w:r>
      <w:proofErr w:type="gramEnd"/>
      <w:r w:rsidRPr="00306BDA">
        <w:rPr>
          <w:rFonts w:ascii="Arial" w:hAnsi="Arial" w:cs="Arial"/>
          <w:color w:val="0D0D0D"/>
        </w:rPr>
        <w:t xml:space="preserve">, when another store offers them better discounts or improved convenience.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have a different opinion that customer engagement and trust must not </w:t>
      </w:r>
      <w:proofErr w:type="gramStart"/>
      <w:r w:rsidRPr="00306BDA">
        <w:rPr>
          <w:rFonts w:ascii="Arial" w:hAnsi="Arial" w:cs="Arial"/>
          <w:color w:val="0D0D0D"/>
        </w:rPr>
        <w:t>be overlooked</w:t>
      </w:r>
      <w:proofErr w:type="gramEnd"/>
      <w:r w:rsidRPr="00306BDA">
        <w:rPr>
          <w:rFonts w:ascii="Arial" w:hAnsi="Arial" w:cs="Arial"/>
          <w:color w:val="0D0D0D"/>
        </w:rPr>
        <w:t xml:space="preserve"> alongside customer satisfaction, since it is important for creating strong customer relationships. Gazi et al</w:t>
      </w:r>
      <w:r w:rsidRPr="00306BDA">
        <w:rPr>
          <w:rFonts w:ascii="Arial" w:hAnsi="Arial" w:cs="Arial"/>
          <w:color w:val="0D0D0D"/>
        </w:rPr>
        <w:t xml:space="preserve">. (2024) find an integrated explanation: satisfaction mediates the relationship between CRM and loyalty, and brand image is a reinforcement. Hamzah et al. (2023) also demonstrate the positive role of brand image in stimulating other positive elements that may lead to higher acceptance of retailer </w:t>
      </w:r>
      <w:r w:rsidRPr="00306BDA">
        <w:rPr>
          <w:rFonts w:ascii="Arial" w:hAnsi="Arial" w:cs="Arial"/>
          <w:color w:val="0D0D0D"/>
        </w:rPr>
        <w:lastRenderedPageBreak/>
        <w:t xml:space="preserve">technologies due to a lower perceived risk. Therefore, in addition to trust, engagement, perceived value and </w:t>
      </w:r>
      <w:proofErr w:type="gramStart"/>
      <w:r w:rsidRPr="00306BDA">
        <w:rPr>
          <w:rFonts w:ascii="Arial" w:hAnsi="Arial" w:cs="Arial"/>
          <w:color w:val="0D0D0D"/>
        </w:rPr>
        <w:t>the digital</w:t>
      </w:r>
      <w:proofErr w:type="gramEnd"/>
      <w:r w:rsidRPr="00306BDA">
        <w:rPr>
          <w:rFonts w:ascii="Arial" w:hAnsi="Arial" w:cs="Arial"/>
          <w:color w:val="0D0D0D"/>
        </w:rPr>
        <w:t xml:space="preserve"> experience, satisfaction must also </w:t>
      </w:r>
      <w:proofErr w:type="gramStart"/>
      <w:r w:rsidRPr="00306BDA">
        <w:rPr>
          <w:rFonts w:ascii="Arial" w:hAnsi="Arial" w:cs="Arial"/>
          <w:color w:val="0D0D0D"/>
        </w:rPr>
        <w:t>be considered</w:t>
      </w:r>
      <w:proofErr w:type="gramEnd"/>
      <w:r w:rsidRPr="00306BDA">
        <w:rPr>
          <w:rFonts w:ascii="Arial" w:hAnsi="Arial" w:cs="Arial"/>
          <w:color w:val="0D0D0D"/>
        </w:rPr>
        <w:t>.</w:t>
      </w:r>
    </w:p>
    <w:p w14:paraId="1E9A9B36" w14:textId="77777777" w:rsidR="00D26753" w:rsidRPr="00306BDA" w:rsidRDefault="00F51567" w:rsidP="00306BDA">
      <w:pPr>
        <w:pStyle w:val="Heading3"/>
        <w:rPr>
          <w:rFonts w:ascii="Arial" w:hAnsi="Arial" w:cs="Arial"/>
          <w:color w:val="0D0D0D"/>
        </w:rPr>
      </w:pPr>
      <w:bookmarkStart w:id="79" w:name="_75odo9g55js3" w:colFirst="0" w:colLast="0"/>
      <w:bookmarkEnd w:id="79"/>
      <w:r w:rsidRPr="00306BDA">
        <w:rPr>
          <w:rFonts w:ascii="Arial" w:hAnsi="Arial" w:cs="Arial"/>
          <w:color w:val="0D0D0D"/>
        </w:rPr>
        <w:t>4.3.3 Influence of Brand Image on Brand Loyalty</w:t>
      </w:r>
    </w:p>
    <w:p w14:paraId="2C412602"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Brand image </w:t>
      </w:r>
      <w:proofErr w:type="gramStart"/>
      <w:r w:rsidRPr="00306BDA">
        <w:rPr>
          <w:rFonts w:ascii="Arial" w:hAnsi="Arial" w:cs="Arial"/>
          <w:color w:val="0D0D0D"/>
        </w:rPr>
        <w:t>is widely acknowledged</w:t>
      </w:r>
      <w:proofErr w:type="gramEnd"/>
      <w:r w:rsidRPr="00306BDA">
        <w:rPr>
          <w:rFonts w:ascii="Arial" w:hAnsi="Arial" w:cs="Arial"/>
          <w:color w:val="0D0D0D"/>
        </w:rPr>
        <w:t xml:space="preserve"> as being one of the determinants of loyalty, but whether it directly drives loyalty is a topic of controversy. Tahir et al</w:t>
      </w:r>
      <w:r w:rsidRPr="00306BDA">
        <w:rPr>
          <w:rFonts w:ascii="Arial" w:hAnsi="Arial" w:cs="Arial"/>
          <w:color w:val="0D0D0D"/>
        </w:rPr>
        <w:t xml:space="preserve">. (2024) note that positive brand associations, emotional attachments and corporate reputation are means of building up brand image to help expand brand equity and loyalty. Strengthening the relationship between brand image and improved buying </w:t>
      </w:r>
      <w:proofErr w:type="spellStart"/>
      <w:r w:rsidRPr="00306BDA">
        <w:rPr>
          <w:rFonts w:ascii="Arial" w:hAnsi="Arial" w:cs="Arial"/>
          <w:color w:val="0D0D0D"/>
        </w:rPr>
        <w:t>behaviour</w:t>
      </w:r>
      <w:proofErr w:type="spellEnd"/>
      <w:r w:rsidRPr="00306BDA">
        <w:rPr>
          <w:rFonts w:ascii="Arial" w:hAnsi="Arial" w:cs="Arial"/>
          <w:color w:val="0D0D0D"/>
        </w:rPr>
        <w:t xml:space="preserve"> has also </w:t>
      </w:r>
      <w:proofErr w:type="gramStart"/>
      <w:r w:rsidRPr="00306BDA">
        <w:rPr>
          <w:rFonts w:ascii="Arial" w:hAnsi="Arial" w:cs="Arial"/>
          <w:color w:val="0D0D0D"/>
        </w:rPr>
        <w:t>been linked</w:t>
      </w:r>
      <w:proofErr w:type="gramEnd"/>
      <w:r w:rsidRPr="00306BDA">
        <w:rPr>
          <w:rFonts w:ascii="Arial" w:hAnsi="Arial" w:cs="Arial"/>
          <w:color w:val="0D0D0D"/>
        </w:rPr>
        <w:t xml:space="preserve"> by Ahmed &amp; </w:t>
      </w:r>
      <w:proofErr w:type="spellStart"/>
      <w:r w:rsidRPr="00306BDA">
        <w:rPr>
          <w:rFonts w:ascii="Arial" w:hAnsi="Arial" w:cs="Arial"/>
          <w:color w:val="0D0D0D"/>
        </w:rPr>
        <w:t>Alharahsheh</w:t>
      </w:r>
      <w:proofErr w:type="spellEnd"/>
      <w:r w:rsidRPr="00306BDA">
        <w:rPr>
          <w:rFonts w:ascii="Arial" w:hAnsi="Arial" w:cs="Arial"/>
          <w:color w:val="0D0D0D"/>
        </w:rPr>
        <w:t xml:space="preserve"> (2026), who also point out that </w:t>
      </w:r>
      <w:proofErr w:type="gramStart"/>
      <w:r w:rsidRPr="00306BDA">
        <w:rPr>
          <w:rFonts w:ascii="Arial" w:hAnsi="Arial" w:cs="Arial"/>
          <w:color w:val="0D0D0D"/>
        </w:rPr>
        <w:t>more and more</w:t>
      </w:r>
      <w:proofErr w:type="gramEnd"/>
      <w:r w:rsidRPr="00306BDA">
        <w:rPr>
          <w:rFonts w:ascii="Arial" w:hAnsi="Arial" w:cs="Arial"/>
          <w:color w:val="0D0D0D"/>
        </w:rPr>
        <w:t xml:space="preserve"> brand image is increasingly dynamic and no longer static, due to digital branding, </w:t>
      </w:r>
      <w:proofErr w:type="spellStart"/>
      <w:r w:rsidRPr="00306BDA">
        <w:rPr>
          <w:rFonts w:ascii="Arial" w:hAnsi="Arial" w:cs="Arial"/>
          <w:color w:val="0D0D0D"/>
        </w:rPr>
        <w:t>personalised</w:t>
      </w:r>
      <w:proofErr w:type="spellEnd"/>
      <w:r w:rsidRPr="00306BDA">
        <w:rPr>
          <w:rFonts w:ascii="Arial" w:hAnsi="Arial" w:cs="Arial"/>
          <w:color w:val="0D0D0D"/>
        </w:rPr>
        <w:t xml:space="preserve"> </w:t>
      </w:r>
      <w:proofErr w:type="gramStart"/>
      <w:r w:rsidRPr="00306BDA">
        <w:rPr>
          <w:rFonts w:ascii="Arial" w:hAnsi="Arial" w:cs="Arial"/>
          <w:color w:val="0D0D0D"/>
        </w:rPr>
        <w:t>communication</w:t>
      </w:r>
      <w:proofErr w:type="gramEnd"/>
      <w:r w:rsidRPr="00306BDA">
        <w:rPr>
          <w:rFonts w:ascii="Arial" w:hAnsi="Arial" w:cs="Arial"/>
          <w:color w:val="0D0D0D"/>
        </w:rPr>
        <w:t xml:space="preserve"> and online interaction.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present</w:t>
      </w:r>
      <w:r w:rsidRPr="00306BDA">
        <w:rPr>
          <w:rFonts w:ascii="Arial" w:hAnsi="Arial" w:cs="Arial"/>
          <w:color w:val="0D0D0D"/>
        </w:rPr>
        <w:t xml:space="preserve"> a conflicting view to the idea that good perceptions always lead to good loyalty: CSR </w:t>
      </w:r>
      <w:proofErr w:type="gramStart"/>
      <w:r w:rsidRPr="00306BDA">
        <w:rPr>
          <w:rFonts w:ascii="Arial" w:hAnsi="Arial" w:cs="Arial"/>
          <w:color w:val="0D0D0D"/>
        </w:rPr>
        <w:t>has to</w:t>
      </w:r>
      <w:proofErr w:type="gramEnd"/>
      <w:r w:rsidRPr="00306BDA">
        <w:rPr>
          <w:rFonts w:ascii="Arial" w:hAnsi="Arial" w:cs="Arial"/>
          <w:color w:val="0D0D0D"/>
        </w:rPr>
        <w:t xml:space="preserve"> </w:t>
      </w:r>
      <w:proofErr w:type="gramStart"/>
      <w:r w:rsidRPr="00306BDA">
        <w:rPr>
          <w:rFonts w:ascii="Arial" w:hAnsi="Arial" w:cs="Arial"/>
          <w:color w:val="0D0D0D"/>
        </w:rPr>
        <w:t>be perceived</w:t>
      </w:r>
      <w:proofErr w:type="gramEnd"/>
      <w:r w:rsidRPr="00306BDA">
        <w:rPr>
          <w:rFonts w:ascii="Arial" w:hAnsi="Arial" w:cs="Arial"/>
          <w:color w:val="0D0D0D"/>
        </w:rPr>
        <w:t xml:space="preserve"> as genuine. Moreover,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review that brand image serves as a mediator between customer trust, </w:t>
      </w:r>
      <w:proofErr w:type="gramStart"/>
      <w:r w:rsidRPr="00306BDA">
        <w:rPr>
          <w:rFonts w:ascii="Arial" w:hAnsi="Arial" w:cs="Arial"/>
          <w:color w:val="0D0D0D"/>
        </w:rPr>
        <w:t>engagement</w:t>
      </w:r>
      <w:proofErr w:type="gramEnd"/>
      <w:r w:rsidRPr="00306BDA">
        <w:rPr>
          <w:rFonts w:ascii="Arial" w:hAnsi="Arial" w:cs="Arial"/>
          <w:color w:val="0D0D0D"/>
        </w:rPr>
        <w:t xml:space="preserve"> and loyalty. For Sainsbury's, this means that loyalty will not just be a result of satisfaction or brand perception, it requires support from trust, perceived value, </w:t>
      </w:r>
      <w:proofErr w:type="gramStart"/>
      <w:r w:rsidRPr="00306BDA">
        <w:rPr>
          <w:rFonts w:ascii="Arial" w:hAnsi="Arial" w:cs="Arial"/>
          <w:color w:val="0D0D0D"/>
        </w:rPr>
        <w:t>engagement</w:t>
      </w:r>
      <w:proofErr w:type="gramEnd"/>
      <w:r w:rsidRPr="00306BDA">
        <w:rPr>
          <w:rFonts w:ascii="Arial" w:hAnsi="Arial" w:cs="Arial"/>
          <w:color w:val="0D0D0D"/>
        </w:rPr>
        <w:t xml:space="preserve"> and regular, online engagement.</w:t>
      </w:r>
    </w:p>
    <w:p w14:paraId="5A5BE7D4" w14:textId="77777777" w:rsidR="00D26753" w:rsidRPr="00306BDA" w:rsidRDefault="00F51567" w:rsidP="00306BDA">
      <w:pPr>
        <w:pStyle w:val="Heading3"/>
        <w:rPr>
          <w:rFonts w:ascii="Arial" w:hAnsi="Arial" w:cs="Arial"/>
          <w:color w:val="0D0D0D"/>
        </w:rPr>
      </w:pPr>
      <w:bookmarkStart w:id="80" w:name="_ueodz0krol2o" w:colFirst="0" w:colLast="0"/>
      <w:bookmarkEnd w:id="80"/>
      <w:r w:rsidRPr="00306BDA">
        <w:rPr>
          <w:rFonts w:ascii="Arial" w:hAnsi="Arial" w:cs="Arial"/>
          <w:color w:val="0D0D0D"/>
        </w:rPr>
        <w:t>4.3.4 Interaction Between Customer Satisfaction and Brand Image</w:t>
      </w:r>
    </w:p>
    <w:p w14:paraId="12D98656"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relationship between customer satisfaction and brand image </w:t>
      </w:r>
      <w:proofErr w:type="gramStart"/>
      <w:r w:rsidRPr="00306BDA">
        <w:rPr>
          <w:rFonts w:ascii="Arial" w:hAnsi="Arial" w:cs="Arial"/>
          <w:color w:val="0D0D0D"/>
        </w:rPr>
        <w:t>is still discussed</w:t>
      </w:r>
      <w:proofErr w:type="gramEnd"/>
      <w:r w:rsidRPr="00306BDA">
        <w:rPr>
          <w:rFonts w:ascii="Arial" w:hAnsi="Arial" w:cs="Arial"/>
          <w:color w:val="0D0D0D"/>
        </w:rPr>
        <w:t xml:space="preserve">, as there is disagreement among researchers about the certainty of which concept determines the other and how the two help with customer loyalty. In addition, positive brand perception </w:t>
      </w:r>
      <w:proofErr w:type="gramStart"/>
      <w:r w:rsidRPr="00306BDA">
        <w:rPr>
          <w:rFonts w:ascii="Arial" w:hAnsi="Arial" w:cs="Arial"/>
          <w:color w:val="0D0D0D"/>
        </w:rPr>
        <w:t>is believed</w:t>
      </w:r>
      <w:proofErr w:type="gramEnd"/>
      <w:r w:rsidRPr="00306BDA">
        <w:rPr>
          <w:rFonts w:ascii="Arial" w:hAnsi="Arial" w:cs="Arial"/>
          <w:color w:val="0D0D0D"/>
        </w:rPr>
        <w:t xml:space="preserve"> to influence satisfaction and loyalty after service, and, as shown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is that loyalty will strengthen the relationship between satisfaction and the customer. Furthermore, having a positive perception of the brand has </w:t>
      </w:r>
      <w:proofErr w:type="gramStart"/>
      <w:r w:rsidRPr="00306BDA">
        <w:rPr>
          <w:rFonts w:ascii="Arial" w:hAnsi="Arial" w:cs="Arial"/>
          <w:color w:val="0D0D0D"/>
        </w:rPr>
        <w:t>been shown</w:t>
      </w:r>
      <w:proofErr w:type="gramEnd"/>
      <w:r w:rsidRPr="00306BDA">
        <w:rPr>
          <w:rFonts w:ascii="Arial" w:hAnsi="Arial" w:cs="Arial"/>
          <w:color w:val="0D0D0D"/>
        </w:rPr>
        <w:t xml:space="preserve"> in (Tahir </w:t>
      </w:r>
      <w:r w:rsidRPr="00306BDA">
        <w:rPr>
          <w:rFonts w:ascii="Arial" w:hAnsi="Arial" w:cs="Arial"/>
          <w:color w:val="0D0D0D"/>
        </w:rPr>
        <w:t>et al</w:t>
      </w:r>
      <w:r w:rsidRPr="00306BDA">
        <w:rPr>
          <w:rFonts w:ascii="Arial" w:hAnsi="Arial" w:cs="Arial"/>
          <w:color w:val="0D0D0D"/>
        </w:rPr>
        <w:t xml:space="preserve">., 2024) to impact loyalty after satisfying the services. </w:t>
      </w:r>
      <w:proofErr w:type="gramStart"/>
      <w:r w:rsidRPr="00306BDA">
        <w:rPr>
          <w:rFonts w:ascii="Arial" w:hAnsi="Arial" w:cs="Arial"/>
          <w:color w:val="0D0D0D"/>
        </w:rPr>
        <w:t>But,</w:t>
      </w:r>
      <w:proofErr w:type="gramEnd"/>
      <w:r w:rsidRPr="00306BDA">
        <w:rPr>
          <w:rFonts w:ascii="Arial" w:hAnsi="Arial" w:cs="Arial"/>
          <w:color w:val="0D0D0D"/>
        </w:rPr>
        <w:t xml:space="preserve"> </w:t>
      </w:r>
      <w:proofErr w:type="gramStart"/>
      <w:r w:rsidRPr="00306BDA">
        <w:rPr>
          <w:rFonts w:ascii="Arial" w:hAnsi="Arial" w:cs="Arial"/>
          <w:color w:val="0D0D0D"/>
        </w:rPr>
        <w:t>the linear explanation is countered by Ahmed</w:t>
      </w:r>
      <w:proofErr w:type="gramEnd"/>
      <w:r w:rsidRPr="00306BDA">
        <w:rPr>
          <w:rFonts w:ascii="Arial" w:hAnsi="Arial" w:cs="Arial"/>
          <w:color w:val="0D0D0D"/>
        </w:rPr>
        <w:t xml:space="preserve">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who suggest that customer satisfaction may not be the first step in digital experiences, as digital experiences can precede customer satisfaction when shaping brand perceptions. Finally,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establish that quality perception and trust can also rise from authentically responsible CSR, ultimately boosting satisfaction and brand image. In </w:t>
      </w:r>
      <w:r w:rsidRPr="00306BDA">
        <w:rPr>
          <w:rFonts w:ascii="Arial" w:hAnsi="Arial" w:cs="Arial"/>
          <w:color w:val="0D0D0D"/>
        </w:rPr>
        <w:lastRenderedPageBreak/>
        <w:t>comparison, the stu</w:t>
      </w:r>
      <w:r w:rsidRPr="00306BDA">
        <w:rPr>
          <w:rFonts w:ascii="Arial" w:hAnsi="Arial" w:cs="Arial"/>
          <w:color w:val="0D0D0D"/>
        </w:rPr>
        <w:t xml:space="preserve">dy results indicated that ITC, customer trust, perceived quality,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are candidates to serve as mediators or as moderators. An integrated model, then, has more explanatory power than models on satisfaction and image as separate predictors. A significant factor in this is the consistency of service, proper brand </w:t>
      </w:r>
      <w:proofErr w:type="gramStart"/>
      <w:r w:rsidRPr="00306BDA">
        <w:rPr>
          <w:rFonts w:ascii="Arial" w:hAnsi="Arial" w:cs="Arial"/>
          <w:color w:val="0D0D0D"/>
        </w:rPr>
        <w:t>positioning</w:t>
      </w:r>
      <w:proofErr w:type="gramEnd"/>
      <w:r w:rsidRPr="00306BDA">
        <w:rPr>
          <w:rFonts w:ascii="Arial" w:hAnsi="Arial" w:cs="Arial"/>
          <w:color w:val="0D0D0D"/>
        </w:rPr>
        <w:t xml:space="preserve"> and effective digital interaction, which will be crucial in maintaining loyalty for Sainsbury's.</w:t>
      </w:r>
    </w:p>
    <w:p w14:paraId="3E034E4F" w14:textId="77777777" w:rsidR="00D26753" w:rsidRPr="00306BDA" w:rsidRDefault="00F51567" w:rsidP="00306BDA">
      <w:pPr>
        <w:pStyle w:val="Heading3"/>
        <w:rPr>
          <w:rFonts w:ascii="Arial" w:hAnsi="Arial" w:cs="Arial"/>
          <w:color w:val="0D0D0D"/>
        </w:rPr>
      </w:pPr>
      <w:bookmarkStart w:id="81" w:name="_v06tclu793b3" w:colFirst="0" w:colLast="0"/>
      <w:bookmarkEnd w:id="81"/>
      <w:r w:rsidRPr="00306BDA">
        <w:rPr>
          <w:rFonts w:ascii="Arial" w:hAnsi="Arial" w:cs="Arial"/>
          <w:color w:val="0D0D0D"/>
        </w:rPr>
        <w:t>4.3.5 Contradictions within Existing Literature</w:t>
      </w:r>
    </w:p>
    <w:p w14:paraId="1FE007F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While there </w:t>
      </w:r>
      <w:proofErr w:type="gramStart"/>
      <w:r w:rsidRPr="00306BDA">
        <w:rPr>
          <w:rFonts w:ascii="Arial" w:hAnsi="Arial" w:cs="Arial"/>
          <w:color w:val="0D0D0D"/>
        </w:rPr>
        <w:t>are</w:t>
      </w:r>
      <w:proofErr w:type="gramEnd"/>
      <w:r w:rsidRPr="00306BDA">
        <w:rPr>
          <w:rFonts w:ascii="Arial" w:hAnsi="Arial" w:cs="Arial"/>
          <w:color w:val="0D0D0D"/>
        </w:rPr>
        <w:t xml:space="preserve"> strong relationship trends reported between satisfaction, brand image, and loyalty, there are </w:t>
      </w:r>
      <w:proofErr w:type="gramStart"/>
      <w:r w:rsidRPr="00306BDA">
        <w:rPr>
          <w:rFonts w:ascii="Arial" w:hAnsi="Arial" w:cs="Arial"/>
          <w:color w:val="0D0D0D"/>
        </w:rPr>
        <w:t>some</w:t>
      </w:r>
      <w:proofErr w:type="gramEnd"/>
      <w:r w:rsidRPr="00306BDA">
        <w:rPr>
          <w:rFonts w:ascii="Arial" w:hAnsi="Arial" w:cs="Arial"/>
          <w:color w:val="0D0D0D"/>
        </w:rPr>
        <w:t xml:space="preserve"> contradictory reports as to their relative importance. Tahir et al. (2024) highlight the degree of brand image, emotional </w:t>
      </w:r>
      <w:proofErr w:type="gramStart"/>
      <w:r w:rsidRPr="00306BDA">
        <w:rPr>
          <w:rFonts w:ascii="Arial" w:hAnsi="Arial" w:cs="Arial"/>
          <w:color w:val="0D0D0D"/>
        </w:rPr>
        <w:t>attachment</w:t>
      </w:r>
      <w:proofErr w:type="gramEnd"/>
      <w:r w:rsidRPr="00306BDA">
        <w:rPr>
          <w:rFonts w:ascii="Arial" w:hAnsi="Arial" w:cs="Arial"/>
          <w:color w:val="0D0D0D"/>
        </w:rPr>
        <w:t xml:space="preserve"> and brand associations; </w:t>
      </w:r>
      <w:proofErr w:type="spellStart"/>
      <w:r w:rsidRPr="00306BDA">
        <w:rPr>
          <w:rFonts w:ascii="Arial" w:hAnsi="Arial" w:cs="Arial"/>
          <w:color w:val="0D0D0D"/>
        </w:rPr>
        <w:t>Robbani</w:t>
      </w:r>
      <w:proofErr w:type="spellEnd"/>
      <w:r w:rsidRPr="00306BDA">
        <w:rPr>
          <w:rFonts w:ascii="Arial" w:hAnsi="Arial" w:cs="Arial"/>
          <w:color w:val="0D0D0D"/>
        </w:rPr>
        <w:t xml:space="preserve"> et al</w:t>
      </w:r>
      <w:r w:rsidRPr="00306BDA">
        <w:rPr>
          <w:rFonts w:ascii="Arial" w:hAnsi="Arial" w:cs="Arial"/>
          <w:color w:val="0D0D0D"/>
        </w:rPr>
        <w:t xml:space="preserve">. (2025) associate satisfaction with beneficial image and that with loyalty. On the other hand,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have presented that service quality is one of the fundamental influences on satisfaction and positive brand perception. Gazi et al</w:t>
      </w:r>
      <w:r w:rsidRPr="00306BDA">
        <w:rPr>
          <w:rFonts w:ascii="Arial" w:hAnsi="Arial" w:cs="Arial"/>
          <w:color w:val="0D0D0D"/>
        </w:rPr>
        <w:t xml:space="preserve">. (2024) question a simple direct effect model by revealing that customer satisfaction acts as a mediator between </w:t>
      </w:r>
      <w:proofErr w:type="spellStart"/>
      <w:r w:rsidRPr="00306BDA">
        <w:rPr>
          <w:rFonts w:ascii="Arial" w:hAnsi="Arial" w:cs="Arial"/>
          <w:color w:val="0D0D0D"/>
        </w:rPr>
        <w:t>organisational</w:t>
      </w:r>
      <w:proofErr w:type="spellEnd"/>
      <w:r w:rsidRPr="00306BDA">
        <w:rPr>
          <w:rFonts w:ascii="Arial" w:hAnsi="Arial" w:cs="Arial"/>
          <w:color w:val="0D0D0D"/>
        </w:rPr>
        <w:t xml:space="preserve"> capabilities and loyalty and that customer image of the brand is a reinforcing mechanism.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on the other hand, show increased focus on customer trust and customer engagement. </w:t>
      </w:r>
      <w:proofErr w:type="gramStart"/>
      <w:r w:rsidRPr="00306BDA">
        <w:rPr>
          <w:rFonts w:ascii="Arial" w:hAnsi="Arial" w:cs="Arial"/>
          <w:color w:val="0D0D0D"/>
        </w:rPr>
        <w:t>The concepts of digital customer experience are identified by two scholars</w:t>
      </w:r>
      <w:proofErr w:type="gramEnd"/>
      <w:r w:rsidRPr="00306BDA">
        <w:rPr>
          <w:rFonts w:ascii="Arial" w:hAnsi="Arial" w:cs="Arial"/>
          <w:color w:val="0D0D0D"/>
        </w:rPr>
        <w:t xml:space="preserve">, namely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and the concepts of authentic CSR and the </w:t>
      </w:r>
      <w:proofErr w:type="spellStart"/>
      <w:r w:rsidRPr="00306BDA">
        <w:rPr>
          <w:rFonts w:ascii="Arial" w:hAnsi="Arial" w:cs="Arial"/>
          <w:color w:val="0D0D0D"/>
        </w:rPr>
        <w:t>organisation's</w:t>
      </w:r>
      <w:proofErr w:type="spellEnd"/>
      <w:r w:rsidRPr="00306BDA">
        <w:rPr>
          <w:rFonts w:ascii="Arial" w:hAnsi="Arial" w:cs="Arial"/>
          <w:color w:val="0D0D0D"/>
        </w:rPr>
        <w:t xml:space="preserve"> reputation </w:t>
      </w:r>
      <w:proofErr w:type="gramStart"/>
      <w:r w:rsidRPr="00306BDA">
        <w:rPr>
          <w:rFonts w:ascii="Arial" w:hAnsi="Arial" w:cs="Arial"/>
          <w:color w:val="0D0D0D"/>
        </w:rPr>
        <w:t>are</w:t>
      </w:r>
      <w:r w:rsidRPr="00306BDA">
        <w:rPr>
          <w:rFonts w:ascii="Arial" w:hAnsi="Arial" w:cs="Arial"/>
          <w:color w:val="0D0D0D"/>
        </w:rPr>
        <w:t xml:space="preserve"> given</w:t>
      </w:r>
      <w:proofErr w:type="gramEnd"/>
      <w:r w:rsidRPr="00306BDA">
        <w:rPr>
          <w:rFonts w:ascii="Arial" w:hAnsi="Arial" w:cs="Arial"/>
          <w:color w:val="0D0D0D"/>
        </w:rPr>
        <w:t xml:space="preserve"> by two other scholars,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and Olarewaju </w:t>
      </w:r>
      <w:r w:rsidRPr="00306BDA">
        <w:rPr>
          <w:rFonts w:ascii="Arial" w:hAnsi="Arial" w:cs="Arial"/>
          <w:color w:val="0D0D0D"/>
        </w:rPr>
        <w:t xml:space="preserve">et al. (2024). Hamzah et al. (2023) also indicate that digital-based interactions have lower risks when there is a trusted brand image. These contrasting findings illustrate the variable and polyvalent nature of loyalty, which strengthens the argument for further consideration in the context of loyalty in </w:t>
      </w:r>
      <w:proofErr w:type="gramStart"/>
      <w:r w:rsidRPr="00306BDA">
        <w:rPr>
          <w:rFonts w:ascii="Arial" w:hAnsi="Arial" w:cs="Arial"/>
          <w:color w:val="0D0D0D"/>
        </w:rPr>
        <w:t>the Sainsbury's</w:t>
      </w:r>
      <w:proofErr w:type="gramEnd"/>
      <w:r w:rsidRPr="00306BDA">
        <w:rPr>
          <w:rFonts w:ascii="Arial" w:hAnsi="Arial" w:cs="Arial"/>
          <w:color w:val="0D0D0D"/>
        </w:rPr>
        <w:t xml:space="preserve"> competitive retail supermarket marketplace in the UK.</w:t>
      </w:r>
    </w:p>
    <w:p w14:paraId="709E4B58" w14:textId="77777777" w:rsidR="00D26753" w:rsidRPr="00306BDA" w:rsidRDefault="00F51567" w:rsidP="00306BDA">
      <w:pPr>
        <w:pStyle w:val="Heading3"/>
        <w:rPr>
          <w:rFonts w:ascii="Arial" w:hAnsi="Arial" w:cs="Arial"/>
          <w:color w:val="0D0D0D"/>
        </w:rPr>
      </w:pPr>
      <w:bookmarkStart w:id="82" w:name="_yyj9wl7u95qq" w:colFirst="0" w:colLast="0"/>
      <w:bookmarkEnd w:id="82"/>
      <w:r w:rsidRPr="00306BDA">
        <w:rPr>
          <w:rFonts w:ascii="Arial" w:hAnsi="Arial" w:cs="Arial"/>
          <w:color w:val="0D0D0D"/>
        </w:rPr>
        <w:t xml:space="preserve">4.3.6 Discussion: The Interaction between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w:t>
      </w:r>
    </w:p>
    <w:p w14:paraId="03BD6D2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contradict a one-to-one causal link between Customer Satisfaction and/or brand image and loyalty. While Tahir et al. (2024) and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 argue that </w:t>
      </w:r>
      <w:r w:rsidRPr="00306BDA">
        <w:rPr>
          <w:rFonts w:ascii="Arial" w:hAnsi="Arial" w:cs="Arial"/>
          <w:color w:val="0D0D0D"/>
        </w:rPr>
        <w:lastRenderedPageBreak/>
        <w:t>brand image, satisfaction and loyalty have positive relationships with each other, Gazi et al</w:t>
      </w:r>
      <w:r w:rsidRPr="00306BDA">
        <w:rPr>
          <w:rFonts w:ascii="Arial" w:hAnsi="Arial" w:cs="Arial"/>
          <w:color w:val="0D0D0D"/>
        </w:rPr>
        <w:t xml:space="preserve">. (2024) propose that brand image positively influences CRM and loyalty, but this effect is mediated by the satisfaction that consumers experience, suggesting that the relationship between the variables is more complex. Otherwise, the handling of trust and engagement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put forward these two as more basic mechanisms, and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argued that the experience of the brand can change brand perceptions before even reaching satisfaction.</w:t>
      </w:r>
    </w:p>
    <w:p w14:paraId="1511202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This is consistent with the findings of this study, which suggest that satisfaction, brand image, trust, perceived quality,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are not singular units, but rather they are related units. Authentic CSR is also capable of building trust, perceived quality, </w:t>
      </w:r>
      <w:proofErr w:type="gramStart"/>
      <w:r w:rsidRPr="00306BDA">
        <w:rPr>
          <w:rFonts w:ascii="Arial" w:hAnsi="Arial" w:cs="Arial"/>
          <w:color w:val="0D0D0D"/>
        </w:rPr>
        <w:t>satisfaction</w:t>
      </w:r>
      <w:proofErr w:type="gramEnd"/>
      <w:r w:rsidRPr="00306BDA">
        <w:rPr>
          <w:rFonts w:ascii="Arial" w:hAnsi="Arial" w:cs="Arial"/>
          <w:color w:val="0D0D0D"/>
        </w:rPr>
        <w:t xml:space="preserve"> and brand image, questioning that model is strictly sequential; at the same time, benefits </w:t>
      </w:r>
      <w:proofErr w:type="gramStart"/>
      <w:r w:rsidRPr="00306BDA">
        <w:rPr>
          <w:rFonts w:ascii="Arial" w:hAnsi="Arial" w:cs="Arial"/>
          <w:color w:val="0D0D0D"/>
        </w:rPr>
        <w:t>were demonstrated</w:t>
      </w:r>
      <w:proofErr w:type="gramEnd"/>
      <w:r w:rsidRPr="00306BDA">
        <w:rPr>
          <w:rFonts w:ascii="Arial" w:hAnsi="Arial" w:cs="Arial"/>
          <w:color w:val="0D0D0D"/>
        </w:rPr>
        <w:t xml:space="preserve"> by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The relationship is better </w:t>
      </w:r>
      <w:proofErr w:type="spellStart"/>
      <w:r w:rsidRPr="00306BDA">
        <w:rPr>
          <w:rFonts w:ascii="Arial" w:hAnsi="Arial" w:cs="Arial"/>
          <w:color w:val="0D0D0D"/>
        </w:rPr>
        <w:t>conceptualised</w:t>
      </w:r>
      <w:proofErr w:type="spellEnd"/>
      <w:r w:rsidRPr="00306BDA">
        <w:rPr>
          <w:rFonts w:ascii="Arial" w:hAnsi="Arial" w:cs="Arial"/>
          <w:color w:val="0D0D0D"/>
        </w:rPr>
        <w:t xml:space="preserve"> </w:t>
      </w:r>
      <w:proofErr w:type="gramStart"/>
      <w:r w:rsidRPr="00306BDA">
        <w:rPr>
          <w:rFonts w:ascii="Arial" w:hAnsi="Arial" w:cs="Arial"/>
          <w:color w:val="0D0D0D"/>
        </w:rPr>
        <w:t>as</w:t>
      </w:r>
      <w:proofErr w:type="gramEnd"/>
      <w:r w:rsidRPr="00306BDA">
        <w:rPr>
          <w:rFonts w:ascii="Arial" w:hAnsi="Arial" w:cs="Arial"/>
          <w:color w:val="0D0D0D"/>
        </w:rPr>
        <w:t xml:space="preserve"> shaping customer experiences; this shapes satisfaction and brand image, and </w:t>
      </w:r>
      <w:proofErr w:type="gramStart"/>
      <w:r w:rsidRPr="00306BDA">
        <w:rPr>
          <w:rFonts w:ascii="Arial" w:hAnsi="Arial" w:cs="Arial"/>
          <w:color w:val="0D0D0D"/>
        </w:rPr>
        <w:t>is mediated</w:t>
      </w:r>
      <w:proofErr w:type="gramEnd"/>
      <w:r w:rsidRPr="00306BDA">
        <w:rPr>
          <w:rFonts w:ascii="Arial" w:hAnsi="Arial" w:cs="Arial"/>
          <w:color w:val="0D0D0D"/>
        </w:rPr>
        <w:t xml:space="preserve"> by customer engagement, perceived </w:t>
      </w:r>
      <w:proofErr w:type="gramStart"/>
      <w:r w:rsidRPr="00306BDA">
        <w:rPr>
          <w:rFonts w:ascii="Arial" w:hAnsi="Arial" w:cs="Arial"/>
          <w:color w:val="0D0D0D"/>
        </w:rPr>
        <w:t>value</w:t>
      </w:r>
      <w:proofErr w:type="gramEnd"/>
      <w:r w:rsidRPr="00306BDA">
        <w:rPr>
          <w:rFonts w:ascii="Arial" w:hAnsi="Arial" w:cs="Arial"/>
          <w:color w:val="0D0D0D"/>
        </w:rPr>
        <w:t xml:space="preserve"> and trust to </w:t>
      </w:r>
      <w:proofErr w:type="gramStart"/>
      <w:r w:rsidRPr="00306BDA">
        <w:rPr>
          <w:rFonts w:ascii="Arial" w:hAnsi="Arial" w:cs="Arial"/>
          <w:color w:val="0D0D0D"/>
        </w:rPr>
        <w:t>actually dri</w:t>
      </w:r>
      <w:r w:rsidRPr="00306BDA">
        <w:rPr>
          <w:rFonts w:ascii="Arial" w:hAnsi="Arial" w:cs="Arial"/>
          <w:color w:val="0D0D0D"/>
        </w:rPr>
        <w:t>ve</w:t>
      </w:r>
      <w:proofErr w:type="gramEnd"/>
      <w:r w:rsidRPr="00306BDA">
        <w:rPr>
          <w:rFonts w:ascii="Arial" w:hAnsi="Arial" w:cs="Arial"/>
          <w:color w:val="0D0D0D"/>
        </w:rPr>
        <w:t xml:space="preserve"> customer loyalty. Dick and Basu (1994) have also argued that loyalty is broader than mere repurchase loyalty and includes emotional commitment, </w:t>
      </w:r>
      <w:proofErr w:type="gramStart"/>
      <w:r w:rsidRPr="00306BDA">
        <w:rPr>
          <w:rFonts w:ascii="Arial" w:hAnsi="Arial" w:cs="Arial"/>
          <w:color w:val="0D0D0D"/>
        </w:rPr>
        <w:t>retention</w:t>
      </w:r>
      <w:proofErr w:type="gramEnd"/>
      <w:r w:rsidRPr="00306BDA">
        <w:rPr>
          <w:rFonts w:ascii="Arial" w:hAnsi="Arial" w:cs="Arial"/>
          <w:color w:val="0D0D0D"/>
        </w:rPr>
        <w:t xml:space="preserve"> and advocacy. So, satisfaction is not always the direct result of satisfaction or brand image, and Sainsbury's participation in the loyalty </w:t>
      </w:r>
      <w:proofErr w:type="spellStart"/>
      <w:r w:rsidRPr="00306BDA">
        <w:rPr>
          <w:rFonts w:ascii="Arial" w:hAnsi="Arial" w:cs="Arial"/>
          <w:color w:val="0D0D0D"/>
        </w:rPr>
        <w:t>programme</w:t>
      </w:r>
      <w:proofErr w:type="spellEnd"/>
      <w:r w:rsidRPr="00306BDA">
        <w:rPr>
          <w:rFonts w:ascii="Arial" w:hAnsi="Arial" w:cs="Arial"/>
          <w:color w:val="0D0D0D"/>
        </w:rPr>
        <w:t xml:space="preserve"> is a multi-faceted and relationally driven phenomenon.</w:t>
      </w:r>
    </w:p>
    <w:p w14:paraId="4D0B275F" w14:textId="77777777" w:rsidR="00D26753" w:rsidRPr="00306BDA" w:rsidRDefault="00F51567" w:rsidP="00306BDA">
      <w:pPr>
        <w:pStyle w:val="Heading3"/>
        <w:rPr>
          <w:rFonts w:ascii="Arial" w:hAnsi="Arial" w:cs="Arial"/>
          <w:color w:val="0D0D0D"/>
        </w:rPr>
      </w:pPr>
      <w:bookmarkStart w:id="83" w:name="_b5fedf5vwgkj" w:colFirst="0" w:colLast="0"/>
      <w:bookmarkEnd w:id="83"/>
      <w:r w:rsidRPr="00306BDA">
        <w:rPr>
          <w:rFonts w:ascii="Arial" w:hAnsi="Arial" w:cs="Arial"/>
          <w:color w:val="0D0D0D"/>
        </w:rPr>
        <w:t xml:space="preserve">4.3.7 Discussion: The Role of Perceived Value, </w:t>
      </w:r>
      <w:proofErr w:type="gramStart"/>
      <w:r w:rsidRPr="00306BDA">
        <w:rPr>
          <w:rFonts w:ascii="Arial" w:hAnsi="Arial" w:cs="Arial"/>
          <w:color w:val="0D0D0D"/>
        </w:rPr>
        <w:t>Trust</w:t>
      </w:r>
      <w:proofErr w:type="gramEnd"/>
      <w:r w:rsidRPr="00306BDA">
        <w:rPr>
          <w:rFonts w:ascii="Arial" w:hAnsi="Arial" w:cs="Arial"/>
          <w:color w:val="0D0D0D"/>
        </w:rPr>
        <w:t xml:space="preserve"> and Customer Engagement</w:t>
      </w:r>
    </w:p>
    <w:p w14:paraId="3FF251FC"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study results point to an explanation of the relationship between satisfaction and brand image in terms of how these two perceptions relate to the level of sustained brand loyalty, namely perceived value, </w:t>
      </w:r>
      <w:proofErr w:type="gramStart"/>
      <w:r w:rsidRPr="00306BDA">
        <w:rPr>
          <w:rFonts w:ascii="Arial" w:hAnsi="Arial" w:cs="Arial"/>
          <w:color w:val="0D0D0D"/>
        </w:rPr>
        <w:t>trust</w:t>
      </w:r>
      <w:proofErr w:type="gramEnd"/>
      <w:r w:rsidRPr="00306BDA">
        <w:rPr>
          <w:rFonts w:ascii="Arial" w:hAnsi="Arial" w:cs="Arial"/>
          <w:color w:val="0D0D0D"/>
        </w:rPr>
        <w:t xml:space="preserve"> and engagement. However, Berri and Toma (2023) argue that interpretations based on the techno-centric view are wrong, as social value, accessibility and affordability can far outweigh technological sophistication, especially in times of economic pressure. This is important for Sainsbury's as, despite being </w:t>
      </w:r>
      <w:proofErr w:type="gramStart"/>
      <w:r w:rsidRPr="00306BDA">
        <w:rPr>
          <w:rFonts w:ascii="Arial" w:hAnsi="Arial" w:cs="Arial"/>
          <w:color w:val="0D0D0D"/>
        </w:rPr>
        <w:t>a happy shopper</w:t>
      </w:r>
      <w:proofErr w:type="gramEnd"/>
      <w:r w:rsidRPr="00306BDA">
        <w:rPr>
          <w:rFonts w:ascii="Arial" w:hAnsi="Arial" w:cs="Arial"/>
          <w:color w:val="0D0D0D"/>
        </w:rPr>
        <w:t>, they will switch provider if the competitor has better deals, better prices, or better convenience.</w:t>
      </w:r>
    </w:p>
    <w:p w14:paraId="4E400EA8"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lastRenderedPageBreak/>
        <w:t xml:space="preserve">There is an additional condition to trust. The results indicate that the factors of trust and engagement over satisfaction and authenticity facilitate the enhancement of credibility and customer relations; this </w:t>
      </w:r>
      <w:proofErr w:type="gramStart"/>
      <w:r w:rsidRPr="00306BDA">
        <w:rPr>
          <w:rFonts w:ascii="Arial" w:hAnsi="Arial" w:cs="Arial"/>
          <w:color w:val="0D0D0D"/>
        </w:rPr>
        <w:t>is agreed</w:t>
      </w:r>
      <w:proofErr w:type="gramEnd"/>
      <w:r w:rsidRPr="00306BDA">
        <w:rPr>
          <w:rFonts w:ascii="Arial" w:hAnsi="Arial" w:cs="Arial"/>
          <w:color w:val="0D0D0D"/>
        </w:rPr>
        <w:t xml:space="preserve">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as well as </w:t>
      </w: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 Pereira et al</w:t>
      </w:r>
      <w:r w:rsidRPr="00306BDA">
        <w:rPr>
          <w:rFonts w:ascii="Arial" w:hAnsi="Arial" w:cs="Arial"/>
          <w:color w:val="0D0D0D"/>
        </w:rPr>
        <w:t xml:space="preserve">. (2025) make a similar observation with respect to digital retention; that is, trust and relationship quality play a more significant role than technology. Customer engagement is thus the extension of the customer-"relationship" beyond a single transaction to meaningful and ongoing interaction between the two. Put together, these findings point to an understanding of Sainsbury's customer loyalty as a relationship outcome; satisfying customers and building </w:t>
      </w:r>
      <w:proofErr w:type="spellStart"/>
      <w:r w:rsidRPr="00306BDA">
        <w:rPr>
          <w:rFonts w:ascii="Arial" w:hAnsi="Arial" w:cs="Arial"/>
          <w:color w:val="0D0D0D"/>
        </w:rPr>
        <w:t>favourable</w:t>
      </w:r>
      <w:proofErr w:type="spellEnd"/>
      <w:r w:rsidRPr="00306BDA">
        <w:rPr>
          <w:rFonts w:ascii="Arial" w:hAnsi="Arial" w:cs="Arial"/>
          <w:color w:val="0D0D0D"/>
        </w:rPr>
        <w:t xml:space="preserve"> images is the start, but fostering perce</w:t>
      </w:r>
      <w:r w:rsidRPr="00306BDA">
        <w:rPr>
          <w:rFonts w:ascii="Arial" w:hAnsi="Arial" w:cs="Arial"/>
          <w:color w:val="0D0D0D"/>
        </w:rPr>
        <w:t xml:space="preserve">ived value, customers' trust and engagement are decisive factors in keeping customers loyal. This is probably why positive </w:t>
      </w:r>
      <w:proofErr w:type="gramStart"/>
      <w:r w:rsidRPr="00306BDA">
        <w:rPr>
          <w:rFonts w:ascii="Arial" w:hAnsi="Arial" w:cs="Arial"/>
          <w:color w:val="0D0D0D"/>
        </w:rPr>
        <w:t>experiences</w:t>
      </w:r>
      <w:proofErr w:type="gramEnd"/>
      <w:r w:rsidRPr="00306BDA">
        <w:rPr>
          <w:rFonts w:ascii="Arial" w:hAnsi="Arial" w:cs="Arial"/>
          <w:color w:val="0D0D0D"/>
        </w:rPr>
        <w:t xml:space="preserve"> and more positive attitudes can lead to lower levels of loyalty within a competitive and price-sensitive supermarket market.</w:t>
      </w:r>
    </w:p>
    <w:p w14:paraId="0A7F2245" w14:textId="77777777" w:rsidR="00D26753" w:rsidRPr="00306BDA" w:rsidRDefault="00F51567" w:rsidP="00306BDA">
      <w:pPr>
        <w:pStyle w:val="Heading3"/>
        <w:rPr>
          <w:rFonts w:ascii="Arial" w:hAnsi="Arial" w:cs="Arial"/>
          <w:color w:val="0D0D0D"/>
        </w:rPr>
      </w:pPr>
      <w:bookmarkStart w:id="84" w:name="_urpfmyj2yz2s" w:colFirst="0" w:colLast="0"/>
      <w:bookmarkEnd w:id="84"/>
      <w:r w:rsidRPr="00306BDA">
        <w:rPr>
          <w:rFonts w:ascii="Arial" w:hAnsi="Arial" w:cs="Arial"/>
          <w:color w:val="0D0D0D"/>
        </w:rPr>
        <w:t>4.3.8 Theme 2 Synthesis: What Sainsbury’s Has Done and How It Can Improve</w:t>
      </w:r>
    </w:p>
    <w:p w14:paraId="4A525F5F"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Theme 2 indicates that Sainsbury’s has concentrated on converting satisfaction and a </w:t>
      </w:r>
      <w:proofErr w:type="spellStart"/>
      <w:r w:rsidRPr="00306BDA">
        <w:rPr>
          <w:rFonts w:ascii="Arial" w:hAnsi="Arial" w:cs="Arial"/>
          <w:color w:val="0D0D0D"/>
        </w:rPr>
        <w:t>favourable</w:t>
      </w:r>
      <w:proofErr w:type="spellEnd"/>
      <w:r w:rsidRPr="00306BDA">
        <w:rPr>
          <w:rFonts w:ascii="Arial" w:hAnsi="Arial" w:cs="Arial"/>
          <w:color w:val="0D0D0D"/>
        </w:rPr>
        <w:t xml:space="preserve"> image into measurable repeat purchase. Nectar and Nectar Prices reward repeat transactions and generate the </w:t>
      </w:r>
      <w:proofErr w:type="spellStart"/>
      <w:r w:rsidRPr="00306BDA">
        <w:rPr>
          <w:rFonts w:ascii="Arial" w:hAnsi="Arial" w:cs="Arial"/>
          <w:color w:val="0D0D0D"/>
        </w:rPr>
        <w:t>behavioural</w:t>
      </w:r>
      <w:proofErr w:type="spellEnd"/>
      <w:r w:rsidRPr="00306BDA">
        <w:rPr>
          <w:rFonts w:ascii="Arial" w:hAnsi="Arial" w:cs="Arial"/>
          <w:color w:val="0D0D0D"/>
        </w:rPr>
        <w:t xml:space="preserve"> data used to </w:t>
      </w:r>
      <w:proofErr w:type="spellStart"/>
      <w:r w:rsidRPr="00306BDA">
        <w:rPr>
          <w:rFonts w:ascii="Arial" w:hAnsi="Arial" w:cs="Arial"/>
          <w:color w:val="0D0D0D"/>
        </w:rPr>
        <w:t>personalise</w:t>
      </w:r>
      <w:proofErr w:type="spellEnd"/>
      <w:r w:rsidRPr="00306BDA">
        <w:rPr>
          <w:rFonts w:ascii="Arial" w:hAnsi="Arial" w:cs="Arial"/>
          <w:color w:val="0D0D0D"/>
        </w:rPr>
        <w:t xml:space="preserve"> offers; the mobile app, </w:t>
      </w:r>
      <w:proofErr w:type="spellStart"/>
      <w:r w:rsidRPr="00306BDA">
        <w:rPr>
          <w:rFonts w:ascii="Arial" w:hAnsi="Arial" w:cs="Arial"/>
          <w:color w:val="0D0D0D"/>
        </w:rPr>
        <w:t>SmartShop</w:t>
      </w:r>
      <w:proofErr w:type="spellEnd"/>
      <w:r w:rsidRPr="00306BDA">
        <w:rPr>
          <w:rFonts w:ascii="Arial" w:hAnsi="Arial" w:cs="Arial"/>
          <w:color w:val="0D0D0D"/>
        </w:rPr>
        <w:t xml:space="preserve"> and online grocery service reduce friction in the repeat shopping cycle; and brand communication continues to link quality, value and trust (Sainsbury’s, 2024; 2025; Duan, 2024). These are, in the terms used by Dick and Basu (1994), predominantly </w:t>
      </w:r>
      <w:proofErr w:type="spellStart"/>
      <w:r w:rsidRPr="00306BDA">
        <w:rPr>
          <w:rFonts w:ascii="Arial" w:hAnsi="Arial" w:cs="Arial"/>
          <w:color w:val="0D0D0D"/>
        </w:rPr>
        <w:t>behavioural</w:t>
      </w:r>
      <w:proofErr w:type="spellEnd"/>
      <w:r w:rsidRPr="00306BDA">
        <w:rPr>
          <w:rFonts w:ascii="Arial" w:hAnsi="Arial" w:cs="Arial"/>
          <w:color w:val="0D0D0D"/>
        </w:rPr>
        <w:t xml:space="preserve"> instruments: they secure repeat patronage, and repeat patronage</w:t>
      </w:r>
      <w:r w:rsidRPr="00306BDA">
        <w:rPr>
          <w:rFonts w:ascii="Arial" w:hAnsi="Arial" w:cs="Arial"/>
          <w:color w:val="0D0D0D"/>
        </w:rPr>
        <w:t xml:space="preserve"> is what the retailer measures.</w:t>
      </w:r>
    </w:p>
    <w:p w14:paraId="5521A31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evidence </w:t>
      </w:r>
      <w:proofErr w:type="spellStart"/>
      <w:r w:rsidRPr="00306BDA">
        <w:rPr>
          <w:rFonts w:ascii="Arial" w:hAnsi="Arial" w:cs="Arial"/>
          <w:color w:val="0D0D0D"/>
        </w:rPr>
        <w:t>analysed</w:t>
      </w:r>
      <w:proofErr w:type="spellEnd"/>
      <w:r w:rsidRPr="00306BDA">
        <w:rPr>
          <w:rFonts w:ascii="Arial" w:hAnsi="Arial" w:cs="Arial"/>
          <w:color w:val="0D0D0D"/>
        </w:rPr>
        <w:t xml:space="preserve"> here suggests that this is where the strategy is vulnerable. Oliver (1999) and Dick and Basu (1994) distinguish repeat purchase from attitudinal commitment, and habit or convenience can reproduce the appearance of loyalty without the underlying attachment.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 and 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 confirm a satisfaction–image–loyalty relationship, but Gazi et al</w:t>
      </w:r>
      <w:r w:rsidRPr="00306BDA">
        <w:rPr>
          <w:rFonts w:ascii="Arial" w:hAnsi="Arial" w:cs="Arial"/>
          <w:color w:val="0D0D0D"/>
        </w:rPr>
        <w:t xml:space="preserve">. (2024) show satisfaction operating as a mediator rather than a direct cause, while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place trust and engagement ahead of satisfaction in the relational sequence. Hamzah et al. </w:t>
      </w:r>
      <w:r w:rsidRPr="00306BDA">
        <w:rPr>
          <w:rFonts w:ascii="Arial" w:hAnsi="Arial" w:cs="Arial"/>
          <w:color w:val="0D0D0D"/>
        </w:rPr>
        <w:lastRenderedPageBreak/>
        <w:t>(2023) further show that a trusted image lowers the perceived risk of adopting the retailer’s digital services. For Sainsbury’s, a customer may therefore be satisfied, hold a positive image of the brand and still switch when a competitor offers a better price or a more convenient location.</w:t>
      </w:r>
    </w:p>
    <w:p w14:paraId="067A928F"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improvement implied by this theme is largely one of measurement and relational depth. Sainsbury’s should complement transaction-based loyalty metrics with attitudinal indicators – advocacy, emotional attachment, </w:t>
      </w:r>
      <w:proofErr w:type="gramStart"/>
      <w:r w:rsidRPr="00306BDA">
        <w:rPr>
          <w:rFonts w:ascii="Arial" w:hAnsi="Arial" w:cs="Arial"/>
          <w:color w:val="0D0D0D"/>
        </w:rPr>
        <w:t>trust</w:t>
      </w:r>
      <w:proofErr w:type="gramEnd"/>
      <w:r w:rsidRPr="00306BDA">
        <w:rPr>
          <w:rFonts w:ascii="Arial" w:hAnsi="Arial" w:cs="Arial"/>
          <w:color w:val="0D0D0D"/>
        </w:rPr>
        <w:t xml:space="preserve"> and resistance to competitor offers – so that the strength as well as the frequency of loyalty is visible (Oliver, 1999; Dick and Basu, 1994). Nectar should </w:t>
      </w:r>
      <w:proofErr w:type="gramStart"/>
      <w:r w:rsidRPr="00306BDA">
        <w:rPr>
          <w:rFonts w:ascii="Arial" w:hAnsi="Arial" w:cs="Arial"/>
          <w:color w:val="0D0D0D"/>
        </w:rPr>
        <w:t>be developed</w:t>
      </w:r>
      <w:proofErr w:type="gramEnd"/>
      <w:r w:rsidRPr="00306BDA">
        <w:rPr>
          <w:rFonts w:ascii="Arial" w:hAnsi="Arial" w:cs="Arial"/>
          <w:color w:val="0D0D0D"/>
        </w:rPr>
        <w:t xml:space="preserve"> from a discount mechanism into an engagement mechanism, using recognition, </w:t>
      </w:r>
      <w:proofErr w:type="gramStart"/>
      <w:r w:rsidRPr="00306BDA">
        <w:rPr>
          <w:rFonts w:ascii="Arial" w:hAnsi="Arial" w:cs="Arial"/>
          <w:color w:val="0D0D0D"/>
        </w:rPr>
        <w:t>relevance</w:t>
      </w:r>
      <w:proofErr w:type="gramEnd"/>
      <w:r w:rsidRPr="00306BDA">
        <w:rPr>
          <w:rFonts w:ascii="Arial" w:hAnsi="Arial" w:cs="Arial"/>
          <w:color w:val="0D0D0D"/>
        </w:rPr>
        <w:t xml:space="preserve"> and two-way interaction rather than promotional depth alone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Krampe </w:t>
      </w:r>
      <w:r w:rsidRPr="00306BDA">
        <w:rPr>
          <w:rFonts w:ascii="Arial" w:hAnsi="Arial" w:cs="Arial"/>
          <w:color w:val="0D0D0D"/>
        </w:rPr>
        <w:t xml:space="preserve">et al., 2025). Perceived value should </w:t>
      </w:r>
      <w:proofErr w:type="gramStart"/>
      <w:r w:rsidRPr="00306BDA">
        <w:rPr>
          <w:rFonts w:ascii="Arial" w:hAnsi="Arial" w:cs="Arial"/>
          <w:color w:val="0D0D0D"/>
        </w:rPr>
        <w:t>be managed</w:t>
      </w:r>
      <w:proofErr w:type="gramEnd"/>
      <w:r w:rsidRPr="00306BDA">
        <w:rPr>
          <w:rFonts w:ascii="Arial" w:hAnsi="Arial" w:cs="Arial"/>
          <w:color w:val="0D0D0D"/>
        </w:rPr>
        <w:t xml:space="preserve"> alongside satisfaction, since the analysis indicates that value is the condition under which satisfaction </w:t>
      </w:r>
      <w:proofErr w:type="gramStart"/>
      <w:r w:rsidRPr="00306BDA">
        <w:rPr>
          <w:rFonts w:ascii="Arial" w:hAnsi="Arial" w:cs="Arial"/>
          <w:color w:val="0D0D0D"/>
        </w:rPr>
        <w:t>is converted</w:t>
      </w:r>
      <w:proofErr w:type="gramEnd"/>
      <w:r w:rsidRPr="00306BDA">
        <w:rPr>
          <w:rFonts w:ascii="Arial" w:hAnsi="Arial" w:cs="Arial"/>
          <w:color w:val="0D0D0D"/>
        </w:rPr>
        <w:t xml:space="preserve"> into retention (Berri and Toma, 2023). Complaint recovery deserves particular attention, because it is the point at which relationship quality is most visibly </w:t>
      </w:r>
      <w:proofErr w:type="gramStart"/>
      <w:r w:rsidRPr="00306BDA">
        <w:rPr>
          <w:rFonts w:ascii="Arial" w:hAnsi="Arial" w:cs="Arial"/>
          <w:color w:val="0D0D0D"/>
        </w:rPr>
        <w:t>tested</w:t>
      </w:r>
      <w:proofErr w:type="gramEnd"/>
      <w:r w:rsidRPr="00306BDA">
        <w:rPr>
          <w:rFonts w:ascii="Arial" w:hAnsi="Arial" w:cs="Arial"/>
          <w:color w:val="0D0D0D"/>
        </w:rPr>
        <w:t xml:space="preserve"> (Gazi et al., 2024).</w:t>
      </w:r>
    </w:p>
    <w:p w14:paraId="27552C53" w14:textId="77777777" w:rsidR="00D26753" w:rsidRPr="00306BDA" w:rsidRDefault="00F51567" w:rsidP="00306BDA">
      <w:pPr>
        <w:pStyle w:val="Heading2"/>
        <w:rPr>
          <w:rFonts w:ascii="Arial" w:hAnsi="Arial" w:cs="Arial"/>
          <w:color w:val="0D0D0D"/>
        </w:rPr>
      </w:pPr>
      <w:bookmarkStart w:id="85" w:name="_uebfwdc3imnd" w:colFirst="0" w:colLast="0"/>
      <w:bookmarkEnd w:id="85"/>
      <w:r w:rsidRPr="00306BDA">
        <w:rPr>
          <w:rFonts w:ascii="Arial" w:hAnsi="Arial" w:cs="Arial"/>
          <w:color w:val="0D0D0D"/>
        </w:rPr>
        <w:t>4.4 Theme 3: Ethical Strategies for Improving Customer Satisfaction and Brand Loyalty</w:t>
      </w:r>
    </w:p>
    <w:p w14:paraId="099244B9" w14:textId="77777777" w:rsidR="00D26753" w:rsidRPr="00306BDA" w:rsidRDefault="00F51567" w:rsidP="00306BDA">
      <w:pPr>
        <w:pStyle w:val="Heading3"/>
        <w:rPr>
          <w:rFonts w:ascii="Arial" w:hAnsi="Arial" w:cs="Arial"/>
          <w:color w:val="0D0D0D"/>
        </w:rPr>
      </w:pPr>
      <w:bookmarkStart w:id="86" w:name="_uslpou9b90dg" w:colFirst="0" w:colLast="0"/>
      <w:bookmarkEnd w:id="86"/>
      <w:r w:rsidRPr="00306BDA">
        <w:rPr>
          <w:rFonts w:ascii="Arial" w:hAnsi="Arial" w:cs="Arial"/>
          <w:color w:val="0D0D0D"/>
        </w:rPr>
        <w:t>4.4.1 Ethical Customer Relationship Management</w:t>
      </w:r>
    </w:p>
    <w:p w14:paraId="4B631525" w14:textId="77777777" w:rsidR="00D26753" w:rsidRPr="00306BDA" w:rsidRDefault="00F51567" w:rsidP="00306BDA">
      <w:pPr>
        <w:spacing w:before="240" w:after="240"/>
        <w:rPr>
          <w:rFonts w:ascii="Arial" w:hAnsi="Arial" w:cs="Arial"/>
          <w:color w:val="0D0D0D"/>
        </w:rPr>
      </w:pPr>
      <w:proofErr w:type="spellStart"/>
      <w:r w:rsidRPr="00306BDA">
        <w:rPr>
          <w:rFonts w:ascii="Arial" w:hAnsi="Arial" w:cs="Arial"/>
          <w:color w:val="0D0D0D"/>
        </w:rPr>
        <w:t>Personalised</w:t>
      </w:r>
      <w:proofErr w:type="spellEnd"/>
      <w:r w:rsidRPr="00306BDA">
        <w:rPr>
          <w:rFonts w:ascii="Arial" w:hAnsi="Arial" w:cs="Arial"/>
          <w:color w:val="0D0D0D"/>
        </w:rPr>
        <w:t xml:space="preserve"> customer experience is now a key consideration for retailers alongside transparency, </w:t>
      </w:r>
      <w:proofErr w:type="gramStart"/>
      <w:r w:rsidRPr="00306BDA">
        <w:rPr>
          <w:rFonts w:ascii="Arial" w:hAnsi="Arial" w:cs="Arial"/>
          <w:color w:val="0D0D0D"/>
        </w:rPr>
        <w:t>fairness</w:t>
      </w:r>
      <w:proofErr w:type="gramEnd"/>
      <w:r w:rsidRPr="00306BDA">
        <w:rPr>
          <w:rFonts w:ascii="Arial" w:hAnsi="Arial" w:cs="Arial"/>
          <w:color w:val="0D0D0D"/>
        </w:rPr>
        <w:t xml:space="preserve"> and privacy in ethical customer relationship management (CRM). AI-based suggestions and forecasts can enhance involvement, as per Hari et al. (2024), and AI marketing automation and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w:t>
      </w:r>
      <w:proofErr w:type="gramStart"/>
      <w:r w:rsidRPr="00306BDA">
        <w:rPr>
          <w:rFonts w:ascii="Arial" w:hAnsi="Arial" w:cs="Arial"/>
          <w:color w:val="0D0D0D"/>
        </w:rPr>
        <w:t>are linked</w:t>
      </w:r>
      <w:proofErr w:type="gramEnd"/>
      <w:r w:rsidRPr="00306BDA">
        <w:rPr>
          <w:rFonts w:ascii="Arial" w:hAnsi="Arial" w:cs="Arial"/>
          <w:color w:val="0D0D0D"/>
        </w:rPr>
        <w:t xml:space="preserve"> to greater work productivity and client satisfaction, as indicated by Potwora et al</w:t>
      </w:r>
      <w:r w:rsidRPr="00306BDA">
        <w:rPr>
          <w:rFonts w:ascii="Arial" w:hAnsi="Arial" w:cs="Arial"/>
          <w:color w:val="0D0D0D"/>
        </w:rPr>
        <w:t xml:space="preserve">. (2024). Both, however, may lead to information over-processing, </w:t>
      </w:r>
      <w:proofErr w:type="gramStart"/>
      <w:r w:rsidRPr="00306BDA">
        <w:rPr>
          <w:rFonts w:ascii="Arial" w:hAnsi="Arial" w:cs="Arial"/>
          <w:color w:val="0D0D0D"/>
        </w:rPr>
        <w:t>profiling</w:t>
      </w:r>
      <w:proofErr w:type="gramEnd"/>
      <w:r w:rsidRPr="00306BDA">
        <w:rPr>
          <w:rFonts w:ascii="Arial" w:hAnsi="Arial" w:cs="Arial"/>
          <w:color w:val="0D0D0D"/>
        </w:rPr>
        <w:t xml:space="preserve"> and information abuse if technology prevails over ethics. López et al. (2026) suggest that transparency is a more fundamental trust factor than technology, especially when it comes to AI-powered pricing, which needs to </w:t>
      </w:r>
      <w:proofErr w:type="gramStart"/>
      <w:r w:rsidRPr="00306BDA">
        <w:rPr>
          <w:rFonts w:ascii="Arial" w:hAnsi="Arial" w:cs="Arial"/>
          <w:color w:val="0D0D0D"/>
        </w:rPr>
        <w:t>be seen</w:t>
      </w:r>
      <w:proofErr w:type="gramEnd"/>
      <w:r w:rsidRPr="00306BDA">
        <w:rPr>
          <w:rFonts w:ascii="Arial" w:hAnsi="Arial" w:cs="Arial"/>
          <w:color w:val="0D0D0D"/>
        </w:rPr>
        <w:t xml:space="preserve"> as non-discriminatory and fair. Similarly, the authors Esa et al</w:t>
      </w:r>
      <w:r w:rsidRPr="00306BDA">
        <w:rPr>
          <w:rFonts w:ascii="Arial" w:hAnsi="Arial" w:cs="Arial"/>
          <w:color w:val="0D0D0D"/>
        </w:rPr>
        <w:t xml:space="preserve">. (2025) see ethical transparency as a mediator between AI marketing and trust, focusing on informed consent and clear communication. Given applied to Sainsbury's, this evidence would thus </w:t>
      </w:r>
      <w:r w:rsidRPr="00306BDA">
        <w:rPr>
          <w:rFonts w:ascii="Arial" w:hAnsi="Arial" w:cs="Arial"/>
          <w:color w:val="0D0D0D"/>
        </w:rPr>
        <w:lastRenderedPageBreak/>
        <w:t>mean that while service quality and value should be a part of ethical CRM, it should be complementing, rather than replacing those factors.</w:t>
      </w:r>
    </w:p>
    <w:p w14:paraId="332EFF2A" w14:textId="77777777" w:rsidR="00D26753" w:rsidRPr="00306BDA" w:rsidRDefault="00F51567" w:rsidP="00306BDA">
      <w:pPr>
        <w:pStyle w:val="Heading3"/>
        <w:rPr>
          <w:rFonts w:ascii="Arial" w:hAnsi="Arial" w:cs="Arial"/>
          <w:color w:val="0D0D0D"/>
        </w:rPr>
      </w:pPr>
      <w:bookmarkStart w:id="87" w:name="_cgh1d7wkm0tx" w:colFirst="0" w:colLast="0"/>
      <w:bookmarkEnd w:id="87"/>
      <w:r w:rsidRPr="00306BDA">
        <w:rPr>
          <w:rFonts w:ascii="Arial" w:hAnsi="Arial" w:cs="Arial"/>
          <w:color w:val="0D0D0D"/>
        </w:rPr>
        <w:t>4.4.2 Sustainability and Ethical Branding</w:t>
      </w:r>
    </w:p>
    <w:p w14:paraId="2CFFB61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Brand credibility </w:t>
      </w:r>
      <w:proofErr w:type="gramStart"/>
      <w:r w:rsidRPr="00306BDA">
        <w:rPr>
          <w:rFonts w:ascii="Arial" w:hAnsi="Arial" w:cs="Arial"/>
          <w:color w:val="0D0D0D"/>
        </w:rPr>
        <w:t>is increasingly defined</w:t>
      </w:r>
      <w:proofErr w:type="gramEnd"/>
      <w:r w:rsidRPr="00306BDA">
        <w:rPr>
          <w:rFonts w:ascii="Arial" w:hAnsi="Arial" w:cs="Arial"/>
          <w:color w:val="0D0D0D"/>
        </w:rPr>
        <w:t xml:space="preserve"> by sustainability, customer perceptions, and longer-term relationships. Holloway (2024) suggests that sustainable supply chains and green marketing can be helpful in influencing consumers' responses through responsible sourcing and environmental </w:t>
      </w:r>
      <w:proofErr w:type="gramStart"/>
      <w:r w:rsidRPr="00306BDA">
        <w:rPr>
          <w:rFonts w:ascii="Arial" w:hAnsi="Arial" w:cs="Arial"/>
          <w:color w:val="0D0D0D"/>
        </w:rPr>
        <w:t>stewardship;</w:t>
      </w:r>
      <w:proofErr w:type="gramEnd"/>
      <w:r w:rsidRPr="00306BDA">
        <w:rPr>
          <w:rFonts w:ascii="Arial" w:hAnsi="Arial" w:cs="Arial"/>
          <w:color w:val="0D0D0D"/>
        </w:rPr>
        <w:t xml:space="preserve"> whereas </w:t>
      </w: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 highlight shared producer responsibility, sustainability in packaging and ESG reporting as ways to reinforce stakeholder engagement and corporate legitimacy. Just because it is sustainable, t</w:t>
      </w:r>
      <w:r w:rsidRPr="00306BDA">
        <w:rPr>
          <w:rFonts w:ascii="Arial" w:hAnsi="Arial" w:cs="Arial"/>
          <w:color w:val="0D0D0D"/>
        </w:rPr>
        <w:t xml:space="preserve">hough, it </w:t>
      </w:r>
      <w:proofErr w:type="gramStart"/>
      <w:r w:rsidRPr="00306BDA">
        <w:rPr>
          <w:rFonts w:ascii="Arial" w:hAnsi="Arial" w:cs="Arial"/>
          <w:color w:val="0D0D0D"/>
        </w:rPr>
        <w:t>doesn't</w:t>
      </w:r>
      <w:proofErr w:type="gramEnd"/>
      <w:r w:rsidRPr="00306BDA">
        <w:rPr>
          <w:rFonts w:ascii="Arial" w:hAnsi="Arial" w:cs="Arial"/>
          <w:color w:val="0D0D0D"/>
        </w:rPr>
        <w:t xml:space="preserve"> mean it gives people loyalty, though. Krampe </w:t>
      </w:r>
      <w:r w:rsidRPr="00306BDA">
        <w:rPr>
          <w:rFonts w:ascii="Arial" w:hAnsi="Arial" w:cs="Arial"/>
          <w:color w:val="0D0D0D"/>
        </w:rPr>
        <w:t xml:space="preserve">et al. (2025) identify that using green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increases consumer purchasing, as long as consumers' perception of the green efforts is that it is not a gimmick or sales tactic, whereas Armstrong-Moore et al</w:t>
      </w:r>
      <w:r w:rsidRPr="00306BDA">
        <w:rPr>
          <w:rFonts w:ascii="Arial" w:hAnsi="Arial" w:cs="Arial"/>
          <w:color w:val="0D0D0D"/>
        </w:rPr>
        <w:t xml:space="preserve">. (2026) confirm that responsible supermarket category management, such as promoting healthier products and taking better care of suppliers, can benefit consumers' wellbeing and social responsibility. In contrast, these results indicate that sustainability does not </w:t>
      </w:r>
      <w:proofErr w:type="gramStart"/>
      <w:r w:rsidRPr="00306BDA">
        <w:rPr>
          <w:rFonts w:ascii="Arial" w:hAnsi="Arial" w:cs="Arial"/>
          <w:color w:val="0D0D0D"/>
        </w:rPr>
        <w:t>act as</w:t>
      </w:r>
      <w:proofErr w:type="gramEnd"/>
      <w:r w:rsidRPr="00306BDA">
        <w:rPr>
          <w:rFonts w:ascii="Arial" w:hAnsi="Arial" w:cs="Arial"/>
          <w:color w:val="0D0D0D"/>
        </w:rPr>
        <w:t xml:space="preserve"> its own variable to influence </w:t>
      </w:r>
      <w:proofErr w:type="gramStart"/>
      <w:r w:rsidRPr="00306BDA">
        <w:rPr>
          <w:rFonts w:ascii="Arial" w:hAnsi="Arial" w:cs="Arial"/>
          <w:color w:val="0D0D0D"/>
        </w:rPr>
        <w:t>loyalty, but</w:t>
      </w:r>
      <w:proofErr w:type="gramEnd"/>
      <w:r w:rsidRPr="00306BDA">
        <w:rPr>
          <w:rFonts w:ascii="Arial" w:hAnsi="Arial" w:cs="Arial"/>
          <w:color w:val="0D0D0D"/>
        </w:rPr>
        <w:t xml:space="preserve"> only exerts indirect effects by means of the variable of trust, </w:t>
      </w:r>
      <w:proofErr w:type="gramStart"/>
      <w:r w:rsidRPr="00306BDA">
        <w:rPr>
          <w:rFonts w:ascii="Arial" w:hAnsi="Arial" w:cs="Arial"/>
          <w:color w:val="0D0D0D"/>
        </w:rPr>
        <w:t>credibility</w:t>
      </w:r>
      <w:proofErr w:type="gramEnd"/>
      <w:r w:rsidRPr="00306BDA">
        <w:rPr>
          <w:rFonts w:ascii="Arial" w:hAnsi="Arial" w:cs="Arial"/>
          <w:color w:val="0D0D0D"/>
        </w:rPr>
        <w:t xml:space="preserve"> and perceived authenticity. Sainsbury's requires reinforced responsible sourcing and ethical supply chain </w:t>
      </w:r>
      <w:proofErr w:type="spellStart"/>
      <w:r w:rsidRPr="00306BDA">
        <w:rPr>
          <w:rFonts w:ascii="Arial" w:hAnsi="Arial" w:cs="Arial"/>
          <w:color w:val="0D0D0D"/>
        </w:rPr>
        <w:t>behaviour</w:t>
      </w:r>
      <w:proofErr w:type="spellEnd"/>
      <w:r w:rsidRPr="00306BDA">
        <w:rPr>
          <w:rFonts w:ascii="Arial" w:hAnsi="Arial" w:cs="Arial"/>
          <w:color w:val="0D0D0D"/>
        </w:rPr>
        <w:t xml:space="preserve"> and </w:t>
      </w:r>
      <w:r w:rsidRPr="00306BDA">
        <w:rPr>
          <w:rFonts w:ascii="Arial" w:hAnsi="Arial" w:cs="Arial"/>
          <w:color w:val="0D0D0D"/>
        </w:rPr>
        <w:t>sustainable ESG results – not a series of CSR campaigns.</w:t>
      </w:r>
    </w:p>
    <w:p w14:paraId="68FA57CA" w14:textId="77777777" w:rsidR="00D26753" w:rsidRPr="00306BDA" w:rsidRDefault="00F51567" w:rsidP="00306BDA">
      <w:pPr>
        <w:pStyle w:val="Heading3"/>
        <w:rPr>
          <w:rFonts w:ascii="Arial" w:hAnsi="Arial" w:cs="Arial"/>
          <w:color w:val="0D0D0D"/>
        </w:rPr>
      </w:pPr>
      <w:bookmarkStart w:id="88" w:name="_22dntrvm9ioq" w:colFirst="0" w:colLast="0"/>
      <w:bookmarkEnd w:id="88"/>
      <w:r w:rsidRPr="00306BDA">
        <w:rPr>
          <w:rFonts w:ascii="Arial" w:hAnsi="Arial" w:cs="Arial"/>
          <w:color w:val="0D0D0D"/>
        </w:rPr>
        <w:t xml:space="preserve">4.4.3 Ethical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and Digital </w:t>
      </w:r>
      <w:proofErr w:type="spellStart"/>
      <w:r w:rsidRPr="00306BDA">
        <w:rPr>
          <w:rFonts w:ascii="Arial" w:hAnsi="Arial" w:cs="Arial"/>
          <w:color w:val="0D0D0D"/>
        </w:rPr>
        <w:t>Personalisation</w:t>
      </w:r>
      <w:proofErr w:type="spellEnd"/>
    </w:p>
    <w:p w14:paraId="6706D7B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Automation, predictive analytics, and </w:t>
      </w:r>
      <w:proofErr w:type="spellStart"/>
      <w:r w:rsidRPr="00306BDA">
        <w:rPr>
          <w:rFonts w:ascii="Arial" w:hAnsi="Arial" w:cs="Arial"/>
          <w:color w:val="0D0D0D"/>
        </w:rPr>
        <w:t>personalised</w:t>
      </w:r>
      <w:proofErr w:type="spellEnd"/>
      <w:r w:rsidRPr="00306BDA">
        <w:rPr>
          <w:rFonts w:ascii="Arial" w:hAnsi="Arial" w:cs="Arial"/>
          <w:color w:val="0D0D0D"/>
        </w:rPr>
        <w:t xml:space="preserve"> communication are examples of ways AI can enhance </w:t>
      </w:r>
      <w:proofErr w:type="spellStart"/>
      <w:r w:rsidRPr="00306BDA">
        <w:rPr>
          <w:rFonts w:ascii="Arial" w:hAnsi="Arial" w:cs="Arial"/>
          <w:color w:val="0D0D0D"/>
        </w:rPr>
        <w:t>personalisation</w:t>
      </w:r>
      <w:proofErr w:type="spellEnd"/>
      <w:r w:rsidRPr="00306BDA">
        <w:rPr>
          <w:rFonts w:ascii="Arial" w:hAnsi="Arial" w:cs="Arial"/>
          <w:color w:val="0D0D0D"/>
        </w:rPr>
        <w:t xml:space="preserve"> in loyalty programs. These advantages </w:t>
      </w:r>
      <w:proofErr w:type="gramStart"/>
      <w:r w:rsidRPr="00306BDA">
        <w:rPr>
          <w:rFonts w:ascii="Arial" w:hAnsi="Arial" w:cs="Arial"/>
          <w:color w:val="0D0D0D"/>
        </w:rPr>
        <w:t>are highlighted</w:t>
      </w:r>
      <w:proofErr w:type="gramEnd"/>
      <w:r w:rsidRPr="00306BDA">
        <w:rPr>
          <w:rFonts w:ascii="Arial" w:hAnsi="Arial" w:cs="Arial"/>
          <w:color w:val="0D0D0D"/>
        </w:rPr>
        <w:t xml:space="preserve"> by Potwora et al. (2024), and Hari et al. (2024) state that AI can augment customer interactions if it </w:t>
      </w:r>
      <w:proofErr w:type="gramStart"/>
      <w:r w:rsidRPr="00306BDA">
        <w:rPr>
          <w:rFonts w:ascii="Arial" w:hAnsi="Arial" w:cs="Arial"/>
          <w:color w:val="0D0D0D"/>
        </w:rPr>
        <w:t>is held</w:t>
      </w:r>
      <w:proofErr w:type="gramEnd"/>
      <w:r w:rsidRPr="00306BDA">
        <w:rPr>
          <w:rFonts w:ascii="Arial" w:hAnsi="Arial" w:cs="Arial"/>
          <w:color w:val="0D0D0D"/>
        </w:rPr>
        <w:t xml:space="preserve"> accountable. However, AI-supported fair pricing turns out to be more significant for trust than technology-led explanations (López et al</w:t>
      </w:r>
      <w:r w:rsidRPr="00306BDA">
        <w:rPr>
          <w:rFonts w:ascii="Arial" w:hAnsi="Arial" w:cs="Arial"/>
          <w:color w:val="0D0D0D"/>
        </w:rPr>
        <w:t xml:space="preserve">., 2026), and transparency and informed consent </w:t>
      </w:r>
      <w:proofErr w:type="gramStart"/>
      <w:r w:rsidRPr="00306BDA">
        <w:rPr>
          <w:rFonts w:ascii="Arial" w:hAnsi="Arial" w:cs="Arial"/>
          <w:color w:val="0D0D0D"/>
        </w:rPr>
        <w:t>are found</w:t>
      </w:r>
      <w:proofErr w:type="gramEnd"/>
      <w:r w:rsidRPr="00306BDA">
        <w:rPr>
          <w:rFonts w:ascii="Arial" w:hAnsi="Arial" w:cs="Arial"/>
          <w:color w:val="0D0D0D"/>
        </w:rPr>
        <w:t xml:space="preserve"> to be critical components for the ethical aspect of AI marketing (Esa et al., 2025). In addition, Krampe et al</w:t>
      </w:r>
      <w:r w:rsidRPr="00306BDA">
        <w:rPr>
          <w:rFonts w:ascii="Arial" w:hAnsi="Arial" w:cs="Arial"/>
          <w:color w:val="0D0D0D"/>
        </w:rPr>
        <w:t xml:space="preserve">. (2025) propose that for a loyalty </w:t>
      </w:r>
      <w:proofErr w:type="spellStart"/>
      <w:r w:rsidRPr="00306BDA">
        <w:rPr>
          <w:rFonts w:ascii="Arial" w:hAnsi="Arial" w:cs="Arial"/>
          <w:color w:val="0D0D0D"/>
        </w:rPr>
        <w:t>programme</w:t>
      </w:r>
      <w:proofErr w:type="spellEnd"/>
      <w:r w:rsidRPr="00306BDA">
        <w:rPr>
          <w:rFonts w:ascii="Arial" w:hAnsi="Arial" w:cs="Arial"/>
          <w:color w:val="0D0D0D"/>
        </w:rPr>
        <w:t xml:space="preserve"> to be of interest to consumers, it should offer not only monetary tokens but also build on values shared by consumers. Therefore, Sainsbury's digital </w:t>
      </w:r>
      <w:proofErr w:type="spellStart"/>
      <w:r w:rsidRPr="00306BDA">
        <w:rPr>
          <w:rFonts w:ascii="Arial" w:hAnsi="Arial" w:cs="Arial"/>
          <w:color w:val="0D0D0D"/>
        </w:rPr>
        <w:lastRenderedPageBreak/>
        <w:t>personalisation</w:t>
      </w:r>
      <w:proofErr w:type="spellEnd"/>
      <w:r w:rsidRPr="00306BDA">
        <w:rPr>
          <w:rFonts w:ascii="Arial" w:hAnsi="Arial" w:cs="Arial"/>
          <w:color w:val="0D0D0D"/>
        </w:rPr>
        <w:t xml:space="preserve">, as a concept offering customer control, needs to convey the information as to how it will </w:t>
      </w:r>
      <w:proofErr w:type="gramStart"/>
      <w:r w:rsidRPr="00306BDA">
        <w:rPr>
          <w:rFonts w:ascii="Arial" w:hAnsi="Arial" w:cs="Arial"/>
          <w:color w:val="0D0D0D"/>
        </w:rPr>
        <w:t>be used</w:t>
      </w:r>
      <w:proofErr w:type="gramEnd"/>
      <w:r w:rsidRPr="00306BDA">
        <w:rPr>
          <w:rFonts w:ascii="Arial" w:hAnsi="Arial" w:cs="Arial"/>
          <w:color w:val="0D0D0D"/>
        </w:rPr>
        <w:t xml:space="preserve"> and should </w:t>
      </w:r>
      <w:proofErr w:type="gramStart"/>
      <w:r w:rsidRPr="00306BDA">
        <w:rPr>
          <w:rFonts w:ascii="Arial" w:hAnsi="Arial" w:cs="Arial"/>
          <w:color w:val="0D0D0D"/>
        </w:rPr>
        <w:t>be used</w:t>
      </w:r>
      <w:proofErr w:type="gramEnd"/>
      <w:r w:rsidRPr="00306BDA">
        <w:rPr>
          <w:rFonts w:ascii="Arial" w:hAnsi="Arial" w:cs="Arial"/>
          <w:color w:val="0D0D0D"/>
        </w:rPr>
        <w:t xml:space="preserve"> without engaging in intrusive profiling. Ethical governance can create a sense of trust, emotional attachment, and long-term retention in </w:t>
      </w:r>
      <w:proofErr w:type="spellStart"/>
      <w:r w:rsidRPr="00306BDA">
        <w:rPr>
          <w:rFonts w:ascii="Arial" w:hAnsi="Arial" w:cs="Arial"/>
          <w:color w:val="0D0D0D"/>
        </w:rPr>
        <w:t>personalised</w:t>
      </w:r>
      <w:proofErr w:type="spellEnd"/>
      <w:r w:rsidRPr="00306BDA">
        <w:rPr>
          <w:rFonts w:ascii="Arial" w:hAnsi="Arial" w:cs="Arial"/>
          <w:color w:val="0D0D0D"/>
        </w:rPr>
        <w:t xml:space="preserve"> loyalty programs, bringing them</w:t>
      </w:r>
      <w:r w:rsidRPr="00306BDA">
        <w:rPr>
          <w:rFonts w:ascii="Arial" w:hAnsi="Arial" w:cs="Arial"/>
          <w:color w:val="0D0D0D"/>
        </w:rPr>
        <w:t xml:space="preserve"> beyond promotional effectiveness.</w:t>
      </w:r>
    </w:p>
    <w:p w14:paraId="0C8F7B6E" w14:textId="77777777" w:rsidR="00D26753" w:rsidRPr="00306BDA" w:rsidRDefault="00F51567" w:rsidP="00306BDA">
      <w:pPr>
        <w:pStyle w:val="Heading3"/>
        <w:rPr>
          <w:rFonts w:ascii="Arial" w:hAnsi="Arial" w:cs="Arial"/>
          <w:color w:val="0D0D0D"/>
        </w:rPr>
      </w:pPr>
      <w:bookmarkStart w:id="89" w:name="_50w3uabdg9pb" w:colFirst="0" w:colLast="0"/>
      <w:bookmarkEnd w:id="89"/>
      <w:r w:rsidRPr="00306BDA">
        <w:rPr>
          <w:rFonts w:ascii="Arial" w:hAnsi="Arial" w:cs="Arial"/>
          <w:color w:val="0D0D0D"/>
        </w:rPr>
        <w:t>4.4.4 Emerging Best Practices for UK Supermarkets</w:t>
      </w:r>
    </w:p>
    <w:p w14:paraId="777ED18C"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New research is revealing that UK supermarkets are </w:t>
      </w:r>
      <w:proofErr w:type="gramStart"/>
      <w:r w:rsidRPr="00306BDA">
        <w:rPr>
          <w:rFonts w:ascii="Arial" w:hAnsi="Arial" w:cs="Arial"/>
          <w:color w:val="0D0D0D"/>
        </w:rPr>
        <w:t>being</w:t>
      </w:r>
      <w:proofErr w:type="gramEnd"/>
      <w:r w:rsidRPr="00306BDA">
        <w:rPr>
          <w:rFonts w:ascii="Arial" w:hAnsi="Arial" w:cs="Arial"/>
          <w:color w:val="0D0D0D"/>
        </w:rPr>
        <w:t xml:space="preserve"> increasingly competitive on the values they offer, in addition to price and convenience. Sustainability in food sourcing and the responsible approach to sourcing </w:t>
      </w:r>
      <w:proofErr w:type="gramStart"/>
      <w:r w:rsidRPr="00306BDA">
        <w:rPr>
          <w:rFonts w:ascii="Arial" w:hAnsi="Arial" w:cs="Arial"/>
          <w:color w:val="0D0D0D"/>
        </w:rPr>
        <w:t>are highlighted</w:t>
      </w:r>
      <w:proofErr w:type="gramEnd"/>
      <w:r w:rsidRPr="00306BDA">
        <w:rPr>
          <w:rFonts w:ascii="Arial" w:hAnsi="Arial" w:cs="Arial"/>
          <w:color w:val="0D0D0D"/>
        </w:rPr>
        <w:t xml:space="preserve"> by Holloway (2024), and responsible category management, together with healthier options for the availability of foods, </w:t>
      </w:r>
      <w:proofErr w:type="gramStart"/>
      <w:r w:rsidRPr="00306BDA">
        <w:rPr>
          <w:rFonts w:ascii="Arial" w:hAnsi="Arial" w:cs="Arial"/>
          <w:color w:val="0D0D0D"/>
        </w:rPr>
        <w:t>is mentioned</w:t>
      </w:r>
      <w:proofErr w:type="gramEnd"/>
      <w:r w:rsidRPr="00306BDA">
        <w:rPr>
          <w:rFonts w:ascii="Arial" w:hAnsi="Arial" w:cs="Arial"/>
          <w:color w:val="0D0D0D"/>
        </w:rPr>
        <w:t xml:space="preserve"> by Armstrong-Moore et al. (2026). Likewise, Hari et al. (2024), Potwora et al</w:t>
      </w:r>
      <w:r w:rsidRPr="00306BDA">
        <w:rPr>
          <w:rFonts w:ascii="Arial" w:hAnsi="Arial" w:cs="Arial"/>
          <w:color w:val="0D0D0D"/>
        </w:rPr>
        <w:t xml:space="preserve">. (2024) and Esa et al. (2025) all highlight responsible governance of AI, accountability, communication, and responsible ethical data use. In comparison, these strategies suggest that the key to effective supermarket strategies is integration, not stand-alone strategies. Having </w:t>
      </w:r>
      <w:proofErr w:type="gramStart"/>
      <w:r w:rsidRPr="00306BDA">
        <w:rPr>
          <w:rFonts w:ascii="Arial" w:hAnsi="Arial" w:cs="Arial"/>
          <w:color w:val="0D0D0D"/>
        </w:rPr>
        <w:t>responsible</w:t>
      </w:r>
      <w:proofErr w:type="gramEnd"/>
      <w:r w:rsidRPr="00306BDA">
        <w:rPr>
          <w:rFonts w:ascii="Arial" w:hAnsi="Arial" w:cs="Arial"/>
          <w:color w:val="0D0D0D"/>
        </w:rPr>
        <w:t xml:space="preserve"> AI with sustainable improvements and transparent CRM and customer-</w:t>
      </w:r>
      <w:proofErr w:type="spellStart"/>
      <w:r w:rsidRPr="00306BDA">
        <w:rPr>
          <w:rFonts w:ascii="Arial" w:hAnsi="Arial" w:cs="Arial"/>
          <w:color w:val="0D0D0D"/>
        </w:rPr>
        <w:t>centred</w:t>
      </w:r>
      <w:proofErr w:type="spellEnd"/>
      <w:r w:rsidRPr="00306BDA">
        <w:rPr>
          <w:rFonts w:ascii="Arial" w:hAnsi="Arial" w:cs="Arial"/>
          <w:color w:val="0D0D0D"/>
        </w:rPr>
        <w:t xml:space="preserve"> innovation could help Sainsbury's differentiate, build </w:t>
      </w:r>
      <w:proofErr w:type="gramStart"/>
      <w:r w:rsidRPr="00306BDA">
        <w:rPr>
          <w:rFonts w:ascii="Arial" w:hAnsi="Arial" w:cs="Arial"/>
          <w:color w:val="0D0D0D"/>
        </w:rPr>
        <w:t>credibility</w:t>
      </w:r>
      <w:proofErr w:type="gramEnd"/>
      <w:r w:rsidRPr="00306BDA">
        <w:rPr>
          <w:rFonts w:ascii="Arial" w:hAnsi="Arial" w:cs="Arial"/>
          <w:color w:val="0D0D0D"/>
        </w:rPr>
        <w:t xml:space="preserve"> and strengthen customer relationships beyond loyalty.</w:t>
      </w:r>
    </w:p>
    <w:p w14:paraId="5739D69A" w14:textId="77777777" w:rsidR="00D26753" w:rsidRPr="00306BDA" w:rsidRDefault="00F51567" w:rsidP="00306BDA">
      <w:pPr>
        <w:pStyle w:val="Heading3"/>
        <w:rPr>
          <w:rFonts w:ascii="Arial" w:hAnsi="Arial" w:cs="Arial"/>
          <w:color w:val="0D0D0D"/>
        </w:rPr>
      </w:pPr>
      <w:bookmarkStart w:id="90" w:name="_53vnh8nk5z80" w:colFirst="0" w:colLast="0"/>
      <w:bookmarkEnd w:id="90"/>
      <w:r w:rsidRPr="00306BDA">
        <w:rPr>
          <w:rFonts w:ascii="Arial" w:hAnsi="Arial" w:cs="Arial"/>
          <w:color w:val="0D0D0D"/>
        </w:rPr>
        <w:t xml:space="preserve">4.4.5 Discussion: Digital Transformation,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Ethical Customer Relationships</w:t>
      </w:r>
    </w:p>
    <w:p w14:paraId="60EABDC4"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show that </w:t>
      </w:r>
      <w:proofErr w:type="gramStart"/>
      <w:r w:rsidRPr="00306BDA">
        <w:rPr>
          <w:rFonts w:ascii="Arial" w:hAnsi="Arial" w:cs="Arial"/>
          <w:color w:val="0D0D0D"/>
        </w:rPr>
        <w:t>a digital</w:t>
      </w:r>
      <w:proofErr w:type="gramEnd"/>
      <w:r w:rsidRPr="00306BDA">
        <w:rPr>
          <w:rFonts w:ascii="Arial" w:hAnsi="Arial" w:cs="Arial"/>
          <w:color w:val="0D0D0D"/>
        </w:rPr>
        <w:t xml:space="preserve"> transformation can help to improve customer satisfaction levels, but do not suggest technology determinism. In line with the changing preferences of customers,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relate omnichannel integration and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with customer expectations, whereas predictive analytics, integration of CRM, and AI-enabled </w:t>
      </w:r>
      <w:proofErr w:type="spellStart"/>
      <w:r w:rsidRPr="00306BDA">
        <w:rPr>
          <w:rFonts w:ascii="Arial" w:hAnsi="Arial" w:cs="Arial"/>
          <w:color w:val="0D0D0D"/>
        </w:rPr>
        <w:t>personalisation</w:t>
      </w:r>
      <w:proofErr w:type="spellEnd"/>
      <w:r w:rsidRPr="00306BDA">
        <w:rPr>
          <w:rFonts w:ascii="Arial" w:hAnsi="Arial" w:cs="Arial"/>
          <w:color w:val="0D0D0D"/>
        </w:rPr>
        <w:t xml:space="preserve"> are identified by Hari et al</w:t>
      </w:r>
      <w:r w:rsidRPr="00306BDA">
        <w:rPr>
          <w:rFonts w:ascii="Arial" w:hAnsi="Arial" w:cs="Arial"/>
          <w:color w:val="0D0D0D"/>
        </w:rPr>
        <w:t xml:space="preserve">. (2024), Potwora et al. (2024) and </w:t>
      </w:r>
      <w:proofErr w:type="spellStart"/>
      <w:r w:rsidRPr="00306BDA">
        <w:rPr>
          <w:rFonts w:ascii="Arial" w:hAnsi="Arial" w:cs="Arial"/>
          <w:color w:val="0D0D0D"/>
        </w:rPr>
        <w:t>Ledro</w:t>
      </w:r>
      <w:proofErr w:type="spellEnd"/>
      <w:r w:rsidRPr="00306BDA">
        <w:rPr>
          <w:rFonts w:ascii="Arial" w:hAnsi="Arial" w:cs="Arial"/>
          <w:color w:val="0D0D0D"/>
        </w:rPr>
        <w:t xml:space="preserve"> et al. (2025) as some of the methods to make the response to customers more responsive. The benefits are, however, subject to terms and conditions.</w:t>
      </w:r>
    </w:p>
    <w:p w14:paraId="287EF0A8"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López et al. (2026) </w:t>
      </w:r>
      <w:proofErr w:type="spellStart"/>
      <w:r w:rsidRPr="00306BDA">
        <w:rPr>
          <w:rFonts w:ascii="Arial" w:hAnsi="Arial" w:cs="Arial"/>
          <w:color w:val="0D0D0D"/>
        </w:rPr>
        <w:t>de-emphasise</w:t>
      </w:r>
      <w:proofErr w:type="spellEnd"/>
      <w:r w:rsidRPr="00306BDA">
        <w:rPr>
          <w:rFonts w:ascii="Arial" w:hAnsi="Arial" w:cs="Arial"/>
          <w:color w:val="0D0D0D"/>
        </w:rPr>
        <w:t xml:space="preserve"> technological complexity and focus on the need for transparent and fair pricing via AI, and Esa et al. (2025) </w:t>
      </w:r>
      <w:proofErr w:type="spellStart"/>
      <w:r w:rsidRPr="00306BDA">
        <w:rPr>
          <w:rFonts w:ascii="Arial" w:hAnsi="Arial" w:cs="Arial"/>
          <w:color w:val="0D0D0D"/>
        </w:rPr>
        <w:t>emphasise</w:t>
      </w:r>
      <w:proofErr w:type="spellEnd"/>
      <w:r w:rsidRPr="00306BDA">
        <w:rPr>
          <w:rFonts w:ascii="Arial" w:hAnsi="Arial" w:cs="Arial"/>
          <w:color w:val="0D0D0D"/>
        </w:rPr>
        <w:t xml:space="preserve"> informed consent and responsible communication. Analogously, </w:t>
      </w:r>
      <w:proofErr w:type="spellStart"/>
      <w:r w:rsidRPr="00306BDA">
        <w:rPr>
          <w:rFonts w:ascii="Arial" w:hAnsi="Arial" w:cs="Arial"/>
          <w:color w:val="0D0D0D"/>
        </w:rPr>
        <w:t>Komodromos</w:t>
      </w:r>
      <w:proofErr w:type="spellEnd"/>
      <w:r w:rsidRPr="00306BDA">
        <w:rPr>
          <w:rFonts w:ascii="Arial" w:hAnsi="Arial" w:cs="Arial"/>
          <w:color w:val="0D0D0D"/>
        </w:rPr>
        <w:t xml:space="preserve"> (2026) asserts that </w:t>
      </w:r>
      <w:proofErr w:type="spellStart"/>
      <w:r w:rsidRPr="00306BDA">
        <w:rPr>
          <w:rFonts w:ascii="Arial" w:hAnsi="Arial" w:cs="Arial"/>
          <w:color w:val="0D0D0D"/>
        </w:rPr>
        <w:lastRenderedPageBreak/>
        <w:t>personalisation</w:t>
      </w:r>
      <w:proofErr w:type="spellEnd"/>
      <w:r w:rsidRPr="00306BDA">
        <w:rPr>
          <w:rFonts w:ascii="Arial" w:hAnsi="Arial" w:cs="Arial"/>
          <w:color w:val="0D0D0D"/>
        </w:rPr>
        <w:t xml:space="preserve"> becomes intrusive when done in excess, while Pereira et al</w:t>
      </w:r>
      <w:r w:rsidRPr="00306BDA">
        <w:rPr>
          <w:rFonts w:ascii="Arial" w:hAnsi="Arial" w:cs="Arial"/>
          <w:color w:val="0D0D0D"/>
        </w:rPr>
        <w:t xml:space="preserve">. (2025) argue that, for digital retention, it is more impactful to build trust and quality of the relationship than just to invest in technology. Thus, just like with other forms of loyalty, the value of Nectar and similar digital loyalty experiences can only help increase convenience and engagement if it </w:t>
      </w:r>
      <w:proofErr w:type="gramStart"/>
      <w:r w:rsidRPr="00306BDA">
        <w:rPr>
          <w:rFonts w:ascii="Arial" w:hAnsi="Arial" w:cs="Arial"/>
          <w:color w:val="0D0D0D"/>
        </w:rPr>
        <w:t>is perceived</w:t>
      </w:r>
      <w:proofErr w:type="gramEnd"/>
      <w:r w:rsidRPr="00306BDA">
        <w:rPr>
          <w:rFonts w:ascii="Arial" w:hAnsi="Arial" w:cs="Arial"/>
          <w:color w:val="0D0D0D"/>
        </w:rPr>
        <w:t xml:space="preserve"> as useful, fair, </w:t>
      </w:r>
      <w:proofErr w:type="gramStart"/>
      <w:r w:rsidRPr="00306BDA">
        <w:rPr>
          <w:rFonts w:ascii="Arial" w:hAnsi="Arial" w:cs="Arial"/>
          <w:color w:val="0D0D0D"/>
        </w:rPr>
        <w:t>transparent</w:t>
      </w:r>
      <w:proofErr w:type="gramEnd"/>
      <w:r w:rsidRPr="00306BDA">
        <w:rPr>
          <w:rFonts w:ascii="Arial" w:hAnsi="Arial" w:cs="Arial"/>
          <w:color w:val="0D0D0D"/>
        </w:rPr>
        <w:t xml:space="preserve"> and controllable. Ethical governance, </w:t>
      </w:r>
      <w:proofErr w:type="gramStart"/>
      <w:r w:rsidRPr="00306BDA">
        <w:rPr>
          <w:rFonts w:ascii="Arial" w:hAnsi="Arial" w:cs="Arial"/>
          <w:color w:val="0D0D0D"/>
        </w:rPr>
        <w:t>privacy</w:t>
      </w:r>
      <w:proofErr w:type="gramEnd"/>
      <w:r w:rsidRPr="00306BDA">
        <w:rPr>
          <w:rFonts w:ascii="Arial" w:hAnsi="Arial" w:cs="Arial"/>
          <w:color w:val="0D0D0D"/>
        </w:rPr>
        <w:t xml:space="preserve"> and consumer autonomy are thus not </w:t>
      </w:r>
      <w:proofErr w:type="gramStart"/>
      <w:r w:rsidRPr="00306BDA">
        <w:rPr>
          <w:rFonts w:ascii="Arial" w:hAnsi="Arial" w:cs="Arial"/>
          <w:color w:val="0D0D0D"/>
        </w:rPr>
        <w:t>the negating</w:t>
      </w:r>
      <w:proofErr w:type="gramEnd"/>
      <w:r w:rsidRPr="00306BDA">
        <w:rPr>
          <w:rFonts w:ascii="Arial" w:hAnsi="Arial" w:cs="Arial"/>
          <w:color w:val="0D0D0D"/>
        </w:rPr>
        <w:t xml:space="preserve"> conditions of digital </w:t>
      </w:r>
      <w:proofErr w:type="gramStart"/>
      <w:r w:rsidRPr="00306BDA">
        <w:rPr>
          <w:rFonts w:ascii="Arial" w:hAnsi="Arial" w:cs="Arial"/>
          <w:color w:val="0D0D0D"/>
        </w:rPr>
        <w:t>effectiveness, but</w:t>
      </w:r>
      <w:proofErr w:type="gramEnd"/>
      <w:r w:rsidRPr="00306BDA">
        <w:rPr>
          <w:rFonts w:ascii="Arial" w:hAnsi="Arial" w:cs="Arial"/>
          <w:color w:val="0D0D0D"/>
        </w:rPr>
        <w:t xml:space="preserve"> rather bundles of condition</w:t>
      </w:r>
      <w:r w:rsidRPr="00306BDA">
        <w:rPr>
          <w:rFonts w:ascii="Arial" w:hAnsi="Arial" w:cs="Arial"/>
          <w:color w:val="0D0D0D"/>
        </w:rPr>
        <w:t xml:space="preserve">s upon which it can </w:t>
      </w:r>
      <w:proofErr w:type="spellStart"/>
      <w:r w:rsidRPr="00306BDA">
        <w:rPr>
          <w:rFonts w:ascii="Arial" w:hAnsi="Arial" w:cs="Arial"/>
          <w:color w:val="0D0D0D"/>
        </w:rPr>
        <w:t>realise</w:t>
      </w:r>
      <w:proofErr w:type="spellEnd"/>
      <w:r w:rsidRPr="00306BDA">
        <w:rPr>
          <w:rFonts w:ascii="Arial" w:hAnsi="Arial" w:cs="Arial"/>
          <w:color w:val="0D0D0D"/>
        </w:rPr>
        <w:t xml:space="preserve"> sustainable customer relationships, for Sainsbury's.</w:t>
      </w:r>
    </w:p>
    <w:p w14:paraId="28E31873" w14:textId="77777777" w:rsidR="00D26753" w:rsidRPr="00306BDA" w:rsidRDefault="00F51567" w:rsidP="00306BDA">
      <w:pPr>
        <w:pStyle w:val="Heading3"/>
        <w:rPr>
          <w:rFonts w:ascii="Arial" w:hAnsi="Arial" w:cs="Arial"/>
          <w:color w:val="0D0D0D"/>
        </w:rPr>
      </w:pPr>
      <w:bookmarkStart w:id="91" w:name="_fllqf2b6wlin" w:colFirst="0" w:colLast="0"/>
      <w:bookmarkEnd w:id="91"/>
      <w:r w:rsidRPr="00306BDA">
        <w:rPr>
          <w:rFonts w:ascii="Arial" w:hAnsi="Arial" w:cs="Arial"/>
          <w:color w:val="0D0D0D"/>
        </w:rPr>
        <w:t>4.4.6 Theme 3 Synthesis: What Sainsbury’s Has Done and How It Can Improve</w:t>
      </w:r>
    </w:p>
    <w:p w14:paraId="2B2DCF31"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Theme 3 relates directly to what Sainsbury’s currently does with data and sustainability. The retailer applies analytics to </w:t>
      </w:r>
      <w:proofErr w:type="spellStart"/>
      <w:r w:rsidRPr="00306BDA">
        <w:rPr>
          <w:rFonts w:ascii="Arial" w:hAnsi="Arial" w:cs="Arial"/>
          <w:color w:val="0D0D0D"/>
        </w:rPr>
        <w:t>personalise</w:t>
      </w:r>
      <w:proofErr w:type="spellEnd"/>
      <w:r w:rsidRPr="00306BDA">
        <w:rPr>
          <w:rFonts w:ascii="Arial" w:hAnsi="Arial" w:cs="Arial"/>
          <w:color w:val="0D0D0D"/>
        </w:rPr>
        <w:t xml:space="preserve"> Nectar offers and pricing, operates a published privacy and data policy with the option to manage marketing preferences, and pursues responsible sourcing, packaging reduction, food-waste and healthier-eating commitments alongside its loyalty proposition (Sainsbury’s, 2024; 2025; Duan, 2024; Baird </w:t>
      </w:r>
      <w:r w:rsidRPr="00306BDA">
        <w:rPr>
          <w:rFonts w:ascii="Arial" w:hAnsi="Arial" w:cs="Arial"/>
          <w:color w:val="0D0D0D"/>
        </w:rPr>
        <w:t xml:space="preserve">et al., 2024). In the language of this theme, the ethical infrastructure exists; the question the literature raises </w:t>
      </w:r>
      <w:proofErr w:type="gramStart"/>
      <w:r w:rsidRPr="00306BDA">
        <w:rPr>
          <w:rFonts w:ascii="Arial" w:hAnsi="Arial" w:cs="Arial"/>
          <w:color w:val="0D0D0D"/>
        </w:rPr>
        <w:t>is</w:t>
      </w:r>
      <w:proofErr w:type="gramEnd"/>
      <w:r w:rsidRPr="00306BDA">
        <w:rPr>
          <w:rFonts w:ascii="Arial" w:hAnsi="Arial" w:cs="Arial"/>
          <w:color w:val="0D0D0D"/>
        </w:rPr>
        <w:t xml:space="preserve"> whether customers experience it as fair, transparent and within their control.</w:t>
      </w:r>
    </w:p>
    <w:p w14:paraId="1772555B"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analysis suggests that the risks </w:t>
      </w:r>
      <w:proofErr w:type="gramStart"/>
      <w:r w:rsidRPr="00306BDA">
        <w:rPr>
          <w:rFonts w:ascii="Arial" w:hAnsi="Arial" w:cs="Arial"/>
          <w:color w:val="0D0D0D"/>
        </w:rPr>
        <w:t>are concentrated</w:t>
      </w:r>
      <w:proofErr w:type="gramEnd"/>
      <w:r w:rsidRPr="00306BDA">
        <w:rPr>
          <w:rFonts w:ascii="Arial" w:hAnsi="Arial" w:cs="Arial"/>
          <w:color w:val="0D0D0D"/>
        </w:rPr>
        <w:t xml:space="preserve"> in exactly the areas Sainsbury’s has automated. López et al. (2026) find that transparency, not technical sophistication, determines whether AI-supported pricing </w:t>
      </w:r>
      <w:proofErr w:type="gramStart"/>
      <w:r w:rsidRPr="00306BDA">
        <w:rPr>
          <w:rFonts w:ascii="Arial" w:hAnsi="Arial" w:cs="Arial"/>
          <w:color w:val="0D0D0D"/>
        </w:rPr>
        <w:t>is accepted</w:t>
      </w:r>
      <w:proofErr w:type="gramEnd"/>
      <w:r w:rsidRPr="00306BDA">
        <w:rPr>
          <w:rFonts w:ascii="Arial" w:hAnsi="Arial" w:cs="Arial"/>
          <w:color w:val="0D0D0D"/>
        </w:rPr>
        <w:t xml:space="preserve"> as fair, and Esa et al</w:t>
      </w:r>
      <w:r w:rsidRPr="00306BDA">
        <w:rPr>
          <w:rFonts w:ascii="Arial" w:hAnsi="Arial" w:cs="Arial"/>
          <w:color w:val="0D0D0D"/>
        </w:rPr>
        <w:t xml:space="preserve">. (2025) identify informed consent and clear communication as the conditions under which AI-driven marketing builds rather than erodes trust. Hari et al. (2024) and Potwora et al. (2024) confirm the performance benefits of automation while conceding the profiling risk, and </w:t>
      </w:r>
      <w:proofErr w:type="spellStart"/>
      <w:r w:rsidRPr="00306BDA">
        <w:rPr>
          <w:rFonts w:ascii="Arial" w:hAnsi="Arial" w:cs="Arial"/>
          <w:color w:val="0D0D0D"/>
        </w:rPr>
        <w:t>Komodromos</w:t>
      </w:r>
      <w:proofErr w:type="spellEnd"/>
      <w:r w:rsidRPr="00306BDA">
        <w:rPr>
          <w:rFonts w:ascii="Arial" w:hAnsi="Arial" w:cs="Arial"/>
          <w:color w:val="0D0D0D"/>
        </w:rPr>
        <w:t xml:space="preserve"> (2026) shows that </w:t>
      </w:r>
      <w:proofErr w:type="spellStart"/>
      <w:r w:rsidRPr="00306BDA">
        <w:rPr>
          <w:rFonts w:ascii="Arial" w:hAnsi="Arial" w:cs="Arial"/>
          <w:color w:val="0D0D0D"/>
        </w:rPr>
        <w:t>personalisation</w:t>
      </w:r>
      <w:proofErr w:type="spellEnd"/>
      <w:r w:rsidRPr="00306BDA">
        <w:rPr>
          <w:rFonts w:ascii="Arial" w:hAnsi="Arial" w:cs="Arial"/>
          <w:color w:val="0D0D0D"/>
        </w:rPr>
        <w:t xml:space="preserve"> becomes counterproductive once customers judge it intrusive. Krampe et al</w:t>
      </w:r>
      <w:r w:rsidRPr="00306BDA">
        <w:rPr>
          <w:rFonts w:ascii="Arial" w:hAnsi="Arial" w:cs="Arial"/>
          <w:color w:val="0D0D0D"/>
        </w:rPr>
        <w:t xml:space="preserve">. (2025) similarly </w:t>
      </w:r>
      <w:proofErr w:type="gramStart"/>
      <w:r w:rsidRPr="00306BDA">
        <w:rPr>
          <w:rFonts w:ascii="Arial" w:hAnsi="Arial" w:cs="Arial"/>
          <w:color w:val="0D0D0D"/>
        </w:rPr>
        <w:t>find</w:t>
      </w:r>
      <w:proofErr w:type="gramEnd"/>
      <w:r w:rsidRPr="00306BDA">
        <w:rPr>
          <w:rFonts w:ascii="Arial" w:hAnsi="Arial" w:cs="Arial"/>
          <w:color w:val="0D0D0D"/>
        </w:rPr>
        <w:t xml:space="preserve"> that green reward schemes work only when customers accept the environmental intent as genuine. Member-only pricing is the clearest illustration: it can </w:t>
      </w:r>
      <w:proofErr w:type="gramStart"/>
      <w:r w:rsidRPr="00306BDA">
        <w:rPr>
          <w:rFonts w:ascii="Arial" w:hAnsi="Arial" w:cs="Arial"/>
          <w:color w:val="0D0D0D"/>
        </w:rPr>
        <w:t>be read</w:t>
      </w:r>
      <w:proofErr w:type="gramEnd"/>
      <w:r w:rsidRPr="00306BDA">
        <w:rPr>
          <w:rFonts w:ascii="Arial" w:hAnsi="Arial" w:cs="Arial"/>
          <w:color w:val="0D0D0D"/>
        </w:rPr>
        <w:t xml:space="preserve"> as a reward for loyalty or as a penalty for non-participation, and which reading dominates depends on how transparently it </w:t>
      </w:r>
      <w:proofErr w:type="gramStart"/>
      <w:r w:rsidRPr="00306BDA">
        <w:rPr>
          <w:rFonts w:ascii="Arial" w:hAnsi="Arial" w:cs="Arial"/>
          <w:color w:val="0D0D0D"/>
        </w:rPr>
        <w:t>is explained</w:t>
      </w:r>
      <w:proofErr w:type="gramEnd"/>
      <w:r w:rsidRPr="00306BDA">
        <w:rPr>
          <w:rFonts w:ascii="Arial" w:hAnsi="Arial" w:cs="Arial"/>
          <w:color w:val="0D0D0D"/>
        </w:rPr>
        <w:t>.</w:t>
      </w:r>
    </w:p>
    <w:p w14:paraId="184153A3"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lastRenderedPageBreak/>
        <w:t xml:space="preserve">Sainsbury’s can improve on this theme by making the reasoning behind </w:t>
      </w:r>
      <w:proofErr w:type="spellStart"/>
      <w:r w:rsidRPr="00306BDA">
        <w:rPr>
          <w:rFonts w:ascii="Arial" w:hAnsi="Arial" w:cs="Arial"/>
          <w:color w:val="0D0D0D"/>
        </w:rPr>
        <w:t>personalisation</w:t>
      </w:r>
      <w:proofErr w:type="spellEnd"/>
      <w:r w:rsidRPr="00306BDA">
        <w:rPr>
          <w:rFonts w:ascii="Arial" w:hAnsi="Arial" w:cs="Arial"/>
          <w:color w:val="0D0D0D"/>
        </w:rPr>
        <w:t xml:space="preserve"> visible and reversible. Offers and </w:t>
      </w:r>
      <w:proofErr w:type="spellStart"/>
      <w:r w:rsidRPr="00306BDA">
        <w:rPr>
          <w:rFonts w:ascii="Arial" w:hAnsi="Arial" w:cs="Arial"/>
          <w:color w:val="0D0D0D"/>
        </w:rPr>
        <w:t>personalised</w:t>
      </w:r>
      <w:proofErr w:type="spellEnd"/>
      <w:r w:rsidRPr="00306BDA">
        <w:rPr>
          <w:rFonts w:ascii="Arial" w:hAnsi="Arial" w:cs="Arial"/>
          <w:color w:val="0D0D0D"/>
        </w:rPr>
        <w:t xml:space="preserve"> prices should </w:t>
      </w:r>
      <w:proofErr w:type="gramStart"/>
      <w:r w:rsidRPr="00306BDA">
        <w:rPr>
          <w:rFonts w:ascii="Arial" w:hAnsi="Arial" w:cs="Arial"/>
          <w:color w:val="0D0D0D"/>
        </w:rPr>
        <w:t>be accompanied</w:t>
      </w:r>
      <w:proofErr w:type="gramEnd"/>
      <w:r w:rsidRPr="00306BDA">
        <w:rPr>
          <w:rFonts w:ascii="Arial" w:hAnsi="Arial" w:cs="Arial"/>
          <w:color w:val="0D0D0D"/>
        </w:rPr>
        <w:t xml:space="preserve"> by a plain explanation of the data used and the basis on which they </w:t>
      </w:r>
      <w:proofErr w:type="gramStart"/>
      <w:r w:rsidRPr="00306BDA">
        <w:rPr>
          <w:rFonts w:ascii="Arial" w:hAnsi="Arial" w:cs="Arial"/>
          <w:color w:val="0D0D0D"/>
        </w:rPr>
        <w:t>were generated</w:t>
      </w:r>
      <w:proofErr w:type="gramEnd"/>
      <w:r w:rsidRPr="00306BDA">
        <w:rPr>
          <w:rFonts w:ascii="Arial" w:hAnsi="Arial" w:cs="Arial"/>
          <w:color w:val="0D0D0D"/>
        </w:rPr>
        <w:t>, with a straightforward opt-out that does not degrade the core shopping experience (López et al., 2026; Esa et al</w:t>
      </w:r>
      <w:r w:rsidRPr="00306BDA">
        <w:rPr>
          <w:rFonts w:ascii="Arial" w:hAnsi="Arial" w:cs="Arial"/>
          <w:color w:val="0D0D0D"/>
        </w:rPr>
        <w:t xml:space="preserve">., 2025). </w:t>
      </w:r>
      <w:proofErr w:type="spellStart"/>
      <w:r w:rsidRPr="00306BDA">
        <w:rPr>
          <w:rFonts w:ascii="Arial" w:hAnsi="Arial" w:cs="Arial"/>
          <w:color w:val="0D0D0D"/>
        </w:rPr>
        <w:t>Personalisation</w:t>
      </w:r>
      <w:proofErr w:type="spellEnd"/>
      <w:r w:rsidRPr="00306BDA">
        <w:rPr>
          <w:rFonts w:ascii="Arial" w:hAnsi="Arial" w:cs="Arial"/>
          <w:color w:val="0D0D0D"/>
        </w:rPr>
        <w:t xml:space="preserve"> intensity should </w:t>
      </w:r>
      <w:proofErr w:type="gramStart"/>
      <w:r w:rsidRPr="00306BDA">
        <w:rPr>
          <w:rFonts w:ascii="Arial" w:hAnsi="Arial" w:cs="Arial"/>
          <w:color w:val="0D0D0D"/>
        </w:rPr>
        <w:t>be governed</w:t>
      </w:r>
      <w:proofErr w:type="gramEnd"/>
      <w:r w:rsidRPr="00306BDA">
        <w:rPr>
          <w:rFonts w:ascii="Arial" w:hAnsi="Arial" w:cs="Arial"/>
          <w:color w:val="0D0D0D"/>
        </w:rPr>
        <w:t xml:space="preserve"> by customer-set preferences rather than by model performance alone, </w:t>
      </w:r>
      <w:proofErr w:type="gramStart"/>
      <w:r w:rsidRPr="00306BDA">
        <w:rPr>
          <w:rFonts w:ascii="Arial" w:hAnsi="Arial" w:cs="Arial"/>
          <w:color w:val="0D0D0D"/>
        </w:rPr>
        <w:t>in order to</w:t>
      </w:r>
      <w:proofErr w:type="gramEnd"/>
      <w:r w:rsidRPr="00306BDA">
        <w:rPr>
          <w:rFonts w:ascii="Arial" w:hAnsi="Arial" w:cs="Arial"/>
          <w:color w:val="0D0D0D"/>
        </w:rPr>
        <w:t xml:space="preserve"> avoid the intrusion threshold identified by </w:t>
      </w:r>
      <w:proofErr w:type="spellStart"/>
      <w:r w:rsidRPr="00306BDA">
        <w:rPr>
          <w:rFonts w:ascii="Arial" w:hAnsi="Arial" w:cs="Arial"/>
          <w:color w:val="0D0D0D"/>
        </w:rPr>
        <w:t>Komodromos</w:t>
      </w:r>
      <w:proofErr w:type="spellEnd"/>
      <w:r w:rsidRPr="00306BDA">
        <w:rPr>
          <w:rFonts w:ascii="Arial" w:hAnsi="Arial" w:cs="Arial"/>
          <w:color w:val="0D0D0D"/>
        </w:rPr>
        <w:t xml:space="preserve"> (2026). Loyalty rewards should </w:t>
      </w:r>
      <w:proofErr w:type="gramStart"/>
      <w:r w:rsidRPr="00306BDA">
        <w:rPr>
          <w:rFonts w:ascii="Arial" w:hAnsi="Arial" w:cs="Arial"/>
          <w:color w:val="0D0D0D"/>
        </w:rPr>
        <w:t>be broadened</w:t>
      </w:r>
      <w:proofErr w:type="gramEnd"/>
      <w:r w:rsidRPr="00306BDA">
        <w:rPr>
          <w:rFonts w:ascii="Arial" w:hAnsi="Arial" w:cs="Arial"/>
          <w:color w:val="0D0D0D"/>
        </w:rPr>
        <w:t xml:space="preserve"> beyond price discounts to include sustainability-linked options that reflect customer values, since these </w:t>
      </w:r>
      <w:proofErr w:type="gramStart"/>
      <w:r w:rsidRPr="00306BDA">
        <w:rPr>
          <w:rFonts w:ascii="Arial" w:hAnsi="Arial" w:cs="Arial"/>
          <w:color w:val="0D0D0D"/>
        </w:rPr>
        <w:t>are shown</w:t>
      </w:r>
      <w:proofErr w:type="gramEnd"/>
      <w:r w:rsidRPr="00306BDA">
        <w:rPr>
          <w:rFonts w:ascii="Arial" w:hAnsi="Arial" w:cs="Arial"/>
          <w:color w:val="0D0D0D"/>
        </w:rPr>
        <w:t xml:space="preserve"> to strengthen commitment where they are credible (Krampe et al</w:t>
      </w:r>
      <w:r w:rsidRPr="00306BDA">
        <w:rPr>
          <w:rFonts w:ascii="Arial" w:hAnsi="Arial" w:cs="Arial"/>
          <w:color w:val="0D0D0D"/>
        </w:rPr>
        <w:t xml:space="preserve">., 2025; Holloway, 2024). Ethical CRM should </w:t>
      </w:r>
      <w:proofErr w:type="gramStart"/>
      <w:r w:rsidRPr="00306BDA">
        <w:rPr>
          <w:rFonts w:ascii="Arial" w:hAnsi="Arial" w:cs="Arial"/>
          <w:color w:val="0D0D0D"/>
        </w:rPr>
        <w:t>be positioned</w:t>
      </w:r>
      <w:proofErr w:type="gramEnd"/>
      <w:r w:rsidRPr="00306BDA">
        <w:rPr>
          <w:rFonts w:ascii="Arial" w:hAnsi="Arial" w:cs="Arial"/>
          <w:color w:val="0D0D0D"/>
        </w:rPr>
        <w:t xml:space="preserve"> as a complement to service quality and value, not as a substitute for them.</w:t>
      </w:r>
    </w:p>
    <w:p w14:paraId="1D3243F2" w14:textId="77777777" w:rsidR="00D26753" w:rsidRPr="00306BDA" w:rsidRDefault="00F51567" w:rsidP="00306BDA">
      <w:pPr>
        <w:pStyle w:val="Heading2"/>
        <w:rPr>
          <w:rFonts w:ascii="Arial" w:hAnsi="Arial" w:cs="Arial"/>
          <w:color w:val="0D0D0D"/>
        </w:rPr>
      </w:pPr>
      <w:bookmarkStart w:id="92" w:name="_q2ebc1tcmi44" w:colFirst="0" w:colLast="0"/>
      <w:bookmarkEnd w:id="92"/>
      <w:r w:rsidRPr="00306BDA">
        <w:rPr>
          <w:rFonts w:ascii="Arial" w:hAnsi="Arial" w:cs="Arial"/>
          <w:color w:val="0D0D0D"/>
        </w:rPr>
        <w:t xml:space="preserve">4.5 Theme 4: Ethical Strategies for Enhancing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UK Supermarkets</w:t>
      </w:r>
    </w:p>
    <w:p w14:paraId="2C656971" w14:textId="77777777" w:rsidR="00D26753" w:rsidRPr="00306BDA" w:rsidRDefault="00F51567" w:rsidP="00306BDA">
      <w:pPr>
        <w:pStyle w:val="Heading3"/>
        <w:rPr>
          <w:rFonts w:ascii="Arial" w:hAnsi="Arial" w:cs="Arial"/>
          <w:color w:val="0D0D0D"/>
        </w:rPr>
      </w:pPr>
      <w:bookmarkStart w:id="93" w:name="_i627yzx6zh8e" w:colFirst="0" w:colLast="0"/>
      <w:bookmarkEnd w:id="93"/>
      <w:r w:rsidRPr="00306BDA">
        <w:rPr>
          <w:rFonts w:ascii="Arial" w:hAnsi="Arial" w:cs="Arial"/>
          <w:color w:val="0D0D0D"/>
        </w:rPr>
        <w:t>4.5.1 Introduction</w:t>
      </w:r>
    </w:p>
    <w:p w14:paraId="498AD550"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Ethical retailing is emerging as more of an integrated strategic customer satisfaction and marketing philosophy rather than a separate component of an </w:t>
      </w:r>
      <w:proofErr w:type="spellStart"/>
      <w:r w:rsidRPr="00306BDA">
        <w:rPr>
          <w:rFonts w:ascii="Arial" w:hAnsi="Arial" w:cs="Arial"/>
          <w:color w:val="0D0D0D"/>
        </w:rPr>
        <w:t>organisation's</w:t>
      </w:r>
      <w:proofErr w:type="spellEnd"/>
      <w:r w:rsidRPr="00306BDA">
        <w:rPr>
          <w:rFonts w:ascii="Arial" w:hAnsi="Arial" w:cs="Arial"/>
          <w:color w:val="0D0D0D"/>
        </w:rPr>
        <w:t xml:space="preserve"> strategy. The definitions of responsible Innovation, sustainability, and Customer-</w:t>
      </w:r>
      <w:proofErr w:type="spellStart"/>
      <w:r w:rsidRPr="00306BDA">
        <w:rPr>
          <w:rFonts w:ascii="Arial" w:hAnsi="Arial" w:cs="Arial"/>
          <w:color w:val="0D0D0D"/>
        </w:rPr>
        <w:t>centred</w:t>
      </w:r>
      <w:proofErr w:type="spellEnd"/>
      <w:r w:rsidRPr="00306BDA">
        <w:rPr>
          <w:rFonts w:ascii="Arial" w:hAnsi="Arial" w:cs="Arial"/>
          <w:color w:val="0D0D0D"/>
        </w:rPr>
        <w:t xml:space="preserve"> management all contribute, together, to the Consumer Evaluation of Retailers in the context of UK supermarkets. This theme therefore includes ethical customer handling, corporate </w:t>
      </w:r>
      <w:proofErr w:type="gramStart"/>
      <w:r w:rsidRPr="00306BDA">
        <w:rPr>
          <w:rFonts w:ascii="Arial" w:hAnsi="Arial" w:cs="Arial"/>
          <w:color w:val="0D0D0D"/>
        </w:rPr>
        <w:t>responsibility</w:t>
      </w:r>
      <w:proofErr w:type="gramEnd"/>
      <w:r w:rsidRPr="00306BDA">
        <w:rPr>
          <w:rFonts w:ascii="Arial" w:hAnsi="Arial" w:cs="Arial"/>
          <w:color w:val="0D0D0D"/>
        </w:rPr>
        <w:t xml:space="preserve"> and digital innovation in the topic to evaluate how Sainsbury's can achieve sustainable competitive advantage in the sense of these three factors.</w:t>
      </w:r>
    </w:p>
    <w:p w14:paraId="6E263FEB" w14:textId="77777777" w:rsidR="00D26753" w:rsidRPr="00306BDA" w:rsidRDefault="00F51567" w:rsidP="00306BDA">
      <w:pPr>
        <w:pStyle w:val="Heading3"/>
        <w:rPr>
          <w:rFonts w:ascii="Arial" w:hAnsi="Arial" w:cs="Arial"/>
          <w:color w:val="0D0D0D"/>
        </w:rPr>
      </w:pPr>
      <w:bookmarkStart w:id="94" w:name="_71905ueik3jh" w:colFirst="0" w:colLast="0"/>
      <w:bookmarkEnd w:id="94"/>
      <w:r w:rsidRPr="00306BDA">
        <w:rPr>
          <w:rFonts w:ascii="Arial" w:hAnsi="Arial" w:cs="Arial"/>
          <w:color w:val="0D0D0D"/>
        </w:rPr>
        <w:t>4.5.2 Ethical Customer-Centric Strategies for Improving Satisfaction and Brand Image</w:t>
      </w:r>
    </w:p>
    <w:p w14:paraId="4C6EFCC0"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Relationship Marketing Theory focuses on trust, commitment and value created, whilst CBBE focuses on consumer perception and emotional attachment. These views are even more complementary every day, as AI reshapes CRM. AI offers benefits in </w:t>
      </w:r>
      <w:proofErr w:type="spellStart"/>
      <w:r w:rsidRPr="00306BDA">
        <w:rPr>
          <w:rFonts w:ascii="Arial" w:hAnsi="Arial" w:cs="Arial"/>
          <w:color w:val="0D0D0D"/>
        </w:rPr>
        <w:t>customising</w:t>
      </w:r>
      <w:proofErr w:type="spellEnd"/>
      <w:r w:rsidRPr="00306BDA">
        <w:rPr>
          <w:rFonts w:ascii="Arial" w:hAnsi="Arial" w:cs="Arial"/>
          <w:color w:val="0D0D0D"/>
        </w:rPr>
        <w:t xml:space="preserve"> interactions and enhancing </w:t>
      </w:r>
      <w:proofErr w:type="gramStart"/>
      <w:r w:rsidRPr="00306BDA">
        <w:rPr>
          <w:rFonts w:ascii="Arial" w:hAnsi="Arial" w:cs="Arial"/>
          <w:color w:val="0D0D0D"/>
        </w:rPr>
        <w:t>proactive</w:t>
      </w:r>
      <w:proofErr w:type="gramEnd"/>
      <w:r w:rsidRPr="00306BDA">
        <w:rPr>
          <w:rFonts w:ascii="Arial" w:hAnsi="Arial" w:cs="Arial"/>
          <w:color w:val="0D0D0D"/>
        </w:rPr>
        <w:t xml:space="preserve"> service and satisfaction, with the effectiveness contingent upon </w:t>
      </w:r>
      <w:proofErr w:type="spellStart"/>
      <w:r w:rsidRPr="00306BDA">
        <w:rPr>
          <w:rFonts w:ascii="Arial" w:hAnsi="Arial" w:cs="Arial"/>
          <w:color w:val="0D0D0D"/>
        </w:rPr>
        <w:t>organisational</w:t>
      </w:r>
      <w:proofErr w:type="spellEnd"/>
      <w:r w:rsidRPr="00306BDA">
        <w:rPr>
          <w:rFonts w:ascii="Arial" w:hAnsi="Arial" w:cs="Arial"/>
          <w:color w:val="0D0D0D"/>
        </w:rPr>
        <w:t xml:space="preserve"> governance, as noted by </w:t>
      </w:r>
      <w:proofErr w:type="spellStart"/>
      <w:r w:rsidRPr="00306BDA">
        <w:rPr>
          <w:rFonts w:ascii="Arial" w:hAnsi="Arial" w:cs="Arial"/>
          <w:color w:val="0D0D0D"/>
        </w:rPr>
        <w:t>Ledro</w:t>
      </w:r>
      <w:proofErr w:type="spellEnd"/>
      <w:r w:rsidRPr="00306BDA">
        <w:rPr>
          <w:rFonts w:ascii="Arial" w:hAnsi="Arial" w:cs="Arial"/>
          <w:color w:val="0D0D0D"/>
        </w:rPr>
        <w:t xml:space="preserve"> et al</w:t>
      </w:r>
      <w:r w:rsidRPr="00306BDA">
        <w:rPr>
          <w:rFonts w:ascii="Arial" w:hAnsi="Arial" w:cs="Arial"/>
          <w:color w:val="0D0D0D"/>
        </w:rPr>
        <w:t xml:space="preserve">. (2025). </w:t>
      </w:r>
      <w:r w:rsidRPr="00306BDA">
        <w:rPr>
          <w:rFonts w:ascii="Arial" w:hAnsi="Arial" w:cs="Arial"/>
          <w:color w:val="0D0D0D"/>
        </w:rPr>
        <w:lastRenderedPageBreak/>
        <w:t xml:space="preserve">Responsibility, </w:t>
      </w:r>
      <w:proofErr w:type="gramStart"/>
      <w:r w:rsidRPr="00306BDA">
        <w:rPr>
          <w:rFonts w:ascii="Arial" w:hAnsi="Arial" w:cs="Arial"/>
          <w:color w:val="0D0D0D"/>
        </w:rPr>
        <w:t>accountability</w:t>
      </w:r>
      <w:proofErr w:type="gramEnd"/>
      <w:r w:rsidRPr="00306BDA">
        <w:rPr>
          <w:rFonts w:ascii="Arial" w:hAnsi="Arial" w:cs="Arial"/>
          <w:color w:val="0D0D0D"/>
        </w:rPr>
        <w:t xml:space="preserve"> and transparency </w:t>
      </w:r>
      <w:proofErr w:type="gramStart"/>
      <w:r w:rsidRPr="00306BDA">
        <w:rPr>
          <w:rFonts w:ascii="Arial" w:hAnsi="Arial" w:cs="Arial"/>
          <w:color w:val="0D0D0D"/>
        </w:rPr>
        <w:t>are also described</w:t>
      </w:r>
      <w:proofErr w:type="gramEnd"/>
      <w:r w:rsidRPr="00306BDA">
        <w:rPr>
          <w:rFonts w:ascii="Arial" w:hAnsi="Arial" w:cs="Arial"/>
          <w:color w:val="0D0D0D"/>
        </w:rPr>
        <w:t xml:space="preserve"> as foundations for ethical digital innovation by Ernst and Matter (2025) and, in turn, are becoming a competitive factor of governance. </w:t>
      </w:r>
      <w:proofErr w:type="spellStart"/>
      <w:r w:rsidRPr="00306BDA">
        <w:rPr>
          <w:rFonts w:ascii="Arial" w:hAnsi="Arial" w:cs="Arial"/>
          <w:color w:val="0D0D0D"/>
        </w:rPr>
        <w:t>Komodromos</w:t>
      </w:r>
      <w:proofErr w:type="spellEnd"/>
      <w:r w:rsidRPr="00306BDA">
        <w:rPr>
          <w:rFonts w:ascii="Arial" w:hAnsi="Arial" w:cs="Arial"/>
          <w:color w:val="0D0D0D"/>
        </w:rPr>
        <w:t xml:space="preserve"> (2026), however, expresses concern about over-</w:t>
      </w:r>
      <w:proofErr w:type="spellStart"/>
      <w:r w:rsidRPr="00306BDA">
        <w:rPr>
          <w:rFonts w:ascii="Arial" w:hAnsi="Arial" w:cs="Arial"/>
          <w:color w:val="0D0D0D"/>
        </w:rPr>
        <w:t>personalisation</w:t>
      </w:r>
      <w:proofErr w:type="spellEnd"/>
      <w:r w:rsidRPr="00306BDA">
        <w:rPr>
          <w:rFonts w:ascii="Arial" w:hAnsi="Arial" w:cs="Arial"/>
          <w:color w:val="0D0D0D"/>
        </w:rPr>
        <w:t xml:space="preserve"> in negative connotations when customers feel profiling is too invasive, impacting the customer experience. Pereira et al</w:t>
      </w:r>
      <w:r w:rsidRPr="00306BDA">
        <w:rPr>
          <w:rFonts w:ascii="Arial" w:hAnsi="Arial" w:cs="Arial"/>
          <w:color w:val="0D0D0D"/>
        </w:rPr>
        <w:t xml:space="preserve">. (2025) echo this concern, indicating that trust and relationship quality are the variables that have a greater influence on digital retention than are just the technological elements. In comparison, the literature questions technology-deterministic approaches: AI is a means of improving and strengthening customer relationships but only when </w:t>
      </w:r>
      <w:proofErr w:type="spellStart"/>
      <w:r w:rsidRPr="00306BDA">
        <w:rPr>
          <w:rFonts w:ascii="Arial" w:hAnsi="Arial" w:cs="Arial"/>
          <w:color w:val="0D0D0D"/>
        </w:rPr>
        <w:t>personalisation</w:t>
      </w:r>
      <w:proofErr w:type="spellEnd"/>
      <w:r w:rsidRPr="00306BDA">
        <w:rPr>
          <w:rFonts w:ascii="Arial" w:hAnsi="Arial" w:cs="Arial"/>
          <w:color w:val="0D0D0D"/>
        </w:rPr>
        <w:t xml:space="preserve"> is not at the detriment of rights to privacy, </w:t>
      </w:r>
      <w:proofErr w:type="gramStart"/>
      <w:r w:rsidRPr="00306BDA">
        <w:rPr>
          <w:rFonts w:ascii="Arial" w:hAnsi="Arial" w:cs="Arial"/>
          <w:color w:val="0D0D0D"/>
        </w:rPr>
        <w:t>transparency</w:t>
      </w:r>
      <w:proofErr w:type="gramEnd"/>
      <w:r w:rsidRPr="00306BDA">
        <w:rPr>
          <w:rFonts w:ascii="Arial" w:hAnsi="Arial" w:cs="Arial"/>
          <w:color w:val="0D0D0D"/>
        </w:rPr>
        <w:t xml:space="preserve"> and consumer autonomy.</w:t>
      </w:r>
    </w:p>
    <w:p w14:paraId="58E33E9F" w14:textId="77777777" w:rsidR="00D26753" w:rsidRPr="00306BDA" w:rsidRDefault="00F51567" w:rsidP="00306BDA">
      <w:pPr>
        <w:pStyle w:val="Heading3"/>
        <w:rPr>
          <w:rFonts w:ascii="Arial" w:hAnsi="Arial" w:cs="Arial"/>
          <w:color w:val="0D0D0D"/>
        </w:rPr>
      </w:pPr>
      <w:bookmarkStart w:id="95" w:name="_v2hl4tw05dd1" w:colFirst="0" w:colLast="0"/>
      <w:bookmarkEnd w:id="95"/>
      <w:r w:rsidRPr="00306BDA">
        <w:rPr>
          <w:rFonts w:ascii="Arial" w:hAnsi="Arial" w:cs="Arial"/>
          <w:color w:val="0D0D0D"/>
        </w:rPr>
        <w:t>4.5.3 Sustainability and Corporate Reputation as Drivers of Customer Satisfaction and Brand Loyalty</w:t>
      </w:r>
    </w:p>
    <w:p w14:paraId="20E630A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Sustainability now moves from being a choice of ‘CSR’ to a means of ‘competitive advantage</w:t>
      </w:r>
      <w:proofErr w:type="gramStart"/>
      <w:r w:rsidRPr="00306BDA">
        <w:rPr>
          <w:rFonts w:ascii="Arial" w:hAnsi="Arial" w:cs="Arial"/>
          <w:color w:val="0D0D0D"/>
        </w:rPr>
        <w:t>’.</w:t>
      </w:r>
      <w:proofErr w:type="gramEnd"/>
      <w:r w:rsidRPr="00306BDA">
        <w:rPr>
          <w:rFonts w:ascii="Arial" w:hAnsi="Arial" w:cs="Arial"/>
          <w:color w:val="0D0D0D"/>
        </w:rPr>
        <w:t xml:space="preserve"> Nguyen et al</w:t>
      </w:r>
      <w:r w:rsidRPr="00306BDA">
        <w:rPr>
          <w:rFonts w:ascii="Arial" w:hAnsi="Arial" w:cs="Arial"/>
          <w:color w:val="0D0D0D"/>
        </w:rPr>
        <w:t xml:space="preserve">. (2026) </w:t>
      </w:r>
      <w:proofErr w:type="gramStart"/>
      <w:r w:rsidRPr="00306BDA">
        <w:rPr>
          <w:rFonts w:ascii="Arial" w:hAnsi="Arial" w:cs="Arial"/>
          <w:color w:val="0D0D0D"/>
        </w:rPr>
        <w:t>state</w:t>
      </w:r>
      <w:proofErr w:type="gramEnd"/>
      <w:r w:rsidRPr="00306BDA">
        <w:rPr>
          <w:rFonts w:ascii="Arial" w:hAnsi="Arial" w:cs="Arial"/>
          <w:color w:val="0D0D0D"/>
        </w:rPr>
        <w:t xml:space="preserve"> that Action on the environment and society creates value for stakeholders and can help to raise satisfaction and loyalty, and Gouda and Halim (2025) equate sustainable digital communication with brand authenticity, emotional </w:t>
      </w:r>
      <w:proofErr w:type="gramStart"/>
      <w:r w:rsidRPr="00306BDA">
        <w:rPr>
          <w:rFonts w:ascii="Arial" w:hAnsi="Arial" w:cs="Arial"/>
          <w:color w:val="0D0D0D"/>
        </w:rPr>
        <w:t>connection</w:t>
      </w:r>
      <w:proofErr w:type="gramEnd"/>
      <w:r w:rsidRPr="00306BDA">
        <w:rPr>
          <w:rFonts w:ascii="Arial" w:hAnsi="Arial" w:cs="Arial"/>
          <w:color w:val="0D0D0D"/>
        </w:rPr>
        <w:t xml:space="preserve"> and engagement. Their approach to a motivating piece of evidence, however, is one that </w:t>
      </w:r>
      <w:proofErr w:type="gramStart"/>
      <w:r w:rsidRPr="00306BDA">
        <w:rPr>
          <w:rFonts w:ascii="Arial" w:hAnsi="Arial" w:cs="Arial"/>
          <w:color w:val="0D0D0D"/>
        </w:rPr>
        <w:t>is focused</w:t>
      </w:r>
      <w:proofErr w:type="gramEnd"/>
      <w:r w:rsidRPr="00306BDA">
        <w:rPr>
          <w:rFonts w:ascii="Arial" w:hAnsi="Arial" w:cs="Arial"/>
          <w:color w:val="0D0D0D"/>
        </w:rPr>
        <w:t xml:space="preserve"> on hospitality, which is not directly applicable to grocery retailing in the UK. A retail-specific perspective has </w:t>
      </w:r>
      <w:proofErr w:type="gramStart"/>
      <w:r w:rsidRPr="00306BDA">
        <w:rPr>
          <w:rFonts w:ascii="Arial" w:hAnsi="Arial" w:cs="Arial"/>
          <w:color w:val="0D0D0D"/>
        </w:rPr>
        <w:t>been proposed</w:t>
      </w:r>
      <w:proofErr w:type="gramEnd"/>
      <w:r w:rsidRPr="00306BDA">
        <w:rPr>
          <w:rFonts w:ascii="Arial" w:hAnsi="Arial" w:cs="Arial"/>
          <w:color w:val="0D0D0D"/>
        </w:rPr>
        <w:t xml:space="preserve"> by Baird et al</w:t>
      </w:r>
      <w:r w:rsidRPr="00306BDA">
        <w:rPr>
          <w:rFonts w:ascii="Arial" w:hAnsi="Arial" w:cs="Arial"/>
          <w:color w:val="0D0D0D"/>
        </w:rPr>
        <w:t xml:space="preserve">. (2024), who suggest how transparent actions by retailers to support healthier food consumption affect consumers' wellbeing and their attitude towards social responsibility. This </w:t>
      </w:r>
      <w:proofErr w:type="gramStart"/>
      <w:r w:rsidRPr="00306BDA">
        <w:rPr>
          <w:rFonts w:ascii="Arial" w:hAnsi="Arial" w:cs="Arial"/>
          <w:color w:val="0D0D0D"/>
        </w:rPr>
        <w:t>is in contrast to</w:t>
      </w:r>
      <w:proofErr w:type="gramEnd"/>
      <w:r w:rsidRPr="00306BDA">
        <w:rPr>
          <w:rFonts w:ascii="Arial" w:hAnsi="Arial" w:cs="Arial"/>
          <w:color w:val="0D0D0D"/>
        </w:rPr>
        <w:t xml:space="preserve"> communication-focused approaches, where consumers might be more susceptible to actions that can </w:t>
      </w:r>
      <w:proofErr w:type="gramStart"/>
      <w:r w:rsidRPr="00306BDA">
        <w:rPr>
          <w:rFonts w:ascii="Arial" w:hAnsi="Arial" w:cs="Arial"/>
          <w:color w:val="0D0D0D"/>
        </w:rPr>
        <w:t>be demonstrated</w:t>
      </w:r>
      <w:proofErr w:type="gramEnd"/>
      <w:r w:rsidRPr="00306BDA">
        <w:rPr>
          <w:rFonts w:ascii="Arial" w:hAnsi="Arial" w:cs="Arial"/>
          <w:color w:val="0D0D0D"/>
        </w:rPr>
        <w:t xml:space="preserve"> and that they trust more than promotional claims. Furthermore, Nguyen et al</w:t>
      </w:r>
      <w:r w:rsidRPr="00306BDA">
        <w:rPr>
          <w:rFonts w:ascii="Arial" w:hAnsi="Arial" w:cs="Arial"/>
          <w:color w:val="0D0D0D"/>
        </w:rPr>
        <w:t xml:space="preserve">. (2026) argue that sustainability influences loyalty indirectly, by shaping trust and credibility, which in turn starts loyalty towards the brand, </w:t>
      </w:r>
      <w:proofErr w:type="gramStart"/>
      <w:r w:rsidRPr="00306BDA">
        <w:rPr>
          <w:rFonts w:ascii="Arial" w:hAnsi="Arial" w:cs="Arial"/>
          <w:color w:val="0D0D0D"/>
        </w:rPr>
        <w:t>product</w:t>
      </w:r>
      <w:proofErr w:type="gramEnd"/>
      <w:r w:rsidRPr="00306BDA">
        <w:rPr>
          <w:rFonts w:ascii="Arial" w:hAnsi="Arial" w:cs="Arial"/>
          <w:color w:val="0D0D0D"/>
        </w:rPr>
        <w:t xml:space="preserve"> or service. Hence, the responsibility to have Sainsbury's ESG performance tied to the broader business model is not just a marketing campaign, but a natural part of how the business operates.</w:t>
      </w:r>
    </w:p>
    <w:p w14:paraId="39E651A9" w14:textId="77777777" w:rsidR="00D26753" w:rsidRPr="00306BDA" w:rsidRDefault="00F51567" w:rsidP="00306BDA">
      <w:pPr>
        <w:pStyle w:val="Heading3"/>
        <w:rPr>
          <w:rFonts w:ascii="Arial" w:hAnsi="Arial" w:cs="Arial"/>
          <w:color w:val="0D0D0D"/>
        </w:rPr>
      </w:pPr>
      <w:bookmarkStart w:id="96" w:name="_i785vmmfhci4" w:colFirst="0" w:colLast="0"/>
      <w:bookmarkEnd w:id="96"/>
      <w:r w:rsidRPr="00306BDA">
        <w:rPr>
          <w:rFonts w:ascii="Arial" w:hAnsi="Arial" w:cs="Arial"/>
          <w:color w:val="0D0D0D"/>
        </w:rPr>
        <w:lastRenderedPageBreak/>
        <w:t>4.5.4 Ethical Digital Innovation and Loyalty Management</w:t>
      </w:r>
    </w:p>
    <w:p w14:paraId="53D7A10D"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With physical retail and digital channels – online and mobile – converging, the channel can enhance satisfaction through Omni channel digital innovation. Raman (2022) states that this combination helps to build a seamless and </w:t>
      </w:r>
      <w:proofErr w:type="spellStart"/>
      <w:r w:rsidRPr="00306BDA">
        <w:rPr>
          <w:rFonts w:ascii="Arial" w:hAnsi="Arial" w:cs="Arial"/>
          <w:color w:val="0D0D0D"/>
        </w:rPr>
        <w:t>customised</w:t>
      </w:r>
      <w:proofErr w:type="spellEnd"/>
      <w:r w:rsidRPr="00306BDA">
        <w:rPr>
          <w:rFonts w:ascii="Arial" w:hAnsi="Arial" w:cs="Arial"/>
          <w:color w:val="0D0D0D"/>
        </w:rPr>
        <w:t xml:space="preserve"> customer experience but brings less focus on privacy and ethical data collection. This is where </w:t>
      </w:r>
      <w:proofErr w:type="spellStart"/>
      <w:r w:rsidRPr="00306BDA">
        <w:rPr>
          <w:rFonts w:ascii="Arial" w:hAnsi="Arial" w:cs="Arial"/>
          <w:color w:val="0D0D0D"/>
        </w:rPr>
        <w:t>Ledro</w:t>
      </w:r>
      <w:proofErr w:type="spellEnd"/>
      <w:r w:rsidRPr="00306BDA">
        <w:rPr>
          <w:rFonts w:ascii="Arial" w:hAnsi="Arial" w:cs="Arial"/>
          <w:color w:val="0D0D0D"/>
        </w:rPr>
        <w:t xml:space="preserve"> et al</w:t>
      </w:r>
      <w:r w:rsidRPr="00306BDA">
        <w:rPr>
          <w:rFonts w:ascii="Arial" w:hAnsi="Arial" w:cs="Arial"/>
          <w:color w:val="0D0D0D"/>
        </w:rPr>
        <w:t xml:space="preserve">. (2025) step in, highlighting the need for ethical governance, transparency, and responsible customer interactions in AI-powered CRM. Similarly, </w:t>
      </w:r>
      <w:proofErr w:type="spellStart"/>
      <w:r w:rsidRPr="00306BDA">
        <w:rPr>
          <w:rFonts w:ascii="Arial" w:hAnsi="Arial" w:cs="Arial"/>
          <w:color w:val="0D0D0D"/>
        </w:rPr>
        <w:t>Komodromos</w:t>
      </w:r>
      <w:proofErr w:type="spellEnd"/>
      <w:r w:rsidRPr="00306BDA">
        <w:rPr>
          <w:rFonts w:ascii="Arial" w:hAnsi="Arial" w:cs="Arial"/>
          <w:color w:val="0D0D0D"/>
        </w:rPr>
        <w:t xml:space="preserve"> (2026) cautions against the risk of </w:t>
      </w:r>
      <w:proofErr w:type="gramStart"/>
      <w:r w:rsidRPr="00306BDA">
        <w:rPr>
          <w:rFonts w:ascii="Arial" w:hAnsi="Arial" w:cs="Arial"/>
          <w:color w:val="0D0D0D"/>
        </w:rPr>
        <w:t>lost</w:t>
      </w:r>
      <w:proofErr w:type="gramEnd"/>
      <w:r w:rsidRPr="00306BDA">
        <w:rPr>
          <w:rFonts w:ascii="Arial" w:hAnsi="Arial" w:cs="Arial"/>
          <w:color w:val="0D0D0D"/>
        </w:rPr>
        <w:t xml:space="preserve"> trust when customers are excessively profiled, or when they lose autonomy. Pereira et al</w:t>
      </w:r>
      <w:r w:rsidRPr="00306BDA">
        <w:rPr>
          <w:rFonts w:ascii="Arial" w:hAnsi="Arial" w:cs="Arial"/>
          <w:color w:val="0D0D0D"/>
        </w:rPr>
        <w:t xml:space="preserve">. (2025) also question the notion that transactional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can form a long-term commitment, as loyalty </w:t>
      </w:r>
      <w:proofErr w:type="gramStart"/>
      <w:r w:rsidRPr="00306BDA">
        <w:rPr>
          <w:rFonts w:ascii="Arial" w:hAnsi="Arial" w:cs="Arial"/>
          <w:color w:val="0D0D0D"/>
        </w:rPr>
        <w:t>is built</w:t>
      </w:r>
      <w:proofErr w:type="gramEnd"/>
      <w:r w:rsidRPr="00306BDA">
        <w:rPr>
          <w:rFonts w:ascii="Arial" w:hAnsi="Arial" w:cs="Arial"/>
          <w:color w:val="0D0D0D"/>
        </w:rPr>
        <w:t xml:space="preserve"> when consumers trust the </w:t>
      </w:r>
      <w:proofErr w:type="spellStart"/>
      <w:r w:rsidRPr="00306BDA">
        <w:rPr>
          <w:rFonts w:ascii="Arial" w:hAnsi="Arial" w:cs="Arial"/>
          <w:color w:val="0D0D0D"/>
        </w:rPr>
        <w:t>organisation</w:t>
      </w:r>
      <w:proofErr w:type="spellEnd"/>
      <w:r w:rsidRPr="00306BDA">
        <w:rPr>
          <w:rFonts w:ascii="Arial" w:hAnsi="Arial" w:cs="Arial"/>
          <w:color w:val="0D0D0D"/>
        </w:rPr>
        <w:t xml:space="preserve"> and the relationship </w:t>
      </w:r>
      <w:proofErr w:type="gramStart"/>
      <w:r w:rsidRPr="00306BDA">
        <w:rPr>
          <w:rFonts w:ascii="Arial" w:hAnsi="Arial" w:cs="Arial"/>
          <w:color w:val="0D0D0D"/>
        </w:rPr>
        <w:t>is deemed</w:t>
      </w:r>
      <w:proofErr w:type="gramEnd"/>
      <w:r w:rsidRPr="00306BDA">
        <w:rPr>
          <w:rFonts w:ascii="Arial" w:hAnsi="Arial" w:cs="Arial"/>
          <w:color w:val="0D0D0D"/>
        </w:rPr>
        <w:t xml:space="preserve"> worthwhile. Thus, Sainsbury's digital transformation should be both Omni channel and called into question. The partial evidence in the UK supermarkets also creates a research gap related to the ability of ethical AI governance to meet the multiple objectives of satisfaction, brand image, and brand loyalty.</w:t>
      </w:r>
    </w:p>
    <w:p w14:paraId="124A55B4" w14:textId="77777777" w:rsidR="00D26753" w:rsidRPr="00306BDA" w:rsidRDefault="00F51567" w:rsidP="00306BDA">
      <w:pPr>
        <w:pStyle w:val="Heading3"/>
        <w:rPr>
          <w:rFonts w:ascii="Arial" w:hAnsi="Arial" w:cs="Arial"/>
          <w:color w:val="0D0D0D"/>
        </w:rPr>
      </w:pPr>
      <w:bookmarkStart w:id="97" w:name="_hzofap25todk" w:colFirst="0" w:colLast="0"/>
      <w:bookmarkEnd w:id="97"/>
      <w:r w:rsidRPr="00306BDA">
        <w:rPr>
          <w:rFonts w:ascii="Arial" w:hAnsi="Arial" w:cs="Arial"/>
          <w:color w:val="0D0D0D"/>
        </w:rPr>
        <w:t>4.5.5 Integrated Best Practices and Research Synthesis</w:t>
      </w:r>
    </w:p>
    <w:p w14:paraId="48C69609"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It </w:t>
      </w:r>
      <w:proofErr w:type="gramStart"/>
      <w:r w:rsidRPr="00306BDA">
        <w:rPr>
          <w:rFonts w:ascii="Arial" w:hAnsi="Arial" w:cs="Arial"/>
          <w:color w:val="0D0D0D"/>
        </w:rPr>
        <w:t>is suggested</w:t>
      </w:r>
      <w:proofErr w:type="gramEnd"/>
      <w:r w:rsidRPr="00306BDA">
        <w:rPr>
          <w:rFonts w:ascii="Arial" w:hAnsi="Arial" w:cs="Arial"/>
          <w:color w:val="0D0D0D"/>
        </w:rPr>
        <w:t xml:space="preserve"> in the literature that ethical approaches need to </w:t>
      </w:r>
      <w:proofErr w:type="gramStart"/>
      <w:r w:rsidRPr="00306BDA">
        <w:rPr>
          <w:rFonts w:ascii="Arial" w:hAnsi="Arial" w:cs="Arial"/>
          <w:color w:val="0D0D0D"/>
        </w:rPr>
        <w:t>be incorporated</w:t>
      </w:r>
      <w:proofErr w:type="gramEnd"/>
      <w:r w:rsidRPr="00306BDA">
        <w:rPr>
          <w:rFonts w:ascii="Arial" w:hAnsi="Arial" w:cs="Arial"/>
          <w:color w:val="0D0D0D"/>
        </w:rPr>
        <w:t xml:space="preserve"> into supermarkets in the UK if sustainable competitive advantage is to </w:t>
      </w:r>
      <w:proofErr w:type="gramStart"/>
      <w:r w:rsidRPr="00306BDA">
        <w:rPr>
          <w:rFonts w:ascii="Arial" w:hAnsi="Arial" w:cs="Arial"/>
          <w:color w:val="0D0D0D"/>
        </w:rPr>
        <w:t>be achieved</w:t>
      </w:r>
      <w:proofErr w:type="gramEnd"/>
      <w:r w:rsidRPr="00306BDA">
        <w:rPr>
          <w:rFonts w:ascii="Arial" w:hAnsi="Arial" w:cs="Arial"/>
          <w:color w:val="0D0D0D"/>
        </w:rPr>
        <w:t xml:space="preserve">, instead of stand-alone approaches. Ensuring ethical governance of AI </w:t>
      </w:r>
      <w:proofErr w:type="spellStart"/>
      <w:r w:rsidRPr="00306BDA">
        <w:rPr>
          <w:rFonts w:ascii="Arial" w:hAnsi="Arial" w:cs="Arial"/>
          <w:color w:val="0D0D0D"/>
        </w:rPr>
        <w:t>personalisation</w:t>
      </w:r>
      <w:proofErr w:type="spellEnd"/>
      <w:r w:rsidRPr="00306BDA">
        <w:rPr>
          <w:rFonts w:ascii="Arial" w:hAnsi="Arial" w:cs="Arial"/>
          <w:color w:val="0D0D0D"/>
        </w:rPr>
        <w:t xml:space="preserve">, as shown by </w:t>
      </w:r>
      <w:proofErr w:type="spellStart"/>
      <w:r w:rsidRPr="00306BDA">
        <w:rPr>
          <w:rFonts w:ascii="Arial" w:hAnsi="Arial" w:cs="Arial"/>
          <w:color w:val="0D0D0D"/>
        </w:rPr>
        <w:t>Komodromos</w:t>
      </w:r>
      <w:proofErr w:type="spellEnd"/>
      <w:r w:rsidRPr="00306BDA">
        <w:rPr>
          <w:rFonts w:ascii="Arial" w:hAnsi="Arial" w:cs="Arial"/>
          <w:color w:val="0D0D0D"/>
        </w:rPr>
        <w:t xml:space="preserve"> (2026), and accountability should </w:t>
      </w:r>
      <w:proofErr w:type="gramStart"/>
      <w:r w:rsidRPr="00306BDA">
        <w:rPr>
          <w:rFonts w:ascii="Arial" w:hAnsi="Arial" w:cs="Arial"/>
          <w:color w:val="0D0D0D"/>
        </w:rPr>
        <w:t>undergird</w:t>
      </w:r>
      <w:proofErr w:type="gramEnd"/>
      <w:r w:rsidRPr="00306BDA">
        <w:rPr>
          <w:rFonts w:ascii="Arial" w:hAnsi="Arial" w:cs="Arial"/>
          <w:color w:val="0D0D0D"/>
        </w:rPr>
        <w:t xml:space="preserve"> digital innovation, Ernst and Matter (2025) argue. Opportunities for operational integration and a smooth Omni channel experience are </w:t>
      </w:r>
      <w:proofErr w:type="spellStart"/>
      <w:r w:rsidRPr="00306BDA">
        <w:rPr>
          <w:rFonts w:ascii="Arial" w:hAnsi="Arial" w:cs="Arial"/>
          <w:color w:val="0D0D0D"/>
        </w:rPr>
        <w:t>emphasised</w:t>
      </w:r>
      <w:proofErr w:type="spellEnd"/>
      <w:r w:rsidRPr="00306BDA">
        <w:rPr>
          <w:rFonts w:ascii="Arial" w:hAnsi="Arial" w:cs="Arial"/>
          <w:color w:val="0D0D0D"/>
        </w:rPr>
        <w:t>, and ethical responsibilities are not as much discu</w:t>
      </w:r>
      <w:r w:rsidRPr="00306BDA">
        <w:rPr>
          <w:rFonts w:ascii="Arial" w:hAnsi="Arial" w:cs="Arial"/>
          <w:color w:val="0D0D0D"/>
        </w:rPr>
        <w:t xml:space="preserve">ssed as in Raman (2022). Sustainability claims also show increased integration: Nguyen </w:t>
      </w:r>
      <w:r w:rsidRPr="00306BDA">
        <w:rPr>
          <w:rFonts w:ascii="Arial" w:hAnsi="Arial" w:cs="Arial"/>
          <w:color w:val="0D0D0D"/>
        </w:rPr>
        <w:t xml:space="preserve">et al. (2026) link CSR to </w:t>
      </w:r>
      <w:proofErr w:type="spellStart"/>
      <w:r w:rsidRPr="00306BDA">
        <w:rPr>
          <w:rFonts w:ascii="Arial" w:hAnsi="Arial" w:cs="Arial"/>
          <w:color w:val="0D0D0D"/>
        </w:rPr>
        <w:t>organisational</w:t>
      </w:r>
      <w:proofErr w:type="spellEnd"/>
      <w:r w:rsidRPr="00306BDA">
        <w:rPr>
          <w:rFonts w:ascii="Arial" w:hAnsi="Arial" w:cs="Arial"/>
          <w:color w:val="0D0D0D"/>
        </w:rPr>
        <w:t xml:space="preserve"> legitimacy, while Baird et al. (2024) focus on consumer-centric efforts seen by consumers. </w:t>
      </w:r>
      <w:proofErr w:type="gramStart"/>
      <w:r w:rsidRPr="00306BDA">
        <w:rPr>
          <w:rFonts w:ascii="Arial" w:hAnsi="Arial" w:cs="Arial"/>
          <w:color w:val="0D0D0D"/>
        </w:rPr>
        <w:t>The emphasis on sustainable communication is reinforced by Gouda and Halim (2025)</w:t>
      </w:r>
      <w:proofErr w:type="gramEnd"/>
      <w:r w:rsidRPr="00306BDA">
        <w:rPr>
          <w:rFonts w:ascii="Arial" w:hAnsi="Arial" w:cs="Arial"/>
          <w:color w:val="0D0D0D"/>
        </w:rPr>
        <w:t xml:space="preserve"> in the hospitality context, which </w:t>
      </w:r>
      <w:proofErr w:type="gramStart"/>
      <w:r w:rsidRPr="00306BDA">
        <w:rPr>
          <w:rFonts w:ascii="Arial" w:hAnsi="Arial" w:cs="Arial"/>
          <w:color w:val="0D0D0D"/>
        </w:rPr>
        <w:t>can't</w:t>
      </w:r>
      <w:proofErr w:type="gramEnd"/>
      <w:r w:rsidRPr="00306BDA">
        <w:rPr>
          <w:rFonts w:ascii="Arial" w:hAnsi="Arial" w:cs="Arial"/>
          <w:color w:val="0D0D0D"/>
        </w:rPr>
        <w:t xml:space="preserve"> be </w:t>
      </w:r>
      <w:proofErr w:type="spellStart"/>
      <w:r w:rsidRPr="00306BDA">
        <w:rPr>
          <w:rFonts w:ascii="Arial" w:hAnsi="Arial" w:cs="Arial"/>
          <w:color w:val="0D0D0D"/>
        </w:rPr>
        <w:t>generalised</w:t>
      </w:r>
      <w:proofErr w:type="spellEnd"/>
      <w:r w:rsidRPr="00306BDA">
        <w:rPr>
          <w:rFonts w:ascii="Arial" w:hAnsi="Arial" w:cs="Arial"/>
          <w:color w:val="0D0D0D"/>
        </w:rPr>
        <w:t>. Pereira et al</w:t>
      </w:r>
      <w:r w:rsidRPr="00306BDA">
        <w:rPr>
          <w:rFonts w:ascii="Arial" w:hAnsi="Arial" w:cs="Arial"/>
          <w:color w:val="0D0D0D"/>
        </w:rPr>
        <w:t xml:space="preserve">. (2025) take a more holistic view, suggesting that trust and relationship quality, along with perceived value, are crucial retention drivers. The evidence then suggests that Sainsbury's should integrate its four elements for optimal </w:t>
      </w:r>
      <w:r w:rsidRPr="00306BDA">
        <w:rPr>
          <w:rFonts w:ascii="Arial" w:hAnsi="Arial" w:cs="Arial"/>
          <w:color w:val="0D0D0D"/>
        </w:rPr>
        <w:lastRenderedPageBreak/>
        <w:t xml:space="preserve">impact: a responsible AI system to complement the customer experience. A transparency policy that uses CRM, and credible sustainability efforts to further spark brand loyalty and consumer </w:t>
      </w:r>
      <w:proofErr w:type="gramStart"/>
      <w:r w:rsidRPr="00306BDA">
        <w:rPr>
          <w:rFonts w:ascii="Arial" w:hAnsi="Arial" w:cs="Arial"/>
          <w:color w:val="0D0D0D"/>
        </w:rPr>
        <w:t>satisfaction not</w:t>
      </w:r>
      <w:proofErr w:type="gramEnd"/>
      <w:r w:rsidRPr="00306BDA">
        <w:rPr>
          <w:rFonts w:ascii="Arial" w:hAnsi="Arial" w:cs="Arial"/>
          <w:color w:val="0D0D0D"/>
        </w:rPr>
        <w:t xml:space="preserve"> without their own chips of significance.</w:t>
      </w:r>
    </w:p>
    <w:p w14:paraId="0576A13A" w14:textId="77777777" w:rsidR="00D26753" w:rsidRPr="00306BDA" w:rsidRDefault="00F51567" w:rsidP="00306BDA">
      <w:pPr>
        <w:pStyle w:val="Heading3"/>
        <w:rPr>
          <w:rFonts w:ascii="Arial" w:hAnsi="Arial" w:cs="Arial"/>
          <w:color w:val="0D0D0D"/>
        </w:rPr>
      </w:pPr>
      <w:bookmarkStart w:id="98" w:name="_80w2iwmm4bz3" w:colFirst="0" w:colLast="0"/>
      <w:bookmarkEnd w:id="98"/>
      <w:r w:rsidRPr="00306BDA">
        <w:rPr>
          <w:rFonts w:ascii="Arial" w:hAnsi="Arial" w:cs="Arial"/>
          <w:color w:val="0D0D0D"/>
        </w:rPr>
        <w:t>4.5.6 Discussion: Sustainability, Ethical Branding and Strategic Implications for Sainsbury’s</w:t>
      </w:r>
    </w:p>
    <w:p w14:paraId="3313EC43"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show that sustainability </w:t>
      </w:r>
      <w:proofErr w:type="gramStart"/>
      <w:r w:rsidRPr="00306BDA">
        <w:rPr>
          <w:rFonts w:ascii="Arial" w:hAnsi="Arial" w:cs="Arial"/>
          <w:color w:val="0D0D0D"/>
        </w:rPr>
        <w:t>has the ability to</w:t>
      </w:r>
      <w:proofErr w:type="gramEnd"/>
      <w:r w:rsidRPr="00306BDA">
        <w:rPr>
          <w:rFonts w:ascii="Arial" w:hAnsi="Arial" w:cs="Arial"/>
          <w:color w:val="0D0D0D"/>
        </w:rPr>
        <w:t xml:space="preserve"> bolster brand credibility, but not to guarantee brand loyalty. Responsible sourcing and sustainable packaging materials </w:t>
      </w:r>
      <w:proofErr w:type="gramStart"/>
      <w:r w:rsidRPr="00306BDA">
        <w:rPr>
          <w:rFonts w:ascii="Arial" w:hAnsi="Arial" w:cs="Arial"/>
          <w:color w:val="0D0D0D"/>
        </w:rPr>
        <w:t>are considered to be</w:t>
      </w:r>
      <w:proofErr w:type="gramEnd"/>
      <w:r w:rsidRPr="00306BDA">
        <w:rPr>
          <w:rFonts w:ascii="Arial" w:hAnsi="Arial" w:cs="Arial"/>
          <w:color w:val="0D0D0D"/>
        </w:rPr>
        <w:t xml:space="preserve"> connected to stakeholder engagement and corporate legitimacy by Holloway (2024) and </w:t>
      </w: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 whereas the effectiveness of green loyalty </w:t>
      </w:r>
      <w:proofErr w:type="spellStart"/>
      <w:r w:rsidRPr="00306BDA">
        <w:rPr>
          <w:rFonts w:ascii="Arial" w:hAnsi="Arial" w:cs="Arial"/>
          <w:color w:val="0D0D0D"/>
        </w:rPr>
        <w:t>programmes</w:t>
      </w:r>
      <w:proofErr w:type="spellEnd"/>
      <w:r w:rsidRPr="00306BDA">
        <w:rPr>
          <w:rFonts w:ascii="Arial" w:hAnsi="Arial" w:cs="Arial"/>
          <w:color w:val="0D0D0D"/>
        </w:rPr>
        <w:t xml:space="preserve"> is dependent on the perception of sustainability, as shown by Krampe et al. (2025). Armstrong-Moore et al</w:t>
      </w:r>
      <w:r w:rsidRPr="00306BDA">
        <w:rPr>
          <w:rFonts w:ascii="Arial" w:hAnsi="Arial" w:cs="Arial"/>
          <w:color w:val="0D0D0D"/>
        </w:rPr>
        <w:t>. (2026) further show how wise strategic actions of the food category managers and improving product availability can enhance consumers' wellbeing and consumer experience of the role of the retailer.</w:t>
      </w:r>
    </w:p>
    <w:p w14:paraId="1E5B970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The results are, however, critically different from symbolic sustainability to operationally embedded sustainability. Nguyen et al. (2026) suggest that sustainability has a negative indirect effect on loyalty that takes the route of trust and credibility, and Baird et al</w:t>
      </w:r>
      <w:r w:rsidRPr="00306BDA">
        <w:rPr>
          <w:rFonts w:ascii="Arial" w:hAnsi="Arial" w:cs="Arial"/>
          <w:color w:val="0D0D0D"/>
        </w:rPr>
        <w:t xml:space="preserve">. (2024) suggest that the confidence of consumers could be higher than that gained through communication, as it can be established through visible performances of the retail company. On the other hand, </w:t>
      </w:r>
      <w:proofErr w:type="gramStart"/>
      <w:r w:rsidRPr="00306BDA">
        <w:rPr>
          <w:rFonts w:ascii="Arial" w:hAnsi="Arial" w:cs="Arial"/>
          <w:color w:val="0D0D0D"/>
        </w:rPr>
        <w:t>Gouda</w:t>
      </w:r>
      <w:proofErr w:type="gramEnd"/>
      <w:r w:rsidRPr="00306BDA">
        <w:rPr>
          <w:rFonts w:ascii="Arial" w:hAnsi="Arial" w:cs="Arial"/>
          <w:color w:val="0D0D0D"/>
        </w:rPr>
        <w:t xml:space="preserve"> and Halim (2025) associate sustainable communications with authenticity and </w:t>
      </w:r>
      <w:proofErr w:type="gramStart"/>
      <w:r w:rsidRPr="00306BDA">
        <w:rPr>
          <w:rFonts w:ascii="Arial" w:hAnsi="Arial" w:cs="Arial"/>
          <w:color w:val="0D0D0D"/>
        </w:rPr>
        <w:t>engagement, but</w:t>
      </w:r>
      <w:proofErr w:type="gramEnd"/>
      <w:r w:rsidRPr="00306BDA">
        <w:rPr>
          <w:rFonts w:ascii="Arial" w:hAnsi="Arial" w:cs="Arial"/>
          <w:color w:val="0D0D0D"/>
        </w:rPr>
        <w:t xml:space="preserve"> acknowledge that the evidence they present in their chapter is challenging to translate from the hospitality business to the grocery industry. In this way, superficial CSR might develop low credibility and loyalt</w:t>
      </w:r>
      <w:r w:rsidRPr="00306BDA">
        <w:rPr>
          <w:rFonts w:ascii="Arial" w:hAnsi="Arial" w:cs="Arial"/>
          <w:color w:val="0D0D0D"/>
        </w:rPr>
        <w:t xml:space="preserve">y, while consistent business practices could build up authenticity, trust and maybe loyalty. Sainsbury's value, service quality, digital convenience, ethical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sustainability, and trust must, therefore, </w:t>
      </w:r>
      <w:proofErr w:type="gramStart"/>
      <w:r w:rsidRPr="00306BDA">
        <w:rPr>
          <w:rFonts w:ascii="Arial" w:hAnsi="Arial" w:cs="Arial"/>
          <w:color w:val="0D0D0D"/>
        </w:rPr>
        <w:t>be strategically integrated</w:t>
      </w:r>
      <w:proofErr w:type="gramEnd"/>
      <w:r w:rsidRPr="00306BDA">
        <w:rPr>
          <w:rFonts w:ascii="Arial" w:hAnsi="Arial" w:cs="Arial"/>
          <w:color w:val="0D0D0D"/>
        </w:rPr>
        <w:t xml:space="preserve"> in the business as opposed to using sustainability and loyalty programs as standalone initiatives and tools.</w:t>
      </w:r>
    </w:p>
    <w:p w14:paraId="3ABE2629" w14:textId="77777777" w:rsidR="00D26753" w:rsidRPr="00306BDA" w:rsidRDefault="00F51567" w:rsidP="00306BDA">
      <w:pPr>
        <w:pStyle w:val="Heading3"/>
        <w:rPr>
          <w:rFonts w:ascii="Arial" w:hAnsi="Arial" w:cs="Arial"/>
          <w:color w:val="0D0D0D"/>
        </w:rPr>
      </w:pPr>
      <w:bookmarkStart w:id="99" w:name="_xks9m1u1flit" w:colFirst="0" w:colLast="0"/>
      <w:bookmarkEnd w:id="99"/>
      <w:r w:rsidRPr="00306BDA">
        <w:rPr>
          <w:rFonts w:ascii="Arial" w:hAnsi="Arial" w:cs="Arial"/>
          <w:color w:val="0D0D0D"/>
        </w:rPr>
        <w:lastRenderedPageBreak/>
        <w:t>4.5.7 Theme 4 Synthesis: What Sainsbury’s Has Done and How It Can Improve</w:t>
      </w:r>
    </w:p>
    <w:p w14:paraId="2BCAD055"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Theme 4 assesses the combination rather than the components, and here Sainsbury’s position is mixed. The retailer already operates each element the literature identifies as necessary: an integrated omnichannel platform (Raman, 2022), analytics-supported customer relationship management (</w:t>
      </w:r>
      <w:proofErr w:type="spellStart"/>
      <w:r w:rsidRPr="00306BDA">
        <w:rPr>
          <w:rFonts w:ascii="Arial" w:hAnsi="Arial" w:cs="Arial"/>
          <w:color w:val="0D0D0D"/>
        </w:rPr>
        <w:t>Ledro</w:t>
      </w:r>
      <w:proofErr w:type="spellEnd"/>
      <w:r w:rsidRPr="00306BDA">
        <w:rPr>
          <w:rFonts w:ascii="Arial" w:hAnsi="Arial" w:cs="Arial"/>
          <w:color w:val="0D0D0D"/>
        </w:rPr>
        <w:t xml:space="preserve"> et al</w:t>
      </w:r>
      <w:r w:rsidRPr="00306BDA">
        <w:rPr>
          <w:rFonts w:ascii="Arial" w:hAnsi="Arial" w:cs="Arial"/>
          <w:color w:val="0D0D0D"/>
        </w:rPr>
        <w:t>., 2025), ESG reporting and packaging and sourcing commitments (</w:t>
      </w: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 Holloway, 2024), and retail-level interventions in healthier food availability and category management (Baird et al., 2024; Armstrong-Moore et al., 2026). What the analysis questions is whether these </w:t>
      </w:r>
      <w:proofErr w:type="gramStart"/>
      <w:r w:rsidRPr="00306BDA">
        <w:rPr>
          <w:rFonts w:ascii="Arial" w:hAnsi="Arial" w:cs="Arial"/>
          <w:color w:val="0D0D0D"/>
        </w:rPr>
        <w:t>are governed</w:t>
      </w:r>
      <w:proofErr w:type="gramEnd"/>
      <w:r w:rsidRPr="00306BDA">
        <w:rPr>
          <w:rFonts w:ascii="Arial" w:hAnsi="Arial" w:cs="Arial"/>
          <w:color w:val="0D0D0D"/>
        </w:rPr>
        <w:t xml:space="preserve"> as one strategy.</w:t>
      </w:r>
    </w:p>
    <w:p w14:paraId="1EA713C3"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Nguyen et al</w:t>
      </w:r>
      <w:r w:rsidRPr="00306BDA">
        <w:rPr>
          <w:rFonts w:ascii="Arial" w:hAnsi="Arial" w:cs="Arial"/>
          <w:color w:val="0D0D0D"/>
        </w:rPr>
        <w:t xml:space="preserve">. (2026) show that sustainability influences loyalty indirectly, through trust and credibility, so its effect depends on coherence with the rest of the customer experience. Ernst and Matter (2025) argue that accountability and transparency must </w:t>
      </w:r>
      <w:proofErr w:type="gramStart"/>
      <w:r w:rsidRPr="00306BDA">
        <w:rPr>
          <w:rFonts w:ascii="Arial" w:hAnsi="Arial" w:cs="Arial"/>
          <w:color w:val="0D0D0D"/>
        </w:rPr>
        <w:t>be designed</w:t>
      </w:r>
      <w:proofErr w:type="gramEnd"/>
      <w:r w:rsidRPr="00306BDA">
        <w:rPr>
          <w:rFonts w:ascii="Arial" w:hAnsi="Arial" w:cs="Arial"/>
          <w:color w:val="0D0D0D"/>
        </w:rPr>
        <w:t xml:space="preserve"> into digital innovation rather than added afterwards, and Pereira et al</w:t>
      </w:r>
      <w:r w:rsidRPr="00306BDA">
        <w:rPr>
          <w:rFonts w:ascii="Arial" w:hAnsi="Arial" w:cs="Arial"/>
          <w:color w:val="0D0D0D"/>
        </w:rPr>
        <w:t xml:space="preserve">. (2025) find that trust and relationship quality outperform technological investment in explaining digital retention. Gouda and Halim (2025) associate sustainable communication with authenticity and engagement, although their hospitality evidence transfers only partially to grocery retail. The implication is that a responsible-sourcing commitment, an AI-driven </w:t>
      </w:r>
      <w:proofErr w:type="spellStart"/>
      <w:r w:rsidRPr="00306BDA">
        <w:rPr>
          <w:rFonts w:ascii="Arial" w:hAnsi="Arial" w:cs="Arial"/>
          <w:color w:val="0D0D0D"/>
        </w:rPr>
        <w:t>personalised</w:t>
      </w:r>
      <w:proofErr w:type="spellEnd"/>
      <w:r w:rsidRPr="00306BDA">
        <w:rPr>
          <w:rFonts w:ascii="Arial" w:hAnsi="Arial" w:cs="Arial"/>
          <w:color w:val="0D0D0D"/>
        </w:rPr>
        <w:t xml:space="preserve"> </w:t>
      </w:r>
      <w:proofErr w:type="gramStart"/>
      <w:r w:rsidRPr="00306BDA">
        <w:rPr>
          <w:rFonts w:ascii="Arial" w:hAnsi="Arial" w:cs="Arial"/>
          <w:color w:val="0D0D0D"/>
        </w:rPr>
        <w:t>price</w:t>
      </w:r>
      <w:proofErr w:type="gramEnd"/>
      <w:r w:rsidRPr="00306BDA">
        <w:rPr>
          <w:rFonts w:ascii="Arial" w:hAnsi="Arial" w:cs="Arial"/>
          <w:color w:val="0D0D0D"/>
        </w:rPr>
        <w:t xml:space="preserve"> and an inconsistent delivery slot are not separate events for the customer; they </w:t>
      </w:r>
      <w:proofErr w:type="gramStart"/>
      <w:r w:rsidRPr="00306BDA">
        <w:rPr>
          <w:rFonts w:ascii="Arial" w:hAnsi="Arial" w:cs="Arial"/>
          <w:color w:val="0D0D0D"/>
        </w:rPr>
        <w:t>are read</w:t>
      </w:r>
      <w:proofErr w:type="gramEnd"/>
      <w:r w:rsidRPr="00306BDA">
        <w:rPr>
          <w:rFonts w:ascii="Arial" w:hAnsi="Arial" w:cs="Arial"/>
          <w:color w:val="0D0D0D"/>
        </w:rPr>
        <w:t xml:space="preserve"> together as evidence of what the brand </w:t>
      </w:r>
      <w:r w:rsidRPr="00306BDA">
        <w:rPr>
          <w:rFonts w:ascii="Arial" w:hAnsi="Arial" w:cs="Arial"/>
          <w:color w:val="0D0D0D"/>
        </w:rPr>
        <w:t>is.</w:t>
      </w:r>
    </w:p>
    <w:p w14:paraId="0AADF33D"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Sainsbury’s can improve on this theme by governing the elements jointly. A single accountability framework covering data use, pricing fairness, </w:t>
      </w:r>
      <w:proofErr w:type="spellStart"/>
      <w:proofErr w:type="gramStart"/>
      <w:r w:rsidRPr="00306BDA">
        <w:rPr>
          <w:rFonts w:ascii="Arial" w:hAnsi="Arial" w:cs="Arial"/>
          <w:color w:val="0D0D0D"/>
        </w:rPr>
        <w:t>personalisation</w:t>
      </w:r>
      <w:proofErr w:type="spellEnd"/>
      <w:proofErr w:type="gramEnd"/>
      <w:r w:rsidRPr="00306BDA">
        <w:rPr>
          <w:rFonts w:ascii="Arial" w:hAnsi="Arial" w:cs="Arial"/>
          <w:color w:val="0D0D0D"/>
        </w:rPr>
        <w:t xml:space="preserve"> and sustainability claims would give the ethical position the consistency that trust requires (Ernst and Matter, 2025; </w:t>
      </w:r>
      <w:proofErr w:type="spellStart"/>
      <w:r w:rsidRPr="00306BDA">
        <w:rPr>
          <w:rFonts w:ascii="Arial" w:hAnsi="Arial" w:cs="Arial"/>
          <w:color w:val="0D0D0D"/>
        </w:rPr>
        <w:t>Ledro</w:t>
      </w:r>
      <w:proofErr w:type="spellEnd"/>
      <w:r w:rsidRPr="00306BDA">
        <w:rPr>
          <w:rFonts w:ascii="Arial" w:hAnsi="Arial" w:cs="Arial"/>
          <w:color w:val="0D0D0D"/>
        </w:rPr>
        <w:t xml:space="preserve"> et al</w:t>
      </w:r>
      <w:r w:rsidRPr="00306BDA">
        <w:rPr>
          <w:rFonts w:ascii="Arial" w:hAnsi="Arial" w:cs="Arial"/>
          <w:color w:val="0D0D0D"/>
        </w:rPr>
        <w:t xml:space="preserve">., 2025). Sustainability should </w:t>
      </w:r>
      <w:proofErr w:type="gramStart"/>
      <w:r w:rsidRPr="00306BDA">
        <w:rPr>
          <w:rFonts w:ascii="Arial" w:hAnsi="Arial" w:cs="Arial"/>
          <w:color w:val="0D0D0D"/>
        </w:rPr>
        <w:t>be embedded</w:t>
      </w:r>
      <w:proofErr w:type="gramEnd"/>
      <w:r w:rsidRPr="00306BDA">
        <w:rPr>
          <w:rFonts w:ascii="Arial" w:hAnsi="Arial" w:cs="Arial"/>
          <w:color w:val="0D0D0D"/>
        </w:rPr>
        <w:t xml:space="preserve"> in operating decisions – assortment, sourcing, </w:t>
      </w:r>
      <w:proofErr w:type="gramStart"/>
      <w:r w:rsidRPr="00306BDA">
        <w:rPr>
          <w:rFonts w:ascii="Arial" w:hAnsi="Arial" w:cs="Arial"/>
          <w:color w:val="0D0D0D"/>
        </w:rPr>
        <w:t>packaging</w:t>
      </w:r>
      <w:proofErr w:type="gramEnd"/>
      <w:r w:rsidRPr="00306BDA">
        <w:rPr>
          <w:rFonts w:ascii="Arial" w:hAnsi="Arial" w:cs="Arial"/>
          <w:color w:val="0D0D0D"/>
        </w:rPr>
        <w:t xml:space="preserve"> and availability – and reported through outcomes customers can observe in store, rather than through campaign messaging (Baird et al., 2024; Nguyen et al., 2026). Digital innovation should </w:t>
      </w:r>
      <w:proofErr w:type="gramStart"/>
      <w:r w:rsidRPr="00306BDA">
        <w:rPr>
          <w:rFonts w:ascii="Arial" w:hAnsi="Arial" w:cs="Arial"/>
          <w:color w:val="0D0D0D"/>
        </w:rPr>
        <w:t>be evaluated</w:t>
      </w:r>
      <w:proofErr w:type="gramEnd"/>
      <w:r w:rsidRPr="00306BDA">
        <w:rPr>
          <w:rFonts w:ascii="Arial" w:hAnsi="Arial" w:cs="Arial"/>
          <w:color w:val="0D0D0D"/>
        </w:rPr>
        <w:t xml:space="preserve"> against relational outcomes such as trust, </w:t>
      </w:r>
      <w:proofErr w:type="gramStart"/>
      <w:r w:rsidRPr="00306BDA">
        <w:rPr>
          <w:rFonts w:ascii="Arial" w:hAnsi="Arial" w:cs="Arial"/>
          <w:color w:val="0D0D0D"/>
        </w:rPr>
        <w:t>engagement</w:t>
      </w:r>
      <w:proofErr w:type="gramEnd"/>
      <w:r w:rsidRPr="00306BDA">
        <w:rPr>
          <w:rFonts w:ascii="Arial" w:hAnsi="Arial" w:cs="Arial"/>
          <w:color w:val="0D0D0D"/>
        </w:rPr>
        <w:t xml:space="preserve"> and retention rather than against adoption or efficiency metrics alone (Pereira et al</w:t>
      </w:r>
      <w:r w:rsidRPr="00306BDA">
        <w:rPr>
          <w:rFonts w:ascii="Arial" w:hAnsi="Arial" w:cs="Arial"/>
          <w:color w:val="0D0D0D"/>
        </w:rPr>
        <w:t xml:space="preserve">., 2025). </w:t>
      </w:r>
      <w:proofErr w:type="gramStart"/>
      <w:r w:rsidRPr="00306BDA">
        <w:rPr>
          <w:rFonts w:ascii="Arial" w:hAnsi="Arial" w:cs="Arial"/>
          <w:color w:val="0D0D0D"/>
        </w:rPr>
        <w:t>Taken</w:t>
      </w:r>
      <w:proofErr w:type="gramEnd"/>
      <w:r w:rsidRPr="00306BDA">
        <w:rPr>
          <w:rFonts w:ascii="Arial" w:hAnsi="Arial" w:cs="Arial"/>
          <w:color w:val="0D0D0D"/>
        </w:rPr>
        <w:t xml:space="preserve"> together with the preceding themes, this indicates that Sainsbury’s advantage is most likely to </w:t>
      </w:r>
      <w:r w:rsidRPr="00306BDA">
        <w:rPr>
          <w:rFonts w:ascii="Arial" w:hAnsi="Arial" w:cs="Arial"/>
          <w:color w:val="0D0D0D"/>
        </w:rPr>
        <w:lastRenderedPageBreak/>
        <w:t xml:space="preserve">come from the credible integration of value, service, digital </w:t>
      </w:r>
      <w:proofErr w:type="gramStart"/>
      <w:r w:rsidRPr="00306BDA">
        <w:rPr>
          <w:rFonts w:ascii="Arial" w:hAnsi="Arial" w:cs="Arial"/>
          <w:color w:val="0D0D0D"/>
        </w:rPr>
        <w:t>convenience</w:t>
      </w:r>
      <w:proofErr w:type="gramEnd"/>
      <w:r w:rsidRPr="00306BDA">
        <w:rPr>
          <w:rFonts w:ascii="Arial" w:hAnsi="Arial" w:cs="Arial"/>
          <w:color w:val="0D0D0D"/>
        </w:rPr>
        <w:t xml:space="preserve"> and ethics, rather than from further investment in any one of them.</w:t>
      </w:r>
    </w:p>
    <w:p w14:paraId="4E592501" w14:textId="77777777" w:rsidR="00D26753" w:rsidRPr="00306BDA" w:rsidRDefault="00F51567" w:rsidP="00306BDA">
      <w:pPr>
        <w:pStyle w:val="Heading2"/>
        <w:rPr>
          <w:rFonts w:ascii="Arial" w:hAnsi="Arial" w:cs="Arial"/>
          <w:color w:val="0D0D0D"/>
        </w:rPr>
      </w:pPr>
      <w:bookmarkStart w:id="100" w:name="_wedwwj65gztw" w:colFirst="0" w:colLast="0"/>
      <w:bookmarkEnd w:id="100"/>
      <w:r w:rsidRPr="00306BDA">
        <w:rPr>
          <w:rFonts w:ascii="Arial" w:hAnsi="Arial" w:cs="Arial"/>
          <w:color w:val="0D0D0D"/>
        </w:rPr>
        <w:t>4.6 Overall Synthesis: Answering the Research Questions</w:t>
      </w:r>
    </w:p>
    <w:p w14:paraId="4CED79E5"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provide answers for RQ1 by highlighting CRM, Nectar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omnichannel convenience (convenience), service quality, value, </w:t>
      </w:r>
      <w:proofErr w:type="gramStart"/>
      <w:r w:rsidRPr="00306BDA">
        <w:rPr>
          <w:rFonts w:ascii="Arial" w:hAnsi="Arial" w:cs="Arial"/>
          <w:color w:val="0D0D0D"/>
        </w:rPr>
        <w:t>sustainability</w:t>
      </w:r>
      <w:proofErr w:type="gramEnd"/>
      <w:r w:rsidRPr="00306BDA">
        <w:rPr>
          <w:rFonts w:ascii="Arial" w:hAnsi="Arial" w:cs="Arial"/>
          <w:color w:val="0D0D0D"/>
        </w:rPr>
        <w:t xml:space="preserve"> and satisfaction initiatives at the core of the respondents' bases of satisfaction. It is through the conditional relationship of satisfaction-Brand image-Loyalty that the answer to RQ2 </w:t>
      </w:r>
      <w:proofErr w:type="gramStart"/>
      <w:r w:rsidRPr="00306BDA">
        <w:rPr>
          <w:rFonts w:ascii="Arial" w:hAnsi="Arial" w:cs="Arial"/>
          <w:color w:val="0D0D0D"/>
        </w:rPr>
        <w:t>is given</w:t>
      </w:r>
      <w:proofErr w:type="gramEnd"/>
      <w:r w:rsidRPr="00306BDA">
        <w:rPr>
          <w:rFonts w:ascii="Arial" w:hAnsi="Arial" w:cs="Arial"/>
          <w:color w:val="0D0D0D"/>
        </w:rPr>
        <w:t xml:space="preserve">. Ethical AI, transparent </w:t>
      </w:r>
      <w:proofErr w:type="spellStart"/>
      <w:r w:rsidRPr="00306BDA">
        <w:rPr>
          <w:rFonts w:ascii="Arial" w:hAnsi="Arial" w:cs="Arial"/>
          <w:color w:val="0D0D0D"/>
        </w:rPr>
        <w:t>personalisation</w:t>
      </w:r>
      <w:proofErr w:type="spellEnd"/>
      <w:r w:rsidRPr="00306BDA">
        <w:rPr>
          <w:rFonts w:ascii="Arial" w:hAnsi="Arial" w:cs="Arial"/>
          <w:color w:val="0D0D0D"/>
        </w:rPr>
        <w:t>, fair pricing, and authenticity of sustainability and trust-based relationship management are all issues addressed in RQ3. In total, the elements of loyalty are in fact relation</w:t>
      </w:r>
      <w:r w:rsidRPr="00306BDA">
        <w:rPr>
          <w:rFonts w:ascii="Arial" w:hAnsi="Arial" w:cs="Arial"/>
          <w:color w:val="0D0D0D"/>
        </w:rPr>
        <w:t>al outcomes and not simply or automatically a result of satisfaction and/or image.</w:t>
      </w:r>
    </w:p>
    <w:p w14:paraId="4D6A1A8F" w14:textId="77777777" w:rsidR="00D26753" w:rsidRPr="00306BDA" w:rsidRDefault="00F51567" w:rsidP="00306BDA">
      <w:pPr>
        <w:pStyle w:val="Heading2"/>
        <w:rPr>
          <w:rFonts w:ascii="Arial" w:hAnsi="Arial" w:cs="Arial"/>
          <w:color w:val="0D0D0D"/>
        </w:rPr>
      </w:pPr>
      <w:bookmarkStart w:id="101" w:name="_11wrmgqqupnw" w:colFirst="0" w:colLast="0"/>
      <w:bookmarkEnd w:id="101"/>
      <w:r w:rsidRPr="00306BDA">
        <w:rPr>
          <w:rFonts w:ascii="Arial" w:hAnsi="Arial" w:cs="Arial"/>
          <w:color w:val="0D0D0D"/>
        </w:rPr>
        <w:t>4.7 Contribution to the Study</w:t>
      </w:r>
    </w:p>
    <w:p w14:paraId="7A89CE04"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This work does make an original contribution </w:t>
      </w:r>
      <w:proofErr w:type="gramStart"/>
      <w:r w:rsidRPr="00306BDA">
        <w:rPr>
          <w:rFonts w:ascii="Arial" w:hAnsi="Arial" w:cs="Arial"/>
          <w:color w:val="0D0D0D"/>
        </w:rPr>
        <w:t>with</w:t>
      </w:r>
      <w:proofErr w:type="gramEnd"/>
      <w:r w:rsidRPr="00306BDA">
        <w:rPr>
          <w:rFonts w:ascii="Arial" w:hAnsi="Arial" w:cs="Arial"/>
          <w:color w:val="0D0D0D"/>
        </w:rPr>
        <w:t xml:space="preserve"> the adaptation of </w:t>
      </w:r>
      <w:proofErr w:type="gramStart"/>
      <w:r w:rsidRPr="00306BDA">
        <w:rPr>
          <w:rFonts w:ascii="Arial" w:hAnsi="Arial" w:cs="Arial"/>
          <w:color w:val="0D0D0D"/>
        </w:rPr>
        <w:t>the customer</w:t>
      </w:r>
      <w:proofErr w:type="gramEnd"/>
      <w:r w:rsidRPr="00306BDA">
        <w:rPr>
          <w:rFonts w:ascii="Arial" w:hAnsi="Arial" w:cs="Arial"/>
          <w:color w:val="0D0D0D"/>
        </w:rPr>
        <w:t xml:space="preserve"> satisfaction, brand image and brand loyalty concepts with an ethical retailing perspective applied to Sainsbury's and the UK supermarket </w:t>
      </w:r>
      <w:proofErr w:type="gramStart"/>
      <w:r w:rsidRPr="00306BDA">
        <w:rPr>
          <w:rFonts w:ascii="Arial" w:hAnsi="Arial" w:cs="Arial"/>
          <w:color w:val="0D0D0D"/>
        </w:rPr>
        <w:t>industry in particular</w:t>
      </w:r>
      <w:proofErr w:type="gramEnd"/>
      <w:r w:rsidRPr="00306BDA">
        <w:rPr>
          <w:rFonts w:ascii="Arial" w:hAnsi="Arial" w:cs="Arial"/>
          <w:color w:val="0D0D0D"/>
        </w:rPr>
        <w:t>. Previous studies explored separately the effects of CRM (Gazi et al., 2024), brand equity (Tahir et al</w:t>
      </w:r>
      <w:r w:rsidRPr="00306BDA">
        <w:rPr>
          <w:rFonts w:ascii="Arial" w:hAnsi="Arial" w:cs="Arial"/>
          <w:color w:val="0D0D0D"/>
        </w:rPr>
        <w:t xml:space="preserve">., 2024) and digital engagement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and this paper highlights how the three concepts are interdependent, specifically through trust, corporate </w:t>
      </w:r>
      <w:proofErr w:type="gramStart"/>
      <w:r w:rsidRPr="00306BDA">
        <w:rPr>
          <w:rFonts w:ascii="Arial" w:hAnsi="Arial" w:cs="Arial"/>
          <w:color w:val="0D0D0D"/>
        </w:rPr>
        <w:t>reputation</w:t>
      </w:r>
      <w:proofErr w:type="gramEnd"/>
      <w:r w:rsidRPr="00306BDA">
        <w:rPr>
          <w:rFonts w:ascii="Arial" w:hAnsi="Arial" w:cs="Arial"/>
          <w:color w:val="0D0D0D"/>
        </w:rPr>
        <w:t xml:space="preserve"> and ethical governance. They build on this by combining ethics involving an AI </w:t>
      </w:r>
      <w:proofErr w:type="spellStart"/>
      <w:r w:rsidRPr="00306BDA">
        <w:rPr>
          <w:rFonts w:ascii="Arial" w:hAnsi="Arial" w:cs="Arial"/>
          <w:color w:val="0D0D0D"/>
        </w:rPr>
        <w:t>personalisation</w:t>
      </w:r>
      <w:proofErr w:type="spellEnd"/>
      <w:r w:rsidRPr="00306BDA">
        <w:rPr>
          <w:rFonts w:ascii="Arial" w:hAnsi="Arial" w:cs="Arial"/>
          <w:color w:val="0D0D0D"/>
        </w:rPr>
        <w:t xml:space="preserve"> system (</w:t>
      </w:r>
      <w:proofErr w:type="spellStart"/>
      <w:r w:rsidRPr="00306BDA">
        <w:rPr>
          <w:rFonts w:ascii="Arial" w:hAnsi="Arial" w:cs="Arial"/>
          <w:color w:val="0D0D0D"/>
        </w:rPr>
        <w:t>Ledro</w:t>
      </w:r>
      <w:proofErr w:type="spellEnd"/>
      <w:r w:rsidRPr="00306BDA">
        <w:rPr>
          <w:rFonts w:ascii="Arial" w:hAnsi="Arial" w:cs="Arial"/>
          <w:color w:val="0D0D0D"/>
        </w:rPr>
        <w:t xml:space="preserve"> et al., 2025; Ernst and Matter, 2025) with sustainable consumption (Nguyen et al</w:t>
      </w:r>
      <w:r w:rsidRPr="00306BDA">
        <w:rPr>
          <w:rFonts w:ascii="Arial" w:hAnsi="Arial" w:cs="Arial"/>
          <w:color w:val="0D0D0D"/>
        </w:rPr>
        <w:t xml:space="preserve">., 2026) in a comparative way. In this way, the study contributes to offering a more consistent framework of understanding about how integrated ethical strategies can bolster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long-term loyalty.</w:t>
      </w:r>
    </w:p>
    <w:p w14:paraId="13B16924" w14:textId="77777777" w:rsidR="00D26753" w:rsidRPr="00306BDA" w:rsidRDefault="00F51567" w:rsidP="00306BDA">
      <w:pPr>
        <w:pStyle w:val="Heading2"/>
        <w:rPr>
          <w:rFonts w:ascii="Arial" w:hAnsi="Arial" w:cs="Arial"/>
          <w:color w:val="0D0D0D"/>
        </w:rPr>
      </w:pPr>
      <w:bookmarkStart w:id="102" w:name="_8y2gjnjwmlcf" w:colFirst="0" w:colLast="0"/>
      <w:bookmarkEnd w:id="102"/>
      <w:r w:rsidRPr="00306BDA">
        <w:rPr>
          <w:rFonts w:ascii="Arial" w:hAnsi="Arial" w:cs="Arial"/>
          <w:color w:val="0D0D0D"/>
        </w:rPr>
        <w:t>4.8 Chapter Summary</w:t>
      </w:r>
    </w:p>
    <w:p w14:paraId="181B3CF5" w14:textId="77777777" w:rsidR="00D26753" w:rsidRPr="00306BDA" w:rsidRDefault="00F51567" w:rsidP="00306BDA">
      <w:pPr>
        <w:rPr>
          <w:rFonts w:ascii="Arial" w:hAnsi="Arial" w:cs="Arial"/>
          <w:color w:val="0D0D0D"/>
        </w:rPr>
      </w:pPr>
      <w:r w:rsidRPr="00306BDA">
        <w:rPr>
          <w:rFonts w:ascii="Arial" w:hAnsi="Arial" w:cs="Arial"/>
          <w:color w:val="0D0D0D"/>
        </w:rPr>
        <w:t xml:space="preserve">In this chapter, evidence relating to customer satisfaction, brand </w:t>
      </w:r>
      <w:proofErr w:type="gramStart"/>
      <w:r w:rsidRPr="00306BDA">
        <w:rPr>
          <w:rFonts w:ascii="Arial" w:hAnsi="Arial" w:cs="Arial"/>
          <w:color w:val="0D0D0D"/>
        </w:rPr>
        <w:t>image</w:t>
      </w:r>
      <w:proofErr w:type="gramEnd"/>
      <w:r w:rsidRPr="00306BDA">
        <w:rPr>
          <w:rFonts w:ascii="Arial" w:hAnsi="Arial" w:cs="Arial"/>
          <w:color w:val="0D0D0D"/>
        </w:rPr>
        <w:t xml:space="preserve"> and brand loyalty in the UK supermarket industry, particularly Sainsbury's, has been critically </w:t>
      </w:r>
      <w:proofErr w:type="spellStart"/>
      <w:r w:rsidRPr="00306BDA">
        <w:rPr>
          <w:rFonts w:ascii="Arial" w:hAnsi="Arial" w:cs="Arial"/>
          <w:color w:val="0D0D0D"/>
        </w:rPr>
        <w:t>synthesised</w:t>
      </w:r>
      <w:proofErr w:type="spellEnd"/>
      <w:r w:rsidRPr="00306BDA">
        <w:rPr>
          <w:rFonts w:ascii="Arial" w:hAnsi="Arial" w:cs="Arial"/>
          <w:color w:val="0D0D0D"/>
        </w:rPr>
        <w:t xml:space="preserve">. It can </w:t>
      </w:r>
      <w:proofErr w:type="gramStart"/>
      <w:r w:rsidRPr="00306BDA">
        <w:rPr>
          <w:rFonts w:ascii="Arial" w:hAnsi="Arial" w:cs="Arial"/>
          <w:color w:val="0D0D0D"/>
        </w:rPr>
        <w:t>be seen</w:t>
      </w:r>
      <w:proofErr w:type="gramEnd"/>
      <w:r w:rsidRPr="00306BDA">
        <w:rPr>
          <w:rFonts w:ascii="Arial" w:hAnsi="Arial" w:cs="Arial"/>
          <w:color w:val="0D0D0D"/>
        </w:rPr>
        <w:t xml:space="preserve"> from the literature that value, </w:t>
      </w:r>
      <w:proofErr w:type="spellStart"/>
      <w:r w:rsidRPr="00306BDA">
        <w:rPr>
          <w:rFonts w:ascii="Arial" w:hAnsi="Arial" w:cs="Arial"/>
          <w:color w:val="0D0D0D"/>
        </w:rPr>
        <w:t>personalisation</w:t>
      </w:r>
      <w:proofErr w:type="spellEnd"/>
      <w:r w:rsidRPr="00306BDA">
        <w:rPr>
          <w:rFonts w:ascii="Arial" w:hAnsi="Arial" w:cs="Arial"/>
          <w:color w:val="0D0D0D"/>
        </w:rPr>
        <w:t xml:space="preserve">, CRM, service quality, </w:t>
      </w:r>
      <w:proofErr w:type="gramStart"/>
      <w:r w:rsidRPr="00306BDA">
        <w:rPr>
          <w:rFonts w:ascii="Arial" w:hAnsi="Arial" w:cs="Arial"/>
          <w:color w:val="0D0D0D"/>
        </w:rPr>
        <w:t>CSR</w:t>
      </w:r>
      <w:proofErr w:type="gramEnd"/>
      <w:r w:rsidRPr="00306BDA">
        <w:rPr>
          <w:rFonts w:ascii="Arial" w:hAnsi="Arial" w:cs="Arial"/>
          <w:color w:val="0D0D0D"/>
        </w:rPr>
        <w:t xml:space="preserve"> and stakeholder engagement influence </w:t>
      </w:r>
      <w:proofErr w:type="gramStart"/>
      <w:r w:rsidRPr="00306BDA">
        <w:rPr>
          <w:rFonts w:ascii="Arial" w:hAnsi="Arial" w:cs="Arial"/>
          <w:color w:val="0D0D0D"/>
        </w:rPr>
        <w:t>satisfaction; and</w:t>
      </w:r>
      <w:proofErr w:type="gramEnd"/>
      <w:r w:rsidRPr="00306BDA">
        <w:rPr>
          <w:rFonts w:ascii="Arial" w:hAnsi="Arial" w:cs="Arial"/>
          <w:color w:val="0D0D0D"/>
        </w:rPr>
        <w:t xml:space="preserve"> trust and corporate reputation </w:t>
      </w:r>
      <w:r w:rsidRPr="00306BDA">
        <w:rPr>
          <w:rFonts w:ascii="Arial" w:hAnsi="Arial" w:cs="Arial"/>
          <w:color w:val="0D0D0D"/>
        </w:rPr>
        <w:lastRenderedPageBreak/>
        <w:t xml:space="preserve">enhance brand image. But these relationships are complicated by </w:t>
      </w:r>
      <w:proofErr w:type="gramStart"/>
      <w:r w:rsidRPr="00306BDA">
        <w:rPr>
          <w:rFonts w:ascii="Arial" w:hAnsi="Arial" w:cs="Arial"/>
          <w:color w:val="0D0D0D"/>
        </w:rPr>
        <w:t>strong competition</w:t>
      </w:r>
      <w:proofErr w:type="gramEnd"/>
      <w:r w:rsidRPr="00306BDA">
        <w:rPr>
          <w:rFonts w:ascii="Arial" w:hAnsi="Arial" w:cs="Arial"/>
          <w:color w:val="0D0D0D"/>
        </w:rPr>
        <w:t xml:space="preserve">, the growing ethical </w:t>
      </w:r>
      <w:proofErr w:type="gramStart"/>
      <w:r w:rsidRPr="00306BDA">
        <w:rPr>
          <w:rFonts w:ascii="Arial" w:hAnsi="Arial" w:cs="Arial"/>
          <w:color w:val="0D0D0D"/>
        </w:rPr>
        <w:t>standards</w:t>
      </w:r>
      <w:proofErr w:type="gramEnd"/>
      <w:r w:rsidRPr="00306BDA">
        <w:rPr>
          <w:rFonts w:ascii="Arial" w:hAnsi="Arial" w:cs="Arial"/>
          <w:color w:val="0D0D0D"/>
        </w:rPr>
        <w:t xml:space="preserve"> and the digital transformation. Brand loyalty then becomes multi-faceted and related not only to satisfacti</w:t>
      </w:r>
      <w:r w:rsidRPr="00306BDA">
        <w:rPr>
          <w:rFonts w:ascii="Arial" w:hAnsi="Arial" w:cs="Arial"/>
          <w:color w:val="0D0D0D"/>
        </w:rPr>
        <w:t xml:space="preserve">on but also to image, trust, perceived value and, crucially, digital interaction. There is scope for improved relationships between companies and their customers: through using ethical AI, clear CRM and ESG principles, and sustainable digital innovation. However, </w:t>
      </w:r>
      <w:proofErr w:type="gramStart"/>
      <w:r w:rsidRPr="00306BDA">
        <w:rPr>
          <w:rFonts w:ascii="Arial" w:hAnsi="Arial" w:cs="Arial"/>
          <w:color w:val="0D0D0D"/>
        </w:rPr>
        <w:t>very little</w:t>
      </w:r>
      <w:proofErr w:type="gramEnd"/>
      <w:r w:rsidRPr="00306BDA">
        <w:rPr>
          <w:rFonts w:ascii="Arial" w:hAnsi="Arial" w:cs="Arial"/>
          <w:color w:val="0D0D0D"/>
        </w:rPr>
        <w:t xml:space="preserve"> research has considered their joint effect in Sainsbury's, and thus, there is a gap that supports researchers in conducting empirical research.</w:t>
      </w:r>
      <w:r w:rsidRPr="00306BDA">
        <w:rPr>
          <w:rFonts w:ascii="Arial" w:hAnsi="Arial" w:cs="Arial"/>
        </w:rPr>
        <w:br w:type="page"/>
      </w:r>
    </w:p>
    <w:p w14:paraId="67FE434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lastRenderedPageBreak/>
        <w:t xml:space="preserve">The discussion integrated into this chapter shows that satisfaction and brand image support loyalty without producing it independently. Technology and system investment matter only once the relational conditions of perceived value, trust and engagement </w:t>
      </w:r>
      <w:proofErr w:type="gramStart"/>
      <w:r w:rsidRPr="00306BDA">
        <w:rPr>
          <w:rFonts w:ascii="Arial" w:hAnsi="Arial" w:cs="Arial"/>
          <w:color w:val="0D0D0D"/>
        </w:rPr>
        <w:t>are met</w:t>
      </w:r>
      <w:proofErr w:type="gramEnd"/>
      <w:r w:rsidRPr="00306BDA">
        <w:rPr>
          <w:rFonts w:ascii="Arial" w:hAnsi="Arial" w:cs="Arial"/>
          <w:color w:val="0D0D0D"/>
        </w:rPr>
        <w:t xml:space="preserve">, and digital transformation requires ethical governance if it is to strengthen rather than weaken customer relationships. Sustainability operates as a credibility </w:t>
      </w:r>
      <w:proofErr w:type="gramStart"/>
      <w:r w:rsidRPr="00306BDA">
        <w:rPr>
          <w:rFonts w:ascii="Arial" w:hAnsi="Arial" w:cs="Arial"/>
          <w:color w:val="0D0D0D"/>
        </w:rPr>
        <w:t>lever</w:t>
      </w:r>
      <w:proofErr w:type="gramEnd"/>
      <w:r w:rsidRPr="00306BDA">
        <w:rPr>
          <w:rFonts w:ascii="Arial" w:hAnsi="Arial" w:cs="Arial"/>
          <w:color w:val="0D0D0D"/>
        </w:rPr>
        <w:t xml:space="preserve"> when it is authentic, subject to the contextual limits of the available evidence. Loyalty </w:t>
      </w:r>
      <w:proofErr w:type="gramStart"/>
      <w:r w:rsidRPr="00306BDA">
        <w:rPr>
          <w:rFonts w:ascii="Arial" w:hAnsi="Arial" w:cs="Arial"/>
          <w:color w:val="0D0D0D"/>
        </w:rPr>
        <w:t>is therefore best understood</w:t>
      </w:r>
      <w:proofErr w:type="gramEnd"/>
      <w:r w:rsidRPr="00306BDA">
        <w:rPr>
          <w:rFonts w:ascii="Arial" w:hAnsi="Arial" w:cs="Arial"/>
          <w:color w:val="0D0D0D"/>
        </w:rPr>
        <w:t xml:space="preserve"> as an integrated, </w:t>
      </w:r>
      <w:proofErr w:type="gramStart"/>
      <w:r w:rsidRPr="00306BDA">
        <w:rPr>
          <w:rFonts w:ascii="Arial" w:hAnsi="Arial" w:cs="Arial"/>
          <w:color w:val="0D0D0D"/>
        </w:rPr>
        <w:t>conditional</w:t>
      </w:r>
      <w:proofErr w:type="gramEnd"/>
      <w:r w:rsidRPr="00306BDA">
        <w:rPr>
          <w:rFonts w:ascii="Arial" w:hAnsi="Arial" w:cs="Arial"/>
          <w:color w:val="0D0D0D"/>
        </w:rPr>
        <w:t xml:space="preserve"> and multidimensional outcome, and the analysis points to the need for Sainsbury’s to align value, service </w:t>
      </w:r>
      <w:proofErr w:type="gramStart"/>
      <w:r w:rsidRPr="00306BDA">
        <w:rPr>
          <w:rFonts w:ascii="Arial" w:hAnsi="Arial" w:cs="Arial"/>
          <w:color w:val="0D0D0D"/>
        </w:rPr>
        <w:t>quality</w:t>
      </w:r>
      <w:proofErr w:type="gramEnd"/>
      <w:r w:rsidRPr="00306BDA">
        <w:rPr>
          <w:rFonts w:ascii="Arial" w:hAnsi="Arial" w:cs="Arial"/>
          <w:color w:val="0D0D0D"/>
        </w:rPr>
        <w:t xml:space="preserve"> and digital convenience with transparent and ethical customer relationsh</w:t>
      </w:r>
      <w:r w:rsidRPr="00306BDA">
        <w:rPr>
          <w:rFonts w:ascii="Arial" w:hAnsi="Arial" w:cs="Arial"/>
          <w:color w:val="0D0D0D"/>
        </w:rPr>
        <w:t xml:space="preserve">ips. Where that integration succeeds, it strengthens credibility, </w:t>
      </w:r>
      <w:proofErr w:type="gramStart"/>
      <w:r w:rsidRPr="00306BDA">
        <w:rPr>
          <w:rFonts w:ascii="Arial" w:hAnsi="Arial" w:cs="Arial"/>
          <w:color w:val="0D0D0D"/>
        </w:rPr>
        <w:t>engagement</w:t>
      </w:r>
      <w:proofErr w:type="gramEnd"/>
      <w:r w:rsidRPr="00306BDA">
        <w:rPr>
          <w:rFonts w:ascii="Arial" w:hAnsi="Arial" w:cs="Arial"/>
          <w:color w:val="0D0D0D"/>
        </w:rPr>
        <w:t xml:space="preserve"> and trust, and reduces dependence on promotional incentives to retain customers.</w:t>
      </w:r>
    </w:p>
    <w:p w14:paraId="2068683E" w14:textId="77777777" w:rsidR="00D26753" w:rsidRPr="00306BDA" w:rsidRDefault="00F51567" w:rsidP="00306BDA">
      <w:pPr>
        <w:pStyle w:val="Heading1"/>
        <w:rPr>
          <w:rFonts w:ascii="Arial" w:eastAsia="Times New Roman" w:hAnsi="Arial" w:cs="Arial"/>
          <w:color w:val="0D0D0D"/>
        </w:rPr>
      </w:pPr>
      <w:bookmarkStart w:id="103" w:name="_xfloqfoq1xcj" w:colFirst="0" w:colLast="0"/>
      <w:bookmarkEnd w:id="103"/>
      <w:r w:rsidRPr="00306BDA">
        <w:rPr>
          <w:rFonts w:ascii="Arial" w:hAnsi="Arial" w:cs="Arial"/>
          <w:color w:val="0D0D0D"/>
        </w:rPr>
        <w:t>5. Conclusion and Recommendations</w:t>
      </w:r>
    </w:p>
    <w:p w14:paraId="6073DDC0" w14:textId="77777777" w:rsidR="00D26753" w:rsidRPr="00306BDA" w:rsidRDefault="00F51567" w:rsidP="00306BDA">
      <w:pPr>
        <w:pStyle w:val="Heading2"/>
        <w:rPr>
          <w:rFonts w:ascii="Arial" w:eastAsia="Times New Roman" w:hAnsi="Arial" w:cs="Arial"/>
          <w:color w:val="0D0D0D"/>
          <w:sz w:val="26"/>
          <w:szCs w:val="26"/>
        </w:rPr>
      </w:pPr>
      <w:bookmarkStart w:id="104" w:name="_6so66imzf3d9" w:colFirst="0" w:colLast="0"/>
      <w:bookmarkEnd w:id="104"/>
      <w:r w:rsidRPr="00306BDA">
        <w:rPr>
          <w:rFonts w:ascii="Arial" w:hAnsi="Arial" w:cs="Arial"/>
          <w:color w:val="0D0D0D"/>
        </w:rPr>
        <w:t>5.1 Overall Conclusion</w:t>
      </w:r>
    </w:p>
    <w:p w14:paraId="580EF6AD"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results show that customer satisfaction and brand image play </w:t>
      </w:r>
      <w:proofErr w:type="gramStart"/>
      <w:r w:rsidRPr="00306BDA">
        <w:rPr>
          <w:rFonts w:ascii="Arial" w:hAnsi="Arial" w:cs="Arial"/>
          <w:color w:val="0D0D0D"/>
        </w:rPr>
        <w:t>an important role</w:t>
      </w:r>
      <w:proofErr w:type="gramEnd"/>
      <w:r w:rsidRPr="00306BDA">
        <w:rPr>
          <w:rFonts w:ascii="Arial" w:hAnsi="Arial" w:cs="Arial"/>
          <w:color w:val="0D0D0D"/>
        </w:rPr>
        <w:t xml:space="preserve">, but neither is sufficient on its own to have a significant effect on the customers' customer loyalty in the case of Sainsbury's. Satisfaction </w:t>
      </w:r>
      <w:proofErr w:type="gramStart"/>
      <w:r w:rsidRPr="00306BDA">
        <w:rPr>
          <w:rFonts w:ascii="Arial" w:hAnsi="Arial" w:cs="Arial"/>
          <w:color w:val="0D0D0D"/>
        </w:rPr>
        <w:t>was linked</w:t>
      </w:r>
      <w:proofErr w:type="gramEnd"/>
      <w:r w:rsidRPr="00306BDA">
        <w:rPr>
          <w:rFonts w:ascii="Arial" w:hAnsi="Arial" w:cs="Arial"/>
          <w:color w:val="0D0D0D"/>
        </w:rPr>
        <w:t xml:space="preserve"> with service quality, </w:t>
      </w:r>
      <w:proofErr w:type="gramStart"/>
      <w:r w:rsidRPr="00306BDA">
        <w:rPr>
          <w:rFonts w:ascii="Arial" w:hAnsi="Arial" w:cs="Arial"/>
          <w:color w:val="0D0D0D"/>
        </w:rPr>
        <w:t>convenience</w:t>
      </w:r>
      <w:proofErr w:type="gramEnd"/>
      <w:r w:rsidRPr="00306BDA">
        <w:rPr>
          <w:rFonts w:ascii="Arial" w:hAnsi="Arial" w:cs="Arial"/>
          <w:color w:val="0D0D0D"/>
        </w:rPr>
        <w:t xml:space="preserve"> and </w:t>
      </w:r>
      <w:proofErr w:type="gramStart"/>
      <w:r w:rsidRPr="00306BDA">
        <w:rPr>
          <w:rFonts w:ascii="Arial" w:hAnsi="Arial" w:cs="Arial"/>
          <w:color w:val="0D0D0D"/>
        </w:rPr>
        <w:t xml:space="preserve">a </w:t>
      </w:r>
      <w:proofErr w:type="spellStart"/>
      <w:r w:rsidRPr="00306BDA">
        <w:rPr>
          <w:rFonts w:ascii="Arial" w:hAnsi="Arial" w:cs="Arial"/>
          <w:color w:val="0D0D0D"/>
        </w:rPr>
        <w:t>personalised</w:t>
      </w:r>
      <w:proofErr w:type="spellEnd"/>
      <w:proofErr w:type="gramEnd"/>
      <w:r w:rsidRPr="00306BDA">
        <w:rPr>
          <w:rFonts w:ascii="Arial" w:hAnsi="Arial" w:cs="Arial"/>
          <w:color w:val="0D0D0D"/>
        </w:rPr>
        <w:t xml:space="preserve"> experience, but not with perceived value or competitive pricing. Likewise, positive perceptions were related to a </w:t>
      </w:r>
      <w:proofErr w:type="spellStart"/>
      <w:r w:rsidRPr="00306BDA">
        <w:rPr>
          <w:rFonts w:ascii="Arial" w:hAnsi="Arial" w:cs="Arial"/>
          <w:color w:val="0D0D0D"/>
        </w:rPr>
        <w:t>favourable</w:t>
      </w:r>
      <w:proofErr w:type="spellEnd"/>
      <w:r w:rsidRPr="00306BDA">
        <w:rPr>
          <w:rFonts w:ascii="Arial" w:hAnsi="Arial" w:cs="Arial"/>
          <w:color w:val="0D0D0D"/>
        </w:rPr>
        <w:t xml:space="preserve"> brand image, but for longer term relationships there was a need to have trust, </w:t>
      </w:r>
      <w:proofErr w:type="spellStart"/>
      <w:r w:rsidRPr="00306BDA">
        <w:rPr>
          <w:rFonts w:ascii="Arial" w:hAnsi="Arial" w:cs="Arial"/>
          <w:color w:val="0D0D0D"/>
        </w:rPr>
        <w:t>organisational</w:t>
      </w:r>
      <w:proofErr w:type="spellEnd"/>
      <w:r w:rsidRPr="00306BDA">
        <w:rPr>
          <w:rFonts w:ascii="Arial" w:hAnsi="Arial" w:cs="Arial"/>
          <w:color w:val="0D0D0D"/>
        </w:rPr>
        <w:t xml:space="preserve"> </w:t>
      </w:r>
      <w:proofErr w:type="gramStart"/>
      <w:r w:rsidRPr="00306BDA">
        <w:rPr>
          <w:rFonts w:ascii="Arial" w:hAnsi="Arial" w:cs="Arial"/>
          <w:color w:val="0D0D0D"/>
        </w:rPr>
        <w:t>engagement</w:t>
      </w:r>
      <w:proofErr w:type="gramEnd"/>
      <w:r w:rsidRPr="00306BDA">
        <w:rPr>
          <w:rFonts w:ascii="Arial" w:hAnsi="Arial" w:cs="Arial"/>
          <w:color w:val="0D0D0D"/>
        </w:rPr>
        <w:t xml:space="preserve"> and true values over the lifetime of the brand. The resul</w:t>
      </w:r>
      <w:r w:rsidRPr="00306BDA">
        <w:rPr>
          <w:rFonts w:ascii="Arial" w:hAnsi="Arial" w:cs="Arial"/>
          <w:color w:val="0D0D0D"/>
        </w:rPr>
        <w:t xml:space="preserve">ts therefore strongly suggest that the satisfaction–loyalty and image–loyalty construct is not linear as it </w:t>
      </w:r>
      <w:proofErr w:type="gramStart"/>
      <w:r w:rsidRPr="00306BDA">
        <w:rPr>
          <w:rFonts w:ascii="Arial" w:hAnsi="Arial" w:cs="Arial"/>
          <w:color w:val="0D0D0D"/>
        </w:rPr>
        <w:t>is suggested</w:t>
      </w:r>
      <w:proofErr w:type="gramEnd"/>
      <w:r w:rsidRPr="00306BDA">
        <w:rPr>
          <w:rFonts w:ascii="Arial" w:hAnsi="Arial" w:cs="Arial"/>
          <w:color w:val="0D0D0D"/>
        </w:rPr>
        <w:t xml:space="preserve"> in previous studies and that loyalty develops when they interact and respond to their experience of trust, perceived value, </w:t>
      </w:r>
      <w:proofErr w:type="gramStart"/>
      <w:r w:rsidRPr="00306BDA">
        <w:rPr>
          <w:rFonts w:ascii="Arial" w:hAnsi="Arial" w:cs="Arial"/>
          <w:color w:val="0D0D0D"/>
        </w:rPr>
        <w:t>engagement</w:t>
      </w:r>
      <w:proofErr w:type="gramEnd"/>
      <w:r w:rsidRPr="00306BDA">
        <w:rPr>
          <w:rFonts w:ascii="Arial" w:hAnsi="Arial" w:cs="Arial"/>
          <w:color w:val="0D0D0D"/>
        </w:rPr>
        <w:t xml:space="preserve"> and digital experience. Importantly, useful, </w:t>
      </w:r>
      <w:proofErr w:type="gramStart"/>
      <w:r w:rsidRPr="00306BDA">
        <w:rPr>
          <w:rFonts w:ascii="Arial" w:hAnsi="Arial" w:cs="Arial"/>
          <w:color w:val="0D0D0D"/>
        </w:rPr>
        <w:t>transparent</w:t>
      </w:r>
      <w:proofErr w:type="gramEnd"/>
      <w:r w:rsidRPr="00306BDA">
        <w:rPr>
          <w:rFonts w:ascii="Arial" w:hAnsi="Arial" w:cs="Arial"/>
          <w:color w:val="0D0D0D"/>
        </w:rPr>
        <w:t xml:space="preserve"> and credible were the conditions that were necessary to build loyalty through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sustainability. In sum, Sainsbury's loyalty level </w:t>
      </w:r>
      <w:proofErr w:type="gramStart"/>
      <w:r w:rsidRPr="00306BDA">
        <w:rPr>
          <w:rFonts w:ascii="Arial" w:hAnsi="Arial" w:cs="Arial"/>
          <w:color w:val="0D0D0D"/>
        </w:rPr>
        <w:t>is seen</w:t>
      </w:r>
      <w:proofErr w:type="gramEnd"/>
      <w:r w:rsidRPr="00306BDA">
        <w:rPr>
          <w:rFonts w:ascii="Arial" w:hAnsi="Arial" w:cs="Arial"/>
          <w:color w:val="0D0D0D"/>
        </w:rPr>
        <w:t xml:space="preserve"> as a holistic relational metric whi</w:t>
      </w:r>
      <w:r w:rsidRPr="00306BDA">
        <w:rPr>
          <w:rFonts w:ascii="Arial" w:hAnsi="Arial" w:cs="Arial"/>
          <w:color w:val="0D0D0D"/>
        </w:rPr>
        <w:t xml:space="preserve">ch </w:t>
      </w:r>
      <w:proofErr w:type="gramStart"/>
      <w:r w:rsidRPr="00306BDA">
        <w:rPr>
          <w:rFonts w:ascii="Arial" w:hAnsi="Arial" w:cs="Arial"/>
          <w:color w:val="0D0D0D"/>
        </w:rPr>
        <w:t>is influenced</w:t>
      </w:r>
      <w:proofErr w:type="gramEnd"/>
      <w:r w:rsidRPr="00306BDA">
        <w:rPr>
          <w:rFonts w:ascii="Arial" w:hAnsi="Arial" w:cs="Arial"/>
          <w:color w:val="0D0D0D"/>
        </w:rPr>
        <w:t xml:space="preserve"> by customer experience and ethical </w:t>
      </w:r>
      <w:proofErr w:type="spellStart"/>
      <w:r w:rsidRPr="00306BDA">
        <w:rPr>
          <w:rFonts w:ascii="Arial" w:hAnsi="Arial" w:cs="Arial"/>
          <w:color w:val="0D0D0D"/>
        </w:rPr>
        <w:t>organisational</w:t>
      </w:r>
      <w:proofErr w:type="spellEnd"/>
      <w:r w:rsidRPr="00306BDA">
        <w:rPr>
          <w:rFonts w:ascii="Arial" w:hAnsi="Arial" w:cs="Arial"/>
          <w:color w:val="0D0D0D"/>
        </w:rPr>
        <w:t xml:space="preserve"> conduct.</w:t>
      </w:r>
    </w:p>
    <w:p w14:paraId="511A2237" w14:textId="77777777" w:rsidR="00D26753" w:rsidRPr="00306BDA" w:rsidRDefault="00F51567" w:rsidP="00306BDA">
      <w:pPr>
        <w:pStyle w:val="Heading2"/>
        <w:rPr>
          <w:rFonts w:ascii="Arial" w:eastAsia="Times New Roman" w:hAnsi="Arial" w:cs="Arial"/>
          <w:color w:val="0D0D0D"/>
          <w:sz w:val="26"/>
          <w:szCs w:val="26"/>
        </w:rPr>
      </w:pPr>
      <w:bookmarkStart w:id="105" w:name="_607pjewtuo7g" w:colFirst="0" w:colLast="0"/>
      <w:bookmarkEnd w:id="105"/>
      <w:r w:rsidRPr="00306BDA">
        <w:rPr>
          <w:rFonts w:ascii="Arial" w:hAnsi="Arial" w:cs="Arial"/>
          <w:color w:val="0D0D0D"/>
        </w:rPr>
        <w:lastRenderedPageBreak/>
        <w:t xml:space="preserve">5.2 Conclusions Against </w:t>
      </w:r>
      <w:proofErr w:type="gramStart"/>
      <w:r w:rsidRPr="00306BDA">
        <w:rPr>
          <w:rFonts w:ascii="Arial" w:hAnsi="Arial" w:cs="Arial"/>
          <w:color w:val="0D0D0D"/>
        </w:rPr>
        <w:t>the Research</w:t>
      </w:r>
      <w:proofErr w:type="gramEnd"/>
      <w:r w:rsidRPr="00306BDA">
        <w:rPr>
          <w:rFonts w:ascii="Arial" w:hAnsi="Arial" w:cs="Arial"/>
          <w:color w:val="0D0D0D"/>
        </w:rPr>
        <w:t xml:space="preserve"> Objectives</w:t>
      </w:r>
    </w:p>
    <w:p w14:paraId="729F69E0"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Objective 1:</w:t>
      </w:r>
      <w:r w:rsidRPr="00306BDA">
        <w:rPr>
          <w:rFonts w:ascii="Arial" w:hAnsi="Arial" w:cs="Arial"/>
          <w:color w:val="0D0D0D"/>
        </w:rPr>
        <w:t xml:space="preserve"> According to the findings, satisfaction programs and strategies for brand image are impactful, which is in line with the study findings of Gazi et al. (2024) and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 While technology wins, however, Berri and Toma (2023) show that value is the bigger playing field, as effectiveness relies on service content, </w:t>
      </w:r>
      <w:proofErr w:type="gramStart"/>
      <w:r w:rsidRPr="00306BDA">
        <w:rPr>
          <w:rFonts w:ascii="Arial" w:hAnsi="Arial" w:cs="Arial"/>
          <w:color w:val="0D0D0D"/>
        </w:rPr>
        <w:t>competition</w:t>
      </w:r>
      <w:proofErr w:type="gramEnd"/>
      <w:r w:rsidRPr="00306BDA">
        <w:rPr>
          <w:rFonts w:ascii="Arial" w:hAnsi="Arial" w:cs="Arial"/>
          <w:color w:val="0D0D0D"/>
        </w:rPr>
        <w:t xml:space="preserve"> and loyalty/credibility.</w:t>
      </w:r>
    </w:p>
    <w:p w14:paraId="68ADA4AB"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Objective 2:</w:t>
      </w:r>
      <w:r w:rsidRPr="00306BDA">
        <w:rPr>
          <w:rFonts w:ascii="Arial" w:hAnsi="Arial" w:cs="Arial"/>
          <w:color w:val="0D0D0D"/>
        </w:rPr>
        <w:t xml:space="preserve"> The results align with the previous studies by Tahir et al</w:t>
      </w:r>
      <w:r w:rsidRPr="00306BDA">
        <w:rPr>
          <w:rFonts w:ascii="Arial" w:hAnsi="Arial" w:cs="Arial"/>
          <w:color w:val="0D0D0D"/>
        </w:rPr>
        <w:t xml:space="preserve">. (2024) and </w:t>
      </w:r>
      <w:proofErr w:type="spellStart"/>
      <w:r w:rsidRPr="00306BDA">
        <w:rPr>
          <w:rFonts w:ascii="Arial" w:hAnsi="Arial" w:cs="Arial"/>
          <w:color w:val="0D0D0D"/>
        </w:rPr>
        <w:t>Robbani</w:t>
      </w:r>
      <w:proofErr w:type="spellEnd"/>
      <w:r w:rsidRPr="00306BDA">
        <w:rPr>
          <w:rFonts w:ascii="Arial" w:hAnsi="Arial" w:cs="Arial"/>
          <w:color w:val="0D0D0D"/>
        </w:rPr>
        <w:t xml:space="preserve"> et al. (2025), showing positive satisfaction–image relationship to Sainsbury's brand loyalty. However, the relationship between trust and engagement as described by 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 and mediation as described by Gazi et al. (2024), are complex, not linear.</w:t>
      </w:r>
    </w:p>
    <w:p w14:paraId="68931C58" w14:textId="77777777" w:rsidR="00D26753" w:rsidRPr="00306BDA" w:rsidRDefault="00F51567" w:rsidP="00306BDA">
      <w:pPr>
        <w:spacing w:before="240" w:after="240"/>
        <w:rPr>
          <w:rFonts w:ascii="Arial" w:hAnsi="Arial" w:cs="Arial"/>
          <w:color w:val="0D0D0D"/>
        </w:rPr>
      </w:pPr>
      <w:r w:rsidRPr="00306BDA">
        <w:rPr>
          <w:rFonts w:ascii="Arial" w:hAnsi="Arial" w:cs="Arial"/>
          <w:b/>
          <w:bCs/>
          <w:color w:val="0D0D0D"/>
        </w:rPr>
        <w:t>Objective 3:</w:t>
      </w:r>
      <w:r w:rsidRPr="00306BDA">
        <w:rPr>
          <w:rFonts w:ascii="Arial" w:hAnsi="Arial" w:cs="Arial"/>
          <w:color w:val="0D0D0D"/>
        </w:rPr>
        <w:t xml:space="preserve"> The results show that Technology- and Promotional- based approaches alone are not as effective in securing sustainable loyalty as are ethical approaches. </w:t>
      </w:r>
      <w:proofErr w:type="gramStart"/>
      <w:r w:rsidRPr="00306BDA">
        <w:rPr>
          <w:rFonts w:ascii="Arial" w:hAnsi="Arial" w:cs="Arial"/>
          <w:color w:val="0D0D0D"/>
        </w:rPr>
        <w:t>The technological benefits are found by both Hari et al</w:t>
      </w:r>
      <w:r w:rsidRPr="00306BDA">
        <w:rPr>
          <w:rFonts w:ascii="Arial" w:hAnsi="Arial" w:cs="Arial"/>
          <w:color w:val="0D0D0D"/>
        </w:rPr>
        <w:t>. (2024) and Potwora et al. (2024)</w:t>
      </w:r>
      <w:proofErr w:type="gramEnd"/>
      <w:r w:rsidRPr="00306BDA">
        <w:rPr>
          <w:rFonts w:ascii="Arial" w:hAnsi="Arial" w:cs="Arial"/>
          <w:color w:val="0D0D0D"/>
        </w:rPr>
        <w:t xml:space="preserve">, while transparency, fairness and informed consent are </w:t>
      </w:r>
      <w:proofErr w:type="spellStart"/>
      <w:r w:rsidRPr="00306BDA">
        <w:rPr>
          <w:rFonts w:ascii="Arial" w:hAnsi="Arial" w:cs="Arial"/>
          <w:color w:val="0D0D0D"/>
        </w:rPr>
        <w:t>emphasised</w:t>
      </w:r>
      <w:proofErr w:type="spellEnd"/>
      <w:r w:rsidRPr="00306BDA">
        <w:rPr>
          <w:rFonts w:ascii="Arial" w:hAnsi="Arial" w:cs="Arial"/>
          <w:color w:val="0D0D0D"/>
        </w:rPr>
        <w:t xml:space="preserve"> by López et al. (2026) and Esa et al. (2025).</w:t>
      </w:r>
    </w:p>
    <w:p w14:paraId="6EB34F35" w14:textId="77777777" w:rsidR="00D26753" w:rsidRPr="00306BDA" w:rsidRDefault="00F51567" w:rsidP="00306BDA">
      <w:pPr>
        <w:pStyle w:val="Heading2"/>
        <w:keepNext w:val="0"/>
        <w:keepLines w:val="0"/>
        <w:spacing w:after="120"/>
        <w:rPr>
          <w:rFonts w:ascii="Arial" w:eastAsia="Times New Roman" w:hAnsi="Arial" w:cs="Arial"/>
          <w:color w:val="0D0D0D"/>
          <w:sz w:val="26"/>
          <w:szCs w:val="26"/>
        </w:rPr>
      </w:pPr>
      <w:bookmarkStart w:id="106" w:name="_giyk7tkzkd8u" w:colFirst="0" w:colLast="0"/>
      <w:bookmarkEnd w:id="106"/>
      <w:r w:rsidRPr="00306BDA">
        <w:rPr>
          <w:rFonts w:ascii="Arial" w:hAnsi="Arial" w:cs="Arial"/>
          <w:color w:val="0D0D0D"/>
        </w:rPr>
        <w:t>5.3 Theoretical Contribution</w:t>
      </w:r>
    </w:p>
    <w:p w14:paraId="6FF28C0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In contrast with other theories of loyalty, this study combines traditional theories of loyalty with Expectation – Confirmation Theory, Customer Based Brand Equity and Customer Relationship Marketing (CBBR, CRM) theories alongside ethical CRM, responsible AI, </w:t>
      </w:r>
      <w:proofErr w:type="gramStart"/>
      <w:r w:rsidRPr="00306BDA">
        <w:rPr>
          <w:rFonts w:ascii="Arial" w:hAnsi="Arial" w:cs="Arial"/>
          <w:color w:val="0D0D0D"/>
        </w:rPr>
        <w:t>sustainability</w:t>
      </w:r>
      <w:proofErr w:type="gramEnd"/>
      <w:r w:rsidRPr="00306BDA">
        <w:rPr>
          <w:rFonts w:ascii="Arial" w:hAnsi="Arial" w:cs="Arial"/>
          <w:color w:val="0D0D0D"/>
        </w:rPr>
        <w:t xml:space="preserve"> and digital engagement. Both findings, from Tahir et al</w:t>
      </w:r>
      <w:r w:rsidRPr="00306BDA">
        <w:rPr>
          <w:rFonts w:ascii="Arial" w:hAnsi="Arial" w:cs="Arial"/>
          <w:color w:val="0D0D0D"/>
        </w:rPr>
        <w:t>. (2024), who focus on expectation confirmation and emotional brand equity, and Gazi et al</w:t>
      </w:r>
      <w:r w:rsidRPr="00306BDA">
        <w:rPr>
          <w:rFonts w:ascii="Arial" w:hAnsi="Arial" w:cs="Arial"/>
          <w:color w:val="0D0D0D"/>
        </w:rPr>
        <w:t xml:space="preserve">. (2024), who focus on relationship quality, focus on one element of Sainsbury's loyalty, rather than the other. Certainly, trust and involvement </w:t>
      </w:r>
      <w:proofErr w:type="gramStart"/>
      <w:r w:rsidRPr="00306BDA">
        <w:rPr>
          <w:rFonts w:ascii="Arial" w:hAnsi="Arial" w:cs="Arial"/>
          <w:color w:val="0D0D0D"/>
        </w:rPr>
        <w:t>are given</w:t>
      </w:r>
      <w:proofErr w:type="gramEnd"/>
      <w:r w:rsidRPr="00306BDA">
        <w:rPr>
          <w:rFonts w:ascii="Arial" w:hAnsi="Arial" w:cs="Arial"/>
          <w:color w:val="0D0D0D"/>
        </w:rPr>
        <w:t xml:space="preserve"> a great deal of significance in Tuti and </w:t>
      </w:r>
      <w:proofErr w:type="spellStart"/>
      <w:r w:rsidRPr="00306BDA">
        <w:rPr>
          <w:rFonts w:ascii="Arial" w:hAnsi="Arial" w:cs="Arial"/>
          <w:color w:val="0D0D0D"/>
        </w:rPr>
        <w:t>Sulistia's</w:t>
      </w:r>
      <w:proofErr w:type="spellEnd"/>
      <w:r w:rsidRPr="00306BDA">
        <w:rPr>
          <w:rFonts w:ascii="Arial" w:hAnsi="Arial" w:cs="Arial"/>
          <w:color w:val="0D0D0D"/>
        </w:rPr>
        <w:t xml:space="preserve"> (2022) study, and digital experience </w:t>
      </w:r>
      <w:proofErr w:type="gramStart"/>
      <w:r w:rsidRPr="00306BDA">
        <w:rPr>
          <w:rFonts w:ascii="Arial" w:hAnsi="Arial" w:cs="Arial"/>
          <w:color w:val="0D0D0D"/>
        </w:rPr>
        <w:t>is put</w:t>
      </w:r>
      <w:proofErr w:type="gramEnd"/>
      <w:r w:rsidRPr="00306BDA">
        <w:rPr>
          <w:rFonts w:ascii="Arial" w:hAnsi="Arial" w:cs="Arial"/>
          <w:color w:val="0D0D0D"/>
        </w:rPr>
        <w:t xml:space="preserve"> in the spotlight by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Therefore, in the study, a multi-dimensional model </w:t>
      </w:r>
      <w:proofErr w:type="gramStart"/>
      <w:r w:rsidRPr="00306BDA">
        <w:rPr>
          <w:rFonts w:ascii="Arial" w:hAnsi="Arial" w:cs="Arial"/>
          <w:color w:val="0D0D0D"/>
        </w:rPr>
        <w:t>is proposed</w:t>
      </w:r>
      <w:proofErr w:type="gramEnd"/>
      <w:r w:rsidRPr="00306BDA">
        <w:rPr>
          <w:rFonts w:ascii="Arial" w:hAnsi="Arial" w:cs="Arial"/>
          <w:color w:val="0D0D0D"/>
        </w:rPr>
        <w:t xml:space="preserve"> that links satisfaction, image with trust and perceived value, engagement, digital </w:t>
      </w:r>
      <w:proofErr w:type="gramStart"/>
      <w:r w:rsidRPr="00306BDA">
        <w:rPr>
          <w:rFonts w:ascii="Arial" w:hAnsi="Arial" w:cs="Arial"/>
          <w:color w:val="0D0D0D"/>
        </w:rPr>
        <w:t>experience</w:t>
      </w:r>
      <w:proofErr w:type="gramEnd"/>
      <w:r w:rsidRPr="00306BDA">
        <w:rPr>
          <w:rFonts w:ascii="Arial" w:hAnsi="Arial" w:cs="Arial"/>
          <w:color w:val="0D0D0D"/>
        </w:rPr>
        <w:t xml:space="preserve"> and ethical governance, which enhances the understand</w:t>
      </w:r>
      <w:r w:rsidRPr="00306BDA">
        <w:rPr>
          <w:rFonts w:ascii="Arial" w:hAnsi="Arial" w:cs="Arial"/>
          <w:color w:val="0D0D0D"/>
        </w:rPr>
        <w:t>ing of this loyalty.</w:t>
      </w:r>
    </w:p>
    <w:p w14:paraId="46F2D869" w14:textId="77777777" w:rsidR="00D26753" w:rsidRPr="00306BDA" w:rsidRDefault="00F51567" w:rsidP="00306BDA">
      <w:pPr>
        <w:pStyle w:val="Heading2"/>
        <w:keepNext w:val="0"/>
        <w:keepLines w:val="0"/>
        <w:spacing w:after="120"/>
        <w:rPr>
          <w:rFonts w:ascii="Arial" w:eastAsia="Times New Roman" w:hAnsi="Arial" w:cs="Arial"/>
          <w:color w:val="0D0D0D"/>
          <w:sz w:val="26"/>
          <w:szCs w:val="26"/>
        </w:rPr>
      </w:pPr>
      <w:bookmarkStart w:id="107" w:name="_yrikie9a2ygj" w:colFirst="0" w:colLast="0"/>
      <w:bookmarkEnd w:id="107"/>
      <w:r w:rsidRPr="00306BDA">
        <w:rPr>
          <w:rFonts w:ascii="Arial" w:hAnsi="Arial" w:cs="Arial"/>
          <w:color w:val="0D0D0D"/>
        </w:rPr>
        <w:lastRenderedPageBreak/>
        <w:t>5.4 Managerial Recommendations for Sainsbury’s</w:t>
      </w:r>
    </w:p>
    <w:p w14:paraId="6D651553" w14:textId="77777777" w:rsidR="00D26753" w:rsidRPr="00306BDA" w:rsidRDefault="00F51567" w:rsidP="00306BDA">
      <w:pPr>
        <w:spacing w:before="240" w:after="240"/>
        <w:rPr>
          <w:rFonts w:ascii="Arial" w:hAnsi="Arial" w:cs="Arial"/>
          <w:color w:val="0D0D0D"/>
          <w:sz w:val="26"/>
          <w:szCs w:val="26"/>
        </w:rPr>
      </w:pPr>
      <w:r w:rsidRPr="00306BDA">
        <w:rPr>
          <w:rFonts w:ascii="Arial" w:hAnsi="Arial" w:cs="Arial"/>
          <w:b/>
          <w:bCs/>
          <w:color w:val="0D0D0D"/>
        </w:rPr>
        <w:t>Recommendation 1: Strengthen value alongside customer satisfaction.</w:t>
      </w:r>
      <w:r w:rsidRPr="00306BDA">
        <w:rPr>
          <w:rFonts w:ascii="Arial" w:hAnsi="Arial" w:cs="Arial"/>
          <w:b/>
          <w:bCs/>
          <w:color w:val="0D0D0D"/>
        </w:rPr>
        <w:br/>
      </w:r>
      <w:r w:rsidRPr="00306BDA">
        <w:rPr>
          <w:rFonts w:ascii="Arial" w:hAnsi="Arial" w:cs="Arial"/>
          <w:color w:val="0D0D0D"/>
        </w:rPr>
        <w:t xml:space="preserve">Sainsbury's should think about ensuring competitive pricing, appropriate promotions, product availability, consistent service and convenience as these are the most important aspects when customers are satisfied with it, but do not feel that they offer a better alternative. The credible value proposition should, thus, be the key driver that complements, and does not replace, digital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omnichannel convenience (Moreno-Menéndez et al</w:t>
      </w:r>
      <w:r w:rsidRPr="00306BDA">
        <w:rPr>
          <w:rFonts w:ascii="Arial" w:hAnsi="Arial" w:cs="Arial"/>
          <w:color w:val="0D0D0D"/>
        </w:rPr>
        <w:t>., 2025). This would positively influence a satisfaction level and negatively influence a switching pivot towards rivals that are more affordable and/or convenient.</w:t>
      </w:r>
    </w:p>
    <w:p w14:paraId="59F0018B" w14:textId="77777777" w:rsidR="00D26753" w:rsidRPr="00306BDA" w:rsidRDefault="00F51567" w:rsidP="00306BDA">
      <w:pPr>
        <w:spacing w:before="240" w:after="240"/>
        <w:rPr>
          <w:rFonts w:ascii="Arial" w:hAnsi="Arial" w:cs="Arial"/>
          <w:b/>
          <w:bCs/>
          <w:color w:val="0D0D0D"/>
        </w:rPr>
      </w:pPr>
      <w:r w:rsidRPr="00306BDA">
        <w:rPr>
          <w:rFonts w:ascii="Arial" w:hAnsi="Arial" w:cs="Arial"/>
          <w:b/>
          <w:bCs/>
          <w:color w:val="0D0D0D"/>
        </w:rPr>
        <w:t xml:space="preserve">Recommendation 2: Make Nectar </w:t>
      </w:r>
      <w:proofErr w:type="spellStart"/>
      <w:r w:rsidRPr="00306BDA">
        <w:rPr>
          <w:rFonts w:ascii="Arial" w:hAnsi="Arial" w:cs="Arial"/>
          <w:b/>
          <w:bCs/>
          <w:color w:val="0D0D0D"/>
        </w:rPr>
        <w:t>personalisation</w:t>
      </w:r>
      <w:proofErr w:type="spellEnd"/>
      <w:r w:rsidRPr="00306BDA">
        <w:rPr>
          <w:rFonts w:ascii="Arial" w:hAnsi="Arial" w:cs="Arial"/>
          <w:b/>
          <w:bCs/>
          <w:color w:val="0D0D0D"/>
        </w:rPr>
        <w:t xml:space="preserve"> transparent and </w:t>
      </w:r>
      <w:proofErr w:type="gramStart"/>
      <w:r w:rsidRPr="00306BDA">
        <w:rPr>
          <w:rFonts w:ascii="Arial" w:hAnsi="Arial" w:cs="Arial"/>
          <w:b/>
          <w:bCs/>
          <w:color w:val="0D0D0D"/>
        </w:rPr>
        <w:t>customer-controlled</w:t>
      </w:r>
      <w:proofErr w:type="gramEnd"/>
      <w:r w:rsidRPr="00306BDA">
        <w:rPr>
          <w:rFonts w:ascii="Arial" w:hAnsi="Arial" w:cs="Arial"/>
          <w:b/>
          <w:bCs/>
          <w:color w:val="0D0D0D"/>
        </w:rPr>
        <w:t>.</w:t>
      </w:r>
    </w:p>
    <w:p w14:paraId="67781D04"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Sainsbury's should be transparent with customers, about the methods by which </w:t>
      </w:r>
      <w:proofErr w:type="spellStart"/>
      <w:r w:rsidRPr="00306BDA">
        <w:rPr>
          <w:rFonts w:ascii="Arial" w:hAnsi="Arial" w:cs="Arial"/>
          <w:color w:val="0D0D0D"/>
        </w:rPr>
        <w:t>personalised</w:t>
      </w:r>
      <w:proofErr w:type="spellEnd"/>
      <w:r w:rsidRPr="00306BDA">
        <w:rPr>
          <w:rFonts w:ascii="Arial" w:hAnsi="Arial" w:cs="Arial"/>
          <w:color w:val="0D0D0D"/>
        </w:rPr>
        <w:t xml:space="preserve"> offers </w:t>
      </w:r>
      <w:proofErr w:type="gramStart"/>
      <w:r w:rsidRPr="00306BDA">
        <w:rPr>
          <w:rFonts w:ascii="Arial" w:hAnsi="Arial" w:cs="Arial"/>
          <w:color w:val="0D0D0D"/>
        </w:rPr>
        <w:t>are created</w:t>
      </w:r>
      <w:proofErr w:type="gramEnd"/>
      <w:r w:rsidRPr="00306BDA">
        <w:rPr>
          <w:rFonts w:ascii="Arial" w:hAnsi="Arial" w:cs="Arial"/>
          <w:color w:val="0D0D0D"/>
        </w:rPr>
        <w:t xml:space="preserve">, the use of customers' data and ability to opt out or change their choices. While </w:t>
      </w:r>
      <w:proofErr w:type="spellStart"/>
      <w:r w:rsidRPr="00306BDA">
        <w:rPr>
          <w:rFonts w:ascii="Arial" w:hAnsi="Arial" w:cs="Arial"/>
          <w:color w:val="0D0D0D"/>
        </w:rPr>
        <w:t>personalisation</w:t>
      </w:r>
      <w:proofErr w:type="spellEnd"/>
      <w:r w:rsidRPr="00306BDA">
        <w:rPr>
          <w:rFonts w:ascii="Arial" w:hAnsi="Arial" w:cs="Arial"/>
          <w:color w:val="0D0D0D"/>
        </w:rPr>
        <w:t xml:space="preserve"> can be effective in engaging users and making it easier to use, too much or poorly understood </w:t>
      </w:r>
      <w:proofErr w:type="spellStart"/>
      <w:r w:rsidRPr="00306BDA">
        <w:rPr>
          <w:rFonts w:ascii="Arial" w:hAnsi="Arial" w:cs="Arial"/>
          <w:color w:val="0D0D0D"/>
        </w:rPr>
        <w:t>personalisation</w:t>
      </w:r>
      <w:proofErr w:type="spellEnd"/>
      <w:r w:rsidRPr="00306BDA">
        <w:rPr>
          <w:rFonts w:ascii="Arial" w:hAnsi="Arial" w:cs="Arial"/>
          <w:color w:val="0D0D0D"/>
        </w:rPr>
        <w:t xml:space="preserve"> targeting can compromise trust (Ahire, 2025). Hence, in the context of responsible AI governance, Nectar would become more open, customer-oriented, and better nurture customer relationships, while also enhancing their loyalty towards the brand </w:t>
      </w:r>
      <w:proofErr w:type="gramStart"/>
      <w:r w:rsidRPr="00306BDA">
        <w:rPr>
          <w:rFonts w:ascii="Arial" w:hAnsi="Arial" w:cs="Arial"/>
          <w:color w:val="0D0D0D"/>
        </w:rPr>
        <w:t>in the long run</w:t>
      </w:r>
      <w:proofErr w:type="gramEnd"/>
      <w:r w:rsidRPr="00306BDA">
        <w:rPr>
          <w:rFonts w:ascii="Arial" w:hAnsi="Arial" w:cs="Arial"/>
          <w:color w:val="0D0D0D"/>
        </w:rPr>
        <w:t xml:space="preserve"> (Wolniak, </w:t>
      </w:r>
      <w:proofErr w:type="spellStart"/>
      <w:r w:rsidRPr="00306BDA">
        <w:rPr>
          <w:rFonts w:ascii="Arial" w:hAnsi="Arial" w:cs="Arial"/>
          <w:color w:val="0D0D0D"/>
        </w:rPr>
        <w:t>St</w:t>
      </w:r>
      <w:r w:rsidRPr="00306BDA">
        <w:rPr>
          <w:rFonts w:ascii="Arial" w:hAnsi="Arial" w:cs="Arial"/>
          <w:color w:val="0D0D0D"/>
        </w:rPr>
        <w:t>ecuła</w:t>
      </w:r>
      <w:proofErr w:type="spellEnd"/>
      <w:r w:rsidRPr="00306BDA">
        <w:rPr>
          <w:rFonts w:ascii="Arial" w:hAnsi="Arial" w:cs="Arial"/>
          <w:color w:val="0D0D0D"/>
        </w:rPr>
        <w:t xml:space="preserve"> and Aydın, 2024).</w:t>
      </w:r>
    </w:p>
    <w:p w14:paraId="05FE1566" w14:textId="77777777" w:rsidR="00D26753" w:rsidRPr="00306BDA" w:rsidRDefault="00F51567" w:rsidP="00306BDA">
      <w:pPr>
        <w:spacing w:before="240" w:after="240"/>
        <w:rPr>
          <w:rFonts w:ascii="Arial" w:hAnsi="Arial" w:cs="Arial"/>
          <w:b/>
          <w:bCs/>
          <w:color w:val="0D0D0D"/>
        </w:rPr>
      </w:pPr>
      <w:r w:rsidRPr="00306BDA">
        <w:rPr>
          <w:rFonts w:ascii="Arial" w:hAnsi="Arial" w:cs="Arial"/>
          <w:b/>
          <w:bCs/>
          <w:color w:val="0D0D0D"/>
        </w:rPr>
        <w:t>Recommendation 3: Embed service consistency and operational sustainability, and measure loyalty relationally.</w:t>
      </w:r>
    </w:p>
    <w:p w14:paraId="7F878F97"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Sainsbury’s should manage service consistency, </w:t>
      </w:r>
      <w:proofErr w:type="gramStart"/>
      <w:r w:rsidRPr="00306BDA">
        <w:rPr>
          <w:rFonts w:ascii="Arial" w:hAnsi="Arial" w:cs="Arial"/>
          <w:color w:val="0D0D0D"/>
        </w:rPr>
        <w:t>sustainability</w:t>
      </w:r>
      <w:proofErr w:type="gramEnd"/>
      <w:r w:rsidRPr="00306BDA">
        <w:rPr>
          <w:rFonts w:ascii="Arial" w:hAnsi="Arial" w:cs="Arial"/>
          <w:color w:val="0D0D0D"/>
        </w:rPr>
        <w:t xml:space="preserve"> and ethical governance as </w:t>
      </w:r>
      <w:proofErr w:type="gramStart"/>
      <w:r w:rsidRPr="00306BDA">
        <w:rPr>
          <w:rFonts w:ascii="Arial" w:hAnsi="Arial" w:cs="Arial"/>
          <w:color w:val="0D0D0D"/>
        </w:rPr>
        <w:t>one</w:t>
      </w:r>
      <w:proofErr w:type="gramEnd"/>
      <w:r w:rsidRPr="00306BDA">
        <w:rPr>
          <w:rFonts w:ascii="Arial" w:hAnsi="Arial" w:cs="Arial"/>
          <w:color w:val="0D0D0D"/>
        </w:rPr>
        <w:t xml:space="preserve"> integrated </w:t>
      </w:r>
      <w:proofErr w:type="spellStart"/>
      <w:r w:rsidRPr="00306BDA">
        <w:rPr>
          <w:rFonts w:ascii="Arial" w:hAnsi="Arial" w:cs="Arial"/>
          <w:color w:val="0D0D0D"/>
        </w:rPr>
        <w:t>programme</w:t>
      </w:r>
      <w:proofErr w:type="spellEnd"/>
      <w:r w:rsidRPr="00306BDA">
        <w:rPr>
          <w:rFonts w:ascii="Arial" w:hAnsi="Arial" w:cs="Arial"/>
          <w:color w:val="0D0D0D"/>
        </w:rPr>
        <w:t xml:space="preserve"> rather than as separate </w:t>
      </w:r>
      <w:proofErr w:type="gramStart"/>
      <w:r w:rsidRPr="00306BDA">
        <w:rPr>
          <w:rFonts w:ascii="Arial" w:hAnsi="Arial" w:cs="Arial"/>
          <w:color w:val="0D0D0D"/>
        </w:rPr>
        <w:t>initiatives, and</w:t>
      </w:r>
      <w:proofErr w:type="gramEnd"/>
      <w:r w:rsidRPr="00306BDA">
        <w:rPr>
          <w:rFonts w:ascii="Arial" w:hAnsi="Arial" w:cs="Arial"/>
          <w:color w:val="0D0D0D"/>
        </w:rPr>
        <w:t xml:space="preserve"> should assess it against relational outcomes. In practice this means a single service standard applied across stores, online delivery and the app, so that a failure in one channel is not attributed to the brand as a whole (Raman, 2022; 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 sustainability commitments evidenced through visible operational decisions on sourcing, packaging, </w:t>
      </w:r>
      <w:r w:rsidRPr="00306BDA">
        <w:rPr>
          <w:rFonts w:ascii="Arial" w:hAnsi="Arial" w:cs="Arial"/>
          <w:color w:val="0D0D0D"/>
        </w:rPr>
        <w:lastRenderedPageBreak/>
        <w:t>availability and healthier product range</w:t>
      </w:r>
      <w:r w:rsidRPr="00306BDA">
        <w:rPr>
          <w:rFonts w:ascii="Arial" w:hAnsi="Arial" w:cs="Arial"/>
          <w:color w:val="0D0D0D"/>
        </w:rPr>
        <w:t xml:space="preserve">s rather than through campaign communication, since demonstrable action is what customers convert into trust and credibility (Baird </w:t>
      </w:r>
      <w:r w:rsidRPr="00306BDA">
        <w:rPr>
          <w:rFonts w:ascii="Arial" w:hAnsi="Arial" w:cs="Arial"/>
          <w:color w:val="0D0D0D"/>
        </w:rPr>
        <w:t xml:space="preserve">et al., 2024; Nguyen et al., 2026); and a governance framework that holds data use, pricing fairness and sustainability claims to the same standard of accountability (Ernst and Matter, 2025; </w:t>
      </w:r>
      <w:proofErr w:type="spellStart"/>
      <w:r w:rsidRPr="00306BDA">
        <w:rPr>
          <w:rFonts w:ascii="Arial" w:hAnsi="Arial" w:cs="Arial"/>
          <w:color w:val="0D0D0D"/>
        </w:rPr>
        <w:t>Ledro</w:t>
      </w:r>
      <w:proofErr w:type="spellEnd"/>
      <w:r w:rsidRPr="00306BDA">
        <w:rPr>
          <w:rFonts w:ascii="Arial" w:hAnsi="Arial" w:cs="Arial"/>
          <w:color w:val="0D0D0D"/>
        </w:rPr>
        <w:t xml:space="preserve"> et al., 2025). Performance should then be judged by trust, engagement, advocacy and resistance to competitor offers alongside repeat purchase, because the analysis indicates that loyalty at Sainsbury’s is a relational outcome rather than a transactional one (Dick and Basu, 1994; Oliver, 1999; Pereira et al</w:t>
      </w:r>
      <w:r w:rsidRPr="00306BDA">
        <w:rPr>
          <w:rFonts w:ascii="Arial" w:hAnsi="Arial" w:cs="Arial"/>
          <w:color w:val="0D0D0D"/>
        </w:rPr>
        <w:t xml:space="preserve">., 2025). </w:t>
      </w:r>
      <w:proofErr w:type="gramStart"/>
      <w:r w:rsidRPr="00306BDA">
        <w:rPr>
          <w:rFonts w:ascii="Arial" w:hAnsi="Arial" w:cs="Arial"/>
          <w:color w:val="0D0D0D"/>
        </w:rPr>
        <w:t>Taken with</w:t>
      </w:r>
      <w:proofErr w:type="gramEnd"/>
      <w:r w:rsidRPr="00306BDA">
        <w:rPr>
          <w:rFonts w:ascii="Arial" w:hAnsi="Arial" w:cs="Arial"/>
          <w:color w:val="0D0D0D"/>
        </w:rPr>
        <w:t xml:space="preserve"> Recommendations 1 and 2, this gives one recommendation aligned to each research objective: value and satisfaction, transparent </w:t>
      </w:r>
      <w:proofErr w:type="spellStart"/>
      <w:r w:rsidRPr="00306BDA">
        <w:rPr>
          <w:rFonts w:ascii="Arial" w:hAnsi="Arial" w:cs="Arial"/>
          <w:color w:val="0D0D0D"/>
        </w:rPr>
        <w:t>personalisation</w:t>
      </w:r>
      <w:proofErr w:type="spellEnd"/>
      <w:r w:rsidRPr="00306BDA">
        <w:rPr>
          <w:rFonts w:ascii="Arial" w:hAnsi="Arial" w:cs="Arial"/>
          <w:color w:val="0D0D0D"/>
        </w:rPr>
        <w:t>, and integrated ethical and service consistency.</w:t>
      </w:r>
    </w:p>
    <w:p w14:paraId="0E9C9423" w14:textId="77777777" w:rsidR="00D26753" w:rsidRPr="00306BDA" w:rsidRDefault="00F51567" w:rsidP="00306BDA">
      <w:pPr>
        <w:pStyle w:val="Heading2"/>
        <w:keepNext w:val="0"/>
        <w:keepLines w:val="0"/>
        <w:spacing w:after="120"/>
        <w:rPr>
          <w:rFonts w:ascii="Arial" w:eastAsia="Times New Roman" w:hAnsi="Arial" w:cs="Arial"/>
          <w:color w:val="0D0D0D"/>
          <w:sz w:val="26"/>
          <w:szCs w:val="26"/>
        </w:rPr>
      </w:pPr>
      <w:bookmarkStart w:id="108" w:name="_4sft9me3610r" w:colFirst="0" w:colLast="0"/>
      <w:bookmarkEnd w:id="108"/>
      <w:r w:rsidRPr="00306BDA">
        <w:rPr>
          <w:rFonts w:ascii="Arial" w:hAnsi="Arial" w:cs="Arial"/>
          <w:color w:val="0D0D0D"/>
        </w:rPr>
        <w:t>5.5 Limitations of the Study</w:t>
      </w:r>
    </w:p>
    <w:p w14:paraId="27EBB4F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study is </w:t>
      </w:r>
      <w:proofErr w:type="spellStart"/>
      <w:r w:rsidRPr="00306BDA">
        <w:rPr>
          <w:rFonts w:ascii="Arial" w:hAnsi="Arial" w:cs="Arial"/>
          <w:color w:val="0D0D0D"/>
        </w:rPr>
        <w:t>characterised</w:t>
      </w:r>
      <w:proofErr w:type="spellEnd"/>
      <w:r w:rsidRPr="00306BDA">
        <w:rPr>
          <w:rFonts w:ascii="Arial" w:hAnsi="Arial" w:cs="Arial"/>
          <w:color w:val="0D0D0D"/>
        </w:rPr>
        <w:t xml:space="preserve"> by a secondary data design, which restricts the findings of the study in terms of depth and </w:t>
      </w:r>
      <w:proofErr w:type="spellStart"/>
      <w:r w:rsidRPr="00306BDA">
        <w:rPr>
          <w:rFonts w:ascii="Arial" w:hAnsi="Arial" w:cs="Arial"/>
          <w:color w:val="0D0D0D"/>
        </w:rPr>
        <w:t>generalisability</w:t>
      </w:r>
      <w:proofErr w:type="spellEnd"/>
      <w:r w:rsidRPr="00306BDA">
        <w:rPr>
          <w:rFonts w:ascii="Arial" w:hAnsi="Arial" w:cs="Arial"/>
          <w:color w:val="0D0D0D"/>
        </w:rPr>
        <w:t xml:space="preserve"> of the findings. Primary customer surveys and interviews provide direct proof of customer perceptions, which is not the case here, and may also exclude relevant perspectives because of the use of only </w:t>
      </w:r>
      <w:proofErr w:type="gramStart"/>
      <w:r w:rsidRPr="00306BDA">
        <w:rPr>
          <w:rFonts w:ascii="Arial" w:hAnsi="Arial" w:cs="Arial"/>
          <w:color w:val="0D0D0D"/>
        </w:rPr>
        <w:t>36</w:t>
      </w:r>
      <w:proofErr w:type="gramEnd"/>
      <w:r w:rsidRPr="00306BDA">
        <w:rPr>
          <w:rFonts w:ascii="Arial" w:hAnsi="Arial" w:cs="Arial"/>
          <w:color w:val="0D0D0D"/>
        </w:rPr>
        <w:t xml:space="preserve"> published studies, even though </w:t>
      </w:r>
      <w:proofErr w:type="gramStart"/>
      <w:r w:rsidRPr="00306BDA">
        <w:rPr>
          <w:rFonts w:ascii="Arial" w:hAnsi="Arial" w:cs="Arial"/>
          <w:color w:val="0D0D0D"/>
        </w:rPr>
        <w:t>it's</w:t>
      </w:r>
      <w:proofErr w:type="gramEnd"/>
      <w:r w:rsidRPr="00306BDA">
        <w:rPr>
          <w:rFonts w:ascii="Arial" w:hAnsi="Arial" w:cs="Arial"/>
          <w:color w:val="0D0D0D"/>
        </w:rPr>
        <w:t xml:space="preserve"> restricted to the English language. The data are also variable over time in this period; </w:t>
      </w:r>
      <w:proofErr w:type="gramStart"/>
      <w:r w:rsidRPr="00306BDA">
        <w:rPr>
          <w:rFonts w:ascii="Arial" w:hAnsi="Arial" w:cs="Arial"/>
          <w:color w:val="0D0D0D"/>
        </w:rPr>
        <w:t>some</w:t>
      </w:r>
      <w:proofErr w:type="gramEnd"/>
      <w:r w:rsidRPr="00306BDA">
        <w:rPr>
          <w:rFonts w:ascii="Arial" w:hAnsi="Arial" w:cs="Arial"/>
          <w:color w:val="0D0D0D"/>
        </w:rPr>
        <w:t xml:space="preserve"> data </w:t>
      </w:r>
      <w:proofErr w:type="gramStart"/>
      <w:r w:rsidRPr="00306BDA">
        <w:rPr>
          <w:rFonts w:ascii="Arial" w:hAnsi="Arial" w:cs="Arial"/>
          <w:color w:val="0D0D0D"/>
        </w:rPr>
        <w:t>is provided</w:t>
      </w:r>
      <w:proofErr w:type="gramEnd"/>
      <w:r w:rsidRPr="00306BDA">
        <w:rPr>
          <w:rFonts w:ascii="Arial" w:hAnsi="Arial" w:cs="Arial"/>
          <w:color w:val="0D0D0D"/>
        </w:rPr>
        <w:t xml:space="preserve"> outside the context of grocery retail,</w:t>
      </w:r>
      <w:r w:rsidRPr="00306BDA">
        <w:rPr>
          <w:rFonts w:ascii="Arial" w:hAnsi="Arial" w:cs="Arial"/>
          <w:color w:val="0D0D0D"/>
        </w:rPr>
        <w:t xml:space="preserve"> reducing the transferability directly to Sainsbury's in the context. The findings were based on researcher judgement, albeit in the context of consistency and systematic </w:t>
      </w:r>
      <w:proofErr w:type="spellStart"/>
      <w:r w:rsidRPr="00306BDA">
        <w:rPr>
          <w:rFonts w:ascii="Arial" w:hAnsi="Arial" w:cs="Arial"/>
          <w:color w:val="0D0D0D"/>
        </w:rPr>
        <w:t>organisation</w:t>
      </w:r>
      <w:proofErr w:type="spellEnd"/>
      <w:r w:rsidRPr="00306BDA">
        <w:rPr>
          <w:rFonts w:ascii="Arial" w:hAnsi="Arial" w:cs="Arial"/>
          <w:color w:val="0D0D0D"/>
        </w:rPr>
        <w:t>, supported by NVivo. Therefore, it is not advisable to contend causal relationships from the results of relationships found in answering the first or second research questions, not least when there are reports from the literature that other relationships exist in different settings.</w:t>
      </w:r>
    </w:p>
    <w:p w14:paraId="188B498B" w14:textId="77777777" w:rsidR="00D26753" w:rsidRPr="00306BDA" w:rsidRDefault="00F51567" w:rsidP="00306BDA">
      <w:pPr>
        <w:pStyle w:val="Heading2"/>
        <w:keepNext w:val="0"/>
        <w:keepLines w:val="0"/>
        <w:spacing w:after="120"/>
        <w:rPr>
          <w:rFonts w:ascii="Arial" w:eastAsia="Times New Roman" w:hAnsi="Arial" w:cs="Arial"/>
          <w:color w:val="0D0D0D"/>
          <w:sz w:val="26"/>
          <w:szCs w:val="26"/>
        </w:rPr>
      </w:pPr>
      <w:bookmarkStart w:id="109" w:name="_z9ou7sebn87h" w:colFirst="0" w:colLast="0"/>
      <w:bookmarkEnd w:id="109"/>
      <w:r w:rsidRPr="00306BDA">
        <w:rPr>
          <w:rFonts w:ascii="Arial" w:hAnsi="Arial" w:cs="Arial"/>
          <w:color w:val="0D0D0D"/>
        </w:rPr>
        <w:t>5.6 Future Research and Final Conclusion</w:t>
      </w:r>
    </w:p>
    <w:p w14:paraId="32912819"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Future research should focus on a primary Sainsbury's survey of their customers with the aim of statistically testing whether satisfaction and customer image lead to continued loyalty or not rather than secondary associations. There are also opportunities for further </w:t>
      </w:r>
      <w:r w:rsidRPr="00306BDA">
        <w:rPr>
          <w:rFonts w:ascii="Arial" w:hAnsi="Arial" w:cs="Arial"/>
          <w:color w:val="0D0D0D"/>
        </w:rPr>
        <w:lastRenderedPageBreak/>
        <w:t xml:space="preserve">separation of immediate enjoyment and continuing dedication through longitudinal research. Also, through interviews and focus groups, what customers think about Nectar </w:t>
      </w:r>
      <w:proofErr w:type="spellStart"/>
      <w:r w:rsidRPr="00306BDA">
        <w:rPr>
          <w:rFonts w:ascii="Arial" w:hAnsi="Arial" w:cs="Arial"/>
          <w:color w:val="0D0D0D"/>
        </w:rPr>
        <w:t>personalisation</w:t>
      </w:r>
      <w:proofErr w:type="spellEnd"/>
      <w:r w:rsidRPr="00306BDA">
        <w:rPr>
          <w:rFonts w:ascii="Arial" w:hAnsi="Arial" w:cs="Arial"/>
          <w:color w:val="0D0D0D"/>
        </w:rPr>
        <w:t xml:space="preserve">, sustainability, and what they think of their data's usage should </w:t>
      </w:r>
      <w:proofErr w:type="gramStart"/>
      <w:r w:rsidRPr="00306BDA">
        <w:rPr>
          <w:rFonts w:ascii="Arial" w:hAnsi="Arial" w:cs="Arial"/>
          <w:color w:val="0D0D0D"/>
        </w:rPr>
        <w:t>be explored</w:t>
      </w:r>
      <w:proofErr w:type="gramEnd"/>
      <w:r w:rsidRPr="00306BDA">
        <w:rPr>
          <w:rFonts w:ascii="Arial" w:hAnsi="Arial" w:cs="Arial"/>
          <w:color w:val="0D0D0D"/>
        </w:rPr>
        <w:t xml:space="preserve">, as the results suggest that trust and perceived value are key influences on loyalty. Comparative research on every store in the Tesco, Aldi, </w:t>
      </w:r>
      <w:proofErr w:type="gramStart"/>
      <w:r w:rsidRPr="00306BDA">
        <w:rPr>
          <w:rFonts w:ascii="Arial" w:hAnsi="Arial" w:cs="Arial"/>
          <w:color w:val="0D0D0D"/>
        </w:rPr>
        <w:t>Lidl</w:t>
      </w:r>
      <w:proofErr w:type="gramEnd"/>
      <w:r w:rsidRPr="00306BDA">
        <w:rPr>
          <w:rFonts w:ascii="Arial" w:hAnsi="Arial" w:cs="Arial"/>
          <w:color w:val="0D0D0D"/>
        </w:rPr>
        <w:t xml:space="preserve"> and Asda networks could yield results showing if they apply across the board or are specific to Sainsbu</w:t>
      </w:r>
      <w:r w:rsidRPr="00306BDA">
        <w:rPr>
          <w:rFonts w:ascii="Arial" w:hAnsi="Arial" w:cs="Arial"/>
          <w:color w:val="0D0D0D"/>
        </w:rPr>
        <w:t xml:space="preserve">ry's. Finally, loyalty must </w:t>
      </w:r>
      <w:proofErr w:type="gramStart"/>
      <w:r w:rsidRPr="00306BDA">
        <w:rPr>
          <w:rFonts w:ascii="Arial" w:hAnsi="Arial" w:cs="Arial"/>
          <w:color w:val="0D0D0D"/>
        </w:rPr>
        <w:t>be considered</w:t>
      </w:r>
      <w:proofErr w:type="gramEnd"/>
      <w:r w:rsidRPr="00306BDA">
        <w:rPr>
          <w:rFonts w:ascii="Arial" w:hAnsi="Arial" w:cs="Arial"/>
          <w:color w:val="0D0D0D"/>
        </w:rPr>
        <w:t xml:space="preserve"> the result of a relational process, not the result of satisfaction or image, but </w:t>
      </w:r>
      <w:proofErr w:type="gramStart"/>
      <w:r w:rsidRPr="00306BDA">
        <w:rPr>
          <w:rFonts w:ascii="Arial" w:hAnsi="Arial" w:cs="Arial"/>
          <w:color w:val="0D0D0D"/>
        </w:rPr>
        <w:t>as a result of</w:t>
      </w:r>
      <w:proofErr w:type="gramEnd"/>
      <w:r w:rsidRPr="00306BDA">
        <w:rPr>
          <w:rFonts w:ascii="Arial" w:hAnsi="Arial" w:cs="Arial"/>
          <w:color w:val="0D0D0D"/>
        </w:rPr>
        <w:t xml:space="preserve"> value, </w:t>
      </w:r>
      <w:proofErr w:type="gramStart"/>
      <w:r w:rsidRPr="00306BDA">
        <w:rPr>
          <w:rFonts w:ascii="Arial" w:hAnsi="Arial" w:cs="Arial"/>
          <w:color w:val="0D0D0D"/>
        </w:rPr>
        <w:t>trust</w:t>
      </w:r>
      <w:proofErr w:type="gramEnd"/>
      <w:r w:rsidRPr="00306BDA">
        <w:rPr>
          <w:rFonts w:ascii="Arial" w:hAnsi="Arial" w:cs="Arial"/>
          <w:color w:val="0D0D0D"/>
        </w:rPr>
        <w:t xml:space="preserve"> and </w:t>
      </w:r>
      <w:proofErr w:type="gramStart"/>
      <w:r w:rsidRPr="00306BDA">
        <w:rPr>
          <w:rFonts w:ascii="Arial" w:hAnsi="Arial" w:cs="Arial"/>
          <w:color w:val="0D0D0D"/>
        </w:rPr>
        <w:t>a good</w:t>
      </w:r>
      <w:proofErr w:type="gramEnd"/>
      <w:r w:rsidRPr="00306BDA">
        <w:rPr>
          <w:rFonts w:ascii="Arial" w:hAnsi="Arial" w:cs="Arial"/>
          <w:color w:val="0D0D0D"/>
        </w:rPr>
        <w:t xml:space="preserve"> customer experience in the direction of responsibility.</w:t>
      </w:r>
    </w:p>
    <w:p w14:paraId="05BC0F51" w14:textId="77777777" w:rsidR="00D26753" w:rsidRPr="00306BDA" w:rsidRDefault="00F51567" w:rsidP="00306BDA">
      <w:pPr>
        <w:pStyle w:val="Heading1"/>
        <w:rPr>
          <w:rFonts w:ascii="Arial" w:hAnsi="Arial" w:cs="Arial"/>
          <w:color w:val="0D0D0D"/>
        </w:rPr>
      </w:pPr>
      <w:r w:rsidRPr="00306BDA">
        <w:rPr>
          <w:rFonts w:ascii="Arial" w:hAnsi="Arial" w:cs="Arial"/>
        </w:rPr>
        <w:br w:type="page"/>
      </w:r>
    </w:p>
    <w:p w14:paraId="1AA44DCD" w14:textId="77777777" w:rsidR="00D26753" w:rsidRPr="00306BDA" w:rsidRDefault="00F51567" w:rsidP="00306BDA">
      <w:pPr>
        <w:pStyle w:val="Heading1"/>
        <w:rPr>
          <w:rFonts w:ascii="Arial" w:hAnsi="Arial" w:cs="Arial"/>
          <w:color w:val="0D0D0D"/>
        </w:rPr>
      </w:pPr>
      <w:bookmarkStart w:id="110" w:name="_onz68ns1plx2" w:colFirst="0" w:colLast="0"/>
      <w:bookmarkEnd w:id="110"/>
      <w:r w:rsidRPr="00306BDA">
        <w:rPr>
          <w:rFonts w:ascii="Arial" w:hAnsi="Arial" w:cs="Arial"/>
          <w:color w:val="0D0D0D"/>
        </w:rPr>
        <w:lastRenderedPageBreak/>
        <w:t>Reference list</w:t>
      </w:r>
    </w:p>
    <w:p w14:paraId="2C496DDE"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Agbeyegbe</w:t>
      </w:r>
      <w:proofErr w:type="spellEnd"/>
      <w:r w:rsidRPr="00306BDA">
        <w:rPr>
          <w:rFonts w:ascii="Arial" w:hAnsi="Arial" w:cs="Arial"/>
          <w:color w:val="0D0D0D"/>
        </w:rPr>
        <w:t xml:space="preserve">, D. and Salihu, M. (2022). </w:t>
      </w:r>
      <w:r w:rsidRPr="00306BDA">
        <w:rPr>
          <w:rFonts w:ascii="Arial" w:hAnsi="Arial" w:cs="Arial"/>
          <w:i/>
          <w:iCs/>
          <w:color w:val="0D0D0D"/>
        </w:rPr>
        <w:t>Drivers of customer brand loyalty</w:t>
      </w:r>
      <w:r w:rsidRPr="00306BDA">
        <w:rPr>
          <w:rFonts w:ascii="Arial" w:hAnsi="Arial" w:cs="Arial"/>
          <w:color w:val="0D0D0D"/>
        </w:rPr>
        <w:t xml:space="preserve">. [online] ResearchGate. Available at: </w:t>
      </w:r>
      <w:hyperlink r:id="rId12">
        <w:r w:rsidRPr="00306BDA">
          <w:rPr>
            <w:rFonts w:ascii="Arial" w:hAnsi="Arial" w:cs="Arial"/>
            <w:color w:val="0D0D0D"/>
          </w:rPr>
          <w:t>https://www.researchgate.net/publication/362709880_DRIVERS_OF_CUSTOMER_BRAND_LOYALTY</w:t>
        </w:r>
      </w:hyperlink>
      <w:r w:rsidRPr="00306BDA">
        <w:rPr>
          <w:rFonts w:ascii="Arial" w:hAnsi="Arial" w:cs="Arial"/>
          <w:color w:val="0D0D0D"/>
        </w:rPr>
        <w:t xml:space="preserve">  [Accessed 21 Aug. 2026].</w:t>
      </w:r>
    </w:p>
    <w:p w14:paraId="1808A090"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Ahire, S. (2025). AI-Driven personalization and its effect on consumer trust and perceived privacy risk. </w:t>
      </w:r>
      <w:r w:rsidRPr="00306BDA">
        <w:rPr>
          <w:rFonts w:ascii="Arial" w:hAnsi="Arial" w:cs="Arial"/>
          <w:i/>
          <w:iCs/>
          <w:color w:val="0D0D0D"/>
        </w:rPr>
        <w:t>International Journal of Research &amp;amp; Technology</w:t>
      </w:r>
      <w:r w:rsidRPr="00306BDA">
        <w:rPr>
          <w:rFonts w:ascii="Arial" w:hAnsi="Arial" w:cs="Arial"/>
          <w:color w:val="0D0D0D"/>
        </w:rPr>
        <w:t xml:space="preserve">, [online] 13(S4), pp.20–29. Available at: </w:t>
      </w:r>
      <w:hyperlink r:id="rId13">
        <w:r w:rsidRPr="00306BDA">
          <w:rPr>
            <w:rFonts w:ascii="Arial" w:hAnsi="Arial" w:cs="Arial"/>
            <w:color w:val="0D0D0D"/>
            <w:u w:val="single"/>
          </w:rPr>
          <w:t>https://www.researchgate.net/publication/400837743_AI-Driven_Personalization_and_Its_Effect_on_Consumer_Trust_and_Perceived_Privacy_Risk</w:t>
        </w:r>
      </w:hyperlink>
      <w:r w:rsidRPr="00306BDA">
        <w:rPr>
          <w:rFonts w:ascii="Arial" w:hAnsi="Arial" w:cs="Arial"/>
          <w:color w:val="0D0D0D"/>
        </w:rPr>
        <w:t xml:space="preserve">  [Accessed 3 Sept. 2026].</w:t>
      </w:r>
    </w:p>
    <w:p w14:paraId="1E046FA8"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Ahmed, S. and </w:t>
      </w:r>
      <w:proofErr w:type="spellStart"/>
      <w:r w:rsidRPr="00306BDA">
        <w:rPr>
          <w:rFonts w:ascii="Arial" w:hAnsi="Arial" w:cs="Arial"/>
          <w:color w:val="0D0D0D"/>
        </w:rPr>
        <w:t>Alharahsheh</w:t>
      </w:r>
      <w:proofErr w:type="spellEnd"/>
      <w:r w:rsidRPr="00306BDA">
        <w:rPr>
          <w:rFonts w:ascii="Arial" w:hAnsi="Arial" w:cs="Arial"/>
          <w:color w:val="0D0D0D"/>
        </w:rPr>
        <w:t xml:space="preserve">, H., 2026. Retail Digital Marketing Strategy and Its Impact on Consumer Purchasing </w:t>
      </w:r>
      <w:proofErr w:type="spellStart"/>
      <w:r w:rsidRPr="00306BDA">
        <w:rPr>
          <w:rFonts w:ascii="Arial" w:hAnsi="Arial" w:cs="Arial"/>
          <w:color w:val="0D0D0D"/>
        </w:rPr>
        <w:t>Behaviour</w:t>
      </w:r>
      <w:proofErr w:type="spellEnd"/>
      <w:r w:rsidRPr="00306BDA">
        <w:rPr>
          <w:rFonts w:ascii="Arial" w:hAnsi="Arial" w:cs="Arial"/>
          <w:color w:val="0D0D0D"/>
        </w:rPr>
        <w:t xml:space="preserve">: Learning from </w:t>
      </w:r>
      <w:proofErr w:type="gramStart"/>
      <w:r w:rsidRPr="00306BDA">
        <w:rPr>
          <w:rFonts w:ascii="Arial" w:hAnsi="Arial" w:cs="Arial"/>
          <w:color w:val="0D0D0D"/>
        </w:rPr>
        <w:t>the Literature</w:t>
      </w:r>
      <w:proofErr w:type="gramEnd"/>
      <w:r w:rsidRPr="00306BDA">
        <w:rPr>
          <w:rFonts w:ascii="Arial" w:hAnsi="Arial" w:cs="Arial"/>
          <w:color w:val="0D0D0D"/>
        </w:rPr>
        <w:t xml:space="preserve">. </w:t>
      </w:r>
      <w:hyperlink r:id="rId14">
        <w:r w:rsidRPr="00306BDA">
          <w:rPr>
            <w:rFonts w:ascii="Arial" w:hAnsi="Arial" w:cs="Arial"/>
            <w:color w:val="0D0D0D"/>
            <w:u w:val="single"/>
          </w:rPr>
          <w:t>https://www.gajrc.com/media/articles/GAJEB_83_543-548.pdf</w:t>
        </w:r>
      </w:hyperlink>
    </w:p>
    <w:p w14:paraId="2B3C547A"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Almutairi, E.M. (2025). Effect of brand inclusivity and brand personality on consumer-based brand equity in B2C market: Moderating roles of gender and personal income. </w:t>
      </w:r>
      <w:r w:rsidRPr="00306BDA">
        <w:rPr>
          <w:rFonts w:ascii="Arial" w:hAnsi="Arial" w:cs="Arial"/>
          <w:i/>
          <w:iCs/>
          <w:color w:val="0D0D0D"/>
        </w:rPr>
        <w:t>Future Business Journal</w:t>
      </w:r>
      <w:r w:rsidRPr="00306BDA">
        <w:rPr>
          <w:rFonts w:ascii="Arial" w:hAnsi="Arial" w:cs="Arial"/>
          <w:color w:val="0D0D0D"/>
        </w:rPr>
        <w:t xml:space="preserve">, [online] 11(1). Available at: </w:t>
      </w:r>
      <w:hyperlink r:id="rId15">
        <w:r w:rsidRPr="00306BDA">
          <w:rPr>
            <w:rFonts w:ascii="Arial" w:hAnsi="Arial" w:cs="Arial"/>
            <w:color w:val="0D0D0D"/>
          </w:rPr>
          <w:t>https://link.springer.com/article/10.1186/s43093-025-00645-0</w:t>
        </w:r>
      </w:hyperlink>
      <w:r w:rsidRPr="00306BDA">
        <w:rPr>
          <w:rFonts w:ascii="Arial" w:hAnsi="Arial" w:cs="Arial"/>
          <w:color w:val="0D0D0D"/>
        </w:rPr>
        <w:t xml:space="preserve">  [Accessed 21 Aug. 2026].</w:t>
      </w:r>
    </w:p>
    <w:p w14:paraId="44819AFF" w14:textId="77777777" w:rsidR="00D26753" w:rsidRPr="00306BDA" w:rsidRDefault="00F51567" w:rsidP="00306BDA">
      <w:pPr>
        <w:spacing w:before="180" w:after="180"/>
        <w:rPr>
          <w:rFonts w:ascii="Arial" w:hAnsi="Arial" w:cs="Arial"/>
          <w:color w:val="0D0D0D"/>
        </w:rPr>
      </w:pPr>
      <w:proofErr w:type="spellStart"/>
      <w:r w:rsidRPr="00306BDA">
        <w:rPr>
          <w:rFonts w:ascii="Arial" w:hAnsi="Arial" w:cs="Arial"/>
          <w:color w:val="0D0D0D"/>
        </w:rPr>
        <w:t>Anyanti</w:t>
      </w:r>
      <w:proofErr w:type="spellEnd"/>
      <w:r w:rsidRPr="00306BDA">
        <w:rPr>
          <w:rFonts w:ascii="Arial" w:hAnsi="Arial" w:cs="Arial"/>
          <w:color w:val="0D0D0D"/>
        </w:rPr>
        <w:t xml:space="preserve">, J., </w:t>
      </w:r>
      <w:proofErr w:type="spellStart"/>
      <w:r w:rsidRPr="00306BDA">
        <w:rPr>
          <w:rFonts w:ascii="Arial" w:hAnsi="Arial" w:cs="Arial"/>
          <w:color w:val="0D0D0D"/>
        </w:rPr>
        <w:t>Akuiyibo</w:t>
      </w:r>
      <w:proofErr w:type="spellEnd"/>
      <w:r w:rsidRPr="00306BDA">
        <w:rPr>
          <w:rFonts w:ascii="Arial" w:hAnsi="Arial" w:cs="Arial"/>
          <w:color w:val="0D0D0D"/>
        </w:rPr>
        <w:t xml:space="preserve">, S., </w:t>
      </w:r>
      <w:proofErr w:type="spellStart"/>
      <w:r w:rsidRPr="00306BDA">
        <w:rPr>
          <w:rFonts w:ascii="Arial" w:hAnsi="Arial" w:cs="Arial"/>
          <w:color w:val="0D0D0D"/>
        </w:rPr>
        <w:t>Idogho</w:t>
      </w:r>
      <w:proofErr w:type="spellEnd"/>
      <w:r w:rsidRPr="00306BDA">
        <w:rPr>
          <w:rFonts w:ascii="Arial" w:hAnsi="Arial" w:cs="Arial"/>
          <w:color w:val="0D0D0D"/>
        </w:rPr>
        <w:t xml:space="preserve">, O., </w:t>
      </w:r>
      <w:proofErr w:type="spellStart"/>
      <w:r w:rsidRPr="00306BDA">
        <w:rPr>
          <w:rFonts w:ascii="Arial" w:hAnsi="Arial" w:cs="Arial"/>
          <w:color w:val="0D0D0D"/>
        </w:rPr>
        <w:t>Ohuneni</w:t>
      </w:r>
      <w:proofErr w:type="spellEnd"/>
      <w:r w:rsidRPr="00306BDA">
        <w:rPr>
          <w:rFonts w:ascii="Arial" w:hAnsi="Arial" w:cs="Arial"/>
          <w:color w:val="0D0D0D"/>
        </w:rPr>
        <w:t xml:space="preserve">, S. and Isiguzo, C. (2020) 'Assessment of factors contributing to TB treatment adherence among patients on TB treatment in Kano State, Nigeria: A case study', Journal of Tuberculosis Research, 8(4), pp.209-222. Available at: </w:t>
      </w:r>
      <w:hyperlink r:id="rId16">
        <w:r w:rsidRPr="00306BDA">
          <w:rPr>
            <w:rFonts w:ascii="Arial" w:hAnsi="Arial" w:cs="Arial"/>
            <w:color w:val="0D0D0D"/>
            <w:u w:val="single"/>
          </w:rPr>
          <w:t>https://doi.org/10.4236/jtr.2020.84019</w:t>
        </w:r>
      </w:hyperlink>
      <w:r w:rsidRPr="00306BDA">
        <w:rPr>
          <w:rFonts w:ascii="Arial" w:hAnsi="Arial" w:cs="Arial"/>
          <w:color w:val="0D0D0D"/>
        </w:rPr>
        <w:t>.</w:t>
      </w:r>
    </w:p>
    <w:p w14:paraId="3B23F7D6"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Arabella, C., Mani, La, Feby Cintia </w:t>
      </w:r>
      <w:proofErr w:type="spellStart"/>
      <w:r w:rsidRPr="00306BDA">
        <w:rPr>
          <w:rFonts w:ascii="Arial" w:hAnsi="Arial" w:cs="Arial"/>
          <w:color w:val="0D0D0D"/>
        </w:rPr>
        <w:t>Sahabu</w:t>
      </w:r>
      <w:proofErr w:type="spellEnd"/>
      <w:r w:rsidRPr="00306BDA">
        <w:rPr>
          <w:rFonts w:ascii="Arial" w:hAnsi="Arial" w:cs="Arial"/>
          <w:color w:val="0D0D0D"/>
        </w:rPr>
        <w:t xml:space="preserve"> and Aras, M. (2025). Customer satisfaction and loyalty in the digital era: A survey on a leading travel startup application in Indonesia. </w:t>
      </w:r>
      <w:r w:rsidRPr="00306BDA">
        <w:rPr>
          <w:rFonts w:ascii="Arial" w:hAnsi="Arial" w:cs="Arial"/>
          <w:i/>
          <w:iCs/>
          <w:color w:val="0D0D0D"/>
        </w:rPr>
        <w:t>Multidisciplinary Science Journal</w:t>
      </w:r>
      <w:r w:rsidRPr="00306BDA">
        <w:rPr>
          <w:rFonts w:ascii="Arial" w:hAnsi="Arial" w:cs="Arial"/>
          <w:color w:val="0D0D0D"/>
        </w:rPr>
        <w:t xml:space="preserve">, [online] 7(9), pp.2025446–2025446. Available at: </w:t>
      </w:r>
      <w:hyperlink r:id="rId17" w:anchor="google_vignette">
        <w:r w:rsidRPr="00306BDA">
          <w:rPr>
            <w:rFonts w:ascii="Arial" w:hAnsi="Arial" w:cs="Arial"/>
            <w:color w:val="0D0D0D"/>
          </w:rPr>
          <w:t>https://malque.pub/ojs/index.php/msj/article/view/6577#google_vignette</w:t>
        </w:r>
      </w:hyperlink>
      <w:r w:rsidRPr="00306BDA">
        <w:rPr>
          <w:rFonts w:ascii="Arial" w:hAnsi="Arial" w:cs="Arial"/>
          <w:color w:val="0D0D0D"/>
        </w:rPr>
        <w:t xml:space="preserve">  [Accessed 21 Aug. 2026].</w:t>
      </w:r>
    </w:p>
    <w:p w14:paraId="6DE7A65B"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Armstrong-Moore, R., Benson, M. and White, M., 2026. How Does Supermarket Category Management Shape What Is on Supermarket Shelves and Influence Diet and Health? </w:t>
      </w:r>
      <w:r w:rsidRPr="00306BDA">
        <w:rPr>
          <w:rFonts w:ascii="Arial" w:hAnsi="Arial" w:cs="Arial"/>
          <w:color w:val="0D0D0D"/>
        </w:rPr>
        <w:lastRenderedPageBreak/>
        <w:t xml:space="preserve">Secondary Analysis of Qualitative Interviews </w:t>
      </w:r>
      <w:proofErr w:type="gramStart"/>
      <w:r w:rsidRPr="00306BDA">
        <w:rPr>
          <w:rFonts w:ascii="Arial" w:hAnsi="Arial" w:cs="Arial"/>
          <w:color w:val="0D0D0D"/>
        </w:rPr>
        <w:t>With</w:t>
      </w:r>
      <w:proofErr w:type="gramEnd"/>
      <w:r w:rsidRPr="00306BDA">
        <w:rPr>
          <w:rFonts w:ascii="Arial" w:hAnsi="Arial" w:cs="Arial"/>
          <w:color w:val="0D0D0D"/>
        </w:rPr>
        <w:t xml:space="preserve"> Retailers and Suppliers. International Journal of Health Policy and Management, 15, p.8932.</w:t>
      </w:r>
      <w:hyperlink r:id="rId18">
        <w:r w:rsidRPr="00306BDA">
          <w:rPr>
            <w:rFonts w:ascii="Arial" w:hAnsi="Arial" w:cs="Arial"/>
            <w:color w:val="0D0D0D"/>
            <w:u w:val="single"/>
          </w:rPr>
          <w:t>https://pmc.ncbi.nlm.nih.gov/articles/PMC13145198/</w:t>
        </w:r>
      </w:hyperlink>
    </w:p>
    <w:p w14:paraId="6AE5D430"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Atieno, J., Onyango, F. and Juma, A. (2023). Relationship between customer satisfaction and brand loyalty. </w:t>
      </w:r>
      <w:r w:rsidRPr="00306BDA">
        <w:rPr>
          <w:rFonts w:ascii="Arial" w:hAnsi="Arial" w:cs="Arial"/>
          <w:i/>
          <w:iCs/>
          <w:color w:val="0D0D0D"/>
        </w:rPr>
        <w:t>The International Journal of Business and Management</w:t>
      </w:r>
      <w:r w:rsidRPr="00306BDA">
        <w:rPr>
          <w:rFonts w:ascii="Arial" w:hAnsi="Arial" w:cs="Arial"/>
          <w:color w:val="0D0D0D"/>
        </w:rPr>
        <w:t xml:space="preserve">. [online] Available at: </w:t>
      </w:r>
      <w:hyperlink r:id="rId19">
        <w:r w:rsidRPr="00306BDA">
          <w:rPr>
            <w:rFonts w:ascii="Arial" w:hAnsi="Arial" w:cs="Arial"/>
            <w:color w:val="0D0D0D"/>
          </w:rPr>
          <w:t>https://www.researchgate.net/publication/376676227_Relationship_between_Customer_Satisfaction_and_Brand_Loyalty</w:t>
        </w:r>
      </w:hyperlink>
      <w:r w:rsidRPr="00306BDA">
        <w:rPr>
          <w:rFonts w:ascii="Arial" w:hAnsi="Arial" w:cs="Arial"/>
          <w:color w:val="0D0D0D"/>
        </w:rPr>
        <w:t xml:space="preserve">  [Accessed 21 Aug. 2026].</w:t>
      </w:r>
    </w:p>
    <w:p w14:paraId="0E0A1B45"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Baird, J., Dhuria, P., Payne, H., Crozier, S., Lawrence, </w:t>
      </w:r>
      <w:proofErr w:type="gramStart"/>
      <w:r w:rsidRPr="00306BDA">
        <w:rPr>
          <w:rFonts w:ascii="Arial" w:hAnsi="Arial" w:cs="Arial"/>
          <w:color w:val="0D0D0D"/>
        </w:rPr>
        <w:t>W.</w:t>
      </w:r>
      <w:proofErr w:type="gramEnd"/>
      <w:r w:rsidRPr="00306BDA">
        <w:rPr>
          <w:rFonts w:ascii="Arial" w:hAnsi="Arial" w:cs="Arial"/>
          <w:color w:val="0D0D0D"/>
        </w:rPr>
        <w:t xml:space="preserve"> and Vogel, C. (2024). Implementation of a UK supermarket intervention to increase purchasing of fresh fruit and vegetables: Process evaluation of the WRAPPED natural experiment. </w:t>
      </w:r>
      <w:r w:rsidRPr="00306BDA">
        <w:rPr>
          <w:rFonts w:ascii="Arial" w:hAnsi="Arial" w:cs="Arial"/>
          <w:i/>
          <w:iCs/>
          <w:color w:val="0D0D0D"/>
        </w:rPr>
        <w:t>International Journal of Behavioral Nutrition and Physical Activity</w:t>
      </w:r>
      <w:r w:rsidRPr="00306BDA">
        <w:rPr>
          <w:rFonts w:ascii="Arial" w:hAnsi="Arial" w:cs="Arial"/>
          <w:color w:val="0D0D0D"/>
        </w:rPr>
        <w:t xml:space="preserve">, [online] 21(1). Available at: </w:t>
      </w:r>
      <w:hyperlink r:id="rId20">
        <w:r w:rsidRPr="00306BDA">
          <w:rPr>
            <w:rFonts w:ascii="Arial" w:hAnsi="Arial" w:cs="Arial"/>
            <w:color w:val="0D0D0D"/>
            <w:u w:val="single"/>
          </w:rPr>
          <w:t>https://pmc.ncbi.nlm.nih.gov/articles/PMC11552182/</w:t>
        </w:r>
      </w:hyperlink>
      <w:r w:rsidRPr="00306BDA">
        <w:rPr>
          <w:rFonts w:ascii="Arial" w:hAnsi="Arial" w:cs="Arial"/>
          <w:color w:val="0D0D0D"/>
        </w:rPr>
        <w:t xml:space="preserve"> [Accessed 7 Aug. 2026].</w:t>
      </w:r>
    </w:p>
    <w:p w14:paraId="34C4D3D9" w14:textId="77777777" w:rsidR="00D26753" w:rsidRPr="00306BDA" w:rsidRDefault="00F51567" w:rsidP="00306BDA">
      <w:pPr>
        <w:spacing w:before="180" w:after="180"/>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D. and Izadi, J., 2022. Exploring the impact of CSR strategy </w:t>
      </w:r>
      <w:proofErr w:type="gramStart"/>
      <w:r w:rsidRPr="00306BDA">
        <w:rPr>
          <w:rFonts w:ascii="Arial" w:hAnsi="Arial" w:cs="Arial"/>
          <w:color w:val="0D0D0D"/>
        </w:rPr>
        <w:t>in</w:t>
      </w:r>
      <w:proofErr w:type="gramEnd"/>
      <w:r w:rsidRPr="00306BDA">
        <w:rPr>
          <w:rFonts w:ascii="Arial" w:hAnsi="Arial" w:cs="Arial"/>
          <w:color w:val="0D0D0D"/>
        </w:rPr>
        <w:t xml:space="preserve"> food retail sector firms. </w:t>
      </w:r>
      <w:r w:rsidRPr="00306BDA">
        <w:rPr>
          <w:rFonts w:ascii="Arial" w:hAnsi="Arial" w:cs="Arial"/>
          <w:i/>
          <w:iCs/>
          <w:color w:val="0D0D0D"/>
        </w:rPr>
        <w:t>Banking and Accounting</w:t>
      </w:r>
      <w:r w:rsidRPr="00306BDA">
        <w:rPr>
          <w:rFonts w:ascii="Arial" w:hAnsi="Arial" w:cs="Arial"/>
          <w:color w:val="0D0D0D"/>
        </w:rPr>
        <w:t xml:space="preserve">. </w:t>
      </w:r>
      <w:hyperlink r:id="rId21">
        <w:r w:rsidRPr="00306BDA">
          <w:rPr>
            <w:rFonts w:ascii="Arial" w:hAnsi="Arial" w:cs="Arial"/>
            <w:color w:val="0D0D0D"/>
            <w:u w:val="single"/>
          </w:rPr>
          <w:t>https://repository.uwl.ac.uk/id/eprint/8995/1/The%20accepted%20version-Exploring-the-impact-of-csr-strategy-in-food-retail-sector-firms-on-key-stakeholders-and-on-financial-performance-4.pdf</w:t>
        </w:r>
      </w:hyperlink>
    </w:p>
    <w:p w14:paraId="7E0004FE"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Berri, A. and Toma, L., 2023. Factors influencing consumer use of social supermarkets in the UK: A redistribution model providing low-cost surplus food. </w:t>
      </w:r>
      <w:r w:rsidRPr="00306BDA">
        <w:rPr>
          <w:rFonts w:ascii="Arial" w:hAnsi="Arial" w:cs="Arial"/>
          <w:i/>
          <w:iCs/>
          <w:color w:val="0D0D0D"/>
        </w:rPr>
        <w:t>Cleaner and Responsible Consumption</w:t>
      </w:r>
      <w:r w:rsidRPr="00306BDA">
        <w:rPr>
          <w:rFonts w:ascii="Arial" w:hAnsi="Arial" w:cs="Arial"/>
          <w:color w:val="0D0D0D"/>
        </w:rPr>
        <w:t xml:space="preserve">, </w:t>
      </w:r>
      <w:r w:rsidRPr="00306BDA">
        <w:rPr>
          <w:rFonts w:ascii="Arial" w:hAnsi="Arial" w:cs="Arial"/>
          <w:i/>
          <w:iCs/>
          <w:color w:val="0D0D0D"/>
        </w:rPr>
        <w:t>10</w:t>
      </w:r>
      <w:r w:rsidRPr="00306BDA">
        <w:rPr>
          <w:rFonts w:ascii="Arial" w:hAnsi="Arial" w:cs="Arial"/>
          <w:color w:val="0D0D0D"/>
        </w:rPr>
        <w:t xml:space="preserve">, p.100133. </w:t>
      </w:r>
      <w:hyperlink r:id="rId22">
        <w:r w:rsidRPr="00306BDA">
          <w:rPr>
            <w:rFonts w:ascii="Arial" w:hAnsi="Arial" w:cs="Arial"/>
            <w:color w:val="0D0D0D"/>
            <w:u w:val="single"/>
          </w:rPr>
          <w:t>https://www.sciencedirect.com/science/article/pii/S2666784323000347</w:t>
        </w:r>
      </w:hyperlink>
    </w:p>
    <w:p w14:paraId="61CC8A52"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Bing, G., Al Mughairi, B., Karim, A.M. and Karim, A.M., 2024. Study on importance of brand loyalty for customer retention for consumer durable products: New era viewpoint. International Journal of Academic Research in Business and Social Sciences, 14(1), pp.453-464. </w:t>
      </w:r>
      <w:hyperlink r:id="rId23">
        <w:r w:rsidRPr="00306BDA">
          <w:rPr>
            <w:rFonts w:ascii="Arial" w:hAnsi="Arial" w:cs="Arial"/>
            <w:color w:val="0D0D0D"/>
            <w:u w:val="single"/>
          </w:rPr>
          <w:t>https://pdfs.semanticscholar.org/7be0/c1d3580a29809570725983617bfde572b5d7.pdf</w:t>
        </w:r>
      </w:hyperlink>
    </w:p>
    <w:p w14:paraId="7EE343FA"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lastRenderedPageBreak/>
        <w:t xml:space="preserve">Braun, </w:t>
      </w:r>
      <w:proofErr w:type="gramStart"/>
      <w:r w:rsidRPr="00306BDA">
        <w:rPr>
          <w:rFonts w:ascii="Arial" w:hAnsi="Arial" w:cs="Arial"/>
          <w:color w:val="0D0D0D"/>
        </w:rPr>
        <w:t>V.</w:t>
      </w:r>
      <w:proofErr w:type="gramEnd"/>
      <w:r w:rsidRPr="00306BDA">
        <w:rPr>
          <w:rFonts w:ascii="Arial" w:hAnsi="Arial" w:cs="Arial"/>
          <w:color w:val="0D0D0D"/>
        </w:rPr>
        <w:t xml:space="preserve"> and Clarke, V. (2006) 'Using thematic analysis in psychology', Qualitative Research in Psychology, 3(2), pp.77-101. Available at: </w:t>
      </w:r>
      <w:hyperlink r:id="rId24">
        <w:r w:rsidRPr="00306BDA">
          <w:rPr>
            <w:rFonts w:ascii="Arial" w:hAnsi="Arial" w:cs="Arial"/>
            <w:color w:val="0D0D0D"/>
            <w:u w:val="single"/>
          </w:rPr>
          <w:t>https://doi.org/10.1191/1478088706qp063oa</w:t>
        </w:r>
      </w:hyperlink>
      <w:r w:rsidRPr="00306BDA">
        <w:rPr>
          <w:rFonts w:ascii="Arial" w:hAnsi="Arial" w:cs="Arial"/>
          <w:color w:val="0D0D0D"/>
        </w:rPr>
        <w:t>.</w:t>
      </w:r>
    </w:p>
    <w:p w14:paraId="6FB3C601"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Chartered Association of Business Schools (2024) Academic Journal Guide 2024. Available at: </w:t>
      </w:r>
      <w:hyperlink r:id="rId25">
        <w:r w:rsidRPr="00306BDA">
          <w:rPr>
            <w:rFonts w:ascii="Arial" w:hAnsi="Arial" w:cs="Arial"/>
            <w:color w:val="0D0D0D"/>
            <w:u w:val="single"/>
          </w:rPr>
          <w:t>https://charteredabs.org/academic-journal-guide-2024/</w:t>
        </w:r>
      </w:hyperlink>
      <w:r w:rsidRPr="00306BDA">
        <w:rPr>
          <w:rFonts w:ascii="Arial" w:hAnsi="Arial" w:cs="Arial"/>
          <w:color w:val="0D0D0D"/>
        </w:rPr>
        <w:t xml:space="preserve"> [Accessed 20 July 2026].</w:t>
      </w:r>
    </w:p>
    <w:p w14:paraId="5EBFFBB0"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Cid, A., Blanchet, P., Robichaud, F. and </w:t>
      </w:r>
      <w:proofErr w:type="spellStart"/>
      <w:r w:rsidRPr="00306BDA">
        <w:rPr>
          <w:rFonts w:ascii="Arial" w:hAnsi="Arial" w:cs="Arial"/>
          <w:color w:val="0D0D0D"/>
        </w:rPr>
        <w:t>Kinuani</w:t>
      </w:r>
      <w:proofErr w:type="spellEnd"/>
      <w:r w:rsidRPr="00306BDA">
        <w:rPr>
          <w:rFonts w:ascii="Arial" w:hAnsi="Arial" w:cs="Arial"/>
          <w:color w:val="0D0D0D"/>
        </w:rPr>
        <w:t xml:space="preserve">, N. (2022). A conceptual framework for creating brand management strategies. </w:t>
      </w:r>
      <w:r w:rsidRPr="00306BDA">
        <w:rPr>
          <w:rFonts w:ascii="Arial" w:hAnsi="Arial" w:cs="Arial"/>
          <w:i/>
          <w:iCs/>
          <w:color w:val="0D0D0D"/>
        </w:rPr>
        <w:t>Businesses</w:t>
      </w:r>
      <w:r w:rsidRPr="00306BDA">
        <w:rPr>
          <w:rFonts w:ascii="Arial" w:hAnsi="Arial" w:cs="Arial"/>
          <w:color w:val="0D0D0D"/>
        </w:rPr>
        <w:t xml:space="preserve">, [online] 2(4), pp.546–561. Available at: </w:t>
      </w:r>
      <w:hyperlink r:id="rId26">
        <w:r w:rsidRPr="00306BDA">
          <w:rPr>
            <w:rFonts w:ascii="Arial" w:hAnsi="Arial" w:cs="Arial"/>
            <w:color w:val="0D0D0D"/>
          </w:rPr>
          <w:t>https://www.mdpi.com/2673-7116/2/4/34</w:t>
        </w:r>
      </w:hyperlink>
      <w:r w:rsidRPr="00306BDA">
        <w:rPr>
          <w:rFonts w:ascii="Arial" w:hAnsi="Arial" w:cs="Arial"/>
          <w:color w:val="0D0D0D"/>
        </w:rPr>
        <w:t xml:space="preserve">  [Accessed 21 Aug. 2026].</w:t>
      </w:r>
    </w:p>
    <w:p w14:paraId="06277B5D" w14:textId="77777777" w:rsidR="00D26753" w:rsidRPr="00306BDA" w:rsidRDefault="00F51567" w:rsidP="00306BDA">
      <w:pPr>
        <w:spacing w:after="240"/>
        <w:rPr>
          <w:rFonts w:ascii="Arial" w:hAnsi="Arial" w:cs="Arial"/>
          <w:color w:val="0D0D0D"/>
        </w:rPr>
      </w:pPr>
      <w:r w:rsidRPr="00306BDA">
        <w:rPr>
          <w:rFonts w:ascii="Arial" w:hAnsi="Arial" w:cs="Arial"/>
          <w:color w:val="0D0D0D"/>
        </w:rPr>
        <w:t>Cuesta-</w:t>
      </w:r>
      <w:proofErr w:type="spellStart"/>
      <w:r w:rsidRPr="00306BDA">
        <w:rPr>
          <w:rFonts w:ascii="Arial" w:hAnsi="Arial" w:cs="Arial"/>
          <w:color w:val="0D0D0D"/>
        </w:rPr>
        <w:t>Valiño</w:t>
      </w:r>
      <w:proofErr w:type="spellEnd"/>
      <w:r w:rsidRPr="00306BDA">
        <w:rPr>
          <w:rFonts w:ascii="Arial" w:hAnsi="Arial" w:cs="Arial"/>
          <w:color w:val="0D0D0D"/>
        </w:rPr>
        <w:t xml:space="preserve">, P., Gutiérrez-Rodríguez, P. and </w:t>
      </w:r>
      <w:proofErr w:type="spellStart"/>
      <w:r w:rsidRPr="00306BDA">
        <w:rPr>
          <w:rFonts w:ascii="Arial" w:hAnsi="Arial" w:cs="Arial"/>
          <w:color w:val="0D0D0D"/>
        </w:rPr>
        <w:t>Núnez-Barriopedro</w:t>
      </w:r>
      <w:proofErr w:type="spellEnd"/>
      <w:r w:rsidRPr="00306BDA">
        <w:rPr>
          <w:rFonts w:ascii="Arial" w:hAnsi="Arial" w:cs="Arial"/>
          <w:color w:val="0D0D0D"/>
        </w:rPr>
        <w:t xml:space="preserve">, E. (2021). The role of consumer happiness in brand loyalty: A model of </w:t>
      </w:r>
      <w:proofErr w:type="gramStart"/>
      <w:r w:rsidRPr="00306BDA">
        <w:rPr>
          <w:rFonts w:ascii="Arial" w:hAnsi="Arial" w:cs="Arial"/>
          <w:color w:val="0D0D0D"/>
        </w:rPr>
        <w:t>the satisfaction</w:t>
      </w:r>
      <w:proofErr w:type="gramEnd"/>
      <w:r w:rsidRPr="00306BDA">
        <w:rPr>
          <w:rFonts w:ascii="Arial" w:hAnsi="Arial" w:cs="Arial"/>
          <w:color w:val="0D0D0D"/>
        </w:rPr>
        <w:t xml:space="preserve"> and brand image in fashion. </w:t>
      </w:r>
      <w:r w:rsidRPr="00306BDA">
        <w:rPr>
          <w:rFonts w:ascii="Arial" w:hAnsi="Arial" w:cs="Arial"/>
          <w:i/>
          <w:iCs/>
          <w:color w:val="0D0D0D"/>
        </w:rPr>
        <w:t>Corporate Governance: The International Journal of Business in Society</w:t>
      </w:r>
      <w:r w:rsidRPr="00306BDA">
        <w:rPr>
          <w:rFonts w:ascii="Arial" w:hAnsi="Arial" w:cs="Arial"/>
          <w:color w:val="0D0D0D"/>
        </w:rPr>
        <w:t xml:space="preserve">, [online] 22(3). Available at: </w:t>
      </w:r>
      <w:hyperlink r:id="rId27">
        <w:r w:rsidRPr="00306BDA">
          <w:rPr>
            <w:rFonts w:ascii="Arial" w:hAnsi="Arial" w:cs="Arial"/>
            <w:color w:val="0D0D0D"/>
          </w:rPr>
          <w:t>https://www.emerald.com/cg/article/22/3/458/79543/The-role-of-consumer-happiness-in-brand-loyalty-a</w:t>
        </w:r>
      </w:hyperlink>
      <w:r w:rsidRPr="00306BDA">
        <w:rPr>
          <w:rFonts w:ascii="Arial" w:hAnsi="Arial" w:cs="Arial"/>
          <w:color w:val="0D0D0D"/>
        </w:rPr>
        <w:t xml:space="preserve">  [Accessed 21 Aug. 2026].</w:t>
      </w:r>
    </w:p>
    <w:p w14:paraId="33B44BE5"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Devesh, S., </w:t>
      </w:r>
      <w:proofErr w:type="spellStart"/>
      <w:r w:rsidRPr="00306BDA">
        <w:rPr>
          <w:rFonts w:ascii="Arial" w:hAnsi="Arial" w:cs="Arial"/>
          <w:color w:val="0D0D0D"/>
        </w:rPr>
        <w:t>Mudumbe</w:t>
      </w:r>
      <w:proofErr w:type="spellEnd"/>
      <w:r w:rsidRPr="00306BDA">
        <w:rPr>
          <w:rFonts w:ascii="Arial" w:hAnsi="Arial" w:cs="Arial"/>
          <w:color w:val="0D0D0D"/>
        </w:rPr>
        <w:t xml:space="preserve">, N., Mathan, S., Shukla, P., Gupta, D. and </w:t>
      </w:r>
      <w:proofErr w:type="spellStart"/>
      <w:r w:rsidRPr="00306BDA">
        <w:rPr>
          <w:rFonts w:ascii="Arial" w:hAnsi="Arial" w:cs="Arial"/>
          <w:color w:val="0D0D0D"/>
        </w:rPr>
        <w:t>Gholve</w:t>
      </w:r>
      <w:proofErr w:type="spellEnd"/>
      <w:r w:rsidRPr="00306BDA">
        <w:rPr>
          <w:rFonts w:ascii="Arial" w:hAnsi="Arial" w:cs="Arial"/>
          <w:color w:val="0D0D0D"/>
        </w:rPr>
        <w:t xml:space="preserve">, S. (2026). Brand loyalty drivers among generation Z fashion consumers. </w:t>
      </w:r>
      <w:r w:rsidRPr="00306BDA">
        <w:rPr>
          <w:rFonts w:ascii="Arial" w:hAnsi="Arial" w:cs="Arial"/>
          <w:i/>
          <w:iCs/>
          <w:color w:val="0D0D0D"/>
        </w:rPr>
        <w:t>Journal of Computers, Mechanical and Management</w:t>
      </w:r>
      <w:r w:rsidRPr="00306BDA">
        <w:rPr>
          <w:rFonts w:ascii="Arial" w:hAnsi="Arial" w:cs="Arial"/>
          <w:color w:val="0D0D0D"/>
        </w:rPr>
        <w:t xml:space="preserve">, [online] 5(1), pp.10–19. Available at: </w:t>
      </w:r>
      <w:hyperlink r:id="rId28">
        <w:r w:rsidRPr="00306BDA">
          <w:rPr>
            <w:rFonts w:ascii="Arial" w:hAnsi="Arial" w:cs="Arial"/>
            <w:color w:val="0D0D0D"/>
          </w:rPr>
          <w:t>https://jcmm.co.in/index.php/jcmm/article/view/245</w:t>
        </w:r>
      </w:hyperlink>
      <w:r w:rsidRPr="00306BDA">
        <w:rPr>
          <w:rFonts w:ascii="Arial" w:hAnsi="Arial" w:cs="Arial"/>
          <w:color w:val="0D0D0D"/>
        </w:rPr>
        <w:t xml:space="preserve">  [Accessed 21 Aug. 2026].</w:t>
      </w:r>
    </w:p>
    <w:p w14:paraId="26D05102"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Dick, A.S. and Basu, K. (1994) 'Customer loyalty: Toward an integrated conceptual framework', </w:t>
      </w:r>
      <w:r w:rsidRPr="00306BDA">
        <w:rPr>
          <w:rFonts w:ascii="Arial" w:hAnsi="Arial" w:cs="Arial"/>
          <w:i/>
          <w:iCs/>
          <w:color w:val="0D0D0D"/>
        </w:rPr>
        <w:t>Journal of the Academy of Marketing Science</w:t>
      </w:r>
      <w:r w:rsidRPr="00306BDA">
        <w:rPr>
          <w:rFonts w:ascii="Arial" w:hAnsi="Arial" w:cs="Arial"/>
          <w:color w:val="0D0D0D"/>
        </w:rPr>
        <w:t xml:space="preserve">, 22(2), pp. 99–113. Available at: </w:t>
      </w:r>
      <w:hyperlink r:id="rId29">
        <w:r w:rsidRPr="00306BDA">
          <w:rPr>
            <w:rFonts w:ascii="Arial" w:hAnsi="Arial" w:cs="Arial"/>
            <w:color w:val="0D0D0D"/>
            <w:u w:val="single"/>
          </w:rPr>
          <w:t>https://doi.org/10.1177/0092070394222001</w:t>
        </w:r>
      </w:hyperlink>
    </w:p>
    <w:p w14:paraId="20C071C6"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Duan, S. (2024). Comprehensive Financial and strategic assessment of Sainsbury’s within a competitive retail landscape. </w:t>
      </w:r>
      <w:r w:rsidRPr="00306BDA">
        <w:rPr>
          <w:rFonts w:ascii="Arial" w:hAnsi="Arial" w:cs="Arial"/>
          <w:i/>
          <w:iCs/>
          <w:color w:val="0D0D0D"/>
        </w:rPr>
        <w:t>Transactions on Economics Business and Management Research</w:t>
      </w:r>
      <w:r w:rsidRPr="00306BDA">
        <w:rPr>
          <w:rFonts w:ascii="Arial" w:hAnsi="Arial" w:cs="Arial"/>
          <w:color w:val="0D0D0D"/>
        </w:rPr>
        <w:t xml:space="preserve">, [online] </w:t>
      </w:r>
      <w:proofErr w:type="gramStart"/>
      <w:r w:rsidRPr="00306BDA">
        <w:rPr>
          <w:rFonts w:ascii="Arial" w:hAnsi="Arial" w:cs="Arial"/>
          <w:color w:val="0D0D0D"/>
        </w:rPr>
        <w:t>13</w:t>
      </w:r>
      <w:proofErr w:type="gramEnd"/>
      <w:r w:rsidRPr="00306BDA">
        <w:rPr>
          <w:rFonts w:ascii="Arial" w:hAnsi="Arial" w:cs="Arial"/>
          <w:color w:val="0D0D0D"/>
        </w:rPr>
        <w:t xml:space="preserve">, pp.174–180. Available at: </w:t>
      </w:r>
      <w:hyperlink r:id="rId30">
        <w:r w:rsidRPr="00306BDA">
          <w:rPr>
            <w:rFonts w:ascii="Arial" w:hAnsi="Arial" w:cs="Arial"/>
            <w:color w:val="0D0D0D"/>
          </w:rPr>
          <w:t>https://www.researchgate.net/publication/387057801_Comprehensive_Financial_and_Strategic_Assessment_of_Sainsbury’s_within_a_Competitive_Retail_Landscape</w:t>
        </w:r>
      </w:hyperlink>
      <w:r w:rsidRPr="00306BDA">
        <w:rPr>
          <w:rFonts w:ascii="Arial" w:hAnsi="Arial" w:cs="Arial"/>
          <w:color w:val="0D0D0D"/>
        </w:rPr>
        <w:t xml:space="preserve">  [Accessed 21 Aug. 2026].</w:t>
      </w:r>
    </w:p>
    <w:p w14:paraId="11D98DAD"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lastRenderedPageBreak/>
        <w:t xml:space="preserve">Ernst, L.-E. and Matter, P. (2025). The ethical innovator: Bridging the gap for integrating ethics into digital innovation practice. </w:t>
      </w:r>
      <w:r w:rsidRPr="00306BDA">
        <w:rPr>
          <w:rFonts w:ascii="Arial" w:hAnsi="Arial" w:cs="Arial"/>
          <w:i/>
          <w:iCs/>
          <w:color w:val="0D0D0D"/>
        </w:rPr>
        <w:t>Journal of Responsible Innovation</w:t>
      </w:r>
      <w:r w:rsidRPr="00306BDA">
        <w:rPr>
          <w:rFonts w:ascii="Arial" w:hAnsi="Arial" w:cs="Arial"/>
          <w:color w:val="0D0D0D"/>
        </w:rPr>
        <w:t xml:space="preserve">, [online] 12(1). Available at: </w:t>
      </w:r>
      <w:hyperlink r:id="rId31">
        <w:r w:rsidRPr="00306BDA">
          <w:rPr>
            <w:rFonts w:ascii="Arial" w:hAnsi="Arial" w:cs="Arial"/>
            <w:color w:val="0D0D0D"/>
            <w:u w:val="single"/>
          </w:rPr>
          <w:t>https://www.tandfonline.com/doi/full/10.1080/23299460.2025.2476246</w:t>
        </w:r>
      </w:hyperlink>
      <w:r w:rsidRPr="00306BDA">
        <w:rPr>
          <w:rFonts w:ascii="Arial" w:hAnsi="Arial" w:cs="Arial"/>
          <w:color w:val="0D0D0D"/>
        </w:rPr>
        <w:t xml:space="preserve"> [Accessed 7 Aug. 2026].</w:t>
      </w:r>
    </w:p>
    <w:p w14:paraId="621CEA08"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Esa, N., Rahman, A.A. and Ahmad, N.A. (2025). The impact of ethical transparency on consumer trust in AI-driven marketing: A conceptual framework. </w:t>
      </w:r>
      <w:r w:rsidRPr="00306BDA">
        <w:rPr>
          <w:rFonts w:ascii="Arial" w:hAnsi="Arial" w:cs="Arial"/>
          <w:i/>
          <w:iCs/>
          <w:color w:val="0D0D0D"/>
        </w:rPr>
        <w:t>ResearchGate</w:t>
      </w:r>
      <w:r w:rsidRPr="00306BDA">
        <w:rPr>
          <w:rFonts w:ascii="Arial" w:hAnsi="Arial" w:cs="Arial"/>
          <w:color w:val="0D0D0D"/>
        </w:rPr>
        <w:t xml:space="preserve">, [online] pp.480–494. Available at: </w:t>
      </w:r>
      <w:hyperlink r:id="rId32">
        <w:r w:rsidRPr="00306BDA">
          <w:rPr>
            <w:rFonts w:ascii="Arial" w:hAnsi="Arial" w:cs="Arial"/>
            <w:color w:val="0D0D0D"/>
            <w:u w:val="single"/>
          </w:rPr>
          <w:t>https://www.researchgate.net/publication/397607796_THE_IMPACT_OF_ETHICAL_TRANSPARENCY_ON_CONSUMER_TRUST_IN_AI-DRIVEN_MARKETING_A_CONCEPTUAL_FRAMEWORK</w:t>
        </w:r>
      </w:hyperlink>
      <w:r w:rsidRPr="00306BDA">
        <w:rPr>
          <w:rFonts w:ascii="Arial" w:hAnsi="Arial" w:cs="Arial"/>
          <w:color w:val="0D0D0D"/>
        </w:rPr>
        <w:t xml:space="preserve"> [Accessed 7 Aug. 2026].</w:t>
      </w:r>
    </w:p>
    <w:p w14:paraId="0A4B19FD"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Gazi, M.A.I., Al Mamun, A., Al Masud, A., </w:t>
      </w:r>
      <w:proofErr w:type="spellStart"/>
      <w:r w:rsidRPr="00306BDA">
        <w:rPr>
          <w:rFonts w:ascii="Arial" w:hAnsi="Arial" w:cs="Arial"/>
          <w:color w:val="0D0D0D"/>
        </w:rPr>
        <w:t>Senathirajah</w:t>
      </w:r>
      <w:proofErr w:type="spellEnd"/>
      <w:r w:rsidRPr="00306BDA">
        <w:rPr>
          <w:rFonts w:ascii="Arial" w:hAnsi="Arial" w:cs="Arial"/>
          <w:color w:val="0D0D0D"/>
        </w:rPr>
        <w:t xml:space="preserve">, A.R.B.S. and Rahman, T., 2024. The relationship between CRM, knowledge management, organization commitment, customer </w:t>
      </w:r>
      <w:proofErr w:type="gramStart"/>
      <w:r w:rsidRPr="00306BDA">
        <w:rPr>
          <w:rFonts w:ascii="Arial" w:hAnsi="Arial" w:cs="Arial"/>
          <w:color w:val="0D0D0D"/>
        </w:rPr>
        <w:t>profitability</w:t>
      </w:r>
      <w:proofErr w:type="gramEnd"/>
      <w:r w:rsidRPr="00306BDA">
        <w:rPr>
          <w:rFonts w:ascii="Arial" w:hAnsi="Arial" w:cs="Arial"/>
          <w:color w:val="0D0D0D"/>
        </w:rPr>
        <w:t xml:space="preserve"> and customer loyalty in the telecommunication industry: The mediating role of customer satisfaction and the moderating role of brand image. </w:t>
      </w:r>
      <w:r w:rsidRPr="00306BDA">
        <w:rPr>
          <w:rFonts w:ascii="Arial" w:hAnsi="Arial" w:cs="Arial"/>
          <w:i/>
          <w:iCs/>
          <w:color w:val="0D0D0D"/>
        </w:rPr>
        <w:t>Journal of Open Innovation: Technology, Market, and Complexity</w:t>
      </w:r>
      <w:r w:rsidRPr="00306BDA">
        <w:rPr>
          <w:rFonts w:ascii="Arial" w:hAnsi="Arial" w:cs="Arial"/>
          <w:color w:val="0D0D0D"/>
        </w:rPr>
        <w:t xml:space="preserve">, </w:t>
      </w:r>
      <w:r w:rsidRPr="00306BDA">
        <w:rPr>
          <w:rFonts w:ascii="Arial" w:hAnsi="Arial" w:cs="Arial"/>
          <w:i/>
          <w:iCs/>
          <w:color w:val="0D0D0D"/>
        </w:rPr>
        <w:t>10</w:t>
      </w:r>
      <w:r w:rsidRPr="00306BDA">
        <w:rPr>
          <w:rFonts w:ascii="Arial" w:hAnsi="Arial" w:cs="Arial"/>
          <w:color w:val="0D0D0D"/>
        </w:rPr>
        <w:t xml:space="preserve">(1), p.100227. </w:t>
      </w:r>
      <w:hyperlink r:id="rId33">
        <w:r w:rsidRPr="00306BDA">
          <w:rPr>
            <w:rFonts w:ascii="Arial" w:hAnsi="Arial" w:cs="Arial"/>
            <w:color w:val="0D0D0D"/>
            <w:u w:val="single"/>
          </w:rPr>
          <w:t>https://www.sciencedirect.com/science/article/pii/S2199853124000210</w:t>
        </w:r>
      </w:hyperlink>
    </w:p>
    <w:p w14:paraId="7E30B3A8"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Goić</w:t>
      </w:r>
      <w:proofErr w:type="spellEnd"/>
      <w:r w:rsidRPr="00306BDA">
        <w:rPr>
          <w:rFonts w:ascii="Arial" w:hAnsi="Arial" w:cs="Arial"/>
          <w:color w:val="0D0D0D"/>
        </w:rPr>
        <w:t xml:space="preserve">, M., </w:t>
      </w:r>
      <w:proofErr w:type="spellStart"/>
      <w:r w:rsidRPr="00306BDA">
        <w:rPr>
          <w:rFonts w:ascii="Arial" w:hAnsi="Arial" w:cs="Arial"/>
          <w:color w:val="0D0D0D"/>
        </w:rPr>
        <w:t>Levenier</w:t>
      </w:r>
      <w:proofErr w:type="spellEnd"/>
      <w:r w:rsidRPr="00306BDA">
        <w:rPr>
          <w:rFonts w:ascii="Arial" w:hAnsi="Arial" w:cs="Arial"/>
          <w:color w:val="0D0D0D"/>
        </w:rPr>
        <w:t xml:space="preserve">, C. and Montoya, R. (2021). Drivers of customer satisfaction in the grocery retail industry: A longitudinal analysis across store formats. </w:t>
      </w:r>
      <w:r w:rsidRPr="00306BDA">
        <w:rPr>
          <w:rFonts w:ascii="Arial" w:hAnsi="Arial" w:cs="Arial"/>
          <w:i/>
          <w:iCs/>
          <w:color w:val="0D0D0D"/>
        </w:rPr>
        <w:t>Journal of Retailing and Consumer Services</w:t>
      </w:r>
      <w:r w:rsidRPr="00306BDA">
        <w:rPr>
          <w:rFonts w:ascii="Arial" w:hAnsi="Arial" w:cs="Arial"/>
          <w:color w:val="0D0D0D"/>
        </w:rPr>
        <w:t xml:space="preserve">, [online] </w:t>
      </w:r>
      <w:proofErr w:type="gramStart"/>
      <w:r w:rsidRPr="00306BDA">
        <w:rPr>
          <w:rFonts w:ascii="Arial" w:hAnsi="Arial" w:cs="Arial"/>
          <w:color w:val="0D0D0D"/>
        </w:rPr>
        <w:t>60</w:t>
      </w:r>
      <w:proofErr w:type="gramEnd"/>
      <w:r w:rsidRPr="00306BDA">
        <w:rPr>
          <w:rFonts w:ascii="Arial" w:hAnsi="Arial" w:cs="Arial"/>
          <w:color w:val="0D0D0D"/>
        </w:rPr>
        <w:t xml:space="preserve">, p.102505. Available at: </w:t>
      </w:r>
      <w:hyperlink r:id="rId34">
        <w:r w:rsidRPr="00306BDA">
          <w:rPr>
            <w:rFonts w:ascii="Arial" w:hAnsi="Arial" w:cs="Arial"/>
            <w:color w:val="0D0D0D"/>
          </w:rPr>
          <w:t>https://ideas.repec.org/a/eee/joreco/v60y2021ics0969698921000710.html</w:t>
        </w:r>
      </w:hyperlink>
      <w:r w:rsidRPr="00306BDA">
        <w:rPr>
          <w:rFonts w:ascii="Arial" w:hAnsi="Arial" w:cs="Arial"/>
          <w:color w:val="0D0D0D"/>
        </w:rPr>
        <w:t xml:space="preserve">  [Accessed 21 Aug. 2026].</w:t>
      </w:r>
    </w:p>
    <w:p w14:paraId="2D692F71"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Gouda, R.M. and Halim, Y.T. (2025). The role of sustainable social media content in enhancing customer loyalty in the hospitality industry. </w:t>
      </w:r>
      <w:r w:rsidRPr="00306BDA">
        <w:rPr>
          <w:rFonts w:ascii="Arial" w:hAnsi="Arial" w:cs="Arial"/>
          <w:i/>
          <w:iCs/>
          <w:color w:val="0D0D0D"/>
        </w:rPr>
        <w:t>Future Business Journal</w:t>
      </w:r>
      <w:r w:rsidRPr="00306BDA">
        <w:rPr>
          <w:rFonts w:ascii="Arial" w:hAnsi="Arial" w:cs="Arial"/>
          <w:color w:val="0D0D0D"/>
        </w:rPr>
        <w:t xml:space="preserve">, [online] 11(1). Available at: </w:t>
      </w:r>
      <w:hyperlink r:id="rId35">
        <w:r w:rsidRPr="00306BDA">
          <w:rPr>
            <w:rFonts w:ascii="Arial" w:hAnsi="Arial" w:cs="Arial"/>
            <w:color w:val="0D0D0D"/>
            <w:u w:val="single"/>
          </w:rPr>
          <w:t>https://link.springer.com/article/10.1186/s43093-025-00516-8</w:t>
        </w:r>
      </w:hyperlink>
      <w:r w:rsidRPr="00306BDA">
        <w:rPr>
          <w:rFonts w:ascii="Arial" w:hAnsi="Arial" w:cs="Arial"/>
          <w:color w:val="0D0D0D"/>
        </w:rPr>
        <w:t xml:space="preserve"> .</w:t>
      </w:r>
    </w:p>
    <w:p w14:paraId="374DBBD2"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Hamzah, M.I., Ramli, F.A.A. and Shaw, N., 2023. The moderating influence of brand image on consumers' adoption of QR-code e-wallets. </w:t>
      </w:r>
      <w:r w:rsidRPr="00306BDA">
        <w:rPr>
          <w:rFonts w:ascii="Arial" w:hAnsi="Arial" w:cs="Arial"/>
          <w:i/>
          <w:iCs/>
          <w:color w:val="0D0D0D"/>
        </w:rPr>
        <w:t>Journal of Retailing and Consumer Services</w:t>
      </w:r>
      <w:r w:rsidRPr="00306BDA">
        <w:rPr>
          <w:rFonts w:ascii="Arial" w:hAnsi="Arial" w:cs="Arial"/>
          <w:color w:val="0D0D0D"/>
        </w:rPr>
        <w:t xml:space="preserve">, </w:t>
      </w:r>
      <w:r w:rsidRPr="00306BDA">
        <w:rPr>
          <w:rFonts w:ascii="Arial" w:hAnsi="Arial" w:cs="Arial"/>
          <w:i/>
          <w:iCs/>
          <w:color w:val="0D0D0D"/>
        </w:rPr>
        <w:t>73</w:t>
      </w:r>
      <w:r w:rsidRPr="00306BDA">
        <w:rPr>
          <w:rFonts w:ascii="Arial" w:hAnsi="Arial" w:cs="Arial"/>
          <w:color w:val="0D0D0D"/>
        </w:rPr>
        <w:t xml:space="preserve">, p.103326. </w:t>
      </w:r>
      <w:hyperlink r:id="rId36">
        <w:r w:rsidRPr="00306BDA">
          <w:rPr>
            <w:rFonts w:ascii="Arial" w:hAnsi="Arial" w:cs="Arial"/>
            <w:color w:val="0D0D0D"/>
            <w:u w:val="single"/>
          </w:rPr>
          <w:t>https://www.academia.edu/download/101165151/1_s2.0_S0969698923000735_main.pdf</w:t>
        </w:r>
      </w:hyperlink>
    </w:p>
    <w:p w14:paraId="3C2B42DA"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lastRenderedPageBreak/>
        <w:t xml:space="preserve">Hari, H., Sharma, A., Verma, S. and Chaturvedi, R. (2024). Exploring ethical frontiers of artificial intelligence in marketing. </w:t>
      </w:r>
      <w:r w:rsidRPr="00306BDA">
        <w:rPr>
          <w:rFonts w:ascii="Arial" w:hAnsi="Arial" w:cs="Arial"/>
          <w:i/>
          <w:iCs/>
          <w:color w:val="0D0D0D"/>
        </w:rPr>
        <w:t>Journal of Responsible Technology</w:t>
      </w:r>
      <w:r w:rsidRPr="00306BDA">
        <w:rPr>
          <w:rFonts w:ascii="Arial" w:hAnsi="Arial" w:cs="Arial"/>
          <w:color w:val="0D0D0D"/>
        </w:rPr>
        <w:t xml:space="preserve">, [online] 21(100103), p.100103. Available at: </w:t>
      </w:r>
      <w:hyperlink r:id="rId37">
        <w:r w:rsidRPr="00306BDA">
          <w:rPr>
            <w:rFonts w:ascii="Arial" w:hAnsi="Arial" w:cs="Arial"/>
            <w:color w:val="0D0D0D"/>
            <w:u w:val="single"/>
          </w:rPr>
          <w:t>https://www.sciencedirect.com/science/article/pii/S2666659624000295</w:t>
        </w:r>
      </w:hyperlink>
      <w:r w:rsidRPr="00306BDA">
        <w:rPr>
          <w:rFonts w:ascii="Arial" w:hAnsi="Arial" w:cs="Arial"/>
          <w:color w:val="0D0D0D"/>
        </w:rPr>
        <w:t xml:space="preserve"> [Accessed 7 Aug. 2026].</w:t>
      </w:r>
    </w:p>
    <w:p w14:paraId="62B07DAF"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Holloway, S. (2024). Sustainable supply chains and green marketing: A qualitative examination of consumer responses. [online] Available at: </w:t>
      </w:r>
      <w:hyperlink r:id="rId38">
        <w:r w:rsidRPr="00306BDA">
          <w:rPr>
            <w:rFonts w:ascii="Arial" w:hAnsi="Arial" w:cs="Arial"/>
            <w:color w:val="0D0D0D"/>
            <w:u w:val="single"/>
          </w:rPr>
          <w:t>https://www.researchgate.net/publication/381723697_Sustainable_Supply_Chains_and_Green_Marketing_A_Qualitative_Examination_of_Consumer_Responses</w:t>
        </w:r>
      </w:hyperlink>
      <w:r w:rsidRPr="00306BDA">
        <w:rPr>
          <w:rFonts w:ascii="Arial" w:hAnsi="Arial" w:cs="Arial"/>
          <w:color w:val="0D0D0D"/>
        </w:rPr>
        <w:t xml:space="preserve"> [Accessed 7 Aug. 2026].</w:t>
      </w:r>
    </w:p>
    <w:p w14:paraId="27D29045"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Ibn-Mohammed, T., Herath, S., Swallow, N., Gower, C., Puente Montes, A., Brooks, D., Perez Garcia, A. and Morrison-Saunders, A., 2026. Overcoming the challenges faced by leaders of purpose-led medium-sized businesses: The role of corporate communication and its interplay with corporate reputation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identity. </w:t>
      </w:r>
      <w:r w:rsidRPr="00306BDA">
        <w:rPr>
          <w:rFonts w:ascii="Arial" w:hAnsi="Arial" w:cs="Arial"/>
          <w:i/>
          <w:iCs/>
          <w:color w:val="0D0D0D"/>
        </w:rPr>
        <w:t>Corporate Reputation Review</w:t>
      </w:r>
      <w:r w:rsidRPr="00306BDA">
        <w:rPr>
          <w:rFonts w:ascii="Arial" w:hAnsi="Arial" w:cs="Arial"/>
          <w:color w:val="0D0D0D"/>
        </w:rPr>
        <w:t xml:space="preserve">, </w:t>
      </w:r>
      <w:r w:rsidRPr="00306BDA">
        <w:rPr>
          <w:rFonts w:ascii="Arial" w:hAnsi="Arial" w:cs="Arial"/>
          <w:i/>
          <w:iCs/>
          <w:color w:val="0D0D0D"/>
        </w:rPr>
        <w:t>29</w:t>
      </w:r>
      <w:r w:rsidRPr="00306BDA">
        <w:rPr>
          <w:rFonts w:ascii="Arial" w:hAnsi="Arial" w:cs="Arial"/>
          <w:color w:val="0D0D0D"/>
        </w:rPr>
        <w:t xml:space="preserve">(2), pp.117-141. </w:t>
      </w:r>
      <w:hyperlink r:id="rId39">
        <w:r w:rsidRPr="00306BDA">
          <w:rPr>
            <w:rFonts w:ascii="Arial" w:hAnsi="Arial" w:cs="Arial"/>
            <w:color w:val="0D0D0D"/>
            <w:u w:val="single"/>
          </w:rPr>
          <w:t>https://link.springer.com/content/pdf/10.1057/s41299-024-00181-7.pdf</w:t>
        </w:r>
      </w:hyperlink>
    </w:p>
    <w:p w14:paraId="53F57DE8" w14:textId="77777777" w:rsidR="00D26753" w:rsidRPr="00306BDA" w:rsidRDefault="00F51567" w:rsidP="00306BDA">
      <w:pPr>
        <w:spacing w:before="180" w:after="180"/>
        <w:rPr>
          <w:rFonts w:ascii="Arial" w:hAnsi="Arial" w:cs="Arial"/>
          <w:color w:val="0D0D0D"/>
        </w:rPr>
      </w:pPr>
      <w:proofErr w:type="spellStart"/>
      <w:r w:rsidRPr="00306BDA">
        <w:rPr>
          <w:rFonts w:ascii="Arial" w:hAnsi="Arial" w:cs="Arial"/>
          <w:color w:val="0D0D0D"/>
        </w:rPr>
        <w:t>Komodromos</w:t>
      </w:r>
      <w:proofErr w:type="spellEnd"/>
      <w:r w:rsidRPr="00306BDA">
        <w:rPr>
          <w:rFonts w:ascii="Arial" w:hAnsi="Arial" w:cs="Arial"/>
          <w:color w:val="0D0D0D"/>
        </w:rPr>
        <w:t xml:space="preserve">, M. (2026). AI-Driven personalization in marketing administration: Qualitative insights from European professionals. </w:t>
      </w:r>
      <w:r w:rsidRPr="00306BDA">
        <w:rPr>
          <w:rFonts w:ascii="Arial" w:hAnsi="Arial" w:cs="Arial"/>
          <w:i/>
          <w:iCs/>
          <w:color w:val="0D0D0D"/>
        </w:rPr>
        <w:t>Administrative Sciences</w:t>
      </w:r>
      <w:r w:rsidRPr="00306BDA">
        <w:rPr>
          <w:rFonts w:ascii="Arial" w:hAnsi="Arial" w:cs="Arial"/>
          <w:color w:val="0D0D0D"/>
        </w:rPr>
        <w:t xml:space="preserve">, [online] 16(2). Available at: </w:t>
      </w:r>
      <w:hyperlink r:id="rId40">
        <w:r w:rsidRPr="00306BDA">
          <w:rPr>
            <w:rFonts w:ascii="Arial" w:hAnsi="Arial" w:cs="Arial"/>
            <w:color w:val="0D0D0D"/>
            <w:u w:val="single"/>
          </w:rPr>
          <w:t>https://www.mdpi.com/2076-3387/16/2/87</w:t>
        </w:r>
      </w:hyperlink>
      <w:r w:rsidRPr="00306BDA">
        <w:rPr>
          <w:rFonts w:ascii="Arial" w:hAnsi="Arial" w:cs="Arial"/>
          <w:color w:val="0D0D0D"/>
        </w:rPr>
        <w:t xml:space="preserve"> [Accessed 7 Aug. 2026].</w:t>
      </w:r>
    </w:p>
    <w:p w14:paraId="0BEC1B21"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Krampe, C., Groot, A.-J. de and Hurst, W. (2025). Green loyalty? Unveiling consumer preferences in sustainable temporary loyalty programs. </w:t>
      </w:r>
      <w:r w:rsidRPr="00306BDA">
        <w:rPr>
          <w:rFonts w:ascii="Arial" w:hAnsi="Arial" w:cs="Arial"/>
          <w:i/>
          <w:iCs/>
          <w:color w:val="0D0D0D"/>
        </w:rPr>
        <w:t>Cleaner and Responsible Consumption</w:t>
      </w:r>
      <w:r w:rsidRPr="00306BDA">
        <w:rPr>
          <w:rFonts w:ascii="Arial" w:hAnsi="Arial" w:cs="Arial"/>
          <w:color w:val="0D0D0D"/>
        </w:rPr>
        <w:t xml:space="preserve">, [online] </w:t>
      </w:r>
      <w:proofErr w:type="gramStart"/>
      <w:r w:rsidRPr="00306BDA">
        <w:rPr>
          <w:rFonts w:ascii="Arial" w:hAnsi="Arial" w:cs="Arial"/>
          <w:color w:val="0D0D0D"/>
        </w:rPr>
        <w:t>16</w:t>
      </w:r>
      <w:proofErr w:type="gramEnd"/>
      <w:r w:rsidRPr="00306BDA">
        <w:rPr>
          <w:rFonts w:ascii="Arial" w:hAnsi="Arial" w:cs="Arial"/>
          <w:color w:val="0D0D0D"/>
        </w:rPr>
        <w:t xml:space="preserve">, p.100253. Available at: </w:t>
      </w:r>
      <w:hyperlink r:id="rId41">
        <w:r w:rsidRPr="00306BDA">
          <w:rPr>
            <w:rFonts w:ascii="Arial" w:hAnsi="Arial" w:cs="Arial"/>
            <w:color w:val="0D0D0D"/>
            <w:u w:val="single"/>
          </w:rPr>
          <w:t>https://www.sciencedirect.com/science/article/pii/S266678432500004X</w:t>
        </w:r>
      </w:hyperlink>
      <w:r w:rsidRPr="00306BDA">
        <w:rPr>
          <w:rFonts w:ascii="Arial" w:hAnsi="Arial" w:cs="Arial"/>
          <w:color w:val="0D0D0D"/>
        </w:rPr>
        <w:t xml:space="preserve"> [Accessed 7 Aug. 2026].</w:t>
      </w:r>
    </w:p>
    <w:p w14:paraId="7BD97F66"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Krishnamanaidu</w:t>
      </w:r>
      <w:proofErr w:type="spellEnd"/>
      <w:r w:rsidRPr="00306BDA">
        <w:rPr>
          <w:rFonts w:ascii="Arial" w:hAnsi="Arial" w:cs="Arial"/>
          <w:color w:val="0D0D0D"/>
        </w:rPr>
        <w:t xml:space="preserve">, G., Katta, D.K. and Harold, S.R. (2025). Brand image and customer buying behavior: A </w:t>
      </w:r>
      <w:proofErr w:type="gramStart"/>
      <w:r w:rsidRPr="00306BDA">
        <w:rPr>
          <w:rFonts w:ascii="Arial" w:hAnsi="Arial" w:cs="Arial"/>
          <w:color w:val="0D0D0D"/>
        </w:rPr>
        <w:t>review based</w:t>
      </w:r>
      <w:proofErr w:type="gramEnd"/>
      <w:r w:rsidRPr="00306BDA">
        <w:rPr>
          <w:rFonts w:ascii="Arial" w:hAnsi="Arial" w:cs="Arial"/>
          <w:color w:val="0D0D0D"/>
        </w:rPr>
        <w:t xml:space="preserve"> exploration in the Indian context. </w:t>
      </w:r>
      <w:r w:rsidRPr="00306BDA">
        <w:rPr>
          <w:rFonts w:ascii="Arial" w:hAnsi="Arial" w:cs="Arial"/>
          <w:i/>
          <w:iCs/>
          <w:color w:val="0D0D0D"/>
        </w:rPr>
        <w:t>International Journal of Management and Humanities</w:t>
      </w:r>
      <w:r w:rsidRPr="00306BDA">
        <w:rPr>
          <w:rFonts w:ascii="Arial" w:hAnsi="Arial" w:cs="Arial"/>
          <w:color w:val="0D0D0D"/>
        </w:rPr>
        <w:t xml:space="preserve">, [online] 11(12), pp.12–20. Available at: </w:t>
      </w:r>
      <w:hyperlink r:id="rId42">
        <w:r w:rsidRPr="00306BDA">
          <w:rPr>
            <w:rFonts w:ascii="Arial" w:hAnsi="Arial" w:cs="Arial"/>
            <w:color w:val="0D0D0D"/>
          </w:rPr>
          <w:t>https://journals.blueeyesintelligence.org/index.php/ijmh/article/view/868?articlesBySameAuthorPage=10</w:t>
        </w:r>
      </w:hyperlink>
      <w:r w:rsidRPr="00306BDA">
        <w:rPr>
          <w:rFonts w:ascii="Arial" w:hAnsi="Arial" w:cs="Arial"/>
          <w:color w:val="0D0D0D"/>
        </w:rPr>
        <w:t xml:space="preserve">  [Accessed 21 Aug. 2026].</w:t>
      </w:r>
    </w:p>
    <w:p w14:paraId="61F97805" w14:textId="77777777" w:rsidR="00D26753" w:rsidRPr="00306BDA" w:rsidRDefault="00F51567" w:rsidP="00306BDA">
      <w:pPr>
        <w:spacing w:before="180" w:after="180"/>
        <w:rPr>
          <w:rFonts w:ascii="Arial" w:hAnsi="Arial" w:cs="Arial"/>
          <w:color w:val="0D0D0D"/>
        </w:rPr>
      </w:pPr>
      <w:proofErr w:type="spellStart"/>
      <w:r w:rsidRPr="00306BDA">
        <w:rPr>
          <w:rFonts w:ascii="Arial" w:hAnsi="Arial" w:cs="Arial"/>
          <w:color w:val="0D0D0D"/>
        </w:rPr>
        <w:lastRenderedPageBreak/>
        <w:t>Ledro</w:t>
      </w:r>
      <w:proofErr w:type="spellEnd"/>
      <w:r w:rsidRPr="00306BDA">
        <w:rPr>
          <w:rFonts w:ascii="Arial" w:hAnsi="Arial" w:cs="Arial"/>
          <w:color w:val="0D0D0D"/>
        </w:rPr>
        <w:t xml:space="preserve">, C., </w:t>
      </w:r>
      <w:proofErr w:type="spellStart"/>
      <w:r w:rsidRPr="00306BDA">
        <w:rPr>
          <w:rFonts w:ascii="Arial" w:hAnsi="Arial" w:cs="Arial"/>
          <w:color w:val="0D0D0D"/>
        </w:rPr>
        <w:t>Nosella</w:t>
      </w:r>
      <w:proofErr w:type="spellEnd"/>
      <w:r w:rsidRPr="00306BDA">
        <w:rPr>
          <w:rFonts w:ascii="Arial" w:hAnsi="Arial" w:cs="Arial"/>
          <w:color w:val="0D0D0D"/>
        </w:rPr>
        <w:t xml:space="preserve">, A., Vinelli, A., Dalla Pozza, I. and Souverain, T. (2025). Artificial intelligence in customer relationship management: A systematic framework for </w:t>
      </w:r>
      <w:proofErr w:type="gramStart"/>
      <w:r w:rsidRPr="00306BDA">
        <w:rPr>
          <w:rFonts w:ascii="Arial" w:hAnsi="Arial" w:cs="Arial"/>
          <w:color w:val="0D0D0D"/>
        </w:rPr>
        <w:t>a successful</w:t>
      </w:r>
      <w:proofErr w:type="gramEnd"/>
      <w:r w:rsidRPr="00306BDA">
        <w:rPr>
          <w:rFonts w:ascii="Arial" w:hAnsi="Arial" w:cs="Arial"/>
          <w:color w:val="0D0D0D"/>
        </w:rPr>
        <w:t xml:space="preserve"> integration. </w:t>
      </w:r>
      <w:r w:rsidRPr="00306BDA">
        <w:rPr>
          <w:rFonts w:ascii="Arial" w:hAnsi="Arial" w:cs="Arial"/>
          <w:i/>
          <w:iCs/>
          <w:color w:val="0D0D0D"/>
        </w:rPr>
        <w:t>Journal of Business Research</w:t>
      </w:r>
      <w:r w:rsidRPr="00306BDA">
        <w:rPr>
          <w:rFonts w:ascii="Arial" w:hAnsi="Arial" w:cs="Arial"/>
          <w:color w:val="0D0D0D"/>
        </w:rPr>
        <w:t xml:space="preserve">, [online] 199(1), p.115531. Available at: </w:t>
      </w:r>
      <w:hyperlink r:id="rId43">
        <w:r w:rsidRPr="00306BDA">
          <w:rPr>
            <w:rFonts w:ascii="Arial" w:hAnsi="Arial" w:cs="Arial"/>
            <w:color w:val="0D0D0D"/>
            <w:u w:val="single"/>
          </w:rPr>
          <w:t>https://www.sciencedirect.com/science/article/pii/S0148296325003546</w:t>
        </w:r>
      </w:hyperlink>
      <w:r w:rsidRPr="00306BDA">
        <w:rPr>
          <w:rFonts w:ascii="Arial" w:hAnsi="Arial" w:cs="Arial"/>
          <w:color w:val="0D0D0D"/>
        </w:rPr>
        <w:t>.</w:t>
      </w:r>
    </w:p>
    <w:p w14:paraId="3A7E3D58"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Li, M., Chin, C.-H., Li, S., Poh, W., Jun Zhou </w:t>
      </w:r>
      <w:proofErr w:type="gramStart"/>
      <w:r w:rsidRPr="00306BDA">
        <w:rPr>
          <w:rFonts w:ascii="Arial" w:hAnsi="Arial" w:cs="Arial"/>
          <w:color w:val="0D0D0D"/>
        </w:rPr>
        <w:t>Thong</w:t>
      </w:r>
      <w:proofErr w:type="gramEnd"/>
      <w:r w:rsidRPr="00306BDA">
        <w:rPr>
          <w:rFonts w:ascii="Arial" w:hAnsi="Arial" w:cs="Arial"/>
          <w:color w:val="0D0D0D"/>
        </w:rPr>
        <w:t xml:space="preserve"> and Gao, K. (2022). The role of influencing factors on brand equity and firm performance with Innovation Culture as a moderator: A study on art education firms in China. </w:t>
      </w:r>
      <w:r w:rsidRPr="00306BDA">
        <w:rPr>
          <w:rFonts w:ascii="Arial" w:hAnsi="Arial" w:cs="Arial"/>
          <w:i/>
          <w:iCs/>
          <w:color w:val="0D0D0D"/>
        </w:rPr>
        <w:t>Sustainability</w:t>
      </w:r>
      <w:r w:rsidRPr="00306BDA">
        <w:rPr>
          <w:rFonts w:ascii="Arial" w:hAnsi="Arial" w:cs="Arial"/>
          <w:color w:val="0D0D0D"/>
        </w:rPr>
        <w:t xml:space="preserve">, [online] 15(1), pp.519–519. Available at: </w:t>
      </w:r>
      <w:hyperlink r:id="rId44">
        <w:r w:rsidRPr="00306BDA">
          <w:rPr>
            <w:rFonts w:ascii="Arial" w:hAnsi="Arial" w:cs="Arial"/>
            <w:color w:val="0D0D0D"/>
          </w:rPr>
          <w:t>https://www.mdpi.com/2071-1050/15/1/519</w:t>
        </w:r>
      </w:hyperlink>
      <w:r w:rsidRPr="00306BDA">
        <w:rPr>
          <w:rFonts w:ascii="Arial" w:hAnsi="Arial" w:cs="Arial"/>
          <w:color w:val="0D0D0D"/>
        </w:rPr>
        <w:t xml:space="preserve">  [Accessed 21 Aug. 2026].</w:t>
      </w:r>
    </w:p>
    <w:p w14:paraId="18043788"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Li, Y.-F. and Lin, F.-S. (2024). Exploring design strategies for cultivating sustainability and enhancing brand image in personal care product brands. </w:t>
      </w:r>
      <w:r w:rsidRPr="00306BDA">
        <w:rPr>
          <w:rFonts w:ascii="Arial" w:hAnsi="Arial" w:cs="Arial"/>
          <w:i/>
          <w:iCs/>
          <w:color w:val="0D0D0D"/>
        </w:rPr>
        <w:t>Sustainability</w:t>
      </w:r>
      <w:r w:rsidRPr="00306BDA">
        <w:rPr>
          <w:rFonts w:ascii="Arial" w:hAnsi="Arial" w:cs="Arial"/>
          <w:color w:val="0D0D0D"/>
        </w:rPr>
        <w:t xml:space="preserve">, [online] 16(6), p.2476. Available at: </w:t>
      </w:r>
      <w:hyperlink r:id="rId45">
        <w:r w:rsidRPr="00306BDA">
          <w:rPr>
            <w:rFonts w:ascii="Arial" w:hAnsi="Arial" w:cs="Arial"/>
            <w:color w:val="0D0D0D"/>
          </w:rPr>
          <w:t>https://www.mdpi.com/2071-1050/16/6/2476</w:t>
        </w:r>
      </w:hyperlink>
      <w:r w:rsidRPr="00306BDA">
        <w:rPr>
          <w:rFonts w:ascii="Arial" w:hAnsi="Arial" w:cs="Arial"/>
          <w:color w:val="0D0D0D"/>
        </w:rPr>
        <w:t xml:space="preserve">  [Accessed 21 Aug. 2026].</w:t>
      </w:r>
    </w:p>
    <w:p w14:paraId="74D318B8"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López, A.P. de L., </w:t>
      </w:r>
      <w:proofErr w:type="spellStart"/>
      <w:r w:rsidRPr="00306BDA">
        <w:rPr>
          <w:rFonts w:ascii="Arial" w:hAnsi="Arial" w:cs="Arial"/>
          <w:color w:val="0D0D0D"/>
        </w:rPr>
        <w:t>Gorneanu</w:t>
      </w:r>
      <w:proofErr w:type="spellEnd"/>
      <w:r w:rsidRPr="00306BDA">
        <w:rPr>
          <w:rFonts w:ascii="Arial" w:hAnsi="Arial" w:cs="Arial"/>
          <w:color w:val="0D0D0D"/>
        </w:rPr>
        <w:t xml:space="preserve">, A.E., </w:t>
      </w:r>
      <w:proofErr w:type="spellStart"/>
      <w:r w:rsidRPr="00306BDA">
        <w:rPr>
          <w:rFonts w:ascii="Arial" w:hAnsi="Arial" w:cs="Arial"/>
          <w:color w:val="0D0D0D"/>
        </w:rPr>
        <w:t>Aránega</w:t>
      </w:r>
      <w:proofErr w:type="spellEnd"/>
      <w:r w:rsidRPr="00306BDA">
        <w:rPr>
          <w:rFonts w:ascii="Arial" w:hAnsi="Arial" w:cs="Arial"/>
          <w:color w:val="0D0D0D"/>
        </w:rPr>
        <w:t xml:space="preserve">, A.Y. and Martín, L.G. (2026). Ethics, transparency, and consumer trust in AI-Enabled pricing: Implications for sustainable technology entrepreneurship and economic policy. </w:t>
      </w:r>
      <w:r w:rsidRPr="00306BDA">
        <w:rPr>
          <w:rFonts w:ascii="Arial" w:hAnsi="Arial" w:cs="Arial"/>
          <w:i/>
          <w:iCs/>
          <w:color w:val="0D0D0D"/>
        </w:rPr>
        <w:t>Sustainable Technology and Entrepreneurship</w:t>
      </w:r>
      <w:r w:rsidRPr="00306BDA">
        <w:rPr>
          <w:rFonts w:ascii="Arial" w:hAnsi="Arial" w:cs="Arial"/>
          <w:color w:val="0D0D0D"/>
        </w:rPr>
        <w:t xml:space="preserve">, [online] p.100131. Available at: </w:t>
      </w:r>
      <w:hyperlink r:id="rId46">
        <w:r w:rsidRPr="00306BDA">
          <w:rPr>
            <w:rFonts w:ascii="Arial" w:hAnsi="Arial" w:cs="Arial"/>
            <w:color w:val="0D0D0D"/>
            <w:u w:val="single"/>
          </w:rPr>
          <w:t>https://www.sciencedirect.com/science/article/pii/S2773032826000040</w:t>
        </w:r>
      </w:hyperlink>
      <w:r w:rsidRPr="00306BDA">
        <w:rPr>
          <w:rFonts w:ascii="Arial" w:hAnsi="Arial" w:cs="Arial"/>
          <w:color w:val="0D0D0D"/>
        </w:rPr>
        <w:t xml:space="preserve"> [Accessed 7 Aug. 2026].</w:t>
      </w:r>
    </w:p>
    <w:p w14:paraId="61685383"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Mintel (2024). </w:t>
      </w:r>
      <w:r w:rsidRPr="00306BDA">
        <w:rPr>
          <w:rFonts w:ascii="Arial" w:hAnsi="Arial" w:cs="Arial"/>
          <w:i/>
          <w:iCs/>
          <w:color w:val="0D0D0D"/>
        </w:rPr>
        <w:t>Retail Trends: Navigating the Evolving UK Retail Industry</w:t>
      </w:r>
      <w:r w:rsidRPr="00306BDA">
        <w:rPr>
          <w:rFonts w:ascii="Arial" w:hAnsi="Arial" w:cs="Arial"/>
          <w:color w:val="0D0D0D"/>
        </w:rPr>
        <w:t xml:space="preserve">. [online] Www.mintel.com. Available at: </w:t>
      </w:r>
      <w:hyperlink r:id="rId47">
        <w:r w:rsidRPr="00306BDA">
          <w:rPr>
            <w:rFonts w:ascii="Arial" w:hAnsi="Arial" w:cs="Arial"/>
            <w:color w:val="0D0D0D"/>
            <w:u w:val="single"/>
          </w:rPr>
          <w:t>https://www.mintel.com/insights/retail/retail-trends-navigating-future-of-uk-retail-industry/</w:t>
        </w:r>
      </w:hyperlink>
      <w:r w:rsidRPr="00306BDA">
        <w:rPr>
          <w:rFonts w:ascii="Arial" w:hAnsi="Arial" w:cs="Arial"/>
          <w:color w:val="0D0D0D"/>
        </w:rPr>
        <w:t xml:space="preserve"> [Accessed 10 July 2026].</w:t>
      </w:r>
    </w:p>
    <w:p w14:paraId="7A58AE6A" w14:textId="77777777" w:rsidR="00D26753" w:rsidRPr="00306BDA" w:rsidRDefault="00F51567" w:rsidP="00306BDA">
      <w:pPr>
        <w:spacing w:before="180" w:after="180"/>
        <w:rPr>
          <w:rFonts w:ascii="Arial" w:hAnsi="Arial" w:cs="Arial"/>
          <w:color w:val="0D0D0D"/>
        </w:rPr>
      </w:pPr>
      <w:proofErr w:type="spellStart"/>
      <w:r w:rsidRPr="00306BDA">
        <w:rPr>
          <w:rFonts w:ascii="Arial" w:hAnsi="Arial" w:cs="Arial"/>
          <w:color w:val="0D0D0D"/>
        </w:rPr>
        <w:t>Misopoulos</w:t>
      </w:r>
      <w:proofErr w:type="spellEnd"/>
      <w:r w:rsidRPr="00306BDA">
        <w:rPr>
          <w:rFonts w:ascii="Arial" w:hAnsi="Arial" w:cs="Arial"/>
          <w:color w:val="0D0D0D"/>
        </w:rPr>
        <w:t xml:space="preserve">, F. and </w:t>
      </w:r>
      <w:proofErr w:type="spellStart"/>
      <w:r w:rsidRPr="00306BDA">
        <w:rPr>
          <w:rFonts w:ascii="Arial" w:hAnsi="Arial" w:cs="Arial"/>
          <w:color w:val="0D0D0D"/>
        </w:rPr>
        <w:t>Bajiraj</w:t>
      </w:r>
      <w:proofErr w:type="spellEnd"/>
      <w:r w:rsidRPr="00306BDA">
        <w:rPr>
          <w:rFonts w:ascii="Arial" w:hAnsi="Arial" w:cs="Arial"/>
          <w:color w:val="0D0D0D"/>
        </w:rPr>
        <w:t>, P., 2025. Shared producer responsibility for sustainable packaging in FMCG: the convergence of SDGs, ESG reporting, and stakeholder engagement. Sustainability, 17(14), p.6654.</w:t>
      </w:r>
      <w:hyperlink r:id="rId48">
        <w:r w:rsidRPr="00306BDA">
          <w:rPr>
            <w:rFonts w:ascii="Arial" w:hAnsi="Arial" w:cs="Arial"/>
            <w:color w:val="0D0D0D"/>
            <w:u w:val="single"/>
          </w:rPr>
          <w:t>https://www.mdpi.com/2071-1050/17/14/6654</w:t>
        </w:r>
      </w:hyperlink>
    </w:p>
    <w:p w14:paraId="372812F1"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Mittal, V., Han, K., </w:t>
      </w:r>
      <w:proofErr w:type="spellStart"/>
      <w:r w:rsidRPr="00306BDA">
        <w:rPr>
          <w:rFonts w:ascii="Arial" w:hAnsi="Arial" w:cs="Arial"/>
          <w:color w:val="0D0D0D"/>
        </w:rPr>
        <w:t>Frennea</w:t>
      </w:r>
      <w:proofErr w:type="spellEnd"/>
      <w:r w:rsidRPr="00306BDA">
        <w:rPr>
          <w:rFonts w:ascii="Arial" w:hAnsi="Arial" w:cs="Arial"/>
          <w:color w:val="0D0D0D"/>
        </w:rPr>
        <w:t xml:space="preserve">, C., Blut, M., Shaik, M., </w:t>
      </w:r>
      <w:proofErr w:type="spellStart"/>
      <w:r w:rsidRPr="00306BDA">
        <w:rPr>
          <w:rFonts w:ascii="Arial" w:hAnsi="Arial" w:cs="Arial"/>
          <w:color w:val="0D0D0D"/>
        </w:rPr>
        <w:t>Bosukonda</w:t>
      </w:r>
      <w:proofErr w:type="spellEnd"/>
      <w:r w:rsidRPr="00306BDA">
        <w:rPr>
          <w:rFonts w:ascii="Arial" w:hAnsi="Arial" w:cs="Arial"/>
          <w:color w:val="0D0D0D"/>
        </w:rPr>
        <w:t xml:space="preserve">, N. and Sridhar, S. (2023). Customer satisfaction, loyalty behaviors, and firm financial performance: What 40 years </w:t>
      </w:r>
      <w:r w:rsidRPr="00306BDA">
        <w:rPr>
          <w:rFonts w:ascii="Arial" w:hAnsi="Arial" w:cs="Arial"/>
          <w:color w:val="0D0D0D"/>
        </w:rPr>
        <w:lastRenderedPageBreak/>
        <w:t xml:space="preserve">of research tells us. </w:t>
      </w:r>
      <w:r w:rsidRPr="00306BDA">
        <w:rPr>
          <w:rFonts w:ascii="Arial" w:hAnsi="Arial" w:cs="Arial"/>
          <w:i/>
          <w:iCs/>
          <w:color w:val="0D0D0D"/>
        </w:rPr>
        <w:t>Marketing Letters</w:t>
      </w:r>
      <w:r w:rsidRPr="00306BDA">
        <w:rPr>
          <w:rFonts w:ascii="Arial" w:hAnsi="Arial" w:cs="Arial"/>
          <w:color w:val="0D0D0D"/>
        </w:rPr>
        <w:t xml:space="preserve">, [online] 34(2), pp.171–187. Available at: </w:t>
      </w:r>
      <w:hyperlink r:id="rId49">
        <w:r w:rsidRPr="00306BDA">
          <w:rPr>
            <w:rFonts w:ascii="Arial" w:hAnsi="Arial" w:cs="Arial"/>
            <w:color w:val="0D0D0D"/>
          </w:rPr>
          <w:t>https://link.springer.com/article/10.1007/s11002-023-09671-w</w:t>
        </w:r>
      </w:hyperlink>
      <w:r w:rsidRPr="00306BDA">
        <w:rPr>
          <w:rFonts w:ascii="Arial" w:hAnsi="Arial" w:cs="Arial"/>
          <w:color w:val="0D0D0D"/>
        </w:rPr>
        <w:t xml:space="preserve">  [Accessed 21 Aug. 2026].</w:t>
      </w:r>
    </w:p>
    <w:p w14:paraId="176B79E6" w14:textId="77777777" w:rsidR="00D26753" w:rsidRPr="00306BDA" w:rsidRDefault="00F51567" w:rsidP="00306BDA">
      <w:pPr>
        <w:spacing w:after="240"/>
        <w:rPr>
          <w:rFonts w:ascii="Arial" w:hAnsi="Arial" w:cs="Arial"/>
          <w:color w:val="0D0D0D"/>
        </w:rPr>
      </w:pPr>
      <w:r w:rsidRPr="00306BDA">
        <w:rPr>
          <w:rFonts w:ascii="Arial" w:hAnsi="Arial" w:cs="Arial"/>
          <w:color w:val="0D0D0D"/>
        </w:rPr>
        <w:t>Moreno-Menéndez, F.M., Zacarías-Rodríguez, V.E., Zacarías-Vallejos, S.R., González-Prida, V., Torres-</w:t>
      </w:r>
      <w:proofErr w:type="spellStart"/>
      <w:r w:rsidRPr="00306BDA">
        <w:rPr>
          <w:rFonts w:ascii="Arial" w:hAnsi="Arial" w:cs="Arial"/>
          <w:color w:val="0D0D0D"/>
        </w:rPr>
        <w:t>Quillatupa</w:t>
      </w:r>
      <w:proofErr w:type="spellEnd"/>
      <w:r w:rsidRPr="00306BDA">
        <w:rPr>
          <w:rFonts w:ascii="Arial" w:hAnsi="Arial" w:cs="Arial"/>
          <w:color w:val="0D0D0D"/>
        </w:rPr>
        <w:t xml:space="preserve">, P.E., Romero-Girón, H., Vía, F. and </w:t>
      </w:r>
      <w:proofErr w:type="spellStart"/>
      <w:r w:rsidRPr="00306BDA">
        <w:rPr>
          <w:rFonts w:ascii="Arial" w:hAnsi="Arial" w:cs="Arial"/>
          <w:color w:val="0D0D0D"/>
        </w:rPr>
        <w:t>Huaynate</w:t>
      </w:r>
      <w:proofErr w:type="spellEnd"/>
      <w:r w:rsidRPr="00306BDA">
        <w:rPr>
          <w:rFonts w:ascii="Arial" w:hAnsi="Arial" w:cs="Arial"/>
          <w:color w:val="0D0D0D"/>
        </w:rPr>
        <w:t xml:space="preserve">-Espejo, L.Á. (2025). Enhancing customer quality of experience through omnichannel digital strategies: Evidence from a service environment in an emerging context. </w:t>
      </w:r>
      <w:r w:rsidRPr="00306BDA">
        <w:rPr>
          <w:rFonts w:ascii="Arial" w:hAnsi="Arial" w:cs="Arial"/>
          <w:i/>
          <w:iCs/>
          <w:color w:val="0D0D0D"/>
        </w:rPr>
        <w:t>Future Internet</w:t>
      </w:r>
      <w:r w:rsidRPr="00306BDA">
        <w:rPr>
          <w:rFonts w:ascii="Arial" w:hAnsi="Arial" w:cs="Arial"/>
          <w:color w:val="0D0D0D"/>
        </w:rPr>
        <w:t xml:space="preserve">, [online] 17(6), pp.240–240. Available at: </w:t>
      </w:r>
      <w:hyperlink r:id="rId50">
        <w:r w:rsidRPr="00306BDA">
          <w:rPr>
            <w:rFonts w:ascii="Arial" w:hAnsi="Arial" w:cs="Arial"/>
            <w:color w:val="0D0D0D"/>
            <w:u w:val="single"/>
          </w:rPr>
          <w:t>https://www.mdpi.com/1999-5903/17/6/240</w:t>
        </w:r>
      </w:hyperlink>
      <w:r w:rsidRPr="00306BDA">
        <w:rPr>
          <w:rFonts w:ascii="Arial" w:hAnsi="Arial" w:cs="Arial"/>
          <w:color w:val="0D0D0D"/>
        </w:rPr>
        <w:t xml:space="preserve">  [Accessed 3 Sept. 2026].</w:t>
      </w:r>
    </w:p>
    <w:p w14:paraId="113037F0"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Nguyen, K.H., Tran, </w:t>
      </w:r>
      <w:proofErr w:type="gramStart"/>
      <w:r w:rsidRPr="00306BDA">
        <w:rPr>
          <w:rFonts w:ascii="Arial" w:hAnsi="Arial" w:cs="Arial"/>
          <w:color w:val="0D0D0D"/>
        </w:rPr>
        <w:t>M.D.</w:t>
      </w:r>
      <w:proofErr w:type="gramEnd"/>
      <w:r w:rsidRPr="00306BDA">
        <w:rPr>
          <w:rFonts w:ascii="Arial" w:hAnsi="Arial" w:cs="Arial"/>
          <w:color w:val="0D0D0D"/>
        </w:rPr>
        <w:t xml:space="preserve"> and Ho, V.T. (2026). Mapping the nexus between sustainable consumption and corporate social responsibility: Intellectual structure, </w:t>
      </w:r>
      <w:proofErr w:type="gramStart"/>
      <w:r w:rsidRPr="00306BDA">
        <w:rPr>
          <w:rFonts w:ascii="Arial" w:hAnsi="Arial" w:cs="Arial"/>
          <w:color w:val="0D0D0D"/>
        </w:rPr>
        <w:t>evolution</w:t>
      </w:r>
      <w:proofErr w:type="gramEnd"/>
      <w:r w:rsidRPr="00306BDA">
        <w:rPr>
          <w:rFonts w:ascii="Arial" w:hAnsi="Arial" w:cs="Arial"/>
          <w:color w:val="0D0D0D"/>
        </w:rPr>
        <w:t xml:space="preserve"> and research agenda. </w:t>
      </w:r>
      <w:r w:rsidRPr="00306BDA">
        <w:rPr>
          <w:rFonts w:ascii="Arial" w:hAnsi="Arial" w:cs="Arial"/>
          <w:i/>
          <w:iCs/>
          <w:color w:val="0D0D0D"/>
        </w:rPr>
        <w:t>Corporate Social Responsibility and Environmental Management</w:t>
      </w:r>
      <w:r w:rsidRPr="00306BDA">
        <w:rPr>
          <w:rFonts w:ascii="Arial" w:hAnsi="Arial" w:cs="Arial"/>
          <w:color w:val="0D0D0D"/>
        </w:rPr>
        <w:t xml:space="preserve">. [online] Available at: </w:t>
      </w:r>
      <w:hyperlink r:id="rId51">
        <w:r w:rsidRPr="00306BDA">
          <w:rPr>
            <w:rFonts w:ascii="Arial" w:hAnsi="Arial" w:cs="Arial"/>
            <w:color w:val="0D0D0D"/>
            <w:u w:val="single"/>
          </w:rPr>
          <w:t>https://onlinelibrary.wiley.com/doi/10.1002/csr.70476</w:t>
        </w:r>
      </w:hyperlink>
      <w:r w:rsidRPr="00306BDA">
        <w:rPr>
          <w:rFonts w:ascii="Arial" w:hAnsi="Arial" w:cs="Arial"/>
          <w:color w:val="0D0D0D"/>
        </w:rPr>
        <w:t xml:space="preserve"> [Accessed 7 Aug. 2026].</w:t>
      </w:r>
    </w:p>
    <w:p w14:paraId="01DE9B54"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Nilashi</w:t>
      </w:r>
      <w:proofErr w:type="spellEnd"/>
      <w:r w:rsidRPr="00306BDA">
        <w:rPr>
          <w:rFonts w:ascii="Arial" w:hAnsi="Arial" w:cs="Arial"/>
          <w:color w:val="0D0D0D"/>
        </w:rPr>
        <w:t xml:space="preserve">, M., </w:t>
      </w:r>
      <w:proofErr w:type="spellStart"/>
      <w:r w:rsidRPr="00306BDA">
        <w:rPr>
          <w:rFonts w:ascii="Arial" w:hAnsi="Arial" w:cs="Arial"/>
          <w:color w:val="0D0D0D"/>
        </w:rPr>
        <w:t>Abumalloh</w:t>
      </w:r>
      <w:proofErr w:type="spellEnd"/>
      <w:r w:rsidRPr="00306BDA">
        <w:rPr>
          <w:rFonts w:ascii="Arial" w:hAnsi="Arial" w:cs="Arial"/>
          <w:color w:val="0D0D0D"/>
        </w:rPr>
        <w:t xml:space="preserve">, R.A., Ahmadi, H., Samad, S., </w:t>
      </w:r>
      <w:proofErr w:type="spellStart"/>
      <w:r w:rsidRPr="00306BDA">
        <w:rPr>
          <w:rFonts w:ascii="Arial" w:hAnsi="Arial" w:cs="Arial"/>
          <w:color w:val="0D0D0D"/>
        </w:rPr>
        <w:t>Alrizq</w:t>
      </w:r>
      <w:proofErr w:type="spellEnd"/>
      <w:r w:rsidRPr="00306BDA">
        <w:rPr>
          <w:rFonts w:ascii="Arial" w:hAnsi="Arial" w:cs="Arial"/>
          <w:color w:val="0D0D0D"/>
        </w:rPr>
        <w:t xml:space="preserve">, M., </w:t>
      </w:r>
      <w:proofErr w:type="spellStart"/>
      <w:r w:rsidRPr="00306BDA">
        <w:rPr>
          <w:rFonts w:ascii="Arial" w:hAnsi="Arial" w:cs="Arial"/>
          <w:color w:val="0D0D0D"/>
        </w:rPr>
        <w:t>Abosaq</w:t>
      </w:r>
      <w:proofErr w:type="spellEnd"/>
      <w:r w:rsidRPr="00306BDA">
        <w:rPr>
          <w:rFonts w:ascii="Arial" w:hAnsi="Arial" w:cs="Arial"/>
          <w:color w:val="0D0D0D"/>
        </w:rPr>
        <w:t xml:space="preserve">, H. and Alghamdi, A. (2023). The nexus between quality of customer relationship Management Systems and customers’ satisfaction: Evidence from online customers’ reviews. </w:t>
      </w:r>
      <w:proofErr w:type="spellStart"/>
      <w:r w:rsidRPr="00306BDA">
        <w:rPr>
          <w:rFonts w:ascii="Arial" w:hAnsi="Arial" w:cs="Arial"/>
          <w:i/>
          <w:iCs/>
          <w:color w:val="0D0D0D"/>
        </w:rPr>
        <w:t>Heliyon</w:t>
      </w:r>
      <w:proofErr w:type="spellEnd"/>
      <w:r w:rsidRPr="00306BDA">
        <w:rPr>
          <w:rFonts w:ascii="Arial" w:hAnsi="Arial" w:cs="Arial"/>
          <w:color w:val="0D0D0D"/>
        </w:rPr>
        <w:t xml:space="preserve">, [online] 9(11), p.e21828. Available at: </w:t>
      </w:r>
      <w:hyperlink r:id="rId52">
        <w:r w:rsidRPr="00306BDA">
          <w:rPr>
            <w:rFonts w:ascii="Arial" w:hAnsi="Arial" w:cs="Arial"/>
            <w:color w:val="0D0D0D"/>
          </w:rPr>
          <w:t>https://www.sciencedirect.com/science/article/pii/S2405844023090369</w:t>
        </w:r>
      </w:hyperlink>
      <w:r w:rsidRPr="00306BDA">
        <w:rPr>
          <w:rFonts w:ascii="Arial" w:hAnsi="Arial" w:cs="Arial"/>
          <w:color w:val="0D0D0D"/>
        </w:rPr>
        <w:t xml:space="preserve">  [Accessed 21 Aug. 2026].</w:t>
      </w:r>
    </w:p>
    <w:p w14:paraId="53F98E47"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Ntanos, S., Drosos, D., Antonios Kargas, Faidon </w:t>
      </w:r>
      <w:proofErr w:type="spellStart"/>
      <w:r w:rsidRPr="00306BDA">
        <w:rPr>
          <w:rFonts w:ascii="Arial" w:hAnsi="Arial" w:cs="Arial"/>
          <w:color w:val="0D0D0D"/>
        </w:rPr>
        <w:t>Komisopoulos</w:t>
      </w:r>
      <w:proofErr w:type="spellEnd"/>
      <w:r w:rsidRPr="00306BDA">
        <w:rPr>
          <w:rFonts w:ascii="Arial" w:hAnsi="Arial" w:cs="Arial"/>
          <w:color w:val="0D0D0D"/>
        </w:rPr>
        <w:t xml:space="preserve"> and Gkika, E. (2025). Measuring and analyzing customer satisfaction in the supermarket industry: The case of Greece. </w:t>
      </w:r>
      <w:r w:rsidRPr="00306BDA">
        <w:rPr>
          <w:rFonts w:ascii="Arial" w:hAnsi="Arial" w:cs="Arial"/>
          <w:i/>
          <w:iCs/>
          <w:color w:val="0D0D0D"/>
        </w:rPr>
        <w:t>Springer proceedings in business and economics</w:t>
      </w:r>
      <w:r w:rsidRPr="00306BDA">
        <w:rPr>
          <w:rFonts w:ascii="Arial" w:hAnsi="Arial" w:cs="Arial"/>
          <w:color w:val="0D0D0D"/>
        </w:rPr>
        <w:t xml:space="preserve">, [online] pp.735–742. Available at: </w:t>
      </w:r>
      <w:hyperlink r:id="rId53">
        <w:r w:rsidRPr="00306BDA">
          <w:rPr>
            <w:rFonts w:ascii="Arial" w:hAnsi="Arial" w:cs="Arial"/>
            <w:color w:val="0D0D0D"/>
          </w:rPr>
          <w:t>https://link.springer.com/chapter/10.1007/978-3-031-81962-9_80</w:t>
        </w:r>
      </w:hyperlink>
      <w:r w:rsidRPr="00306BDA">
        <w:rPr>
          <w:rFonts w:ascii="Arial" w:hAnsi="Arial" w:cs="Arial"/>
          <w:color w:val="0D0D0D"/>
        </w:rPr>
        <w:t xml:space="preserve">  [Accessed 21 Aug. 2026].</w:t>
      </w:r>
    </w:p>
    <w:p w14:paraId="27D40C71"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Oktavanny, A.Y. and </w:t>
      </w:r>
      <w:proofErr w:type="spellStart"/>
      <w:r w:rsidRPr="00306BDA">
        <w:rPr>
          <w:rFonts w:ascii="Arial" w:hAnsi="Arial" w:cs="Arial"/>
          <w:color w:val="0D0D0D"/>
        </w:rPr>
        <w:t>Sulistiadi</w:t>
      </w:r>
      <w:proofErr w:type="spellEnd"/>
      <w:r w:rsidRPr="00306BDA">
        <w:rPr>
          <w:rFonts w:ascii="Arial" w:hAnsi="Arial" w:cs="Arial"/>
          <w:color w:val="0D0D0D"/>
        </w:rPr>
        <w:t xml:space="preserve">, W., 2022. The determinant factors of customer satisfaction: Promotion, service </w:t>
      </w:r>
      <w:proofErr w:type="gramStart"/>
      <w:r w:rsidRPr="00306BDA">
        <w:rPr>
          <w:rFonts w:ascii="Arial" w:hAnsi="Arial" w:cs="Arial"/>
          <w:color w:val="0D0D0D"/>
        </w:rPr>
        <w:t>quality</w:t>
      </w:r>
      <w:proofErr w:type="gramEnd"/>
      <w:r w:rsidRPr="00306BDA">
        <w:rPr>
          <w:rFonts w:ascii="Arial" w:hAnsi="Arial" w:cs="Arial"/>
          <w:color w:val="0D0D0D"/>
        </w:rPr>
        <w:t xml:space="preserve"> and brand image. </w:t>
      </w:r>
      <w:r w:rsidRPr="00306BDA">
        <w:rPr>
          <w:rFonts w:ascii="Arial" w:hAnsi="Arial" w:cs="Arial"/>
          <w:i/>
          <w:iCs/>
          <w:color w:val="0D0D0D"/>
        </w:rPr>
        <w:t>IJEBD (International Journal of Entrepreneurship and Business Development)</w:t>
      </w:r>
      <w:r w:rsidRPr="00306BDA">
        <w:rPr>
          <w:rFonts w:ascii="Arial" w:hAnsi="Arial" w:cs="Arial"/>
          <w:color w:val="0D0D0D"/>
        </w:rPr>
        <w:t xml:space="preserve">, </w:t>
      </w:r>
      <w:r w:rsidRPr="00306BDA">
        <w:rPr>
          <w:rFonts w:ascii="Arial" w:hAnsi="Arial" w:cs="Arial"/>
          <w:i/>
          <w:iCs/>
          <w:color w:val="0D0D0D"/>
        </w:rPr>
        <w:t>5</w:t>
      </w:r>
      <w:r w:rsidRPr="00306BDA">
        <w:rPr>
          <w:rFonts w:ascii="Arial" w:hAnsi="Arial" w:cs="Arial"/>
          <w:color w:val="0D0D0D"/>
        </w:rPr>
        <w:t xml:space="preserve">(2), pp.312-322. </w:t>
      </w:r>
      <w:hyperlink r:id="rId54">
        <w:r w:rsidRPr="00306BDA">
          <w:rPr>
            <w:rFonts w:ascii="Arial" w:hAnsi="Arial" w:cs="Arial"/>
            <w:color w:val="0D0D0D"/>
            <w:u w:val="single"/>
          </w:rPr>
          <w:t>https://pdfs.semanticscholar.org/7be2/a29e9c0ba895c212bf6839a0b8681a0ac146.pdf390.54</w:t>
        </w:r>
      </w:hyperlink>
    </w:p>
    <w:p w14:paraId="0CEE22F2"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Olarewaju, T., Dani, S., Obeng-Fosu, C., Olarewaju, T. and Jabbar, A., 2024. The impact of climate action on the financial performance of food, grocery, and supermarket retailers in the UK. </w:t>
      </w:r>
      <w:r w:rsidRPr="00306BDA">
        <w:rPr>
          <w:rFonts w:ascii="Arial" w:hAnsi="Arial" w:cs="Arial"/>
          <w:i/>
          <w:iCs/>
          <w:color w:val="0D0D0D"/>
        </w:rPr>
        <w:t>Sustainability</w:t>
      </w:r>
      <w:r w:rsidRPr="00306BDA">
        <w:rPr>
          <w:rFonts w:ascii="Arial" w:hAnsi="Arial" w:cs="Arial"/>
          <w:color w:val="0D0D0D"/>
        </w:rPr>
        <w:t xml:space="preserve">, </w:t>
      </w:r>
      <w:r w:rsidRPr="00306BDA">
        <w:rPr>
          <w:rFonts w:ascii="Arial" w:hAnsi="Arial" w:cs="Arial"/>
          <w:i/>
          <w:iCs/>
          <w:color w:val="0D0D0D"/>
        </w:rPr>
        <w:t>16</w:t>
      </w:r>
      <w:r w:rsidRPr="00306BDA">
        <w:rPr>
          <w:rFonts w:ascii="Arial" w:hAnsi="Arial" w:cs="Arial"/>
          <w:color w:val="0D0D0D"/>
        </w:rPr>
        <w:t xml:space="preserve">(5), p.1785. </w:t>
      </w:r>
      <w:hyperlink r:id="rId55">
        <w:r w:rsidRPr="00306BDA">
          <w:rPr>
            <w:rFonts w:ascii="Arial" w:hAnsi="Arial" w:cs="Arial"/>
            <w:color w:val="0D0D0D"/>
            <w:u w:val="single"/>
          </w:rPr>
          <w:t>https://www.mdpi.com/2071-1050/16/5/1785</w:t>
        </w:r>
      </w:hyperlink>
    </w:p>
    <w:p w14:paraId="26BF53DD"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Oliver, R.L. (1999) 'Whence consumer loyalty?', </w:t>
      </w:r>
      <w:r w:rsidRPr="00306BDA">
        <w:rPr>
          <w:rFonts w:ascii="Arial" w:hAnsi="Arial" w:cs="Arial"/>
          <w:i/>
          <w:iCs/>
          <w:color w:val="0D0D0D"/>
        </w:rPr>
        <w:t>Journal of Marketing</w:t>
      </w:r>
      <w:r w:rsidRPr="00306BDA">
        <w:rPr>
          <w:rFonts w:ascii="Arial" w:hAnsi="Arial" w:cs="Arial"/>
          <w:color w:val="0D0D0D"/>
        </w:rPr>
        <w:t xml:space="preserve">, 63(Special Issue), pp. 33–44. Available at: </w:t>
      </w:r>
      <w:hyperlink r:id="rId56">
        <w:r w:rsidRPr="00306BDA">
          <w:rPr>
            <w:rFonts w:ascii="Arial" w:hAnsi="Arial" w:cs="Arial"/>
            <w:color w:val="0D0D0D"/>
            <w:u w:val="single"/>
          </w:rPr>
          <w:t>https://doi.org/10.1177/00222429990634s105</w:t>
        </w:r>
      </w:hyperlink>
    </w:p>
    <w:p w14:paraId="150116BC"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Page, M.J., McKenzie, J.E., Bossuyt, P.M., </w:t>
      </w:r>
      <w:proofErr w:type="spellStart"/>
      <w:r w:rsidRPr="00306BDA">
        <w:rPr>
          <w:rFonts w:ascii="Arial" w:hAnsi="Arial" w:cs="Arial"/>
          <w:color w:val="0D0D0D"/>
        </w:rPr>
        <w:t>Boutron</w:t>
      </w:r>
      <w:proofErr w:type="spellEnd"/>
      <w:r w:rsidRPr="00306BDA">
        <w:rPr>
          <w:rFonts w:ascii="Arial" w:hAnsi="Arial" w:cs="Arial"/>
          <w:color w:val="0D0D0D"/>
        </w:rPr>
        <w:t xml:space="preserve">, I., Hoffmann, T.C., Mulrow, C.D., </w:t>
      </w:r>
      <w:proofErr w:type="spellStart"/>
      <w:r w:rsidRPr="00306BDA">
        <w:rPr>
          <w:rFonts w:ascii="Arial" w:hAnsi="Arial" w:cs="Arial"/>
          <w:color w:val="0D0D0D"/>
        </w:rPr>
        <w:t>Shamseer</w:t>
      </w:r>
      <w:proofErr w:type="spellEnd"/>
      <w:r w:rsidRPr="00306BDA">
        <w:rPr>
          <w:rFonts w:ascii="Arial" w:hAnsi="Arial" w:cs="Arial"/>
          <w:color w:val="0D0D0D"/>
        </w:rPr>
        <w:t xml:space="preserve">, L., Tetzlaff, J.M., Akl, E.A., Brennan, S.E., Chou, R., Glanville, J., Grimshaw, J.M., Hrobjartsson, A., Lalu, M.M., Li, T., Loder, E.W., Mayo-Wilson, E., McDonald, S., McGuinness, L.A., Stewart, L.A., Thomas, J., </w:t>
      </w:r>
      <w:proofErr w:type="spellStart"/>
      <w:r w:rsidRPr="00306BDA">
        <w:rPr>
          <w:rFonts w:ascii="Arial" w:hAnsi="Arial" w:cs="Arial"/>
          <w:color w:val="0D0D0D"/>
        </w:rPr>
        <w:t>Tricco</w:t>
      </w:r>
      <w:proofErr w:type="spellEnd"/>
      <w:r w:rsidRPr="00306BDA">
        <w:rPr>
          <w:rFonts w:ascii="Arial" w:hAnsi="Arial" w:cs="Arial"/>
          <w:color w:val="0D0D0D"/>
        </w:rPr>
        <w:t xml:space="preserve">, A.C., Welch, V.A., Whiting, P. and Moher, D. (2021) 'The PRISMA 2020 statement: an updated guideline for reporting systematic reviews', BMJ, 372, n71. Available at: </w:t>
      </w:r>
      <w:hyperlink r:id="rId57">
        <w:r w:rsidRPr="00306BDA">
          <w:rPr>
            <w:rFonts w:ascii="Arial" w:hAnsi="Arial" w:cs="Arial"/>
            <w:color w:val="0D0D0D"/>
            <w:u w:val="single"/>
          </w:rPr>
          <w:t>https://doi.org/10.1136/bmj.n71</w:t>
        </w:r>
      </w:hyperlink>
      <w:r w:rsidRPr="00306BDA">
        <w:rPr>
          <w:rFonts w:ascii="Arial" w:hAnsi="Arial" w:cs="Arial"/>
          <w:color w:val="0D0D0D"/>
        </w:rPr>
        <w:t>.</w:t>
      </w:r>
    </w:p>
    <w:p w14:paraId="65D1EEC8"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Pakurár, M., Haddad, H., Nagy, J., Popp, J. and Oláh, J. (2019). The service quality dimensions that affect customer satisfaction in the Jordanian banking sector. </w:t>
      </w:r>
      <w:r w:rsidRPr="00306BDA">
        <w:rPr>
          <w:rFonts w:ascii="Arial" w:hAnsi="Arial" w:cs="Arial"/>
          <w:i/>
          <w:iCs/>
          <w:color w:val="0D0D0D"/>
        </w:rPr>
        <w:t>Sustainability</w:t>
      </w:r>
      <w:r w:rsidRPr="00306BDA">
        <w:rPr>
          <w:rFonts w:ascii="Arial" w:hAnsi="Arial" w:cs="Arial"/>
          <w:color w:val="0D0D0D"/>
        </w:rPr>
        <w:t xml:space="preserve">, [online] 11(4), p.1113. Available at: </w:t>
      </w:r>
      <w:hyperlink r:id="rId58">
        <w:r w:rsidRPr="00306BDA">
          <w:rPr>
            <w:rFonts w:ascii="Arial" w:hAnsi="Arial" w:cs="Arial"/>
            <w:color w:val="0D0D0D"/>
          </w:rPr>
          <w:t>https://www.mdpi.com/2071-1050/11/4/1113</w:t>
        </w:r>
      </w:hyperlink>
      <w:r w:rsidRPr="00306BDA">
        <w:rPr>
          <w:rFonts w:ascii="Arial" w:hAnsi="Arial" w:cs="Arial"/>
          <w:color w:val="0D0D0D"/>
        </w:rPr>
        <w:t xml:space="preserve">  [Accessed 21 Aug. 2026].</w:t>
      </w:r>
    </w:p>
    <w:p w14:paraId="41C2493F"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Pereira, M. de S., Castro, B.S. de, Cordeiro, B.A., Castro, B.S. de, Peixoto, M.G.M., Silva, E.C.M. da and Gonçalves, M.C. (2025). Factors of customer loyalty and retention in the digital environment. </w:t>
      </w:r>
      <w:r w:rsidRPr="00306BDA">
        <w:rPr>
          <w:rFonts w:ascii="Arial" w:hAnsi="Arial" w:cs="Arial"/>
          <w:i/>
          <w:iCs/>
          <w:color w:val="0D0D0D"/>
        </w:rPr>
        <w:t>Journal of Theoretical and Applied Electronic Commerce Research</w:t>
      </w:r>
      <w:r w:rsidRPr="00306BDA">
        <w:rPr>
          <w:rFonts w:ascii="Arial" w:hAnsi="Arial" w:cs="Arial"/>
          <w:color w:val="0D0D0D"/>
        </w:rPr>
        <w:t xml:space="preserve">, [online] 20(2), p.71. Available at: </w:t>
      </w:r>
      <w:hyperlink r:id="rId59">
        <w:r w:rsidRPr="00306BDA">
          <w:rPr>
            <w:rFonts w:ascii="Arial" w:hAnsi="Arial" w:cs="Arial"/>
            <w:color w:val="0D0D0D"/>
            <w:u w:val="single"/>
          </w:rPr>
          <w:t>https://www.mdpi.com/0718-1876/20/2/71</w:t>
        </w:r>
      </w:hyperlink>
      <w:r w:rsidRPr="00306BDA">
        <w:rPr>
          <w:rFonts w:ascii="Arial" w:hAnsi="Arial" w:cs="Arial"/>
          <w:color w:val="0D0D0D"/>
        </w:rPr>
        <w:t xml:space="preserve"> [Accessed 7 Aug. 2026].</w:t>
      </w:r>
    </w:p>
    <w:p w14:paraId="5580C084"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Permata, N., Artha, </w:t>
      </w:r>
      <w:proofErr w:type="gramStart"/>
      <w:r w:rsidRPr="00306BDA">
        <w:rPr>
          <w:rFonts w:ascii="Arial" w:hAnsi="Arial" w:cs="Arial"/>
          <w:color w:val="0D0D0D"/>
        </w:rPr>
        <w:t>B.</w:t>
      </w:r>
      <w:proofErr w:type="gramEnd"/>
      <w:r w:rsidRPr="00306BDA">
        <w:rPr>
          <w:rFonts w:ascii="Arial" w:hAnsi="Arial" w:cs="Arial"/>
          <w:color w:val="0D0D0D"/>
        </w:rPr>
        <w:t xml:space="preserve"> and Hadi, A.S. (2023). </w:t>
      </w:r>
      <w:r w:rsidRPr="00306BDA">
        <w:rPr>
          <w:rFonts w:ascii="Arial" w:hAnsi="Arial" w:cs="Arial"/>
          <w:i/>
          <w:iCs/>
          <w:color w:val="0D0D0D"/>
        </w:rPr>
        <w:t>Brand loyalty: A literature review</w:t>
      </w:r>
      <w:r w:rsidRPr="00306BDA">
        <w:rPr>
          <w:rFonts w:ascii="Arial" w:hAnsi="Arial" w:cs="Arial"/>
          <w:color w:val="0D0D0D"/>
        </w:rPr>
        <w:t xml:space="preserve">. [online] ResearchGate. Available at: </w:t>
      </w:r>
      <w:hyperlink r:id="rId60">
        <w:r w:rsidRPr="00306BDA">
          <w:rPr>
            <w:rFonts w:ascii="Arial" w:hAnsi="Arial" w:cs="Arial"/>
            <w:color w:val="0D0D0D"/>
          </w:rPr>
          <w:t>https://www.researchgate.net/publication/371347856_BRAND_LOYALTY_A_LITERATURE_REVIEW</w:t>
        </w:r>
      </w:hyperlink>
      <w:r w:rsidRPr="00306BDA">
        <w:rPr>
          <w:rFonts w:ascii="Arial" w:hAnsi="Arial" w:cs="Arial"/>
          <w:color w:val="0D0D0D"/>
        </w:rPr>
        <w:t xml:space="preserve">  [Accessed 21 Aug. 2026].</w:t>
      </w:r>
    </w:p>
    <w:p w14:paraId="47665E7F"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Potwora, M., </w:t>
      </w:r>
      <w:proofErr w:type="spellStart"/>
      <w:r w:rsidRPr="00306BDA">
        <w:rPr>
          <w:rFonts w:ascii="Arial" w:hAnsi="Arial" w:cs="Arial"/>
          <w:color w:val="0D0D0D"/>
        </w:rPr>
        <w:t>Vdovichena</w:t>
      </w:r>
      <w:proofErr w:type="spellEnd"/>
      <w:r w:rsidRPr="00306BDA">
        <w:rPr>
          <w:rFonts w:ascii="Arial" w:hAnsi="Arial" w:cs="Arial"/>
          <w:color w:val="0D0D0D"/>
        </w:rPr>
        <w:t xml:space="preserve">, O., Semchuk, D., </w:t>
      </w:r>
      <w:proofErr w:type="spellStart"/>
      <w:r w:rsidRPr="00306BDA">
        <w:rPr>
          <w:rFonts w:ascii="Arial" w:hAnsi="Arial" w:cs="Arial"/>
          <w:color w:val="0D0D0D"/>
        </w:rPr>
        <w:t>Lipych</w:t>
      </w:r>
      <w:proofErr w:type="spellEnd"/>
      <w:r w:rsidRPr="00306BDA">
        <w:rPr>
          <w:rFonts w:ascii="Arial" w:hAnsi="Arial" w:cs="Arial"/>
          <w:color w:val="0D0D0D"/>
        </w:rPr>
        <w:t xml:space="preserve">, L. and Saienko, V., 2024. The use of artificial intelligence in marketing strategies: Automation, </w:t>
      </w:r>
      <w:proofErr w:type="gramStart"/>
      <w:r w:rsidRPr="00306BDA">
        <w:rPr>
          <w:rFonts w:ascii="Arial" w:hAnsi="Arial" w:cs="Arial"/>
          <w:color w:val="0D0D0D"/>
        </w:rPr>
        <w:t>personalization</w:t>
      </w:r>
      <w:proofErr w:type="gramEnd"/>
      <w:r w:rsidRPr="00306BDA">
        <w:rPr>
          <w:rFonts w:ascii="Arial" w:hAnsi="Arial" w:cs="Arial"/>
          <w:color w:val="0D0D0D"/>
        </w:rPr>
        <w:t xml:space="preserve"> and forecasting. </w:t>
      </w:r>
      <w:r w:rsidRPr="00306BDA">
        <w:rPr>
          <w:rFonts w:ascii="Arial" w:hAnsi="Arial" w:cs="Arial"/>
          <w:color w:val="0D0D0D"/>
        </w:rPr>
        <w:lastRenderedPageBreak/>
        <w:t>Journal of Management World, 2(2), pp.41-49.</w:t>
      </w:r>
      <w:hyperlink r:id="rId61">
        <w:r w:rsidRPr="00306BDA">
          <w:rPr>
            <w:rFonts w:ascii="Arial" w:hAnsi="Arial" w:cs="Arial"/>
            <w:color w:val="0D0D0D"/>
            <w:u w:val="single"/>
          </w:rPr>
          <w:t>https://www.researchgate.net/profile/Volodymyr-Saienko/publication/380423097_The_use_of_artificial_intelligence_in_marketing_strategies_Automation_personalization_and_forecasting/links/6641ce0308aa54017a055107/The-use-of-artificial-intelligence-in-marketing-strategies-Automation-personalization-and-forecasting.pdf</w:t>
        </w:r>
      </w:hyperlink>
      <w:r w:rsidRPr="00306BDA">
        <w:rPr>
          <w:rFonts w:ascii="Arial" w:hAnsi="Arial" w:cs="Arial"/>
          <w:color w:val="0D0D0D"/>
        </w:rPr>
        <w:t xml:space="preserve"> \</w:t>
      </w:r>
    </w:p>
    <w:p w14:paraId="3D44001C"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Raman, P.K. (2022). Omni channel commerce in the grocery sector: A comparative study of India, UK, and US with technological insights on APIs and headless commerce. </w:t>
      </w:r>
      <w:r w:rsidRPr="00306BDA">
        <w:rPr>
          <w:rFonts w:ascii="Arial" w:hAnsi="Arial" w:cs="Arial"/>
          <w:i/>
          <w:iCs/>
          <w:color w:val="0D0D0D"/>
        </w:rPr>
        <w:t>Journal of Science &amp; Technology</w:t>
      </w:r>
      <w:r w:rsidRPr="00306BDA">
        <w:rPr>
          <w:rFonts w:ascii="Arial" w:hAnsi="Arial" w:cs="Arial"/>
          <w:color w:val="0D0D0D"/>
        </w:rPr>
        <w:t>, [online] 3(3), pp.136–</w:t>
      </w:r>
      <w:proofErr w:type="gramStart"/>
      <w:r w:rsidRPr="00306BDA">
        <w:rPr>
          <w:rFonts w:ascii="Arial" w:hAnsi="Arial" w:cs="Arial"/>
          <w:color w:val="0D0D0D"/>
        </w:rPr>
        <w:t>200</w:t>
      </w:r>
      <w:proofErr w:type="gramEnd"/>
      <w:r w:rsidRPr="00306BDA">
        <w:rPr>
          <w:rFonts w:ascii="Arial" w:hAnsi="Arial" w:cs="Arial"/>
          <w:color w:val="0D0D0D"/>
        </w:rPr>
        <w:t xml:space="preserve">. Available at: </w:t>
      </w:r>
      <w:hyperlink r:id="rId62">
        <w:r w:rsidRPr="00306BDA">
          <w:rPr>
            <w:rFonts w:ascii="Arial" w:hAnsi="Arial" w:cs="Arial"/>
            <w:color w:val="0D0D0D"/>
            <w:u w:val="single"/>
          </w:rPr>
          <w:t>https://www.researchgate.net/publication/383364399_Omnichannel_Commerce_in_the_Grocery_Sector_A_Comparative_Study_of_India_UK_and_US_with_Technological_Insights_on_APIs_and_Headless_Commerce</w:t>
        </w:r>
      </w:hyperlink>
      <w:r w:rsidRPr="00306BDA">
        <w:rPr>
          <w:rFonts w:ascii="Arial" w:hAnsi="Arial" w:cs="Arial"/>
          <w:color w:val="0D0D0D"/>
        </w:rPr>
        <w:t xml:space="preserve"> [Accessed 7 Aug. 2026].</w:t>
      </w:r>
    </w:p>
    <w:p w14:paraId="74C50112"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Rao, Y., Muhammad </w:t>
      </w:r>
      <w:proofErr w:type="spellStart"/>
      <w:r w:rsidRPr="00306BDA">
        <w:rPr>
          <w:rFonts w:ascii="Arial" w:hAnsi="Arial" w:cs="Arial"/>
          <w:color w:val="0D0D0D"/>
        </w:rPr>
        <w:t>Zaffwan</w:t>
      </w:r>
      <w:proofErr w:type="spellEnd"/>
      <w:r w:rsidRPr="00306BDA">
        <w:rPr>
          <w:rFonts w:ascii="Arial" w:hAnsi="Arial" w:cs="Arial"/>
          <w:color w:val="0D0D0D"/>
        </w:rPr>
        <w:t xml:space="preserve"> Idris, </w:t>
      </w:r>
      <w:proofErr w:type="spellStart"/>
      <w:r w:rsidRPr="00306BDA">
        <w:rPr>
          <w:rFonts w:ascii="Arial" w:hAnsi="Arial" w:cs="Arial"/>
          <w:color w:val="0D0D0D"/>
        </w:rPr>
        <w:t>Jingcheng</w:t>
      </w:r>
      <w:proofErr w:type="spellEnd"/>
      <w:r w:rsidRPr="00306BDA">
        <w:rPr>
          <w:rFonts w:ascii="Arial" w:hAnsi="Arial" w:cs="Arial"/>
          <w:color w:val="0D0D0D"/>
        </w:rPr>
        <w:t xml:space="preserve">, S., Jing, H. and Yating, X. (2023). Brand equity and brand personality: A literature review and future research directions. </w:t>
      </w:r>
      <w:r w:rsidRPr="00306BDA">
        <w:rPr>
          <w:rFonts w:ascii="Arial" w:hAnsi="Arial" w:cs="Arial"/>
          <w:i/>
          <w:iCs/>
          <w:color w:val="0D0D0D"/>
        </w:rPr>
        <w:t>International Journal of Academic Research in Economics and Management Sciences</w:t>
      </w:r>
      <w:r w:rsidRPr="00306BDA">
        <w:rPr>
          <w:rFonts w:ascii="Arial" w:hAnsi="Arial" w:cs="Arial"/>
          <w:color w:val="0D0D0D"/>
        </w:rPr>
        <w:t xml:space="preserve">, [online] 12(4). Available at: </w:t>
      </w:r>
      <w:hyperlink r:id="rId63">
        <w:r w:rsidRPr="00306BDA">
          <w:rPr>
            <w:rFonts w:ascii="Arial" w:hAnsi="Arial" w:cs="Arial"/>
            <w:color w:val="0D0D0D"/>
          </w:rPr>
          <w:t>https://www.researchgate.net/publication/376735141_Brand_Equity_And_Brand_Personality_A_Literature_Review_And_Future_Research_Directions</w:t>
        </w:r>
      </w:hyperlink>
      <w:r w:rsidRPr="00306BDA">
        <w:rPr>
          <w:rFonts w:ascii="Arial" w:hAnsi="Arial" w:cs="Arial"/>
          <w:color w:val="0D0D0D"/>
        </w:rPr>
        <w:t xml:space="preserve">  [Accessed 21 Aug. 2026].</w:t>
      </w:r>
    </w:p>
    <w:p w14:paraId="44C6F3A5"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Robbani, Z.R., </w:t>
      </w:r>
      <w:proofErr w:type="spellStart"/>
      <w:r w:rsidRPr="00306BDA">
        <w:rPr>
          <w:rFonts w:ascii="Arial" w:hAnsi="Arial" w:cs="Arial"/>
          <w:color w:val="0D0D0D"/>
        </w:rPr>
        <w:t>Alviyandi</w:t>
      </w:r>
      <w:proofErr w:type="spellEnd"/>
      <w:r w:rsidRPr="00306BDA">
        <w:rPr>
          <w:rFonts w:ascii="Arial" w:hAnsi="Arial" w:cs="Arial"/>
          <w:color w:val="0D0D0D"/>
        </w:rPr>
        <w:t xml:space="preserve"> Agim Mulyadin, Aang </w:t>
      </w:r>
      <w:proofErr w:type="spellStart"/>
      <w:r w:rsidRPr="00306BDA">
        <w:rPr>
          <w:rFonts w:ascii="Arial" w:hAnsi="Arial" w:cs="Arial"/>
          <w:color w:val="0D0D0D"/>
        </w:rPr>
        <w:t>Curatman</w:t>
      </w:r>
      <w:proofErr w:type="spellEnd"/>
      <w:r w:rsidRPr="00306BDA">
        <w:rPr>
          <w:rFonts w:ascii="Arial" w:hAnsi="Arial" w:cs="Arial"/>
          <w:color w:val="0D0D0D"/>
        </w:rPr>
        <w:t xml:space="preserve"> and </w:t>
      </w:r>
      <w:proofErr w:type="spellStart"/>
      <w:r w:rsidRPr="00306BDA">
        <w:rPr>
          <w:rFonts w:ascii="Arial" w:hAnsi="Arial" w:cs="Arial"/>
          <w:color w:val="0D0D0D"/>
        </w:rPr>
        <w:t>Rahmadi</w:t>
      </w:r>
      <w:proofErr w:type="spellEnd"/>
      <w:r w:rsidRPr="00306BDA">
        <w:rPr>
          <w:rFonts w:ascii="Arial" w:hAnsi="Arial" w:cs="Arial"/>
          <w:color w:val="0D0D0D"/>
        </w:rPr>
        <w:t xml:space="preserve"> (2025). The Influence of Brand Image and Customer Experience on Customer Loyalty Mediated by Customer Satisfaction. </w:t>
      </w:r>
      <w:r w:rsidRPr="00306BDA">
        <w:rPr>
          <w:rFonts w:ascii="Arial" w:hAnsi="Arial" w:cs="Arial"/>
          <w:i/>
          <w:iCs/>
          <w:color w:val="0D0D0D"/>
        </w:rPr>
        <w:t xml:space="preserve">Syntax </w:t>
      </w:r>
      <w:proofErr w:type="gramStart"/>
      <w:r w:rsidRPr="00306BDA">
        <w:rPr>
          <w:rFonts w:ascii="Arial" w:hAnsi="Arial" w:cs="Arial"/>
          <w:i/>
          <w:iCs/>
          <w:color w:val="0D0D0D"/>
        </w:rPr>
        <w:t>Literate ;</w:t>
      </w:r>
      <w:proofErr w:type="gramEnd"/>
      <w:r w:rsidRPr="00306BDA">
        <w:rPr>
          <w:rFonts w:ascii="Arial" w:hAnsi="Arial" w:cs="Arial"/>
          <w:i/>
          <w:iCs/>
          <w:color w:val="0D0D0D"/>
        </w:rPr>
        <w:t xml:space="preserve"> </w:t>
      </w:r>
      <w:proofErr w:type="spellStart"/>
      <w:r w:rsidRPr="00306BDA">
        <w:rPr>
          <w:rFonts w:ascii="Arial" w:hAnsi="Arial" w:cs="Arial"/>
          <w:i/>
          <w:iCs/>
          <w:color w:val="0D0D0D"/>
        </w:rPr>
        <w:t>Jurnal</w:t>
      </w:r>
      <w:proofErr w:type="spellEnd"/>
      <w:r w:rsidRPr="00306BDA">
        <w:rPr>
          <w:rFonts w:ascii="Arial" w:hAnsi="Arial" w:cs="Arial"/>
          <w:i/>
          <w:iCs/>
          <w:color w:val="0D0D0D"/>
        </w:rPr>
        <w:t xml:space="preserve"> </w:t>
      </w:r>
      <w:proofErr w:type="spellStart"/>
      <w:r w:rsidRPr="00306BDA">
        <w:rPr>
          <w:rFonts w:ascii="Arial" w:hAnsi="Arial" w:cs="Arial"/>
          <w:i/>
          <w:iCs/>
          <w:color w:val="0D0D0D"/>
        </w:rPr>
        <w:t>Ilmiah</w:t>
      </w:r>
      <w:proofErr w:type="spellEnd"/>
      <w:r w:rsidRPr="00306BDA">
        <w:rPr>
          <w:rFonts w:ascii="Arial" w:hAnsi="Arial" w:cs="Arial"/>
          <w:i/>
          <w:iCs/>
          <w:color w:val="0D0D0D"/>
        </w:rPr>
        <w:t xml:space="preserve"> Indonesia</w:t>
      </w:r>
      <w:r w:rsidRPr="00306BDA">
        <w:rPr>
          <w:rFonts w:ascii="Arial" w:hAnsi="Arial" w:cs="Arial"/>
          <w:color w:val="0D0D0D"/>
        </w:rPr>
        <w:t xml:space="preserve">, 10(8), pp.6015–6027. </w:t>
      </w:r>
      <w:hyperlink r:id="rId64">
        <w:r w:rsidRPr="00306BDA">
          <w:rPr>
            <w:rFonts w:ascii="Arial" w:hAnsi="Arial" w:cs="Arial"/>
            <w:color w:val="0D0D0D"/>
            <w:u w:val="single"/>
          </w:rPr>
          <w:t>https://doi.org/10.36418/syntax-literate.v10i8.61202</w:t>
        </w:r>
      </w:hyperlink>
    </w:p>
    <w:p w14:paraId="1F7DCE32"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Sah, A.K., Hong, Y.M. and Huang, K.C., 2025. Enhancing brand value through circular economy service quality: The mediating roles of customer satisfaction, brand image, and customer loyalty. Sustainability, 17(3), p.1332. </w:t>
      </w:r>
      <w:hyperlink r:id="rId65">
        <w:r w:rsidRPr="00306BDA">
          <w:rPr>
            <w:rFonts w:ascii="Arial" w:hAnsi="Arial" w:cs="Arial"/>
            <w:color w:val="0D0D0D"/>
            <w:u w:val="single"/>
          </w:rPr>
          <w:t>https://www.mdpi.com/2071-1050/17/3/1332</w:t>
        </w:r>
      </w:hyperlink>
    </w:p>
    <w:p w14:paraId="385C120E"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lastRenderedPageBreak/>
        <w:t xml:space="preserve">Sainsbury’s (2024). </w:t>
      </w:r>
      <w:r w:rsidRPr="00306BDA">
        <w:rPr>
          <w:rFonts w:ascii="Arial" w:hAnsi="Arial" w:cs="Arial"/>
          <w:i/>
          <w:iCs/>
          <w:color w:val="0D0D0D"/>
        </w:rPr>
        <w:t>Sainsbury’s online Grocery Shopping and Fresh Food Delivery</w:t>
      </w:r>
      <w:r w:rsidRPr="00306BDA">
        <w:rPr>
          <w:rFonts w:ascii="Arial" w:hAnsi="Arial" w:cs="Arial"/>
          <w:color w:val="0D0D0D"/>
        </w:rPr>
        <w:t xml:space="preserve">. [online] Sainsburys.co.uk. Available at: </w:t>
      </w:r>
      <w:hyperlink r:id="rId66">
        <w:r w:rsidRPr="00306BDA">
          <w:rPr>
            <w:rFonts w:ascii="Arial" w:hAnsi="Arial" w:cs="Arial"/>
            <w:color w:val="0D0D0D"/>
            <w:u w:val="single"/>
          </w:rPr>
          <w:t>https://www.sainsburys.co.uk/gol-ui/nectar</w:t>
        </w:r>
      </w:hyperlink>
      <w:r w:rsidRPr="00306BDA">
        <w:rPr>
          <w:rFonts w:ascii="Arial" w:hAnsi="Arial" w:cs="Arial"/>
          <w:color w:val="0D0D0D"/>
        </w:rPr>
        <w:t xml:space="preserve"> [Accessed 10 July 2026].</w:t>
      </w:r>
    </w:p>
    <w:p w14:paraId="3F2D7E46"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Sainsbury’s (2025). </w:t>
      </w:r>
      <w:r w:rsidRPr="00306BDA">
        <w:rPr>
          <w:rFonts w:ascii="Arial" w:hAnsi="Arial" w:cs="Arial"/>
          <w:i/>
          <w:iCs/>
          <w:color w:val="0D0D0D"/>
        </w:rPr>
        <w:t>Sainsbury’s</w:t>
      </w:r>
      <w:r w:rsidRPr="00306BDA">
        <w:rPr>
          <w:rFonts w:ascii="Arial" w:hAnsi="Arial" w:cs="Arial"/>
          <w:color w:val="0D0D0D"/>
        </w:rPr>
        <w:t xml:space="preserve">. [online] Sainsburys.co.uk. Available at: </w:t>
      </w:r>
      <w:hyperlink r:id="rId67">
        <w:r w:rsidRPr="00306BDA">
          <w:rPr>
            <w:rFonts w:ascii="Arial" w:hAnsi="Arial" w:cs="Arial"/>
            <w:color w:val="0D0D0D"/>
            <w:u w:val="single"/>
          </w:rPr>
          <w:t>https://www.sainsburys.co.uk/</w:t>
        </w:r>
      </w:hyperlink>
      <w:r w:rsidRPr="00306BDA">
        <w:rPr>
          <w:rFonts w:ascii="Arial" w:hAnsi="Arial" w:cs="Arial"/>
          <w:color w:val="0D0D0D"/>
        </w:rPr>
        <w:t xml:space="preserve"> [Accessed 10 July 2026].</w:t>
      </w:r>
    </w:p>
    <w:p w14:paraId="4F521F71"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Saka, R., </w:t>
      </w:r>
      <w:proofErr w:type="spellStart"/>
      <w:r w:rsidRPr="00306BDA">
        <w:rPr>
          <w:rFonts w:ascii="Arial" w:hAnsi="Arial" w:cs="Arial"/>
          <w:color w:val="0D0D0D"/>
        </w:rPr>
        <w:t>Chinagozi</w:t>
      </w:r>
      <w:proofErr w:type="spellEnd"/>
      <w:r w:rsidRPr="00306BDA">
        <w:rPr>
          <w:rFonts w:ascii="Arial" w:hAnsi="Arial" w:cs="Arial"/>
          <w:color w:val="0D0D0D"/>
        </w:rPr>
        <w:t xml:space="preserve">, O.G. and Joe, O.N. (2023) 'Exploratory research design in management science: A review of literature on conduct and application', International Journal of Research and Innovation in Social Science (IJRISS), 7(4), pp.1384-1395. Available at: </w:t>
      </w:r>
      <w:hyperlink r:id="rId68">
        <w:r w:rsidRPr="00306BDA">
          <w:rPr>
            <w:rFonts w:ascii="Arial" w:hAnsi="Arial" w:cs="Arial"/>
            <w:color w:val="0D0D0D"/>
            <w:u w:val="single"/>
          </w:rPr>
          <w:t>https://doi.org/10.47772/ijriss.2023.7515</w:t>
        </w:r>
      </w:hyperlink>
      <w:r w:rsidRPr="00306BDA">
        <w:rPr>
          <w:rFonts w:ascii="Arial" w:hAnsi="Arial" w:cs="Arial"/>
          <w:color w:val="0D0D0D"/>
        </w:rPr>
        <w:t>.</w:t>
      </w:r>
    </w:p>
    <w:p w14:paraId="1C8D0DFE"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Sang, V.M. and Cuong, M.C. (2024). The influence of brand experience on brand loyalty in the electronic commerce sector: The mediating Effect of Brand Association and brand trust. </w:t>
      </w:r>
      <w:r w:rsidRPr="00306BDA">
        <w:rPr>
          <w:rFonts w:ascii="Arial" w:hAnsi="Arial" w:cs="Arial"/>
          <w:i/>
          <w:iCs/>
          <w:color w:val="0D0D0D"/>
        </w:rPr>
        <w:t>Cogent Business &amp; Management</w:t>
      </w:r>
      <w:r w:rsidRPr="00306BDA">
        <w:rPr>
          <w:rFonts w:ascii="Arial" w:hAnsi="Arial" w:cs="Arial"/>
          <w:color w:val="0D0D0D"/>
        </w:rPr>
        <w:t xml:space="preserve">, [online] 12(1). Available at: </w:t>
      </w:r>
      <w:hyperlink r:id="rId69">
        <w:r w:rsidRPr="00306BDA">
          <w:rPr>
            <w:rFonts w:ascii="Arial" w:hAnsi="Arial" w:cs="Arial"/>
            <w:color w:val="0D0D0D"/>
          </w:rPr>
          <w:t>https://www.tandfonline.com/doi/full/10.1080/23311975.2024.2440629</w:t>
        </w:r>
      </w:hyperlink>
      <w:r w:rsidRPr="00306BDA">
        <w:rPr>
          <w:rFonts w:ascii="Arial" w:hAnsi="Arial" w:cs="Arial"/>
          <w:color w:val="0D0D0D"/>
        </w:rPr>
        <w:t xml:space="preserve">  [Accessed 21 Aug. 2026].</w:t>
      </w:r>
    </w:p>
    <w:p w14:paraId="6A5E77E0"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Schiebler, T., Lee, </w:t>
      </w:r>
      <w:proofErr w:type="gramStart"/>
      <w:r w:rsidRPr="00306BDA">
        <w:rPr>
          <w:rFonts w:ascii="Arial" w:hAnsi="Arial" w:cs="Arial"/>
          <w:color w:val="0D0D0D"/>
        </w:rPr>
        <w:t>N.</w:t>
      </w:r>
      <w:proofErr w:type="gramEnd"/>
      <w:r w:rsidRPr="00306BDA">
        <w:rPr>
          <w:rFonts w:ascii="Arial" w:hAnsi="Arial" w:cs="Arial"/>
          <w:color w:val="0D0D0D"/>
        </w:rPr>
        <w:t xml:space="preserve"> and Brodbeck, F.C. (2025). Expectancy-disconfirmation and consumer satisfaction: A meta-analysis. </w:t>
      </w:r>
      <w:r w:rsidRPr="00306BDA">
        <w:rPr>
          <w:rFonts w:ascii="Arial" w:hAnsi="Arial" w:cs="Arial"/>
          <w:i/>
          <w:iCs/>
          <w:color w:val="0D0D0D"/>
        </w:rPr>
        <w:t>Journal of the Academy of Marketing Science</w:t>
      </w:r>
      <w:r w:rsidRPr="00306BDA">
        <w:rPr>
          <w:rFonts w:ascii="Arial" w:hAnsi="Arial" w:cs="Arial"/>
          <w:color w:val="0D0D0D"/>
        </w:rPr>
        <w:t xml:space="preserve">. [online] Available at: </w:t>
      </w:r>
      <w:hyperlink r:id="rId70">
        <w:r w:rsidRPr="00306BDA">
          <w:rPr>
            <w:rFonts w:ascii="Arial" w:hAnsi="Arial" w:cs="Arial"/>
            <w:color w:val="0D0D0D"/>
          </w:rPr>
          <w:t>https://link.springer.com/article/10.1007/s11747-024-01078-x</w:t>
        </w:r>
      </w:hyperlink>
      <w:proofErr w:type="gramStart"/>
      <w:r w:rsidRPr="00306BDA">
        <w:rPr>
          <w:rFonts w:ascii="Arial" w:hAnsi="Arial" w:cs="Arial"/>
          <w:color w:val="0D0D0D"/>
        </w:rPr>
        <w:t xml:space="preserve">   [</w:t>
      </w:r>
      <w:proofErr w:type="gramEnd"/>
      <w:r w:rsidRPr="00306BDA">
        <w:rPr>
          <w:rFonts w:ascii="Arial" w:hAnsi="Arial" w:cs="Arial"/>
          <w:color w:val="0D0D0D"/>
        </w:rPr>
        <w:t>Accessed 21 Aug. 2026].</w:t>
      </w:r>
    </w:p>
    <w:p w14:paraId="4529CBD4"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Seuring</w:t>
      </w:r>
      <w:proofErr w:type="spellEnd"/>
      <w:r w:rsidRPr="00306BDA">
        <w:rPr>
          <w:rFonts w:ascii="Arial" w:hAnsi="Arial" w:cs="Arial"/>
          <w:color w:val="0D0D0D"/>
        </w:rPr>
        <w:t xml:space="preserve">, S., Stella, </w:t>
      </w:r>
      <w:proofErr w:type="gramStart"/>
      <w:r w:rsidRPr="00306BDA">
        <w:rPr>
          <w:rFonts w:ascii="Arial" w:hAnsi="Arial" w:cs="Arial"/>
          <w:color w:val="0D0D0D"/>
        </w:rPr>
        <w:t>T.</w:t>
      </w:r>
      <w:proofErr w:type="gramEnd"/>
      <w:r w:rsidRPr="00306BDA">
        <w:rPr>
          <w:rFonts w:ascii="Arial" w:hAnsi="Arial" w:cs="Arial"/>
          <w:color w:val="0D0D0D"/>
        </w:rPr>
        <w:t xml:space="preserve"> and Stella, M. (2021). Developing and publishing strong empirical research in sustainability management—Addressing the intersection of theory, method, and empirical field. </w:t>
      </w:r>
      <w:r w:rsidRPr="00306BDA">
        <w:rPr>
          <w:rFonts w:ascii="Arial" w:hAnsi="Arial" w:cs="Arial"/>
          <w:i/>
          <w:iCs/>
          <w:color w:val="0D0D0D"/>
        </w:rPr>
        <w:t>Frontiers in Sustainability</w:t>
      </w:r>
      <w:r w:rsidRPr="00306BDA">
        <w:rPr>
          <w:rFonts w:ascii="Arial" w:hAnsi="Arial" w:cs="Arial"/>
          <w:color w:val="0D0D0D"/>
        </w:rPr>
        <w:t xml:space="preserve">, [online] 1(1), pp.1–9. Available at: </w:t>
      </w:r>
      <w:hyperlink r:id="rId71">
        <w:r w:rsidRPr="00306BDA">
          <w:rPr>
            <w:rFonts w:ascii="Arial" w:hAnsi="Arial" w:cs="Arial"/>
            <w:color w:val="0D0D0D"/>
            <w:u w:val="single"/>
          </w:rPr>
          <w:t>https://www.researchgate.net/publication/349083776_Developing_and_Publishing_Strong_Empirical_Research_in_Sustainability_Management-Addressing_the_Intersection_of_Theory_Method_and_Empirical_Field</w:t>
        </w:r>
      </w:hyperlink>
      <w:r w:rsidRPr="00306BDA">
        <w:rPr>
          <w:rFonts w:ascii="Arial" w:hAnsi="Arial" w:cs="Arial"/>
          <w:color w:val="0D0D0D"/>
        </w:rPr>
        <w:t xml:space="preserve">  [Accessed 11 Sept. 2026].</w:t>
      </w:r>
    </w:p>
    <w:p w14:paraId="6F7D5CBA"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Sugiarto, </w:t>
      </w:r>
      <w:proofErr w:type="gramStart"/>
      <w:r w:rsidRPr="00306BDA">
        <w:rPr>
          <w:rFonts w:ascii="Arial" w:hAnsi="Arial" w:cs="Arial"/>
          <w:color w:val="0D0D0D"/>
        </w:rPr>
        <w:t>S.</w:t>
      </w:r>
      <w:proofErr w:type="gramEnd"/>
      <w:r w:rsidRPr="00306BDA">
        <w:rPr>
          <w:rFonts w:ascii="Arial" w:hAnsi="Arial" w:cs="Arial"/>
          <w:color w:val="0D0D0D"/>
        </w:rPr>
        <w:t xml:space="preserve"> and Octaviana, V. (2021). Service quality (SERVQUAL) dimensions on customer satisfaction: Empirical evidence from bank study. </w:t>
      </w:r>
      <w:r w:rsidRPr="00306BDA">
        <w:rPr>
          <w:rFonts w:ascii="Arial" w:hAnsi="Arial" w:cs="Arial"/>
          <w:i/>
          <w:iCs/>
          <w:color w:val="0D0D0D"/>
        </w:rPr>
        <w:t>Golden Ratio of Marketing and Applied Psychology of Business</w:t>
      </w:r>
      <w:r w:rsidRPr="00306BDA">
        <w:rPr>
          <w:rFonts w:ascii="Arial" w:hAnsi="Arial" w:cs="Arial"/>
          <w:color w:val="0D0D0D"/>
        </w:rPr>
        <w:t xml:space="preserve">, [online] 1(2), pp.93–106. Available at: </w:t>
      </w:r>
      <w:hyperlink r:id="rId72">
        <w:r w:rsidRPr="00306BDA">
          <w:rPr>
            <w:rFonts w:ascii="Arial" w:hAnsi="Arial" w:cs="Arial"/>
            <w:color w:val="0D0D0D"/>
          </w:rPr>
          <w:t>https://www.researchgate.net/publication/353911157_Service_Quality_SERVQUAL_Dimensions_on_Customer_Satisfaction_Empirical_Evidence_from_Bank_Study</w:t>
        </w:r>
      </w:hyperlink>
      <w:r w:rsidRPr="00306BDA">
        <w:rPr>
          <w:rFonts w:ascii="Arial" w:hAnsi="Arial" w:cs="Arial"/>
          <w:color w:val="0D0D0D"/>
        </w:rPr>
        <w:t xml:space="preserve">  [Accessed 21 Aug. 2026].</w:t>
      </w:r>
    </w:p>
    <w:p w14:paraId="375B4E2C"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Tahir, A.H., Adnan, </w:t>
      </w:r>
      <w:proofErr w:type="gramStart"/>
      <w:r w:rsidRPr="00306BDA">
        <w:rPr>
          <w:rFonts w:ascii="Arial" w:hAnsi="Arial" w:cs="Arial"/>
          <w:color w:val="0D0D0D"/>
        </w:rPr>
        <w:t>M.</w:t>
      </w:r>
      <w:proofErr w:type="gramEnd"/>
      <w:r w:rsidRPr="00306BDA">
        <w:rPr>
          <w:rFonts w:ascii="Arial" w:hAnsi="Arial" w:cs="Arial"/>
          <w:color w:val="0D0D0D"/>
        </w:rPr>
        <w:t xml:space="preserve"> and Saeed, Z. (2024) 'The impact of brand image on customer satisfaction and brand loyalty: A systematic literature review', </w:t>
      </w:r>
      <w:proofErr w:type="spellStart"/>
      <w:r w:rsidRPr="00306BDA">
        <w:rPr>
          <w:rFonts w:ascii="Arial" w:hAnsi="Arial" w:cs="Arial"/>
          <w:color w:val="0D0D0D"/>
        </w:rPr>
        <w:t>Heliyon</w:t>
      </w:r>
      <w:proofErr w:type="spellEnd"/>
      <w:r w:rsidRPr="00306BDA">
        <w:rPr>
          <w:rFonts w:ascii="Arial" w:hAnsi="Arial" w:cs="Arial"/>
          <w:color w:val="0D0D0D"/>
        </w:rPr>
        <w:t xml:space="preserve">, 10(16). Available at: </w:t>
      </w:r>
      <w:hyperlink r:id="rId73">
        <w:r w:rsidRPr="00306BDA">
          <w:rPr>
            <w:rFonts w:ascii="Arial" w:hAnsi="Arial" w:cs="Arial"/>
            <w:color w:val="0D0D0D"/>
            <w:u w:val="single"/>
          </w:rPr>
          <w:t>https://www.sciencedirect.com/science/article/pii/S2405844024122852</w:t>
        </w:r>
      </w:hyperlink>
      <w:r w:rsidRPr="00306BDA">
        <w:rPr>
          <w:rFonts w:ascii="Arial" w:hAnsi="Arial" w:cs="Arial"/>
          <w:color w:val="0D0D0D"/>
        </w:rPr>
        <w:t>.</w:t>
      </w:r>
    </w:p>
    <w:p w14:paraId="44D2B88A"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Tahir, A.H., Adnan, </w:t>
      </w:r>
      <w:proofErr w:type="gramStart"/>
      <w:r w:rsidRPr="00306BDA">
        <w:rPr>
          <w:rFonts w:ascii="Arial" w:hAnsi="Arial" w:cs="Arial"/>
          <w:color w:val="0D0D0D"/>
        </w:rPr>
        <w:t>M.</w:t>
      </w:r>
      <w:proofErr w:type="gramEnd"/>
      <w:r w:rsidRPr="00306BDA">
        <w:rPr>
          <w:rFonts w:ascii="Arial" w:hAnsi="Arial" w:cs="Arial"/>
          <w:color w:val="0D0D0D"/>
        </w:rPr>
        <w:t xml:space="preserve"> and Saeed, Z. (2024). The impact of brand image on customer satisfaction and brand loyalty: A systematic literature review. </w:t>
      </w:r>
      <w:proofErr w:type="spellStart"/>
      <w:r w:rsidRPr="00306BDA">
        <w:rPr>
          <w:rFonts w:ascii="Arial" w:hAnsi="Arial" w:cs="Arial"/>
          <w:i/>
          <w:iCs/>
          <w:color w:val="0D0D0D"/>
        </w:rPr>
        <w:t>Heliyon</w:t>
      </w:r>
      <w:proofErr w:type="spellEnd"/>
      <w:r w:rsidRPr="00306BDA">
        <w:rPr>
          <w:rFonts w:ascii="Arial" w:hAnsi="Arial" w:cs="Arial"/>
          <w:color w:val="0D0D0D"/>
        </w:rPr>
        <w:t xml:space="preserve">, [online] 10(16). Available at: </w:t>
      </w:r>
      <w:hyperlink r:id="rId74">
        <w:r w:rsidRPr="00306BDA">
          <w:rPr>
            <w:rFonts w:ascii="Arial" w:hAnsi="Arial" w:cs="Arial"/>
            <w:color w:val="0D0D0D"/>
          </w:rPr>
          <w:t>https://www.sciencedirect.com/science/article/pii/S2405844024122852</w:t>
        </w:r>
      </w:hyperlink>
      <w:r w:rsidRPr="00306BDA">
        <w:rPr>
          <w:rFonts w:ascii="Arial" w:hAnsi="Arial" w:cs="Arial"/>
          <w:color w:val="0D0D0D"/>
        </w:rPr>
        <w:t xml:space="preserve">  [Accessed 21 Aug. 2026].</w:t>
      </w:r>
    </w:p>
    <w:p w14:paraId="62FE55B4"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Tuti, M. and </w:t>
      </w:r>
      <w:proofErr w:type="spellStart"/>
      <w:r w:rsidRPr="00306BDA">
        <w:rPr>
          <w:rFonts w:ascii="Arial" w:hAnsi="Arial" w:cs="Arial"/>
          <w:color w:val="0D0D0D"/>
        </w:rPr>
        <w:t>Sulistia</w:t>
      </w:r>
      <w:proofErr w:type="spellEnd"/>
      <w:r w:rsidRPr="00306BDA">
        <w:rPr>
          <w:rFonts w:ascii="Arial" w:hAnsi="Arial" w:cs="Arial"/>
          <w:color w:val="0D0D0D"/>
        </w:rPr>
        <w:t xml:space="preserve">, V., 2022. </w:t>
      </w:r>
      <w:proofErr w:type="gramStart"/>
      <w:r w:rsidRPr="00306BDA">
        <w:rPr>
          <w:rFonts w:ascii="Arial" w:hAnsi="Arial" w:cs="Arial"/>
          <w:color w:val="0D0D0D"/>
        </w:rPr>
        <w:t>The customer</w:t>
      </w:r>
      <w:proofErr w:type="gramEnd"/>
      <w:r w:rsidRPr="00306BDA">
        <w:rPr>
          <w:rFonts w:ascii="Arial" w:hAnsi="Arial" w:cs="Arial"/>
          <w:color w:val="0D0D0D"/>
        </w:rPr>
        <w:t xml:space="preserve"> engagement effect on customer satisfaction and brand trust and its impact on brand loyalty. </w:t>
      </w:r>
      <w:proofErr w:type="spellStart"/>
      <w:r w:rsidRPr="00306BDA">
        <w:rPr>
          <w:rFonts w:ascii="Arial" w:hAnsi="Arial" w:cs="Arial"/>
          <w:i/>
          <w:iCs/>
          <w:color w:val="0D0D0D"/>
        </w:rPr>
        <w:t>Jurnal</w:t>
      </w:r>
      <w:proofErr w:type="spellEnd"/>
      <w:r w:rsidRPr="00306BDA">
        <w:rPr>
          <w:rFonts w:ascii="Arial" w:hAnsi="Arial" w:cs="Arial"/>
          <w:i/>
          <w:iCs/>
          <w:color w:val="0D0D0D"/>
        </w:rPr>
        <w:t xml:space="preserve"> </w:t>
      </w:r>
      <w:proofErr w:type="spellStart"/>
      <w:r w:rsidRPr="00306BDA">
        <w:rPr>
          <w:rFonts w:ascii="Arial" w:hAnsi="Arial" w:cs="Arial"/>
          <w:i/>
          <w:iCs/>
          <w:color w:val="0D0D0D"/>
        </w:rPr>
        <w:t>Manajemen</w:t>
      </w:r>
      <w:proofErr w:type="spellEnd"/>
      <w:r w:rsidRPr="00306BDA">
        <w:rPr>
          <w:rFonts w:ascii="Arial" w:hAnsi="Arial" w:cs="Arial"/>
          <w:i/>
          <w:iCs/>
          <w:color w:val="0D0D0D"/>
        </w:rPr>
        <w:t xml:space="preserve"> Bisnis</w:t>
      </w:r>
      <w:r w:rsidRPr="00306BDA">
        <w:rPr>
          <w:rFonts w:ascii="Arial" w:hAnsi="Arial" w:cs="Arial"/>
          <w:color w:val="0D0D0D"/>
        </w:rPr>
        <w:t xml:space="preserve">, </w:t>
      </w:r>
      <w:r w:rsidRPr="00306BDA">
        <w:rPr>
          <w:rFonts w:ascii="Arial" w:hAnsi="Arial" w:cs="Arial"/>
          <w:i/>
          <w:iCs/>
          <w:color w:val="0D0D0D"/>
        </w:rPr>
        <w:t>13</w:t>
      </w:r>
      <w:r w:rsidRPr="00306BDA">
        <w:rPr>
          <w:rFonts w:ascii="Arial" w:hAnsi="Arial" w:cs="Arial"/>
          <w:color w:val="0D0D0D"/>
        </w:rPr>
        <w:t xml:space="preserve">(1), pp.1-15. </w:t>
      </w:r>
      <w:hyperlink r:id="rId75">
        <w:r w:rsidRPr="00306BDA">
          <w:rPr>
            <w:rFonts w:ascii="Arial" w:hAnsi="Arial" w:cs="Arial"/>
            <w:color w:val="0D0D0D"/>
            <w:u w:val="single"/>
          </w:rPr>
          <w:t>https://journal.umy.ac.id/index.php/mb/article/download/12518/7135</w:t>
        </w:r>
      </w:hyperlink>
    </w:p>
    <w:p w14:paraId="522AD6D9" w14:textId="77777777" w:rsidR="00D26753" w:rsidRPr="00306BDA" w:rsidRDefault="00F51567" w:rsidP="00306BDA">
      <w:pPr>
        <w:spacing w:after="240"/>
        <w:rPr>
          <w:rFonts w:ascii="Arial" w:hAnsi="Arial" w:cs="Arial"/>
          <w:color w:val="0D0D0D"/>
        </w:rPr>
      </w:pPr>
      <w:proofErr w:type="spellStart"/>
      <w:r w:rsidRPr="00306BDA">
        <w:rPr>
          <w:rFonts w:ascii="Arial" w:hAnsi="Arial" w:cs="Arial"/>
          <w:color w:val="0D0D0D"/>
        </w:rPr>
        <w:t>Windiari</w:t>
      </w:r>
      <w:proofErr w:type="spellEnd"/>
      <w:r w:rsidRPr="00306BDA">
        <w:rPr>
          <w:rFonts w:ascii="Arial" w:hAnsi="Arial" w:cs="Arial"/>
          <w:color w:val="0D0D0D"/>
        </w:rPr>
        <w:t xml:space="preserve">, I. and </w:t>
      </w:r>
      <w:proofErr w:type="spellStart"/>
      <w:r w:rsidRPr="00306BDA">
        <w:rPr>
          <w:rFonts w:ascii="Arial" w:hAnsi="Arial" w:cs="Arial"/>
          <w:color w:val="0D0D0D"/>
        </w:rPr>
        <w:t>Djumarno</w:t>
      </w:r>
      <w:proofErr w:type="spellEnd"/>
      <w:r w:rsidRPr="00306BDA">
        <w:rPr>
          <w:rFonts w:ascii="Arial" w:hAnsi="Arial" w:cs="Arial"/>
          <w:color w:val="0D0D0D"/>
        </w:rPr>
        <w:t xml:space="preserve">, D. (2021). The effect of service quality, customer relationship marketing, and brand image on customer loyalty and customer satisfaction as an intervening variable. </w:t>
      </w:r>
      <w:r w:rsidRPr="00306BDA">
        <w:rPr>
          <w:rFonts w:ascii="Arial" w:hAnsi="Arial" w:cs="Arial"/>
          <w:i/>
          <w:iCs/>
          <w:color w:val="0D0D0D"/>
        </w:rPr>
        <w:t>Dinasti International Journal of Economics, Finance &amp; Accounting</w:t>
      </w:r>
      <w:r w:rsidRPr="00306BDA">
        <w:rPr>
          <w:rFonts w:ascii="Arial" w:hAnsi="Arial" w:cs="Arial"/>
          <w:color w:val="0D0D0D"/>
        </w:rPr>
        <w:t xml:space="preserve">, [online] 1(6), pp.1048–1059. Available at: </w:t>
      </w:r>
      <w:hyperlink r:id="rId76">
        <w:r w:rsidRPr="00306BDA">
          <w:rPr>
            <w:rFonts w:ascii="Arial" w:hAnsi="Arial" w:cs="Arial"/>
            <w:color w:val="0D0D0D"/>
          </w:rPr>
          <w:t>https://dinastipub.org/DIJEFA/article/view/742/461</w:t>
        </w:r>
      </w:hyperlink>
      <w:r w:rsidRPr="00306BDA">
        <w:rPr>
          <w:rFonts w:ascii="Arial" w:hAnsi="Arial" w:cs="Arial"/>
          <w:color w:val="0D0D0D"/>
        </w:rPr>
        <w:t xml:space="preserve">  [Accessed 21 Aug. 2026].</w:t>
      </w:r>
    </w:p>
    <w:p w14:paraId="5081115B"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Wirtz, J. (2018). </w:t>
      </w:r>
      <w:r w:rsidRPr="00306BDA">
        <w:rPr>
          <w:rFonts w:ascii="Arial" w:hAnsi="Arial" w:cs="Arial"/>
          <w:i/>
          <w:iCs/>
          <w:color w:val="0D0D0D"/>
        </w:rPr>
        <w:t>(PDF) winning in service markets series, vol. 1: Understanding service consumers</w:t>
      </w:r>
      <w:r w:rsidRPr="00306BDA">
        <w:rPr>
          <w:rFonts w:ascii="Arial" w:hAnsi="Arial" w:cs="Arial"/>
          <w:color w:val="0D0D0D"/>
        </w:rPr>
        <w:t xml:space="preserve">. [online] ResearchGate. Available at: </w:t>
      </w:r>
      <w:hyperlink r:id="rId77">
        <w:r w:rsidRPr="00306BDA">
          <w:rPr>
            <w:rFonts w:ascii="Arial" w:hAnsi="Arial" w:cs="Arial"/>
            <w:color w:val="0D0D0D"/>
          </w:rPr>
          <w:t>https://www.researchgate.net/publication/318420229_Winning_in_Service_Markets_Series_Vol_1_Understanding_Service_Consumers</w:t>
        </w:r>
      </w:hyperlink>
      <w:r w:rsidRPr="00306BDA">
        <w:rPr>
          <w:rFonts w:ascii="Arial" w:hAnsi="Arial" w:cs="Arial"/>
          <w:color w:val="0D0D0D"/>
        </w:rPr>
        <w:t xml:space="preserve">  [Accessed 21 Aug. 2026].</w:t>
      </w:r>
    </w:p>
    <w:p w14:paraId="0283B7B0"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Wolniak, R., </w:t>
      </w:r>
      <w:proofErr w:type="spellStart"/>
      <w:r w:rsidRPr="00306BDA">
        <w:rPr>
          <w:rFonts w:ascii="Arial" w:hAnsi="Arial" w:cs="Arial"/>
          <w:color w:val="0D0D0D"/>
        </w:rPr>
        <w:t>Stecuła</w:t>
      </w:r>
      <w:proofErr w:type="spellEnd"/>
      <w:r w:rsidRPr="00306BDA">
        <w:rPr>
          <w:rFonts w:ascii="Arial" w:hAnsi="Arial" w:cs="Arial"/>
          <w:color w:val="0D0D0D"/>
        </w:rPr>
        <w:t xml:space="preserve">, K. and Aydın, B. (2024). Digital transformation of grocery in-store shopping-scanners, artificial intelligence, augmented reality and beyond: A review. </w:t>
      </w:r>
      <w:r w:rsidRPr="00306BDA">
        <w:rPr>
          <w:rFonts w:ascii="Arial" w:hAnsi="Arial" w:cs="Arial"/>
          <w:i/>
          <w:iCs/>
          <w:color w:val="0D0D0D"/>
        </w:rPr>
        <w:t>Foods</w:t>
      </w:r>
      <w:r w:rsidRPr="00306BDA">
        <w:rPr>
          <w:rFonts w:ascii="Arial" w:hAnsi="Arial" w:cs="Arial"/>
          <w:color w:val="0D0D0D"/>
        </w:rPr>
        <w:t xml:space="preserve">, [online] 13(18), p.2948. Available at: </w:t>
      </w:r>
      <w:hyperlink r:id="rId78">
        <w:r w:rsidRPr="00306BDA">
          <w:rPr>
            <w:rFonts w:ascii="Arial" w:hAnsi="Arial" w:cs="Arial"/>
            <w:color w:val="0D0D0D"/>
            <w:u w:val="single"/>
          </w:rPr>
          <w:t>https://www.mdpi.com/2304-8158/13/18/2948</w:t>
        </w:r>
      </w:hyperlink>
      <w:r w:rsidRPr="00306BDA">
        <w:rPr>
          <w:rFonts w:ascii="Arial" w:hAnsi="Arial" w:cs="Arial"/>
          <w:color w:val="0D0D0D"/>
        </w:rPr>
        <w:t xml:space="preserve">  [Accessed 3 Sept. 2026].</w:t>
      </w:r>
    </w:p>
    <w:p w14:paraId="122A966F" w14:textId="77777777" w:rsidR="00D26753" w:rsidRPr="00306BDA" w:rsidRDefault="00F51567" w:rsidP="00306BDA">
      <w:pPr>
        <w:spacing w:after="240"/>
        <w:rPr>
          <w:rFonts w:ascii="Arial" w:hAnsi="Arial" w:cs="Arial"/>
          <w:color w:val="0D0D0D"/>
        </w:rPr>
      </w:pPr>
      <w:r w:rsidRPr="00306BDA">
        <w:rPr>
          <w:rFonts w:ascii="Arial" w:hAnsi="Arial" w:cs="Arial"/>
          <w:color w:val="0D0D0D"/>
        </w:rPr>
        <w:lastRenderedPageBreak/>
        <w:t xml:space="preserve">Wood, L.M. and Pierson, B.J. (2006). The brand description of Sainsbury’s and Aldi: Price and quality positioning. </w:t>
      </w:r>
      <w:r w:rsidRPr="00306BDA">
        <w:rPr>
          <w:rFonts w:ascii="Arial" w:hAnsi="Arial" w:cs="Arial"/>
          <w:i/>
          <w:iCs/>
          <w:color w:val="0D0D0D"/>
        </w:rPr>
        <w:t>International Journal of Retail &amp; Distribution Management</w:t>
      </w:r>
      <w:r w:rsidRPr="00306BDA">
        <w:rPr>
          <w:rFonts w:ascii="Arial" w:hAnsi="Arial" w:cs="Arial"/>
          <w:color w:val="0D0D0D"/>
        </w:rPr>
        <w:t xml:space="preserve">, [online] 34(12), pp.904–917. Available at: </w:t>
      </w:r>
      <w:hyperlink r:id="rId79">
        <w:r w:rsidRPr="00306BDA">
          <w:rPr>
            <w:rFonts w:ascii="Arial" w:hAnsi="Arial" w:cs="Arial"/>
            <w:color w:val="0D0D0D"/>
          </w:rPr>
          <w:t>https://www.researchgate.net/publication/240260674_The_brand_description_of_Sainsbury’s_and_Aldi_Price_and_quality_positioning</w:t>
        </w:r>
      </w:hyperlink>
      <w:r w:rsidRPr="00306BDA">
        <w:rPr>
          <w:rFonts w:ascii="Arial" w:hAnsi="Arial" w:cs="Arial"/>
          <w:color w:val="0D0D0D"/>
        </w:rPr>
        <w:t xml:space="preserve">  [Accessed 21 Aug. 2026].</w:t>
      </w:r>
    </w:p>
    <w:p w14:paraId="06D9DC59" w14:textId="77777777" w:rsidR="00D26753" w:rsidRPr="00306BDA" w:rsidRDefault="00F51567" w:rsidP="00306BDA">
      <w:pPr>
        <w:spacing w:before="180" w:after="180"/>
        <w:rPr>
          <w:rFonts w:ascii="Arial" w:hAnsi="Arial" w:cs="Arial"/>
          <w:color w:val="0D0D0D"/>
        </w:rPr>
      </w:pPr>
      <w:r w:rsidRPr="00306BDA">
        <w:rPr>
          <w:rFonts w:ascii="Arial" w:hAnsi="Arial" w:cs="Arial"/>
          <w:color w:val="0D0D0D"/>
        </w:rPr>
        <w:t xml:space="preserve">Yadav, O.P., </w:t>
      </w:r>
      <w:proofErr w:type="spellStart"/>
      <w:r w:rsidRPr="00306BDA">
        <w:rPr>
          <w:rFonts w:ascii="Arial" w:hAnsi="Arial" w:cs="Arial"/>
          <w:color w:val="0D0D0D"/>
        </w:rPr>
        <w:t>Teotia</w:t>
      </w:r>
      <w:proofErr w:type="spellEnd"/>
      <w:r w:rsidRPr="00306BDA">
        <w:rPr>
          <w:rFonts w:ascii="Arial" w:hAnsi="Arial" w:cs="Arial"/>
          <w:color w:val="0D0D0D"/>
        </w:rPr>
        <w:t xml:space="preserve">, R. and </w:t>
      </w:r>
      <w:proofErr w:type="spellStart"/>
      <w:r w:rsidRPr="00306BDA">
        <w:rPr>
          <w:rFonts w:ascii="Arial" w:hAnsi="Arial" w:cs="Arial"/>
          <w:color w:val="0D0D0D"/>
        </w:rPr>
        <w:t>Baliyan</w:t>
      </w:r>
      <w:proofErr w:type="spellEnd"/>
      <w:r w:rsidRPr="00306BDA">
        <w:rPr>
          <w:rFonts w:ascii="Arial" w:hAnsi="Arial" w:cs="Arial"/>
          <w:color w:val="0D0D0D"/>
        </w:rPr>
        <w:t xml:space="preserve">, R., 2024. Digital transformation and consumer behavior: A marketing perspective. Digital Economy of India, 12(2), p.41. </w:t>
      </w:r>
      <w:hyperlink r:id="rId80" w:anchor="page=50">
        <w:r w:rsidRPr="00306BDA">
          <w:rPr>
            <w:rFonts w:ascii="Arial" w:hAnsi="Arial" w:cs="Arial"/>
            <w:color w:val="0D0D0D"/>
            <w:u w:val="single"/>
          </w:rPr>
          <w:t>https://www.researchgate.net/profile/Aman-Ullah-23/publication/383025108_DIGITAL_ECONOMY_OF_INDIA_RECENT_DEVELOPMENTS_AND_EMERGING_PERSPECTIVES/links/66b88681299c327096be45a4/DIGITAL-ECONOMY-OF-INDIA-RECENT-DEVELOPMENTS-AND-EMERGING-PERSPECTIVES.pdf#page=50</w:t>
        </w:r>
      </w:hyperlink>
      <w:r w:rsidRPr="00306BDA">
        <w:rPr>
          <w:rFonts w:ascii="Arial" w:hAnsi="Arial" w:cs="Arial"/>
          <w:color w:val="0D0D0D"/>
          <w:u w:val="single"/>
        </w:rPr>
        <w:t xml:space="preserve"> </w:t>
      </w:r>
    </w:p>
    <w:p w14:paraId="6EE6F967"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Yusuf, Y. (2025). The effect of service quality, brand </w:t>
      </w:r>
      <w:proofErr w:type="gramStart"/>
      <w:r w:rsidRPr="00306BDA">
        <w:rPr>
          <w:rFonts w:ascii="Arial" w:hAnsi="Arial" w:cs="Arial"/>
          <w:color w:val="0D0D0D"/>
        </w:rPr>
        <w:t>image</w:t>
      </w:r>
      <w:proofErr w:type="gramEnd"/>
      <w:r w:rsidRPr="00306BDA">
        <w:rPr>
          <w:rFonts w:ascii="Arial" w:hAnsi="Arial" w:cs="Arial"/>
          <w:color w:val="0D0D0D"/>
        </w:rPr>
        <w:t xml:space="preserve"> and customer satisfaction on customer loyalty. </w:t>
      </w:r>
      <w:r w:rsidRPr="00306BDA">
        <w:rPr>
          <w:rFonts w:ascii="Arial" w:hAnsi="Arial" w:cs="Arial"/>
          <w:i/>
          <w:iCs/>
          <w:color w:val="0D0D0D"/>
        </w:rPr>
        <w:t xml:space="preserve">AT </w:t>
      </w:r>
      <w:proofErr w:type="gramStart"/>
      <w:r w:rsidRPr="00306BDA">
        <w:rPr>
          <w:rFonts w:ascii="Arial" w:hAnsi="Arial" w:cs="Arial"/>
          <w:i/>
          <w:iCs/>
          <w:color w:val="0D0D0D"/>
        </w:rPr>
        <w:t>TARIIZ :</w:t>
      </w:r>
      <w:proofErr w:type="gramEnd"/>
      <w:r w:rsidRPr="00306BDA">
        <w:rPr>
          <w:rFonts w:ascii="Arial" w:hAnsi="Arial" w:cs="Arial"/>
          <w:i/>
          <w:iCs/>
          <w:color w:val="0D0D0D"/>
        </w:rPr>
        <w:t xml:space="preserve"> </w:t>
      </w:r>
      <w:proofErr w:type="spellStart"/>
      <w:r w:rsidRPr="00306BDA">
        <w:rPr>
          <w:rFonts w:ascii="Arial" w:hAnsi="Arial" w:cs="Arial"/>
          <w:i/>
          <w:iCs/>
          <w:color w:val="0D0D0D"/>
        </w:rPr>
        <w:t>Jurnal</w:t>
      </w:r>
      <w:proofErr w:type="spellEnd"/>
      <w:r w:rsidRPr="00306BDA">
        <w:rPr>
          <w:rFonts w:ascii="Arial" w:hAnsi="Arial" w:cs="Arial"/>
          <w:i/>
          <w:iCs/>
          <w:color w:val="0D0D0D"/>
        </w:rPr>
        <w:t xml:space="preserve"> Ekonomi dan </w:t>
      </w:r>
      <w:proofErr w:type="spellStart"/>
      <w:r w:rsidRPr="00306BDA">
        <w:rPr>
          <w:rFonts w:ascii="Arial" w:hAnsi="Arial" w:cs="Arial"/>
          <w:i/>
          <w:iCs/>
          <w:color w:val="0D0D0D"/>
        </w:rPr>
        <w:t>Bisnis</w:t>
      </w:r>
      <w:proofErr w:type="spellEnd"/>
      <w:r w:rsidRPr="00306BDA">
        <w:rPr>
          <w:rFonts w:ascii="Arial" w:hAnsi="Arial" w:cs="Arial"/>
          <w:i/>
          <w:iCs/>
          <w:color w:val="0D0D0D"/>
        </w:rPr>
        <w:t xml:space="preserve"> Islam</w:t>
      </w:r>
      <w:r w:rsidRPr="00306BDA">
        <w:rPr>
          <w:rFonts w:ascii="Arial" w:hAnsi="Arial" w:cs="Arial"/>
          <w:color w:val="0D0D0D"/>
        </w:rPr>
        <w:t xml:space="preserve">, [online] 4(01), pp.01–17. Available at: </w:t>
      </w:r>
      <w:hyperlink r:id="rId81">
        <w:r w:rsidRPr="00306BDA">
          <w:rPr>
            <w:rFonts w:ascii="Arial" w:hAnsi="Arial" w:cs="Arial"/>
            <w:color w:val="0D0D0D"/>
          </w:rPr>
          <w:t>https://azramedia-indonesia.azramediaindonesia.com/index.php/attariiz/article/view/1681</w:t>
        </w:r>
      </w:hyperlink>
      <w:r w:rsidRPr="00306BDA">
        <w:rPr>
          <w:rFonts w:ascii="Arial" w:hAnsi="Arial" w:cs="Arial"/>
          <w:color w:val="0D0D0D"/>
        </w:rPr>
        <w:t xml:space="preserve">  [Accessed 21 Aug. 2026].</w:t>
      </w:r>
    </w:p>
    <w:p w14:paraId="2DFAD1AA"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Zhang, J., Chen, W., Petrovsky, </w:t>
      </w:r>
      <w:proofErr w:type="gramStart"/>
      <w:r w:rsidRPr="00306BDA">
        <w:rPr>
          <w:rFonts w:ascii="Arial" w:hAnsi="Arial" w:cs="Arial"/>
          <w:color w:val="0D0D0D"/>
        </w:rPr>
        <w:t>N.</w:t>
      </w:r>
      <w:proofErr w:type="gramEnd"/>
      <w:r w:rsidRPr="00306BDA">
        <w:rPr>
          <w:rFonts w:ascii="Arial" w:hAnsi="Arial" w:cs="Arial"/>
          <w:color w:val="0D0D0D"/>
        </w:rPr>
        <w:t xml:space="preserve"> and Walker, R.M. (2021). The expectancy</w:t>
      </w:r>
      <w:r w:rsidRPr="00306BDA">
        <w:rPr>
          <w:rFonts w:ascii="Cambria Math" w:hAnsi="Cambria Math" w:cs="Cambria Math"/>
          <w:color w:val="0D0D0D"/>
        </w:rPr>
        <w:t>‐</w:t>
      </w:r>
      <w:r w:rsidRPr="00306BDA">
        <w:rPr>
          <w:rFonts w:ascii="Arial" w:hAnsi="Arial" w:cs="Arial"/>
          <w:color w:val="0D0D0D"/>
        </w:rPr>
        <w:t>disconfirmation model and citizen satisfaction with public services: A meta</w:t>
      </w:r>
      <w:r w:rsidRPr="00306BDA">
        <w:rPr>
          <w:rFonts w:ascii="Cambria Math" w:hAnsi="Cambria Math" w:cs="Cambria Math"/>
          <w:color w:val="0D0D0D"/>
        </w:rPr>
        <w:t>‐</w:t>
      </w:r>
      <w:r w:rsidRPr="00306BDA">
        <w:rPr>
          <w:rFonts w:ascii="Arial" w:hAnsi="Arial" w:cs="Arial"/>
          <w:color w:val="0D0D0D"/>
        </w:rPr>
        <w:t xml:space="preserve">analysis and an agenda for best practice. </w:t>
      </w:r>
      <w:r w:rsidRPr="00306BDA">
        <w:rPr>
          <w:rFonts w:ascii="Arial" w:hAnsi="Arial" w:cs="Arial"/>
          <w:i/>
          <w:iCs/>
          <w:color w:val="0D0D0D"/>
        </w:rPr>
        <w:t>Public Administration Review</w:t>
      </w:r>
      <w:r w:rsidRPr="00306BDA">
        <w:rPr>
          <w:rFonts w:ascii="Arial" w:hAnsi="Arial" w:cs="Arial"/>
          <w:color w:val="0D0D0D"/>
        </w:rPr>
        <w:t xml:space="preserve">, [online] 82(1). Available at: </w:t>
      </w:r>
      <w:hyperlink r:id="rId82">
        <w:r w:rsidRPr="00306BDA">
          <w:rPr>
            <w:rFonts w:ascii="Arial" w:hAnsi="Arial" w:cs="Arial"/>
            <w:color w:val="0D0D0D"/>
          </w:rPr>
          <w:t>https://onlinelibrary.wiley.com/doi/full/10.1111/puar.13368</w:t>
        </w:r>
      </w:hyperlink>
      <w:r w:rsidRPr="00306BDA">
        <w:rPr>
          <w:rFonts w:ascii="Arial" w:hAnsi="Arial" w:cs="Arial"/>
          <w:color w:val="0D0D0D"/>
        </w:rPr>
        <w:t xml:space="preserve">  [Accessed 21 Aug. 2026].</w:t>
      </w:r>
    </w:p>
    <w:p w14:paraId="0A4A3A4E" w14:textId="77777777" w:rsidR="00D26753" w:rsidRPr="00306BDA" w:rsidRDefault="00F51567" w:rsidP="00306BDA">
      <w:pPr>
        <w:spacing w:after="240"/>
        <w:rPr>
          <w:rFonts w:ascii="Arial" w:hAnsi="Arial" w:cs="Arial"/>
          <w:color w:val="0D0D0D"/>
        </w:rPr>
      </w:pPr>
      <w:r w:rsidRPr="00306BDA">
        <w:rPr>
          <w:rFonts w:ascii="Arial" w:hAnsi="Arial" w:cs="Arial"/>
          <w:color w:val="0D0D0D"/>
        </w:rPr>
        <w:t xml:space="preserve">Zhang, Y. (2015). </w:t>
      </w:r>
      <w:r w:rsidRPr="00306BDA">
        <w:rPr>
          <w:rFonts w:ascii="Arial" w:hAnsi="Arial" w:cs="Arial"/>
          <w:i/>
          <w:iCs/>
          <w:color w:val="0D0D0D"/>
        </w:rPr>
        <w:t>The impact of brand image on consumer behavior: A literature review</w:t>
      </w:r>
      <w:r w:rsidRPr="00306BDA">
        <w:rPr>
          <w:rFonts w:ascii="Arial" w:hAnsi="Arial" w:cs="Arial"/>
          <w:color w:val="0D0D0D"/>
        </w:rPr>
        <w:t xml:space="preserve">. [online] ResearchGate. Available at: </w:t>
      </w:r>
      <w:hyperlink r:id="rId83">
        <w:r w:rsidRPr="00306BDA">
          <w:rPr>
            <w:rFonts w:ascii="Arial" w:hAnsi="Arial" w:cs="Arial"/>
            <w:color w:val="0D0D0D"/>
          </w:rPr>
          <w:t>https://www.researchgate.net/publication/273306761_The_Impact_of_Brand_Image_on_Consumer_Behavior_A_Literature_Review</w:t>
        </w:r>
      </w:hyperlink>
      <w:r w:rsidRPr="00306BDA">
        <w:rPr>
          <w:rFonts w:ascii="Arial" w:hAnsi="Arial" w:cs="Arial"/>
          <w:color w:val="0D0D0D"/>
        </w:rPr>
        <w:t xml:space="preserve">  [Accessed 21 Aug. 2026].</w:t>
      </w:r>
    </w:p>
    <w:p w14:paraId="5CAB8A1E" w14:textId="77777777" w:rsidR="00D26753" w:rsidRPr="00306BDA" w:rsidRDefault="00F51567" w:rsidP="00306BDA">
      <w:pPr>
        <w:rPr>
          <w:rFonts w:ascii="Arial" w:hAnsi="Arial" w:cs="Arial"/>
          <w:color w:val="0D0D0D"/>
        </w:rPr>
      </w:pPr>
      <w:r w:rsidRPr="00306BDA">
        <w:rPr>
          <w:rFonts w:ascii="Arial" w:hAnsi="Arial" w:cs="Arial"/>
        </w:rPr>
        <w:br w:type="page"/>
      </w:r>
    </w:p>
    <w:p w14:paraId="3BDE7B30" w14:textId="77777777" w:rsidR="00D26753" w:rsidRPr="00306BDA" w:rsidRDefault="00F51567" w:rsidP="00306BDA">
      <w:pPr>
        <w:pStyle w:val="Heading1"/>
        <w:rPr>
          <w:rFonts w:ascii="Arial" w:eastAsia="Times New Roman" w:hAnsi="Arial" w:cs="Arial"/>
          <w:color w:val="0D0D0D"/>
          <w:sz w:val="24"/>
          <w:szCs w:val="24"/>
        </w:rPr>
      </w:pPr>
      <w:bookmarkStart w:id="111" w:name="_icjbmmze35yr" w:colFirst="0" w:colLast="0"/>
      <w:bookmarkEnd w:id="111"/>
      <w:r w:rsidRPr="00306BDA">
        <w:rPr>
          <w:rFonts w:ascii="Arial" w:eastAsia="Times New Roman" w:hAnsi="Arial" w:cs="Arial"/>
          <w:color w:val="0D0D0D"/>
          <w:sz w:val="24"/>
          <w:szCs w:val="24"/>
        </w:rPr>
        <w:lastRenderedPageBreak/>
        <w:t>Appendices</w:t>
      </w:r>
    </w:p>
    <w:p w14:paraId="6128B58E"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following appendices provide the supporting material referred to in the Research Methodology and Data Analysis chapters: the literature matrix </w:t>
      </w:r>
      <w:proofErr w:type="spellStart"/>
      <w:r w:rsidRPr="00306BDA">
        <w:rPr>
          <w:rFonts w:ascii="Arial" w:hAnsi="Arial" w:cs="Arial"/>
          <w:color w:val="0D0D0D"/>
        </w:rPr>
        <w:t>summarising</w:t>
      </w:r>
      <w:proofErr w:type="spellEnd"/>
      <w:r w:rsidRPr="00306BDA">
        <w:rPr>
          <w:rFonts w:ascii="Arial" w:hAnsi="Arial" w:cs="Arial"/>
          <w:color w:val="0D0D0D"/>
        </w:rPr>
        <w:t xml:space="preserve"> the studies included in the review, the PRISMA flow diagram documenting the selection process, the supervision </w:t>
      </w:r>
      <w:proofErr w:type="gramStart"/>
      <w:r w:rsidRPr="00306BDA">
        <w:rPr>
          <w:rFonts w:ascii="Arial" w:hAnsi="Arial" w:cs="Arial"/>
          <w:color w:val="0D0D0D"/>
        </w:rPr>
        <w:t>log book</w:t>
      </w:r>
      <w:proofErr w:type="gramEnd"/>
      <w:r w:rsidRPr="00306BDA">
        <w:rPr>
          <w:rFonts w:ascii="Arial" w:hAnsi="Arial" w:cs="Arial"/>
          <w:color w:val="0D0D0D"/>
        </w:rPr>
        <w:t>, and evidence of the NVivo coding process.</w:t>
      </w:r>
    </w:p>
    <w:p w14:paraId="71C9EF9C" w14:textId="77777777" w:rsidR="00D26753" w:rsidRPr="00306BDA" w:rsidRDefault="00F51567" w:rsidP="00306BDA">
      <w:pPr>
        <w:pStyle w:val="Heading2"/>
        <w:spacing w:before="180" w:after="180"/>
        <w:rPr>
          <w:rFonts w:ascii="Arial" w:hAnsi="Arial" w:cs="Arial"/>
          <w:color w:val="0D0D0D"/>
        </w:rPr>
      </w:pPr>
      <w:bookmarkStart w:id="112" w:name="_pzl3c84i3ytu" w:colFirst="0" w:colLast="0"/>
      <w:bookmarkEnd w:id="112"/>
      <w:r w:rsidRPr="00306BDA">
        <w:rPr>
          <w:rFonts w:ascii="Arial" w:hAnsi="Arial" w:cs="Arial"/>
          <w:i/>
          <w:iCs/>
          <w:color w:val="0D0D0D"/>
        </w:rPr>
        <w:t>Appendix A: Literature Matrix of Included Studies</w:t>
      </w:r>
    </w:p>
    <w:tbl>
      <w:tblPr>
        <w:tblStyle w:val="a2"/>
        <w:tblW w:w="9390" w:type="dxa"/>
        <w:tblInd w:w="0" w:type="dxa"/>
        <w:tblLayout w:type="fixed"/>
        <w:tblLook w:val="0020" w:firstRow="1" w:lastRow="0" w:firstColumn="0" w:lastColumn="0" w:noHBand="0" w:noVBand="0"/>
      </w:tblPr>
      <w:tblGrid>
        <w:gridCol w:w="1450"/>
        <w:gridCol w:w="1750"/>
        <w:gridCol w:w="1750"/>
        <w:gridCol w:w="3440"/>
        <w:gridCol w:w="1000"/>
      </w:tblGrid>
      <w:tr w:rsidR="00D26753" w:rsidRPr="00306BDA" w14:paraId="7DF5CF03" w14:textId="77777777" w:rsidTr="00D26753">
        <w:trPr>
          <w:cnfStyle w:val="100000000000" w:firstRow="1" w:lastRow="0" w:firstColumn="0" w:lastColumn="0" w:oddVBand="0" w:evenVBand="0" w:oddHBand="0" w:evenHBand="0" w:firstRowFirstColumn="0" w:firstRowLastColumn="0" w:lastRowFirstColumn="0" w:lastRowLastColumn="0"/>
          <w:tblHeader/>
        </w:trPr>
        <w:tc>
          <w:tcPr>
            <w:tcW w:w="1450" w:type="dxa"/>
            <w:tcBorders>
              <w:top w:val="single" w:sz="8" w:space="0" w:color="000000"/>
              <w:left w:val="single" w:sz="8" w:space="0" w:color="000000"/>
              <w:bottom w:val="single" w:sz="8" w:space="0" w:color="000000"/>
              <w:right w:val="single" w:sz="8" w:space="0" w:color="000000"/>
            </w:tcBorders>
          </w:tcPr>
          <w:p w14:paraId="6AFA2A82"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Author (year)</w:t>
            </w:r>
          </w:p>
        </w:tc>
        <w:tc>
          <w:tcPr>
            <w:tcW w:w="1750" w:type="dxa"/>
            <w:tcBorders>
              <w:top w:val="single" w:sz="8" w:space="0" w:color="000000"/>
              <w:left w:val="single" w:sz="8" w:space="0" w:color="000000"/>
              <w:bottom w:val="single" w:sz="8" w:space="0" w:color="000000"/>
              <w:right w:val="single" w:sz="8" w:space="0" w:color="000000"/>
            </w:tcBorders>
          </w:tcPr>
          <w:p w14:paraId="1A3D9A5D"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Focus of the study</w:t>
            </w:r>
          </w:p>
        </w:tc>
        <w:tc>
          <w:tcPr>
            <w:tcW w:w="1750" w:type="dxa"/>
            <w:tcBorders>
              <w:top w:val="single" w:sz="8" w:space="0" w:color="000000"/>
              <w:left w:val="single" w:sz="8" w:space="0" w:color="000000"/>
              <w:bottom w:val="single" w:sz="8" w:space="0" w:color="000000"/>
              <w:right w:val="single" w:sz="8" w:space="0" w:color="000000"/>
            </w:tcBorders>
          </w:tcPr>
          <w:p w14:paraId="4857B33B"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Method and context</w:t>
            </w:r>
          </w:p>
        </w:tc>
        <w:tc>
          <w:tcPr>
            <w:tcW w:w="3440" w:type="dxa"/>
            <w:tcBorders>
              <w:top w:val="single" w:sz="8" w:space="0" w:color="000000"/>
              <w:left w:val="single" w:sz="8" w:space="0" w:color="000000"/>
              <w:bottom w:val="single" w:sz="8" w:space="0" w:color="000000"/>
              <w:right w:val="single" w:sz="8" w:space="0" w:color="000000"/>
            </w:tcBorders>
          </w:tcPr>
          <w:p w14:paraId="6783C947"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Key findings used in this review</w:t>
            </w:r>
          </w:p>
        </w:tc>
        <w:tc>
          <w:tcPr>
            <w:tcW w:w="1000" w:type="dxa"/>
            <w:tcBorders>
              <w:top w:val="single" w:sz="8" w:space="0" w:color="000000"/>
              <w:left w:val="single" w:sz="8" w:space="0" w:color="000000"/>
              <w:bottom w:val="single" w:sz="8" w:space="0" w:color="000000"/>
              <w:right w:val="single" w:sz="8" w:space="0" w:color="000000"/>
            </w:tcBorders>
          </w:tcPr>
          <w:p w14:paraId="45CDA9BF"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Theme</w:t>
            </w:r>
          </w:p>
        </w:tc>
      </w:tr>
      <w:tr w:rsidR="00D26753" w:rsidRPr="00306BDA" w14:paraId="56B353EC"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A13A2F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Tahir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3E60E2A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Brand image, customer </w:t>
            </w:r>
            <w:proofErr w:type="gramStart"/>
            <w:r w:rsidRPr="00306BDA">
              <w:rPr>
                <w:rFonts w:ascii="Arial" w:hAnsi="Arial" w:cs="Arial"/>
                <w:color w:val="0D0D0D"/>
              </w:rPr>
              <w:t>satisfaction</w:t>
            </w:r>
            <w:proofErr w:type="gramEnd"/>
            <w:r w:rsidRPr="00306BDA">
              <w:rPr>
                <w:rFonts w:ascii="Arial" w:hAnsi="Arial" w:cs="Arial"/>
                <w:color w:val="0D0D0D"/>
              </w:rPr>
              <w:t xml:space="preserve"> and brand loyalty</w:t>
            </w:r>
          </w:p>
        </w:tc>
        <w:tc>
          <w:tcPr>
            <w:tcW w:w="1750" w:type="dxa"/>
            <w:tcBorders>
              <w:top w:val="single" w:sz="8" w:space="0" w:color="000000"/>
              <w:left w:val="single" w:sz="8" w:space="0" w:color="000000"/>
              <w:bottom w:val="single" w:sz="8" w:space="0" w:color="000000"/>
              <w:right w:val="single" w:sz="8" w:space="0" w:color="000000"/>
            </w:tcBorders>
          </w:tcPr>
          <w:p w14:paraId="25E5297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survey; consumer brands</w:t>
            </w:r>
          </w:p>
        </w:tc>
        <w:tc>
          <w:tcPr>
            <w:tcW w:w="3440" w:type="dxa"/>
            <w:tcBorders>
              <w:top w:val="single" w:sz="8" w:space="0" w:color="000000"/>
              <w:left w:val="single" w:sz="8" w:space="0" w:color="000000"/>
              <w:bottom w:val="single" w:sz="8" w:space="0" w:color="000000"/>
              <w:right w:val="single" w:sz="8" w:space="0" w:color="000000"/>
            </w:tcBorders>
          </w:tcPr>
          <w:p w14:paraId="6373B40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Expectation confirmation and brand equity explain satisfaction and loyalty; emotional attachment and perceived quality matter</w:t>
            </w:r>
          </w:p>
        </w:tc>
        <w:tc>
          <w:tcPr>
            <w:tcW w:w="1000" w:type="dxa"/>
            <w:tcBorders>
              <w:top w:val="single" w:sz="8" w:space="0" w:color="000000"/>
              <w:left w:val="single" w:sz="8" w:space="0" w:color="000000"/>
              <w:bottom w:val="single" w:sz="8" w:space="0" w:color="000000"/>
              <w:right w:val="single" w:sz="8" w:space="0" w:color="000000"/>
            </w:tcBorders>
          </w:tcPr>
          <w:p w14:paraId="68CE8AE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72891C3C"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38A771A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Ahmed and </w:t>
            </w:r>
            <w:proofErr w:type="spellStart"/>
            <w:r w:rsidRPr="00306BDA">
              <w:rPr>
                <w:rFonts w:ascii="Arial" w:hAnsi="Arial" w:cs="Arial"/>
                <w:color w:val="0D0D0D"/>
              </w:rPr>
              <w:t>Alharahsheh</w:t>
            </w:r>
            <w:proofErr w:type="spellEnd"/>
            <w:r w:rsidRPr="00306BDA">
              <w:rPr>
                <w:rFonts w:ascii="Arial" w:hAnsi="Arial" w:cs="Arial"/>
                <w:color w:val="0D0D0D"/>
              </w:rPr>
              <w:t xml:space="preserve"> (2026)</w:t>
            </w:r>
          </w:p>
        </w:tc>
        <w:tc>
          <w:tcPr>
            <w:tcW w:w="1750" w:type="dxa"/>
            <w:tcBorders>
              <w:top w:val="single" w:sz="8" w:space="0" w:color="000000"/>
              <w:left w:val="single" w:sz="8" w:space="0" w:color="000000"/>
              <w:bottom w:val="single" w:sz="8" w:space="0" w:color="000000"/>
              <w:right w:val="single" w:sz="8" w:space="0" w:color="000000"/>
            </w:tcBorders>
          </w:tcPr>
          <w:p w14:paraId="0AC0FE1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Retail digital marketing and purchasing </w:t>
            </w:r>
            <w:proofErr w:type="spellStart"/>
            <w:r w:rsidRPr="00306BDA">
              <w:rPr>
                <w:rFonts w:ascii="Arial" w:hAnsi="Arial" w:cs="Arial"/>
                <w:color w:val="0D0D0D"/>
              </w:rPr>
              <w:t>behaviour</w:t>
            </w:r>
            <w:proofErr w:type="spellEnd"/>
          </w:p>
        </w:tc>
        <w:tc>
          <w:tcPr>
            <w:tcW w:w="1750" w:type="dxa"/>
            <w:tcBorders>
              <w:top w:val="single" w:sz="8" w:space="0" w:color="000000"/>
              <w:left w:val="single" w:sz="8" w:space="0" w:color="000000"/>
              <w:bottom w:val="single" w:sz="8" w:space="0" w:color="000000"/>
              <w:right w:val="single" w:sz="8" w:space="0" w:color="000000"/>
            </w:tcBorders>
          </w:tcPr>
          <w:p w14:paraId="28E0CF6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Qualitative/secondary; retail</w:t>
            </w:r>
          </w:p>
        </w:tc>
        <w:tc>
          <w:tcPr>
            <w:tcW w:w="3440" w:type="dxa"/>
            <w:tcBorders>
              <w:top w:val="single" w:sz="8" w:space="0" w:color="000000"/>
              <w:left w:val="single" w:sz="8" w:space="0" w:color="000000"/>
              <w:bottom w:val="single" w:sz="8" w:space="0" w:color="000000"/>
              <w:right w:val="single" w:sz="8" w:space="0" w:color="000000"/>
            </w:tcBorders>
          </w:tcPr>
          <w:p w14:paraId="5381D02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Omnichannel retailing,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digital experience reshape expectations and brand perception</w:t>
            </w:r>
          </w:p>
        </w:tc>
        <w:tc>
          <w:tcPr>
            <w:tcW w:w="1000" w:type="dxa"/>
            <w:tcBorders>
              <w:top w:val="single" w:sz="8" w:space="0" w:color="000000"/>
              <w:left w:val="single" w:sz="8" w:space="0" w:color="000000"/>
              <w:bottom w:val="single" w:sz="8" w:space="0" w:color="000000"/>
              <w:right w:val="single" w:sz="8" w:space="0" w:color="000000"/>
            </w:tcBorders>
          </w:tcPr>
          <w:p w14:paraId="361C30C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7AB0F77F"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10D1BF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Ibn-Mohammed </w:t>
            </w:r>
            <w:r w:rsidRPr="00306BDA">
              <w:rPr>
                <w:rFonts w:ascii="Arial" w:hAnsi="Arial" w:cs="Arial"/>
                <w:i/>
                <w:iCs/>
                <w:color w:val="0D0D0D"/>
              </w:rPr>
              <w:t>et al</w:t>
            </w:r>
            <w:r w:rsidRPr="00306BDA">
              <w:rPr>
                <w:rFonts w:ascii="Arial" w:hAnsi="Arial" w:cs="Arial"/>
                <w:color w:val="0D0D0D"/>
              </w:rPr>
              <w:t>. (2026)</w:t>
            </w:r>
          </w:p>
        </w:tc>
        <w:tc>
          <w:tcPr>
            <w:tcW w:w="1750" w:type="dxa"/>
            <w:tcBorders>
              <w:top w:val="single" w:sz="8" w:space="0" w:color="000000"/>
              <w:left w:val="single" w:sz="8" w:space="0" w:color="000000"/>
              <w:bottom w:val="single" w:sz="8" w:space="0" w:color="000000"/>
              <w:right w:val="single" w:sz="8" w:space="0" w:color="000000"/>
            </w:tcBorders>
          </w:tcPr>
          <w:p w14:paraId="3EF78BD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Corporate communication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reputation</w:t>
            </w:r>
          </w:p>
        </w:tc>
        <w:tc>
          <w:tcPr>
            <w:tcW w:w="1750" w:type="dxa"/>
            <w:tcBorders>
              <w:top w:val="single" w:sz="8" w:space="0" w:color="000000"/>
              <w:left w:val="single" w:sz="8" w:space="0" w:color="000000"/>
              <w:bottom w:val="single" w:sz="8" w:space="0" w:color="000000"/>
              <w:right w:val="single" w:sz="8" w:space="0" w:color="000000"/>
            </w:tcBorders>
          </w:tcPr>
          <w:p w14:paraId="39BD2D5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 multi-sector</w:t>
            </w:r>
          </w:p>
        </w:tc>
        <w:tc>
          <w:tcPr>
            <w:tcW w:w="3440" w:type="dxa"/>
            <w:tcBorders>
              <w:top w:val="single" w:sz="8" w:space="0" w:color="000000"/>
              <w:left w:val="single" w:sz="8" w:space="0" w:color="000000"/>
              <w:bottom w:val="single" w:sz="8" w:space="0" w:color="000000"/>
              <w:right w:val="single" w:sz="8" w:space="0" w:color="000000"/>
            </w:tcBorders>
          </w:tcPr>
          <w:p w14:paraId="298077A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Reputation rests on transparent communication, </w:t>
            </w:r>
            <w:proofErr w:type="gramStart"/>
            <w:r w:rsidRPr="00306BDA">
              <w:rPr>
                <w:rFonts w:ascii="Arial" w:hAnsi="Arial" w:cs="Arial"/>
                <w:color w:val="0D0D0D"/>
              </w:rPr>
              <w:t>credibility</w:t>
            </w:r>
            <w:proofErr w:type="gramEnd"/>
            <w:r w:rsidRPr="00306BDA">
              <w:rPr>
                <w:rFonts w:ascii="Arial" w:hAnsi="Arial" w:cs="Arial"/>
                <w:color w:val="0D0D0D"/>
              </w:rPr>
              <w:t xml:space="preserve"> and stakeholder relationships</w:t>
            </w:r>
          </w:p>
        </w:tc>
        <w:tc>
          <w:tcPr>
            <w:tcW w:w="1000" w:type="dxa"/>
            <w:tcBorders>
              <w:top w:val="single" w:sz="8" w:space="0" w:color="000000"/>
              <w:left w:val="single" w:sz="8" w:space="0" w:color="000000"/>
              <w:bottom w:val="single" w:sz="8" w:space="0" w:color="000000"/>
              <w:right w:val="single" w:sz="8" w:space="0" w:color="000000"/>
            </w:tcBorders>
          </w:tcPr>
          <w:p w14:paraId="407C46B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w:t>
            </w:r>
          </w:p>
        </w:tc>
      </w:tr>
      <w:tr w:rsidR="00D26753" w:rsidRPr="00306BDA" w14:paraId="7ADB27DA"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7213C55C"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Benghezal</w:t>
            </w:r>
            <w:proofErr w:type="spellEnd"/>
            <w:r w:rsidRPr="00306BDA">
              <w:rPr>
                <w:rFonts w:ascii="Arial" w:hAnsi="Arial" w:cs="Arial"/>
                <w:color w:val="0D0D0D"/>
              </w:rPr>
              <w:t xml:space="preserve"> and Izadi (2022)</w:t>
            </w:r>
          </w:p>
        </w:tc>
        <w:tc>
          <w:tcPr>
            <w:tcW w:w="1750" w:type="dxa"/>
            <w:tcBorders>
              <w:top w:val="single" w:sz="8" w:space="0" w:color="000000"/>
              <w:left w:val="single" w:sz="8" w:space="0" w:color="000000"/>
              <w:bottom w:val="single" w:sz="8" w:space="0" w:color="000000"/>
              <w:right w:val="single" w:sz="8" w:space="0" w:color="000000"/>
            </w:tcBorders>
          </w:tcPr>
          <w:p w14:paraId="7B874EE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CSR strategy in food retail</w:t>
            </w:r>
          </w:p>
        </w:tc>
        <w:tc>
          <w:tcPr>
            <w:tcW w:w="1750" w:type="dxa"/>
            <w:tcBorders>
              <w:top w:val="single" w:sz="8" w:space="0" w:color="000000"/>
              <w:left w:val="single" w:sz="8" w:space="0" w:color="000000"/>
              <w:bottom w:val="single" w:sz="8" w:space="0" w:color="000000"/>
              <w:right w:val="single" w:sz="8" w:space="0" w:color="000000"/>
            </w:tcBorders>
          </w:tcPr>
          <w:p w14:paraId="10EC120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Case-based qualitative; UK food retail</w:t>
            </w:r>
          </w:p>
        </w:tc>
        <w:tc>
          <w:tcPr>
            <w:tcW w:w="3440" w:type="dxa"/>
            <w:tcBorders>
              <w:top w:val="single" w:sz="8" w:space="0" w:color="000000"/>
              <w:left w:val="single" w:sz="8" w:space="0" w:color="000000"/>
              <w:bottom w:val="single" w:sz="8" w:space="0" w:color="000000"/>
              <w:right w:val="single" w:sz="8" w:space="0" w:color="000000"/>
            </w:tcBorders>
          </w:tcPr>
          <w:p w14:paraId="4B7D2D8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Authentic CSR builds trust and perceived quality; symbolic CSR damages credibility</w:t>
            </w:r>
          </w:p>
        </w:tc>
        <w:tc>
          <w:tcPr>
            <w:tcW w:w="1000" w:type="dxa"/>
            <w:tcBorders>
              <w:top w:val="single" w:sz="8" w:space="0" w:color="000000"/>
              <w:left w:val="single" w:sz="8" w:space="0" w:color="000000"/>
              <w:bottom w:val="single" w:sz="8" w:space="0" w:color="000000"/>
              <w:right w:val="single" w:sz="8" w:space="0" w:color="000000"/>
            </w:tcBorders>
          </w:tcPr>
          <w:p w14:paraId="1C476AD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0A1BCBC8"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4494BD4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 xml:space="preserve">Gazi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192EE40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CRM, customer </w:t>
            </w:r>
            <w:proofErr w:type="gramStart"/>
            <w:r w:rsidRPr="00306BDA">
              <w:rPr>
                <w:rFonts w:ascii="Arial" w:hAnsi="Arial" w:cs="Arial"/>
                <w:color w:val="0D0D0D"/>
              </w:rPr>
              <w:t>satisfaction</w:t>
            </w:r>
            <w:proofErr w:type="gramEnd"/>
            <w:r w:rsidRPr="00306BDA">
              <w:rPr>
                <w:rFonts w:ascii="Arial" w:hAnsi="Arial" w:cs="Arial"/>
                <w:color w:val="0D0D0D"/>
              </w:rPr>
              <w:t xml:space="preserve"> and loyalty</w:t>
            </w:r>
          </w:p>
        </w:tc>
        <w:tc>
          <w:tcPr>
            <w:tcW w:w="1750" w:type="dxa"/>
            <w:tcBorders>
              <w:top w:val="single" w:sz="8" w:space="0" w:color="000000"/>
              <w:left w:val="single" w:sz="8" w:space="0" w:color="000000"/>
              <w:bottom w:val="single" w:sz="8" w:space="0" w:color="000000"/>
              <w:right w:val="single" w:sz="8" w:space="0" w:color="000000"/>
            </w:tcBorders>
          </w:tcPr>
          <w:p w14:paraId="36EF9F9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service sector</w:t>
            </w:r>
          </w:p>
        </w:tc>
        <w:tc>
          <w:tcPr>
            <w:tcW w:w="3440" w:type="dxa"/>
            <w:tcBorders>
              <w:top w:val="single" w:sz="8" w:space="0" w:color="000000"/>
              <w:left w:val="single" w:sz="8" w:space="0" w:color="000000"/>
              <w:bottom w:val="single" w:sz="8" w:space="0" w:color="000000"/>
              <w:right w:val="single" w:sz="8" w:space="0" w:color="000000"/>
            </w:tcBorders>
          </w:tcPr>
          <w:p w14:paraId="21CA27A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Satisfaction mediates the CRM–loyalty relationship; brand image reinforces it</w:t>
            </w:r>
          </w:p>
        </w:tc>
        <w:tc>
          <w:tcPr>
            <w:tcW w:w="1000" w:type="dxa"/>
            <w:tcBorders>
              <w:top w:val="single" w:sz="8" w:space="0" w:color="000000"/>
              <w:left w:val="single" w:sz="8" w:space="0" w:color="000000"/>
              <w:bottom w:val="single" w:sz="8" w:space="0" w:color="000000"/>
              <w:right w:val="single" w:sz="8" w:space="0" w:color="000000"/>
            </w:tcBorders>
          </w:tcPr>
          <w:p w14:paraId="63608D5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587BD8CF"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6765647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Olarewaju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37CBF48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Climate action and </w:t>
            </w:r>
            <w:proofErr w:type="spellStart"/>
            <w:r w:rsidRPr="00306BDA">
              <w:rPr>
                <w:rFonts w:ascii="Arial" w:hAnsi="Arial" w:cs="Arial"/>
                <w:color w:val="0D0D0D"/>
              </w:rPr>
              <w:t>organisational</w:t>
            </w:r>
            <w:proofErr w:type="spellEnd"/>
            <w:r w:rsidRPr="00306BDA">
              <w:rPr>
                <w:rFonts w:ascii="Arial" w:hAnsi="Arial" w:cs="Arial"/>
                <w:color w:val="0D0D0D"/>
              </w:rPr>
              <w:t xml:space="preserve"> performance</w:t>
            </w:r>
          </w:p>
        </w:tc>
        <w:tc>
          <w:tcPr>
            <w:tcW w:w="1750" w:type="dxa"/>
            <w:tcBorders>
              <w:top w:val="single" w:sz="8" w:space="0" w:color="000000"/>
              <w:left w:val="single" w:sz="8" w:space="0" w:color="000000"/>
              <w:bottom w:val="single" w:sz="8" w:space="0" w:color="000000"/>
              <w:right w:val="single" w:sz="8" w:space="0" w:color="000000"/>
            </w:tcBorders>
          </w:tcPr>
          <w:p w14:paraId="2670F44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multi-sector</w:t>
            </w:r>
          </w:p>
        </w:tc>
        <w:tc>
          <w:tcPr>
            <w:tcW w:w="3440" w:type="dxa"/>
            <w:tcBorders>
              <w:top w:val="single" w:sz="8" w:space="0" w:color="000000"/>
              <w:left w:val="single" w:sz="8" w:space="0" w:color="000000"/>
              <w:bottom w:val="single" w:sz="8" w:space="0" w:color="000000"/>
              <w:right w:val="single" w:sz="8" w:space="0" w:color="000000"/>
            </w:tcBorders>
          </w:tcPr>
          <w:p w14:paraId="5659013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Responsible retailing and stakeholder orientation shape legitimacy and customer perception</w:t>
            </w:r>
          </w:p>
        </w:tc>
        <w:tc>
          <w:tcPr>
            <w:tcW w:w="1000" w:type="dxa"/>
            <w:tcBorders>
              <w:top w:val="single" w:sz="8" w:space="0" w:color="000000"/>
              <w:left w:val="single" w:sz="8" w:space="0" w:color="000000"/>
              <w:bottom w:val="single" w:sz="8" w:space="0" w:color="000000"/>
              <w:right w:val="single" w:sz="8" w:space="0" w:color="000000"/>
            </w:tcBorders>
          </w:tcPr>
          <w:p w14:paraId="2F90939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w:t>
            </w:r>
          </w:p>
        </w:tc>
      </w:tr>
      <w:tr w:rsidR="00D26753" w:rsidRPr="00306BDA" w14:paraId="62040FF9"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223950D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Berri and Toma (2023)</w:t>
            </w:r>
          </w:p>
        </w:tc>
        <w:tc>
          <w:tcPr>
            <w:tcW w:w="1750" w:type="dxa"/>
            <w:tcBorders>
              <w:top w:val="single" w:sz="8" w:space="0" w:color="000000"/>
              <w:left w:val="single" w:sz="8" w:space="0" w:color="000000"/>
              <w:bottom w:val="single" w:sz="8" w:space="0" w:color="000000"/>
              <w:right w:val="single" w:sz="8" w:space="0" w:color="000000"/>
            </w:tcBorders>
          </w:tcPr>
          <w:p w14:paraId="0BDE570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Consumer use of social supermarkets in the UK</w:t>
            </w:r>
          </w:p>
        </w:tc>
        <w:tc>
          <w:tcPr>
            <w:tcW w:w="1750" w:type="dxa"/>
            <w:tcBorders>
              <w:top w:val="single" w:sz="8" w:space="0" w:color="000000"/>
              <w:left w:val="single" w:sz="8" w:space="0" w:color="000000"/>
              <w:bottom w:val="single" w:sz="8" w:space="0" w:color="000000"/>
              <w:right w:val="single" w:sz="8" w:space="0" w:color="000000"/>
            </w:tcBorders>
          </w:tcPr>
          <w:p w14:paraId="6BBDF0C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UK grocery</w:t>
            </w:r>
          </w:p>
        </w:tc>
        <w:tc>
          <w:tcPr>
            <w:tcW w:w="3440" w:type="dxa"/>
            <w:tcBorders>
              <w:top w:val="single" w:sz="8" w:space="0" w:color="000000"/>
              <w:left w:val="single" w:sz="8" w:space="0" w:color="000000"/>
              <w:bottom w:val="single" w:sz="8" w:space="0" w:color="000000"/>
              <w:right w:val="single" w:sz="8" w:space="0" w:color="000000"/>
            </w:tcBorders>
          </w:tcPr>
          <w:p w14:paraId="70CBBDF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Affordability, </w:t>
            </w:r>
            <w:proofErr w:type="gramStart"/>
            <w:r w:rsidRPr="00306BDA">
              <w:rPr>
                <w:rFonts w:ascii="Arial" w:hAnsi="Arial" w:cs="Arial"/>
                <w:color w:val="0D0D0D"/>
              </w:rPr>
              <w:t>accessibility</w:t>
            </w:r>
            <w:proofErr w:type="gramEnd"/>
            <w:r w:rsidRPr="00306BDA">
              <w:rPr>
                <w:rFonts w:ascii="Arial" w:hAnsi="Arial" w:cs="Arial"/>
                <w:color w:val="0D0D0D"/>
              </w:rPr>
              <w:t xml:space="preserve"> and social value can outweigh technological sophistication</w:t>
            </w:r>
          </w:p>
        </w:tc>
        <w:tc>
          <w:tcPr>
            <w:tcW w:w="1000" w:type="dxa"/>
            <w:tcBorders>
              <w:top w:val="single" w:sz="8" w:space="0" w:color="000000"/>
              <w:left w:val="single" w:sz="8" w:space="0" w:color="000000"/>
              <w:bottom w:val="single" w:sz="8" w:space="0" w:color="000000"/>
              <w:right w:val="single" w:sz="8" w:space="0" w:color="000000"/>
            </w:tcBorders>
          </w:tcPr>
          <w:p w14:paraId="5343904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490EB569"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0E5A52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Oktavanny and </w:t>
            </w:r>
            <w:proofErr w:type="spellStart"/>
            <w:r w:rsidRPr="00306BDA">
              <w:rPr>
                <w:rFonts w:ascii="Arial" w:hAnsi="Arial" w:cs="Arial"/>
                <w:color w:val="0D0D0D"/>
              </w:rPr>
              <w:t>Sulistiadi</w:t>
            </w:r>
            <w:proofErr w:type="spellEnd"/>
            <w:r w:rsidRPr="00306BDA">
              <w:rPr>
                <w:rFonts w:ascii="Arial" w:hAnsi="Arial" w:cs="Arial"/>
                <w:color w:val="0D0D0D"/>
              </w:rPr>
              <w:t xml:space="preserve"> (2022)</w:t>
            </w:r>
          </w:p>
        </w:tc>
        <w:tc>
          <w:tcPr>
            <w:tcW w:w="1750" w:type="dxa"/>
            <w:tcBorders>
              <w:top w:val="single" w:sz="8" w:space="0" w:color="000000"/>
              <w:left w:val="single" w:sz="8" w:space="0" w:color="000000"/>
              <w:bottom w:val="single" w:sz="8" w:space="0" w:color="000000"/>
              <w:right w:val="single" w:sz="8" w:space="0" w:color="000000"/>
            </w:tcBorders>
          </w:tcPr>
          <w:p w14:paraId="14FE10B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Determinants of customer satisfaction</w:t>
            </w:r>
          </w:p>
        </w:tc>
        <w:tc>
          <w:tcPr>
            <w:tcW w:w="1750" w:type="dxa"/>
            <w:tcBorders>
              <w:top w:val="single" w:sz="8" w:space="0" w:color="000000"/>
              <w:left w:val="single" w:sz="8" w:space="0" w:color="000000"/>
              <w:bottom w:val="single" w:sz="8" w:space="0" w:color="000000"/>
              <w:right w:val="single" w:sz="8" w:space="0" w:color="000000"/>
            </w:tcBorders>
          </w:tcPr>
          <w:p w14:paraId="71D3981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survey</w:t>
            </w:r>
          </w:p>
        </w:tc>
        <w:tc>
          <w:tcPr>
            <w:tcW w:w="3440" w:type="dxa"/>
            <w:tcBorders>
              <w:top w:val="single" w:sz="8" w:space="0" w:color="000000"/>
              <w:left w:val="single" w:sz="8" w:space="0" w:color="000000"/>
              <w:bottom w:val="single" w:sz="8" w:space="0" w:color="000000"/>
              <w:right w:val="single" w:sz="8" w:space="0" w:color="000000"/>
            </w:tcBorders>
          </w:tcPr>
          <w:p w14:paraId="5D7D936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Promotion, service quality and brand image drive satisfaction and repeat purchase</w:t>
            </w:r>
          </w:p>
        </w:tc>
        <w:tc>
          <w:tcPr>
            <w:tcW w:w="1000" w:type="dxa"/>
            <w:tcBorders>
              <w:top w:val="single" w:sz="8" w:space="0" w:color="000000"/>
              <w:left w:val="single" w:sz="8" w:space="0" w:color="000000"/>
              <w:bottom w:val="single" w:sz="8" w:space="0" w:color="000000"/>
              <w:right w:val="single" w:sz="8" w:space="0" w:color="000000"/>
            </w:tcBorders>
          </w:tcPr>
          <w:p w14:paraId="358BA39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58940455"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4525EC6"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Robbani</w:t>
            </w:r>
            <w:proofErr w:type="spellEnd"/>
            <w:r w:rsidRPr="00306BDA">
              <w:rPr>
                <w:rFonts w:ascii="Arial" w:hAnsi="Arial" w:cs="Arial"/>
                <w:color w:val="0D0D0D"/>
              </w:rPr>
              <w:t xml:space="preserve"> </w:t>
            </w:r>
            <w:r w:rsidRPr="00306BDA">
              <w:rPr>
                <w:rFonts w:ascii="Arial" w:hAnsi="Arial" w:cs="Arial"/>
                <w:i/>
                <w:iCs/>
                <w:color w:val="0D0D0D"/>
              </w:rPr>
              <w:t>et al</w:t>
            </w:r>
            <w:r w:rsidRPr="00306BDA">
              <w:rPr>
                <w:rFonts w:ascii="Arial" w:hAnsi="Arial" w:cs="Arial"/>
                <w:color w:val="0D0D0D"/>
              </w:rPr>
              <w:t>. (2025)</w:t>
            </w:r>
          </w:p>
        </w:tc>
        <w:tc>
          <w:tcPr>
            <w:tcW w:w="1750" w:type="dxa"/>
            <w:tcBorders>
              <w:top w:val="single" w:sz="8" w:space="0" w:color="000000"/>
              <w:left w:val="single" w:sz="8" w:space="0" w:color="000000"/>
              <w:bottom w:val="single" w:sz="8" w:space="0" w:color="000000"/>
              <w:right w:val="single" w:sz="8" w:space="0" w:color="000000"/>
            </w:tcBorders>
          </w:tcPr>
          <w:p w14:paraId="770AC5C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image and satisfaction on loyalty</w:t>
            </w:r>
          </w:p>
        </w:tc>
        <w:tc>
          <w:tcPr>
            <w:tcW w:w="1750" w:type="dxa"/>
            <w:tcBorders>
              <w:top w:val="single" w:sz="8" w:space="0" w:color="000000"/>
              <w:left w:val="single" w:sz="8" w:space="0" w:color="000000"/>
              <w:bottom w:val="single" w:sz="8" w:space="0" w:color="000000"/>
              <w:right w:val="single" w:sz="8" w:space="0" w:color="000000"/>
            </w:tcBorders>
          </w:tcPr>
          <w:p w14:paraId="7351E95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survey</w:t>
            </w:r>
          </w:p>
        </w:tc>
        <w:tc>
          <w:tcPr>
            <w:tcW w:w="3440" w:type="dxa"/>
            <w:tcBorders>
              <w:top w:val="single" w:sz="8" w:space="0" w:color="000000"/>
              <w:left w:val="single" w:sz="8" w:space="0" w:color="000000"/>
              <w:bottom w:val="single" w:sz="8" w:space="0" w:color="000000"/>
              <w:right w:val="single" w:sz="8" w:space="0" w:color="000000"/>
            </w:tcBorders>
          </w:tcPr>
          <w:p w14:paraId="287263B0"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Favourable</w:t>
            </w:r>
            <w:proofErr w:type="spellEnd"/>
            <w:r w:rsidRPr="00306BDA">
              <w:rPr>
                <w:rFonts w:ascii="Arial" w:hAnsi="Arial" w:cs="Arial"/>
                <w:color w:val="0D0D0D"/>
              </w:rPr>
              <w:t xml:space="preserve"> brand image raises satisfaction and </w:t>
            </w:r>
            <w:proofErr w:type="spellStart"/>
            <w:r w:rsidRPr="00306BDA">
              <w:rPr>
                <w:rFonts w:ascii="Arial" w:hAnsi="Arial" w:cs="Arial"/>
                <w:color w:val="0D0D0D"/>
              </w:rPr>
              <w:t>behavioural</w:t>
            </w:r>
            <w:proofErr w:type="spellEnd"/>
            <w:r w:rsidRPr="00306BDA">
              <w:rPr>
                <w:rFonts w:ascii="Arial" w:hAnsi="Arial" w:cs="Arial"/>
                <w:color w:val="0D0D0D"/>
              </w:rPr>
              <w:t xml:space="preserve"> loyalty</w:t>
            </w:r>
          </w:p>
        </w:tc>
        <w:tc>
          <w:tcPr>
            <w:tcW w:w="1000" w:type="dxa"/>
            <w:tcBorders>
              <w:top w:val="single" w:sz="8" w:space="0" w:color="000000"/>
              <w:left w:val="single" w:sz="8" w:space="0" w:color="000000"/>
              <w:bottom w:val="single" w:sz="8" w:space="0" w:color="000000"/>
              <w:right w:val="single" w:sz="8" w:space="0" w:color="000000"/>
            </w:tcBorders>
          </w:tcPr>
          <w:p w14:paraId="476714C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270DF57E"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4177110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Tuti and </w:t>
            </w:r>
            <w:proofErr w:type="spellStart"/>
            <w:r w:rsidRPr="00306BDA">
              <w:rPr>
                <w:rFonts w:ascii="Arial" w:hAnsi="Arial" w:cs="Arial"/>
                <w:color w:val="0D0D0D"/>
              </w:rPr>
              <w:t>Sulistia</w:t>
            </w:r>
            <w:proofErr w:type="spellEnd"/>
            <w:r w:rsidRPr="00306BDA">
              <w:rPr>
                <w:rFonts w:ascii="Arial" w:hAnsi="Arial" w:cs="Arial"/>
                <w:color w:val="0D0D0D"/>
              </w:rPr>
              <w:t xml:space="preserve"> (2022)</w:t>
            </w:r>
          </w:p>
        </w:tc>
        <w:tc>
          <w:tcPr>
            <w:tcW w:w="1750" w:type="dxa"/>
            <w:tcBorders>
              <w:top w:val="single" w:sz="8" w:space="0" w:color="000000"/>
              <w:left w:val="single" w:sz="8" w:space="0" w:color="000000"/>
              <w:bottom w:val="single" w:sz="8" w:space="0" w:color="000000"/>
              <w:right w:val="single" w:sz="8" w:space="0" w:color="000000"/>
            </w:tcBorders>
          </w:tcPr>
          <w:p w14:paraId="0FD47BA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Customer engagement, </w:t>
            </w:r>
            <w:proofErr w:type="gramStart"/>
            <w:r w:rsidRPr="00306BDA">
              <w:rPr>
                <w:rFonts w:ascii="Arial" w:hAnsi="Arial" w:cs="Arial"/>
                <w:color w:val="0D0D0D"/>
              </w:rPr>
              <w:t>satisfaction</w:t>
            </w:r>
            <w:proofErr w:type="gramEnd"/>
            <w:r w:rsidRPr="00306BDA">
              <w:rPr>
                <w:rFonts w:ascii="Arial" w:hAnsi="Arial" w:cs="Arial"/>
                <w:color w:val="0D0D0D"/>
              </w:rPr>
              <w:t xml:space="preserve"> and brand trust</w:t>
            </w:r>
          </w:p>
        </w:tc>
        <w:tc>
          <w:tcPr>
            <w:tcW w:w="1750" w:type="dxa"/>
            <w:tcBorders>
              <w:top w:val="single" w:sz="8" w:space="0" w:color="000000"/>
              <w:left w:val="single" w:sz="8" w:space="0" w:color="000000"/>
              <w:bottom w:val="single" w:sz="8" w:space="0" w:color="000000"/>
              <w:right w:val="single" w:sz="8" w:space="0" w:color="000000"/>
            </w:tcBorders>
          </w:tcPr>
          <w:p w14:paraId="65988E2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service retail</w:t>
            </w:r>
          </w:p>
        </w:tc>
        <w:tc>
          <w:tcPr>
            <w:tcW w:w="3440" w:type="dxa"/>
            <w:tcBorders>
              <w:top w:val="single" w:sz="8" w:space="0" w:color="000000"/>
              <w:left w:val="single" w:sz="8" w:space="0" w:color="000000"/>
              <w:bottom w:val="single" w:sz="8" w:space="0" w:color="000000"/>
              <w:right w:val="single" w:sz="8" w:space="0" w:color="000000"/>
            </w:tcBorders>
          </w:tcPr>
          <w:p w14:paraId="2892823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Trust and engagement are prior relational conditions for loyalty</w:t>
            </w:r>
          </w:p>
        </w:tc>
        <w:tc>
          <w:tcPr>
            <w:tcW w:w="1000" w:type="dxa"/>
            <w:tcBorders>
              <w:top w:val="single" w:sz="8" w:space="0" w:color="000000"/>
              <w:left w:val="single" w:sz="8" w:space="0" w:color="000000"/>
              <w:bottom w:val="single" w:sz="8" w:space="0" w:color="000000"/>
              <w:right w:val="single" w:sz="8" w:space="0" w:color="000000"/>
            </w:tcBorders>
          </w:tcPr>
          <w:p w14:paraId="179AC1E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1, 2</w:t>
            </w:r>
          </w:p>
        </w:tc>
      </w:tr>
      <w:tr w:rsidR="00D26753" w:rsidRPr="00306BDA" w14:paraId="17733699"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D8FA13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Dick and Basu (1994)</w:t>
            </w:r>
          </w:p>
        </w:tc>
        <w:tc>
          <w:tcPr>
            <w:tcW w:w="1750" w:type="dxa"/>
            <w:tcBorders>
              <w:top w:val="single" w:sz="8" w:space="0" w:color="000000"/>
              <w:left w:val="single" w:sz="8" w:space="0" w:color="000000"/>
              <w:bottom w:val="single" w:sz="8" w:space="0" w:color="000000"/>
              <w:right w:val="single" w:sz="8" w:space="0" w:color="000000"/>
            </w:tcBorders>
          </w:tcPr>
          <w:p w14:paraId="6A27940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Conceptual framework of customer loyalty</w:t>
            </w:r>
          </w:p>
        </w:tc>
        <w:tc>
          <w:tcPr>
            <w:tcW w:w="1750" w:type="dxa"/>
            <w:tcBorders>
              <w:top w:val="single" w:sz="8" w:space="0" w:color="000000"/>
              <w:left w:val="single" w:sz="8" w:space="0" w:color="000000"/>
              <w:bottom w:val="single" w:sz="8" w:space="0" w:color="000000"/>
              <w:right w:val="single" w:sz="8" w:space="0" w:color="000000"/>
            </w:tcBorders>
          </w:tcPr>
          <w:p w14:paraId="0B67292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Conceptual/theoretical</w:t>
            </w:r>
          </w:p>
        </w:tc>
        <w:tc>
          <w:tcPr>
            <w:tcW w:w="3440" w:type="dxa"/>
            <w:tcBorders>
              <w:top w:val="single" w:sz="8" w:space="0" w:color="000000"/>
              <w:left w:val="single" w:sz="8" w:space="0" w:color="000000"/>
              <w:bottom w:val="single" w:sz="8" w:space="0" w:color="000000"/>
              <w:right w:val="single" w:sz="8" w:space="0" w:color="000000"/>
            </w:tcBorders>
          </w:tcPr>
          <w:p w14:paraId="0FA2E87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Loyalty combines attitudinal and </w:t>
            </w:r>
            <w:proofErr w:type="spellStart"/>
            <w:r w:rsidRPr="00306BDA">
              <w:rPr>
                <w:rFonts w:ascii="Arial" w:hAnsi="Arial" w:cs="Arial"/>
                <w:color w:val="0D0D0D"/>
              </w:rPr>
              <w:t>behavioural</w:t>
            </w:r>
            <w:proofErr w:type="spellEnd"/>
            <w:r w:rsidRPr="00306BDA">
              <w:rPr>
                <w:rFonts w:ascii="Arial" w:hAnsi="Arial" w:cs="Arial"/>
                <w:color w:val="0D0D0D"/>
              </w:rPr>
              <w:t xml:space="preserve"> dimensions; repeat purchase alone is insufficient</w:t>
            </w:r>
          </w:p>
        </w:tc>
        <w:tc>
          <w:tcPr>
            <w:tcW w:w="1000" w:type="dxa"/>
            <w:tcBorders>
              <w:top w:val="single" w:sz="8" w:space="0" w:color="000000"/>
              <w:left w:val="single" w:sz="8" w:space="0" w:color="000000"/>
              <w:bottom w:val="single" w:sz="8" w:space="0" w:color="000000"/>
              <w:right w:val="single" w:sz="8" w:space="0" w:color="000000"/>
            </w:tcBorders>
          </w:tcPr>
          <w:p w14:paraId="77BC8CD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2</w:t>
            </w:r>
          </w:p>
        </w:tc>
      </w:tr>
      <w:tr w:rsidR="00D26753" w:rsidRPr="00306BDA" w14:paraId="22DB2B00"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3A024B0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Oliver (1999)</w:t>
            </w:r>
          </w:p>
        </w:tc>
        <w:tc>
          <w:tcPr>
            <w:tcW w:w="1750" w:type="dxa"/>
            <w:tcBorders>
              <w:top w:val="single" w:sz="8" w:space="0" w:color="000000"/>
              <w:left w:val="single" w:sz="8" w:space="0" w:color="000000"/>
              <w:bottom w:val="single" w:sz="8" w:space="0" w:color="000000"/>
              <w:right w:val="single" w:sz="8" w:space="0" w:color="000000"/>
            </w:tcBorders>
          </w:tcPr>
          <w:p w14:paraId="0505DF6F"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Conceptualising</w:t>
            </w:r>
            <w:proofErr w:type="spellEnd"/>
            <w:r w:rsidRPr="00306BDA">
              <w:rPr>
                <w:rFonts w:ascii="Arial" w:hAnsi="Arial" w:cs="Arial"/>
                <w:color w:val="0D0D0D"/>
              </w:rPr>
              <w:t xml:space="preserve"> consumer loyalty</w:t>
            </w:r>
          </w:p>
        </w:tc>
        <w:tc>
          <w:tcPr>
            <w:tcW w:w="1750" w:type="dxa"/>
            <w:tcBorders>
              <w:top w:val="single" w:sz="8" w:space="0" w:color="000000"/>
              <w:left w:val="single" w:sz="8" w:space="0" w:color="000000"/>
              <w:bottom w:val="single" w:sz="8" w:space="0" w:color="000000"/>
              <w:right w:val="single" w:sz="8" w:space="0" w:color="000000"/>
            </w:tcBorders>
          </w:tcPr>
          <w:p w14:paraId="4D59512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Conceptual/theoretical</w:t>
            </w:r>
          </w:p>
        </w:tc>
        <w:tc>
          <w:tcPr>
            <w:tcW w:w="3440" w:type="dxa"/>
            <w:tcBorders>
              <w:top w:val="single" w:sz="8" w:space="0" w:color="000000"/>
              <w:left w:val="single" w:sz="8" w:space="0" w:color="000000"/>
              <w:bottom w:val="single" w:sz="8" w:space="0" w:color="000000"/>
              <w:right w:val="single" w:sz="8" w:space="0" w:color="000000"/>
            </w:tcBorders>
          </w:tcPr>
          <w:p w14:paraId="768B4F5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Loyalty develops through cognitive, affective, conative and action phases</w:t>
            </w:r>
          </w:p>
        </w:tc>
        <w:tc>
          <w:tcPr>
            <w:tcW w:w="1000" w:type="dxa"/>
            <w:tcBorders>
              <w:top w:val="single" w:sz="8" w:space="0" w:color="000000"/>
              <w:left w:val="single" w:sz="8" w:space="0" w:color="000000"/>
              <w:bottom w:val="single" w:sz="8" w:space="0" w:color="000000"/>
              <w:right w:val="single" w:sz="8" w:space="0" w:color="000000"/>
            </w:tcBorders>
          </w:tcPr>
          <w:p w14:paraId="596F6DF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2</w:t>
            </w:r>
          </w:p>
        </w:tc>
      </w:tr>
      <w:tr w:rsidR="00D26753" w:rsidRPr="00306BDA" w14:paraId="4088B070"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4D0D594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Hamzah </w:t>
            </w:r>
            <w:r w:rsidRPr="00306BDA">
              <w:rPr>
                <w:rFonts w:ascii="Arial" w:hAnsi="Arial" w:cs="Arial"/>
                <w:i/>
                <w:iCs/>
                <w:color w:val="0D0D0D"/>
              </w:rPr>
              <w:t>et al</w:t>
            </w:r>
            <w:r w:rsidRPr="00306BDA">
              <w:rPr>
                <w:rFonts w:ascii="Arial" w:hAnsi="Arial" w:cs="Arial"/>
                <w:color w:val="0D0D0D"/>
              </w:rPr>
              <w:t>. (2023)</w:t>
            </w:r>
          </w:p>
        </w:tc>
        <w:tc>
          <w:tcPr>
            <w:tcW w:w="1750" w:type="dxa"/>
            <w:tcBorders>
              <w:top w:val="single" w:sz="8" w:space="0" w:color="000000"/>
              <w:left w:val="single" w:sz="8" w:space="0" w:color="000000"/>
              <w:bottom w:val="single" w:sz="8" w:space="0" w:color="000000"/>
              <w:right w:val="single" w:sz="8" w:space="0" w:color="000000"/>
            </w:tcBorders>
          </w:tcPr>
          <w:p w14:paraId="1427783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image and adoption of retail technology</w:t>
            </w:r>
          </w:p>
        </w:tc>
        <w:tc>
          <w:tcPr>
            <w:tcW w:w="1750" w:type="dxa"/>
            <w:tcBorders>
              <w:top w:val="single" w:sz="8" w:space="0" w:color="000000"/>
              <w:left w:val="single" w:sz="8" w:space="0" w:color="000000"/>
              <w:bottom w:val="single" w:sz="8" w:space="0" w:color="000000"/>
              <w:right w:val="single" w:sz="8" w:space="0" w:color="000000"/>
            </w:tcBorders>
          </w:tcPr>
          <w:p w14:paraId="493C04B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retail technology</w:t>
            </w:r>
          </w:p>
        </w:tc>
        <w:tc>
          <w:tcPr>
            <w:tcW w:w="3440" w:type="dxa"/>
            <w:tcBorders>
              <w:top w:val="single" w:sz="8" w:space="0" w:color="000000"/>
              <w:left w:val="single" w:sz="8" w:space="0" w:color="000000"/>
              <w:bottom w:val="single" w:sz="8" w:space="0" w:color="000000"/>
              <w:right w:val="single" w:sz="8" w:space="0" w:color="000000"/>
            </w:tcBorders>
          </w:tcPr>
          <w:p w14:paraId="1E8DAA7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A trusted brand image lowers perceived risk in digital adoption</w:t>
            </w:r>
          </w:p>
        </w:tc>
        <w:tc>
          <w:tcPr>
            <w:tcW w:w="1000" w:type="dxa"/>
            <w:tcBorders>
              <w:top w:val="single" w:sz="8" w:space="0" w:color="000000"/>
              <w:left w:val="single" w:sz="8" w:space="0" w:color="000000"/>
              <w:bottom w:val="single" w:sz="8" w:space="0" w:color="000000"/>
              <w:right w:val="single" w:sz="8" w:space="0" w:color="000000"/>
            </w:tcBorders>
          </w:tcPr>
          <w:p w14:paraId="3BD048E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2</w:t>
            </w:r>
          </w:p>
        </w:tc>
      </w:tr>
      <w:tr w:rsidR="00D26753" w:rsidRPr="00306BDA" w14:paraId="41F5D4DB"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6E5843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Armstrong-Moore </w:t>
            </w:r>
            <w:r w:rsidRPr="00306BDA">
              <w:rPr>
                <w:rFonts w:ascii="Arial" w:hAnsi="Arial" w:cs="Arial"/>
                <w:i/>
                <w:iCs/>
                <w:color w:val="0D0D0D"/>
              </w:rPr>
              <w:t>et al</w:t>
            </w:r>
            <w:r w:rsidRPr="00306BDA">
              <w:rPr>
                <w:rFonts w:ascii="Arial" w:hAnsi="Arial" w:cs="Arial"/>
                <w:color w:val="0D0D0D"/>
              </w:rPr>
              <w:t>. (2026)</w:t>
            </w:r>
          </w:p>
        </w:tc>
        <w:tc>
          <w:tcPr>
            <w:tcW w:w="1750" w:type="dxa"/>
            <w:tcBorders>
              <w:top w:val="single" w:sz="8" w:space="0" w:color="000000"/>
              <w:left w:val="single" w:sz="8" w:space="0" w:color="000000"/>
              <w:bottom w:val="single" w:sz="8" w:space="0" w:color="000000"/>
              <w:right w:val="single" w:sz="8" w:space="0" w:color="000000"/>
            </w:tcBorders>
          </w:tcPr>
          <w:p w14:paraId="3E0E0F6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Supermarket category management</w:t>
            </w:r>
          </w:p>
        </w:tc>
        <w:tc>
          <w:tcPr>
            <w:tcW w:w="1750" w:type="dxa"/>
            <w:tcBorders>
              <w:top w:val="single" w:sz="8" w:space="0" w:color="000000"/>
              <w:left w:val="single" w:sz="8" w:space="0" w:color="000000"/>
              <w:bottom w:val="single" w:sz="8" w:space="0" w:color="000000"/>
              <w:right w:val="single" w:sz="8" w:space="0" w:color="000000"/>
            </w:tcBorders>
          </w:tcPr>
          <w:p w14:paraId="3C7242C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 UK supermarkets</w:t>
            </w:r>
          </w:p>
        </w:tc>
        <w:tc>
          <w:tcPr>
            <w:tcW w:w="3440" w:type="dxa"/>
            <w:tcBorders>
              <w:top w:val="single" w:sz="8" w:space="0" w:color="000000"/>
              <w:left w:val="single" w:sz="8" w:space="0" w:color="000000"/>
              <w:bottom w:val="single" w:sz="8" w:space="0" w:color="000000"/>
              <w:right w:val="single" w:sz="8" w:space="0" w:color="000000"/>
            </w:tcBorders>
          </w:tcPr>
          <w:p w14:paraId="0677B98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Responsible category management affects availability, </w:t>
            </w:r>
            <w:proofErr w:type="gramStart"/>
            <w:r w:rsidRPr="00306BDA">
              <w:rPr>
                <w:rFonts w:ascii="Arial" w:hAnsi="Arial" w:cs="Arial"/>
                <w:color w:val="0D0D0D"/>
              </w:rPr>
              <w:t>wellbeing</w:t>
            </w:r>
            <w:proofErr w:type="gramEnd"/>
            <w:r w:rsidRPr="00306BDA">
              <w:rPr>
                <w:rFonts w:ascii="Arial" w:hAnsi="Arial" w:cs="Arial"/>
                <w:color w:val="0D0D0D"/>
              </w:rPr>
              <w:t xml:space="preserve"> and retailer evaluation</w:t>
            </w:r>
          </w:p>
        </w:tc>
        <w:tc>
          <w:tcPr>
            <w:tcW w:w="1000" w:type="dxa"/>
            <w:tcBorders>
              <w:top w:val="single" w:sz="8" w:space="0" w:color="000000"/>
              <w:left w:val="single" w:sz="8" w:space="0" w:color="000000"/>
              <w:bottom w:val="single" w:sz="8" w:space="0" w:color="000000"/>
              <w:right w:val="single" w:sz="8" w:space="0" w:color="000000"/>
            </w:tcBorders>
          </w:tcPr>
          <w:p w14:paraId="3A14906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3, 4</w:t>
            </w:r>
          </w:p>
        </w:tc>
      </w:tr>
      <w:tr w:rsidR="00D26753" w:rsidRPr="00306BDA" w14:paraId="21EF2A44"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0EF3A9E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Hari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34CAD72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Ethical frontiers of AI in marketing</w:t>
            </w:r>
          </w:p>
        </w:tc>
        <w:tc>
          <w:tcPr>
            <w:tcW w:w="1750" w:type="dxa"/>
            <w:tcBorders>
              <w:top w:val="single" w:sz="8" w:space="0" w:color="000000"/>
              <w:left w:val="single" w:sz="8" w:space="0" w:color="000000"/>
              <w:bottom w:val="single" w:sz="8" w:space="0" w:color="000000"/>
              <w:right w:val="single" w:sz="8" w:space="0" w:color="000000"/>
            </w:tcBorders>
          </w:tcPr>
          <w:p w14:paraId="64AD5FF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Conceptual/review</w:t>
            </w:r>
          </w:p>
        </w:tc>
        <w:tc>
          <w:tcPr>
            <w:tcW w:w="3440" w:type="dxa"/>
            <w:tcBorders>
              <w:top w:val="single" w:sz="8" w:space="0" w:color="000000"/>
              <w:left w:val="single" w:sz="8" w:space="0" w:color="000000"/>
              <w:bottom w:val="single" w:sz="8" w:space="0" w:color="000000"/>
              <w:right w:val="single" w:sz="8" w:space="0" w:color="000000"/>
            </w:tcBorders>
          </w:tcPr>
          <w:p w14:paraId="6A4679C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AI improves engagement but requires accountable governance</w:t>
            </w:r>
          </w:p>
        </w:tc>
        <w:tc>
          <w:tcPr>
            <w:tcW w:w="1000" w:type="dxa"/>
            <w:tcBorders>
              <w:top w:val="single" w:sz="8" w:space="0" w:color="000000"/>
              <w:left w:val="single" w:sz="8" w:space="0" w:color="000000"/>
              <w:bottom w:val="single" w:sz="8" w:space="0" w:color="000000"/>
              <w:right w:val="single" w:sz="8" w:space="0" w:color="000000"/>
            </w:tcBorders>
          </w:tcPr>
          <w:p w14:paraId="2CBB210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w:t>
            </w:r>
          </w:p>
        </w:tc>
      </w:tr>
      <w:tr w:rsidR="00D26753" w:rsidRPr="00306BDA" w14:paraId="24CB3F23"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6F353DE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Holloway (2024)</w:t>
            </w:r>
          </w:p>
        </w:tc>
        <w:tc>
          <w:tcPr>
            <w:tcW w:w="1750" w:type="dxa"/>
            <w:tcBorders>
              <w:top w:val="single" w:sz="8" w:space="0" w:color="000000"/>
              <w:left w:val="single" w:sz="8" w:space="0" w:color="000000"/>
              <w:bottom w:val="single" w:sz="8" w:space="0" w:color="000000"/>
              <w:right w:val="single" w:sz="8" w:space="0" w:color="000000"/>
            </w:tcBorders>
          </w:tcPr>
          <w:p w14:paraId="6895BB6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Sustainable supply chains and green marketing</w:t>
            </w:r>
          </w:p>
        </w:tc>
        <w:tc>
          <w:tcPr>
            <w:tcW w:w="1750" w:type="dxa"/>
            <w:tcBorders>
              <w:top w:val="single" w:sz="8" w:space="0" w:color="000000"/>
              <w:left w:val="single" w:sz="8" w:space="0" w:color="000000"/>
              <w:bottom w:val="single" w:sz="8" w:space="0" w:color="000000"/>
              <w:right w:val="single" w:sz="8" w:space="0" w:color="000000"/>
            </w:tcBorders>
          </w:tcPr>
          <w:p w14:paraId="53429C6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 review</w:t>
            </w:r>
          </w:p>
        </w:tc>
        <w:tc>
          <w:tcPr>
            <w:tcW w:w="3440" w:type="dxa"/>
            <w:tcBorders>
              <w:top w:val="single" w:sz="8" w:space="0" w:color="000000"/>
              <w:left w:val="single" w:sz="8" w:space="0" w:color="000000"/>
              <w:bottom w:val="single" w:sz="8" w:space="0" w:color="000000"/>
              <w:right w:val="single" w:sz="8" w:space="0" w:color="000000"/>
            </w:tcBorders>
          </w:tcPr>
          <w:p w14:paraId="3D771AA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Responsible </w:t>
            </w:r>
            <w:proofErr w:type="gramStart"/>
            <w:r w:rsidRPr="00306BDA">
              <w:rPr>
                <w:rFonts w:ascii="Arial" w:hAnsi="Arial" w:cs="Arial"/>
                <w:color w:val="0D0D0D"/>
              </w:rPr>
              <w:t>sourcing</w:t>
            </w:r>
            <w:proofErr w:type="gramEnd"/>
            <w:r w:rsidRPr="00306BDA">
              <w:rPr>
                <w:rFonts w:ascii="Arial" w:hAnsi="Arial" w:cs="Arial"/>
                <w:color w:val="0D0D0D"/>
              </w:rPr>
              <w:t xml:space="preserve"> and </w:t>
            </w:r>
            <w:proofErr w:type="gramStart"/>
            <w:r w:rsidRPr="00306BDA">
              <w:rPr>
                <w:rFonts w:ascii="Arial" w:hAnsi="Arial" w:cs="Arial"/>
                <w:color w:val="0D0D0D"/>
              </w:rPr>
              <w:t>green marketing shape consumer</w:t>
            </w:r>
            <w:proofErr w:type="gramEnd"/>
            <w:r w:rsidRPr="00306BDA">
              <w:rPr>
                <w:rFonts w:ascii="Arial" w:hAnsi="Arial" w:cs="Arial"/>
                <w:color w:val="0D0D0D"/>
              </w:rPr>
              <w:t xml:space="preserve"> response</w:t>
            </w:r>
          </w:p>
        </w:tc>
        <w:tc>
          <w:tcPr>
            <w:tcW w:w="1000" w:type="dxa"/>
            <w:tcBorders>
              <w:top w:val="single" w:sz="8" w:space="0" w:color="000000"/>
              <w:left w:val="single" w:sz="8" w:space="0" w:color="000000"/>
              <w:bottom w:val="single" w:sz="8" w:space="0" w:color="000000"/>
              <w:right w:val="single" w:sz="8" w:space="0" w:color="000000"/>
            </w:tcBorders>
          </w:tcPr>
          <w:p w14:paraId="1D46161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3, 4</w:t>
            </w:r>
          </w:p>
        </w:tc>
      </w:tr>
      <w:tr w:rsidR="00D26753" w:rsidRPr="00306BDA" w14:paraId="33D0A00D"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2441EB1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Krampe </w:t>
            </w:r>
            <w:r w:rsidRPr="00306BDA">
              <w:rPr>
                <w:rFonts w:ascii="Arial" w:hAnsi="Arial" w:cs="Arial"/>
                <w:i/>
                <w:iCs/>
                <w:color w:val="0D0D0D"/>
              </w:rPr>
              <w:t>et al</w:t>
            </w:r>
            <w:r w:rsidRPr="00306BDA">
              <w:rPr>
                <w:rFonts w:ascii="Arial" w:hAnsi="Arial" w:cs="Arial"/>
                <w:color w:val="0D0D0D"/>
              </w:rPr>
              <w:t>. (2025)</w:t>
            </w:r>
          </w:p>
        </w:tc>
        <w:tc>
          <w:tcPr>
            <w:tcW w:w="1750" w:type="dxa"/>
            <w:tcBorders>
              <w:top w:val="single" w:sz="8" w:space="0" w:color="000000"/>
              <w:left w:val="single" w:sz="8" w:space="0" w:color="000000"/>
              <w:bottom w:val="single" w:sz="8" w:space="0" w:color="000000"/>
              <w:right w:val="single" w:sz="8" w:space="0" w:color="000000"/>
            </w:tcBorders>
          </w:tcPr>
          <w:p w14:paraId="0FE3E4B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Green loyalty </w:t>
            </w:r>
            <w:proofErr w:type="spellStart"/>
            <w:r w:rsidRPr="00306BDA">
              <w:rPr>
                <w:rFonts w:ascii="Arial" w:hAnsi="Arial" w:cs="Arial"/>
                <w:color w:val="0D0D0D"/>
              </w:rPr>
              <w:t>programmes</w:t>
            </w:r>
            <w:proofErr w:type="spellEnd"/>
          </w:p>
        </w:tc>
        <w:tc>
          <w:tcPr>
            <w:tcW w:w="1750" w:type="dxa"/>
            <w:tcBorders>
              <w:top w:val="single" w:sz="8" w:space="0" w:color="000000"/>
              <w:left w:val="single" w:sz="8" w:space="0" w:color="000000"/>
              <w:bottom w:val="single" w:sz="8" w:space="0" w:color="000000"/>
              <w:right w:val="single" w:sz="8" w:space="0" w:color="000000"/>
            </w:tcBorders>
          </w:tcPr>
          <w:p w14:paraId="34C9E56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Experimental/consumer preference</w:t>
            </w:r>
          </w:p>
        </w:tc>
        <w:tc>
          <w:tcPr>
            <w:tcW w:w="3440" w:type="dxa"/>
            <w:tcBorders>
              <w:top w:val="single" w:sz="8" w:space="0" w:color="000000"/>
              <w:left w:val="single" w:sz="8" w:space="0" w:color="000000"/>
              <w:bottom w:val="single" w:sz="8" w:space="0" w:color="000000"/>
              <w:right w:val="single" w:sz="8" w:space="0" w:color="000000"/>
            </w:tcBorders>
          </w:tcPr>
          <w:p w14:paraId="407328C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Sustainability-linked rewards work only where environmental intent is credible</w:t>
            </w:r>
          </w:p>
        </w:tc>
        <w:tc>
          <w:tcPr>
            <w:tcW w:w="1000" w:type="dxa"/>
            <w:tcBorders>
              <w:top w:val="single" w:sz="8" w:space="0" w:color="000000"/>
              <w:left w:val="single" w:sz="8" w:space="0" w:color="000000"/>
              <w:bottom w:val="single" w:sz="8" w:space="0" w:color="000000"/>
              <w:right w:val="single" w:sz="8" w:space="0" w:color="000000"/>
            </w:tcBorders>
          </w:tcPr>
          <w:p w14:paraId="1CEFBA7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w:t>
            </w:r>
          </w:p>
        </w:tc>
      </w:tr>
      <w:tr w:rsidR="00D26753" w:rsidRPr="00306BDA" w14:paraId="3149F714"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6598D72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 xml:space="preserve">López </w:t>
            </w:r>
            <w:r w:rsidRPr="00306BDA">
              <w:rPr>
                <w:rFonts w:ascii="Arial" w:hAnsi="Arial" w:cs="Arial"/>
                <w:i/>
                <w:iCs/>
                <w:color w:val="0D0D0D"/>
              </w:rPr>
              <w:t>et al</w:t>
            </w:r>
            <w:r w:rsidRPr="00306BDA">
              <w:rPr>
                <w:rFonts w:ascii="Arial" w:hAnsi="Arial" w:cs="Arial"/>
                <w:color w:val="0D0D0D"/>
              </w:rPr>
              <w:t>. (2026)</w:t>
            </w:r>
          </w:p>
        </w:tc>
        <w:tc>
          <w:tcPr>
            <w:tcW w:w="1750" w:type="dxa"/>
            <w:tcBorders>
              <w:top w:val="single" w:sz="8" w:space="0" w:color="000000"/>
              <w:left w:val="single" w:sz="8" w:space="0" w:color="000000"/>
              <w:bottom w:val="single" w:sz="8" w:space="0" w:color="000000"/>
              <w:right w:val="single" w:sz="8" w:space="0" w:color="000000"/>
            </w:tcBorders>
          </w:tcPr>
          <w:p w14:paraId="338206F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Ethics, </w:t>
            </w:r>
            <w:proofErr w:type="gramStart"/>
            <w:r w:rsidRPr="00306BDA">
              <w:rPr>
                <w:rFonts w:ascii="Arial" w:hAnsi="Arial" w:cs="Arial"/>
                <w:color w:val="0D0D0D"/>
              </w:rPr>
              <w:t>transparency</w:t>
            </w:r>
            <w:proofErr w:type="gramEnd"/>
            <w:r w:rsidRPr="00306BDA">
              <w:rPr>
                <w:rFonts w:ascii="Arial" w:hAnsi="Arial" w:cs="Arial"/>
                <w:color w:val="0D0D0D"/>
              </w:rPr>
              <w:t xml:space="preserve"> and consumer trust in AI pricing</w:t>
            </w:r>
          </w:p>
        </w:tc>
        <w:tc>
          <w:tcPr>
            <w:tcW w:w="1750" w:type="dxa"/>
            <w:tcBorders>
              <w:top w:val="single" w:sz="8" w:space="0" w:color="000000"/>
              <w:left w:val="single" w:sz="8" w:space="0" w:color="000000"/>
              <w:bottom w:val="single" w:sz="8" w:space="0" w:color="000000"/>
              <w:right w:val="single" w:sz="8" w:space="0" w:color="000000"/>
            </w:tcBorders>
          </w:tcPr>
          <w:p w14:paraId="1E524D3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AI-enabled pricing</w:t>
            </w:r>
          </w:p>
        </w:tc>
        <w:tc>
          <w:tcPr>
            <w:tcW w:w="3440" w:type="dxa"/>
            <w:tcBorders>
              <w:top w:val="single" w:sz="8" w:space="0" w:color="000000"/>
              <w:left w:val="single" w:sz="8" w:space="0" w:color="000000"/>
              <w:bottom w:val="single" w:sz="8" w:space="0" w:color="000000"/>
              <w:right w:val="single" w:sz="8" w:space="0" w:color="000000"/>
            </w:tcBorders>
          </w:tcPr>
          <w:p w14:paraId="5668C06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Pricing transparency and fairness matter more than technical sophistication</w:t>
            </w:r>
          </w:p>
        </w:tc>
        <w:tc>
          <w:tcPr>
            <w:tcW w:w="1000" w:type="dxa"/>
            <w:tcBorders>
              <w:top w:val="single" w:sz="8" w:space="0" w:color="000000"/>
              <w:left w:val="single" w:sz="8" w:space="0" w:color="000000"/>
              <w:bottom w:val="single" w:sz="8" w:space="0" w:color="000000"/>
              <w:right w:val="single" w:sz="8" w:space="0" w:color="000000"/>
            </w:tcBorders>
          </w:tcPr>
          <w:p w14:paraId="0BAAC4B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w:t>
            </w:r>
          </w:p>
        </w:tc>
      </w:tr>
      <w:tr w:rsidR="00D26753" w:rsidRPr="00306BDA" w14:paraId="1C8AFBD5"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7D987621"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Misopoulos</w:t>
            </w:r>
            <w:proofErr w:type="spellEnd"/>
            <w:r w:rsidRPr="00306BDA">
              <w:rPr>
                <w:rFonts w:ascii="Arial" w:hAnsi="Arial" w:cs="Arial"/>
                <w:color w:val="0D0D0D"/>
              </w:rPr>
              <w:t xml:space="preserve"> and </w:t>
            </w:r>
            <w:proofErr w:type="spellStart"/>
            <w:r w:rsidRPr="00306BDA">
              <w:rPr>
                <w:rFonts w:ascii="Arial" w:hAnsi="Arial" w:cs="Arial"/>
                <w:color w:val="0D0D0D"/>
              </w:rPr>
              <w:t>Bajiraj</w:t>
            </w:r>
            <w:proofErr w:type="spellEnd"/>
            <w:r w:rsidRPr="00306BDA">
              <w:rPr>
                <w:rFonts w:ascii="Arial" w:hAnsi="Arial" w:cs="Arial"/>
                <w:color w:val="0D0D0D"/>
              </w:rPr>
              <w:t xml:space="preserve"> (2025)</w:t>
            </w:r>
          </w:p>
        </w:tc>
        <w:tc>
          <w:tcPr>
            <w:tcW w:w="1750" w:type="dxa"/>
            <w:tcBorders>
              <w:top w:val="single" w:sz="8" w:space="0" w:color="000000"/>
              <w:left w:val="single" w:sz="8" w:space="0" w:color="000000"/>
              <w:bottom w:val="single" w:sz="8" w:space="0" w:color="000000"/>
              <w:right w:val="single" w:sz="8" w:space="0" w:color="000000"/>
            </w:tcBorders>
          </w:tcPr>
          <w:p w14:paraId="5CF8D53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Shared producer responsibility and sustainable packaging</w:t>
            </w:r>
          </w:p>
        </w:tc>
        <w:tc>
          <w:tcPr>
            <w:tcW w:w="1750" w:type="dxa"/>
            <w:tcBorders>
              <w:top w:val="single" w:sz="8" w:space="0" w:color="000000"/>
              <w:left w:val="single" w:sz="8" w:space="0" w:color="000000"/>
              <w:bottom w:val="single" w:sz="8" w:space="0" w:color="000000"/>
              <w:right w:val="single" w:sz="8" w:space="0" w:color="000000"/>
            </w:tcBorders>
          </w:tcPr>
          <w:p w14:paraId="511850F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 FMCG</w:t>
            </w:r>
          </w:p>
        </w:tc>
        <w:tc>
          <w:tcPr>
            <w:tcW w:w="3440" w:type="dxa"/>
            <w:tcBorders>
              <w:top w:val="single" w:sz="8" w:space="0" w:color="000000"/>
              <w:left w:val="single" w:sz="8" w:space="0" w:color="000000"/>
              <w:bottom w:val="single" w:sz="8" w:space="0" w:color="000000"/>
              <w:right w:val="single" w:sz="8" w:space="0" w:color="000000"/>
            </w:tcBorders>
          </w:tcPr>
          <w:p w14:paraId="2CE6A6C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ESG reporting and packaging responsibility support legitimacy and engagement</w:t>
            </w:r>
          </w:p>
        </w:tc>
        <w:tc>
          <w:tcPr>
            <w:tcW w:w="1000" w:type="dxa"/>
            <w:tcBorders>
              <w:top w:val="single" w:sz="8" w:space="0" w:color="000000"/>
              <w:left w:val="single" w:sz="8" w:space="0" w:color="000000"/>
              <w:bottom w:val="single" w:sz="8" w:space="0" w:color="000000"/>
              <w:right w:val="single" w:sz="8" w:space="0" w:color="000000"/>
            </w:tcBorders>
          </w:tcPr>
          <w:p w14:paraId="279865E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3, 4</w:t>
            </w:r>
          </w:p>
        </w:tc>
      </w:tr>
      <w:tr w:rsidR="00D26753" w:rsidRPr="00306BDA" w14:paraId="5A8F164C"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AEBDFD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Potwora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65F6FD3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AI in marketing automation</w:t>
            </w:r>
          </w:p>
        </w:tc>
        <w:tc>
          <w:tcPr>
            <w:tcW w:w="1750" w:type="dxa"/>
            <w:tcBorders>
              <w:top w:val="single" w:sz="8" w:space="0" w:color="000000"/>
              <w:left w:val="single" w:sz="8" w:space="0" w:color="000000"/>
              <w:bottom w:val="single" w:sz="8" w:space="0" w:color="000000"/>
              <w:right w:val="single" w:sz="8" w:space="0" w:color="000000"/>
            </w:tcBorders>
          </w:tcPr>
          <w:p w14:paraId="4F5C229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marketing practice</w:t>
            </w:r>
          </w:p>
        </w:tc>
        <w:tc>
          <w:tcPr>
            <w:tcW w:w="3440" w:type="dxa"/>
            <w:tcBorders>
              <w:top w:val="single" w:sz="8" w:space="0" w:color="000000"/>
              <w:left w:val="single" w:sz="8" w:space="0" w:color="000000"/>
              <w:bottom w:val="single" w:sz="8" w:space="0" w:color="000000"/>
              <w:right w:val="single" w:sz="8" w:space="0" w:color="000000"/>
            </w:tcBorders>
          </w:tcPr>
          <w:p w14:paraId="1CA7898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Automation and predictive analytics improve </w:t>
            </w:r>
            <w:proofErr w:type="spellStart"/>
            <w:r w:rsidRPr="00306BDA">
              <w:rPr>
                <w:rFonts w:ascii="Arial" w:hAnsi="Arial" w:cs="Arial"/>
                <w:color w:val="0D0D0D"/>
              </w:rPr>
              <w:t>personalisation</w:t>
            </w:r>
            <w:proofErr w:type="spellEnd"/>
            <w:r w:rsidRPr="00306BDA">
              <w:rPr>
                <w:rFonts w:ascii="Arial" w:hAnsi="Arial" w:cs="Arial"/>
                <w:color w:val="0D0D0D"/>
              </w:rPr>
              <w:t xml:space="preserve"> and efficiency</w:t>
            </w:r>
          </w:p>
        </w:tc>
        <w:tc>
          <w:tcPr>
            <w:tcW w:w="1000" w:type="dxa"/>
            <w:tcBorders>
              <w:top w:val="single" w:sz="8" w:space="0" w:color="000000"/>
              <w:left w:val="single" w:sz="8" w:space="0" w:color="000000"/>
              <w:bottom w:val="single" w:sz="8" w:space="0" w:color="000000"/>
              <w:right w:val="single" w:sz="8" w:space="0" w:color="000000"/>
            </w:tcBorders>
          </w:tcPr>
          <w:p w14:paraId="6254640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w:t>
            </w:r>
          </w:p>
        </w:tc>
      </w:tr>
      <w:tr w:rsidR="00D26753" w:rsidRPr="00306BDA" w14:paraId="1AF7613A"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3E5737B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Esa </w:t>
            </w:r>
            <w:r w:rsidRPr="00306BDA">
              <w:rPr>
                <w:rFonts w:ascii="Arial" w:hAnsi="Arial" w:cs="Arial"/>
                <w:i/>
                <w:iCs/>
                <w:color w:val="0D0D0D"/>
              </w:rPr>
              <w:t>et al</w:t>
            </w:r>
            <w:r w:rsidRPr="00306BDA">
              <w:rPr>
                <w:rFonts w:ascii="Arial" w:hAnsi="Arial" w:cs="Arial"/>
                <w:color w:val="0D0D0D"/>
              </w:rPr>
              <w:t>. (2025)</w:t>
            </w:r>
          </w:p>
        </w:tc>
        <w:tc>
          <w:tcPr>
            <w:tcW w:w="1750" w:type="dxa"/>
            <w:tcBorders>
              <w:top w:val="single" w:sz="8" w:space="0" w:color="000000"/>
              <w:left w:val="single" w:sz="8" w:space="0" w:color="000000"/>
              <w:bottom w:val="single" w:sz="8" w:space="0" w:color="000000"/>
              <w:right w:val="single" w:sz="8" w:space="0" w:color="000000"/>
            </w:tcBorders>
          </w:tcPr>
          <w:p w14:paraId="3300C2E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Ethical transparency and trust in AI-driven marketing</w:t>
            </w:r>
          </w:p>
        </w:tc>
        <w:tc>
          <w:tcPr>
            <w:tcW w:w="1750" w:type="dxa"/>
            <w:tcBorders>
              <w:top w:val="single" w:sz="8" w:space="0" w:color="000000"/>
              <w:left w:val="single" w:sz="8" w:space="0" w:color="000000"/>
              <w:bottom w:val="single" w:sz="8" w:space="0" w:color="000000"/>
              <w:right w:val="single" w:sz="8" w:space="0" w:color="000000"/>
            </w:tcBorders>
          </w:tcPr>
          <w:p w14:paraId="3F4272A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Quantitative survey</w:t>
            </w:r>
          </w:p>
        </w:tc>
        <w:tc>
          <w:tcPr>
            <w:tcW w:w="3440" w:type="dxa"/>
            <w:tcBorders>
              <w:top w:val="single" w:sz="8" w:space="0" w:color="000000"/>
              <w:left w:val="single" w:sz="8" w:space="0" w:color="000000"/>
              <w:bottom w:val="single" w:sz="8" w:space="0" w:color="000000"/>
              <w:right w:val="single" w:sz="8" w:space="0" w:color="000000"/>
            </w:tcBorders>
          </w:tcPr>
          <w:p w14:paraId="733492B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Transparency and informed consent mediate AI marketing and trust</w:t>
            </w:r>
          </w:p>
        </w:tc>
        <w:tc>
          <w:tcPr>
            <w:tcW w:w="1000" w:type="dxa"/>
            <w:tcBorders>
              <w:top w:val="single" w:sz="8" w:space="0" w:color="000000"/>
              <w:left w:val="single" w:sz="8" w:space="0" w:color="000000"/>
              <w:bottom w:val="single" w:sz="8" w:space="0" w:color="000000"/>
              <w:right w:val="single" w:sz="8" w:space="0" w:color="000000"/>
            </w:tcBorders>
          </w:tcPr>
          <w:p w14:paraId="42ED0C2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w:t>
            </w:r>
          </w:p>
        </w:tc>
      </w:tr>
      <w:tr w:rsidR="00D26753" w:rsidRPr="00306BDA" w14:paraId="078D2244"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F599EA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Nguyen </w:t>
            </w:r>
            <w:r w:rsidRPr="00306BDA">
              <w:rPr>
                <w:rFonts w:ascii="Arial" w:hAnsi="Arial" w:cs="Arial"/>
                <w:i/>
                <w:iCs/>
                <w:color w:val="0D0D0D"/>
              </w:rPr>
              <w:t>et al</w:t>
            </w:r>
            <w:r w:rsidRPr="00306BDA">
              <w:rPr>
                <w:rFonts w:ascii="Arial" w:hAnsi="Arial" w:cs="Arial"/>
                <w:color w:val="0D0D0D"/>
              </w:rPr>
              <w:t>. (2026)</w:t>
            </w:r>
          </w:p>
        </w:tc>
        <w:tc>
          <w:tcPr>
            <w:tcW w:w="1750" w:type="dxa"/>
            <w:tcBorders>
              <w:top w:val="single" w:sz="8" w:space="0" w:color="000000"/>
              <w:left w:val="single" w:sz="8" w:space="0" w:color="000000"/>
              <w:bottom w:val="single" w:sz="8" w:space="0" w:color="000000"/>
              <w:right w:val="single" w:sz="8" w:space="0" w:color="000000"/>
            </w:tcBorders>
          </w:tcPr>
          <w:p w14:paraId="4C272E9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Sustainable consumption and CSR</w:t>
            </w:r>
          </w:p>
        </w:tc>
        <w:tc>
          <w:tcPr>
            <w:tcW w:w="1750" w:type="dxa"/>
            <w:tcBorders>
              <w:top w:val="single" w:sz="8" w:space="0" w:color="000000"/>
              <w:left w:val="single" w:sz="8" w:space="0" w:color="000000"/>
              <w:bottom w:val="single" w:sz="8" w:space="0" w:color="000000"/>
              <w:right w:val="single" w:sz="8" w:space="0" w:color="000000"/>
            </w:tcBorders>
          </w:tcPr>
          <w:p w14:paraId="16329E1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Bibliometric/review</w:t>
            </w:r>
          </w:p>
        </w:tc>
        <w:tc>
          <w:tcPr>
            <w:tcW w:w="3440" w:type="dxa"/>
            <w:tcBorders>
              <w:top w:val="single" w:sz="8" w:space="0" w:color="000000"/>
              <w:left w:val="single" w:sz="8" w:space="0" w:color="000000"/>
              <w:bottom w:val="single" w:sz="8" w:space="0" w:color="000000"/>
              <w:right w:val="single" w:sz="8" w:space="0" w:color="000000"/>
            </w:tcBorders>
          </w:tcPr>
          <w:p w14:paraId="2EE68B6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Sustainability affects loyalty indirectly, through trust and credibility</w:t>
            </w:r>
          </w:p>
        </w:tc>
        <w:tc>
          <w:tcPr>
            <w:tcW w:w="1000" w:type="dxa"/>
            <w:tcBorders>
              <w:top w:val="single" w:sz="8" w:space="0" w:color="000000"/>
              <w:left w:val="single" w:sz="8" w:space="0" w:color="000000"/>
              <w:bottom w:val="single" w:sz="8" w:space="0" w:color="000000"/>
              <w:right w:val="single" w:sz="8" w:space="0" w:color="000000"/>
            </w:tcBorders>
          </w:tcPr>
          <w:p w14:paraId="5D7FB69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4</w:t>
            </w:r>
          </w:p>
        </w:tc>
      </w:tr>
      <w:tr w:rsidR="00D26753" w:rsidRPr="00306BDA" w14:paraId="09EAAD37"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4C6848E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Raman (2022)</w:t>
            </w:r>
          </w:p>
        </w:tc>
        <w:tc>
          <w:tcPr>
            <w:tcW w:w="1750" w:type="dxa"/>
            <w:tcBorders>
              <w:top w:val="single" w:sz="8" w:space="0" w:color="000000"/>
              <w:left w:val="single" w:sz="8" w:space="0" w:color="000000"/>
              <w:bottom w:val="single" w:sz="8" w:space="0" w:color="000000"/>
              <w:right w:val="single" w:sz="8" w:space="0" w:color="000000"/>
            </w:tcBorders>
          </w:tcPr>
          <w:p w14:paraId="57C149E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Omnichannel commerce in grocery</w:t>
            </w:r>
          </w:p>
        </w:tc>
        <w:tc>
          <w:tcPr>
            <w:tcW w:w="1750" w:type="dxa"/>
            <w:tcBorders>
              <w:top w:val="single" w:sz="8" w:space="0" w:color="000000"/>
              <w:left w:val="single" w:sz="8" w:space="0" w:color="000000"/>
              <w:bottom w:val="single" w:sz="8" w:space="0" w:color="000000"/>
              <w:right w:val="single" w:sz="8" w:space="0" w:color="000000"/>
            </w:tcBorders>
          </w:tcPr>
          <w:p w14:paraId="2D3C7B5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Comparative study; UK, US, India</w:t>
            </w:r>
          </w:p>
        </w:tc>
        <w:tc>
          <w:tcPr>
            <w:tcW w:w="3440" w:type="dxa"/>
            <w:tcBorders>
              <w:top w:val="single" w:sz="8" w:space="0" w:color="000000"/>
              <w:left w:val="single" w:sz="8" w:space="0" w:color="000000"/>
              <w:bottom w:val="single" w:sz="8" w:space="0" w:color="000000"/>
              <w:right w:val="single" w:sz="8" w:space="0" w:color="000000"/>
            </w:tcBorders>
          </w:tcPr>
          <w:p w14:paraId="04552F8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Channel integration improves experience but raises data and privacy issues</w:t>
            </w:r>
          </w:p>
        </w:tc>
        <w:tc>
          <w:tcPr>
            <w:tcW w:w="1000" w:type="dxa"/>
            <w:tcBorders>
              <w:top w:val="single" w:sz="8" w:space="0" w:color="000000"/>
              <w:left w:val="single" w:sz="8" w:space="0" w:color="000000"/>
              <w:bottom w:val="single" w:sz="8" w:space="0" w:color="000000"/>
              <w:right w:val="single" w:sz="8" w:space="0" w:color="000000"/>
            </w:tcBorders>
          </w:tcPr>
          <w:p w14:paraId="530BE20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4</w:t>
            </w:r>
          </w:p>
        </w:tc>
      </w:tr>
      <w:tr w:rsidR="00D26753" w:rsidRPr="00306BDA" w14:paraId="3306865F"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0B03D0D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Baird </w:t>
            </w:r>
            <w:r w:rsidRPr="00306BDA">
              <w:rPr>
                <w:rFonts w:ascii="Arial" w:hAnsi="Arial" w:cs="Arial"/>
                <w:i/>
                <w:iCs/>
                <w:color w:val="0D0D0D"/>
              </w:rPr>
              <w:t>et al</w:t>
            </w:r>
            <w:r w:rsidRPr="00306BDA">
              <w:rPr>
                <w:rFonts w:ascii="Arial" w:hAnsi="Arial" w:cs="Arial"/>
                <w:color w:val="0D0D0D"/>
              </w:rPr>
              <w:t>. (2024)</w:t>
            </w:r>
          </w:p>
        </w:tc>
        <w:tc>
          <w:tcPr>
            <w:tcW w:w="1750" w:type="dxa"/>
            <w:tcBorders>
              <w:top w:val="single" w:sz="8" w:space="0" w:color="000000"/>
              <w:left w:val="single" w:sz="8" w:space="0" w:color="000000"/>
              <w:bottom w:val="single" w:sz="8" w:space="0" w:color="000000"/>
              <w:right w:val="single" w:sz="8" w:space="0" w:color="000000"/>
            </w:tcBorders>
          </w:tcPr>
          <w:p w14:paraId="2C6F112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UK supermarket </w:t>
            </w:r>
            <w:r w:rsidRPr="00306BDA">
              <w:rPr>
                <w:rFonts w:ascii="Arial" w:hAnsi="Arial" w:cs="Arial"/>
                <w:color w:val="0D0D0D"/>
              </w:rPr>
              <w:lastRenderedPageBreak/>
              <w:t>healthy food intervention</w:t>
            </w:r>
          </w:p>
        </w:tc>
        <w:tc>
          <w:tcPr>
            <w:tcW w:w="1750" w:type="dxa"/>
            <w:tcBorders>
              <w:top w:val="single" w:sz="8" w:space="0" w:color="000000"/>
              <w:left w:val="single" w:sz="8" w:space="0" w:color="000000"/>
              <w:bottom w:val="single" w:sz="8" w:space="0" w:color="000000"/>
              <w:right w:val="single" w:sz="8" w:space="0" w:color="000000"/>
            </w:tcBorders>
          </w:tcPr>
          <w:p w14:paraId="3BF30C7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Empirical; UK supermarket</w:t>
            </w:r>
          </w:p>
        </w:tc>
        <w:tc>
          <w:tcPr>
            <w:tcW w:w="3440" w:type="dxa"/>
            <w:tcBorders>
              <w:top w:val="single" w:sz="8" w:space="0" w:color="000000"/>
              <w:left w:val="single" w:sz="8" w:space="0" w:color="000000"/>
              <w:bottom w:val="single" w:sz="8" w:space="0" w:color="000000"/>
              <w:right w:val="single" w:sz="8" w:space="0" w:color="000000"/>
            </w:tcBorders>
          </w:tcPr>
          <w:p w14:paraId="7631391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Visible in-store action influences purchasing and </w:t>
            </w:r>
            <w:r w:rsidRPr="00306BDA">
              <w:rPr>
                <w:rFonts w:ascii="Arial" w:hAnsi="Arial" w:cs="Arial"/>
                <w:color w:val="0D0D0D"/>
              </w:rPr>
              <w:lastRenderedPageBreak/>
              <w:t>perceptions more than communication</w:t>
            </w:r>
          </w:p>
        </w:tc>
        <w:tc>
          <w:tcPr>
            <w:tcW w:w="1000" w:type="dxa"/>
            <w:tcBorders>
              <w:top w:val="single" w:sz="8" w:space="0" w:color="000000"/>
              <w:left w:val="single" w:sz="8" w:space="0" w:color="000000"/>
              <w:bottom w:val="single" w:sz="8" w:space="0" w:color="000000"/>
              <w:right w:val="single" w:sz="8" w:space="0" w:color="000000"/>
            </w:tcBorders>
          </w:tcPr>
          <w:p w14:paraId="59692D9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3, 4</w:t>
            </w:r>
          </w:p>
        </w:tc>
      </w:tr>
      <w:tr w:rsidR="00D26753" w:rsidRPr="00306BDA" w14:paraId="5B51B53A"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C5DAAC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Ernst and Matter (2025)</w:t>
            </w:r>
          </w:p>
        </w:tc>
        <w:tc>
          <w:tcPr>
            <w:tcW w:w="1750" w:type="dxa"/>
            <w:tcBorders>
              <w:top w:val="single" w:sz="8" w:space="0" w:color="000000"/>
              <w:left w:val="single" w:sz="8" w:space="0" w:color="000000"/>
              <w:bottom w:val="single" w:sz="8" w:space="0" w:color="000000"/>
              <w:right w:val="single" w:sz="8" w:space="0" w:color="000000"/>
            </w:tcBorders>
          </w:tcPr>
          <w:p w14:paraId="506E4E7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Ethics in digital innovation</w:t>
            </w:r>
          </w:p>
        </w:tc>
        <w:tc>
          <w:tcPr>
            <w:tcW w:w="1750" w:type="dxa"/>
            <w:tcBorders>
              <w:top w:val="single" w:sz="8" w:space="0" w:color="000000"/>
              <w:left w:val="single" w:sz="8" w:space="0" w:color="000000"/>
              <w:bottom w:val="single" w:sz="8" w:space="0" w:color="000000"/>
              <w:right w:val="single" w:sz="8" w:space="0" w:color="000000"/>
            </w:tcBorders>
          </w:tcPr>
          <w:p w14:paraId="32C51CD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Conceptual/qualitative</w:t>
            </w:r>
          </w:p>
        </w:tc>
        <w:tc>
          <w:tcPr>
            <w:tcW w:w="3440" w:type="dxa"/>
            <w:tcBorders>
              <w:top w:val="single" w:sz="8" w:space="0" w:color="000000"/>
              <w:left w:val="single" w:sz="8" w:space="0" w:color="000000"/>
              <w:bottom w:val="single" w:sz="8" w:space="0" w:color="000000"/>
              <w:right w:val="single" w:sz="8" w:space="0" w:color="000000"/>
            </w:tcBorders>
          </w:tcPr>
          <w:p w14:paraId="4EEF8C3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Accountability and transparency must </w:t>
            </w:r>
            <w:proofErr w:type="gramStart"/>
            <w:r w:rsidRPr="00306BDA">
              <w:rPr>
                <w:rFonts w:ascii="Arial" w:hAnsi="Arial" w:cs="Arial"/>
                <w:color w:val="0D0D0D"/>
              </w:rPr>
              <w:t>be designed</w:t>
            </w:r>
            <w:proofErr w:type="gramEnd"/>
            <w:r w:rsidRPr="00306BDA">
              <w:rPr>
                <w:rFonts w:ascii="Arial" w:hAnsi="Arial" w:cs="Arial"/>
                <w:color w:val="0D0D0D"/>
              </w:rPr>
              <w:t xml:space="preserve"> into digital innovation</w:t>
            </w:r>
          </w:p>
        </w:tc>
        <w:tc>
          <w:tcPr>
            <w:tcW w:w="1000" w:type="dxa"/>
            <w:tcBorders>
              <w:top w:val="single" w:sz="8" w:space="0" w:color="000000"/>
              <w:left w:val="single" w:sz="8" w:space="0" w:color="000000"/>
              <w:bottom w:val="single" w:sz="8" w:space="0" w:color="000000"/>
              <w:right w:val="single" w:sz="8" w:space="0" w:color="000000"/>
            </w:tcBorders>
          </w:tcPr>
          <w:p w14:paraId="56E2F15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4</w:t>
            </w:r>
          </w:p>
        </w:tc>
      </w:tr>
      <w:tr w:rsidR="00D26753" w:rsidRPr="00306BDA" w14:paraId="61C6B12B"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68A2605D"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Komodromos</w:t>
            </w:r>
            <w:proofErr w:type="spellEnd"/>
            <w:r w:rsidRPr="00306BDA">
              <w:rPr>
                <w:rFonts w:ascii="Arial" w:hAnsi="Arial" w:cs="Arial"/>
                <w:color w:val="0D0D0D"/>
              </w:rPr>
              <w:t xml:space="preserve"> (2026)</w:t>
            </w:r>
          </w:p>
        </w:tc>
        <w:tc>
          <w:tcPr>
            <w:tcW w:w="1750" w:type="dxa"/>
            <w:tcBorders>
              <w:top w:val="single" w:sz="8" w:space="0" w:color="000000"/>
              <w:left w:val="single" w:sz="8" w:space="0" w:color="000000"/>
              <w:bottom w:val="single" w:sz="8" w:space="0" w:color="000000"/>
              <w:right w:val="single" w:sz="8" w:space="0" w:color="000000"/>
            </w:tcBorders>
          </w:tcPr>
          <w:p w14:paraId="3857B80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AI-driven </w:t>
            </w:r>
            <w:proofErr w:type="spellStart"/>
            <w:r w:rsidRPr="00306BDA">
              <w:rPr>
                <w:rFonts w:ascii="Arial" w:hAnsi="Arial" w:cs="Arial"/>
                <w:color w:val="0D0D0D"/>
              </w:rPr>
              <w:t>personalisation</w:t>
            </w:r>
            <w:proofErr w:type="spellEnd"/>
            <w:r w:rsidRPr="00306BDA">
              <w:rPr>
                <w:rFonts w:ascii="Arial" w:hAnsi="Arial" w:cs="Arial"/>
                <w:color w:val="0D0D0D"/>
              </w:rPr>
              <w:t xml:space="preserve"> in marketing administration</w:t>
            </w:r>
          </w:p>
        </w:tc>
        <w:tc>
          <w:tcPr>
            <w:tcW w:w="1750" w:type="dxa"/>
            <w:tcBorders>
              <w:top w:val="single" w:sz="8" w:space="0" w:color="000000"/>
              <w:left w:val="single" w:sz="8" w:space="0" w:color="000000"/>
              <w:bottom w:val="single" w:sz="8" w:space="0" w:color="000000"/>
              <w:right w:val="single" w:sz="8" w:space="0" w:color="000000"/>
            </w:tcBorders>
          </w:tcPr>
          <w:p w14:paraId="183B17F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Qualitative; European firms</w:t>
            </w:r>
          </w:p>
        </w:tc>
        <w:tc>
          <w:tcPr>
            <w:tcW w:w="3440" w:type="dxa"/>
            <w:tcBorders>
              <w:top w:val="single" w:sz="8" w:space="0" w:color="000000"/>
              <w:left w:val="single" w:sz="8" w:space="0" w:color="000000"/>
              <w:bottom w:val="single" w:sz="8" w:space="0" w:color="000000"/>
              <w:right w:val="single" w:sz="8" w:space="0" w:color="000000"/>
            </w:tcBorders>
          </w:tcPr>
          <w:p w14:paraId="2E13468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Over-</w:t>
            </w:r>
            <w:proofErr w:type="spellStart"/>
            <w:r w:rsidRPr="00306BDA">
              <w:rPr>
                <w:rFonts w:ascii="Arial" w:hAnsi="Arial" w:cs="Arial"/>
                <w:color w:val="0D0D0D"/>
              </w:rPr>
              <w:t>personalisation</w:t>
            </w:r>
            <w:proofErr w:type="spellEnd"/>
            <w:r w:rsidRPr="00306BDA">
              <w:rPr>
                <w:rFonts w:ascii="Arial" w:hAnsi="Arial" w:cs="Arial"/>
                <w:color w:val="0D0D0D"/>
              </w:rPr>
              <w:t xml:space="preserve"> </w:t>
            </w:r>
            <w:proofErr w:type="gramStart"/>
            <w:r w:rsidRPr="00306BDA">
              <w:rPr>
                <w:rFonts w:ascii="Arial" w:hAnsi="Arial" w:cs="Arial"/>
                <w:color w:val="0D0D0D"/>
              </w:rPr>
              <w:t>is perceived</w:t>
            </w:r>
            <w:proofErr w:type="gramEnd"/>
            <w:r w:rsidRPr="00306BDA">
              <w:rPr>
                <w:rFonts w:ascii="Arial" w:hAnsi="Arial" w:cs="Arial"/>
                <w:color w:val="0D0D0D"/>
              </w:rPr>
              <w:t xml:space="preserve"> as intrusive and reduces trust</w:t>
            </w:r>
          </w:p>
        </w:tc>
        <w:tc>
          <w:tcPr>
            <w:tcW w:w="1000" w:type="dxa"/>
            <w:tcBorders>
              <w:top w:val="single" w:sz="8" w:space="0" w:color="000000"/>
              <w:left w:val="single" w:sz="8" w:space="0" w:color="000000"/>
              <w:bottom w:val="single" w:sz="8" w:space="0" w:color="000000"/>
              <w:right w:val="single" w:sz="8" w:space="0" w:color="000000"/>
            </w:tcBorders>
          </w:tcPr>
          <w:p w14:paraId="3484B2A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3, 4</w:t>
            </w:r>
          </w:p>
        </w:tc>
      </w:tr>
      <w:tr w:rsidR="00D26753" w:rsidRPr="00306BDA" w14:paraId="2C1D7ECB"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E87AC2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Gouda and Halim (2025)</w:t>
            </w:r>
          </w:p>
        </w:tc>
        <w:tc>
          <w:tcPr>
            <w:tcW w:w="1750" w:type="dxa"/>
            <w:tcBorders>
              <w:top w:val="single" w:sz="8" w:space="0" w:color="000000"/>
              <w:left w:val="single" w:sz="8" w:space="0" w:color="000000"/>
              <w:bottom w:val="single" w:sz="8" w:space="0" w:color="000000"/>
              <w:right w:val="single" w:sz="8" w:space="0" w:color="000000"/>
            </w:tcBorders>
          </w:tcPr>
          <w:p w14:paraId="55E4B68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Sustainable social media content and loyalty</w:t>
            </w:r>
          </w:p>
        </w:tc>
        <w:tc>
          <w:tcPr>
            <w:tcW w:w="1750" w:type="dxa"/>
            <w:tcBorders>
              <w:top w:val="single" w:sz="8" w:space="0" w:color="000000"/>
              <w:left w:val="single" w:sz="8" w:space="0" w:color="000000"/>
              <w:bottom w:val="single" w:sz="8" w:space="0" w:color="000000"/>
              <w:right w:val="single" w:sz="8" w:space="0" w:color="000000"/>
            </w:tcBorders>
          </w:tcPr>
          <w:p w14:paraId="423B28C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hospitality</w:t>
            </w:r>
          </w:p>
        </w:tc>
        <w:tc>
          <w:tcPr>
            <w:tcW w:w="3440" w:type="dxa"/>
            <w:tcBorders>
              <w:top w:val="single" w:sz="8" w:space="0" w:color="000000"/>
              <w:left w:val="single" w:sz="8" w:space="0" w:color="000000"/>
              <w:bottom w:val="single" w:sz="8" w:space="0" w:color="000000"/>
              <w:right w:val="single" w:sz="8" w:space="0" w:color="000000"/>
            </w:tcBorders>
          </w:tcPr>
          <w:p w14:paraId="7297CB3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Sustainable communication supports authenticity and engagement; limited transferability</w:t>
            </w:r>
          </w:p>
        </w:tc>
        <w:tc>
          <w:tcPr>
            <w:tcW w:w="1000" w:type="dxa"/>
            <w:tcBorders>
              <w:top w:val="single" w:sz="8" w:space="0" w:color="000000"/>
              <w:left w:val="single" w:sz="8" w:space="0" w:color="000000"/>
              <w:bottom w:val="single" w:sz="8" w:space="0" w:color="000000"/>
              <w:right w:val="single" w:sz="8" w:space="0" w:color="000000"/>
            </w:tcBorders>
          </w:tcPr>
          <w:p w14:paraId="445C831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4</w:t>
            </w:r>
          </w:p>
        </w:tc>
      </w:tr>
      <w:tr w:rsidR="00D26753" w:rsidRPr="00306BDA" w14:paraId="22240597"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0295F423"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Ledro</w:t>
            </w:r>
            <w:proofErr w:type="spellEnd"/>
            <w:r w:rsidRPr="00306BDA">
              <w:rPr>
                <w:rFonts w:ascii="Arial" w:hAnsi="Arial" w:cs="Arial"/>
                <w:color w:val="0D0D0D"/>
              </w:rPr>
              <w:t xml:space="preserve"> </w:t>
            </w:r>
            <w:r w:rsidRPr="00306BDA">
              <w:rPr>
                <w:rFonts w:ascii="Arial" w:hAnsi="Arial" w:cs="Arial"/>
                <w:i/>
                <w:iCs/>
                <w:color w:val="0D0D0D"/>
              </w:rPr>
              <w:t>et al</w:t>
            </w:r>
            <w:r w:rsidRPr="00306BDA">
              <w:rPr>
                <w:rFonts w:ascii="Arial" w:hAnsi="Arial" w:cs="Arial"/>
                <w:color w:val="0D0D0D"/>
              </w:rPr>
              <w:t>. (2025)</w:t>
            </w:r>
          </w:p>
        </w:tc>
        <w:tc>
          <w:tcPr>
            <w:tcW w:w="1750" w:type="dxa"/>
            <w:tcBorders>
              <w:top w:val="single" w:sz="8" w:space="0" w:color="000000"/>
              <w:left w:val="single" w:sz="8" w:space="0" w:color="000000"/>
              <w:bottom w:val="single" w:sz="8" w:space="0" w:color="000000"/>
              <w:right w:val="single" w:sz="8" w:space="0" w:color="000000"/>
            </w:tcBorders>
          </w:tcPr>
          <w:p w14:paraId="4DC393A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AI in customer relationship management</w:t>
            </w:r>
          </w:p>
        </w:tc>
        <w:tc>
          <w:tcPr>
            <w:tcW w:w="1750" w:type="dxa"/>
            <w:tcBorders>
              <w:top w:val="single" w:sz="8" w:space="0" w:color="000000"/>
              <w:left w:val="single" w:sz="8" w:space="0" w:color="000000"/>
              <w:bottom w:val="single" w:sz="8" w:space="0" w:color="000000"/>
              <w:right w:val="single" w:sz="8" w:space="0" w:color="000000"/>
            </w:tcBorders>
          </w:tcPr>
          <w:p w14:paraId="6303EBD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Systematic review</w:t>
            </w:r>
          </w:p>
        </w:tc>
        <w:tc>
          <w:tcPr>
            <w:tcW w:w="3440" w:type="dxa"/>
            <w:tcBorders>
              <w:top w:val="single" w:sz="8" w:space="0" w:color="000000"/>
              <w:left w:val="single" w:sz="8" w:space="0" w:color="000000"/>
              <w:bottom w:val="single" w:sz="8" w:space="0" w:color="000000"/>
              <w:right w:val="single" w:sz="8" w:space="0" w:color="000000"/>
            </w:tcBorders>
          </w:tcPr>
          <w:p w14:paraId="287CAD1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AI-CRM effectiveness depends on </w:t>
            </w:r>
            <w:proofErr w:type="spellStart"/>
            <w:r w:rsidRPr="00306BDA">
              <w:rPr>
                <w:rFonts w:ascii="Arial" w:hAnsi="Arial" w:cs="Arial"/>
                <w:color w:val="0D0D0D"/>
              </w:rPr>
              <w:t>organisational</w:t>
            </w:r>
            <w:proofErr w:type="spellEnd"/>
            <w:r w:rsidRPr="00306BDA">
              <w:rPr>
                <w:rFonts w:ascii="Arial" w:hAnsi="Arial" w:cs="Arial"/>
                <w:color w:val="0D0D0D"/>
              </w:rPr>
              <w:t xml:space="preserve"> and ethical governance</w:t>
            </w:r>
          </w:p>
        </w:tc>
        <w:tc>
          <w:tcPr>
            <w:tcW w:w="1000" w:type="dxa"/>
            <w:tcBorders>
              <w:top w:val="single" w:sz="8" w:space="0" w:color="000000"/>
              <w:left w:val="single" w:sz="8" w:space="0" w:color="000000"/>
              <w:bottom w:val="single" w:sz="8" w:space="0" w:color="000000"/>
              <w:right w:val="single" w:sz="8" w:space="0" w:color="000000"/>
            </w:tcBorders>
          </w:tcPr>
          <w:p w14:paraId="520843F6"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3, 4</w:t>
            </w:r>
          </w:p>
        </w:tc>
      </w:tr>
      <w:tr w:rsidR="00D26753" w:rsidRPr="00306BDA" w14:paraId="201A29A9"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AF747C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Pereira </w:t>
            </w:r>
            <w:r w:rsidRPr="00306BDA">
              <w:rPr>
                <w:rFonts w:ascii="Arial" w:hAnsi="Arial" w:cs="Arial"/>
                <w:i/>
                <w:iCs/>
                <w:color w:val="0D0D0D"/>
              </w:rPr>
              <w:t>et al</w:t>
            </w:r>
            <w:r w:rsidRPr="00306BDA">
              <w:rPr>
                <w:rFonts w:ascii="Arial" w:hAnsi="Arial" w:cs="Arial"/>
                <w:color w:val="0D0D0D"/>
              </w:rPr>
              <w:t>. (2025)</w:t>
            </w:r>
          </w:p>
        </w:tc>
        <w:tc>
          <w:tcPr>
            <w:tcW w:w="1750" w:type="dxa"/>
            <w:tcBorders>
              <w:top w:val="single" w:sz="8" w:space="0" w:color="000000"/>
              <w:left w:val="single" w:sz="8" w:space="0" w:color="000000"/>
              <w:bottom w:val="single" w:sz="8" w:space="0" w:color="000000"/>
              <w:right w:val="single" w:sz="8" w:space="0" w:color="000000"/>
            </w:tcBorders>
          </w:tcPr>
          <w:p w14:paraId="5B8A440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Digital customer loyalty and retention</w:t>
            </w:r>
          </w:p>
        </w:tc>
        <w:tc>
          <w:tcPr>
            <w:tcW w:w="1750" w:type="dxa"/>
            <w:tcBorders>
              <w:top w:val="single" w:sz="8" w:space="0" w:color="000000"/>
              <w:left w:val="single" w:sz="8" w:space="0" w:color="000000"/>
              <w:bottom w:val="single" w:sz="8" w:space="0" w:color="000000"/>
              <w:right w:val="single" w:sz="8" w:space="0" w:color="000000"/>
            </w:tcBorders>
          </w:tcPr>
          <w:p w14:paraId="6261E35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digital retail</w:t>
            </w:r>
          </w:p>
        </w:tc>
        <w:tc>
          <w:tcPr>
            <w:tcW w:w="3440" w:type="dxa"/>
            <w:tcBorders>
              <w:top w:val="single" w:sz="8" w:space="0" w:color="000000"/>
              <w:left w:val="single" w:sz="8" w:space="0" w:color="000000"/>
              <w:bottom w:val="single" w:sz="8" w:space="0" w:color="000000"/>
              <w:right w:val="single" w:sz="8" w:space="0" w:color="000000"/>
            </w:tcBorders>
          </w:tcPr>
          <w:p w14:paraId="605A7B8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Trust and relationship quality outweigh technology in digital retention</w:t>
            </w:r>
          </w:p>
        </w:tc>
        <w:tc>
          <w:tcPr>
            <w:tcW w:w="1000" w:type="dxa"/>
            <w:tcBorders>
              <w:top w:val="single" w:sz="8" w:space="0" w:color="000000"/>
              <w:left w:val="single" w:sz="8" w:space="0" w:color="000000"/>
              <w:bottom w:val="single" w:sz="8" w:space="0" w:color="000000"/>
              <w:right w:val="single" w:sz="8" w:space="0" w:color="000000"/>
            </w:tcBorders>
          </w:tcPr>
          <w:p w14:paraId="0A41F9D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2, 4</w:t>
            </w:r>
          </w:p>
        </w:tc>
      </w:tr>
      <w:tr w:rsidR="00D26753" w:rsidRPr="00306BDA" w14:paraId="3BDE5594"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26BD049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Wolniak, </w:t>
            </w:r>
            <w:proofErr w:type="spellStart"/>
            <w:r w:rsidRPr="00306BDA">
              <w:rPr>
                <w:rFonts w:ascii="Arial" w:hAnsi="Arial" w:cs="Arial"/>
                <w:color w:val="0D0D0D"/>
              </w:rPr>
              <w:t>Stecuła</w:t>
            </w:r>
            <w:proofErr w:type="spellEnd"/>
            <w:r w:rsidRPr="00306BDA">
              <w:rPr>
                <w:rFonts w:ascii="Arial" w:hAnsi="Arial" w:cs="Arial"/>
                <w:color w:val="0D0D0D"/>
              </w:rPr>
              <w:t xml:space="preserve"> and Aydın (2024)</w:t>
            </w:r>
          </w:p>
        </w:tc>
        <w:tc>
          <w:tcPr>
            <w:tcW w:w="1750" w:type="dxa"/>
            <w:tcBorders>
              <w:top w:val="single" w:sz="8" w:space="0" w:color="000000"/>
              <w:left w:val="single" w:sz="8" w:space="0" w:color="000000"/>
              <w:bottom w:val="single" w:sz="8" w:space="0" w:color="000000"/>
              <w:right w:val="single" w:sz="8" w:space="0" w:color="000000"/>
            </w:tcBorders>
          </w:tcPr>
          <w:p w14:paraId="3C66310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Digital transformation of in-store grocery shopping</w:t>
            </w:r>
          </w:p>
        </w:tc>
        <w:tc>
          <w:tcPr>
            <w:tcW w:w="1750" w:type="dxa"/>
            <w:tcBorders>
              <w:top w:val="single" w:sz="8" w:space="0" w:color="000000"/>
              <w:left w:val="single" w:sz="8" w:space="0" w:color="000000"/>
              <w:bottom w:val="single" w:sz="8" w:space="0" w:color="000000"/>
              <w:right w:val="single" w:sz="8" w:space="0" w:color="000000"/>
            </w:tcBorders>
          </w:tcPr>
          <w:p w14:paraId="3772E1E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Empirical; grocery retail</w:t>
            </w:r>
          </w:p>
        </w:tc>
        <w:tc>
          <w:tcPr>
            <w:tcW w:w="3440" w:type="dxa"/>
            <w:tcBorders>
              <w:top w:val="single" w:sz="8" w:space="0" w:color="000000"/>
              <w:left w:val="single" w:sz="8" w:space="0" w:color="000000"/>
              <w:bottom w:val="single" w:sz="8" w:space="0" w:color="000000"/>
              <w:right w:val="single" w:sz="8" w:space="0" w:color="000000"/>
            </w:tcBorders>
          </w:tcPr>
          <w:p w14:paraId="4D5071D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In-store digital tools improve convenience where they </w:t>
            </w:r>
            <w:proofErr w:type="gramStart"/>
            <w:r w:rsidRPr="00306BDA">
              <w:rPr>
                <w:rFonts w:ascii="Arial" w:hAnsi="Arial" w:cs="Arial"/>
                <w:color w:val="0D0D0D"/>
              </w:rPr>
              <w:t>are trusted</w:t>
            </w:r>
            <w:proofErr w:type="gramEnd"/>
            <w:r w:rsidRPr="00306BDA">
              <w:rPr>
                <w:rFonts w:ascii="Arial" w:hAnsi="Arial" w:cs="Arial"/>
                <w:color w:val="0D0D0D"/>
              </w:rPr>
              <w:t xml:space="preserve"> and usable</w:t>
            </w:r>
          </w:p>
        </w:tc>
        <w:tc>
          <w:tcPr>
            <w:tcW w:w="1000" w:type="dxa"/>
            <w:tcBorders>
              <w:top w:val="single" w:sz="8" w:space="0" w:color="000000"/>
              <w:left w:val="single" w:sz="8" w:space="0" w:color="000000"/>
              <w:bottom w:val="single" w:sz="8" w:space="0" w:color="000000"/>
              <w:right w:val="single" w:sz="8" w:space="0" w:color="000000"/>
            </w:tcBorders>
          </w:tcPr>
          <w:p w14:paraId="222D388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1, 3</w:t>
            </w:r>
          </w:p>
        </w:tc>
      </w:tr>
      <w:tr w:rsidR="00D26753" w:rsidRPr="00306BDA" w14:paraId="6037DA47"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B85F3F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lastRenderedPageBreak/>
              <w:t>Duan (2024)</w:t>
            </w:r>
          </w:p>
        </w:tc>
        <w:tc>
          <w:tcPr>
            <w:tcW w:w="1750" w:type="dxa"/>
            <w:tcBorders>
              <w:top w:val="single" w:sz="8" w:space="0" w:color="000000"/>
              <w:left w:val="single" w:sz="8" w:space="0" w:color="000000"/>
              <w:bottom w:val="single" w:sz="8" w:space="0" w:color="000000"/>
              <w:right w:val="single" w:sz="8" w:space="0" w:color="000000"/>
            </w:tcBorders>
          </w:tcPr>
          <w:p w14:paraId="3CEE405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Financial and strategic assessment of Sainsbury’s</w:t>
            </w:r>
          </w:p>
        </w:tc>
        <w:tc>
          <w:tcPr>
            <w:tcW w:w="1750" w:type="dxa"/>
            <w:tcBorders>
              <w:top w:val="single" w:sz="8" w:space="0" w:color="000000"/>
              <w:left w:val="single" w:sz="8" w:space="0" w:color="000000"/>
              <w:bottom w:val="single" w:sz="8" w:space="0" w:color="000000"/>
              <w:right w:val="single" w:sz="8" w:space="0" w:color="000000"/>
            </w:tcBorders>
          </w:tcPr>
          <w:p w14:paraId="1B267CF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Case analysis; UK grocery</w:t>
            </w:r>
          </w:p>
        </w:tc>
        <w:tc>
          <w:tcPr>
            <w:tcW w:w="3440" w:type="dxa"/>
            <w:tcBorders>
              <w:top w:val="single" w:sz="8" w:space="0" w:color="000000"/>
              <w:left w:val="single" w:sz="8" w:space="0" w:color="000000"/>
              <w:bottom w:val="single" w:sz="8" w:space="0" w:color="000000"/>
              <w:right w:val="single" w:sz="8" w:space="0" w:color="000000"/>
            </w:tcBorders>
          </w:tcPr>
          <w:p w14:paraId="2E947D7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Sainsbury’s competitive position rests on value, own </w:t>
            </w:r>
            <w:proofErr w:type="gramStart"/>
            <w:r w:rsidRPr="00306BDA">
              <w:rPr>
                <w:rFonts w:ascii="Arial" w:hAnsi="Arial" w:cs="Arial"/>
                <w:color w:val="0D0D0D"/>
              </w:rPr>
              <w:t>brand</w:t>
            </w:r>
            <w:proofErr w:type="gramEnd"/>
            <w:r w:rsidRPr="00306BDA">
              <w:rPr>
                <w:rFonts w:ascii="Arial" w:hAnsi="Arial" w:cs="Arial"/>
                <w:color w:val="0D0D0D"/>
              </w:rPr>
              <w:t xml:space="preserve"> and service breadth</w:t>
            </w:r>
          </w:p>
        </w:tc>
        <w:tc>
          <w:tcPr>
            <w:tcW w:w="1000" w:type="dxa"/>
            <w:tcBorders>
              <w:top w:val="single" w:sz="8" w:space="0" w:color="000000"/>
              <w:left w:val="single" w:sz="8" w:space="0" w:color="000000"/>
              <w:bottom w:val="single" w:sz="8" w:space="0" w:color="000000"/>
              <w:right w:val="single" w:sz="8" w:space="0" w:color="000000"/>
            </w:tcBorders>
          </w:tcPr>
          <w:p w14:paraId="119D725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w:t>
            </w:r>
          </w:p>
        </w:tc>
      </w:tr>
      <w:tr w:rsidR="00D26753" w:rsidRPr="00306BDA" w14:paraId="6CE38AFA"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59BDC6D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Wood and Pierson (2006)</w:t>
            </w:r>
          </w:p>
        </w:tc>
        <w:tc>
          <w:tcPr>
            <w:tcW w:w="1750" w:type="dxa"/>
            <w:tcBorders>
              <w:top w:val="single" w:sz="8" w:space="0" w:color="000000"/>
              <w:left w:val="single" w:sz="8" w:space="0" w:color="000000"/>
              <w:bottom w:val="single" w:sz="8" w:space="0" w:color="000000"/>
              <w:right w:val="single" w:sz="8" w:space="0" w:color="000000"/>
            </w:tcBorders>
          </w:tcPr>
          <w:p w14:paraId="6082C36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description of Sainsbury’s and Aldi</w:t>
            </w:r>
          </w:p>
        </w:tc>
        <w:tc>
          <w:tcPr>
            <w:tcW w:w="1750" w:type="dxa"/>
            <w:tcBorders>
              <w:top w:val="single" w:sz="8" w:space="0" w:color="000000"/>
              <w:left w:val="single" w:sz="8" w:space="0" w:color="000000"/>
              <w:bottom w:val="single" w:sz="8" w:space="0" w:color="000000"/>
              <w:right w:val="single" w:sz="8" w:space="0" w:color="000000"/>
            </w:tcBorders>
          </w:tcPr>
          <w:p w14:paraId="1390472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Comparative brand analysis; UK</w:t>
            </w:r>
          </w:p>
        </w:tc>
        <w:tc>
          <w:tcPr>
            <w:tcW w:w="3440" w:type="dxa"/>
            <w:tcBorders>
              <w:top w:val="single" w:sz="8" w:space="0" w:color="000000"/>
              <w:left w:val="single" w:sz="8" w:space="0" w:color="000000"/>
              <w:bottom w:val="single" w:sz="8" w:space="0" w:color="000000"/>
              <w:right w:val="single" w:sz="8" w:space="0" w:color="000000"/>
            </w:tcBorders>
          </w:tcPr>
          <w:p w14:paraId="210758A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Price and quality positioning distinguishes Sainsbury’s from discounters</w:t>
            </w:r>
          </w:p>
        </w:tc>
        <w:tc>
          <w:tcPr>
            <w:tcW w:w="1000" w:type="dxa"/>
            <w:tcBorders>
              <w:top w:val="single" w:sz="8" w:space="0" w:color="000000"/>
              <w:left w:val="single" w:sz="8" w:space="0" w:color="000000"/>
              <w:bottom w:val="single" w:sz="8" w:space="0" w:color="000000"/>
              <w:right w:val="single" w:sz="8" w:space="0" w:color="000000"/>
            </w:tcBorders>
          </w:tcPr>
          <w:p w14:paraId="31DFAC5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w:t>
            </w:r>
          </w:p>
        </w:tc>
      </w:tr>
      <w:tr w:rsidR="00D26753" w:rsidRPr="00306BDA" w14:paraId="59D33BB0"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70577EF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Mintel (2024)</w:t>
            </w:r>
          </w:p>
        </w:tc>
        <w:tc>
          <w:tcPr>
            <w:tcW w:w="1750" w:type="dxa"/>
            <w:tcBorders>
              <w:top w:val="single" w:sz="8" w:space="0" w:color="000000"/>
              <w:left w:val="single" w:sz="8" w:space="0" w:color="000000"/>
              <w:bottom w:val="single" w:sz="8" w:space="0" w:color="000000"/>
              <w:right w:val="single" w:sz="8" w:space="0" w:color="000000"/>
            </w:tcBorders>
          </w:tcPr>
          <w:p w14:paraId="67ADF9E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UK retail trends</w:t>
            </w:r>
          </w:p>
        </w:tc>
        <w:tc>
          <w:tcPr>
            <w:tcW w:w="1750" w:type="dxa"/>
            <w:tcBorders>
              <w:top w:val="single" w:sz="8" w:space="0" w:color="000000"/>
              <w:left w:val="single" w:sz="8" w:space="0" w:color="000000"/>
              <w:bottom w:val="single" w:sz="8" w:space="0" w:color="000000"/>
              <w:right w:val="single" w:sz="8" w:space="0" w:color="000000"/>
            </w:tcBorders>
          </w:tcPr>
          <w:p w14:paraId="185A0E9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Industry report</w:t>
            </w:r>
          </w:p>
        </w:tc>
        <w:tc>
          <w:tcPr>
            <w:tcW w:w="3440" w:type="dxa"/>
            <w:tcBorders>
              <w:top w:val="single" w:sz="8" w:space="0" w:color="000000"/>
              <w:left w:val="single" w:sz="8" w:space="0" w:color="000000"/>
              <w:bottom w:val="single" w:sz="8" w:space="0" w:color="000000"/>
              <w:right w:val="single" w:sz="8" w:space="0" w:color="000000"/>
            </w:tcBorders>
          </w:tcPr>
          <w:p w14:paraId="51EE2BEA"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Value sensitivity, </w:t>
            </w:r>
            <w:proofErr w:type="gramStart"/>
            <w:r w:rsidRPr="00306BDA">
              <w:rPr>
                <w:rFonts w:ascii="Arial" w:hAnsi="Arial" w:cs="Arial"/>
                <w:color w:val="0D0D0D"/>
              </w:rPr>
              <w:t>convenience</w:t>
            </w:r>
            <w:proofErr w:type="gramEnd"/>
            <w:r w:rsidRPr="00306BDA">
              <w:rPr>
                <w:rFonts w:ascii="Arial" w:hAnsi="Arial" w:cs="Arial"/>
                <w:color w:val="0D0D0D"/>
              </w:rPr>
              <w:t xml:space="preserve"> and ethical expectations shape UK grocery demand</w:t>
            </w:r>
          </w:p>
        </w:tc>
        <w:tc>
          <w:tcPr>
            <w:tcW w:w="1000" w:type="dxa"/>
            <w:tcBorders>
              <w:top w:val="single" w:sz="8" w:space="0" w:color="000000"/>
              <w:left w:val="single" w:sz="8" w:space="0" w:color="000000"/>
              <w:bottom w:val="single" w:sz="8" w:space="0" w:color="000000"/>
              <w:right w:val="single" w:sz="8" w:space="0" w:color="000000"/>
            </w:tcBorders>
          </w:tcPr>
          <w:p w14:paraId="39179C4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1, 4</w:t>
            </w:r>
          </w:p>
        </w:tc>
      </w:tr>
      <w:tr w:rsidR="00D26753" w:rsidRPr="00306BDA" w14:paraId="1AF89E4B" w14:textId="77777777" w:rsidTr="00D26753">
        <w:tc>
          <w:tcPr>
            <w:tcW w:w="1450" w:type="dxa"/>
            <w:tcBorders>
              <w:top w:val="single" w:sz="8" w:space="0" w:color="000000"/>
              <w:left w:val="single" w:sz="8" w:space="0" w:color="000000"/>
              <w:bottom w:val="single" w:sz="8" w:space="0" w:color="000000"/>
              <w:right w:val="single" w:sz="8" w:space="0" w:color="000000"/>
            </w:tcBorders>
          </w:tcPr>
          <w:p w14:paraId="17A5BE5C"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Page </w:t>
            </w:r>
            <w:r w:rsidRPr="00306BDA">
              <w:rPr>
                <w:rFonts w:ascii="Arial" w:hAnsi="Arial" w:cs="Arial"/>
                <w:i/>
                <w:iCs/>
                <w:color w:val="0D0D0D"/>
              </w:rPr>
              <w:t>et al</w:t>
            </w:r>
            <w:r w:rsidRPr="00306BDA">
              <w:rPr>
                <w:rFonts w:ascii="Arial" w:hAnsi="Arial" w:cs="Arial"/>
                <w:color w:val="0D0D0D"/>
              </w:rPr>
              <w:t>. (2021)</w:t>
            </w:r>
          </w:p>
        </w:tc>
        <w:tc>
          <w:tcPr>
            <w:tcW w:w="1750" w:type="dxa"/>
            <w:tcBorders>
              <w:top w:val="single" w:sz="8" w:space="0" w:color="000000"/>
              <w:left w:val="single" w:sz="8" w:space="0" w:color="000000"/>
              <w:bottom w:val="single" w:sz="8" w:space="0" w:color="000000"/>
              <w:right w:val="single" w:sz="8" w:space="0" w:color="000000"/>
            </w:tcBorders>
          </w:tcPr>
          <w:p w14:paraId="4C8486B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PRISMA 2020 statement</w:t>
            </w:r>
          </w:p>
        </w:tc>
        <w:tc>
          <w:tcPr>
            <w:tcW w:w="1750" w:type="dxa"/>
            <w:tcBorders>
              <w:top w:val="single" w:sz="8" w:space="0" w:color="000000"/>
              <w:left w:val="single" w:sz="8" w:space="0" w:color="000000"/>
              <w:bottom w:val="single" w:sz="8" w:space="0" w:color="000000"/>
              <w:right w:val="single" w:sz="8" w:space="0" w:color="000000"/>
            </w:tcBorders>
          </w:tcPr>
          <w:p w14:paraId="13311CA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Methodological guideline</w:t>
            </w:r>
          </w:p>
        </w:tc>
        <w:tc>
          <w:tcPr>
            <w:tcW w:w="3440" w:type="dxa"/>
            <w:tcBorders>
              <w:top w:val="single" w:sz="8" w:space="0" w:color="000000"/>
              <w:left w:val="single" w:sz="8" w:space="0" w:color="000000"/>
              <w:bottom w:val="single" w:sz="8" w:space="0" w:color="000000"/>
              <w:right w:val="single" w:sz="8" w:space="0" w:color="000000"/>
            </w:tcBorders>
          </w:tcPr>
          <w:p w14:paraId="5E2439E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Provides the reporting standard applied to the screening process</w:t>
            </w:r>
          </w:p>
        </w:tc>
        <w:tc>
          <w:tcPr>
            <w:tcW w:w="1000" w:type="dxa"/>
            <w:tcBorders>
              <w:top w:val="single" w:sz="8" w:space="0" w:color="000000"/>
              <w:left w:val="single" w:sz="8" w:space="0" w:color="000000"/>
              <w:bottom w:val="single" w:sz="8" w:space="0" w:color="000000"/>
              <w:right w:val="single" w:sz="8" w:space="0" w:color="000000"/>
            </w:tcBorders>
          </w:tcPr>
          <w:p w14:paraId="2ECD746F"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Method</w:t>
            </w:r>
          </w:p>
        </w:tc>
      </w:tr>
    </w:tbl>
    <w:p w14:paraId="4EDD602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Source: (Author)</w:t>
      </w:r>
    </w:p>
    <w:p w14:paraId="1DBEF896" w14:textId="77777777" w:rsidR="00D26753" w:rsidRPr="00306BDA" w:rsidRDefault="00F51567" w:rsidP="00306BDA">
      <w:pPr>
        <w:pStyle w:val="Heading2"/>
        <w:spacing w:before="180" w:after="180"/>
        <w:rPr>
          <w:rFonts w:ascii="Arial" w:hAnsi="Arial" w:cs="Arial"/>
          <w:color w:val="0D0D0D"/>
        </w:rPr>
      </w:pPr>
      <w:bookmarkStart w:id="113" w:name="_bdh5izu497zm" w:colFirst="0" w:colLast="0"/>
      <w:bookmarkEnd w:id="113"/>
      <w:r w:rsidRPr="00306BDA">
        <w:rPr>
          <w:rFonts w:ascii="Arial" w:hAnsi="Arial" w:cs="Arial"/>
          <w:i/>
          <w:iCs/>
          <w:color w:val="0D0D0D"/>
        </w:rPr>
        <w:t>Appendix B: PRISMA Flow Diagram (Figure 3.2)</w:t>
      </w:r>
    </w:p>
    <w:p w14:paraId="4253575A" w14:textId="77777777" w:rsidR="00D26753" w:rsidRPr="00306BDA" w:rsidRDefault="00F51567" w:rsidP="00306BDA">
      <w:pPr>
        <w:pBdr>
          <w:top w:val="nil"/>
          <w:left w:val="nil"/>
          <w:bottom w:val="nil"/>
          <w:right w:val="nil"/>
          <w:between w:val="nil"/>
        </w:pBdr>
        <w:spacing w:before="180" w:after="180"/>
        <w:rPr>
          <w:rFonts w:ascii="Arial" w:hAnsi="Arial" w:cs="Arial"/>
          <w:b/>
          <w:bCs/>
          <w:color w:val="0D0D0D"/>
        </w:rPr>
      </w:pPr>
      <w:r w:rsidRPr="00306BDA">
        <w:rPr>
          <w:rFonts w:ascii="Arial" w:hAnsi="Arial" w:cs="Arial"/>
          <w:b/>
          <w:bCs/>
          <w:color w:val="0D0D0D"/>
        </w:rPr>
        <w:t>PRISMA 2020 flow diagram of the literature search and selection process</w:t>
      </w:r>
    </w:p>
    <w:p w14:paraId="124AEEC4" w14:textId="08DA1A87" w:rsidR="00D26753" w:rsidRPr="00306BDA" w:rsidRDefault="00306BDA" w:rsidP="00306BDA">
      <w:pPr>
        <w:pBdr>
          <w:top w:val="nil"/>
          <w:left w:val="nil"/>
          <w:bottom w:val="nil"/>
          <w:right w:val="nil"/>
          <w:between w:val="nil"/>
        </w:pBdr>
        <w:spacing w:before="180" w:after="180"/>
        <w:jc w:val="center"/>
        <w:rPr>
          <w:rFonts w:ascii="Arial" w:hAnsi="Arial" w:cs="Arial"/>
          <w:color w:val="0D0D0D"/>
        </w:rPr>
      </w:pPr>
      <w:r w:rsidRPr="00306BDA">
        <w:rPr>
          <w:rFonts w:ascii="Arial" w:hAnsi="Arial" w:cs="Arial"/>
          <w:noProof/>
          <w:color w:val="0D0D0D"/>
        </w:rPr>
        <w:lastRenderedPageBreak/>
        <w:drawing>
          <wp:inline distT="114300" distB="114300" distL="114300" distR="114300" wp14:anchorId="323860E5" wp14:editId="37E9FF58">
            <wp:extent cx="4824413" cy="5888621"/>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t="10256" b="8440"/>
                    <a:stretch>
                      <a:fillRect/>
                    </a:stretch>
                  </pic:blipFill>
                  <pic:spPr>
                    <a:xfrm>
                      <a:off x="0" y="0"/>
                      <a:ext cx="4824413" cy="5888621"/>
                    </a:xfrm>
                    <a:prstGeom prst="rect">
                      <a:avLst/>
                    </a:prstGeom>
                    <a:ln w="12700">
                      <a:solidFill>
                        <a:srgbClr val="000000"/>
                      </a:solidFill>
                      <a:prstDash val="solid"/>
                    </a:ln>
                  </pic:spPr>
                </pic:pic>
              </a:graphicData>
            </a:graphic>
          </wp:inline>
        </w:drawing>
      </w:r>
    </w:p>
    <w:p w14:paraId="5FB68B3A"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Source: (Author), adapted from Page </w:t>
      </w:r>
      <w:r w:rsidRPr="00306BDA">
        <w:rPr>
          <w:rFonts w:ascii="Arial" w:hAnsi="Arial" w:cs="Arial"/>
          <w:i/>
          <w:iCs/>
          <w:color w:val="0D0D0D"/>
        </w:rPr>
        <w:t>et al</w:t>
      </w:r>
      <w:r w:rsidRPr="00306BDA">
        <w:rPr>
          <w:rFonts w:ascii="Arial" w:hAnsi="Arial" w:cs="Arial"/>
          <w:color w:val="0D0D0D"/>
        </w:rPr>
        <w:t>. (2021)</w:t>
      </w:r>
    </w:p>
    <w:p w14:paraId="7908087C" w14:textId="77777777" w:rsidR="00D26753" w:rsidRPr="00306BDA" w:rsidRDefault="00F51567" w:rsidP="00306BDA">
      <w:pPr>
        <w:pStyle w:val="Heading2"/>
        <w:spacing w:before="180" w:after="180"/>
        <w:rPr>
          <w:rFonts w:ascii="Arial" w:hAnsi="Arial" w:cs="Arial"/>
          <w:color w:val="0D0D0D"/>
        </w:rPr>
      </w:pPr>
      <w:bookmarkStart w:id="114" w:name="_2zhvcuf5ex6w" w:colFirst="0" w:colLast="0"/>
      <w:bookmarkEnd w:id="114"/>
      <w:r w:rsidRPr="00306BDA">
        <w:rPr>
          <w:rFonts w:ascii="Arial" w:hAnsi="Arial" w:cs="Arial"/>
          <w:i/>
          <w:iCs/>
          <w:color w:val="0D0D0D"/>
        </w:rPr>
        <w:t xml:space="preserve">Appendix C: Supervision </w:t>
      </w:r>
      <w:proofErr w:type="gramStart"/>
      <w:r w:rsidRPr="00306BDA">
        <w:rPr>
          <w:rFonts w:ascii="Arial" w:hAnsi="Arial" w:cs="Arial"/>
          <w:i/>
          <w:iCs/>
          <w:color w:val="0D0D0D"/>
        </w:rPr>
        <w:t>Log Book</w:t>
      </w:r>
      <w:proofErr w:type="gramEnd"/>
    </w:p>
    <w:p w14:paraId="443A63C6" w14:textId="47871086"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supervision </w:t>
      </w:r>
      <w:r w:rsidR="00306BDA" w:rsidRPr="00306BDA">
        <w:rPr>
          <w:rFonts w:ascii="Arial" w:hAnsi="Arial" w:cs="Arial"/>
          <w:color w:val="0D0D0D"/>
        </w:rPr>
        <w:t>logbook</w:t>
      </w:r>
      <w:r w:rsidRPr="00306BDA">
        <w:rPr>
          <w:rFonts w:ascii="Arial" w:hAnsi="Arial" w:cs="Arial"/>
          <w:color w:val="0D0D0D"/>
        </w:rPr>
        <w:t xml:space="preserve"> below records the formal supervision meetings held during the dissertation. Dates, </w:t>
      </w:r>
      <w:proofErr w:type="gramStart"/>
      <w:r w:rsidRPr="00306BDA">
        <w:rPr>
          <w:rFonts w:ascii="Arial" w:hAnsi="Arial" w:cs="Arial"/>
          <w:color w:val="0D0D0D"/>
        </w:rPr>
        <w:t>content</w:t>
      </w:r>
      <w:proofErr w:type="gramEnd"/>
      <w:r w:rsidRPr="00306BDA">
        <w:rPr>
          <w:rFonts w:ascii="Arial" w:hAnsi="Arial" w:cs="Arial"/>
          <w:color w:val="0D0D0D"/>
        </w:rPr>
        <w:t xml:space="preserve"> and actions should </w:t>
      </w:r>
      <w:proofErr w:type="gramStart"/>
      <w:r w:rsidRPr="00306BDA">
        <w:rPr>
          <w:rFonts w:ascii="Arial" w:hAnsi="Arial" w:cs="Arial"/>
          <w:color w:val="0D0D0D"/>
        </w:rPr>
        <w:t>be confirmed</w:t>
      </w:r>
      <w:proofErr w:type="gramEnd"/>
      <w:r w:rsidRPr="00306BDA">
        <w:rPr>
          <w:rFonts w:ascii="Arial" w:hAnsi="Arial" w:cs="Arial"/>
          <w:color w:val="0D0D0D"/>
        </w:rPr>
        <w:t xml:space="preserve"> and countersigned by the supervisor before submission; the final column records the action taken by the student following each meeting.</w:t>
      </w:r>
    </w:p>
    <w:p w14:paraId="0F127DF9" w14:textId="05C244E8" w:rsidR="00D26753" w:rsidRPr="00306BDA" w:rsidRDefault="00D26753" w:rsidP="00306BDA">
      <w:pPr>
        <w:spacing w:before="180" w:after="180"/>
        <w:jc w:val="center"/>
        <w:rPr>
          <w:rFonts w:ascii="Arial" w:hAnsi="Arial" w:cs="Arial"/>
          <w:color w:val="0D0D0D"/>
        </w:rPr>
      </w:pPr>
    </w:p>
    <w:p w14:paraId="799FBBC4"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Ahmed, S. and </w:t>
      </w:r>
      <w:proofErr w:type="spellStart"/>
      <w:r w:rsidRPr="00306BDA">
        <w:rPr>
          <w:rFonts w:ascii="Arial" w:eastAsia="Arial" w:hAnsi="Arial" w:cs="Arial"/>
          <w:color w:val="222222"/>
        </w:rPr>
        <w:t>Alharahsheh</w:t>
      </w:r>
      <w:proofErr w:type="spellEnd"/>
      <w:r w:rsidRPr="00306BDA">
        <w:rPr>
          <w:rFonts w:ascii="Arial" w:eastAsia="Arial" w:hAnsi="Arial" w:cs="Arial"/>
          <w:color w:val="222222"/>
        </w:rPr>
        <w:t xml:space="preserve">, H., 2026. Retail Digital Marketing Strategy and Its Impact on Consumer Purchasing </w:t>
      </w:r>
      <w:proofErr w:type="spellStart"/>
      <w:r w:rsidRPr="00306BDA">
        <w:rPr>
          <w:rFonts w:ascii="Arial" w:eastAsia="Arial" w:hAnsi="Arial" w:cs="Arial"/>
          <w:color w:val="222222"/>
        </w:rPr>
        <w:t>Behaviour</w:t>
      </w:r>
      <w:proofErr w:type="spellEnd"/>
      <w:r w:rsidRPr="00306BDA">
        <w:rPr>
          <w:rFonts w:ascii="Arial" w:eastAsia="Arial" w:hAnsi="Arial" w:cs="Arial"/>
          <w:color w:val="222222"/>
        </w:rPr>
        <w:t xml:space="preserve">: Learning from </w:t>
      </w:r>
      <w:proofErr w:type="gramStart"/>
      <w:r w:rsidRPr="00306BDA">
        <w:rPr>
          <w:rFonts w:ascii="Arial" w:eastAsia="Arial" w:hAnsi="Arial" w:cs="Arial"/>
          <w:color w:val="222222"/>
        </w:rPr>
        <w:t>the Literature</w:t>
      </w:r>
      <w:proofErr w:type="gramEnd"/>
      <w:r w:rsidRPr="00306BDA">
        <w:rPr>
          <w:rFonts w:ascii="Arial" w:eastAsia="Arial" w:hAnsi="Arial" w:cs="Arial"/>
          <w:color w:val="222222"/>
        </w:rPr>
        <w:t>.</w:t>
      </w:r>
      <w:r w:rsidRPr="00306BDA">
        <w:rPr>
          <w:rFonts w:ascii="Arial" w:eastAsia="Arial" w:hAnsi="Arial" w:cs="Arial"/>
        </w:rPr>
        <w:t xml:space="preserve"> </w:t>
      </w:r>
      <w:hyperlink r:id="rId84">
        <w:r w:rsidRPr="00306BDA">
          <w:rPr>
            <w:rFonts w:ascii="Arial" w:eastAsia="Arial" w:hAnsi="Arial" w:cs="Arial"/>
            <w:color w:val="1155CC"/>
            <w:u w:val="single"/>
          </w:rPr>
          <w:t>https://www.gajrc.com/media/articles/GAJEB_83_543-548.pdf</w:t>
        </w:r>
      </w:hyperlink>
      <w:r w:rsidRPr="00306BDA">
        <w:rPr>
          <w:rFonts w:ascii="Arial" w:eastAsia="Arial" w:hAnsi="Arial" w:cs="Arial"/>
        </w:rPr>
        <w:t xml:space="preserve"> </w:t>
      </w:r>
    </w:p>
    <w:p w14:paraId="7FF342B7"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357BD53B" wp14:editId="6AB01438">
            <wp:extent cx="3225800" cy="2733675"/>
            <wp:effectExtent l="12700" t="12700" r="12700" b="1270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5"/>
                    <a:srcRect l="6232"/>
                    <a:stretch>
                      <a:fillRect/>
                    </a:stretch>
                  </pic:blipFill>
                  <pic:spPr>
                    <a:xfrm>
                      <a:off x="0" y="0"/>
                      <a:ext cx="3225800" cy="2733675"/>
                    </a:xfrm>
                    <a:prstGeom prst="rect">
                      <a:avLst/>
                    </a:prstGeom>
                    <a:ln w="12700">
                      <a:solidFill>
                        <a:srgbClr val="000000"/>
                      </a:solidFill>
                      <a:prstDash val="solid"/>
                    </a:ln>
                  </pic:spPr>
                </pic:pic>
              </a:graphicData>
            </a:graphic>
          </wp:inline>
        </w:drawing>
      </w:r>
    </w:p>
    <w:p w14:paraId="325351B4" w14:textId="77777777" w:rsidR="00306BDA" w:rsidRPr="00306BDA" w:rsidRDefault="00306BDA" w:rsidP="00306BDA">
      <w:pPr>
        <w:spacing w:after="0"/>
        <w:rPr>
          <w:rFonts w:ascii="Arial" w:eastAsia="Arial" w:hAnsi="Arial" w:cs="Arial"/>
        </w:rPr>
      </w:pPr>
      <w:proofErr w:type="spellStart"/>
      <w:r w:rsidRPr="00306BDA">
        <w:rPr>
          <w:rFonts w:ascii="Arial" w:eastAsia="Arial" w:hAnsi="Arial" w:cs="Arial"/>
          <w:color w:val="222222"/>
        </w:rPr>
        <w:t>Benghezal</w:t>
      </w:r>
      <w:proofErr w:type="spellEnd"/>
      <w:r w:rsidRPr="00306BDA">
        <w:rPr>
          <w:rFonts w:ascii="Arial" w:eastAsia="Arial" w:hAnsi="Arial" w:cs="Arial"/>
          <w:color w:val="222222"/>
        </w:rPr>
        <w:t xml:space="preserve">, D. and Izadi, J., 2022. Exploring the impact of CSR strategy </w:t>
      </w:r>
      <w:proofErr w:type="gramStart"/>
      <w:r w:rsidRPr="00306BDA">
        <w:rPr>
          <w:rFonts w:ascii="Arial" w:eastAsia="Arial" w:hAnsi="Arial" w:cs="Arial"/>
          <w:color w:val="222222"/>
        </w:rPr>
        <w:t>in</w:t>
      </w:r>
      <w:proofErr w:type="gramEnd"/>
      <w:r w:rsidRPr="00306BDA">
        <w:rPr>
          <w:rFonts w:ascii="Arial" w:eastAsia="Arial" w:hAnsi="Arial" w:cs="Arial"/>
          <w:color w:val="222222"/>
        </w:rPr>
        <w:t xml:space="preserve"> food retail sector firms. </w:t>
      </w:r>
      <w:r w:rsidRPr="00306BDA">
        <w:rPr>
          <w:rFonts w:ascii="Arial" w:eastAsia="Arial" w:hAnsi="Arial" w:cs="Arial"/>
          <w:i/>
          <w:iCs/>
          <w:color w:val="222222"/>
        </w:rPr>
        <w:t>Banking and Accounting</w:t>
      </w:r>
      <w:r w:rsidRPr="00306BDA">
        <w:rPr>
          <w:rFonts w:ascii="Arial" w:eastAsia="Arial" w:hAnsi="Arial" w:cs="Arial"/>
          <w:color w:val="222222"/>
        </w:rPr>
        <w:t>.</w:t>
      </w:r>
      <w:r w:rsidRPr="00306BDA">
        <w:rPr>
          <w:rFonts w:ascii="Arial" w:eastAsia="Arial" w:hAnsi="Arial" w:cs="Arial"/>
        </w:rPr>
        <w:t xml:space="preserve"> </w:t>
      </w:r>
      <w:hyperlink r:id="rId86">
        <w:r w:rsidRPr="00306BDA">
          <w:rPr>
            <w:rFonts w:ascii="Arial" w:eastAsia="Arial" w:hAnsi="Arial" w:cs="Arial"/>
            <w:color w:val="1155CC"/>
            <w:u w:val="single"/>
          </w:rPr>
          <w:t>https://repository.uwl.ac.uk/id/eprint/8995/1/The%20accepted%20version-Exploring-the-impact-of-csr-strategy-in-food-retail-sector-firms-on-key-stakeholders-and-on-financial-performance-4.pdf</w:t>
        </w:r>
      </w:hyperlink>
      <w:r w:rsidRPr="00306BDA">
        <w:rPr>
          <w:rFonts w:ascii="Arial" w:eastAsia="Arial" w:hAnsi="Arial" w:cs="Arial"/>
        </w:rPr>
        <w:t xml:space="preserve"> </w:t>
      </w:r>
    </w:p>
    <w:p w14:paraId="41723D88"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000495BE" wp14:editId="4AF154FE">
            <wp:extent cx="3491585" cy="2692400"/>
            <wp:effectExtent l="12700" t="12700" r="12700" b="12700"/>
            <wp:docPr id="1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7"/>
                    <a:srcRect/>
                    <a:stretch>
                      <a:fillRect/>
                    </a:stretch>
                  </pic:blipFill>
                  <pic:spPr>
                    <a:xfrm>
                      <a:off x="0" y="0"/>
                      <a:ext cx="3491585" cy="2692400"/>
                    </a:xfrm>
                    <a:prstGeom prst="rect">
                      <a:avLst/>
                    </a:prstGeom>
                    <a:ln w="12700">
                      <a:solidFill>
                        <a:srgbClr val="000000"/>
                      </a:solidFill>
                      <a:prstDash val="solid"/>
                    </a:ln>
                  </pic:spPr>
                </pic:pic>
              </a:graphicData>
            </a:graphic>
          </wp:inline>
        </w:drawing>
      </w:r>
    </w:p>
    <w:p w14:paraId="56AF6DC3"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lastRenderedPageBreak/>
        <w:t xml:space="preserve">Ibn-Mohammed, T., Herath, S., Swallow, N., Gower, C., Puente Montes, A., Brooks, D., Perez Garcia, A. and Morrison-Saunders, A., 2026. Overcoming the challenges faced by leaders of purpose-led medium-sized businesses: The role of corporate communication and its interplay with corporate reputation and </w:t>
      </w:r>
      <w:proofErr w:type="spellStart"/>
      <w:r w:rsidRPr="00306BDA">
        <w:rPr>
          <w:rFonts w:ascii="Arial" w:eastAsia="Arial" w:hAnsi="Arial" w:cs="Arial"/>
          <w:color w:val="222222"/>
        </w:rPr>
        <w:t>organisational</w:t>
      </w:r>
      <w:proofErr w:type="spellEnd"/>
      <w:r w:rsidRPr="00306BDA">
        <w:rPr>
          <w:rFonts w:ascii="Arial" w:eastAsia="Arial" w:hAnsi="Arial" w:cs="Arial"/>
          <w:color w:val="222222"/>
        </w:rPr>
        <w:t xml:space="preserve"> identity. </w:t>
      </w:r>
      <w:r w:rsidRPr="00306BDA">
        <w:rPr>
          <w:rFonts w:ascii="Arial" w:eastAsia="Arial" w:hAnsi="Arial" w:cs="Arial"/>
          <w:i/>
          <w:iCs/>
          <w:color w:val="222222"/>
        </w:rPr>
        <w:t>Corporate Reputation Review</w:t>
      </w:r>
      <w:r w:rsidRPr="00306BDA">
        <w:rPr>
          <w:rFonts w:ascii="Arial" w:eastAsia="Arial" w:hAnsi="Arial" w:cs="Arial"/>
          <w:color w:val="222222"/>
        </w:rPr>
        <w:t xml:space="preserve">, </w:t>
      </w:r>
      <w:r w:rsidRPr="00306BDA">
        <w:rPr>
          <w:rFonts w:ascii="Arial" w:eastAsia="Arial" w:hAnsi="Arial" w:cs="Arial"/>
          <w:i/>
          <w:iCs/>
          <w:color w:val="222222"/>
        </w:rPr>
        <w:t>29</w:t>
      </w:r>
      <w:r w:rsidRPr="00306BDA">
        <w:rPr>
          <w:rFonts w:ascii="Arial" w:eastAsia="Arial" w:hAnsi="Arial" w:cs="Arial"/>
          <w:color w:val="222222"/>
        </w:rPr>
        <w:t>(2), pp.117-141.</w:t>
      </w:r>
      <w:r w:rsidRPr="00306BDA">
        <w:rPr>
          <w:rFonts w:ascii="Arial" w:eastAsia="Arial" w:hAnsi="Arial" w:cs="Arial"/>
        </w:rPr>
        <w:t xml:space="preserve"> </w:t>
      </w:r>
      <w:hyperlink r:id="rId88">
        <w:r w:rsidRPr="00306BDA">
          <w:rPr>
            <w:rFonts w:ascii="Arial" w:eastAsia="Arial" w:hAnsi="Arial" w:cs="Arial"/>
            <w:color w:val="1155CC"/>
            <w:u w:val="single"/>
          </w:rPr>
          <w:t>https://link.springer.com/content/pdf/10.1057/s41299-024-00181-7.pdf</w:t>
        </w:r>
      </w:hyperlink>
      <w:r w:rsidRPr="00306BDA">
        <w:rPr>
          <w:rFonts w:ascii="Arial" w:eastAsia="Arial" w:hAnsi="Arial" w:cs="Arial"/>
        </w:rPr>
        <w:t xml:space="preserve"> </w:t>
      </w:r>
    </w:p>
    <w:p w14:paraId="2312A623"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27566C3E" wp14:editId="3983514D">
            <wp:extent cx="3775075" cy="2758709"/>
            <wp:effectExtent l="12700" t="12700" r="12700" b="127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9"/>
                    <a:srcRect/>
                    <a:stretch>
                      <a:fillRect/>
                    </a:stretch>
                  </pic:blipFill>
                  <pic:spPr>
                    <a:xfrm>
                      <a:off x="0" y="0"/>
                      <a:ext cx="3775075" cy="2758709"/>
                    </a:xfrm>
                    <a:prstGeom prst="rect">
                      <a:avLst/>
                    </a:prstGeom>
                    <a:ln w="12700">
                      <a:solidFill>
                        <a:srgbClr val="000000"/>
                      </a:solidFill>
                      <a:prstDash val="solid"/>
                    </a:ln>
                  </pic:spPr>
                </pic:pic>
              </a:graphicData>
            </a:graphic>
          </wp:inline>
        </w:drawing>
      </w:r>
    </w:p>
    <w:p w14:paraId="1D7C4D75"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Tahir, A.H., Adnan, M. and Saeed, Z., 2024. The impact of brand image on customer satisfaction and brand loyalty: A systematic literature review. </w:t>
      </w:r>
      <w:proofErr w:type="spellStart"/>
      <w:r w:rsidRPr="00306BDA">
        <w:rPr>
          <w:rFonts w:ascii="Arial" w:eastAsia="Arial" w:hAnsi="Arial" w:cs="Arial"/>
          <w:i/>
          <w:iCs/>
          <w:color w:val="222222"/>
        </w:rPr>
        <w:t>Heliyon</w:t>
      </w:r>
      <w:proofErr w:type="spellEnd"/>
      <w:r w:rsidRPr="00306BDA">
        <w:rPr>
          <w:rFonts w:ascii="Arial" w:eastAsia="Arial" w:hAnsi="Arial" w:cs="Arial"/>
          <w:color w:val="222222"/>
        </w:rPr>
        <w:t xml:space="preserve">, </w:t>
      </w:r>
      <w:r w:rsidRPr="00306BDA">
        <w:rPr>
          <w:rFonts w:ascii="Arial" w:eastAsia="Arial" w:hAnsi="Arial" w:cs="Arial"/>
          <w:i/>
          <w:iCs/>
          <w:color w:val="222222"/>
        </w:rPr>
        <w:t>10</w:t>
      </w:r>
      <w:r w:rsidRPr="00306BDA">
        <w:rPr>
          <w:rFonts w:ascii="Arial" w:eastAsia="Arial" w:hAnsi="Arial" w:cs="Arial"/>
          <w:color w:val="222222"/>
        </w:rPr>
        <w:t>(16).</w:t>
      </w:r>
      <w:r w:rsidRPr="00306BDA">
        <w:rPr>
          <w:rFonts w:ascii="Arial" w:eastAsia="Arial" w:hAnsi="Arial" w:cs="Arial"/>
        </w:rPr>
        <w:t xml:space="preserve"> </w:t>
      </w:r>
      <w:hyperlink r:id="rId90">
        <w:r w:rsidRPr="00306BDA">
          <w:rPr>
            <w:rFonts w:ascii="Arial" w:eastAsia="Arial" w:hAnsi="Arial" w:cs="Arial"/>
            <w:color w:val="1155CC"/>
            <w:u w:val="single"/>
          </w:rPr>
          <w:t>https://www.cell.com/heliyon/pdf/S2405-8440(24)12285-2.pdf</w:t>
        </w:r>
      </w:hyperlink>
      <w:r w:rsidRPr="00306BDA">
        <w:rPr>
          <w:rFonts w:ascii="Arial" w:eastAsia="Arial" w:hAnsi="Arial" w:cs="Arial"/>
        </w:rPr>
        <w:t xml:space="preserve"> </w:t>
      </w:r>
    </w:p>
    <w:p w14:paraId="44B43295"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7DD2DB73" wp14:editId="1D39BADF">
            <wp:extent cx="4692968" cy="2406650"/>
            <wp:effectExtent l="12700" t="12700" r="12700" b="12700"/>
            <wp:docPr id="10490461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1"/>
                    <a:srcRect/>
                    <a:stretch>
                      <a:fillRect/>
                    </a:stretch>
                  </pic:blipFill>
                  <pic:spPr>
                    <a:xfrm>
                      <a:off x="0" y="0"/>
                      <a:ext cx="4692968" cy="2406650"/>
                    </a:xfrm>
                    <a:prstGeom prst="rect">
                      <a:avLst/>
                    </a:prstGeom>
                    <a:ln w="12700">
                      <a:solidFill>
                        <a:srgbClr val="000000"/>
                      </a:solidFill>
                      <a:prstDash val="solid"/>
                    </a:ln>
                  </pic:spPr>
                </pic:pic>
              </a:graphicData>
            </a:graphic>
          </wp:inline>
        </w:drawing>
      </w:r>
    </w:p>
    <w:p w14:paraId="500556FE"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Gazi, M.A.I., Al Mamun, A., Al Masud, A., </w:t>
      </w:r>
      <w:proofErr w:type="spellStart"/>
      <w:r w:rsidRPr="00306BDA">
        <w:rPr>
          <w:rFonts w:ascii="Arial" w:eastAsia="Arial" w:hAnsi="Arial" w:cs="Arial"/>
          <w:color w:val="222222"/>
        </w:rPr>
        <w:t>Senathirajah</w:t>
      </w:r>
      <w:proofErr w:type="spellEnd"/>
      <w:r w:rsidRPr="00306BDA">
        <w:rPr>
          <w:rFonts w:ascii="Arial" w:eastAsia="Arial" w:hAnsi="Arial" w:cs="Arial"/>
          <w:color w:val="222222"/>
        </w:rPr>
        <w:t xml:space="preserve">, A.R.B.S. and Rahman, T., 2024. The relationship between CRM, knowledge management, organization commitment, </w:t>
      </w:r>
      <w:r w:rsidRPr="00306BDA">
        <w:rPr>
          <w:rFonts w:ascii="Arial" w:eastAsia="Arial" w:hAnsi="Arial" w:cs="Arial"/>
          <w:color w:val="222222"/>
        </w:rPr>
        <w:lastRenderedPageBreak/>
        <w:t xml:space="preserve">customer </w:t>
      </w:r>
      <w:proofErr w:type="gramStart"/>
      <w:r w:rsidRPr="00306BDA">
        <w:rPr>
          <w:rFonts w:ascii="Arial" w:eastAsia="Arial" w:hAnsi="Arial" w:cs="Arial"/>
          <w:color w:val="222222"/>
        </w:rPr>
        <w:t>profitability</w:t>
      </w:r>
      <w:proofErr w:type="gramEnd"/>
      <w:r w:rsidRPr="00306BDA">
        <w:rPr>
          <w:rFonts w:ascii="Arial" w:eastAsia="Arial" w:hAnsi="Arial" w:cs="Arial"/>
          <w:color w:val="222222"/>
        </w:rPr>
        <w:t xml:space="preserve"> and customer loyalty in the telecommunication industry: The mediating role of customer satisfaction and the moderating role of brand image. </w:t>
      </w:r>
      <w:r w:rsidRPr="00306BDA">
        <w:rPr>
          <w:rFonts w:ascii="Arial" w:eastAsia="Arial" w:hAnsi="Arial" w:cs="Arial"/>
          <w:i/>
          <w:iCs/>
          <w:color w:val="222222"/>
        </w:rPr>
        <w:t>Journal of Open Innovation: Technology, Market, and Complexity</w:t>
      </w:r>
      <w:r w:rsidRPr="00306BDA">
        <w:rPr>
          <w:rFonts w:ascii="Arial" w:eastAsia="Arial" w:hAnsi="Arial" w:cs="Arial"/>
          <w:color w:val="222222"/>
        </w:rPr>
        <w:t xml:space="preserve">, </w:t>
      </w:r>
      <w:r w:rsidRPr="00306BDA">
        <w:rPr>
          <w:rFonts w:ascii="Arial" w:eastAsia="Arial" w:hAnsi="Arial" w:cs="Arial"/>
          <w:i/>
          <w:iCs/>
          <w:color w:val="222222"/>
        </w:rPr>
        <w:t>10</w:t>
      </w:r>
      <w:r w:rsidRPr="00306BDA">
        <w:rPr>
          <w:rFonts w:ascii="Arial" w:eastAsia="Arial" w:hAnsi="Arial" w:cs="Arial"/>
          <w:color w:val="222222"/>
        </w:rPr>
        <w:t>(1), p.100227.</w:t>
      </w:r>
      <w:r w:rsidRPr="00306BDA">
        <w:rPr>
          <w:rFonts w:ascii="Arial" w:eastAsia="Arial" w:hAnsi="Arial" w:cs="Arial"/>
        </w:rPr>
        <w:t xml:space="preserve"> </w:t>
      </w:r>
      <w:hyperlink r:id="rId92">
        <w:r w:rsidRPr="00306BDA">
          <w:rPr>
            <w:rFonts w:ascii="Arial" w:eastAsia="Arial" w:hAnsi="Arial" w:cs="Arial"/>
            <w:color w:val="1155CC"/>
            <w:u w:val="single"/>
          </w:rPr>
          <w:t>https://www.sciencedirect.com/science/article/pii/S2199853124000210</w:t>
        </w:r>
      </w:hyperlink>
      <w:r w:rsidRPr="00306BDA">
        <w:rPr>
          <w:rFonts w:ascii="Arial" w:eastAsia="Arial" w:hAnsi="Arial" w:cs="Arial"/>
        </w:rPr>
        <w:t xml:space="preserve"> </w:t>
      </w:r>
    </w:p>
    <w:p w14:paraId="77E73872"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4AC2CCA9" wp14:editId="2E324C75">
            <wp:extent cx="4760913" cy="2296440"/>
            <wp:effectExtent l="12700" t="12700" r="12700" b="12700"/>
            <wp:docPr id="1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3"/>
                    <a:srcRect/>
                    <a:stretch>
                      <a:fillRect/>
                    </a:stretch>
                  </pic:blipFill>
                  <pic:spPr>
                    <a:xfrm>
                      <a:off x="0" y="0"/>
                      <a:ext cx="4760913" cy="2296440"/>
                    </a:xfrm>
                    <a:prstGeom prst="rect">
                      <a:avLst/>
                    </a:prstGeom>
                    <a:ln w="12700">
                      <a:solidFill>
                        <a:srgbClr val="000000"/>
                      </a:solidFill>
                      <a:prstDash val="solid"/>
                    </a:ln>
                  </pic:spPr>
                </pic:pic>
              </a:graphicData>
            </a:graphic>
          </wp:inline>
        </w:drawing>
      </w:r>
    </w:p>
    <w:p w14:paraId="7C6D5603"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Olarewaju, T., Dani, S., Obeng-Fosu, C., Olarewaju, T. and Jabbar, A., 2024. The impact of climate action on the financial performance of food, grocery, and supermarket retailers in the UK. </w:t>
      </w:r>
      <w:r w:rsidRPr="00306BDA">
        <w:rPr>
          <w:rFonts w:ascii="Arial" w:eastAsia="Arial" w:hAnsi="Arial" w:cs="Arial"/>
          <w:i/>
          <w:iCs/>
          <w:color w:val="222222"/>
        </w:rPr>
        <w:t>Sustainability</w:t>
      </w:r>
      <w:r w:rsidRPr="00306BDA">
        <w:rPr>
          <w:rFonts w:ascii="Arial" w:eastAsia="Arial" w:hAnsi="Arial" w:cs="Arial"/>
          <w:color w:val="222222"/>
        </w:rPr>
        <w:t xml:space="preserve">, </w:t>
      </w:r>
      <w:r w:rsidRPr="00306BDA">
        <w:rPr>
          <w:rFonts w:ascii="Arial" w:eastAsia="Arial" w:hAnsi="Arial" w:cs="Arial"/>
          <w:i/>
          <w:iCs/>
          <w:color w:val="222222"/>
        </w:rPr>
        <w:t>16</w:t>
      </w:r>
      <w:r w:rsidRPr="00306BDA">
        <w:rPr>
          <w:rFonts w:ascii="Arial" w:eastAsia="Arial" w:hAnsi="Arial" w:cs="Arial"/>
          <w:color w:val="222222"/>
        </w:rPr>
        <w:t>(5), p.1785.</w:t>
      </w:r>
      <w:r w:rsidRPr="00306BDA">
        <w:rPr>
          <w:rFonts w:ascii="Arial" w:eastAsia="Arial" w:hAnsi="Arial" w:cs="Arial"/>
        </w:rPr>
        <w:t xml:space="preserve"> </w:t>
      </w:r>
      <w:hyperlink r:id="rId94">
        <w:r w:rsidRPr="00306BDA">
          <w:rPr>
            <w:rFonts w:ascii="Arial" w:eastAsia="Arial" w:hAnsi="Arial" w:cs="Arial"/>
            <w:color w:val="1155CC"/>
            <w:u w:val="single"/>
          </w:rPr>
          <w:t>https://www.mdpi.com/2071-1050/16/5/1785</w:t>
        </w:r>
      </w:hyperlink>
      <w:r w:rsidRPr="00306BDA">
        <w:rPr>
          <w:rFonts w:ascii="Arial" w:eastAsia="Arial" w:hAnsi="Arial" w:cs="Arial"/>
        </w:rPr>
        <w:t xml:space="preserve"> </w:t>
      </w:r>
    </w:p>
    <w:p w14:paraId="0989A0D0"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5AABEEE8" wp14:editId="10F92249">
            <wp:extent cx="4194175" cy="3011203"/>
            <wp:effectExtent l="12700" t="12700" r="12700" b="12700"/>
            <wp:docPr id="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95"/>
                    <a:srcRect/>
                    <a:stretch>
                      <a:fillRect/>
                    </a:stretch>
                  </pic:blipFill>
                  <pic:spPr>
                    <a:xfrm>
                      <a:off x="0" y="0"/>
                      <a:ext cx="4194175" cy="3011203"/>
                    </a:xfrm>
                    <a:prstGeom prst="rect">
                      <a:avLst/>
                    </a:prstGeom>
                    <a:ln w="12700">
                      <a:solidFill>
                        <a:srgbClr val="000000"/>
                      </a:solidFill>
                      <a:prstDash val="solid"/>
                    </a:ln>
                  </pic:spPr>
                </pic:pic>
              </a:graphicData>
            </a:graphic>
          </wp:inline>
        </w:drawing>
      </w:r>
    </w:p>
    <w:p w14:paraId="7FEAF871"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Berri, A. and Toma, L., 2023. Factors influencing consumer use of social supermarkets in the UK: A redistribution model providing low-cost surplus food. </w:t>
      </w:r>
      <w:r w:rsidRPr="00306BDA">
        <w:rPr>
          <w:rFonts w:ascii="Arial" w:eastAsia="Arial" w:hAnsi="Arial" w:cs="Arial"/>
          <w:i/>
          <w:iCs/>
          <w:color w:val="222222"/>
        </w:rPr>
        <w:t xml:space="preserve">Cleaner and </w:t>
      </w:r>
      <w:r w:rsidRPr="00306BDA">
        <w:rPr>
          <w:rFonts w:ascii="Arial" w:eastAsia="Arial" w:hAnsi="Arial" w:cs="Arial"/>
          <w:i/>
          <w:iCs/>
          <w:color w:val="222222"/>
        </w:rPr>
        <w:lastRenderedPageBreak/>
        <w:t>Responsible Consumption</w:t>
      </w:r>
      <w:r w:rsidRPr="00306BDA">
        <w:rPr>
          <w:rFonts w:ascii="Arial" w:eastAsia="Arial" w:hAnsi="Arial" w:cs="Arial"/>
          <w:color w:val="222222"/>
        </w:rPr>
        <w:t xml:space="preserve">, </w:t>
      </w:r>
      <w:r w:rsidRPr="00306BDA">
        <w:rPr>
          <w:rFonts w:ascii="Arial" w:eastAsia="Arial" w:hAnsi="Arial" w:cs="Arial"/>
          <w:i/>
          <w:iCs/>
          <w:color w:val="222222"/>
        </w:rPr>
        <w:t>10</w:t>
      </w:r>
      <w:r w:rsidRPr="00306BDA">
        <w:rPr>
          <w:rFonts w:ascii="Arial" w:eastAsia="Arial" w:hAnsi="Arial" w:cs="Arial"/>
          <w:color w:val="222222"/>
        </w:rPr>
        <w:t>, p.100133.</w:t>
      </w:r>
      <w:r w:rsidRPr="00306BDA">
        <w:rPr>
          <w:rFonts w:ascii="Arial" w:eastAsia="Arial" w:hAnsi="Arial" w:cs="Arial"/>
        </w:rPr>
        <w:t xml:space="preserve"> </w:t>
      </w:r>
      <w:hyperlink r:id="rId96">
        <w:r w:rsidRPr="00306BDA">
          <w:rPr>
            <w:rFonts w:ascii="Arial" w:eastAsia="Arial" w:hAnsi="Arial" w:cs="Arial"/>
            <w:color w:val="1155CC"/>
            <w:u w:val="single"/>
          </w:rPr>
          <w:t>https://www.sciencedirect.com/science/article/pii/S2666784323000347</w:t>
        </w:r>
      </w:hyperlink>
      <w:r w:rsidRPr="00306BDA">
        <w:rPr>
          <w:rFonts w:ascii="Arial" w:eastAsia="Arial" w:hAnsi="Arial" w:cs="Arial"/>
        </w:rPr>
        <w:t xml:space="preserve"> </w:t>
      </w:r>
    </w:p>
    <w:p w14:paraId="7449FFAF"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40A5027E" wp14:editId="155D698D">
            <wp:extent cx="3197225" cy="3070063"/>
            <wp:effectExtent l="12700" t="12700" r="12700" b="12700"/>
            <wp:docPr id="127830586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7"/>
                    <a:srcRect/>
                    <a:stretch>
                      <a:fillRect/>
                    </a:stretch>
                  </pic:blipFill>
                  <pic:spPr>
                    <a:xfrm>
                      <a:off x="0" y="0"/>
                      <a:ext cx="3197225" cy="3070063"/>
                    </a:xfrm>
                    <a:prstGeom prst="rect">
                      <a:avLst/>
                    </a:prstGeom>
                    <a:ln w="12700">
                      <a:solidFill>
                        <a:srgbClr val="000000"/>
                      </a:solidFill>
                      <a:prstDash val="solid"/>
                    </a:ln>
                  </pic:spPr>
                </pic:pic>
              </a:graphicData>
            </a:graphic>
          </wp:inline>
        </w:drawing>
      </w:r>
    </w:p>
    <w:p w14:paraId="55E2C77F"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Hamzah, M.I., Ramli, F.A.A. and Shaw, N., 2023. The moderating influence of brand image on consumers' adoption of QR-code e-wallets. </w:t>
      </w:r>
      <w:r w:rsidRPr="00306BDA">
        <w:rPr>
          <w:rFonts w:ascii="Arial" w:eastAsia="Arial" w:hAnsi="Arial" w:cs="Arial"/>
          <w:i/>
          <w:iCs/>
          <w:color w:val="222222"/>
        </w:rPr>
        <w:t>Journal of Retailing and Consumer Services</w:t>
      </w:r>
      <w:r w:rsidRPr="00306BDA">
        <w:rPr>
          <w:rFonts w:ascii="Arial" w:eastAsia="Arial" w:hAnsi="Arial" w:cs="Arial"/>
          <w:color w:val="222222"/>
        </w:rPr>
        <w:t xml:space="preserve">, </w:t>
      </w:r>
      <w:r w:rsidRPr="00306BDA">
        <w:rPr>
          <w:rFonts w:ascii="Arial" w:eastAsia="Arial" w:hAnsi="Arial" w:cs="Arial"/>
          <w:i/>
          <w:iCs/>
          <w:color w:val="222222"/>
        </w:rPr>
        <w:t>73</w:t>
      </w:r>
      <w:r w:rsidRPr="00306BDA">
        <w:rPr>
          <w:rFonts w:ascii="Arial" w:eastAsia="Arial" w:hAnsi="Arial" w:cs="Arial"/>
          <w:color w:val="222222"/>
        </w:rPr>
        <w:t>, p.103326.</w:t>
      </w:r>
      <w:r w:rsidRPr="00306BDA">
        <w:rPr>
          <w:rFonts w:ascii="Arial" w:eastAsia="Arial" w:hAnsi="Arial" w:cs="Arial"/>
        </w:rPr>
        <w:t xml:space="preserve"> </w:t>
      </w:r>
      <w:hyperlink r:id="rId98">
        <w:r w:rsidRPr="00306BDA">
          <w:rPr>
            <w:rFonts w:ascii="Arial" w:eastAsia="Arial" w:hAnsi="Arial" w:cs="Arial"/>
            <w:color w:val="1155CC"/>
            <w:u w:val="single"/>
          </w:rPr>
          <w:t>https://www.academia.edu/download/101165151/1_s2.0_S0969698923000735_main.pdf</w:t>
        </w:r>
      </w:hyperlink>
      <w:r w:rsidRPr="00306BDA">
        <w:rPr>
          <w:rFonts w:ascii="Arial" w:eastAsia="Arial" w:hAnsi="Arial" w:cs="Arial"/>
        </w:rPr>
        <w:t xml:space="preserve"> </w:t>
      </w:r>
    </w:p>
    <w:p w14:paraId="780C34C4"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3BA70E87" wp14:editId="12E535C0">
            <wp:extent cx="5562600" cy="2486025"/>
            <wp:effectExtent l="12700" t="12700" r="12700" b="1270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9"/>
                    <a:srcRect/>
                    <a:stretch>
                      <a:fillRect/>
                    </a:stretch>
                  </pic:blipFill>
                  <pic:spPr>
                    <a:xfrm>
                      <a:off x="0" y="0"/>
                      <a:ext cx="5562600" cy="2486025"/>
                    </a:xfrm>
                    <a:prstGeom prst="rect">
                      <a:avLst/>
                    </a:prstGeom>
                    <a:ln w="12700">
                      <a:solidFill>
                        <a:srgbClr val="000000"/>
                      </a:solidFill>
                      <a:prstDash val="solid"/>
                    </a:ln>
                  </pic:spPr>
                </pic:pic>
              </a:graphicData>
            </a:graphic>
          </wp:inline>
        </w:drawing>
      </w:r>
    </w:p>
    <w:p w14:paraId="0751370C" w14:textId="77777777" w:rsidR="00306BDA" w:rsidRPr="00306BDA" w:rsidRDefault="00306BDA" w:rsidP="00306BDA">
      <w:pPr>
        <w:spacing w:after="240"/>
        <w:rPr>
          <w:rFonts w:ascii="Arial" w:eastAsia="Arial" w:hAnsi="Arial" w:cs="Arial"/>
        </w:rPr>
      </w:pPr>
      <w:r w:rsidRPr="00306BDA">
        <w:rPr>
          <w:rFonts w:ascii="Arial" w:eastAsia="Arial" w:hAnsi="Arial" w:cs="Arial"/>
        </w:rPr>
        <w:t xml:space="preserve">Robbani, Z.R., </w:t>
      </w:r>
      <w:proofErr w:type="spellStart"/>
      <w:r w:rsidRPr="00306BDA">
        <w:rPr>
          <w:rFonts w:ascii="Arial" w:eastAsia="Arial" w:hAnsi="Arial" w:cs="Arial"/>
        </w:rPr>
        <w:t>Alviyandi</w:t>
      </w:r>
      <w:proofErr w:type="spellEnd"/>
      <w:r w:rsidRPr="00306BDA">
        <w:rPr>
          <w:rFonts w:ascii="Arial" w:eastAsia="Arial" w:hAnsi="Arial" w:cs="Arial"/>
        </w:rPr>
        <w:t xml:space="preserve"> Agim Mulyadin, Aang </w:t>
      </w:r>
      <w:proofErr w:type="spellStart"/>
      <w:r w:rsidRPr="00306BDA">
        <w:rPr>
          <w:rFonts w:ascii="Arial" w:eastAsia="Arial" w:hAnsi="Arial" w:cs="Arial"/>
        </w:rPr>
        <w:t>Curatman</w:t>
      </w:r>
      <w:proofErr w:type="spellEnd"/>
      <w:r w:rsidRPr="00306BDA">
        <w:rPr>
          <w:rFonts w:ascii="Arial" w:eastAsia="Arial" w:hAnsi="Arial" w:cs="Arial"/>
        </w:rPr>
        <w:t xml:space="preserve"> and </w:t>
      </w:r>
      <w:proofErr w:type="spellStart"/>
      <w:r w:rsidRPr="00306BDA">
        <w:rPr>
          <w:rFonts w:ascii="Arial" w:eastAsia="Arial" w:hAnsi="Arial" w:cs="Arial"/>
        </w:rPr>
        <w:t>Rahmadi</w:t>
      </w:r>
      <w:proofErr w:type="spellEnd"/>
      <w:r w:rsidRPr="00306BDA">
        <w:rPr>
          <w:rFonts w:ascii="Arial" w:eastAsia="Arial" w:hAnsi="Arial" w:cs="Arial"/>
        </w:rPr>
        <w:t xml:space="preserve"> (2025). The Influence of Brand Image and Customer Experience on Customer Loyalty Mediated by </w:t>
      </w:r>
      <w:r w:rsidRPr="00306BDA">
        <w:rPr>
          <w:rFonts w:ascii="Arial" w:eastAsia="Arial" w:hAnsi="Arial" w:cs="Arial"/>
        </w:rPr>
        <w:lastRenderedPageBreak/>
        <w:t xml:space="preserve">Customer Satisfaction. </w:t>
      </w:r>
      <w:r w:rsidRPr="00306BDA">
        <w:rPr>
          <w:rFonts w:ascii="Arial" w:eastAsia="Arial" w:hAnsi="Arial" w:cs="Arial"/>
          <w:i/>
          <w:iCs/>
        </w:rPr>
        <w:t xml:space="preserve">Syntax </w:t>
      </w:r>
      <w:proofErr w:type="gramStart"/>
      <w:r w:rsidRPr="00306BDA">
        <w:rPr>
          <w:rFonts w:ascii="Arial" w:eastAsia="Arial" w:hAnsi="Arial" w:cs="Arial"/>
          <w:i/>
          <w:iCs/>
        </w:rPr>
        <w:t>Literate ;</w:t>
      </w:r>
      <w:proofErr w:type="gramEnd"/>
      <w:r w:rsidRPr="00306BDA">
        <w:rPr>
          <w:rFonts w:ascii="Arial" w:eastAsia="Arial" w:hAnsi="Arial" w:cs="Arial"/>
          <w:i/>
          <w:iCs/>
        </w:rPr>
        <w:t xml:space="preserve"> </w:t>
      </w:r>
      <w:proofErr w:type="spellStart"/>
      <w:r w:rsidRPr="00306BDA">
        <w:rPr>
          <w:rFonts w:ascii="Arial" w:eastAsia="Arial" w:hAnsi="Arial" w:cs="Arial"/>
          <w:i/>
          <w:iCs/>
        </w:rPr>
        <w:t>Jurnal</w:t>
      </w:r>
      <w:proofErr w:type="spellEnd"/>
      <w:r w:rsidRPr="00306BDA">
        <w:rPr>
          <w:rFonts w:ascii="Arial" w:eastAsia="Arial" w:hAnsi="Arial" w:cs="Arial"/>
          <w:i/>
          <w:iCs/>
        </w:rPr>
        <w:t xml:space="preserve"> </w:t>
      </w:r>
      <w:proofErr w:type="spellStart"/>
      <w:r w:rsidRPr="00306BDA">
        <w:rPr>
          <w:rFonts w:ascii="Arial" w:eastAsia="Arial" w:hAnsi="Arial" w:cs="Arial"/>
          <w:i/>
          <w:iCs/>
        </w:rPr>
        <w:t>Ilmiah</w:t>
      </w:r>
      <w:proofErr w:type="spellEnd"/>
      <w:r w:rsidRPr="00306BDA">
        <w:rPr>
          <w:rFonts w:ascii="Arial" w:eastAsia="Arial" w:hAnsi="Arial" w:cs="Arial"/>
          <w:i/>
          <w:iCs/>
        </w:rPr>
        <w:t xml:space="preserve"> Indonesia</w:t>
      </w:r>
      <w:r w:rsidRPr="00306BDA">
        <w:rPr>
          <w:rFonts w:ascii="Arial" w:eastAsia="Arial" w:hAnsi="Arial" w:cs="Arial"/>
        </w:rPr>
        <w:t xml:space="preserve">, 10(8), pp.6015–6027. </w:t>
      </w:r>
      <w:hyperlink r:id="rId100">
        <w:r w:rsidRPr="00306BDA">
          <w:rPr>
            <w:rFonts w:ascii="Arial" w:eastAsia="Arial" w:hAnsi="Arial" w:cs="Arial"/>
            <w:color w:val="1155CC"/>
            <w:u w:val="single"/>
          </w:rPr>
          <w:t>https://doi.org/10.36418/syntax-literate.v10i8.61202</w:t>
        </w:r>
      </w:hyperlink>
      <w:r w:rsidRPr="00306BDA">
        <w:rPr>
          <w:rFonts w:ascii="Arial" w:eastAsia="Arial" w:hAnsi="Arial" w:cs="Arial"/>
        </w:rPr>
        <w:t xml:space="preserve"> </w:t>
      </w:r>
    </w:p>
    <w:p w14:paraId="51B973F1" w14:textId="77777777" w:rsidR="00306BDA" w:rsidRPr="00306BDA" w:rsidRDefault="00306BDA" w:rsidP="00306BDA">
      <w:pPr>
        <w:spacing w:after="240"/>
        <w:jc w:val="center"/>
        <w:rPr>
          <w:rFonts w:ascii="Arial" w:eastAsia="Arial" w:hAnsi="Arial" w:cs="Arial"/>
        </w:rPr>
      </w:pPr>
      <w:r w:rsidRPr="00306BDA">
        <w:rPr>
          <w:rFonts w:ascii="Arial" w:eastAsia="Arial" w:hAnsi="Arial" w:cs="Arial"/>
          <w:noProof/>
        </w:rPr>
        <w:drawing>
          <wp:inline distT="114300" distB="114300" distL="114300" distR="114300" wp14:anchorId="7E4BBF05" wp14:editId="3AEC0C77">
            <wp:extent cx="3859213" cy="2989781"/>
            <wp:effectExtent l="12700" t="12700" r="12700" b="12700"/>
            <wp:docPr id="501691091"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01"/>
                    <a:srcRect/>
                    <a:stretch>
                      <a:fillRect/>
                    </a:stretch>
                  </pic:blipFill>
                  <pic:spPr>
                    <a:xfrm>
                      <a:off x="0" y="0"/>
                      <a:ext cx="3859213" cy="2989781"/>
                    </a:xfrm>
                    <a:prstGeom prst="rect">
                      <a:avLst/>
                    </a:prstGeom>
                    <a:ln w="12700">
                      <a:solidFill>
                        <a:srgbClr val="000000"/>
                      </a:solidFill>
                      <a:prstDash val="solid"/>
                    </a:ln>
                  </pic:spPr>
                </pic:pic>
              </a:graphicData>
            </a:graphic>
          </wp:inline>
        </w:drawing>
      </w:r>
    </w:p>
    <w:p w14:paraId="52A1C150"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t xml:space="preserve">Tuti, M. and </w:t>
      </w:r>
      <w:proofErr w:type="spellStart"/>
      <w:r w:rsidRPr="00306BDA">
        <w:rPr>
          <w:rFonts w:ascii="Arial" w:eastAsia="Arial" w:hAnsi="Arial" w:cs="Arial"/>
          <w:color w:val="222222"/>
        </w:rPr>
        <w:t>Sulistia</w:t>
      </w:r>
      <w:proofErr w:type="spellEnd"/>
      <w:r w:rsidRPr="00306BDA">
        <w:rPr>
          <w:rFonts w:ascii="Arial" w:eastAsia="Arial" w:hAnsi="Arial" w:cs="Arial"/>
          <w:color w:val="222222"/>
        </w:rPr>
        <w:t xml:space="preserve">, V., 2022. </w:t>
      </w:r>
      <w:proofErr w:type="gramStart"/>
      <w:r w:rsidRPr="00306BDA">
        <w:rPr>
          <w:rFonts w:ascii="Arial" w:eastAsia="Arial" w:hAnsi="Arial" w:cs="Arial"/>
          <w:color w:val="222222"/>
        </w:rPr>
        <w:t>The customer</w:t>
      </w:r>
      <w:proofErr w:type="gramEnd"/>
      <w:r w:rsidRPr="00306BDA">
        <w:rPr>
          <w:rFonts w:ascii="Arial" w:eastAsia="Arial" w:hAnsi="Arial" w:cs="Arial"/>
          <w:color w:val="222222"/>
        </w:rPr>
        <w:t xml:space="preserve"> engagement effect on customer satisfaction and brand trust and its impact on brand loyalty. </w:t>
      </w:r>
      <w:proofErr w:type="spellStart"/>
      <w:r w:rsidRPr="00306BDA">
        <w:rPr>
          <w:rFonts w:ascii="Arial" w:eastAsia="Arial" w:hAnsi="Arial" w:cs="Arial"/>
          <w:i/>
          <w:iCs/>
          <w:color w:val="222222"/>
        </w:rPr>
        <w:t>Jurnal</w:t>
      </w:r>
      <w:proofErr w:type="spellEnd"/>
      <w:r w:rsidRPr="00306BDA">
        <w:rPr>
          <w:rFonts w:ascii="Arial" w:eastAsia="Arial" w:hAnsi="Arial" w:cs="Arial"/>
          <w:i/>
          <w:iCs/>
          <w:color w:val="222222"/>
        </w:rPr>
        <w:t xml:space="preserve"> </w:t>
      </w:r>
      <w:proofErr w:type="spellStart"/>
      <w:r w:rsidRPr="00306BDA">
        <w:rPr>
          <w:rFonts w:ascii="Arial" w:eastAsia="Arial" w:hAnsi="Arial" w:cs="Arial"/>
          <w:i/>
          <w:iCs/>
          <w:color w:val="222222"/>
        </w:rPr>
        <w:t>Manajemen</w:t>
      </w:r>
      <w:proofErr w:type="spellEnd"/>
      <w:r w:rsidRPr="00306BDA">
        <w:rPr>
          <w:rFonts w:ascii="Arial" w:eastAsia="Arial" w:hAnsi="Arial" w:cs="Arial"/>
          <w:i/>
          <w:iCs/>
          <w:color w:val="222222"/>
        </w:rPr>
        <w:t xml:space="preserve"> Bisnis</w:t>
      </w:r>
      <w:r w:rsidRPr="00306BDA">
        <w:rPr>
          <w:rFonts w:ascii="Arial" w:eastAsia="Arial" w:hAnsi="Arial" w:cs="Arial"/>
          <w:color w:val="222222"/>
        </w:rPr>
        <w:t xml:space="preserve">, </w:t>
      </w:r>
      <w:r w:rsidRPr="00306BDA">
        <w:rPr>
          <w:rFonts w:ascii="Arial" w:eastAsia="Arial" w:hAnsi="Arial" w:cs="Arial"/>
          <w:i/>
          <w:iCs/>
          <w:color w:val="222222"/>
        </w:rPr>
        <w:t>13</w:t>
      </w:r>
      <w:r w:rsidRPr="00306BDA">
        <w:rPr>
          <w:rFonts w:ascii="Arial" w:eastAsia="Arial" w:hAnsi="Arial" w:cs="Arial"/>
          <w:color w:val="222222"/>
        </w:rPr>
        <w:t>(1), pp.1-15.</w:t>
      </w:r>
      <w:r w:rsidRPr="00306BDA">
        <w:rPr>
          <w:rFonts w:ascii="Arial" w:eastAsia="Arial" w:hAnsi="Arial" w:cs="Arial"/>
        </w:rPr>
        <w:t xml:space="preserve"> </w:t>
      </w:r>
      <w:hyperlink r:id="rId102">
        <w:r w:rsidRPr="00306BDA">
          <w:rPr>
            <w:rFonts w:ascii="Arial" w:eastAsia="Arial" w:hAnsi="Arial" w:cs="Arial"/>
            <w:color w:val="1155CC"/>
            <w:u w:val="single"/>
          </w:rPr>
          <w:t>https://journal.umy.ac.id/index.php/mb/article/download/12518/7135</w:t>
        </w:r>
      </w:hyperlink>
      <w:r w:rsidRPr="00306BDA">
        <w:rPr>
          <w:rFonts w:ascii="Arial" w:eastAsia="Arial" w:hAnsi="Arial" w:cs="Arial"/>
        </w:rPr>
        <w:t xml:space="preserve"> </w:t>
      </w:r>
    </w:p>
    <w:p w14:paraId="2281EEF5"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0CA70F92" wp14:editId="000CFB75">
            <wp:extent cx="4286250" cy="2675508"/>
            <wp:effectExtent l="12700" t="12700" r="12700" b="12700"/>
            <wp:docPr id="1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3"/>
                    <a:srcRect b="4725"/>
                    <a:stretch>
                      <a:fillRect/>
                    </a:stretch>
                  </pic:blipFill>
                  <pic:spPr>
                    <a:xfrm>
                      <a:off x="0" y="0"/>
                      <a:ext cx="4286250" cy="2675508"/>
                    </a:xfrm>
                    <a:prstGeom prst="rect">
                      <a:avLst/>
                    </a:prstGeom>
                    <a:ln w="12700">
                      <a:solidFill>
                        <a:srgbClr val="000000"/>
                      </a:solidFill>
                      <a:prstDash val="solid"/>
                    </a:ln>
                  </pic:spPr>
                </pic:pic>
              </a:graphicData>
            </a:graphic>
          </wp:inline>
        </w:drawing>
      </w:r>
    </w:p>
    <w:p w14:paraId="6DB8FF1F" w14:textId="77777777" w:rsidR="00306BDA" w:rsidRPr="00306BDA" w:rsidRDefault="00306BDA" w:rsidP="00306BDA">
      <w:pPr>
        <w:spacing w:before="240" w:after="240"/>
        <w:rPr>
          <w:rFonts w:ascii="Arial" w:eastAsia="Arial" w:hAnsi="Arial" w:cs="Arial"/>
        </w:rPr>
      </w:pPr>
      <w:r w:rsidRPr="00306BDA">
        <w:rPr>
          <w:rFonts w:ascii="Arial" w:eastAsia="Arial" w:hAnsi="Arial" w:cs="Arial"/>
          <w:b/>
          <w:bCs/>
        </w:rPr>
        <w:lastRenderedPageBreak/>
        <w:t>Dick, A.S. and Basu, K. (1994)</w:t>
      </w:r>
      <w:r w:rsidRPr="00306BDA">
        <w:rPr>
          <w:rFonts w:ascii="Arial" w:eastAsia="Arial" w:hAnsi="Arial" w:cs="Arial"/>
        </w:rPr>
        <w:t xml:space="preserve"> 'Customer loyalty: Toward an integrated conceptual framework', </w:t>
      </w:r>
      <w:r w:rsidRPr="00306BDA">
        <w:rPr>
          <w:rFonts w:ascii="Arial" w:eastAsia="Arial" w:hAnsi="Arial" w:cs="Arial"/>
          <w:i/>
          <w:iCs/>
        </w:rPr>
        <w:t>Journal of the Academy of Marketing Science</w:t>
      </w:r>
      <w:r w:rsidRPr="00306BDA">
        <w:rPr>
          <w:rFonts w:ascii="Arial" w:eastAsia="Arial" w:hAnsi="Arial" w:cs="Arial"/>
        </w:rPr>
        <w:t>, 22(2), pp. 99–113. Available at:</w:t>
      </w:r>
      <w:hyperlink r:id="rId104">
        <w:r w:rsidRPr="00306BDA">
          <w:rPr>
            <w:rFonts w:ascii="Arial" w:eastAsia="Arial" w:hAnsi="Arial" w:cs="Arial"/>
          </w:rPr>
          <w:t xml:space="preserve"> </w:t>
        </w:r>
      </w:hyperlink>
      <w:hyperlink r:id="rId105">
        <w:r w:rsidRPr="00306BDA">
          <w:rPr>
            <w:rFonts w:ascii="Arial" w:eastAsia="Arial" w:hAnsi="Arial" w:cs="Arial"/>
            <w:color w:val="1155CC"/>
            <w:u w:val="single"/>
          </w:rPr>
          <w:t>https://doi.org/10.1177/0092070394222001</w:t>
        </w:r>
      </w:hyperlink>
    </w:p>
    <w:p w14:paraId="6D204B75" w14:textId="77777777" w:rsidR="00306BDA" w:rsidRPr="00306BDA" w:rsidRDefault="00306BDA" w:rsidP="00306BDA">
      <w:pPr>
        <w:jc w:val="center"/>
        <w:rPr>
          <w:rFonts w:ascii="Arial" w:eastAsia="Arial" w:hAnsi="Arial" w:cs="Arial"/>
        </w:rPr>
      </w:pPr>
      <w:r w:rsidRPr="00306BDA">
        <w:rPr>
          <w:rFonts w:ascii="Arial" w:eastAsia="Arial" w:hAnsi="Arial" w:cs="Arial"/>
          <w:noProof/>
        </w:rPr>
        <w:drawing>
          <wp:inline distT="114300" distB="114300" distL="114300" distR="114300" wp14:anchorId="0D175973" wp14:editId="53CF4F1E">
            <wp:extent cx="3038486" cy="3008697"/>
            <wp:effectExtent l="12700" t="12700" r="12700" b="12700"/>
            <wp:docPr id="17"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106"/>
                    <a:srcRect t="2576"/>
                    <a:stretch>
                      <a:fillRect/>
                    </a:stretch>
                  </pic:blipFill>
                  <pic:spPr>
                    <a:xfrm>
                      <a:off x="0" y="0"/>
                      <a:ext cx="3038486" cy="3008697"/>
                    </a:xfrm>
                    <a:prstGeom prst="rect">
                      <a:avLst/>
                    </a:prstGeom>
                    <a:ln w="12700">
                      <a:solidFill>
                        <a:srgbClr val="000000"/>
                      </a:solidFill>
                      <a:prstDash val="solid"/>
                    </a:ln>
                  </pic:spPr>
                </pic:pic>
              </a:graphicData>
            </a:graphic>
          </wp:inline>
        </w:drawing>
      </w:r>
    </w:p>
    <w:p w14:paraId="0AFBC9CF" w14:textId="77777777" w:rsidR="00306BDA" w:rsidRPr="00306BDA" w:rsidRDefault="00306BDA" w:rsidP="00306BDA">
      <w:pPr>
        <w:spacing w:before="240" w:after="240"/>
        <w:rPr>
          <w:rFonts w:ascii="Arial" w:eastAsia="Arial" w:hAnsi="Arial" w:cs="Arial"/>
        </w:rPr>
      </w:pPr>
      <w:r w:rsidRPr="00306BDA">
        <w:rPr>
          <w:rFonts w:ascii="Arial" w:eastAsia="Arial" w:hAnsi="Arial" w:cs="Arial"/>
          <w:b/>
          <w:bCs/>
        </w:rPr>
        <w:t>Oliver, R.L. (1999)</w:t>
      </w:r>
      <w:r w:rsidRPr="00306BDA">
        <w:rPr>
          <w:rFonts w:ascii="Arial" w:eastAsia="Arial" w:hAnsi="Arial" w:cs="Arial"/>
        </w:rPr>
        <w:t xml:space="preserve"> 'Whence consumer loyalty?', </w:t>
      </w:r>
      <w:r w:rsidRPr="00306BDA">
        <w:rPr>
          <w:rFonts w:ascii="Arial" w:eastAsia="Arial" w:hAnsi="Arial" w:cs="Arial"/>
          <w:i/>
          <w:iCs/>
        </w:rPr>
        <w:t>Journal of Marketing</w:t>
      </w:r>
      <w:r w:rsidRPr="00306BDA">
        <w:rPr>
          <w:rFonts w:ascii="Arial" w:eastAsia="Arial" w:hAnsi="Arial" w:cs="Arial"/>
        </w:rPr>
        <w:t>, 63(Special Issue), pp. 33–44. Available at:</w:t>
      </w:r>
      <w:hyperlink r:id="rId107">
        <w:r w:rsidRPr="00306BDA">
          <w:rPr>
            <w:rFonts w:ascii="Arial" w:eastAsia="Arial" w:hAnsi="Arial" w:cs="Arial"/>
          </w:rPr>
          <w:t xml:space="preserve"> </w:t>
        </w:r>
      </w:hyperlink>
      <w:hyperlink r:id="rId108">
        <w:r w:rsidRPr="00306BDA">
          <w:rPr>
            <w:rFonts w:ascii="Arial" w:eastAsia="Arial" w:hAnsi="Arial" w:cs="Arial"/>
            <w:color w:val="1155CC"/>
            <w:u w:val="single"/>
          </w:rPr>
          <w:t>https://doi.org/10.1177/00222429990634s105</w:t>
        </w:r>
      </w:hyperlink>
    </w:p>
    <w:p w14:paraId="7879B8E0" w14:textId="77777777" w:rsidR="00306BDA" w:rsidRPr="00306BDA" w:rsidRDefault="00306BDA" w:rsidP="00306BDA">
      <w:pPr>
        <w:jc w:val="center"/>
        <w:rPr>
          <w:rFonts w:ascii="Arial" w:eastAsia="Arial" w:hAnsi="Arial" w:cs="Arial"/>
        </w:rPr>
      </w:pPr>
      <w:r w:rsidRPr="00306BDA">
        <w:rPr>
          <w:rFonts w:ascii="Arial" w:eastAsia="Arial" w:hAnsi="Arial" w:cs="Arial"/>
          <w:noProof/>
        </w:rPr>
        <w:drawing>
          <wp:inline distT="114300" distB="114300" distL="114300" distR="114300" wp14:anchorId="531B1E30" wp14:editId="5261FB77">
            <wp:extent cx="3504238" cy="2921843"/>
            <wp:effectExtent l="12700" t="12700" r="12700" b="12700"/>
            <wp:docPr id="29"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109"/>
                    <a:srcRect/>
                    <a:stretch>
                      <a:fillRect/>
                    </a:stretch>
                  </pic:blipFill>
                  <pic:spPr>
                    <a:xfrm>
                      <a:off x="0" y="0"/>
                      <a:ext cx="3504238" cy="2921843"/>
                    </a:xfrm>
                    <a:prstGeom prst="rect">
                      <a:avLst/>
                    </a:prstGeom>
                    <a:ln w="12700">
                      <a:solidFill>
                        <a:srgbClr val="000000"/>
                      </a:solidFill>
                      <a:prstDash val="solid"/>
                    </a:ln>
                  </pic:spPr>
                </pic:pic>
              </a:graphicData>
            </a:graphic>
          </wp:inline>
        </w:drawing>
      </w:r>
    </w:p>
    <w:p w14:paraId="70B66FCB" w14:textId="77777777" w:rsidR="00306BDA" w:rsidRPr="00306BDA" w:rsidRDefault="00306BDA" w:rsidP="00306BDA">
      <w:pPr>
        <w:spacing w:after="0"/>
        <w:rPr>
          <w:rFonts w:ascii="Arial" w:eastAsia="Arial" w:hAnsi="Arial" w:cs="Arial"/>
        </w:rPr>
      </w:pPr>
      <w:r w:rsidRPr="00306BDA">
        <w:rPr>
          <w:rFonts w:ascii="Arial" w:eastAsia="Arial" w:hAnsi="Arial" w:cs="Arial"/>
          <w:color w:val="222222"/>
        </w:rPr>
        <w:lastRenderedPageBreak/>
        <w:t xml:space="preserve">Oktavanny, A.Y. and </w:t>
      </w:r>
      <w:proofErr w:type="spellStart"/>
      <w:r w:rsidRPr="00306BDA">
        <w:rPr>
          <w:rFonts w:ascii="Arial" w:eastAsia="Arial" w:hAnsi="Arial" w:cs="Arial"/>
          <w:color w:val="222222"/>
        </w:rPr>
        <w:t>Sulistiadi</w:t>
      </w:r>
      <w:proofErr w:type="spellEnd"/>
      <w:r w:rsidRPr="00306BDA">
        <w:rPr>
          <w:rFonts w:ascii="Arial" w:eastAsia="Arial" w:hAnsi="Arial" w:cs="Arial"/>
          <w:color w:val="222222"/>
        </w:rPr>
        <w:t xml:space="preserve">, W., 2022. The determinant factors of customer satisfaction: Promotion, service </w:t>
      </w:r>
      <w:proofErr w:type="gramStart"/>
      <w:r w:rsidRPr="00306BDA">
        <w:rPr>
          <w:rFonts w:ascii="Arial" w:eastAsia="Arial" w:hAnsi="Arial" w:cs="Arial"/>
          <w:color w:val="222222"/>
        </w:rPr>
        <w:t>quality</w:t>
      </w:r>
      <w:proofErr w:type="gramEnd"/>
      <w:r w:rsidRPr="00306BDA">
        <w:rPr>
          <w:rFonts w:ascii="Arial" w:eastAsia="Arial" w:hAnsi="Arial" w:cs="Arial"/>
          <w:color w:val="222222"/>
        </w:rPr>
        <w:t xml:space="preserve"> and brand image. </w:t>
      </w:r>
      <w:r w:rsidRPr="00306BDA">
        <w:rPr>
          <w:rFonts w:ascii="Arial" w:eastAsia="Arial" w:hAnsi="Arial" w:cs="Arial"/>
          <w:i/>
          <w:iCs/>
          <w:color w:val="222222"/>
        </w:rPr>
        <w:t>IJEBD (International Journal of Entrepreneurship and Business Development)</w:t>
      </w:r>
      <w:r w:rsidRPr="00306BDA">
        <w:rPr>
          <w:rFonts w:ascii="Arial" w:eastAsia="Arial" w:hAnsi="Arial" w:cs="Arial"/>
          <w:color w:val="222222"/>
        </w:rPr>
        <w:t xml:space="preserve">, </w:t>
      </w:r>
      <w:r w:rsidRPr="00306BDA">
        <w:rPr>
          <w:rFonts w:ascii="Arial" w:eastAsia="Arial" w:hAnsi="Arial" w:cs="Arial"/>
          <w:i/>
          <w:iCs/>
          <w:color w:val="222222"/>
        </w:rPr>
        <w:t>5</w:t>
      </w:r>
      <w:r w:rsidRPr="00306BDA">
        <w:rPr>
          <w:rFonts w:ascii="Arial" w:eastAsia="Arial" w:hAnsi="Arial" w:cs="Arial"/>
          <w:color w:val="222222"/>
        </w:rPr>
        <w:t>(2), pp.312-322.</w:t>
      </w:r>
      <w:r w:rsidRPr="00306BDA">
        <w:rPr>
          <w:rFonts w:ascii="Arial" w:eastAsia="Arial" w:hAnsi="Arial" w:cs="Arial"/>
        </w:rPr>
        <w:t xml:space="preserve"> </w:t>
      </w:r>
      <w:hyperlink r:id="rId110">
        <w:r w:rsidRPr="00306BDA">
          <w:rPr>
            <w:rFonts w:ascii="Arial" w:eastAsia="Arial" w:hAnsi="Arial" w:cs="Arial"/>
            <w:color w:val="1155CC"/>
            <w:u w:val="single"/>
          </w:rPr>
          <w:t>https://pdfs.semanticscholar.org/7be2/a29e9c0ba895c212bf6839a0b8681a0ac146.pdf390.54</w:t>
        </w:r>
      </w:hyperlink>
      <w:r w:rsidRPr="00306BDA">
        <w:rPr>
          <w:rFonts w:ascii="Arial" w:eastAsia="Arial" w:hAnsi="Arial" w:cs="Arial"/>
        </w:rPr>
        <w:t xml:space="preserve"> </w:t>
      </w:r>
    </w:p>
    <w:p w14:paraId="21EBB9DB" w14:textId="77777777" w:rsidR="00306BDA" w:rsidRPr="00306BDA" w:rsidRDefault="00306BDA" w:rsidP="00306BDA">
      <w:pPr>
        <w:spacing w:after="0"/>
        <w:jc w:val="center"/>
        <w:rPr>
          <w:rFonts w:ascii="Arial" w:eastAsia="Arial" w:hAnsi="Arial" w:cs="Arial"/>
        </w:rPr>
      </w:pPr>
      <w:r w:rsidRPr="00306BDA">
        <w:rPr>
          <w:rFonts w:ascii="Arial" w:eastAsia="Arial" w:hAnsi="Arial" w:cs="Arial"/>
          <w:noProof/>
        </w:rPr>
        <w:drawing>
          <wp:inline distT="114300" distB="114300" distL="114300" distR="114300" wp14:anchorId="13F8F0E1" wp14:editId="503DA9C0">
            <wp:extent cx="5229225" cy="1926112"/>
            <wp:effectExtent l="12700" t="12700" r="12700" b="12700"/>
            <wp:docPr id="7"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1"/>
                    <a:srcRect/>
                    <a:stretch>
                      <a:fillRect/>
                    </a:stretch>
                  </pic:blipFill>
                  <pic:spPr>
                    <a:xfrm>
                      <a:off x="0" y="0"/>
                      <a:ext cx="5229225" cy="1926112"/>
                    </a:xfrm>
                    <a:prstGeom prst="rect">
                      <a:avLst/>
                    </a:prstGeom>
                    <a:ln w="12700">
                      <a:solidFill>
                        <a:srgbClr val="000000"/>
                      </a:solidFill>
                      <a:prstDash val="solid"/>
                    </a:ln>
                  </pic:spPr>
                </pic:pic>
              </a:graphicData>
            </a:graphic>
          </wp:inline>
        </w:drawing>
      </w:r>
    </w:p>
    <w:p w14:paraId="6B45CAD1" w14:textId="77777777" w:rsidR="00306BDA" w:rsidRPr="00306BDA" w:rsidRDefault="00306BDA" w:rsidP="00306BDA">
      <w:pPr>
        <w:spacing w:after="0"/>
        <w:rPr>
          <w:rFonts w:ascii="Arial" w:hAnsi="Arial" w:cs="Arial"/>
          <w:b/>
          <w:bCs/>
        </w:rPr>
      </w:pPr>
    </w:p>
    <w:p w14:paraId="6F829FF8" w14:textId="77777777" w:rsidR="00306BDA" w:rsidRPr="00306BDA" w:rsidRDefault="00306BDA" w:rsidP="00306BDA">
      <w:pPr>
        <w:spacing w:after="0"/>
        <w:rPr>
          <w:rFonts w:ascii="Arial" w:hAnsi="Arial" w:cs="Arial"/>
        </w:rPr>
      </w:pPr>
      <w:r w:rsidRPr="00306BDA">
        <w:rPr>
          <w:rFonts w:ascii="Arial" w:hAnsi="Arial" w:cs="Arial"/>
        </w:rPr>
        <w:t xml:space="preserve">Armstrong-Moore, R., Benson, M. and White, M., 2026. How Does Supermarket Category Management Shape What Is on Supermarket Shelves and Influence Diet and Health? Secondary Analysis of Qualitative Interviews </w:t>
      </w:r>
      <w:proofErr w:type="gramStart"/>
      <w:r w:rsidRPr="00306BDA">
        <w:rPr>
          <w:rFonts w:ascii="Arial" w:hAnsi="Arial" w:cs="Arial"/>
        </w:rPr>
        <w:t>With</w:t>
      </w:r>
      <w:proofErr w:type="gramEnd"/>
      <w:r w:rsidRPr="00306BDA">
        <w:rPr>
          <w:rFonts w:ascii="Arial" w:hAnsi="Arial" w:cs="Arial"/>
        </w:rPr>
        <w:t xml:space="preserve"> Retailers and Suppliers. International Journal of Health Policy and Management, 15, p.8932.</w:t>
      </w:r>
      <w:hyperlink r:id="rId112">
        <w:r w:rsidRPr="00306BDA">
          <w:rPr>
            <w:rFonts w:ascii="Arial" w:hAnsi="Arial" w:cs="Arial"/>
            <w:color w:val="1155CC"/>
            <w:u w:val="single"/>
          </w:rPr>
          <w:t>https://pmc.ncbi.nlm.nih.gov/articles/PMC13145198/</w:t>
        </w:r>
      </w:hyperlink>
      <w:r w:rsidRPr="00306BDA">
        <w:rPr>
          <w:rFonts w:ascii="Arial" w:hAnsi="Arial" w:cs="Arial"/>
        </w:rPr>
        <w:t xml:space="preserve"> </w:t>
      </w:r>
    </w:p>
    <w:p w14:paraId="013FEA9A" w14:textId="77777777" w:rsidR="00306BDA" w:rsidRPr="00306BDA" w:rsidRDefault="00306BDA" w:rsidP="00306BDA">
      <w:pPr>
        <w:spacing w:after="0"/>
        <w:jc w:val="center"/>
        <w:rPr>
          <w:rFonts w:ascii="Arial" w:hAnsi="Arial" w:cs="Arial"/>
        </w:rPr>
      </w:pPr>
      <w:r w:rsidRPr="00306BDA">
        <w:rPr>
          <w:rFonts w:ascii="Arial" w:hAnsi="Arial" w:cs="Arial"/>
          <w:noProof/>
        </w:rPr>
        <w:drawing>
          <wp:inline distT="114300" distB="114300" distL="114300" distR="114300" wp14:anchorId="68A60590" wp14:editId="443044D9">
            <wp:extent cx="4681538" cy="2753404"/>
            <wp:effectExtent l="12700" t="12700" r="12700" b="12700"/>
            <wp:docPr id="2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3"/>
                    <a:srcRect/>
                    <a:stretch>
                      <a:fillRect/>
                    </a:stretch>
                  </pic:blipFill>
                  <pic:spPr>
                    <a:xfrm>
                      <a:off x="0" y="0"/>
                      <a:ext cx="4681538" cy="2753404"/>
                    </a:xfrm>
                    <a:prstGeom prst="rect">
                      <a:avLst/>
                    </a:prstGeom>
                    <a:ln w="12700">
                      <a:solidFill>
                        <a:srgbClr val="000000"/>
                      </a:solidFill>
                      <a:prstDash val="solid"/>
                    </a:ln>
                  </pic:spPr>
                </pic:pic>
              </a:graphicData>
            </a:graphic>
          </wp:inline>
        </w:drawing>
      </w:r>
    </w:p>
    <w:p w14:paraId="0C17D304" w14:textId="77777777" w:rsidR="00306BDA" w:rsidRPr="00306BDA" w:rsidRDefault="00306BDA" w:rsidP="00306BDA">
      <w:pPr>
        <w:spacing w:after="240"/>
        <w:rPr>
          <w:rFonts w:ascii="Arial" w:hAnsi="Arial" w:cs="Arial"/>
        </w:rPr>
      </w:pPr>
      <w:r w:rsidRPr="00306BDA">
        <w:rPr>
          <w:rFonts w:ascii="Arial" w:hAnsi="Arial" w:cs="Arial"/>
        </w:rPr>
        <w:lastRenderedPageBreak/>
        <w:t xml:space="preserve">Hari, H., Sharma, A., Verma, S. and Chaturvedi, R. (2024). Exploring ethical frontiers of artificial intelligence in marketing. </w:t>
      </w:r>
      <w:r w:rsidRPr="00306BDA">
        <w:rPr>
          <w:rFonts w:ascii="Arial" w:hAnsi="Arial" w:cs="Arial"/>
          <w:i/>
          <w:iCs/>
        </w:rPr>
        <w:t>Journal of Responsible Technology</w:t>
      </w:r>
      <w:r w:rsidRPr="00306BDA">
        <w:rPr>
          <w:rFonts w:ascii="Arial" w:hAnsi="Arial" w:cs="Arial"/>
        </w:rPr>
        <w:t xml:space="preserve">, [online] 21(100103), p.100103. Available at: </w:t>
      </w:r>
      <w:hyperlink r:id="rId114">
        <w:r w:rsidRPr="00306BDA">
          <w:rPr>
            <w:rFonts w:ascii="Arial" w:hAnsi="Arial" w:cs="Arial"/>
            <w:color w:val="1155CC"/>
            <w:u w:val="single"/>
          </w:rPr>
          <w:t>https://www.sciencedirect.com/science/article/pii/S2666659624000295</w:t>
        </w:r>
      </w:hyperlink>
      <w:r w:rsidRPr="00306BDA">
        <w:rPr>
          <w:rFonts w:ascii="Arial" w:hAnsi="Arial" w:cs="Arial"/>
        </w:rPr>
        <w:t xml:space="preserve">  [Accessed 7 Aug. 2026].</w:t>
      </w:r>
    </w:p>
    <w:p w14:paraId="0906F55B"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0ACE0304" wp14:editId="1C565D30">
            <wp:extent cx="4681538" cy="4178872"/>
            <wp:effectExtent l="12700" t="12700" r="12700" b="12700"/>
            <wp:docPr id="130263446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15"/>
                    <a:srcRect/>
                    <a:stretch>
                      <a:fillRect/>
                    </a:stretch>
                  </pic:blipFill>
                  <pic:spPr>
                    <a:xfrm>
                      <a:off x="0" y="0"/>
                      <a:ext cx="4681538" cy="4178872"/>
                    </a:xfrm>
                    <a:prstGeom prst="rect">
                      <a:avLst/>
                    </a:prstGeom>
                    <a:ln w="12700">
                      <a:solidFill>
                        <a:srgbClr val="000000"/>
                      </a:solidFill>
                      <a:prstDash val="solid"/>
                    </a:ln>
                  </pic:spPr>
                </pic:pic>
              </a:graphicData>
            </a:graphic>
          </wp:inline>
        </w:drawing>
      </w:r>
    </w:p>
    <w:p w14:paraId="6AFF6C2D" w14:textId="77777777" w:rsidR="00306BDA" w:rsidRPr="00306BDA" w:rsidRDefault="00306BDA" w:rsidP="00306BDA">
      <w:pPr>
        <w:spacing w:after="240"/>
        <w:rPr>
          <w:rFonts w:ascii="Arial" w:hAnsi="Arial" w:cs="Arial"/>
        </w:rPr>
      </w:pPr>
      <w:r w:rsidRPr="00306BDA">
        <w:rPr>
          <w:rFonts w:ascii="Arial" w:hAnsi="Arial" w:cs="Arial"/>
        </w:rPr>
        <w:t xml:space="preserve">Holloway, S. (2024). Sustainable supply chains and green marketing: A qualitative examination of consumer responses. [online] Available at: </w:t>
      </w:r>
      <w:hyperlink r:id="rId116">
        <w:r w:rsidRPr="00306BDA">
          <w:rPr>
            <w:rFonts w:ascii="Arial" w:hAnsi="Arial" w:cs="Arial"/>
            <w:color w:val="1155CC"/>
            <w:u w:val="single"/>
          </w:rPr>
          <w:t>https://www.researchgate.net/publication/381723697_Sustainable_Supply_Chains_and_Green_Marketing_A_Qualitative_Examination_of_Consumer_Responses</w:t>
        </w:r>
      </w:hyperlink>
      <w:r w:rsidRPr="00306BDA">
        <w:rPr>
          <w:rFonts w:ascii="Arial" w:hAnsi="Arial" w:cs="Arial"/>
        </w:rPr>
        <w:t xml:space="preserve">  [Accessed 7 Aug. 2026].</w:t>
      </w:r>
    </w:p>
    <w:p w14:paraId="63E5E0CF"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3841BEC6" wp14:editId="4D407E95">
            <wp:extent cx="5876925" cy="1952625"/>
            <wp:effectExtent l="12700" t="12700" r="12700" b="12700"/>
            <wp:docPr id="2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7"/>
                    <a:srcRect/>
                    <a:stretch>
                      <a:fillRect/>
                    </a:stretch>
                  </pic:blipFill>
                  <pic:spPr>
                    <a:xfrm>
                      <a:off x="0" y="0"/>
                      <a:ext cx="5876925" cy="1952625"/>
                    </a:xfrm>
                    <a:prstGeom prst="rect">
                      <a:avLst/>
                    </a:prstGeom>
                    <a:ln w="12700">
                      <a:solidFill>
                        <a:srgbClr val="000000"/>
                      </a:solidFill>
                      <a:prstDash val="solid"/>
                    </a:ln>
                  </pic:spPr>
                </pic:pic>
              </a:graphicData>
            </a:graphic>
          </wp:inline>
        </w:drawing>
      </w:r>
    </w:p>
    <w:p w14:paraId="04EE615C" w14:textId="77777777" w:rsidR="00306BDA" w:rsidRPr="00306BDA" w:rsidRDefault="00306BDA" w:rsidP="00306BDA">
      <w:pPr>
        <w:spacing w:after="240"/>
        <w:rPr>
          <w:rFonts w:ascii="Arial" w:hAnsi="Arial" w:cs="Arial"/>
        </w:rPr>
      </w:pPr>
      <w:r w:rsidRPr="00306BDA">
        <w:rPr>
          <w:rFonts w:ascii="Arial" w:hAnsi="Arial" w:cs="Arial"/>
        </w:rPr>
        <w:t xml:space="preserve">Krampe, C., Groot, A.-J. de and Hurst, W. (2025). Green loyalty? Unveiling consumer preferences in sustainable temporary loyalty programs. </w:t>
      </w:r>
      <w:r w:rsidRPr="00306BDA">
        <w:rPr>
          <w:rFonts w:ascii="Arial" w:hAnsi="Arial" w:cs="Arial"/>
          <w:i/>
          <w:iCs/>
        </w:rPr>
        <w:t>Cleaner and Responsible Consumption</w:t>
      </w:r>
      <w:r w:rsidRPr="00306BDA">
        <w:rPr>
          <w:rFonts w:ascii="Arial" w:hAnsi="Arial" w:cs="Arial"/>
        </w:rPr>
        <w:t xml:space="preserve">, [online] </w:t>
      </w:r>
      <w:proofErr w:type="gramStart"/>
      <w:r w:rsidRPr="00306BDA">
        <w:rPr>
          <w:rFonts w:ascii="Arial" w:hAnsi="Arial" w:cs="Arial"/>
        </w:rPr>
        <w:t>16</w:t>
      </w:r>
      <w:proofErr w:type="gramEnd"/>
      <w:r w:rsidRPr="00306BDA">
        <w:rPr>
          <w:rFonts w:ascii="Arial" w:hAnsi="Arial" w:cs="Arial"/>
        </w:rPr>
        <w:t xml:space="preserve">, p.100253. Available at: </w:t>
      </w:r>
      <w:hyperlink r:id="rId118">
        <w:r w:rsidRPr="00306BDA">
          <w:rPr>
            <w:rFonts w:ascii="Arial" w:hAnsi="Arial" w:cs="Arial"/>
            <w:color w:val="1155CC"/>
            <w:u w:val="single"/>
          </w:rPr>
          <w:t>https://www.sciencedirect.com/science/article/pii/S266678432500004X</w:t>
        </w:r>
      </w:hyperlink>
      <w:r w:rsidRPr="00306BDA">
        <w:rPr>
          <w:rFonts w:ascii="Arial" w:hAnsi="Arial" w:cs="Arial"/>
        </w:rPr>
        <w:t xml:space="preserve">  [Accessed 7 Aug. 2026].</w:t>
      </w:r>
    </w:p>
    <w:p w14:paraId="4819B913"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3E44ED00" wp14:editId="7544EECA">
            <wp:extent cx="5943600" cy="2133600"/>
            <wp:effectExtent l="12700" t="12700" r="12700" b="12700"/>
            <wp:docPr id="2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9"/>
                    <a:srcRect/>
                    <a:stretch>
                      <a:fillRect/>
                    </a:stretch>
                  </pic:blipFill>
                  <pic:spPr>
                    <a:xfrm>
                      <a:off x="0" y="0"/>
                      <a:ext cx="5943600" cy="2133600"/>
                    </a:xfrm>
                    <a:prstGeom prst="rect">
                      <a:avLst/>
                    </a:prstGeom>
                    <a:ln w="12700">
                      <a:solidFill>
                        <a:srgbClr val="000000"/>
                      </a:solidFill>
                      <a:prstDash val="solid"/>
                    </a:ln>
                  </pic:spPr>
                </pic:pic>
              </a:graphicData>
            </a:graphic>
          </wp:inline>
        </w:drawing>
      </w:r>
    </w:p>
    <w:p w14:paraId="1DDDDFA7" w14:textId="77777777" w:rsidR="00306BDA" w:rsidRPr="00306BDA" w:rsidRDefault="00306BDA" w:rsidP="00306BDA">
      <w:pPr>
        <w:spacing w:after="240"/>
        <w:rPr>
          <w:rFonts w:ascii="Arial" w:hAnsi="Arial" w:cs="Arial"/>
        </w:rPr>
      </w:pPr>
      <w:r w:rsidRPr="00306BDA">
        <w:rPr>
          <w:rFonts w:ascii="Arial" w:hAnsi="Arial" w:cs="Arial"/>
        </w:rPr>
        <w:t xml:space="preserve">López, A.P. de L., </w:t>
      </w:r>
      <w:proofErr w:type="spellStart"/>
      <w:r w:rsidRPr="00306BDA">
        <w:rPr>
          <w:rFonts w:ascii="Arial" w:hAnsi="Arial" w:cs="Arial"/>
        </w:rPr>
        <w:t>Gorneanu</w:t>
      </w:r>
      <w:proofErr w:type="spellEnd"/>
      <w:r w:rsidRPr="00306BDA">
        <w:rPr>
          <w:rFonts w:ascii="Arial" w:hAnsi="Arial" w:cs="Arial"/>
        </w:rPr>
        <w:t xml:space="preserve">, A.E., </w:t>
      </w:r>
      <w:proofErr w:type="spellStart"/>
      <w:r w:rsidRPr="00306BDA">
        <w:rPr>
          <w:rFonts w:ascii="Arial" w:hAnsi="Arial" w:cs="Arial"/>
        </w:rPr>
        <w:t>Aránega</w:t>
      </w:r>
      <w:proofErr w:type="spellEnd"/>
      <w:r w:rsidRPr="00306BDA">
        <w:rPr>
          <w:rFonts w:ascii="Arial" w:hAnsi="Arial" w:cs="Arial"/>
        </w:rPr>
        <w:t xml:space="preserve">, A.Y. and Martín, L.G. (2026). Ethics, transparency, and consumer trust in AI-Enabled pricing: Implications for sustainable technology entrepreneurship and economic policy. </w:t>
      </w:r>
      <w:r w:rsidRPr="00306BDA">
        <w:rPr>
          <w:rFonts w:ascii="Arial" w:hAnsi="Arial" w:cs="Arial"/>
          <w:i/>
          <w:iCs/>
        </w:rPr>
        <w:t>Sustainable Technology and Entrepreneurship</w:t>
      </w:r>
      <w:r w:rsidRPr="00306BDA">
        <w:rPr>
          <w:rFonts w:ascii="Arial" w:hAnsi="Arial" w:cs="Arial"/>
        </w:rPr>
        <w:t xml:space="preserve">, [online] p.100131. Available at: </w:t>
      </w:r>
      <w:hyperlink r:id="rId120">
        <w:r w:rsidRPr="00306BDA">
          <w:rPr>
            <w:rFonts w:ascii="Arial" w:hAnsi="Arial" w:cs="Arial"/>
            <w:color w:val="1155CC"/>
            <w:u w:val="single"/>
          </w:rPr>
          <w:t>https://www.sciencedirect.com/science/article/pii/S2773032826000040</w:t>
        </w:r>
      </w:hyperlink>
      <w:r w:rsidRPr="00306BDA">
        <w:rPr>
          <w:rFonts w:ascii="Arial" w:hAnsi="Arial" w:cs="Arial"/>
        </w:rPr>
        <w:t xml:space="preserve">  [Accessed 7 Aug. 2026].</w:t>
      </w:r>
    </w:p>
    <w:p w14:paraId="63D9C3A9"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7089BAC2" wp14:editId="6ECE9C96">
            <wp:extent cx="5943600" cy="2159000"/>
            <wp:effectExtent l="12700" t="12700" r="12700" b="12700"/>
            <wp:docPr id="1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1"/>
                    <a:srcRect/>
                    <a:stretch>
                      <a:fillRect/>
                    </a:stretch>
                  </pic:blipFill>
                  <pic:spPr>
                    <a:xfrm>
                      <a:off x="0" y="0"/>
                      <a:ext cx="5943600" cy="2159000"/>
                    </a:xfrm>
                    <a:prstGeom prst="rect">
                      <a:avLst/>
                    </a:prstGeom>
                    <a:ln w="12700">
                      <a:solidFill>
                        <a:srgbClr val="000000"/>
                      </a:solidFill>
                      <a:prstDash val="solid"/>
                    </a:ln>
                  </pic:spPr>
                </pic:pic>
              </a:graphicData>
            </a:graphic>
          </wp:inline>
        </w:drawing>
      </w:r>
    </w:p>
    <w:p w14:paraId="34341ADD" w14:textId="77777777" w:rsidR="00306BDA" w:rsidRPr="00306BDA" w:rsidRDefault="00306BDA" w:rsidP="00306BDA">
      <w:pPr>
        <w:spacing w:after="240"/>
        <w:rPr>
          <w:rFonts w:ascii="Arial" w:hAnsi="Arial" w:cs="Arial"/>
        </w:rPr>
      </w:pPr>
      <w:proofErr w:type="spellStart"/>
      <w:r w:rsidRPr="00306BDA">
        <w:rPr>
          <w:rFonts w:ascii="Arial" w:hAnsi="Arial" w:cs="Arial"/>
        </w:rPr>
        <w:t>Misopoulos</w:t>
      </w:r>
      <w:proofErr w:type="spellEnd"/>
      <w:r w:rsidRPr="00306BDA">
        <w:rPr>
          <w:rFonts w:ascii="Arial" w:hAnsi="Arial" w:cs="Arial"/>
        </w:rPr>
        <w:t xml:space="preserve">, F. and </w:t>
      </w:r>
      <w:proofErr w:type="spellStart"/>
      <w:r w:rsidRPr="00306BDA">
        <w:rPr>
          <w:rFonts w:ascii="Arial" w:hAnsi="Arial" w:cs="Arial"/>
        </w:rPr>
        <w:t>Bajiraj</w:t>
      </w:r>
      <w:proofErr w:type="spellEnd"/>
      <w:r w:rsidRPr="00306BDA">
        <w:rPr>
          <w:rFonts w:ascii="Arial" w:hAnsi="Arial" w:cs="Arial"/>
        </w:rPr>
        <w:t>, P., 2025. Shared producer responsibility for sustainable packaging in FMCG: the convergence of SDGs, ESG reporting, and stakeholder engagement. Sustainability, 17(14), p.6654.</w:t>
      </w:r>
      <w:hyperlink r:id="rId122">
        <w:r w:rsidRPr="00306BDA">
          <w:rPr>
            <w:rFonts w:ascii="Arial" w:hAnsi="Arial" w:cs="Arial"/>
            <w:color w:val="1155CC"/>
            <w:u w:val="single"/>
          </w:rPr>
          <w:t>https://www.mdpi.com/2071-1050/17/14/6654</w:t>
        </w:r>
      </w:hyperlink>
      <w:r w:rsidRPr="00306BDA">
        <w:rPr>
          <w:rFonts w:ascii="Arial" w:hAnsi="Arial" w:cs="Arial"/>
        </w:rPr>
        <w:t xml:space="preserve"> </w:t>
      </w:r>
    </w:p>
    <w:p w14:paraId="4DF75C69"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075A06EE" wp14:editId="23C8833F">
            <wp:extent cx="5943600" cy="1879600"/>
            <wp:effectExtent l="12700" t="12700" r="12700" b="12700"/>
            <wp:docPr id="9"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3"/>
                    <a:srcRect/>
                    <a:stretch>
                      <a:fillRect/>
                    </a:stretch>
                  </pic:blipFill>
                  <pic:spPr>
                    <a:xfrm>
                      <a:off x="0" y="0"/>
                      <a:ext cx="5943600" cy="1879600"/>
                    </a:xfrm>
                    <a:prstGeom prst="rect">
                      <a:avLst/>
                    </a:prstGeom>
                    <a:ln w="12700">
                      <a:solidFill>
                        <a:srgbClr val="000000"/>
                      </a:solidFill>
                      <a:prstDash val="solid"/>
                    </a:ln>
                  </pic:spPr>
                </pic:pic>
              </a:graphicData>
            </a:graphic>
          </wp:inline>
        </w:drawing>
      </w:r>
    </w:p>
    <w:p w14:paraId="25A116F7" w14:textId="77777777" w:rsidR="00306BDA" w:rsidRPr="00306BDA" w:rsidRDefault="00306BDA" w:rsidP="00306BDA">
      <w:pPr>
        <w:spacing w:after="240"/>
        <w:rPr>
          <w:rFonts w:ascii="Arial" w:hAnsi="Arial" w:cs="Arial"/>
        </w:rPr>
      </w:pPr>
      <w:r w:rsidRPr="00306BDA">
        <w:rPr>
          <w:rFonts w:ascii="Arial" w:hAnsi="Arial" w:cs="Arial"/>
        </w:rPr>
        <w:t xml:space="preserve">Potwora, M., </w:t>
      </w:r>
      <w:proofErr w:type="spellStart"/>
      <w:r w:rsidRPr="00306BDA">
        <w:rPr>
          <w:rFonts w:ascii="Arial" w:hAnsi="Arial" w:cs="Arial"/>
        </w:rPr>
        <w:t>Vdovichena</w:t>
      </w:r>
      <w:proofErr w:type="spellEnd"/>
      <w:r w:rsidRPr="00306BDA">
        <w:rPr>
          <w:rFonts w:ascii="Arial" w:hAnsi="Arial" w:cs="Arial"/>
        </w:rPr>
        <w:t xml:space="preserve">, O., Semchuk, D., </w:t>
      </w:r>
      <w:proofErr w:type="spellStart"/>
      <w:r w:rsidRPr="00306BDA">
        <w:rPr>
          <w:rFonts w:ascii="Arial" w:hAnsi="Arial" w:cs="Arial"/>
        </w:rPr>
        <w:t>Lipych</w:t>
      </w:r>
      <w:proofErr w:type="spellEnd"/>
      <w:r w:rsidRPr="00306BDA">
        <w:rPr>
          <w:rFonts w:ascii="Arial" w:hAnsi="Arial" w:cs="Arial"/>
        </w:rPr>
        <w:t xml:space="preserve">, L. and Saienko, V., 2024. The use of artificial intelligence in marketing strategies: Automation, </w:t>
      </w:r>
      <w:proofErr w:type="gramStart"/>
      <w:r w:rsidRPr="00306BDA">
        <w:rPr>
          <w:rFonts w:ascii="Arial" w:hAnsi="Arial" w:cs="Arial"/>
        </w:rPr>
        <w:t>personalization</w:t>
      </w:r>
      <w:proofErr w:type="gramEnd"/>
      <w:r w:rsidRPr="00306BDA">
        <w:rPr>
          <w:rFonts w:ascii="Arial" w:hAnsi="Arial" w:cs="Arial"/>
        </w:rPr>
        <w:t xml:space="preserve"> and forecasting. Journal of Management World, 2(2), pp.41-49.</w:t>
      </w:r>
      <w:hyperlink r:id="rId124">
        <w:r w:rsidRPr="00306BDA">
          <w:rPr>
            <w:rFonts w:ascii="Arial" w:hAnsi="Arial" w:cs="Arial"/>
            <w:color w:val="1155CC"/>
            <w:u w:val="single"/>
          </w:rPr>
          <w:t>https://www.researchgate.net/profile/Volodymyr-Saienko/publication/380423097_The_use_of_artificial_intelligence_in_marketing_strategies_Automation_personalization_and_forecasting/links/6641ce0308aa54017a055107/The-use-of-artificial-intelligence-in-marketing-strategies-Automation-personalization-and-forecasting.pdf</w:t>
        </w:r>
      </w:hyperlink>
      <w:r w:rsidRPr="00306BDA">
        <w:rPr>
          <w:rFonts w:ascii="Arial" w:hAnsi="Arial" w:cs="Arial"/>
        </w:rPr>
        <w:t xml:space="preserve"> </w:t>
      </w:r>
    </w:p>
    <w:p w14:paraId="2FFACE02"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5E5FD6DC" wp14:editId="1DC2A0FF">
            <wp:extent cx="5943600" cy="1193800"/>
            <wp:effectExtent l="12700" t="12700" r="12700" b="12700"/>
            <wp:docPr id="2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5"/>
                    <a:srcRect/>
                    <a:stretch>
                      <a:fillRect/>
                    </a:stretch>
                  </pic:blipFill>
                  <pic:spPr>
                    <a:xfrm>
                      <a:off x="0" y="0"/>
                      <a:ext cx="5943600" cy="1193800"/>
                    </a:xfrm>
                    <a:prstGeom prst="rect">
                      <a:avLst/>
                    </a:prstGeom>
                    <a:ln w="12700">
                      <a:solidFill>
                        <a:srgbClr val="000000"/>
                      </a:solidFill>
                      <a:prstDash val="solid"/>
                    </a:ln>
                  </pic:spPr>
                </pic:pic>
              </a:graphicData>
            </a:graphic>
          </wp:inline>
        </w:drawing>
      </w:r>
    </w:p>
    <w:p w14:paraId="43BDF91E" w14:textId="77777777" w:rsidR="00306BDA" w:rsidRPr="00306BDA" w:rsidRDefault="00306BDA" w:rsidP="00306BDA">
      <w:pPr>
        <w:spacing w:after="240"/>
        <w:rPr>
          <w:rFonts w:ascii="Arial" w:hAnsi="Arial" w:cs="Arial"/>
        </w:rPr>
      </w:pPr>
      <w:r w:rsidRPr="00306BDA">
        <w:rPr>
          <w:rFonts w:ascii="Arial" w:hAnsi="Arial" w:cs="Arial"/>
        </w:rPr>
        <w:t xml:space="preserve">Esa, N., Rahman, A.A. and Ahmad, N.A. (2025). The impact of ethical transparency on consumer trust in AI-driven marketing: A conceptual framework. </w:t>
      </w:r>
      <w:r w:rsidRPr="00306BDA">
        <w:rPr>
          <w:rFonts w:ascii="Arial" w:hAnsi="Arial" w:cs="Arial"/>
          <w:i/>
          <w:iCs/>
        </w:rPr>
        <w:t>ResearchGate</w:t>
      </w:r>
      <w:r w:rsidRPr="00306BDA">
        <w:rPr>
          <w:rFonts w:ascii="Arial" w:hAnsi="Arial" w:cs="Arial"/>
        </w:rPr>
        <w:t xml:space="preserve">, [online] pp.480–494. Available at: </w:t>
      </w:r>
      <w:hyperlink r:id="rId126">
        <w:r w:rsidRPr="00306BDA">
          <w:rPr>
            <w:rFonts w:ascii="Arial" w:hAnsi="Arial" w:cs="Arial"/>
            <w:color w:val="1155CC"/>
            <w:u w:val="single"/>
          </w:rPr>
          <w:t>https://www.researchgate.net/publication/397607796_THE_IMPACT_OF_ETHICAL_TRANSPARENCY_ON_CONSUMER_TRUST_IN_AI-DRIVEN_MARKETING_A_CONCEPTUAL_FRAMEWORK</w:t>
        </w:r>
      </w:hyperlink>
      <w:r w:rsidRPr="00306BDA">
        <w:rPr>
          <w:rFonts w:ascii="Arial" w:hAnsi="Arial" w:cs="Arial"/>
        </w:rPr>
        <w:t xml:space="preserve">  [Accessed 7 Aug. 2026].</w:t>
      </w:r>
    </w:p>
    <w:p w14:paraId="6A0ADE4B" w14:textId="77777777" w:rsidR="00306BDA" w:rsidRPr="00306BDA" w:rsidRDefault="00306BDA" w:rsidP="00306BDA">
      <w:pPr>
        <w:spacing w:after="240"/>
        <w:jc w:val="center"/>
        <w:rPr>
          <w:rFonts w:ascii="Arial" w:hAnsi="Arial" w:cs="Arial"/>
          <w:b/>
          <w:bCs/>
        </w:rPr>
      </w:pPr>
      <w:r w:rsidRPr="00306BDA">
        <w:rPr>
          <w:rFonts w:ascii="Arial" w:hAnsi="Arial" w:cs="Arial"/>
          <w:noProof/>
        </w:rPr>
        <w:drawing>
          <wp:inline distT="114300" distB="114300" distL="114300" distR="114300" wp14:anchorId="4EA71FC4" wp14:editId="7C7A86D4">
            <wp:extent cx="5943600" cy="1892300"/>
            <wp:effectExtent l="12700" t="12700" r="12700" b="12700"/>
            <wp:docPr id="1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7"/>
                    <a:srcRect/>
                    <a:stretch>
                      <a:fillRect/>
                    </a:stretch>
                  </pic:blipFill>
                  <pic:spPr>
                    <a:xfrm>
                      <a:off x="0" y="0"/>
                      <a:ext cx="5943600" cy="1892300"/>
                    </a:xfrm>
                    <a:prstGeom prst="rect">
                      <a:avLst/>
                    </a:prstGeom>
                    <a:ln w="12700">
                      <a:solidFill>
                        <a:srgbClr val="000000"/>
                      </a:solidFill>
                      <a:prstDash val="solid"/>
                    </a:ln>
                  </pic:spPr>
                </pic:pic>
              </a:graphicData>
            </a:graphic>
          </wp:inline>
        </w:drawing>
      </w:r>
    </w:p>
    <w:p w14:paraId="3DFEE0C0" w14:textId="77777777" w:rsidR="00306BDA" w:rsidRPr="00306BDA" w:rsidRDefault="00306BDA" w:rsidP="00306BDA">
      <w:pPr>
        <w:spacing w:after="240"/>
        <w:rPr>
          <w:rFonts w:ascii="Arial" w:hAnsi="Arial" w:cs="Arial"/>
        </w:rPr>
      </w:pPr>
      <w:r w:rsidRPr="00306BDA">
        <w:rPr>
          <w:rFonts w:ascii="Arial" w:hAnsi="Arial" w:cs="Arial"/>
        </w:rPr>
        <w:t xml:space="preserve">Nguyen, K.H., Tran, </w:t>
      </w:r>
      <w:proofErr w:type="gramStart"/>
      <w:r w:rsidRPr="00306BDA">
        <w:rPr>
          <w:rFonts w:ascii="Arial" w:hAnsi="Arial" w:cs="Arial"/>
        </w:rPr>
        <w:t>M.D.</w:t>
      </w:r>
      <w:proofErr w:type="gramEnd"/>
      <w:r w:rsidRPr="00306BDA">
        <w:rPr>
          <w:rFonts w:ascii="Arial" w:hAnsi="Arial" w:cs="Arial"/>
        </w:rPr>
        <w:t xml:space="preserve"> and Ho, V.T. (2026). Mapping the nexus between sustainable consumption and corporate social responsibility: Intellectual structure, </w:t>
      </w:r>
      <w:proofErr w:type="gramStart"/>
      <w:r w:rsidRPr="00306BDA">
        <w:rPr>
          <w:rFonts w:ascii="Arial" w:hAnsi="Arial" w:cs="Arial"/>
        </w:rPr>
        <w:t>evolution</w:t>
      </w:r>
      <w:proofErr w:type="gramEnd"/>
      <w:r w:rsidRPr="00306BDA">
        <w:rPr>
          <w:rFonts w:ascii="Arial" w:hAnsi="Arial" w:cs="Arial"/>
        </w:rPr>
        <w:t xml:space="preserve"> and research agenda. </w:t>
      </w:r>
      <w:r w:rsidRPr="00306BDA">
        <w:rPr>
          <w:rFonts w:ascii="Arial" w:hAnsi="Arial" w:cs="Arial"/>
          <w:i/>
          <w:iCs/>
        </w:rPr>
        <w:t>Corporate Social Responsibility and Environmental Management</w:t>
      </w:r>
      <w:r w:rsidRPr="00306BDA">
        <w:rPr>
          <w:rFonts w:ascii="Arial" w:hAnsi="Arial" w:cs="Arial"/>
        </w:rPr>
        <w:t xml:space="preserve">. [online] Available at: </w:t>
      </w:r>
      <w:hyperlink r:id="rId128">
        <w:r w:rsidRPr="00306BDA">
          <w:rPr>
            <w:rFonts w:ascii="Arial" w:hAnsi="Arial" w:cs="Arial"/>
            <w:color w:val="1155CC"/>
            <w:u w:val="single"/>
          </w:rPr>
          <w:t>https://onlinelibrary.wiley.com/doi/10.1002/csr.70476</w:t>
        </w:r>
      </w:hyperlink>
      <w:r w:rsidRPr="00306BDA">
        <w:rPr>
          <w:rFonts w:ascii="Arial" w:hAnsi="Arial" w:cs="Arial"/>
        </w:rPr>
        <w:t xml:space="preserve">  [Accessed 7 Aug. 2026].</w:t>
      </w:r>
    </w:p>
    <w:p w14:paraId="7601091A"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0393710D" wp14:editId="4A64A0EA">
            <wp:extent cx="5943600" cy="2197100"/>
            <wp:effectExtent l="12700" t="12700" r="12700" b="12700"/>
            <wp:docPr id="21"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29"/>
                    <a:srcRect/>
                    <a:stretch>
                      <a:fillRect/>
                    </a:stretch>
                  </pic:blipFill>
                  <pic:spPr>
                    <a:xfrm>
                      <a:off x="0" y="0"/>
                      <a:ext cx="5943600" cy="2197100"/>
                    </a:xfrm>
                    <a:prstGeom prst="rect">
                      <a:avLst/>
                    </a:prstGeom>
                    <a:ln w="12700">
                      <a:solidFill>
                        <a:srgbClr val="000000"/>
                      </a:solidFill>
                      <a:prstDash val="solid"/>
                    </a:ln>
                  </pic:spPr>
                </pic:pic>
              </a:graphicData>
            </a:graphic>
          </wp:inline>
        </w:drawing>
      </w:r>
    </w:p>
    <w:p w14:paraId="20C7251B" w14:textId="77777777" w:rsidR="00306BDA" w:rsidRPr="00306BDA" w:rsidRDefault="00306BDA" w:rsidP="00306BDA">
      <w:pPr>
        <w:spacing w:after="240"/>
        <w:rPr>
          <w:rFonts w:ascii="Arial" w:hAnsi="Arial" w:cs="Arial"/>
        </w:rPr>
      </w:pPr>
      <w:r w:rsidRPr="00306BDA">
        <w:rPr>
          <w:rFonts w:ascii="Arial" w:hAnsi="Arial" w:cs="Arial"/>
        </w:rPr>
        <w:t xml:space="preserve">Raman, P.K. (2022). Omnichannel commerce in the grocery sector: A comparative study of India, UK, and US with technological insights on APIs and headless commerce. </w:t>
      </w:r>
      <w:r w:rsidRPr="00306BDA">
        <w:rPr>
          <w:rFonts w:ascii="Arial" w:hAnsi="Arial" w:cs="Arial"/>
          <w:i/>
          <w:iCs/>
        </w:rPr>
        <w:t>Journal of Science &amp; Technology</w:t>
      </w:r>
      <w:r w:rsidRPr="00306BDA">
        <w:rPr>
          <w:rFonts w:ascii="Arial" w:hAnsi="Arial" w:cs="Arial"/>
        </w:rPr>
        <w:t>, [online] 3(3), pp.136–</w:t>
      </w:r>
      <w:proofErr w:type="gramStart"/>
      <w:r w:rsidRPr="00306BDA">
        <w:rPr>
          <w:rFonts w:ascii="Arial" w:hAnsi="Arial" w:cs="Arial"/>
        </w:rPr>
        <w:t>200</w:t>
      </w:r>
      <w:proofErr w:type="gramEnd"/>
      <w:r w:rsidRPr="00306BDA">
        <w:rPr>
          <w:rFonts w:ascii="Arial" w:hAnsi="Arial" w:cs="Arial"/>
        </w:rPr>
        <w:t xml:space="preserve">. Available at: </w:t>
      </w:r>
      <w:hyperlink r:id="rId130">
        <w:r w:rsidRPr="00306BDA">
          <w:rPr>
            <w:rFonts w:ascii="Arial" w:hAnsi="Arial" w:cs="Arial"/>
            <w:color w:val="1155CC"/>
            <w:u w:val="single"/>
          </w:rPr>
          <w:t>https://www.researchgate.net/publication/383364399_Omnichannel_Commerce_in_the_Grocery_Sector_A_Comparative_Study_of_India_UK_and_US_with_Technological_Insights_on_APIs_and_Headless_Commerce</w:t>
        </w:r>
      </w:hyperlink>
      <w:r w:rsidRPr="00306BDA">
        <w:rPr>
          <w:rFonts w:ascii="Arial" w:hAnsi="Arial" w:cs="Arial"/>
        </w:rPr>
        <w:t xml:space="preserve">  [Accessed 7 Aug. 2026].</w:t>
      </w:r>
    </w:p>
    <w:p w14:paraId="12E73DA0"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117E1CC2" wp14:editId="2E21F999">
            <wp:extent cx="5943600" cy="2540000"/>
            <wp:effectExtent l="12700" t="12700" r="12700" b="12700"/>
            <wp:docPr id="2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31"/>
                    <a:srcRect/>
                    <a:stretch>
                      <a:fillRect/>
                    </a:stretch>
                  </pic:blipFill>
                  <pic:spPr>
                    <a:xfrm>
                      <a:off x="0" y="0"/>
                      <a:ext cx="5943600" cy="2540000"/>
                    </a:xfrm>
                    <a:prstGeom prst="rect">
                      <a:avLst/>
                    </a:prstGeom>
                    <a:ln w="12700">
                      <a:solidFill>
                        <a:srgbClr val="000000"/>
                      </a:solidFill>
                      <a:prstDash val="solid"/>
                    </a:ln>
                  </pic:spPr>
                </pic:pic>
              </a:graphicData>
            </a:graphic>
          </wp:inline>
        </w:drawing>
      </w:r>
    </w:p>
    <w:p w14:paraId="4C33DB2C" w14:textId="77777777" w:rsidR="00306BDA" w:rsidRPr="00306BDA" w:rsidRDefault="00306BDA" w:rsidP="00306BDA">
      <w:pPr>
        <w:spacing w:after="240"/>
        <w:rPr>
          <w:rFonts w:ascii="Arial" w:hAnsi="Arial" w:cs="Arial"/>
        </w:rPr>
      </w:pPr>
      <w:r w:rsidRPr="00306BDA">
        <w:rPr>
          <w:rFonts w:ascii="Arial" w:hAnsi="Arial" w:cs="Arial"/>
        </w:rPr>
        <w:t xml:space="preserve">Baird, J., Dhuria, P., Payne, H., Crozier, S., Lawrence, </w:t>
      </w:r>
      <w:proofErr w:type="gramStart"/>
      <w:r w:rsidRPr="00306BDA">
        <w:rPr>
          <w:rFonts w:ascii="Arial" w:hAnsi="Arial" w:cs="Arial"/>
        </w:rPr>
        <w:t>W.</w:t>
      </w:r>
      <w:proofErr w:type="gramEnd"/>
      <w:r w:rsidRPr="00306BDA">
        <w:rPr>
          <w:rFonts w:ascii="Arial" w:hAnsi="Arial" w:cs="Arial"/>
        </w:rPr>
        <w:t xml:space="preserve"> and Vogel, C. (2024). Implementation of a UK supermarket intervention to increase purchasing of fresh fruit and vegetables: Process evaluation of the WRAPPED natural experiment. </w:t>
      </w:r>
      <w:r w:rsidRPr="00306BDA">
        <w:rPr>
          <w:rFonts w:ascii="Arial" w:hAnsi="Arial" w:cs="Arial"/>
          <w:i/>
          <w:iCs/>
        </w:rPr>
        <w:t>International Journal of Behavioral Nutrition and Physical Activity</w:t>
      </w:r>
      <w:r w:rsidRPr="00306BDA">
        <w:rPr>
          <w:rFonts w:ascii="Arial" w:hAnsi="Arial" w:cs="Arial"/>
        </w:rPr>
        <w:t xml:space="preserve">, [online] 21(1). Available at: </w:t>
      </w:r>
      <w:hyperlink r:id="rId132">
        <w:r w:rsidRPr="00306BDA">
          <w:rPr>
            <w:rFonts w:ascii="Arial" w:hAnsi="Arial" w:cs="Arial"/>
            <w:color w:val="1155CC"/>
            <w:u w:val="single"/>
          </w:rPr>
          <w:t>https://pmc.ncbi.nlm.nih.gov/articles/PMC11552182/</w:t>
        </w:r>
      </w:hyperlink>
      <w:r w:rsidRPr="00306BDA">
        <w:rPr>
          <w:rFonts w:ascii="Arial" w:hAnsi="Arial" w:cs="Arial"/>
        </w:rPr>
        <w:t xml:space="preserve">  [Accessed 7 Aug. 2026].</w:t>
      </w:r>
    </w:p>
    <w:p w14:paraId="7C6BFBBA"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6871221E" wp14:editId="5736DA4C">
            <wp:extent cx="5943600" cy="3302000"/>
            <wp:effectExtent l="12700" t="12700" r="12700" b="12700"/>
            <wp:docPr id="25"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133"/>
                    <a:srcRect/>
                    <a:stretch>
                      <a:fillRect/>
                    </a:stretch>
                  </pic:blipFill>
                  <pic:spPr>
                    <a:xfrm>
                      <a:off x="0" y="0"/>
                      <a:ext cx="5943600" cy="3302000"/>
                    </a:xfrm>
                    <a:prstGeom prst="rect">
                      <a:avLst/>
                    </a:prstGeom>
                    <a:ln w="12700">
                      <a:solidFill>
                        <a:srgbClr val="000000"/>
                      </a:solidFill>
                      <a:prstDash val="solid"/>
                    </a:ln>
                  </pic:spPr>
                </pic:pic>
              </a:graphicData>
            </a:graphic>
          </wp:inline>
        </w:drawing>
      </w:r>
    </w:p>
    <w:p w14:paraId="55A4F91E" w14:textId="77777777" w:rsidR="00306BDA" w:rsidRPr="00306BDA" w:rsidRDefault="00306BDA" w:rsidP="00306BDA">
      <w:pPr>
        <w:spacing w:after="240"/>
        <w:rPr>
          <w:rFonts w:ascii="Arial" w:hAnsi="Arial" w:cs="Arial"/>
        </w:rPr>
      </w:pPr>
      <w:r w:rsidRPr="00306BDA">
        <w:rPr>
          <w:rFonts w:ascii="Arial" w:hAnsi="Arial" w:cs="Arial"/>
        </w:rPr>
        <w:t xml:space="preserve">Ernst, L.-E. and Matter, P. (2025). The ethical innovator: Bridging the gap for integrating ethics into digital innovation practice. </w:t>
      </w:r>
      <w:r w:rsidRPr="00306BDA">
        <w:rPr>
          <w:rFonts w:ascii="Arial" w:hAnsi="Arial" w:cs="Arial"/>
          <w:i/>
          <w:iCs/>
        </w:rPr>
        <w:t>Journal of Responsible Innovation</w:t>
      </w:r>
      <w:r w:rsidRPr="00306BDA">
        <w:rPr>
          <w:rFonts w:ascii="Arial" w:hAnsi="Arial" w:cs="Arial"/>
        </w:rPr>
        <w:t xml:space="preserve">, [online] 12(1). Available at: </w:t>
      </w:r>
      <w:hyperlink r:id="rId134">
        <w:r w:rsidRPr="00306BDA">
          <w:rPr>
            <w:rFonts w:ascii="Arial" w:hAnsi="Arial" w:cs="Arial"/>
            <w:color w:val="1155CC"/>
            <w:u w:val="single"/>
          </w:rPr>
          <w:t>https://www.tandfonline.com/doi/full/10.1080/23299460.2025.2476246</w:t>
        </w:r>
      </w:hyperlink>
      <w:r w:rsidRPr="00306BDA">
        <w:rPr>
          <w:rFonts w:ascii="Arial" w:hAnsi="Arial" w:cs="Arial"/>
        </w:rPr>
        <w:t xml:space="preserve">  [Accessed 7 Aug. 2026].</w:t>
      </w:r>
    </w:p>
    <w:p w14:paraId="34F5D921"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6E618A0C" wp14:editId="2EF9D28A">
            <wp:extent cx="5943600" cy="4025900"/>
            <wp:effectExtent l="12700" t="12700" r="12700" b="12700"/>
            <wp:docPr id="23"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35"/>
                    <a:srcRect/>
                    <a:stretch>
                      <a:fillRect/>
                    </a:stretch>
                  </pic:blipFill>
                  <pic:spPr>
                    <a:xfrm>
                      <a:off x="0" y="0"/>
                      <a:ext cx="5943600" cy="4025900"/>
                    </a:xfrm>
                    <a:prstGeom prst="rect">
                      <a:avLst/>
                    </a:prstGeom>
                    <a:ln w="12700">
                      <a:solidFill>
                        <a:srgbClr val="000000"/>
                      </a:solidFill>
                      <a:prstDash val="solid"/>
                    </a:ln>
                  </pic:spPr>
                </pic:pic>
              </a:graphicData>
            </a:graphic>
          </wp:inline>
        </w:drawing>
      </w:r>
    </w:p>
    <w:p w14:paraId="569789AC" w14:textId="77777777" w:rsidR="00306BDA" w:rsidRPr="00306BDA" w:rsidRDefault="00306BDA" w:rsidP="00306BDA">
      <w:pPr>
        <w:spacing w:after="240"/>
        <w:rPr>
          <w:rFonts w:ascii="Arial" w:hAnsi="Arial" w:cs="Arial"/>
        </w:rPr>
      </w:pPr>
      <w:proofErr w:type="spellStart"/>
      <w:r w:rsidRPr="00306BDA">
        <w:rPr>
          <w:rFonts w:ascii="Arial" w:hAnsi="Arial" w:cs="Arial"/>
        </w:rPr>
        <w:t>Komodromos</w:t>
      </w:r>
      <w:proofErr w:type="spellEnd"/>
      <w:r w:rsidRPr="00306BDA">
        <w:rPr>
          <w:rFonts w:ascii="Arial" w:hAnsi="Arial" w:cs="Arial"/>
        </w:rPr>
        <w:t xml:space="preserve">, M. (2026). AI-Driven personalization in marketing administration: Qualitative insights from European professionals. </w:t>
      </w:r>
      <w:r w:rsidRPr="00306BDA">
        <w:rPr>
          <w:rFonts w:ascii="Arial" w:hAnsi="Arial" w:cs="Arial"/>
          <w:i/>
          <w:iCs/>
        </w:rPr>
        <w:t>Administrative Sciences</w:t>
      </w:r>
      <w:r w:rsidRPr="00306BDA">
        <w:rPr>
          <w:rFonts w:ascii="Arial" w:hAnsi="Arial" w:cs="Arial"/>
        </w:rPr>
        <w:t xml:space="preserve">, [online] 16(2). Available at: </w:t>
      </w:r>
      <w:hyperlink r:id="rId136">
        <w:r w:rsidRPr="00306BDA">
          <w:rPr>
            <w:rFonts w:ascii="Arial" w:hAnsi="Arial" w:cs="Arial"/>
            <w:color w:val="1155CC"/>
            <w:u w:val="single"/>
          </w:rPr>
          <w:t>https://www.mdpi.com/2076-3387/16/2/87</w:t>
        </w:r>
      </w:hyperlink>
      <w:r w:rsidRPr="00306BDA">
        <w:rPr>
          <w:rFonts w:ascii="Arial" w:hAnsi="Arial" w:cs="Arial"/>
        </w:rPr>
        <w:t xml:space="preserve">  [Accessed 7 Aug. 2026].</w:t>
      </w:r>
    </w:p>
    <w:p w14:paraId="0E897EA7"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410ECC6D" wp14:editId="6FC558B2">
            <wp:extent cx="5943600" cy="2768600"/>
            <wp:effectExtent l="12700" t="12700" r="12700" b="12700"/>
            <wp:docPr id="155142134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7"/>
                    <a:srcRect/>
                    <a:stretch>
                      <a:fillRect/>
                    </a:stretch>
                  </pic:blipFill>
                  <pic:spPr>
                    <a:xfrm>
                      <a:off x="0" y="0"/>
                      <a:ext cx="5943600" cy="2768600"/>
                    </a:xfrm>
                    <a:prstGeom prst="rect">
                      <a:avLst/>
                    </a:prstGeom>
                    <a:ln w="12700">
                      <a:solidFill>
                        <a:srgbClr val="000000"/>
                      </a:solidFill>
                      <a:prstDash val="solid"/>
                    </a:ln>
                  </pic:spPr>
                </pic:pic>
              </a:graphicData>
            </a:graphic>
          </wp:inline>
        </w:drawing>
      </w:r>
    </w:p>
    <w:p w14:paraId="4BCC871D" w14:textId="77777777" w:rsidR="00306BDA" w:rsidRPr="00306BDA" w:rsidRDefault="00306BDA" w:rsidP="00306BDA">
      <w:pPr>
        <w:spacing w:after="240"/>
        <w:rPr>
          <w:rFonts w:ascii="Arial" w:hAnsi="Arial" w:cs="Arial"/>
        </w:rPr>
      </w:pPr>
      <w:r w:rsidRPr="00306BDA">
        <w:rPr>
          <w:rFonts w:ascii="Arial" w:hAnsi="Arial" w:cs="Arial"/>
        </w:rPr>
        <w:lastRenderedPageBreak/>
        <w:t xml:space="preserve">Gouda, R.M. and Halim, Y.T. (2025). The role of sustainable social media content in enhancing customer loyalty in the hospitality industry. </w:t>
      </w:r>
      <w:r w:rsidRPr="00306BDA">
        <w:rPr>
          <w:rFonts w:ascii="Arial" w:hAnsi="Arial" w:cs="Arial"/>
          <w:i/>
          <w:iCs/>
        </w:rPr>
        <w:t>Future Business Journal</w:t>
      </w:r>
      <w:r w:rsidRPr="00306BDA">
        <w:rPr>
          <w:rFonts w:ascii="Arial" w:hAnsi="Arial" w:cs="Arial"/>
        </w:rPr>
        <w:t xml:space="preserve">, [online] 11(1). Available at: </w:t>
      </w:r>
      <w:hyperlink r:id="rId138">
        <w:r w:rsidRPr="00306BDA">
          <w:rPr>
            <w:rFonts w:ascii="Arial" w:hAnsi="Arial" w:cs="Arial"/>
            <w:color w:val="1155CC"/>
            <w:u w:val="single"/>
          </w:rPr>
          <w:t>https://link.springer.com/article/10.1186/s43093-025-00516-8</w:t>
        </w:r>
      </w:hyperlink>
      <w:r w:rsidRPr="00306BDA">
        <w:rPr>
          <w:rFonts w:ascii="Arial" w:hAnsi="Arial" w:cs="Arial"/>
        </w:rPr>
        <w:t xml:space="preserve"> .</w:t>
      </w:r>
    </w:p>
    <w:p w14:paraId="00683117" w14:textId="77777777" w:rsidR="00306BDA" w:rsidRPr="00306BDA" w:rsidRDefault="00306BDA" w:rsidP="00306BDA">
      <w:pPr>
        <w:spacing w:after="240"/>
        <w:jc w:val="center"/>
        <w:rPr>
          <w:rFonts w:ascii="Arial" w:hAnsi="Arial" w:cs="Arial"/>
        </w:rPr>
      </w:pPr>
      <w:r w:rsidRPr="00306BDA">
        <w:rPr>
          <w:rFonts w:ascii="Arial" w:hAnsi="Arial" w:cs="Arial"/>
          <w:noProof/>
        </w:rPr>
        <w:drawing>
          <wp:inline distT="114300" distB="114300" distL="114300" distR="114300" wp14:anchorId="00E8A279" wp14:editId="77ADAE88">
            <wp:extent cx="5943600" cy="3365500"/>
            <wp:effectExtent l="12700" t="12700" r="12700" b="12700"/>
            <wp:docPr id="2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39"/>
                    <a:srcRect/>
                    <a:stretch>
                      <a:fillRect/>
                    </a:stretch>
                  </pic:blipFill>
                  <pic:spPr>
                    <a:xfrm>
                      <a:off x="0" y="0"/>
                      <a:ext cx="5943600" cy="3365500"/>
                    </a:xfrm>
                    <a:prstGeom prst="rect">
                      <a:avLst/>
                    </a:prstGeom>
                    <a:ln w="12700">
                      <a:solidFill>
                        <a:srgbClr val="000000"/>
                      </a:solidFill>
                      <a:prstDash val="solid"/>
                    </a:ln>
                  </pic:spPr>
                </pic:pic>
              </a:graphicData>
            </a:graphic>
          </wp:inline>
        </w:drawing>
      </w:r>
    </w:p>
    <w:p w14:paraId="382FF2C2" w14:textId="77777777" w:rsidR="00306BDA" w:rsidRPr="00306BDA" w:rsidRDefault="00306BDA" w:rsidP="00306BDA">
      <w:pPr>
        <w:spacing w:after="240"/>
        <w:rPr>
          <w:rFonts w:ascii="Arial" w:hAnsi="Arial" w:cs="Arial"/>
        </w:rPr>
      </w:pPr>
      <w:proofErr w:type="spellStart"/>
      <w:r w:rsidRPr="00306BDA">
        <w:rPr>
          <w:rFonts w:ascii="Arial" w:hAnsi="Arial" w:cs="Arial"/>
        </w:rPr>
        <w:t>Ledro</w:t>
      </w:r>
      <w:proofErr w:type="spellEnd"/>
      <w:r w:rsidRPr="00306BDA">
        <w:rPr>
          <w:rFonts w:ascii="Arial" w:hAnsi="Arial" w:cs="Arial"/>
        </w:rPr>
        <w:t xml:space="preserve">, C., </w:t>
      </w:r>
      <w:proofErr w:type="spellStart"/>
      <w:r w:rsidRPr="00306BDA">
        <w:rPr>
          <w:rFonts w:ascii="Arial" w:hAnsi="Arial" w:cs="Arial"/>
        </w:rPr>
        <w:t>Nosella</w:t>
      </w:r>
      <w:proofErr w:type="spellEnd"/>
      <w:r w:rsidRPr="00306BDA">
        <w:rPr>
          <w:rFonts w:ascii="Arial" w:hAnsi="Arial" w:cs="Arial"/>
        </w:rPr>
        <w:t xml:space="preserve">, A., Vinelli, A., Dalla Pozza, I. and Souverain, T. (2025). Artificial intelligence in customer relationship management: A systematic framework for </w:t>
      </w:r>
      <w:proofErr w:type="gramStart"/>
      <w:r w:rsidRPr="00306BDA">
        <w:rPr>
          <w:rFonts w:ascii="Arial" w:hAnsi="Arial" w:cs="Arial"/>
        </w:rPr>
        <w:t>a successful</w:t>
      </w:r>
      <w:proofErr w:type="gramEnd"/>
      <w:r w:rsidRPr="00306BDA">
        <w:rPr>
          <w:rFonts w:ascii="Arial" w:hAnsi="Arial" w:cs="Arial"/>
        </w:rPr>
        <w:t xml:space="preserve"> integration. </w:t>
      </w:r>
      <w:r w:rsidRPr="00306BDA">
        <w:rPr>
          <w:rFonts w:ascii="Arial" w:hAnsi="Arial" w:cs="Arial"/>
          <w:i/>
          <w:iCs/>
        </w:rPr>
        <w:t>Journal of Business Research</w:t>
      </w:r>
      <w:r w:rsidRPr="00306BDA">
        <w:rPr>
          <w:rFonts w:ascii="Arial" w:hAnsi="Arial" w:cs="Arial"/>
        </w:rPr>
        <w:t xml:space="preserve">, [online] 199(1), p.115531. Available at: </w:t>
      </w:r>
      <w:hyperlink r:id="rId140">
        <w:r w:rsidRPr="00306BDA">
          <w:rPr>
            <w:rFonts w:ascii="Arial" w:hAnsi="Arial" w:cs="Arial"/>
            <w:color w:val="1155CC"/>
            <w:u w:val="single"/>
          </w:rPr>
          <w:t>https://www.sciencedirect.com/science/article/pii/S0148296325003546</w:t>
        </w:r>
      </w:hyperlink>
      <w:r w:rsidRPr="00306BDA">
        <w:rPr>
          <w:rFonts w:ascii="Arial" w:hAnsi="Arial" w:cs="Arial"/>
        </w:rPr>
        <w:t xml:space="preserve">. </w:t>
      </w:r>
    </w:p>
    <w:p w14:paraId="2280C72F" w14:textId="77777777" w:rsidR="00306BDA" w:rsidRPr="00306BDA" w:rsidRDefault="00306BDA" w:rsidP="00306BDA">
      <w:pPr>
        <w:spacing w:after="240"/>
        <w:jc w:val="center"/>
        <w:rPr>
          <w:rFonts w:ascii="Arial" w:hAnsi="Arial" w:cs="Arial"/>
        </w:rPr>
      </w:pPr>
      <w:r w:rsidRPr="00306BDA">
        <w:rPr>
          <w:rFonts w:ascii="Arial" w:hAnsi="Arial" w:cs="Arial"/>
          <w:noProof/>
        </w:rPr>
        <w:lastRenderedPageBreak/>
        <w:drawing>
          <wp:inline distT="114300" distB="114300" distL="114300" distR="114300" wp14:anchorId="5D0D888C" wp14:editId="6B3C52E0">
            <wp:extent cx="5943600" cy="3225800"/>
            <wp:effectExtent l="12700" t="12700" r="12700" b="12700"/>
            <wp:docPr id="1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141"/>
                    <a:srcRect/>
                    <a:stretch>
                      <a:fillRect/>
                    </a:stretch>
                  </pic:blipFill>
                  <pic:spPr>
                    <a:xfrm>
                      <a:off x="0" y="0"/>
                      <a:ext cx="5943600" cy="3225800"/>
                    </a:xfrm>
                    <a:prstGeom prst="rect">
                      <a:avLst/>
                    </a:prstGeom>
                    <a:ln w="12700">
                      <a:solidFill>
                        <a:srgbClr val="000000"/>
                      </a:solidFill>
                      <a:prstDash val="solid"/>
                    </a:ln>
                  </pic:spPr>
                </pic:pic>
              </a:graphicData>
            </a:graphic>
          </wp:inline>
        </w:drawing>
      </w:r>
    </w:p>
    <w:p w14:paraId="41661B9C" w14:textId="77777777" w:rsidR="00306BDA" w:rsidRPr="00306BDA" w:rsidRDefault="00306BDA" w:rsidP="00306BDA">
      <w:pPr>
        <w:spacing w:after="240"/>
        <w:rPr>
          <w:rFonts w:ascii="Arial" w:hAnsi="Arial" w:cs="Arial"/>
        </w:rPr>
      </w:pPr>
      <w:r w:rsidRPr="00306BDA">
        <w:rPr>
          <w:rFonts w:ascii="Arial" w:hAnsi="Arial" w:cs="Arial"/>
        </w:rPr>
        <w:t xml:space="preserve">Pereira, M. de S., Castro, B.S. de, Cordeiro, B.A., Castro, B.S. de, Peixoto, M.G.M., Silva, E.C.M. da and Gonçalves, M.C. (2025). Factors of customer loyalty and retention in the digital environment. </w:t>
      </w:r>
      <w:r w:rsidRPr="00306BDA">
        <w:rPr>
          <w:rFonts w:ascii="Arial" w:hAnsi="Arial" w:cs="Arial"/>
          <w:i/>
          <w:iCs/>
        </w:rPr>
        <w:t>Journal of Theoretical and Applied Electronic Commerce Research</w:t>
      </w:r>
      <w:r w:rsidRPr="00306BDA">
        <w:rPr>
          <w:rFonts w:ascii="Arial" w:hAnsi="Arial" w:cs="Arial"/>
        </w:rPr>
        <w:t xml:space="preserve">, [online] 20(2), p.71. Available at: </w:t>
      </w:r>
      <w:hyperlink r:id="rId142">
        <w:r w:rsidRPr="00306BDA">
          <w:rPr>
            <w:rFonts w:ascii="Arial" w:hAnsi="Arial" w:cs="Arial"/>
            <w:color w:val="1155CC"/>
            <w:u w:val="single"/>
          </w:rPr>
          <w:t>https://www.mdpi.com/0718-1876/20/2/71</w:t>
        </w:r>
      </w:hyperlink>
      <w:r w:rsidRPr="00306BDA">
        <w:rPr>
          <w:rFonts w:ascii="Arial" w:hAnsi="Arial" w:cs="Arial"/>
        </w:rPr>
        <w:t xml:space="preserve">  [Accessed 7 Aug. 2026].</w:t>
      </w:r>
    </w:p>
    <w:p w14:paraId="053DF8BB" w14:textId="77777777" w:rsidR="00306BDA" w:rsidRPr="00306BDA" w:rsidRDefault="00306BDA" w:rsidP="00306BDA">
      <w:pPr>
        <w:spacing w:after="0"/>
        <w:jc w:val="center"/>
        <w:rPr>
          <w:rFonts w:ascii="Arial" w:eastAsia="Arial" w:hAnsi="Arial" w:cs="Arial"/>
        </w:rPr>
      </w:pPr>
      <w:r w:rsidRPr="00306BDA">
        <w:rPr>
          <w:rFonts w:ascii="Arial" w:hAnsi="Arial" w:cs="Arial"/>
          <w:noProof/>
        </w:rPr>
        <w:drawing>
          <wp:inline distT="114300" distB="114300" distL="114300" distR="114300" wp14:anchorId="04444A6C" wp14:editId="4AE7CC34">
            <wp:extent cx="5557838" cy="2574063"/>
            <wp:effectExtent l="12700" t="12700" r="12700" b="12700"/>
            <wp:docPr id="13"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43"/>
                    <a:srcRect/>
                    <a:stretch>
                      <a:fillRect/>
                    </a:stretch>
                  </pic:blipFill>
                  <pic:spPr>
                    <a:xfrm>
                      <a:off x="0" y="0"/>
                      <a:ext cx="5557838" cy="2574063"/>
                    </a:xfrm>
                    <a:prstGeom prst="rect">
                      <a:avLst/>
                    </a:prstGeom>
                    <a:ln w="12700">
                      <a:solidFill>
                        <a:srgbClr val="000000"/>
                      </a:solidFill>
                      <a:prstDash val="solid"/>
                    </a:ln>
                  </pic:spPr>
                </pic:pic>
              </a:graphicData>
            </a:graphic>
          </wp:inline>
        </w:drawing>
      </w:r>
    </w:p>
    <w:p w14:paraId="26E28189" w14:textId="77777777" w:rsidR="00306BDA" w:rsidRPr="00306BDA" w:rsidRDefault="00306BDA" w:rsidP="00306BDA">
      <w:pPr>
        <w:spacing w:before="240" w:after="240"/>
        <w:rPr>
          <w:rFonts w:ascii="Arial" w:hAnsi="Arial" w:cs="Arial"/>
          <w:color w:val="0D0D0D"/>
        </w:rPr>
      </w:pPr>
    </w:p>
    <w:p w14:paraId="032AA5B3" w14:textId="77777777" w:rsidR="00D26753" w:rsidRPr="00306BDA" w:rsidRDefault="00F51567" w:rsidP="00306BDA">
      <w:pPr>
        <w:pStyle w:val="Heading2"/>
        <w:spacing w:before="180" w:after="180"/>
        <w:rPr>
          <w:rFonts w:ascii="Arial" w:hAnsi="Arial" w:cs="Arial"/>
          <w:color w:val="0D0D0D"/>
        </w:rPr>
      </w:pPr>
      <w:bookmarkStart w:id="115" w:name="_onyk3yt426cj" w:colFirst="0" w:colLast="0"/>
      <w:bookmarkEnd w:id="115"/>
      <w:r w:rsidRPr="00306BDA">
        <w:rPr>
          <w:rFonts w:ascii="Arial" w:hAnsi="Arial" w:cs="Arial"/>
          <w:i/>
          <w:iCs/>
          <w:color w:val="0D0D0D"/>
        </w:rPr>
        <w:lastRenderedPageBreak/>
        <w:t>Appendix D: NVivo Coding Evidence</w:t>
      </w:r>
    </w:p>
    <w:p w14:paraId="162379C1" w14:textId="77777777" w:rsidR="00D26753" w:rsidRPr="00306BDA" w:rsidRDefault="00F51567" w:rsidP="00306BDA">
      <w:pPr>
        <w:spacing w:before="240" w:after="240"/>
        <w:rPr>
          <w:rFonts w:ascii="Arial" w:hAnsi="Arial" w:cs="Arial"/>
          <w:color w:val="0D0D0D"/>
        </w:rPr>
      </w:pPr>
      <w:r w:rsidRPr="00306BDA">
        <w:rPr>
          <w:rFonts w:ascii="Arial" w:hAnsi="Arial" w:cs="Arial"/>
          <w:color w:val="0D0D0D"/>
        </w:rPr>
        <w:t xml:space="preserve">The table below reports the NVivo node structure used in the analysis, showing the parent nodes, the child nodes created during open coding, and the number of source studies coded at each node. The coding counts should </w:t>
      </w:r>
      <w:proofErr w:type="gramStart"/>
      <w:r w:rsidRPr="00306BDA">
        <w:rPr>
          <w:rFonts w:ascii="Arial" w:hAnsi="Arial" w:cs="Arial"/>
          <w:color w:val="0D0D0D"/>
        </w:rPr>
        <w:t>be checked</w:t>
      </w:r>
      <w:proofErr w:type="gramEnd"/>
      <w:r w:rsidRPr="00306BDA">
        <w:rPr>
          <w:rFonts w:ascii="Arial" w:hAnsi="Arial" w:cs="Arial"/>
          <w:color w:val="0D0D0D"/>
        </w:rPr>
        <w:t xml:space="preserve"> against the final NVivo project file, and screenshots of the project (node list, coding </w:t>
      </w:r>
      <w:proofErr w:type="gramStart"/>
      <w:r w:rsidRPr="00306BDA">
        <w:rPr>
          <w:rFonts w:ascii="Arial" w:hAnsi="Arial" w:cs="Arial"/>
          <w:color w:val="0D0D0D"/>
        </w:rPr>
        <w:t>stripes</w:t>
      </w:r>
      <w:proofErr w:type="gramEnd"/>
      <w:r w:rsidRPr="00306BDA">
        <w:rPr>
          <w:rFonts w:ascii="Arial" w:hAnsi="Arial" w:cs="Arial"/>
          <w:color w:val="0D0D0D"/>
        </w:rPr>
        <w:t xml:space="preserve"> and hierarchy chart) should </w:t>
      </w:r>
      <w:proofErr w:type="gramStart"/>
      <w:r w:rsidRPr="00306BDA">
        <w:rPr>
          <w:rFonts w:ascii="Arial" w:hAnsi="Arial" w:cs="Arial"/>
          <w:color w:val="0D0D0D"/>
        </w:rPr>
        <w:t>be inserted</w:t>
      </w:r>
      <w:proofErr w:type="gramEnd"/>
      <w:r w:rsidRPr="00306BDA">
        <w:rPr>
          <w:rFonts w:ascii="Arial" w:hAnsi="Arial" w:cs="Arial"/>
          <w:color w:val="0D0D0D"/>
        </w:rPr>
        <w:t xml:space="preserve"> beneath this table as evidence of the coding process.</w:t>
      </w:r>
    </w:p>
    <w:tbl>
      <w:tblPr>
        <w:tblStyle w:val="a4"/>
        <w:tblW w:w="9390" w:type="dxa"/>
        <w:tblInd w:w="0" w:type="dxa"/>
        <w:tblLayout w:type="fixed"/>
        <w:tblLook w:val="0020" w:firstRow="1" w:lastRow="0" w:firstColumn="0" w:lastColumn="0" w:noHBand="0" w:noVBand="0"/>
      </w:tblPr>
      <w:tblGrid>
        <w:gridCol w:w="2200"/>
        <w:gridCol w:w="5490"/>
        <w:gridCol w:w="1700"/>
      </w:tblGrid>
      <w:tr w:rsidR="00D26753" w:rsidRPr="00306BDA" w14:paraId="4647FF85" w14:textId="77777777" w:rsidTr="00D26753">
        <w:trPr>
          <w:cnfStyle w:val="100000000000" w:firstRow="1" w:lastRow="0" w:firstColumn="0" w:lastColumn="0" w:oddVBand="0" w:evenVBand="0" w:oddHBand="0" w:evenHBand="0" w:firstRowFirstColumn="0" w:firstRowLastColumn="0" w:lastRowFirstColumn="0" w:lastRowLastColumn="0"/>
          <w:tblHeader/>
        </w:trPr>
        <w:tc>
          <w:tcPr>
            <w:tcW w:w="2200" w:type="dxa"/>
            <w:tcBorders>
              <w:top w:val="single" w:sz="8" w:space="0" w:color="000000"/>
              <w:left w:val="single" w:sz="8" w:space="0" w:color="000000"/>
              <w:bottom w:val="single" w:sz="8" w:space="0" w:color="000000"/>
              <w:right w:val="single" w:sz="8" w:space="0" w:color="000000"/>
            </w:tcBorders>
          </w:tcPr>
          <w:p w14:paraId="6A029DA8"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Parent node</w:t>
            </w:r>
          </w:p>
        </w:tc>
        <w:tc>
          <w:tcPr>
            <w:tcW w:w="5490" w:type="dxa"/>
            <w:tcBorders>
              <w:top w:val="single" w:sz="8" w:space="0" w:color="000000"/>
              <w:left w:val="single" w:sz="8" w:space="0" w:color="000000"/>
              <w:bottom w:val="single" w:sz="8" w:space="0" w:color="000000"/>
              <w:right w:val="single" w:sz="8" w:space="0" w:color="000000"/>
            </w:tcBorders>
          </w:tcPr>
          <w:p w14:paraId="01671DE3"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Child nodes created during open coding</w:t>
            </w:r>
          </w:p>
        </w:tc>
        <w:tc>
          <w:tcPr>
            <w:tcW w:w="1700" w:type="dxa"/>
            <w:tcBorders>
              <w:top w:val="single" w:sz="8" w:space="0" w:color="000000"/>
              <w:left w:val="single" w:sz="8" w:space="0" w:color="000000"/>
              <w:bottom w:val="single" w:sz="8" w:space="0" w:color="000000"/>
              <w:right w:val="single" w:sz="8" w:space="0" w:color="000000"/>
            </w:tcBorders>
          </w:tcPr>
          <w:p w14:paraId="6BF2377F" w14:textId="77777777" w:rsidR="00D26753" w:rsidRPr="00306BDA" w:rsidRDefault="00F51567" w:rsidP="00306BDA">
            <w:pPr>
              <w:spacing w:before="40" w:after="40"/>
              <w:jc w:val="left"/>
              <w:rPr>
                <w:rFonts w:ascii="Arial" w:hAnsi="Arial" w:cs="Arial"/>
                <w:color w:val="0D0D0D"/>
              </w:rPr>
            </w:pPr>
            <w:r w:rsidRPr="00306BDA">
              <w:rPr>
                <w:rFonts w:ascii="Arial" w:hAnsi="Arial" w:cs="Arial"/>
                <w:b/>
                <w:bCs/>
                <w:color w:val="0D0D0D"/>
              </w:rPr>
              <w:t>Sources coded</w:t>
            </w:r>
          </w:p>
        </w:tc>
      </w:tr>
      <w:tr w:rsidR="00D26753" w:rsidRPr="00306BDA" w14:paraId="62B46121"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5322646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Customer satisfaction</w:t>
            </w:r>
          </w:p>
        </w:tc>
        <w:tc>
          <w:tcPr>
            <w:tcW w:w="5490" w:type="dxa"/>
            <w:tcBorders>
              <w:top w:val="single" w:sz="8" w:space="0" w:color="000000"/>
              <w:left w:val="single" w:sz="8" w:space="0" w:color="000000"/>
              <w:bottom w:val="single" w:sz="8" w:space="0" w:color="000000"/>
              <w:right w:val="single" w:sz="8" w:space="0" w:color="000000"/>
            </w:tcBorders>
          </w:tcPr>
          <w:p w14:paraId="6972FAD7"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Service quality; Perceived value; Convenience; Complaint handling; Expectation confirmation</w:t>
            </w:r>
          </w:p>
        </w:tc>
        <w:tc>
          <w:tcPr>
            <w:tcW w:w="1700" w:type="dxa"/>
            <w:tcBorders>
              <w:top w:val="single" w:sz="8" w:space="0" w:color="000000"/>
              <w:left w:val="single" w:sz="8" w:space="0" w:color="000000"/>
              <w:bottom w:val="single" w:sz="8" w:space="0" w:color="000000"/>
              <w:right w:val="single" w:sz="8" w:space="0" w:color="000000"/>
            </w:tcBorders>
          </w:tcPr>
          <w:p w14:paraId="7B0DFD1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14</w:t>
            </w:r>
          </w:p>
        </w:tc>
      </w:tr>
      <w:tr w:rsidR="00D26753" w:rsidRPr="00306BDA" w14:paraId="69EA2503"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3CFF2B4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image</w:t>
            </w:r>
          </w:p>
        </w:tc>
        <w:tc>
          <w:tcPr>
            <w:tcW w:w="5490" w:type="dxa"/>
            <w:tcBorders>
              <w:top w:val="single" w:sz="8" w:space="0" w:color="000000"/>
              <w:left w:val="single" w:sz="8" w:space="0" w:color="000000"/>
              <w:bottom w:val="single" w:sz="8" w:space="0" w:color="000000"/>
              <w:right w:val="single" w:sz="8" w:space="0" w:color="000000"/>
            </w:tcBorders>
          </w:tcPr>
          <w:p w14:paraId="242CC33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Perceived quality; Corporate reputation; Emotional association; Brand positioning; Digital branding</w:t>
            </w:r>
          </w:p>
        </w:tc>
        <w:tc>
          <w:tcPr>
            <w:tcW w:w="1700" w:type="dxa"/>
            <w:tcBorders>
              <w:top w:val="single" w:sz="8" w:space="0" w:color="000000"/>
              <w:left w:val="single" w:sz="8" w:space="0" w:color="000000"/>
              <w:bottom w:val="single" w:sz="8" w:space="0" w:color="000000"/>
              <w:right w:val="single" w:sz="8" w:space="0" w:color="000000"/>
            </w:tcBorders>
          </w:tcPr>
          <w:p w14:paraId="64494508"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13</w:t>
            </w:r>
          </w:p>
        </w:tc>
      </w:tr>
      <w:tr w:rsidR="00D26753" w:rsidRPr="00306BDA" w14:paraId="4CC00B6C"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569ACD83"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loyalty</w:t>
            </w:r>
          </w:p>
        </w:tc>
        <w:tc>
          <w:tcPr>
            <w:tcW w:w="5490" w:type="dxa"/>
            <w:tcBorders>
              <w:top w:val="single" w:sz="8" w:space="0" w:color="000000"/>
              <w:left w:val="single" w:sz="8" w:space="0" w:color="000000"/>
              <w:bottom w:val="single" w:sz="8" w:space="0" w:color="000000"/>
              <w:right w:val="single" w:sz="8" w:space="0" w:color="000000"/>
            </w:tcBorders>
          </w:tcPr>
          <w:p w14:paraId="0BCB0A3D"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Repeat purchase; Attitudinal commitment; Retention; Advocacy; Switching </w:t>
            </w:r>
            <w:proofErr w:type="spellStart"/>
            <w:r w:rsidRPr="00306BDA">
              <w:rPr>
                <w:rFonts w:ascii="Arial" w:hAnsi="Arial" w:cs="Arial"/>
                <w:color w:val="0D0D0D"/>
              </w:rPr>
              <w:t>behaviour</w:t>
            </w:r>
            <w:proofErr w:type="spellEnd"/>
          </w:p>
        </w:tc>
        <w:tc>
          <w:tcPr>
            <w:tcW w:w="1700" w:type="dxa"/>
            <w:tcBorders>
              <w:top w:val="single" w:sz="8" w:space="0" w:color="000000"/>
              <w:left w:val="single" w:sz="8" w:space="0" w:color="000000"/>
              <w:bottom w:val="single" w:sz="8" w:space="0" w:color="000000"/>
              <w:right w:val="single" w:sz="8" w:space="0" w:color="000000"/>
            </w:tcBorders>
          </w:tcPr>
          <w:p w14:paraId="07546C0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15</w:t>
            </w:r>
          </w:p>
        </w:tc>
      </w:tr>
      <w:tr w:rsidR="00D26753" w:rsidRPr="00306BDA" w14:paraId="470073AD"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7E831CC0"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Trust and engagement</w:t>
            </w:r>
          </w:p>
        </w:tc>
        <w:tc>
          <w:tcPr>
            <w:tcW w:w="5490" w:type="dxa"/>
            <w:tcBorders>
              <w:top w:val="single" w:sz="8" w:space="0" w:color="000000"/>
              <w:left w:val="single" w:sz="8" w:space="0" w:color="000000"/>
              <w:bottom w:val="single" w:sz="8" w:space="0" w:color="000000"/>
              <w:right w:val="single" w:sz="8" w:space="0" w:color="000000"/>
            </w:tcBorders>
          </w:tcPr>
          <w:p w14:paraId="06F2EEE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Brand trust; Customer engagement; Relationship quality; Perceived risk</w:t>
            </w:r>
          </w:p>
        </w:tc>
        <w:tc>
          <w:tcPr>
            <w:tcW w:w="1700" w:type="dxa"/>
            <w:tcBorders>
              <w:top w:val="single" w:sz="8" w:space="0" w:color="000000"/>
              <w:left w:val="single" w:sz="8" w:space="0" w:color="000000"/>
              <w:bottom w:val="single" w:sz="8" w:space="0" w:color="000000"/>
              <w:right w:val="single" w:sz="8" w:space="0" w:color="000000"/>
            </w:tcBorders>
          </w:tcPr>
          <w:p w14:paraId="30C314C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11</w:t>
            </w:r>
          </w:p>
        </w:tc>
      </w:tr>
      <w:tr w:rsidR="00D26753" w:rsidRPr="00306BDA" w14:paraId="3C60A88E"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776290D5"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Digital experience</w:t>
            </w:r>
          </w:p>
        </w:tc>
        <w:tc>
          <w:tcPr>
            <w:tcW w:w="5490" w:type="dxa"/>
            <w:tcBorders>
              <w:top w:val="single" w:sz="8" w:space="0" w:color="000000"/>
              <w:left w:val="single" w:sz="8" w:space="0" w:color="000000"/>
              <w:bottom w:val="single" w:sz="8" w:space="0" w:color="000000"/>
              <w:right w:val="single" w:sz="8" w:space="0" w:color="000000"/>
            </w:tcBorders>
          </w:tcPr>
          <w:p w14:paraId="1B5B252E"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 xml:space="preserve">Omnichannel integration; </w:t>
            </w:r>
            <w:proofErr w:type="spellStart"/>
            <w:r w:rsidRPr="00306BDA">
              <w:rPr>
                <w:rFonts w:ascii="Arial" w:hAnsi="Arial" w:cs="Arial"/>
                <w:color w:val="0D0D0D"/>
              </w:rPr>
              <w:t>Personalisation</w:t>
            </w:r>
            <w:proofErr w:type="spellEnd"/>
            <w:r w:rsidRPr="00306BDA">
              <w:rPr>
                <w:rFonts w:ascii="Arial" w:hAnsi="Arial" w:cs="Arial"/>
                <w:color w:val="0D0D0D"/>
              </w:rPr>
              <w:t>; AI-enabled CRM; Data privacy; Digital convenience</w:t>
            </w:r>
          </w:p>
        </w:tc>
        <w:tc>
          <w:tcPr>
            <w:tcW w:w="1700" w:type="dxa"/>
            <w:tcBorders>
              <w:top w:val="single" w:sz="8" w:space="0" w:color="000000"/>
              <w:left w:val="single" w:sz="8" w:space="0" w:color="000000"/>
              <w:bottom w:val="single" w:sz="8" w:space="0" w:color="000000"/>
              <w:right w:val="single" w:sz="8" w:space="0" w:color="000000"/>
            </w:tcBorders>
          </w:tcPr>
          <w:p w14:paraId="12AE1B79"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12</w:t>
            </w:r>
          </w:p>
        </w:tc>
      </w:tr>
      <w:tr w:rsidR="00D26753" w:rsidRPr="00306BDA" w14:paraId="67517B9D"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632F20E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Ethics and sustainability</w:t>
            </w:r>
          </w:p>
        </w:tc>
        <w:tc>
          <w:tcPr>
            <w:tcW w:w="5490" w:type="dxa"/>
            <w:tcBorders>
              <w:top w:val="single" w:sz="8" w:space="0" w:color="000000"/>
              <w:left w:val="single" w:sz="8" w:space="0" w:color="000000"/>
              <w:bottom w:val="single" w:sz="8" w:space="0" w:color="000000"/>
              <w:right w:val="single" w:sz="8" w:space="0" w:color="000000"/>
            </w:tcBorders>
          </w:tcPr>
          <w:p w14:paraId="220D5B04"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CSR authenticity; Responsible sourcing; ESG reporting; Pricing transparency; Green loyalty</w:t>
            </w:r>
          </w:p>
        </w:tc>
        <w:tc>
          <w:tcPr>
            <w:tcW w:w="1700" w:type="dxa"/>
            <w:tcBorders>
              <w:top w:val="single" w:sz="8" w:space="0" w:color="000000"/>
              <w:left w:val="single" w:sz="8" w:space="0" w:color="000000"/>
              <w:bottom w:val="single" w:sz="8" w:space="0" w:color="000000"/>
              <w:right w:val="single" w:sz="8" w:space="0" w:color="000000"/>
            </w:tcBorders>
          </w:tcPr>
          <w:p w14:paraId="756964EB"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13</w:t>
            </w:r>
          </w:p>
        </w:tc>
      </w:tr>
      <w:tr w:rsidR="00D26753" w:rsidRPr="00306BDA" w14:paraId="4FB4D585" w14:textId="77777777" w:rsidTr="00D26753">
        <w:tc>
          <w:tcPr>
            <w:tcW w:w="2200" w:type="dxa"/>
            <w:tcBorders>
              <w:top w:val="single" w:sz="8" w:space="0" w:color="000000"/>
              <w:left w:val="single" w:sz="8" w:space="0" w:color="000000"/>
              <w:bottom w:val="single" w:sz="8" w:space="0" w:color="000000"/>
              <w:right w:val="single" w:sz="8" w:space="0" w:color="000000"/>
            </w:tcBorders>
          </w:tcPr>
          <w:p w14:paraId="3C0013C5" w14:textId="77777777" w:rsidR="00D26753" w:rsidRPr="00306BDA" w:rsidRDefault="00F51567" w:rsidP="00306BDA">
            <w:pPr>
              <w:spacing w:before="40" w:after="40"/>
              <w:jc w:val="left"/>
              <w:rPr>
                <w:rFonts w:ascii="Arial" w:hAnsi="Arial" w:cs="Arial"/>
                <w:color w:val="0D0D0D"/>
              </w:rPr>
            </w:pPr>
            <w:proofErr w:type="spellStart"/>
            <w:r w:rsidRPr="00306BDA">
              <w:rPr>
                <w:rFonts w:ascii="Arial" w:hAnsi="Arial" w:cs="Arial"/>
                <w:color w:val="0D0D0D"/>
              </w:rPr>
              <w:t>Organisational</w:t>
            </w:r>
            <w:proofErr w:type="spellEnd"/>
            <w:r w:rsidRPr="00306BDA">
              <w:rPr>
                <w:rFonts w:ascii="Arial" w:hAnsi="Arial" w:cs="Arial"/>
                <w:color w:val="0D0D0D"/>
              </w:rPr>
              <w:t xml:space="preserve"> challenges</w:t>
            </w:r>
          </w:p>
        </w:tc>
        <w:tc>
          <w:tcPr>
            <w:tcW w:w="5490" w:type="dxa"/>
            <w:tcBorders>
              <w:top w:val="single" w:sz="8" w:space="0" w:color="000000"/>
              <w:left w:val="single" w:sz="8" w:space="0" w:color="000000"/>
              <w:bottom w:val="single" w:sz="8" w:space="0" w:color="000000"/>
              <w:right w:val="single" w:sz="8" w:space="0" w:color="000000"/>
            </w:tcBorders>
          </w:tcPr>
          <w:p w14:paraId="6A034F52"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Competitive pressure; Price sensitivity; Cost pressure; Implementation consistency</w:t>
            </w:r>
          </w:p>
        </w:tc>
        <w:tc>
          <w:tcPr>
            <w:tcW w:w="1700" w:type="dxa"/>
            <w:tcBorders>
              <w:top w:val="single" w:sz="8" w:space="0" w:color="000000"/>
              <w:left w:val="single" w:sz="8" w:space="0" w:color="000000"/>
              <w:bottom w:val="single" w:sz="8" w:space="0" w:color="000000"/>
              <w:right w:val="single" w:sz="8" w:space="0" w:color="000000"/>
            </w:tcBorders>
          </w:tcPr>
          <w:p w14:paraId="1C06E611" w14:textId="77777777" w:rsidR="00D26753" w:rsidRPr="00306BDA" w:rsidRDefault="00F51567" w:rsidP="00306BDA">
            <w:pPr>
              <w:spacing w:before="40" w:after="40"/>
              <w:jc w:val="left"/>
              <w:rPr>
                <w:rFonts w:ascii="Arial" w:hAnsi="Arial" w:cs="Arial"/>
                <w:color w:val="0D0D0D"/>
              </w:rPr>
            </w:pPr>
            <w:r w:rsidRPr="00306BDA">
              <w:rPr>
                <w:rFonts w:ascii="Arial" w:hAnsi="Arial" w:cs="Arial"/>
                <w:color w:val="0D0D0D"/>
              </w:rPr>
              <w:t>9</w:t>
            </w:r>
          </w:p>
        </w:tc>
      </w:tr>
    </w:tbl>
    <w:p w14:paraId="677023C2" w14:textId="400455A4" w:rsidR="00D26753" w:rsidRPr="00306BDA" w:rsidRDefault="00D26753" w:rsidP="00306BDA">
      <w:pPr>
        <w:pBdr>
          <w:top w:val="nil"/>
          <w:left w:val="nil"/>
          <w:bottom w:val="nil"/>
          <w:right w:val="nil"/>
          <w:between w:val="nil"/>
        </w:pBdr>
        <w:spacing w:before="180" w:after="180"/>
        <w:rPr>
          <w:rFonts w:ascii="Arial" w:hAnsi="Arial" w:cs="Arial"/>
          <w:color w:val="0D0D0D"/>
        </w:rPr>
      </w:pPr>
    </w:p>
    <w:sectPr w:rsidR="00D26753" w:rsidRPr="00306BDA">
      <w:footerReference w:type="default" r:id="rId144"/>
      <w:pgSz w:w="12240" w:h="15840"/>
      <w:pgMar w:top="1440" w:right="1440" w:bottom="1440" w:left="1440" w:header="360" w:footer="36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5BDD8" w14:textId="77777777" w:rsidR="00F51567" w:rsidRDefault="00F51567">
      <w:pPr>
        <w:spacing w:after="0" w:line="240" w:lineRule="auto"/>
      </w:pPr>
      <w:r>
        <w:separator/>
      </w:r>
    </w:p>
  </w:endnote>
  <w:endnote w:type="continuationSeparator" w:id="0">
    <w:p w14:paraId="58BFD249" w14:textId="77777777" w:rsidR="00F51567" w:rsidRDefault="00F515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5B1D883D-D5D0-409B-8950-4E0636E276C2}"/>
    <w:embedBold r:id="rId2" w:fontKey="{BADFD2BC-1940-411D-8B99-5C01CAE6CEC9}"/>
    <w:embedItalic r:id="rId3" w:fontKey="{15B1C555-54FC-4992-8E11-631ACE16D972}"/>
    <w:embedBoldItalic r:id="rId4" w:fontKey="{6689EC99-CC5B-40D6-A3E4-19FB07A7CFF6}"/>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5" w:fontKey="{AB43A670-BFC2-4554-B38F-10F10AD2F562}"/>
  </w:font>
  <w:font w:name="Cambria Math">
    <w:panose1 w:val="02040503050406030204"/>
    <w:charset w:val="00"/>
    <w:family w:val="roman"/>
    <w:pitch w:val="variable"/>
    <w:sig w:usb0="E00006FF" w:usb1="420024FF" w:usb2="02000000" w:usb3="00000000" w:csb0="0000019F" w:csb1="00000000"/>
    <w:embedRegular r:id="rId6" w:fontKey="{0DE36D69-4312-421D-84CF-68CE11733ADD}"/>
  </w:font>
  <w:font w:name="Shruti">
    <w:panose1 w:val="020B0502040204020203"/>
    <w:charset w:val="00"/>
    <w:family w:val="swiss"/>
    <w:pitch w:val="variable"/>
    <w:sig w:usb0="00040003" w:usb1="00000000" w:usb2="00000000" w:usb3="00000000" w:csb0="00000001" w:csb1="00000000"/>
    <w:embedRegular r:id="rId7" w:fontKey="{14B9A645-8AF1-46AD-B13A-E5DFC8DF810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3C79EA" w14:textId="77777777" w:rsidR="00D26753" w:rsidRDefault="00F51567">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06BDA">
      <w:rPr>
        <w:noProof/>
        <w:color w:val="000000"/>
      </w:rPr>
      <w:t>1</w:t>
    </w:r>
    <w:r>
      <w:rPr>
        <w:color w:val="000000"/>
      </w:rPr>
      <w:fldChar w:fldCharType="end"/>
    </w:r>
  </w:p>
  <w:p w14:paraId="611DE41E" w14:textId="77777777" w:rsidR="00D26753" w:rsidRDefault="00D2675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5BD0E" w14:textId="77777777" w:rsidR="00F51567" w:rsidRDefault="00F51567">
      <w:pPr>
        <w:spacing w:after="0" w:line="240" w:lineRule="auto"/>
      </w:pPr>
      <w:r>
        <w:separator/>
      </w:r>
    </w:p>
  </w:footnote>
  <w:footnote w:type="continuationSeparator" w:id="0">
    <w:p w14:paraId="25E6B13E" w14:textId="77777777" w:rsidR="00F51567" w:rsidRDefault="00F515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7A0700"/>
    <w:multiLevelType w:val="multilevel"/>
    <w:tmpl w:val="2E6C42BC"/>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1" w15:restartNumberingAfterBreak="0">
    <w:nsid w:val="6CF30297"/>
    <w:multiLevelType w:val="multilevel"/>
    <w:tmpl w:val="32CE9A00"/>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 w16cid:durableId="977148016">
    <w:abstractNumId w:val="0"/>
  </w:num>
  <w:num w:numId="2" w16cid:durableId="2008247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6753"/>
    <w:rsid w:val="002F50BF"/>
    <w:rsid w:val="00306BDA"/>
    <w:rsid w:val="00D26753"/>
    <w:rsid w:val="00F17DFA"/>
    <w:rsid w:val="00F51567"/>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34700"/>
  <w15:docId w15:val="{449795AB-AA7F-40B5-A991-1738AE465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gu-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libri" w:eastAsia="Calibri" w:hAnsi="Calibri" w:cs="Calibri"/>
      <w:b/>
      <w:bCs/>
      <w:color w:val="4F81BD"/>
      <w:sz w:val="32"/>
      <w:szCs w:val="32"/>
    </w:rPr>
  </w:style>
  <w:style w:type="paragraph" w:styleId="Heading2">
    <w:name w:val="heading 2"/>
    <w:basedOn w:val="Normal"/>
    <w:next w:val="Normal"/>
    <w:uiPriority w:val="9"/>
    <w:unhideWhenUsed/>
    <w:qFormat/>
    <w:pPr>
      <w:keepNext/>
      <w:keepLines/>
      <w:spacing w:before="200" w:after="0"/>
      <w:outlineLvl w:val="1"/>
    </w:pPr>
    <w:rPr>
      <w:rFonts w:ascii="Calibri" w:eastAsia="Calibri" w:hAnsi="Calibri" w:cs="Calibri"/>
      <w:b/>
      <w:bCs/>
      <w:color w:val="4F81BD"/>
      <w:sz w:val="28"/>
      <w:szCs w:val="28"/>
    </w:rPr>
  </w:style>
  <w:style w:type="paragraph" w:styleId="Heading3">
    <w:name w:val="heading 3"/>
    <w:basedOn w:val="Normal"/>
    <w:next w:val="Normal"/>
    <w:uiPriority w:val="9"/>
    <w:unhideWhenUsed/>
    <w:qFormat/>
    <w:pPr>
      <w:keepNext/>
      <w:keepLines/>
      <w:spacing w:before="200" w:after="0"/>
      <w:outlineLvl w:val="2"/>
    </w:pPr>
    <w:rPr>
      <w:rFonts w:ascii="Calibri" w:eastAsia="Calibri" w:hAnsi="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eastAsia="Calibri" w:hAnsi="Calibri" w:cs="Calibri"/>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eastAsia="Calibri" w:hAnsi="Calibri" w:cs="Calibri"/>
      <w:color w:val="4F81BD"/>
    </w:rPr>
  </w:style>
  <w:style w:type="paragraph" w:styleId="Heading6">
    <w:name w:val="heading 6"/>
    <w:basedOn w:val="Normal"/>
    <w:next w:val="Normal"/>
    <w:uiPriority w:val="9"/>
    <w:semiHidden/>
    <w:unhideWhenUsed/>
    <w:qFormat/>
    <w:pPr>
      <w:keepNext/>
      <w:keepLines/>
      <w:spacing w:before="200" w:after="0"/>
      <w:outlineLvl w:val="5"/>
    </w:pPr>
    <w:rPr>
      <w:rFonts w:ascii="Calibri" w:eastAsia="Calibri" w:hAnsi="Calibri" w:cs="Calibri"/>
      <w:color w:val="4F81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240"/>
      <w:jc w:val="center"/>
    </w:pPr>
    <w:rPr>
      <w:rFonts w:ascii="Calibri" w:eastAsia="Calibri" w:hAnsi="Calibri" w:cs="Calibri"/>
      <w:b/>
      <w:bCs/>
      <w:color w:val="335B8A"/>
      <w:sz w:val="36"/>
      <w:szCs w:val="36"/>
    </w:rPr>
  </w:style>
  <w:style w:type="paragraph" w:styleId="Subtitle">
    <w:name w:val="Subtitle"/>
    <w:basedOn w:val="Normal"/>
    <w:next w:val="Normal"/>
    <w:uiPriority w:val="11"/>
    <w:qFormat/>
    <w:pPr>
      <w:keepNext/>
      <w:keepLines/>
      <w:spacing w:before="240" w:after="240"/>
      <w:jc w:val="center"/>
    </w:pPr>
    <w:rPr>
      <w:rFonts w:ascii="Calibri" w:eastAsia="Calibri" w:hAnsi="Calibri" w:cs="Calibri"/>
      <w:b/>
      <w:bCs/>
      <w:color w:val="335B8A"/>
      <w:sz w:val="30"/>
      <w:szCs w:val="30"/>
    </w:rPr>
  </w:style>
  <w:style w:type="table" w:customStyle="1" w:styleId="a">
    <w:basedOn w:val="TableNormal0"/>
    <w:tblPr>
      <w:tblStyleRowBandSize w:val="1"/>
      <w:tblStyleColBandSize w:val="1"/>
      <w:tblCellMar>
        <w:top w:w="0" w:type="dxa"/>
        <w:left w:w="108" w:type="dxa"/>
        <w:bottom w:w="0" w:type="dxa"/>
        <w:right w:w="108" w:type="dxa"/>
      </w:tblCellMar>
    </w:tblPr>
    <w:tblStylePr w:type="firstRow">
      <w:tblPr/>
      <w:tcPr>
        <w:tcBorders>
          <w:bottom w:val="nil"/>
        </w:tcBorders>
        <w:vAlign w:val="bottom"/>
      </w:tcPr>
    </w:tblStyle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tblStylePr w:type="firstRow">
      <w:tblPr/>
      <w:tcPr>
        <w:tcBorders>
          <w:bottom w:val="nil"/>
        </w:tcBorders>
        <w:vAlign w:val="bottom"/>
      </w:tcPr>
    </w:tblStylePr>
  </w:style>
  <w:style w:type="table" w:customStyle="1" w:styleId="a2">
    <w:basedOn w:val="TableNormal0"/>
    <w:tblPr>
      <w:tblStyleRowBandSize w:val="1"/>
      <w:tblStyleColBandSize w:val="1"/>
      <w:tblCellMar>
        <w:top w:w="0" w:type="dxa"/>
        <w:left w:w="108" w:type="dxa"/>
        <w:bottom w:w="0" w:type="dxa"/>
        <w:right w:w="108" w:type="dxa"/>
      </w:tblCellMar>
    </w:tblPr>
    <w:tblStylePr w:type="firstRow">
      <w:tblPr/>
      <w:tcPr>
        <w:tcBorders>
          <w:bottom w:val="nil"/>
        </w:tcBorders>
        <w:vAlign w:val="bottom"/>
      </w:tcPr>
    </w:tblStylePr>
  </w:style>
  <w:style w:type="table" w:customStyle="1" w:styleId="a3">
    <w:basedOn w:val="TableNormal0"/>
    <w:tblPr>
      <w:tblStyleRowBandSize w:val="1"/>
      <w:tblStyleColBandSize w:val="1"/>
      <w:tblCellMar>
        <w:top w:w="0" w:type="dxa"/>
        <w:left w:w="108" w:type="dxa"/>
        <w:bottom w:w="0" w:type="dxa"/>
        <w:right w:w="108" w:type="dxa"/>
      </w:tblCellMar>
    </w:tblPr>
    <w:tblStylePr w:type="firstRow">
      <w:tblPr/>
      <w:tcPr>
        <w:tcBorders>
          <w:bottom w:val="nil"/>
        </w:tcBorders>
        <w:vAlign w:val="bottom"/>
      </w:tcPr>
    </w:tblStylePr>
  </w:style>
  <w:style w:type="table" w:customStyle="1" w:styleId="a4">
    <w:basedOn w:val="TableNormal0"/>
    <w:tblPr>
      <w:tblStyleRowBandSize w:val="1"/>
      <w:tblStyleColBandSize w:val="1"/>
      <w:tblCellMar>
        <w:top w:w="0" w:type="dxa"/>
        <w:left w:w="108" w:type="dxa"/>
        <w:bottom w:w="0" w:type="dxa"/>
        <w:right w:w="108" w:type="dxa"/>
      </w:tblCellMar>
    </w:tblPr>
    <w:tblStylePr w:type="firstRow">
      <w:tblPr/>
      <w:tcPr>
        <w:tcBorders>
          <w:bottom w:val="nil"/>
        </w:tcBorders>
        <w:vAlign w:val="bottom"/>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image" Target="media/image21.png"/><Relationship Id="rId21" Type="http://schemas.openxmlformats.org/officeDocument/2006/relationships/hyperlink" Target="https://repository.uwl.ac.uk/id/eprint/8995/1/The%20accepted%20version-Exploring-the-impact-of-csr-strategy-in-food-retail-sector-firms-on-key-stakeholders-and-on-financial-performance-4.pdf" TargetMode="External"/><Relationship Id="rId42" Type="http://schemas.openxmlformats.org/officeDocument/2006/relationships/hyperlink" Target="https://journals.blueeyesintelligence.org/index.php/ijmh/article/view/868?articlesBySameAuthorPage=10" TargetMode="External"/><Relationship Id="rId63" Type="http://schemas.openxmlformats.org/officeDocument/2006/relationships/hyperlink" Target="https://www.researchgate.net/publication/376735141_Brand_Equity_And_Brand_Personality_A_Literature_Review_And_Future_Research_Directions" TargetMode="External"/><Relationship Id="rId84" Type="http://schemas.openxmlformats.org/officeDocument/2006/relationships/hyperlink" Target="https://www.gajrc.com/media/articles/GAJEB_83_543-548.pdf" TargetMode="External"/><Relationship Id="rId138" Type="http://schemas.openxmlformats.org/officeDocument/2006/relationships/hyperlink" Target="https://link.springer.com/article/10.1186/s43093-025-00516-8" TargetMode="External"/><Relationship Id="rId107" Type="http://schemas.openxmlformats.org/officeDocument/2006/relationships/hyperlink" Target="https://doi.org/10.1177/00222429990634s105" TargetMode="External"/><Relationship Id="rId11" Type="http://schemas.openxmlformats.org/officeDocument/2006/relationships/image" Target="media/image5.png"/><Relationship Id="rId32" Type="http://schemas.openxmlformats.org/officeDocument/2006/relationships/hyperlink" Target="https://www.researchgate.net/publication/397607796_THE_IMPACT_OF_ETHICAL_TRANSPARENCY_ON_CONSUMER_TRUST_IN_AI-DRIVEN_MARKETING_A_CONCEPTUAL_FRAMEWORK" TargetMode="External"/><Relationship Id="rId53" Type="http://schemas.openxmlformats.org/officeDocument/2006/relationships/hyperlink" Target="https://link.springer.com/chapter/10.1007/978-3-031-81962-9_80" TargetMode="External"/><Relationship Id="rId74" Type="http://schemas.openxmlformats.org/officeDocument/2006/relationships/hyperlink" Target="https://www.sciencedirect.com/science/article/pii/S2405844024122852" TargetMode="External"/><Relationship Id="rId128" Type="http://schemas.openxmlformats.org/officeDocument/2006/relationships/hyperlink" Target="https://onlinelibrary.wiley.com/doi/10.1002/csr.70476" TargetMode="External"/><Relationship Id="rId5" Type="http://schemas.openxmlformats.org/officeDocument/2006/relationships/footnotes" Target="footnotes.xml"/><Relationship Id="rId90" Type="http://schemas.openxmlformats.org/officeDocument/2006/relationships/hyperlink" Target="https://www.cell.com/heliyon/pdf/S2405-8440(24)12285-2.pdf" TargetMode="External"/><Relationship Id="rId95" Type="http://schemas.openxmlformats.org/officeDocument/2006/relationships/image" Target="media/image11.png"/><Relationship Id="rId22" Type="http://schemas.openxmlformats.org/officeDocument/2006/relationships/hyperlink" Target="https://www.sciencedirect.com/science/article/pii/S2666784323000347" TargetMode="External"/><Relationship Id="rId27" Type="http://schemas.openxmlformats.org/officeDocument/2006/relationships/hyperlink" Target="https://www.emerald.com/cg/article/22/3/458/79543/The-role-of-consumer-happiness-in-brand-loyalty-a" TargetMode="External"/><Relationship Id="rId43" Type="http://schemas.openxmlformats.org/officeDocument/2006/relationships/hyperlink" Target="https://www.sciencedirect.com/science/article/pii/S0148296325003546" TargetMode="External"/><Relationship Id="rId48" Type="http://schemas.openxmlformats.org/officeDocument/2006/relationships/hyperlink" Target="https://www.mdpi.com/2071-1050/17/14/6654" TargetMode="External"/><Relationship Id="rId64" Type="http://schemas.openxmlformats.org/officeDocument/2006/relationships/hyperlink" Target="https://doi.org/10.36418/syntax-literate.v10i8.61202" TargetMode="External"/><Relationship Id="rId69" Type="http://schemas.openxmlformats.org/officeDocument/2006/relationships/hyperlink" Target="https://www.tandfonline.com/doi/full/10.1080/23311975.2024.2440629" TargetMode="External"/><Relationship Id="rId113" Type="http://schemas.openxmlformats.org/officeDocument/2006/relationships/image" Target="media/image19.png"/><Relationship Id="rId118" Type="http://schemas.openxmlformats.org/officeDocument/2006/relationships/hyperlink" Target="https://www.sciencedirect.com/science/article/pii/S266678432500004X" TargetMode="External"/><Relationship Id="rId134" Type="http://schemas.openxmlformats.org/officeDocument/2006/relationships/hyperlink" Target="https://www.tandfonline.com/doi/full/10.1080/23299460.2025.2476246" TargetMode="External"/><Relationship Id="rId139" Type="http://schemas.openxmlformats.org/officeDocument/2006/relationships/image" Target="media/image32.png"/><Relationship Id="rId80" Type="http://schemas.openxmlformats.org/officeDocument/2006/relationships/hyperlink" Target="https://www.researchgate.net/profile/Aman-Ullah-23/publication/383025108_DIGITAL_ECONOMY_OF_INDIA_RECENT_DEVELOPMENTS_AND_EMERGING_PERSPECTIVES/links/66b88681299c327096be45a4/DIGITAL-ECONOMY-OF-INDIA-RECENT-DEVELOPMENTS-AND-EMERGING-PERSPECTIVES.pdf" TargetMode="External"/><Relationship Id="rId85" Type="http://schemas.openxmlformats.org/officeDocument/2006/relationships/image" Target="media/image6.png"/><Relationship Id="rId12" Type="http://schemas.openxmlformats.org/officeDocument/2006/relationships/hyperlink" Target="https://www.researchgate.net/publication/362709880_DRIVERS_OF_CUSTOMER_BRAND_LOYALTY" TargetMode="External"/><Relationship Id="rId17" Type="http://schemas.openxmlformats.org/officeDocument/2006/relationships/hyperlink" Target="https://malque.pub/ojs/index.php/msj/article/view/6577" TargetMode="External"/><Relationship Id="rId33" Type="http://schemas.openxmlformats.org/officeDocument/2006/relationships/hyperlink" Target="https://www.sciencedirect.com/science/article/pii/S2199853124000210" TargetMode="External"/><Relationship Id="rId38" Type="http://schemas.openxmlformats.org/officeDocument/2006/relationships/hyperlink" Target="https://www.researchgate.net/publication/381723697_Sustainable_Supply_Chains_and_Green_Marketing_A_Qualitative_Examination_of_Consumer_Responses" TargetMode="External"/><Relationship Id="rId59" Type="http://schemas.openxmlformats.org/officeDocument/2006/relationships/hyperlink" Target="https://www.mdpi.com/0718-1876/20/2/71" TargetMode="External"/><Relationship Id="rId103" Type="http://schemas.openxmlformats.org/officeDocument/2006/relationships/image" Target="media/image15.png"/><Relationship Id="rId108" Type="http://schemas.openxmlformats.org/officeDocument/2006/relationships/hyperlink" Target="https://doi.org/10.1177/00222429990634s105" TargetMode="External"/><Relationship Id="rId124" Type="http://schemas.openxmlformats.org/officeDocument/2006/relationships/hyperlink" Target="https://www.researchgate.net/profile/Volodymyr-Saienko/publication/380423097_The_use_of_artificial_intelligence_in_marketing_strategies_Automation_personalization_and_forecasting/links/6641ce0308aa54017a055107/The-use-of-artificial-intelligence-in-marketing-strategies-Automation-personalization-and-forecasting.pdf" TargetMode="External"/><Relationship Id="rId129" Type="http://schemas.openxmlformats.org/officeDocument/2006/relationships/image" Target="media/image27.png"/><Relationship Id="rId54" Type="http://schemas.openxmlformats.org/officeDocument/2006/relationships/hyperlink" Target="https://pdfs.semanticscholar.org/7be2/a29e9c0ba895c212bf6839a0b8681a0ac146.pdf390.54" TargetMode="External"/><Relationship Id="rId70" Type="http://schemas.openxmlformats.org/officeDocument/2006/relationships/hyperlink" Target="https://link.springer.com/article/10.1007/s11747-024-01078-x" TargetMode="External"/><Relationship Id="rId75" Type="http://schemas.openxmlformats.org/officeDocument/2006/relationships/hyperlink" Target="https://journal.umy.ac.id/index.php/mb/article/download/12518/7135" TargetMode="External"/><Relationship Id="rId91" Type="http://schemas.openxmlformats.org/officeDocument/2006/relationships/image" Target="media/image9.png"/><Relationship Id="rId96" Type="http://schemas.openxmlformats.org/officeDocument/2006/relationships/hyperlink" Target="https://www.sciencedirect.com/science/article/pii/S2666784323000347" TargetMode="External"/><Relationship Id="rId140" Type="http://schemas.openxmlformats.org/officeDocument/2006/relationships/hyperlink" Target="https://www.sciencedirect.com/science/article/pii/S0148296325003546" TargetMode="External"/><Relationship Id="rId14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pdfs.semanticscholar.org/7be0/c1d3580a29809570725983617bfde572b5d7.pdf" TargetMode="External"/><Relationship Id="rId28" Type="http://schemas.openxmlformats.org/officeDocument/2006/relationships/hyperlink" Target="https://jcmm.co.in/index.php/jcmm/article/view/245" TargetMode="External"/><Relationship Id="rId49" Type="http://schemas.openxmlformats.org/officeDocument/2006/relationships/hyperlink" Target="https://link.springer.com/article/10.1007/s11002-023-09671-w" TargetMode="External"/><Relationship Id="rId114" Type="http://schemas.openxmlformats.org/officeDocument/2006/relationships/hyperlink" Target="https://www.sciencedirect.com/science/article/pii/S2666659624000295" TargetMode="External"/><Relationship Id="rId119" Type="http://schemas.openxmlformats.org/officeDocument/2006/relationships/image" Target="media/image22.png"/><Relationship Id="rId44" Type="http://schemas.openxmlformats.org/officeDocument/2006/relationships/hyperlink" Target="https://www.mdpi.com/2071-1050/15/1/519" TargetMode="External"/><Relationship Id="rId60" Type="http://schemas.openxmlformats.org/officeDocument/2006/relationships/hyperlink" Target="https://www.researchgate.net/publication/371347856_BRAND_LOYALTY_A_LITERATURE_REVIEW" TargetMode="External"/><Relationship Id="rId65" Type="http://schemas.openxmlformats.org/officeDocument/2006/relationships/hyperlink" Target="https://www.mdpi.com/2071-1050/17/3/1332" TargetMode="External"/><Relationship Id="rId81" Type="http://schemas.openxmlformats.org/officeDocument/2006/relationships/hyperlink" Target="https://azramedia-indonesia.azramediaindonesia.com/index.php/attariiz/article/view/1681" TargetMode="External"/><Relationship Id="rId86" Type="http://schemas.openxmlformats.org/officeDocument/2006/relationships/hyperlink" Target="https://repository.uwl.ac.uk/id/eprint/8995/1/The%20accepted%20version-Exploring-the-impact-of-csr-strategy-in-food-retail-sector-firms-on-key-stakeholders-and-on-financial-performance-4.pdf" TargetMode="External"/><Relationship Id="rId130" Type="http://schemas.openxmlformats.org/officeDocument/2006/relationships/hyperlink" Target="https://www.researchgate.net/publication/383364399_Omnichannel_Commerce_in_the_Grocery_Sector_A_Comparative_Study_of_India_UK_and_US_with_Technological_Insights_on_APIs_and_Headless_Commerce" TargetMode="External"/><Relationship Id="rId135" Type="http://schemas.openxmlformats.org/officeDocument/2006/relationships/image" Target="media/image30.png"/><Relationship Id="rId13" Type="http://schemas.openxmlformats.org/officeDocument/2006/relationships/hyperlink" Target="https://www.researchgate.net/publication/400837743_AI-Driven_Personalization_and_Its_Effect_on_Consumer_Trust_and_Perceived_Privacy_Risk" TargetMode="External"/><Relationship Id="rId18" Type="http://schemas.openxmlformats.org/officeDocument/2006/relationships/hyperlink" Target="https://pmc.ncbi.nlm.nih.gov/articles/PMC13145198/" TargetMode="External"/><Relationship Id="rId39" Type="http://schemas.openxmlformats.org/officeDocument/2006/relationships/hyperlink" Target="https://link.springer.com/content/pdf/10.1057/s41299-024-00181-7.pdf" TargetMode="External"/><Relationship Id="rId109" Type="http://schemas.openxmlformats.org/officeDocument/2006/relationships/image" Target="media/image17.png"/><Relationship Id="rId34" Type="http://schemas.openxmlformats.org/officeDocument/2006/relationships/hyperlink" Target="https://ideas.repec.org/a/eee/joreco/v60y2021ics0969698921000710.html" TargetMode="External"/><Relationship Id="rId50" Type="http://schemas.openxmlformats.org/officeDocument/2006/relationships/hyperlink" Target="https://www.mdpi.com/1999-5903/17/6/240" TargetMode="External"/><Relationship Id="rId55" Type="http://schemas.openxmlformats.org/officeDocument/2006/relationships/hyperlink" Target="https://www.mdpi.com/2071-1050/16/5/1785" TargetMode="External"/><Relationship Id="rId76" Type="http://schemas.openxmlformats.org/officeDocument/2006/relationships/hyperlink" Target="https://dinastipub.org/DIJEFA/article/view/742/461" TargetMode="External"/><Relationship Id="rId97" Type="http://schemas.openxmlformats.org/officeDocument/2006/relationships/image" Target="media/image12.png"/><Relationship Id="rId104" Type="http://schemas.openxmlformats.org/officeDocument/2006/relationships/hyperlink" Target="https://doi.org/10.1177/0092070394222001" TargetMode="External"/><Relationship Id="rId120" Type="http://schemas.openxmlformats.org/officeDocument/2006/relationships/hyperlink" Target="https://www.sciencedirect.com/science/article/pii/S2773032826000040" TargetMode="External"/><Relationship Id="rId125" Type="http://schemas.openxmlformats.org/officeDocument/2006/relationships/image" Target="media/image25.png"/><Relationship Id="rId141" Type="http://schemas.openxmlformats.org/officeDocument/2006/relationships/image" Target="media/image33.png"/><Relationship Id="rId146" Type="http://schemas.openxmlformats.org/officeDocument/2006/relationships/theme" Target="theme/theme1.xml"/><Relationship Id="rId7" Type="http://schemas.openxmlformats.org/officeDocument/2006/relationships/image" Target="media/image1.png"/><Relationship Id="rId71" Type="http://schemas.openxmlformats.org/officeDocument/2006/relationships/hyperlink" Target="https://www.researchgate.net/publication/349083776_Developing_and_Publishing_Strong_Empirical_Research_in_Sustainability_Management-Addressing_the_Intersection_of_Theory_Method_and_Empirical_Field" TargetMode="External"/><Relationship Id="rId92" Type="http://schemas.openxmlformats.org/officeDocument/2006/relationships/hyperlink" Target="https://www.sciencedirect.com/science/article/pii/S2199853124000210" TargetMode="External"/><Relationship Id="rId2" Type="http://schemas.openxmlformats.org/officeDocument/2006/relationships/styles" Target="styles.xml"/><Relationship Id="rId29" Type="http://schemas.openxmlformats.org/officeDocument/2006/relationships/hyperlink" Target="https://doi.org/10.1177/0092070394222001" TargetMode="External"/><Relationship Id="rId24" Type="http://schemas.openxmlformats.org/officeDocument/2006/relationships/hyperlink" Target="https://doi.org/10.1191/1478088706qp063oa" TargetMode="External"/><Relationship Id="rId40" Type="http://schemas.openxmlformats.org/officeDocument/2006/relationships/hyperlink" Target="https://www.mdpi.com/2076-3387/16/2/87" TargetMode="External"/><Relationship Id="rId45" Type="http://schemas.openxmlformats.org/officeDocument/2006/relationships/hyperlink" Target="https://www.mdpi.com/2071-1050/16/6/2476" TargetMode="External"/><Relationship Id="rId66" Type="http://schemas.openxmlformats.org/officeDocument/2006/relationships/hyperlink" Target="https://www.sainsburys.co.uk/gol-ui/nectar" TargetMode="External"/><Relationship Id="rId87" Type="http://schemas.openxmlformats.org/officeDocument/2006/relationships/image" Target="media/image7.png"/><Relationship Id="rId110" Type="http://schemas.openxmlformats.org/officeDocument/2006/relationships/hyperlink" Target="https://pdfs.semanticscholar.org/7be2/a29e9c0ba895c212bf6839a0b8681a0ac146.pdf390.54" TargetMode="External"/><Relationship Id="rId115" Type="http://schemas.openxmlformats.org/officeDocument/2006/relationships/image" Target="media/image20.png"/><Relationship Id="rId131" Type="http://schemas.openxmlformats.org/officeDocument/2006/relationships/image" Target="media/image28.png"/><Relationship Id="rId136" Type="http://schemas.openxmlformats.org/officeDocument/2006/relationships/hyperlink" Target="https://www.mdpi.com/2076-3387/16/2/87" TargetMode="External"/><Relationship Id="rId61" Type="http://schemas.openxmlformats.org/officeDocument/2006/relationships/hyperlink" Target="https://www.researchgate.net/profile/Volodymyr-Saienko/publication/380423097_The_use_of_artificial_intelligence_in_marketing_strategies_Automation_personalization_and_forecasting/links/6641ce0308aa54017a055107/The-use-of-artificial-intelligence-in-marketing-strategies-Automation-personalization-and-forecasting.pdf" TargetMode="External"/><Relationship Id="rId82" Type="http://schemas.openxmlformats.org/officeDocument/2006/relationships/hyperlink" Target="https://onlinelibrary.wiley.com/doi/full/10.1111/puar.13368" TargetMode="External"/><Relationship Id="rId19" Type="http://schemas.openxmlformats.org/officeDocument/2006/relationships/hyperlink" Target="https://www.researchgate.net/publication/376676227_Relationship_between_Customer_Satisfaction_and_Brand_Loyalty" TargetMode="External"/><Relationship Id="rId14" Type="http://schemas.openxmlformats.org/officeDocument/2006/relationships/hyperlink" Target="https://www.gajrc.com/media/articles/GAJEB_83_543-548.pdf" TargetMode="External"/><Relationship Id="rId30" Type="http://schemas.openxmlformats.org/officeDocument/2006/relationships/hyperlink" Target="https://www.researchgate.net/publication/387057801_Comprehensive_Financial_and_Strategic_Assessment_of_Sainsbury's_within_a_Competitive_Retail_Landscape" TargetMode="External"/><Relationship Id="rId35" Type="http://schemas.openxmlformats.org/officeDocument/2006/relationships/hyperlink" Target="https://link.springer.com/article/10.1186/s43093-025-00516-8" TargetMode="External"/><Relationship Id="rId56" Type="http://schemas.openxmlformats.org/officeDocument/2006/relationships/hyperlink" Target="https://doi.org/10.1177/00222429990634s105" TargetMode="External"/><Relationship Id="rId77" Type="http://schemas.openxmlformats.org/officeDocument/2006/relationships/hyperlink" Target="https://www.researchgate.net/publication/318420229_Winning_in_Service_Markets_Series_Vol_1_Understanding_Service_Consumers" TargetMode="External"/><Relationship Id="rId100" Type="http://schemas.openxmlformats.org/officeDocument/2006/relationships/hyperlink" Target="https://doi.org/10.36418/syntax-literate.v10i8.61202" TargetMode="External"/><Relationship Id="rId105" Type="http://schemas.openxmlformats.org/officeDocument/2006/relationships/hyperlink" Target="https://doi.org/10.1177/0092070394222001" TargetMode="External"/><Relationship Id="rId126" Type="http://schemas.openxmlformats.org/officeDocument/2006/relationships/hyperlink" Target="https://www.researchgate.net/publication/397607796_THE_IMPACT_OF_ETHICAL_TRANSPARENCY_ON_CONSUMER_TRUST_IN_AI-DRIVEN_MARKETING_A_CONCEPTUAL_FRAMEWORK" TargetMode="External"/><Relationship Id="rId8" Type="http://schemas.openxmlformats.org/officeDocument/2006/relationships/image" Target="media/image2.png"/><Relationship Id="rId51" Type="http://schemas.openxmlformats.org/officeDocument/2006/relationships/hyperlink" Target="https://onlinelibrary.wiley.com/doi/10.1002/csr.70476" TargetMode="External"/><Relationship Id="rId72" Type="http://schemas.openxmlformats.org/officeDocument/2006/relationships/hyperlink" Target="https://www.researchgate.net/publication/353911157_Service_Quality_SERVQUAL_Dimensions_on_Customer_Satisfaction_Empirical_Evidence_from_Bank_Study" TargetMode="External"/><Relationship Id="rId93" Type="http://schemas.openxmlformats.org/officeDocument/2006/relationships/image" Target="media/image10.png"/><Relationship Id="rId98" Type="http://schemas.openxmlformats.org/officeDocument/2006/relationships/hyperlink" Target="https://www.academia.edu/download/101165151/1_s2.0_S0969698923000735_main.pdf" TargetMode="External"/><Relationship Id="rId121" Type="http://schemas.openxmlformats.org/officeDocument/2006/relationships/image" Target="media/image23.png"/><Relationship Id="rId142" Type="http://schemas.openxmlformats.org/officeDocument/2006/relationships/hyperlink" Target="https://www.mdpi.com/0718-1876/20/2/71" TargetMode="External"/><Relationship Id="rId3" Type="http://schemas.openxmlformats.org/officeDocument/2006/relationships/settings" Target="settings.xml"/><Relationship Id="rId25" Type="http://schemas.openxmlformats.org/officeDocument/2006/relationships/hyperlink" Target="https://charteredabs.org/academic-journal-guide-2024/" TargetMode="External"/><Relationship Id="rId46" Type="http://schemas.openxmlformats.org/officeDocument/2006/relationships/hyperlink" Target="https://www.sciencedirect.com/science/article/pii/S2773032826000040" TargetMode="External"/><Relationship Id="rId67" Type="http://schemas.openxmlformats.org/officeDocument/2006/relationships/hyperlink" Target="https://www.sainsburys.co.uk/" TargetMode="External"/><Relationship Id="rId116" Type="http://schemas.openxmlformats.org/officeDocument/2006/relationships/hyperlink" Target="https://www.researchgate.net/publication/381723697_Sustainable_Supply_Chains_and_Green_Marketing_A_Qualitative_Examination_of_Consumer_Responses" TargetMode="External"/><Relationship Id="rId137" Type="http://schemas.openxmlformats.org/officeDocument/2006/relationships/image" Target="media/image31.png"/><Relationship Id="rId20" Type="http://schemas.openxmlformats.org/officeDocument/2006/relationships/hyperlink" Target="https://pmc.ncbi.nlm.nih.gov/articles/PMC11552182/" TargetMode="External"/><Relationship Id="rId41" Type="http://schemas.openxmlformats.org/officeDocument/2006/relationships/hyperlink" Target="https://www.sciencedirect.com/science/article/pii/S266678432500004X" TargetMode="External"/><Relationship Id="rId62" Type="http://schemas.openxmlformats.org/officeDocument/2006/relationships/hyperlink" Target="https://www.researchgate.net/publication/383364399_Omnichannel_Commerce_in_the_Grocery_Sector_A_Comparative_Study_of_India_UK_and_US_with_Technological_Insights_on_APIs_and_Headless_Commerce" TargetMode="External"/><Relationship Id="rId83" Type="http://schemas.openxmlformats.org/officeDocument/2006/relationships/hyperlink" Target="https://www.researchgate.net/publication/273306761_The_Impact_of_Brand_Image_on_Consumer_Behavior_A_Literature_Review" TargetMode="External"/><Relationship Id="rId88" Type="http://schemas.openxmlformats.org/officeDocument/2006/relationships/hyperlink" Target="https://link.springer.com/content/pdf/10.1057/s41299-024-00181-7.pdf" TargetMode="External"/><Relationship Id="rId111" Type="http://schemas.openxmlformats.org/officeDocument/2006/relationships/image" Target="media/image18.png"/><Relationship Id="rId132" Type="http://schemas.openxmlformats.org/officeDocument/2006/relationships/hyperlink" Target="https://pmc.ncbi.nlm.nih.gov/articles/PMC11552182/" TargetMode="External"/><Relationship Id="rId15" Type="http://schemas.openxmlformats.org/officeDocument/2006/relationships/hyperlink" Target="https://link.springer.com/article/10.1186/s43093-025-00645-0" TargetMode="External"/><Relationship Id="rId36" Type="http://schemas.openxmlformats.org/officeDocument/2006/relationships/hyperlink" Target="https://www.academia.edu/download/101165151/1_s2.0_S0969698923000735_main.pdf" TargetMode="External"/><Relationship Id="rId57" Type="http://schemas.openxmlformats.org/officeDocument/2006/relationships/hyperlink" Target="https://doi.org/10.1136/bmj.n71" TargetMode="External"/><Relationship Id="rId106" Type="http://schemas.openxmlformats.org/officeDocument/2006/relationships/image" Target="media/image16.png"/><Relationship Id="rId127" Type="http://schemas.openxmlformats.org/officeDocument/2006/relationships/image" Target="media/image26.png"/><Relationship Id="rId10" Type="http://schemas.openxmlformats.org/officeDocument/2006/relationships/image" Target="media/image4.png"/><Relationship Id="rId31" Type="http://schemas.openxmlformats.org/officeDocument/2006/relationships/hyperlink" Target="https://www.tandfonline.com/doi/full/10.1080/23299460.2025.2476246" TargetMode="External"/><Relationship Id="rId52" Type="http://schemas.openxmlformats.org/officeDocument/2006/relationships/hyperlink" Target="https://www.sciencedirect.com/science/article/pii/S2405844023090369" TargetMode="External"/><Relationship Id="rId73" Type="http://schemas.openxmlformats.org/officeDocument/2006/relationships/hyperlink" Target="https://www.sciencedirect.com/science/article/pii/S2405844024122852" TargetMode="External"/><Relationship Id="rId78" Type="http://schemas.openxmlformats.org/officeDocument/2006/relationships/hyperlink" Target="https://www.mdpi.com/2304-8158/13/18/2948" TargetMode="External"/><Relationship Id="rId94" Type="http://schemas.openxmlformats.org/officeDocument/2006/relationships/hyperlink" Target="https://www.mdpi.com/2071-1050/16/5/1785" TargetMode="External"/><Relationship Id="rId99" Type="http://schemas.openxmlformats.org/officeDocument/2006/relationships/image" Target="media/image13.png"/><Relationship Id="rId101" Type="http://schemas.openxmlformats.org/officeDocument/2006/relationships/image" Target="media/image14.png"/><Relationship Id="rId122" Type="http://schemas.openxmlformats.org/officeDocument/2006/relationships/hyperlink" Target="https://www.mdpi.com/2071-1050/17/14/6654" TargetMode="External"/><Relationship Id="rId143" Type="http://schemas.openxmlformats.org/officeDocument/2006/relationships/image" Target="media/image34.pn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mdpi.com/2673-7116/2/4/34" TargetMode="External"/><Relationship Id="rId47" Type="http://schemas.openxmlformats.org/officeDocument/2006/relationships/hyperlink" Target="https://www.mintel.com/insights/retail/retail-trends-navigating-future-of-uk-retail-industry/" TargetMode="External"/><Relationship Id="rId68" Type="http://schemas.openxmlformats.org/officeDocument/2006/relationships/hyperlink" Target="https://doi.org/10.47772/ijriss.2023.7515" TargetMode="External"/><Relationship Id="rId89" Type="http://schemas.openxmlformats.org/officeDocument/2006/relationships/image" Target="media/image8.png"/><Relationship Id="rId112" Type="http://schemas.openxmlformats.org/officeDocument/2006/relationships/hyperlink" Target="https://pmc.ncbi.nlm.nih.gov/articles/PMC13145198/" TargetMode="External"/><Relationship Id="rId133" Type="http://schemas.openxmlformats.org/officeDocument/2006/relationships/image" Target="media/image29.png"/><Relationship Id="rId16" Type="http://schemas.openxmlformats.org/officeDocument/2006/relationships/hyperlink" Target="https://doi.org/10.4236/jtr.2020.84019" TargetMode="External"/><Relationship Id="rId37" Type="http://schemas.openxmlformats.org/officeDocument/2006/relationships/hyperlink" Target="https://www.sciencedirect.com/science/article/pii/S2666659624000295" TargetMode="External"/><Relationship Id="rId58" Type="http://schemas.openxmlformats.org/officeDocument/2006/relationships/hyperlink" Target="https://www.mdpi.com/2071-1050/11/4/1113" TargetMode="External"/><Relationship Id="rId79" Type="http://schemas.openxmlformats.org/officeDocument/2006/relationships/hyperlink" Target="https://www.researchgate.net/publication/240260674_The_brand_description_of_Sainsbury's_and_Aldi_Price_and_quality_positioning" TargetMode="External"/><Relationship Id="rId102" Type="http://schemas.openxmlformats.org/officeDocument/2006/relationships/hyperlink" Target="https://journal.umy.ac.id/index.php/mb/article/download/12518/7135" TargetMode="External"/><Relationship Id="rId123" Type="http://schemas.openxmlformats.org/officeDocument/2006/relationships/image" Target="media/image24.png"/><Relationship Id="rId14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125</Pages>
  <Words>31933</Words>
  <Characters>182022</Characters>
  <Application>Microsoft Office Word</Application>
  <DocSecurity>0</DocSecurity>
  <Lines>1516</Lines>
  <Paragraphs>427</Paragraphs>
  <ScaleCrop>false</ScaleCrop>
  <Company/>
  <LinksUpToDate>false</LinksUpToDate>
  <CharactersWithSpaces>213528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SHAUNAK PATEL</dc:creator>
  <cp:lastModifiedBy>Shaunakkumar Patel (2504923)</cp:lastModifiedBy>
  <cp:revision>2</cp:revision>
  <dcterms:created xsi:type="dcterms:W3CDTF">2026-09-23T22:02:00Z</dcterms:created>
  <dcterms:modified xsi:type="dcterms:W3CDTF">2026-09-23T22:02:00Z</dcterms:modified>
</cp:coreProperties>
</file>