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605260" w14:textId="77777777" w:rsidR="009F53BB" w:rsidRDefault="009F53BB" w:rsidP="00E64018">
      <w:pPr>
        <w:spacing w:line="360" w:lineRule="auto"/>
        <w:jc w:val="center"/>
        <w:rPr>
          <w:rFonts w:ascii="Arial" w:hAnsi="Arial" w:cs="Arial"/>
          <w:b/>
          <w:bCs/>
          <w:sz w:val="36"/>
          <w:szCs w:val="36"/>
        </w:rPr>
      </w:pPr>
    </w:p>
    <w:p w14:paraId="6EDFDFCE" w14:textId="77777777" w:rsidR="004309B0" w:rsidRPr="00FE1C76" w:rsidRDefault="004309B0" w:rsidP="00E64018">
      <w:pPr>
        <w:spacing w:line="360" w:lineRule="auto"/>
        <w:jc w:val="center"/>
        <w:rPr>
          <w:rFonts w:ascii="Arial" w:hAnsi="Arial" w:cs="Arial"/>
          <w:b/>
          <w:bCs/>
          <w:sz w:val="36"/>
          <w:szCs w:val="36"/>
        </w:rPr>
      </w:pPr>
    </w:p>
    <w:p w14:paraId="6C09411D" w14:textId="1457B250" w:rsidR="008B0312" w:rsidRPr="00FE1C76" w:rsidRDefault="008B0312" w:rsidP="00E64018">
      <w:pPr>
        <w:spacing w:line="360" w:lineRule="auto"/>
        <w:jc w:val="center"/>
        <w:rPr>
          <w:rFonts w:ascii="Arial" w:hAnsi="Arial" w:cs="Arial"/>
          <w:b/>
          <w:bCs/>
          <w:sz w:val="36"/>
          <w:szCs w:val="36"/>
        </w:rPr>
      </w:pPr>
      <w:r w:rsidRPr="00FE1C76">
        <w:rPr>
          <w:rFonts w:ascii="Arial" w:hAnsi="Arial" w:cs="Arial"/>
          <w:b/>
          <w:bCs/>
          <w:sz w:val="36"/>
          <w:szCs w:val="36"/>
        </w:rPr>
        <w:t>Module:</w:t>
      </w:r>
      <w:r w:rsidRPr="00FE1C76">
        <w:rPr>
          <w:rFonts w:ascii="Arial" w:eastAsia="Times New Roman" w:hAnsi="Arial" w:cs="Arial"/>
          <w:b/>
          <w:bCs/>
          <w:color w:val="FFFFFF"/>
          <w:kern w:val="36"/>
          <w:sz w:val="48"/>
          <w:szCs w:val="48"/>
          <w:lang w:eastAsia="en-GB"/>
          <w14:ligatures w14:val="none"/>
        </w:rPr>
        <w:t xml:space="preserve"> </w:t>
      </w:r>
      <w:r w:rsidRPr="00FE1C76">
        <w:rPr>
          <w:rFonts w:ascii="Arial" w:hAnsi="Arial" w:cs="Arial"/>
          <w:b/>
          <w:bCs/>
          <w:sz w:val="36"/>
          <w:szCs w:val="36"/>
        </w:rPr>
        <w:t>Research Methods for Business (LCLM6004_BIRM)</w:t>
      </w:r>
    </w:p>
    <w:p w14:paraId="2C279FE9" w14:textId="3A13D9DD" w:rsidR="008B0312" w:rsidRPr="00FE1C76" w:rsidRDefault="008B0312" w:rsidP="00E64018">
      <w:pPr>
        <w:spacing w:line="360" w:lineRule="auto"/>
        <w:jc w:val="center"/>
        <w:rPr>
          <w:rFonts w:ascii="Arial" w:hAnsi="Arial" w:cs="Arial"/>
          <w:b/>
          <w:bCs/>
          <w:sz w:val="36"/>
          <w:szCs w:val="36"/>
        </w:rPr>
      </w:pPr>
    </w:p>
    <w:p w14:paraId="072E66E5" w14:textId="77777777" w:rsidR="008B0312" w:rsidRPr="00FE1C76" w:rsidRDefault="008B0312" w:rsidP="00E64018">
      <w:pPr>
        <w:spacing w:line="360" w:lineRule="auto"/>
        <w:jc w:val="center"/>
        <w:rPr>
          <w:rFonts w:ascii="Arial" w:hAnsi="Arial" w:cs="Arial"/>
          <w:b/>
          <w:bCs/>
          <w:sz w:val="36"/>
          <w:szCs w:val="36"/>
        </w:rPr>
      </w:pPr>
    </w:p>
    <w:p w14:paraId="2E149424" w14:textId="5AF8C2D8" w:rsidR="009F53BB" w:rsidRPr="00FE1C76" w:rsidRDefault="009F53BB" w:rsidP="00E64018">
      <w:pPr>
        <w:spacing w:line="360" w:lineRule="auto"/>
        <w:jc w:val="center"/>
        <w:rPr>
          <w:rFonts w:ascii="Arial" w:eastAsia="Arial" w:hAnsi="Arial" w:cs="Arial"/>
          <w:b/>
          <w:bCs/>
          <w:sz w:val="36"/>
          <w:szCs w:val="36"/>
        </w:rPr>
      </w:pPr>
      <w:r w:rsidRPr="00FE1C76">
        <w:rPr>
          <w:rFonts w:ascii="Arial" w:eastAsia="Arial" w:hAnsi="Arial" w:cs="Arial"/>
          <w:b/>
          <w:bCs/>
          <w:sz w:val="36"/>
          <w:szCs w:val="36"/>
        </w:rPr>
        <w:t>Component 1: Business Research Proposal</w:t>
      </w:r>
    </w:p>
    <w:p w14:paraId="1A2E09FA" w14:textId="6683E82A" w:rsidR="008B0312" w:rsidRPr="00FE1C76" w:rsidRDefault="008B0312" w:rsidP="00E64018">
      <w:pPr>
        <w:spacing w:line="360" w:lineRule="auto"/>
        <w:jc w:val="center"/>
        <w:rPr>
          <w:rFonts w:ascii="Arial" w:eastAsia="Arial" w:hAnsi="Arial" w:cs="Arial"/>
          <w:b/>
          <w:bCs/>
          <w:sz w:val="36"/>
          <w:szCs w:val="36"/>
        </w:rPr>
      </w:pPr>
    </w:p>
    <w:p w14:paraId="73418ACB" w14:textId="77777777" w:rsidR="008B0312" w:rsidRPr="00FE1C76" w:rsidRDefault="008B0312" w:rsidP="00E64018">
      <w:pPr>
        <w:spacing w:line="360" w:lineRule="auto"/>
        <w:jc w:val="center"/>
        <w:rPr>
          <w:rFonts w:ascii="Arial" w:eastAsia="Arial" w:hAnsi="Arial" w:cs="Arial"/>
          <w:b/>
          <w:bCs/>
          <w:sz w:val="36"/>
          <w:szCs w:val="36"/>
        </w:rPr>
      </w:pPr>
    </w:p>
    <w:p w14:paraId="3B75A25F" w14:textId="6F96E449" w:rsidR="008B0312" w:rsidRPr="00FE1C76" w:rsidRDefault="008B0312" w:rsidP="00E64018">
      <w:pPr>
        <w:spacing w:line="360" w:lineRule="auto"/>
        <w:jc w:val="center"/>
        <w:rPr>
          <w:rFonts w:ascii="Arial" w:hAnsi="Arial" w:cs="Arial"/>
          <w:b/>
          <w:bCs/>
          <w:color w:val="1D2125"/>
          <w:sz w:val="36"/>
          <w:szCs w:val="36"/>
        </w:rPr>
      </w:pPr>
      <w:r w:rsidRPr="00FE1C76">
        <w:rPr>
          <w:rFonts w:ascii="Arial" w:hAnsi="Arial" w:cs="Arial"/>
          <w:b/>
          <w:bCs/>
          <w:color w:val="1D2125"/>
          <w:sz w:val="36"/>
          <w:szCs w:val="36"/>
        </w:rPr>
        <w:t xml:space="preserve">Lecture name: </w:t>
      </w:r>
      <w:r w:rsidR="009F53BB" w:rsidRPr="00FE1C76">
        <w:rPr>
          <w:rFonts w:ascii="Arial" w:hAnsi="Arial" w:cs="Arial"/>
          <w:b/>
          <w:bCs/>
          <w:color w:val="1D2125"/>
          <w:sz w:val="36"/>
          <w:szCs w:val="36"/>
        </w:rPr>
        <w:t>Dr Ashikul Alam Khan  </w:t>
      </w:r>
      <w:r w:rsidRPr="00FE1C76">
        <w:rPr>
          <w:rFonts w:ascii="Arial" w:hAnsi="Arial" w:cs="Arial"/>
          <w:b/>
          <w:bCs/>
          <w:color w:val="1D2125"/>
          <w:sz w:val="36"/>
          <w:szCs w:val="36"/>
        </w:rPr>
        <w:t xml:space="preserve"> </w:t>
      </w:r>
    </w:p>
    <w:p w14:paraId="2AE2EA0F" w14:textId="77777777" w:rsidR="008B0312" w:rsidRPr="00FE1C76" w:rsidRDefault="008B0312" w:rsidP="00E64018">
      <w:pPr>
        <w:spacing w:line="360" w:lineRule="auto"/>
        <w:jc w:val="center"/>
        <w:rPr>
          <w:rFonts w:ascii="Arial" w:hAnsi="Arial" w:cs="Arial"/>
          <w:b/>
          <w:bCs/>
          <w:color w:val="1D2125"/>
          <w:sz w:val="36"/>
          <w:szCs w:val="36"/>
        </w:rPr>
      </w:pPr>
    </w:p>
    <w:p w14:paraId="3AE5B64A" w14:textId="77777777" w:rsidR="00C2450D" w:rsidRPr="00FE1C76" w:rsidRDefault="00C2450D" w:rsidP="00E64018">
      <w:pPr>
        <w:spacing w:line="360" w:lineRule="auto"/>
        <w:jc w:val="center"/>
        <w:rPr>
          <w:rFonts w:ascii="Arial" w:hAnsi="Arial" w:cs="Arial"/>
          <w:b/>
          <w:bCs/>
          <w:color w:val="1D2125"/>
          <w:sz w:val="36"/>
          <w:szCs w:val="36"/>
        </w:rPr>
      </w:pPr>
    </w:p>
    <w:p w14:paraId="5E3A093B" w14:textId="77777777" w:rsidR="008B0312" w:rsidRPr="00FE1C76" w:rsidRDefault="008B0312" w:rsidP="00E64018">
      <w:pPr>
        <w:spacing w:line="360" w:lineRule="auto"/>
        <w:jc w:val="center"/>
        <w:rPr>
          <w:rFonts w:ascii="Arial" w:hAnsi="Arial" w:cs="Arial"/>
          <w:b/>
          <w:bCs/>
          <w:color w:val="1D2125"/>
          <w:sz w:val="36"/>
          <w:szCs w:val="36"/>
        </w:rPr>
      </w:pPr>
      <w:r w:rsidRPr="00FE1C76">
        <w:rPr>
          <w:rFonts w:ascii="Arial" w:hAnsi="Arial" w:cs="Arial"/>
          <w:b/>
          <w:bCs/>
          <w:color w:val="1D2125"/>
          <w:sz w:val="36"/>
          <w:szCs w:val="36"/>
        </w:rPr>
        <w:t>Student name: Aleksandar Zdravkov</w:t>
      </w:r>
    </w:p>
    <w:p w14:paraId="7380F6B8" w14:textId="77777777" w:rsidR="008B0312" w:rsidRPr="00FE1C76" w:rsidRDefault="008B0312" w:rsidP="00E64018">
      <w:pPr>
        <w:spacing w:line="360" w:lineRule="auto"/>
        <w:jc w:val="center"/>
        <w:rPr>
          <w:rFonts w:ascii="Arial" w:hAnsi="Arial" w:cs="Arial"/>
          <w:b/>
          <w:bCs/>
          <w:color w:val="1D2125"/>
          <w:sz w:val="36"/>
          <w:szCs w:val="36"/>
        </w:rPr>
      </w:pPr>
    </w:p>
    <w:p w14:paraId="1F79C94A" w14:textId="77777777" w:rsidR="00C2450D" w:rsidRPr="00FE1C76" w:rsidRDefault="00C2450D" w:rsidP="00E64018">
      <w:pPr>
        <w:spacing w:line="360" w:lineRule="auto"/>
        <w:jc w:val="center"/>
        <w:rPr>
          <w:rFonts w:ascii="Arial" w:hAnsi="Arial" w:cs="Arial"/>
          <w:b/>
          <w:bCs/>
          <w:color w:val="1D2125"/>
          <w:sz w:val="36"/>
          <w:szCs w:val="36"/>
        </w:rPr>
      </w:pPr>
    </w:p>
    <w:p w14:paraId="3585EC54" w14:textId="77777777" w:rsidR="008B0312" w:rsidRPr="00FE1C76" w:rsidRDefault="008B0312" w:rsidP="00E64018">
      <w:pPr>
        <w:spacing w:line="360" w:lineRule="auto"/>
        <w:jc w:val="center"/>
        <w:rPr>
          <w:rFonts w:ascii="Arial" w:hAnsi="Arial" w:cs="Arial"/>
          <w:b/>
          <w:bCs/>
          <w:color w:val="242130"/>
          <w:sz w:val="36"/>
          <w:szCs w:val="36"/>
          <w:shd w:val="clear" w:color="auto" w:fill="FFFFFF"/>
        </w:rPr>
      </w:pPr>
      <w:r w:rsidRPr="00FE1C76">
        <w:rPr>
          <w:rFonts w:ascii="Arial" w:hAnsi="Arial" w:cs="Arial"/>
          <w:b/>
          <w:bCs/>
          <w:color w:val="1D2125"/>
          <w:sz w:val="36"/>
          <w:szCs w:val="36"/>
        </w:rPr>
        <w:t xml:space="preserve">Student number: </w:t>
      </w:r>
      <w:r w:rsidRPr="00FE1C76">
        <w:rPr>
          <w:rFonts w:ascii="Arial" w:hAnsi="Arial" w:cs="Arial"/>
          <w:b/>
          <w:bCs/>
          <w:color w:val="242130"/>
          <w:sz w:val="36"/>
          <w:szCs w:val="36"/>
          <w:shd w:val="clear" w:color="auto" w:fill="FFFFFF"/>
        </w:rPr>
        <w:t>2242990</w:t>
      </w:r>
    </w:p>
    <w:p w14:paraId="6DC8132D" w14:textId="77777777" w:rsidR="008B0312" w:rsidRDefault="008B0312" w:rsidP="00E64018">
      <w:pPr>
        <w:spacing w:line="360" w:lineRule="auto"/>
        <w:jc w:val="center"/>
        <w:rPr>
          <w:rFonts w:ascii="Arial" w:hAnsi="Arial" w:cs="Arial"/>
          <w:color w:val="242130"/>
          <w:sz w:val="36"/>
          <w:szCs w:val="36"/>
          <w:shd w:val="clear" w:color="auto" w:fill="FFFFFF"/>
        </w:rPr>
      </w:pPr>
    </w:p>
    <w:p w14:paraId="071AA67F" w14:textId="77777777" w:rsidR="00E64018" w:rsidRPr="00FE1C76" w:rsidRDefault="00E64018" w:rsidP="00FE1C76">
      <w:pPr>
        <w:spacing w:line="360" w:lineRule="auto"/>
        <w:jc w:val="center"/>
        <w:rPr>
          <w:rFonts w:ascii="Arial" w:hAnsi="Arial" w:cs="Arial"/>
          <w:color w:val="242130"/>
          <w:sz w:val="36"/>
          <w:szCs w:val="36"/>
          <w:shd w:val="clear" w:color="auto" w:fill="FFFFFF"/>
        </w:rPr>
      </w:pPr>
    </w:p>
    <w:sdt>
      <w:sdtPr>
        <w:rPr>
          <w:rFonts w:asciiTheme="minorHAnsi" w:eastAsiaTheme="minorHAnsi" w:hAnsiTheme="minorHAnsi" w:cs="Arial"/>
          <w:bCs w:val="0"/>
          <w:color w:val="auto"/>
          <w:kern w:val="2"/>
          <w:sz w:val="24"/>
          <w:szCs w:val="24"/>
          <w:lang w:val="en-GB"/>
          <w14:ligatures w14:val="standardContextual"/>
        </w:rPr>
        <w:id w:val="216487487"/>
        <w:docPartObj>
          <w:docPartGallery w:val="Table of Contents"/>
          <w:docPartUnique/>
        </w:docPartObj>
      </w:sdtPr>
      <w:sdtEndPr>
        <w:rPr>
          <w:noProof/>
        </w:rPr>
      </w:sdtEndPr>
      <w:sdtContent>
        <w:p w14:paraId="7366B21F" w14:textId="1E06D05B" w:rsidR="00E64018" w:rsidRPr="00FE1C76" w:rsidRDefault="00E64018" w:rsidP="00FE1C76">
          <w:pPr>
            <w:pStyle w:val="TOCHeading"/>
            <w:spacing w:line="360" w:lineRule="auto"/>
            <w:rPr>
              <w:rFonts w:cs="Arial"/>
              <w:bCs w:val="0"/>
            </w:rPr>
          </w:pPr>
          <w:r w:rsidRPr="00FE1C76">
            <w:rPr>
              <w:rFonts w:cs="Arial"/>
              <w:bCs w:val="0"/>
            </w:rPr>
            <w:t>Table of Contents</w:t>
          </w:r>
        </w:p>
        <w:p w14:paraId="779F5D55" w14:textId="1A76A42C" w:rsidR="003D4454" w:rsidRDefault="00E64018">
          <w:pPr>
            <w:pStyle w:val="TOC1"/>
            <w:tabs>
              <w:tab w:val="right" w:leader="dot" w:pos="9016"/>
            </w:tabs>
            <w:rPr>
              <w:rFonts w:eastAsiaTheme="minorEastAsia"/>
              <w:b w:val="0"/>
              <w:bCs w:val="0"/>
              <w:i w:val="0"/>
              <w:iCs w:val="0"/>
              <w:noProof/>
              <w:lang w:eastAsia="en-GB"/>
            </w:rPr>
          </w:pPr>
          <w:r w:rsidRPr="00FE1C76">
            <w:rPr>
              <w:rFonts w:ascii="Arial" w:hAnsi="Arial" w:cs="Arial"/>
              <w:b w:val="0"/>
              <w:bCs w:val="0"/>
              <w:i w:val="0"/>
              <w:iCs w:val="0"/>
            </w:rPr>
            <w:fldChar w:fldCharType="begin"/>
          </w:r>
          <w:r w:rsidRPr="00FE1C76">
            <w:rPr>
              <w:rFonts w:ascii="Arial" w:hAnsi="Arial" w:cs="Arial"/>
              <w:b w:val="0"/>
              <w:bCs w:val="0"/>
              <w:i w:val="0"/>
              <w:iCs w:val="0"/>
            </w:rPr>
            <w:instrText xml:space="preserve"> TOC \o "1-3" \h \z \u </w:instrText>
          </w:r>
          <w:r w:rsidRPr="00FE1C76">
            <w:rPr>
              <w:rFonts w:ascii="Arial" w:hAnsi="Arial" w:cs="Arial"/>
              <w:b w:val="0"/>
              <w:bCs w:val="0"/>
              <w:i w:val="0"/>
              <w:iCs w:val="0"/>
            </w:rPr>
            <w:fldChar w:fldCharType="separate"/>
          </w:r>
          <w:hyperlink w:anchor="_Toc213745802" w:history="1">
            <w:r w:rsidR="003D4454" w:rsidRPr="00D11B23">
              <w:rPr>
                <w:rStyle w:val="Hyperlink"/>
                <w:noProof/>
              </w:rPr>
              <w:t>Introduction</w:t>
            </w:r>
            <w:r w:rsidR="003D4454">
              <w:rPr>
                <w:noProof/>
                <w:webHidden/>
              </w:rPr>
              <w:tab/>
            </w:r>
            <w:r w:rsidR="003D4454">
              <w:rPr>
                <w:noProof/>
                <w:webHidden/>
              </w:rPr>
              <w:fldChar w:fldCharType="begin"/>
            </w:r>
            <w:r w:rsidR="003D4454">
              <w:rPr>
                <w:noProof/>
                <w:webHidden/>
              </w:rPr>
              <w:instrText xml:space="preserve"> PAGEREF _Toc213745802 \h </w:instrText>
            </w:r>
            <w:r w:rsidR="003D4454">
              <w:rPr>
                <w:noProof/>
                <w:webHidden/>
              </w:rPr>
            </w:r>
            <w:r w:rsidR="003D4454">
              <w:rPr>
                <w:noProof/>
                <w:webHidden/>
              </w:rPr>
              <w:fldChar w:fldCharType="separate"/>
            </w:r>
            <w:r w:rsidR="000B7854">
              <w:rPr>
                <w:noProof/>
                <w:webHidden/>
              </w:rPr>
              <w:t>3</w:t>
            </w:r>
            <w:r w:rsidR="003D4454">
              <w:rPr>
                <w:noProof/>
                <w:webHidden/>
              </w:rPr>
              <w:fldChar w:fldCharType="end"/>
            </w:r>
          </w:hyperlink>
        </w:p>
        <w:p w14:paraId="37CC8243" w14:textId="0AF5E717" w:rsidR="003D4454" w:rsidRDefault="003D4454">
          <w:pPr>
            <w:pStyle w:val="TOC1"/>
            <w:tabs>
              <w:tab w:val="right" w:leader="dot" w:pos="9016"/>
            </w:tabs>
            <w:rPr>
              <w:rFonts w:eastAsiaTheme="minorEastAsia"/>
              <w:b w:val="0"/>
              <w:bCs w:val="0"/>
              <w:i w:val="0"/>
              <w:iCs w:val="0"/>
              <w:noProof/>
              <w:lang w:eastAsia="en-GB"/>
            </w:rPr>
          </w:pPr>
          <w:hyperlink w:anchor="_Toc213745803" w:history="1">
            <w:r w:rsidRPr="00D11B23">
              <w:rPr>
                <w:rStyle w:val="Hyperlink"/>
                <w:noProof/>
              </w:rPr>
              <w:t>Background</w:t>
            </w:r>
            <w:r>
              <w:rPr>
                <w:noProof/>
                <w:webHidden/>
              </w:rPr>
              <w:tab/>
            </w:r>
            <w:r>
              <w:rPr>
                <w:noProof/>
                <w:webHidden/>
              </w:rPr>
              <w:fldChar w:fldCharType="begin"/>
            </w:r>
            <w:r>
              <w:rPr>
                <w:noProof/>
                <w:webHidden/>
              </w:rPr>
              <w:instrText xml:space="preserve"> PAGEREF _Toc213745803 \h </w:instrText>
            </w:r>
            <w:r>
              <w:rPr>
                <w:noProof/>
                <w:webHidden/>
              </w:rPr>
            </w:r>
            <w:r>
              <w:rPr>
                <w:noProof/>
                <w:webHidden/>
              </w:rPr>
              <w:fldChar w:fldCharType="separate"/>
            </w:r>
            <w:r w:rsidR="000B7854">
              <w:rPr>
                <w:noProof/>
                <w:webHidden/>
              </w:rPr>
              <w:t>3</w:t>
            </w:r>
            <w:r>
              <w:rPr>
                <w:noProof/>
                <w:webHidden/>
              </w:rPr>
              <w:fldChar w:fldCharType="end"/>
            </w:r>
          </w:hyperlink>
        </w:p>
        <w:p w14:paraId="3BAE0BE6" w14:textId="5730B583" w:rsidR="003D4454" w:rsidRDefault="003D4454">
          <w:pPr>
            <w:pStyle w:val="TOC1"/>
            <w:tabs>
              <w:tab w:val="right" w:leader="dot" w:pos="9016"/>
            </w:tabs>
            <w:rPr>
              <w:rFonts w:eastAsiaTheme="minorEastAsia"/>
              <w:b w:val="0"/>
              <w:bCs w:val="0"/>
              <w:i w:val="0"/>
              <w:iCs w:val="0"/>
              <w:noProof/>
              <w:lang w:eastAsia="en-GB"/>
            </w:rPr>
          </w:pPr>
          <w:hyperlink w:anchor="_Toc213745804" w:history="1">
            <w:r w:rsidRPr="00D11B23">
              <w:rPr>
                <w:rStyle w:val="Hyperlink"/>
                <w:noProof/>
              </w:rPr>
              <w:t>Business Problem</w:t>
            </w:r>
            <w:r>
              <w:rPr>
                <w:noProof/>
                <w:webHidden/>
              </w:rPr>
              <w:tab/>
            </w:r>
            <w:r>
              <w:rPr>
                <w:noProof/>
                <w:webHidden/>
              </w:rPr>
              <w:fldChar w:fldCharType="begin"/>
            </w:r>
            <w:r>
              <w:rPr>
                <w:noProof/>
                <w:webHidden/>
              </w:rPr>
              <w:instrText xml:space="preserve"> PAGEREF _Toc213745804 \h </w:instrText>
            </w:r>
            <w:r>
              <w:rPr>
                <w:noProof/>
                <w:webHidden/>
              </w:rPr>
            </w:r>
            <w:r>
              <w:rPr>
                <w:noProof/>
                <w:webHidden/>
              </w:rPr>
              <w:fldChar w:fldCharType="separate"/>
            </w:r>
            <w:r w:rsidR="000B7854">
              <w:rPr>
                <w:noProof/>
                <w:webHidden/>
              </w:rPr>
              <w:t>4</w:t>
            </w:r>
            <w:r>
              <w:rPr>
                <w:noProof/>
                <w:webHidden/>
              </w:rPr>
              <w:fldChar w:fldCharType="end"/>
            </w:r>
          </w:hyperlink>
        </w:p>
        <w:p w14:paraId="1F0B3BF1" w14:textId="408EFCAA" w:rsidR="003D4454" w:rsidRDefault="003D4454">
          <w:pPr>
            <w:pStyle w:val="TOC1"/>
            <w:tabs>
              <w:tab w:val="right" w:leader="dot" w:pos="9016"/>
            </w:tabs>
            <w:rPr>
              <w:rFonts w:eastAsiaTheme="minorEastAsia"/>
              <w:b w:val="0"/>
              <w:bCs w:val="0"/>
              <w:i w:val="0"/>
              <w:iCs w:val="0"/>
              <w:noProof/>
              <w:lang w:eastAsia="en-GB"/>
            </w:rPr>
          </w:pPr>
          <w:hyperlink w:anchor="_Toc213745805" w:history="1">
            <w:r w:rsidRPr="00D11B23">
              <w:rPr>
                <w:rStyle w:val="Hyperlink"/>
                <w:noProof/>
              </w:rPr>
              <w:t>Rationale</w:t>
            </w:r>
            <w:r>
              <w:rPr>
                <w:noProof/>
                <w:webHidden/>
              </w:rPr>
              <w:tab/>
            </w:r>
            <w:r>
              <w:rPr>
                <w:noProof/>
                <w:webHidden/>
              </w:rPr>
              <w:fldChar w:fldCharType="begin"/>
            </w:r>
            <w:r>
              <w:rPr>
                <w:noProof/>
                <w:webHidden/>
              </w:rPr>
              <w:instrText xml:space="preserve"> PAGEREF _Toc213745805 \h </w:instrText>
            </w:r>
            <w:r>
              <w:rPr>
                <w:noProof/>
                <w:webHidden/>
              </w:rPr>
            </w:r>
            <w:r>
              <w:rPr>
                <w:noProof/>
                <w:webHidden/>
              </w:rPr>
              <w:fldChar w:fldCharType="separate"/>
            </w:r>
            <w:r w:rsidR="000B7854">
              <w:rPr>
                <w:noProof/>
                <w:webHidden/>
              </w:rPr>
              <w:t>5</w:t>
            </w:r>
            <w:r>
              <w:rPr>
                <w:noProof/>
                <w:webHidden/>
              </w:rPr>
              <w:fldChar w:fldCharType="end"/>
            </w:r>
          </w:hyperlink>
        </w:p>
        <w:p w14:paraId="0D0747AC" w14:textId="6C449E2B" w:rsidR="003D4454" w:rsidRDefault="003D4454">
          <w:pPr>
            <w:pStyle w:val="TOC1"/>
            <w:tabs>
              <w:tab w:val="right" w:leader="dot" w:pos="9016"/>
            </w:tabs>
            <w:rPr>
              <w:rFonts w:eastAsiaTheme="minorEastAsia"/>
              <w:b w:val="0"/>
              <w:bCs w:val="0"/>
              <w:i w:val="0"/>
              <w:iCs w:val="0"/>
              <w:noProof/>
              <w:lang w:eastAsia="en-GB"/>
            </w:rPr>
          </w:pPr>
          <w:hyperlink w:anchor="_Toc213745806" w:history="1">
            <w:r w:rsidRPr="00D11B23">
              <w:rPr>
                <w:rStyle w:val="Hyperlink"/>
                <w:rFonts w:eastAsia="Times New Roman"/>
                <w:noProof/>
                <w:kern w:val="0"/>
                <w:lang w:eastAsia="en-GB"/>
                <w14:ligatures w14:val="none"/>
              </w:rPr>
              <w:t>Aims, Objectives and Questions</w:t>
            </w:r>
            <w:r>
              <w:rPr>
                <w:noProof/>
                <w:webHidden/>
              </w:rPr>
              <w:tab/>
            </w:r>
            <w:r>
              <w:rPr>
                <w:noProof/>
                <w:webHidden/>
              </w:rPr>
              <w:fldChar w:fldCharType="begin"/>
            </w:r>
            <w:r>
              <w:rPr>
                <w:noProof/>
                <w:webHidden/>
              </w:rPr>
              <w:instrText xml:space="preserve"> PAGEREF _Toc213745806 \h </w:instrText>
            </w:r>
            <w:r>
              <w:rPr>
                <w:noProof/>
                <w:webHidden/>
              </w:rPr>
            </w:r>
            <w:r>
              <w:rPr>
                <w:noProof/>
                <w:webHidden/>
              </w:rPr>
              <w:fldChar w:fldCharType="separate"/>
            </w:r>
            <w:r w:rsidR="000B7854">
              <w:rPr>
                <w:noProof/>
                <w:webHidden/>
              </w:rPr>
              <w:t>6</w:t>
            </w:r>
            <w:r>
              <w:rPr>
                <w:noProof/>
                <w:webHidden/>
              </w:rPr>
              <w:fldChar w:fldCharType="end"/>
            </w:r>
          </w:hyperlink>
        </w:p>
        <w:p w14:paraId="6B555105" w14:textId="5F943651" w:rsidR="003D4454" w:rsidRDefault="003D4454">
          <w:pPr>
            <w:pStyle w:val="TOC1"/>
            <w:tabs>
              <w:tab w:val="right" w:leader="dot" w:pos="9016"/>
            </w:tabs>
            <w:rPr>
              <w:rFonts w:eastAsiaTheme="minorEastAsia"/>
              <w:b w:val="0"/>
              <w:bCs w:val="0"/>
              <w:i w:val="0"/>
              <w:iCs w:val="0"/>
              <w:noProof/>
              <w:lang w:eastAsia="en-GB"/>
            </w:rPr>
          </w:pPr>
          <w:hyperlink w:anchor="_Toc213745807" w:history="1">
            <w:r w:rsidRPr="00D11B23">
              <w:rPr>
                <w:rStyle w:val="Hyperlink"/>
                <w:noProof/>
              </w:rPr>
              <w:t>Literature Review</w:t>
            </w:r>
            <w:r>
              <w:rPr>
                <w:noProof/>
                <w:webHidden/>
              </w:rPr>
              <w:tab/>
            </w:r>
            <w:r>
              <w:rPr>
                <w:noProof/>
                <w:webHidden/>
              </w:rPr>
              <w:fldChar w:fldCharType="begin"/>
            </w:r>
            <w:r>
              <w:rPr>
                <w:noProof/>
                <w:webHidden/>
              </w:rPr>
              <w:instrText xml:space="preserve"> PAGEREF _Toc213745807 \h </w:instrText>
            </w:r>
            <w:r>
              <w:rPr>
                <w:noProof/>
                <w:webHidden/>
              </w:rPr>
            </w:r>
            <w:r>
              <w:rPr>
                <w:noProof/>
                <w:webHidden/>
              </w:rPr>
              <w:fldChar w:fldCharType="separate"/>
            </w:r>
            <w:r w:rsidR="000B7854">
              <w:rPr>
                <w:noProof/>
                <w:webHidden/>
              </w:rPr>
              <w:t>6</w:t>
            </w:r>
            <w:r>
              <w:rPr>
                <w:noProof/>
                <w:webHidden/>
              </w:rPr>
              <w:fldChar w:fldCharType="end"/>
            </w:r>
          </w:hyperlink>
        </w:p>
        <w:p w14:paraId="43122E38" w14:textId="6AA4A97C" w:rsidR="003D4454" w:rsidRDefault="003D4454">
          <w:pPr>
            <w:pStyle w:val="TOC1"/>
            <w:tabs>
              <w:tab w:val="right" w:leader="dot" w:pos="9016"/>
            </w:tabs>
            <w:rPr>
              <w:rFonts w:eastAsiaTheme="minorEastAsia"/>
              <w:b w:val="0"/>
              <w:bCs w:val="0"/>
              <w:i w:val="0"/>
              <w:iCs w:val="0"/>
              <w:noProof/>
              <w:lang w:eastAsia="en-GB"/>
            </w:rPr>
          </w:pPr>
          <w:hyperlink w:anchor="_Toc213745808" w:history="1">
            <w:r w:rsidRPr="00D11B23">
              <w:rPr>
                <w:rStyle w:val="Hyperlink"/>
                <w:noProof/>
              </w:rPr>
              <w:t>Gaps in the Literature</w:t>
            </w:r>
            <w:r>
              <w:rPr>
                <w:noProof/>
                <w:webHidden/>
              </w:rPr>
              <w:tab/>
            </w:r>
            <w:r>
              <w:rPr>
                <w:noProof/>
                <w:webHidden/>
              </w:rPr>
              <w:fldChar w:fldCharType="begin"/>
            </w:r>
            <w:r>
              <w:rPr>
                <w:noProof/>
                <w:webHidden/>
              </w:rPr>
              <w:instrText xml:space="preserve"> PAGEREF _Toc213745808 \h </w:instrText>
            </w:r>
            <w:r>
              <w:rPr>
                <w:noProof/>
                <w:webHidden/>
              </w:rPr>
            </w:r>
            <w:r>
              <w:rPr>
                <w:noProof/>
                <w:webHidden/>
              </w:rPr>
              <w:fldChar w:fldCharType="separate"/>
            </w:r>
            <w:r w:rsidR="000B7854">
              <w:rPr>
                <w:noProof/>
                <w:webHidden/>
              </w:rPr>
              <w:t>7</w:t>
            </w:r>
            <w:r>
              <w:rPr>
                <w:noProof/>
                <w:webHidden/>
              </w:rPr>
              <w:fldChar w:fldCharType="end"/>
            </w:r>
          </w:hyperlink>
        </w:p>
        <w:p w14:paraId="2B83E87F" w14:textId="057C804D" w:rsidR="003D4454" w:rsidRDefault="003D4454">
          <w:pPr>
            <w:pStyle w:val="TOC1"/>
            <w:tabs>
              <w:tab w:val="right" w:leader="dot" w:pos="9016"/>
            </w:tabs>
            <w:rPr>
              <w:rFonts w:eastAsiaTheme="minorEastAsia"/>
              <w:b w:val="0"/>
              <w:bCs w:val="0"/>
              <w:i w:val="0"/>
              <w:iCs w:val="0"/>
              <w:noProof/>
              <w:lang w:eastAsia="en-GB"/>
            </w:rPr>
          </w:pPr>
          <w:hyperlink w:anchor="_Toc213745809" w:history="1">
            <w:r w:rsidRPr="00D11B23">
              <w:rPr>
                <w:rStyle w:val="Hyperlink"/>
                <w:rFonts w:eastAsia="Times New Roman"/>
                <w:noProof/>
                <w:lang w:eastAsia="en-GB"/>
              </w:rPr>
              <w:t>Research Methodology</w:t>
            </w:r>
            <w:r>
              <w:rPr>
                <w:noProof/>
                <w:webHidden/>
              </w:rPr>
              <w:tab/>
            </w:r>
            <w:r>
              <w:rPr>
                <w:noProof/>
                <w:webHidden/>
              </w:rPr>
              <w:fldChar w:fldCharType="begin"/>
            </w:r>
            <w:r>
              <w:rPr>
                <w:noProof/>
                <w:webHidden/>
              </w:rPr>
              <w:instrText xml:space="preserve"> PAGEREF _Toc213745809 \h </w:instrText>
            </w:r>
            <w:r>
              <w:rPr>
                <w:noProof/>
                <w:webHidden/>
              </w:rPr>
            </w:r>
            <w:r>
              <w:rPr>
                <w:noProof/>
                <w:webHidden/>
              </w:rPr>
              <w:fldChar w:fldCharType="separate"/>
            </w:r>
            <w:r w:rsidR="000B7854">
              <w:rPr>
                <w:noProof/>
                <w:webHidden/>
              </w:rPr>
              <w:t>8</w:t>
            </w:r>
            <w:r>
              <w:rPr>
                <w:noProof/>
                <w:webHidden/>
              </w:rPr>
              <w:fldChar w:fldCharType="end"/>
            </w:r>
          </w:hyperlink>
        </w:p>
        <w:p w14:paraId="7E7B14EB" w14:textId="456B9440" w:rsidR="003D4454" w:rsidRDefault="003D4454">
          <w:pPr>
            <w:pStyle w:val="TOC1"/>
            <w:tabs>
              <w:tab w:val="right" w:leader="dot" w:pos="9016"/>
            </w:tabs>
            <w:rPr>
              <w:rFonts w:eastAsiaTheme="minorEastAsia"/>
              <w:b w:val="0"/>
              <w:bCs w:val="0"/>
              <w:i w:val="0"/>
              <w:iCs w:val="0"/>
              <w:noProof/>
              <w:lang w:eastAsia="en-GB"/>
            </w:rPr>
          </w:pPr>
          <w:hyperlink w:anchor="_Toc213745810" w:history="1">
            <w:r w:rsidRPr="00D11B23">
              <w:rPr>
                <w:rStyle w:val="Hyperlink"/>
                <w:rFonts w:eastAsia="Times New Roman"/>
                <w:noProof/>
                <w:lang w:eastAsia="en-GB"/>
              </w:rPr>
              <w:t>Business Relevance &amp; Practical Implications</w:t>
            </w:r>
            <w:r>
              <w:rPr>
                <w:noProof/>
                <w:webHidden/>
              </w:rPr>
              <w:tab/>
            </w:r>
            <w:r>
              <w:rPr>
                <w:noProof/>
                <w:webHidden/>
              </w:rPr>
              <w:fldChar w:fldCharType="begin"/>
            </w:r>
            <w:r>
              <w:rPr>
                <w:noProof/>
                <w:webHidden/>
              </w:rPr>
              <w:instrText xml:space="preserve"> PAGEREF _Toc213745810 \h </w:instrText>
            </w:r>
            <w:r>
              <w:rPr>
                <w:noProof/>
                <w:webHidden/>
              </w:rPr>
            </w:r>
            <w:r>
              <w:rPr>
                <w:noProof/>
                <w:webHidden/>
              </w:rPr>
              <w:fldChar w:fldCharType="separate"/>
            </w:r>
            <w:r w:rsidR="000B7854">
              <w:rPr>
                <w:noProof/>
                <w:webHidden/>
              </w:rPr>
              <w:t>8</w:t>
            </w:r>
            <w:r>
              <w:rPr>
                <w:noProof/>
                <w:webHidden/>
              </w:rPr>
              <w:fldChar w:fldCharType="end"/>
            </w:r>
          </w:hyperlink>
        </w:p>
        <w:p w14:paraId="52DE71D5" w14:textId="21A71A4C" w:rsidR="003D4454" w:rsidRDefault="003D4454">
          <w:pPr>
            <w:pStyle w:val="TOC1"/>
            <w:tabs>
              <w:tab w:val="right" w:leader="dot" w:pos="9016"/>
            </w:tabs>
            <w:rPr>
              <w:rFonts w:eastAsiaTheme="minorEastAsia"/>
              <w:b w:val="0"/>
              <w:bCs w:val="0"/>
              <w:i w:val="0"/>
              <w:iCs w:val="0"/>
              <w:noProof/>
              <w:lang w:eastAsia="en-GB"/>
            </w:rPr>
          </w:pPr>
          <w:hyperlink w:anchor="_Toc213745811" w:history="1">
            <w:r w:rsidRPr="00D11B23">
              <w:rPr>
                <w:rStyle w:val="Hyperlink"/>
                <w:rFonts w:eastAsia="Times New Roman"/>
                <w:noProof/>
                <w:lang w:eastAsia="en-GB"/>
              </w:rPr>
              <w:t>Plan of work and time schedule</w:t>
            </w:r>
            <w:r>
              <w:rPr>
                <w:noProof/>
                <w:webHidden/>
              </w:rPr>
              <w:tab/>
            </w:r>
            <w:r>
              <w:rPr>
                <w:noProof/>
                <w:webHidden/>
              </w:rPr>
              <w:fldChar w:fldCharType="begin"/>
            </w:r>
            <w:r>
              <w:rPr>
                <w:noProof/>
                <w:webHidden/>
              </w:rPr>
              <w:instrText xml:space="preserve"> PAGEREF _Toc213745811 \h </w:instrText>
            </w:r>
            <w:r>
              <w:rPr>
                <w:noProof/>
                <w:webHidden/>
              </w:rPr>
            </w:r>
            <w:r>
              <w:rPr>
                <w:noProof/>
                <w:webHidden/>
              </w:rPr>
              <w:fldChar w:fldCharType="separate"/>
            </w:r>
            <w:r w:rsidR="000B7854">
              <w:rPr>
                <w:noProof/>
                <w:webHidden/>
              </w:rPr>
              <w:t>9</w:t>
            </w:r>
            <w:r>
              <w:rPr>
                <w:noProof/>
                <w:webHidden/>
              </w:rPr>
              <w:fldChar w:fldCharType="end"/>
            </w:r>
          </w:hyperlink>
        </w:p>
        <w:p w14:paraId="3AC1D8F6" w14:textId="370A3DE1" w:rsidR="003D4454" w:rsidRDefault="003D4454">
          <w:pPr>
            <w:pStyle w:val="TOC1"/>
            <w:tabs>
              <w:tab w:val="right" w:leader="dot" w:pos="9016"/>
            </w:tabs>
            <w:rPr>
              <w:rFonts w:eastAsiaTheme="minorEastAsia"/>
              <w:b w:val="0"/>
              <w:bCs w:val="0"/>
              <w:i w:val="0"/>
              <w:iCs w:val="0"/>
              <w:noProof/>
              <w:lang w:eastAsia="en-GB"/>
            </w:rPr>
          </w:pPr>
          <w:hyperlink w:anchor="_Toc213745812" w:history="1">
            <w:r w:rsidRPr="00D11B23">
              <w:rPr>
                <w:rStyle w:val="Hyperlink"/>
                <w:noProof/>
              </w:rPr>
              <w:t>Conclusion</w:t>
            </w:r>
            <w:r>
              <w:rPr>
                <w:noProof/>
                <w:webHidden/>
              </w:rPr>
              <w:tab/>
            </w:r>
            <w:r>
              <w:rPr>
                <w:noProof/>
                <w:webHidden/>
              </w:rPr>
              <w:fldChar w:fldCharType="begin"/>
            </w:r>
            <w:r>
              <w:rPr>
                <w:noProof/>
                <w:webHidden/>
              </w:rPr>
              <w:instrText xml:space="preserve"> PAGEREF _Toc213745812 \h </w:instrText>
            </w:r>
            <w:r>
              <w:rPr>
                <w:noProof/>
                <w:webHidden/>
              </w:rPr>
            </w:r>
            <w:r>
              <w:rPr>
                <w:noProof/>
                <w:webHidden/>
              </w:rPr>
              <w:fldChar w:fldCharType="separate"/>
            </w:r>
            <w:r w:rsidR="000B7854">
              <w:rPr>
                <w:noProof/>
                <w:webHidden/>
              </w:rPr>
              <w:t>10</w:t>
            </w:r>
            <w:r>
              <w:rPr>
                <w:noProof/>
                <w:webHidden/>
              </w:rPr>
              <w:fldChar w:fldCharType="end"/>
            </w:r>
          </w:hyperlink>
        </w:p>
        <w:p w14:paraId="39AD3461" w14:textId="2DBAB089" w:rsidR="003D4454" w:rsidRDefault="003D4454">
          <w:pPr>
            <w:pStyle w:val="TOC1"/>
            <w:tabs>
              <w:tab w:val="right" w:leader="dot" w:pos="9016"/>
            </w:tabs>
            <w:rPr>
              <w:rFonts w:eastAsiaTheme="minorEastAsia"/>
              <w:b w:val="0"/>
              <w:bCs w:val="0"/>
              <w:i w:val="0"/>
              <w:iCs w:val="0"/>
              <w:noProof/>
              <w:lang w:eastAsia="en-GB"/>
            </w:rPr>
          </w:pPr>
          <w:hyperlink w:anchor="_Toc213745813" w:history="1">
            <w:r w:rsidRPr="00D11B23">
              <w:rPr>
                <w:rStyle w:val="Hyperlink"/>
                <w:noProof/>
              </w:rPr>
              <w:t>Referen</w:t>
            </w:r>
            <w:r w:rsidRPr="00D11B23">
              <w:rPr>
                <w:rStyle w:val="Hyperlink"/>
                <w:noProof/>
              </w:rPr>
              <w:t>c</w:t>
            </w:r>
            <w:r w:rsidRPr="00D11B23">
              <w:rPr>
                <w:rStyle w:val="Hyperlink"/>
                <w:noProof/>
              </w:rPr>
              <w:t>es:</w:t>
            </w:r>
            <w:r>
              <w:rPr>
                <w:noProof/>
                <w:webHidden/>
              </w:rPr>
              <w:tab/>
            </w:r>
            <w:r>
              <w:rPr>
                <w:noProof/>
                <w:webHidden/>
              </w:rPr>
              <w:fldChar w:fldCharType="begin"/>
            </w:r>
            <w:r>
              <w:rPr>
                <w:noProof/>
                <w:webHidden/>
              </w:rPr>
              <w:instrText xml:space="preserve"> PAGEREF _Toc213745813 \h </w:instrText>
            </w:r>
            <w:r>
              <w:rPr>
                <w:noProof/>
                <w:webHidden/>
              </w:rPr>
            </w:r>
            <w:r>
              <w:rPr>
                <w:noProof/>
                <w:webHidden/>
              </w:rPr>
              <w:fldChar w:fldCharType="separate"/>
            </w:r>
            <w:r w:rsidR="000B7854">
              <w:rPr>
                <w:noProof/>
                <w:webHidden/>
              </w:rPr>
              <w:t>11</w:t>
            </w:r>
            <w:r>
              <w:rPr>
                <w:noProof/>
                <w:webHidden/>
              </w:rPr>
              <w:fldChar w:fldCharType="end"/>
            </w:r>
          </w:hyperlink>
        </w:p>
        <w:p w14:paraId="45CC3564" w14:textId="44BF2D01" w:rsidR="00E64018" w:rsidRPr="00E64018" w:rsidRDefault="00E64018" w:rsidP="00FE1C76">
          <w:pPr>
            <w:spacing w:line="360" w:lineRule="auto"/>
            <w:rPr>
              <w:rFonts w:ascii="Arial" w:hAnsi="Arial" w:cs="Arial"/>
            </w:rPr>
          </w:pPr>
          <w:r w:rsidRPr="00FE1C76">
            <w:rPr>
              <w:rFonts w:ascii="Arial" w:hAnsi="Arial" w:cs="Arial"/>
              <w:noProof/>
            </w:rPr>
            <w:fldChar w:fldCharType="end"/>
          </w:r>
        </w:p>
      </w:sdtContent>
    </w:sdt>
    <w:p w14:paraId="2F949C2F" w14:textId="77777777" w:rsidR="008B0312" w:rsidRPr="00E64018" w:rsidRDefault="008B0312" w:rsidP="00E64018">
      <w:pPr>
        <w:spacing w:line="360" w:lineRule="auto"/>
        <w:jc w:val="center"/>
        <w:rPr>
          <w:rFonts w:ascii="Arial" w:hAnsi="Arial" w:cs="Arial"/>
          <w:color w:val="242130"/>
          <w:sz w:val="36"/>
          <w:szCs w:val="36"/>
          <w:shd w:val="clear" w:color="auto" w:fill="FFFFFF"/>
        </w:rPr>
      </w:pPr>
    </w:p>
    <w:p w14:paraId="7338940F" w14:textId="77777777" w:rsidR="008B0312" w:rsidRPr="00E64018" w:rsidRDefault="008B0312" w:rsidP="00E64018">
      <w:pPr>
        <w:spacing w:line="360" w:lineRule="auto"/>
        <w:jc w:val="center"/>
        <w:rPr>
          <w:rFonts w:ascii="Arial" w:hAnsi="Arial" w:cs="Arial"/>
          <w:color w:val="242130"/>
          <w:sz w:val="36"/>
          <w:szCs w:val="36"/>
          <w:shd w:val="clear" w:color="auto" w:fill="FFFFFF"/>
        </w:rPr>
      </w:pPr>
    </w:p>
    <w:p w14:paraId="01174A54" w14:textId="77777777" w:rsidR="008B0312" w:rsidRPr="00E64018" w:rsidRDefault="008B0312" w:rsidP="00E64018">
      <w:pPr>
        <w:pStyle w:val="Heading1"/>
        <w:spacing w:line="360" w:lineRule="auto"/>
        <w:rPr>
          <w:rFonts w:cs="Arial"/>
          <w:b w:val="0"/>
        </w:rPr>
      </w:pPr>
    </w:p>
    <w:p w14:paraId="0C5C4934" w14:textId="77777777" w:rsidR="00E64018" w:rsidRDefault="00E64018" w:rsidP="00E64018">
      <w:pPr>
        <w:pStyle w:val="Title"/>
        <w:spacing w:line="360" w:lineRule="auto"/>
        <w:jc w:val="center"/>
        <w:rPr>
          <w:rFonts w:ascii="Arial" w:hAnsi="Arial" w:cs="Arial"/>
          <w:sz w:val="32"/>
          <w:szCs w:val="32"/>
        </w:rPr>
      </w:pPr>
    </w:p>
    <w:p w14:paraId="4A7574FE" w14:textId="77777777" w:rsidR="00E64018" w:rsidRDefault="00E64018" w:rsidP="00E64018">
      <w:pPr>
        <w:pStyle w:val="Title"/>
        <w:spacing w:line="360" w:lineRule="auto"/>
        <w:jc w:val="center"/>
        <w:rPr>
          <w:rFonts w:ascii="Arial" w:hAnsi="Arial" w:cs="Arial"/>
          <w:sz w:val="32"/>
          <w:szCs w:val="32"/>
        </w:rPr>
      </w:pPr>
    </w:p>
    <w:p w14:paraId="43258BD9" w14:textId="77777777" w:rsidR="00E64018" w:rsidRDefault="00E64018" w:rsidP="00E64018">
      <w:pPr>
        <w:pStyle w:val="Title"/>
        <w:spacing w:line="360" w:lineRule="auto"/>
        <w:jc w:val="center"/>
        <w:rPr>
          <w:rFonts w:ascii="Arial" w:hAnsi="Arial" w:cs="Arial"/>
          <w:sz w:val="32"/>
          <w:szCs w:val="32"/>
        </w:rPr>
      </w:pPr>
    </w:p>
    <w:p w14:paraId="59B4F7EB" w14:textId="77777777" w:rsidR="00E64018" w:rsidRDefault="00E64018" w:rsidP="00E64018">
      <w:pPr>
        <w:pStyle w:val="Title"/>
        <w:spacing w:line="360" w:lineRule="auto"/>
        <w:jc w:val="center"/>
        <w:rPr>
          <w:rFonts w:ascii="Arial" w:hAnsi="Arial" w:cs="Arial"/>
          <w:sz w:val="32"/>
          <w:szCs w:val="32"/>
        </w:rPr>
      </w:pPr>
    </w:p>
    <w:p w14:paraId="6FE6CC45" w14:textId="77777777" w:rsidR="00E64018" w:rsidRDefault="00E64018" w:rsidP="00E64018">
      <w:pPr>
        <w:pStyle w:val="Title"/>
        <w:spacing w:line="360" w:lineRule="auto"/>
        <w:jc w:val="center"/>
        <w:rPr>
          <w:rFonts w:ascii="Arial" w:hAnsi="Arial" w:cs="Arial"/>
          <w:sz w:val="32"/>
          <w:szCs w:val="32"/>
        </w:rPr>
      </w:pPr>
    </w:p>
    <w:p w14:paraId="5D177DC7" w14:textId="77777777" w:rsidR="00E64018" w:rsidRDefault="00E64018" w:rsidP="00E64018">
      <w:pPr>
        <w:pStyle w:val="Title"/>
        <w:spacing w:line="360" w:lineRule="auto"/>
        <w:jc w:val="center"/>
        <w:rPr>
          <w:rFonts w:ascii="Arial" w:hAnsi="Arial" w:cs="Arial"/>
          <w:sz w:val="32"/>
          <w:szCs w:val="32"/>
        </w:rPr>
      </w:pPr>
    </w:p>
    <w:p w14:paraId="0543F7F2" w14:textId="77777777" w:rsidR="00E64018" w:rsidRDefault="00E64018" w:rsidP="00E64018">
      <w:pPr>
        <w:pStyle w:val="Title"/>
        <w:spacing w:line="360" w:lineRule="auto"/>
        <w:jc w:val="center"/>
        <w:rPr>
          <w:rFonts w:ascii="Arial" w:hAnsi="Arial" w:cs="Arial"/>
          <w:sz w:val="32"/>
          <w:szCs w:val="32"/>
        </w:rPr>
      </w:pPr>
    </w:p>
    <w:p w14:paraId="4F06B986" w14:textId="77777777" w:rsidR="00E64018" w:rsidRDefault="00E64018" w:rsidP="00FE1C76">
      <w:pPr>
        <w:pStyle w:val="Title"/>
        <w:spacing w:line="360" w:lineRule="auto"/>
        <w:rPr>
          <w:rFonts w:ascii="Arial" w:hAnsi="Arial" w:cs="Arial"/>
          <w:sz w:val="32"/>
          <w:szCs w:val="32"/>
        </w:rPr>
      </w:pPr>
    </w:p>
    <w:p w14:paraId="33ADF5B1" w14:textId="5D638C35" w:rsidR="00776122" w:rsidRPr="00FE1C76" w:rsidRDefault="00776122" w:rsidP="007A4527">
      <w:pPr>
        <w:pStyle w:val="Title"/>
        <w:spacing w:line="360" w:lineRule="auto"/>
        <w:jc w:val="center"/>
        <w:rPr>
          <w:rFonts w:ascii="Arial" w:hAnsi="Arial" w:cs="Arial"/>
          <w:b/>
          <w:bCs/>
          <w:sz w:val="32"/>
          <w:szCs w:val="32"/>
        </w:rPr>
      </w:pPr>
      <w:r w:rsidRPr="00FE1C76">
        <w:rPr>
          <w:rFonts w:ascii="Arial" w:hAnsi="Arial" w:cs="Arial"/>
          <w:b/>
          <w:bCs/>
          <w:sz w:val="32"/>
          <w:szCs w:val="32"/>
        </w:rPr>
        <w:lastRenderedPageBreak/>
        <w:t>Adoption of Fourth Industrial Revolution Technologies and How They Affect Automotive Industry Operational Efficiency</w:t>
      </w:r>
    </w:p>
    <w:p w14:paraId="5CECA3BF" w14:textId="77777777" w:rsidR="00776122" w:rsidRPr="00E64018" w:rsidRDefault="00776122" w:rsidP="007A4527">
      <w:pPr>
        <w:spacing w:line="360" w:lineRule="auto"/>
        <w:rPr>
          <w:rFonts w:ascii="Arial" w:hAnsi="Arial" w:cs="Arial"/>
        </w:rPr>
      </w:pPr>
    </w:p>
    <w:p w14:paraId="1C8C79F6" w14:textId="77777777" w:rsidR="00776122" w:rsidRPr="00E64018" w:rsidRDefault="00776122" w:rsidP="007A4527">
      <w:pPr>
        <w:spacing w:line="360" w:lineRule="auto"/>
        <w:jc w:val="center"/>
        <w:rPr>
          <w:rFonts w:ascii="Arial" w:hAnsi="Arial" w:cs="Arial"/>
        </w:rPr>
      </w:pPr>
    </w:p>
    <w:p w14:paraId="7204D50C" w14:textId="5E6B619A" w:rsidR="00776122" w:rsidRPr="00E64018" w:rsidRDefault="00776122" w:rsidP="007A4527">
      <w:pPr>
        <w:pStyle w:val="Heading1"/>
        <w:spacing w:line="360" w:lineRule="auto"/>
      </w:pPr>
      <w:bookmarkStart w:id="0" w:name="_Toc213745802"/>
      <w:r w:rsidRPr="00E64018">
        <w:t>Introduction</w:t>
      </w:r>
      <w:bookmarkEnd w:id="0"/>
    </w:p>
    <w:p w14:paraId="3F3643B0" w14:textId="245241C4" w:rsidR="00776122" w:rsidRPr="007A4527" w:rsidRDefault="00776122" w:rsidP="007A4527">
      <w:pPr>
        <w:spacing w:line="360" w:lineRule="auto"/>
        <w:rPr>
          <w:rFonts w:ascii="Arial" w:hAnsi="Arial" w:cs="Arial"/>
          <w:sz w:val="22"/>
          <w:szCs w:val="22"/>
        </w:rPr>
      </w:pPr>
      <w:r w:rsidRPr="007A4527">
        <w:rPr>
          <w:rFonts w:ascii="Arial" w:hAnsi="Arial" w:cs="Arial"/>
          <w:sz w:val="22"/>
          <w:szCs w:val="22"/>
        </w:rPr>
        <w:t>Through digital technologies like the Internet of Things (IoT), artificial intelligence (AI), robotics, additive manufacturing (3D printing), and big data analytics, the Fourth Industrial Revolution (4IR), also referred to as Industry 4.0, is revolutionising global manufacturing and production systems (</w:t>
      </w:r>
      <w:proofErr w:type="spellStart"/>
      <w:r w:rsidR="00BF485B" w:rsidRPr="007A4527">
        <w:rPr>
          <w:rFonts w:ascii="Arial" w:hAnsi="Arial" w:cs="Arial"/>
          <w:color w:val="222222"/>
          <w:sz w:val="22"/>
          <w:szCs w:val="22"/>
          <w:shd w:val="clear" w:color="auto" w:fill="FFFFFF"/>
        </w:rPr>
        <w:t>Effoduh</w:t>
      </w:r>
      <w:proofErr w:type="spellEnd"/>
      <w:r w:rsidR="00BF485B" w:rsidRPr="007A4527">
        <w:rPr>
          <w:rFonts w:ascii="Arial" w:hAnsi="Arial" w:cs="Arial"/>
          <w:color w:val="222222"/>
          <w:sz w:val="22"/>
          <w:szCs w:val="22"/>
          <w:shd w:val="clear" w:color="auto" w:fill="FFFFFF"/>
        </w:rPr>
        <w:t>, 2023</w:t>
      </w:r>
      <w:r w:rsidRPr="007A4527">
        <w:rPr>
          <w:rFonts w:ascii="Arial" w:hAnsi="Arial" w:cs="Arial"/>
          <w:sz w:val="22"/>
          <w:szCs w:val="22"/>
        </w:rPr>
        <w:t>). By facilitating greater degrees of automation, connection, and data-driven decision-making, these technologies are changing how industries operate (Liao et al., 2017).</w:t>
      </w:r>
    </w:p>
    <w:p w14:paraId="14551291" w14:textId="40D9E186" w:rsidR="00776122" w:rsidRPr="007A4527" w:rsidRDefault="00776122" w:rsidP="007A4527">
      <w:pPr>
        <w:spacing w:line="360" w:lineRule="auto"/>
        <w:rPr>
          <w:rFonts w:ascii="Arial" w:hAnsi="Arial" w:cs="Arial"/>
          <w:sz w:val="22"/>
          <w:szCs w:val="22"/>
        </w:rPr>
      </w:pPr>
      <w:r w:rsidRPr="007A4527">
        <w:rPr>
          <w:rFonts w:ascii="Arial" w:hAnsi="Arial" w:cs="Arial"/>
          <w:sz w:val="22"/>
          <w:szCs w:val="22"/>
        </w:rPr>
        <w:t xml:space="preserve">As one of the biggest </w:t>
      </w:r>
      <w:r w:rsidR="00C335D9" w:rsidRPr="007A4527">
        <w:rPr>
          <w:rFonts w:ascii="Arial" w:hAnsi="Arial" w:cs="Arial"/>
          <w:sz w:val="22"/>
          <w:szCs w:val="22"/>
        </w:rPr>
        <w:t xml:space="preserve">manufacturing </w:t>
      </w:r>
      <w:r w:rsidRPr="007A4527">
        <w:rPr>
          <w:rFonts w:ascii="Arial" w:hAnsi="Arial" w:cs="Arial"/>
          <w:sz w:val="22"/>
          <w:szCs w:val="22"/>
        </w:rPr>
        <w:t xml:space="preserve">industries in the world, the automobile industry is using these technologies increasingly to boost productivity, optimise supply chains, and improve product quality (Kamble, Gunasekaran &amp; </w:t>
      </w:r>
      <w:r w:rsidR="006F489A" w:rsidRPr="007A4527">
        <w:rPr>
          <w:rFonts w:ascii="Arial" w:hAnsi="Arial" w:cs="Arial"/>
          <w:sz w:val="22"/>
          <w:szCs w:val="22"/>
        </w:rPr>
        <w:t>Dhone</w:t>
      </w:r>
      <w:r w:rsidRPr="007A4527">
        <w:rPr>
          <w:rFonts w:ascii="Arial" w:hAnsi="Arial" w:cs="Arial"/>
          <w:sz w:val="22"/>
          <w:szCs w:val="22"/>
        </w:rPr>
        <w:t xml:space="preserve"> 20</w:t>
      </w:r>
      <w:r w:rsidR="006F489A" w:rsidRPr="007A4527">
        <w:rPr>
          <w:rFonts w:ascii="Arial" w:hAnsi="Arial" w:cs="Arial"/>
          <w:sz w:val="22"/>
          <w:szCs w:val="22"/>
        </w:rPr>
        <w:t>20</w:t>
      </w:r>
      <w:r w:rsidRPr="007A4527">
        <w:rPr>
          <w:rFonts w:ascii="Arial" w:hAnsi="Arial" w:cs="Arial"/>
          <w:sz w:val="22"/>
          <w:szCs w:val="22"/>
        </w:rPr>
        <w:t>). Through real-time monitoring and predictive maintenance, firms may optimise production efficiency and lower operating costs by integrating Industry 4.0 technologies (Sony &amp; Naik, 2020).</w:t>
      </w:r>
    </w:p>
    <w:p w14:paraId="4356BABC" w14:textId="30B7A55A" w:rsidR="00CB4F45" w:rsidRPr="007A4527" w:rsidRDefault="00CB4F45" w:rsidP="007A4527">
      <w:pPr>
        <w:spacing w:line="360" w:lineRule="auto"/>
        <w:rPr>
          <w:rFonts w:ascii="Arial" w:hAnsi="Arial" w:cs="Arial"/>
          <w:sz w:val="22"/>
          <w:szCs w:val="22"/>
        </w:rPr>
      </w:pPr>
      <w:r w:rsidRPr="007A4527">
        <w:rPr>
          <w:rFonts w:ascii="Arial" w:hAnsi="Arial" w:cs="Arial"/>
          <w:sz w:val="22"/>
          <w:szCs w:val="22"/>
        </w:rPr>
        <w:t>Despite these possible advantages, 4IR technology acceptance rates differ greatly between businesses and geographical areas. Widespread adoption is nevertheless hampered by issues including high implementation costs, technological complexity, cybersecurity threats, and inadequate worker preparedness (Mittal et al., 2019). Thus, the purpose of this study is to investigate how the automobile industry's operational efficiency is impacted by the adoption of Industry 4.0 technologies and to pinpoint the primary facilitators and impediments to their effective deployment.</w:t>
      </w:r>
    </w:p>
    <w:p w14:paraId="3C52C7DF" w14:textId="00ED39A2" w:rsidR="00CB4F45" w:rsidRDefault="00CB4F45" w:rsidP="00E64018">
      <w:pPr>
        <w:pStyle w:val="Heading1"/>
      </w:pPr>
      <w:bookmarkStart w:id="1" w:name="_Toc213745803"/>
      <w:r w:rsidRPr="00E64018">
        <w:t>Background</w:t>
      </w:r>
      <w:bookmarkEnd w:id="1"/>
    </w:p>
    <w:p w14:paraId="413305F6" w14:textId="77777777" w:rsidR="00753191" w:rsidRPr="00753191" w:rsidRDefault="00753191" w:rsidP="00753191"/>
    <w:p w14:paraId="5A1D18DF" w14:textId="116D1E76" w:rsidR="00CB4F45" w:rsidRPr="007A4527" w:rsidRDefault="00CB4F45" w:rsidP="007A4527">
      <w:pPr>
        <w:spacing w:line="360" w:lineRule="auto"/>
        <w:rPr>
          <w:rFonts w:ascii="Arial" w:hAnsi="Arial" w:cs="Arial"/>
          <w:sz w:val="22"/>
          <w:szCs w:val="22"/>
        </w:rPr>
      </w:pPr>
      <w:r w:rsidRPr="007A4527">
        <w:rPr>
          <w:rFonts w:ascii="Arial" w:hAnsi="Arial" w:cs="Arial"/>
          <w:sz w:val="22"/>
          <w:szCs w:val="22"/>
        </w:rPr>
        <w:t>The Fourth Industrial Revolution (4IR), which integrates digital technologies like artificial intelligence (AI), the Internet of Things (IoT), advanced robotics, big-data analytics, and additive manufacturing into production systems, is significantly altering the automotive sector (Ahmadi et al., 2023; Jayaprakash et al., 2024). By boosting production, improving quality and flexibility, and cutting waste and downtime, these technologies seek to increase operational efficiency (Tashkinov, 2025; Monye et al., 2023).</w:t>
      </w:r>
    </w:p>
    <w:p w14:paraId="6901FA74" w14:textId="77777777" w:rsidR="00893B53" w:rsidRPr="007A4527" w:rsidRDefault="000F4970" w:rsidP="007A4527">
      <w:pPr>
        <w:spacing w:line="360" w:lineRule="auto"/>
        <w:rPr>
          <w:rFonts w:ascii="Arial" w:hAnsi="Arial" w:cs="Arial"/>
          <w:sz w:val="22"/>
          <w:szCs w:val="22"/>
        </w:rPr>
      </w:pPr>
      <w:r w:rsidRPr="007A4527">
        <w:rPr>
          <w:rFonts w:ascii="Arial" w:hAnsi="Arial" w:cs="Arial"/>
          <w:sz w:val="22"/>
          <w:szCs w:val="22"/>
        </w:rPr>
        <w:lastRenderedPageBreak/>
        <w:t>Big automakers like Toyota, BMW, and Tesla have embraced 4IR technology to improve their operations through automation, predictive maintenance, and smart manufacturing (Ahmadi et al., 2023). However, smaller businesses—particularly small and medium-sized suppliers—frequently face challenges in successfully integrating these</w:t>
      </w:r>
    </w:p>
    <w:p w14:paraId="3AD7EF18" w14:textId="7663AD73" w:rsidR="000F4970" w:rsidRPr="007A4527" w:rsidRDefault="000F4970" w:rsidP="007A4527">
      <w:pPr>
        <w:spacing w:line="360" w:lineRule="auto"/>
        <w:rPr>
          <w:rFonts w:ascii="Arial" w:hAnsi="Arial" w:cs="Arial"/>
          <w:sz w:val="22"/>
          <w:szCs w:val="22"/>
        </w:rPr>
      </w:pPr>
      <w:r w:rsidRPr="007A4527">
        <w:rPr>
          <w:rFonts w:ascii="Arial" w:hAnsi="Arial" w:cs="Arial"/>
          <w:sz w:val="22"/>
          <w:szCs w:val="22"/>
        </w:rPr>
        <w:t>technologies. The full advantages of 4IR are sometimes limited by high expenses of digital infrastructure, a shortage of qualified workers, cybersecurity hazards, and organisational resistance to change (Cheema, 2024; Monye et al., 2023).</w:t>
      </w:r>
    </w:p>
    <w:p w14:paraId="41E97A35" w14:textId="77777777" w:rsidR="000F4970" w:rsidRPr="007A4527" w:rsidRDefault="000F4970" w:rsidP="007A4527">
      <w:pPr>
        <w:spacing w:line="360" w:lineRule="auto"/>
        <w:rPr>
          <w:rFonts w:ascii="Arial" w:hAnsi="Arial" w:cs="Arial"/>
          <w:sz w:val="22"/>
          <w:szCs w:val="22"/>
        </w:rPr>
      </w:pPr>
      <w:r w:rsidRPr="007A4527">
        <w:rPr>
          <w:rFonts w:ascii="Arial" w:hAnsi="Arial" w:cs="Arial"/>
          <w:sz w:val="22"/>
          <w:szCs w:val="22"/>
        </w:rPr>
        <w:t>Furthermore, even though extensive research highlights the potential of 4IR technologies, there is still a lack of information in the literature about how their adoption directly impacts operational efficiency in the automotive industry, particularly when comparing companies of various sizes and in various market contexts (Ahmadi et al., 2023).</w:t>
      </w:r>
    </w:p>
    <w:p w14:paraId="2A6D8D6C" w14:textId="74E97E7A" w:rsidR="000F4970" w:rsidRDefault="000F4970" w:rsidP="00E64018">
      <w:pPr>
        <w:pStyle w:val="Heading1"/>
      </w:pPr>
      <w:bookmarkStart w:id="2" w:name="_Toc213745804"/>
      <w:r w:rsidRPr="00E64018">
        <w:t>Business Problem</w:t>
      </w:r>
      <w:bookmarkEnd w:id="2"/>
    </w:p>
    <w:p w14:paraId="72A9BAF6" w14:textId="77777777" w:rsidR="00753191" w:rsidRPr="00753191" w:rsidRDefault="00753191" w:rsidP="00753191"/>
    <w:p w14:paraId="53A35991" w14:textId="011B09EB" w:rsidR="000F4970" w:rsidRPr="007A4527" w:rsidRDefault="000F4970" w:rsidP="00E64018">
      <w:pPr>
        <w:spacing w:line="360" w:lineRule="auto"/>
        <w:rPr>
          <w:rFonts w:ascii="Arial" w:hAnsi="Arial" w:cs="Arial"/>
          <w:sz w:val="22"/>
          <w:szCs w:val="22"/>
        </w:rPr>
      </w:pPr>
      <w:r w:rsidRPr="007A4527">
        <w:rPr>
          <w:rFonts w:ascii="Arial" w:hAnsi="Arial" w:cs="Arial"/>
          <w:sz w:val="22"/>
          <w:szCs w:val="22"/>
        </w:rPr>
        <w:t>Despite the automobile industry's growing use of Fourth Industrial Revolution (4IR) technology, many businesses continue to struggle to achieve noticeable improvements in operational efficiency. This raises important issues regarding whether investments in these technologies are yielding the anticipated returns and what could be the key elements that determine effective deployment</w:t>
      </w:r>
      <w:r w:rsidR="00E07C51" w:rsidRPr="007A4527">
        <w:rPr>
          <w:rFonts w:ascii="Arial" w:hAnsi="Arial" w:cs="Arial"/>
          <w:sz w:val="22"/>
          <w:szCs w:val="22"/>
        </w:rPr>
        <w:t xml:space="preserve"> (Ahmadi et al., 2023).</w:t>
      </w:r>
    </w:p>
    <w:p w14:paraId="4FFA5F28" w14:textId="66C2A0E5" w:rsidR="000F4970" w:rsidRPr="007A4527" w:rsidRDefault="000F4970" w:rsidP="00E64018">
      <w:pPr>
        <w:spacing w:line="360" w:lineRule="auto"/>
        <w:rPr>
          <w:rFonts w:ascii="Arial" w:hAnsi="Arial" w:cs="Arial"/>
          <w:sz w:val="22"/>
          <w:szCs w:val="22"/>
        </w:rPr>
      </w:pPr>
      <w:r w:rsidRPr="007A4527">
        <w:rPr>
          <w:rFonts w:ascii="Arial" w:hAnsi="Arial" w:cs="Arial"/>
          <w:sz w:val="22"/>
          <w:szCs w:val="22"/>
        </w:rPr>
        <w:t>To put it another way, automakers are faced with a strategic conundrum: how can they efficiently deploy and integrate 4IR technologies to optimise operational efficiency while minimising costs and disruption?</w:t>
      </w:r>
    </w:p>
    <w:p w14:paraId="6D4FABCF" w14:textId="1377814D" w:rsidR="000F4970" w:rsidRPr="007A4527" w:rsidRDefault="000F4970" w:rsidP="00E64018">
      <w:pPr>
        <w:spacing w:line="360" w:lineRule="auto"/>
        <w:rPr>
          <w:rFonts w:ascii="Arial" w:hAnsi="Arial" w:cs="Arial"/>
          <w:sz w:val="22"/>
          <w:szCs w:val="22"/>
        </w:rPr>
      </w:pPr>
      <w:r w:rsidRPr="007A4527">
        <w:rPr>
          <w:rFonts w:ascii="Arial" w:hAnsi="Arial" w:cs="Arial"/>
          <w:sz w:val="22"/>
          <w:szCs w:val="22"/>
        </w:rPr>
        <w:t>On the one hand, 4IR technologies in the automobile industry, such robots, data analytics, artificial intelligence (AI), and the Industrial Internet of Things (</w:t>
      </w:r>
      <w:proofErr w:type="spellStart"/>
      <w:r w:rsidRPr="007A4527">
        <w:rPr>
          <w:rFonts w:ascii="Arial" w:hAnsi="Arial" w:cs="Arial"/>
          <w:sz w:val="22"/>
          <w:szCs w:val="22"/>
        </w:rPr>
        <w:t>IIoT</w:t>
      </w:r>
      <w:proofErr w:type="spellEnd"/>
      <w:r w:rsidRPr="007A4527">
        <w:rPr>
          <w:rFonts w:ascii="Arial" w:hAnsi="Arial" w:cs="Arial"/>
          <w:sz w:val="22"/>
          <w:szCs w:val="22"/>
        </w:rPr>
        <w:t xml:space="preserve">), have the potential to enhance workflows, boost quality control, and cut </w:t>
      </w:r>
      <w:r w:rsidR="00264FBD" w:rsidRPr="007A4527">
        <w:rPr>
          <w:rFonts w:ascii="Arial" w:hAnsi="Arial" w:cs="Arial"/>
          <w:sz w:val="22"/>
          <w:szCs w:val="22"/>
        </w:rPr>
        <w:t>waste.</w:t>
      </w:r>
    </w:p>
    <w:p w14:paraId="43C39CF2" w14:textId="0A3945A1" w:rsidR="000F4970" w:rsidRPr="007A4527" w:rsidRDefault="000F4970" w:rsidP="00E64018">
      <w:pPr>
        <w:spacing w:line="360" w:lineRule="auto"/>
        <w:rPr>
          <w:rFonts w:ascii="Arial" w:hAnsi="Arial" w:cs="Arial"/>
          <w:sz w:val="22"/>
          <w:szCs w:val="22"/>
        </w:rPr>
      </w:pPr>
      <w:r w:rsidRPr="007A4527">
        <w:rPr>
          <w:rFonts w:ascii="Arial" w:hAnsi="Arial" w:cs="Arial"/>
          <w:sz w:val="22"/>
          <w:szCs w:val="22"/>
        </w:rPr>
        <w:t xml:space="preserve">However, despite this possibility, there is still a gap between the adoption of technology and quantifiable gains in performance (Monye et al. 2023; </w:t>
      </w:r>
      <w:proofErr w:type="spellStart"/>
      <w:r w:rsidRPr="007A4527">
        <w:rPr>
          <w:rFonts w:ascii="Arial" w:hAnsi="Arial" w:cs="Arial"/>
          <w:sz w:val="22"/>
          <w:szCs w:val="22"/>
        </w:rPr>
        <w:t>Soundarapandian</w:t>
      </w:r>
      <w:proofErr w:type="spellEnd"/>
      <w:r w:rsidRPr="007A4527">
        <w:rPr>
          <w:rFonts w:ascii="Arial" w:hAnsi="Arial" w:cs="Arial"/>
          <w:sz w:val="22"/>
          <w:szCs w:val="22"/>
        </w:rPr>
        <w:t xml:space="preserve"> et al. 2017). Some businesses discover that their current operational infrastructures and manufacturing execution systems (MES) do not meet the needs of a fully intelligent "factory of the future" (</w:t>
      </w:r>
      <w:proofErr w:type="spellStart"/>
      <w:r w:rsidRPr="007A4527">
        <w:rPr>
          <w:rFonts w:ascii="Arial" w:hAnsi="Arial" w:cs="Arial"/>
          <w:sz w:val="22"/>
          <w:szCs w:val="22"/>
        </w:rPr>
        <w:t>Soundarapandian</w:t>
      </w:r>
      <w:proofErr w:type="spellEnd"/>
      <w:r w:rsidRPr="007A4527">
        <w:rPr>
          <w:rFonts w:ascii="Arial" w:hAnsi="Arial" w:cs="Arial"/>
          <w:sz w:val="22"/>
          <w:szCs w:val="22"/>
        </w:rPr>
        <w:t xml:space="preserve"> et al. 2017).</w:t>
      </w:r>
    </w:p>
    <w:p w14:paraId="3B6DE322" w14:textId="664B00D6" w:rsidR="000F4970" w:rsidRPr="007A4527" w:rsidRDefault="000F4970" w:rsidP="00E64018">
      <w:pPr>
        <w:spacing w:line="360" w:lineRule="auto"/>
        <w:rPr>
          <w:rFonts w:ascii="Arial" w:hAnsi="Arial" w:cs="Arial"/>
          <w:sz w:val="22"/>
          <w:szCs w:val="22"/>
        </w:rPr>
      </w:pPr>
      <w:r w:rsidRPr="007A4527">
        <w:rPr>
          <w:rFonts w:ascii="Arial" w:hAnsi="Arial" w:cs="Arial"/>
          <w:sz w:val="22"/>
          <w:szCs w:val="22"/>
        </w:rPr>
        <w:t xml:space="preserve">According to Monye et al. (2023) and </w:t>
      </w:r>
      <w:proofErr w:type="spellStart"/>
      <w:r w:rsidRPr="007A4527">
        <w:rPr>
          <w:rFonts w:ascii="Arial" w:hAnsi="Arial" w:cs="Arial"/>
          <w:sz w:val="22"/>
          <w:szCs w:val="22"/>
        </w:rPr>
        <w:t>Becolve</w:t>
      </w:r>
      <w:proofErr w:type="spellEnd"/>
      <w:r w:rsidRPr="007A4527">
        <w:rPr>
          <w:rFonts w:ascii="Arial" w:hAnsi="Arial" w:cs="Arial"/>
          <w:sz w:val="22"/>
          <w:szCs w:val="22"/>
        </w:rPr>
        <w:t xml:space="preserve"> (2025), successful implementation thus seems to depend on more than just installing new technology: organisational readiness, data availability, staff skills, integration of IT and operational technology (OT), leadership commitment, and alignment of technology with business processes all matter. Businesses </w:t>
      </w:r>
      <w:r w:rsidRPr="007A4527">
        <w:rPr>
          <w:rFonts w:ascii="Arial" w:hAnsi="Arial" w:cs="Arial"/>
          <w:sz w:val="22"/>
          <w:szCs w:val="22"/>
        </w:rPr>
        <w:lastRenderedPageBreak/>
        <w:t>that ignore these aspects risk making significant investments but not seeing the anticipated increases in productivity or cost savings.</w:t>
      </w:r>
    </w:p>
    <w:p w14:paraId="521A58A9" w14:textId="77777777" w:rsidR="00840F3C" w:rsidRPr="007A4527" w:rsidRDefault="00840F3C" w:rsidP="00E64018">
      <w:pPr>
        <w:spacing w:line="360" w:lineRule="auto"/>
        <w:rPr>
          <w:rFonts w:ascii="Arial" w:hAnsi="Arial" w:cs="Arial"/>
          <w:sz w:val="22"/>
          <w:szCs w:val="22"/>
        </w:rPr>
      </w:pPr>
      <w:r w:rsidRPr="007A4527">
        <w:rPr>
          <w:rFonts w:ascii="Arial" w:hAnsi="Arial" w:cs="Arial"/>
          <w:sz w:val="22"/>
          <w:szCs w:val="22"/>
        </w:rPr>
        <w:t>In conclusion, the strategic challenge confronting automotive companies is to go beyond technological hype and pilot projects in favour of a comprehensive adoption plan that guarantees integration, alignment, and scalability. This will maximise operational efficiency advantages and minimise change-related costs and disruptions.</w:t>
      </w:r>
    </w:p>
    <w:p w14:paraId="609DF76D" w14:textId="0F3E8EEA" w:rsidR="00840F3C" w:rsidRDefault="00840F3C" w:rsidP="00E64018">
      <w:pPr>
        <w:pStyle w:val="Heading1"/>
      </w:pPr>
      <w:bookmarkStart w:id="3" w:name="_Toc213745805"/>
      <w:r w:rsidRPr="00E64018">
        <w:t>Rationale</w:t>
      </w:r>
      <w:bookmarkEnd w:id="3"/>
    </w:p>
    <w:p w14:paraId="2F4807F3" w14:textId="77777777" w:rsidR="007A4527" w:rsidRPr="007A4527" w:rsidRDefault="007A4527" w:rsidP="007A4527"/>
    <w:p w14:paraId="01DCFDC1" w14:textId="77777777" w:rsidR="00840F3C" w:rsidRPr="007A4527" w:rsidRDefault="00840F3C" w:rsidP="00E64018">
      <w:pPr>
        <w:spacing w:line="360" w:lineRule="auto"/>
        <w:rPr>
          <w:rFonts w:ascii="Arial" w:hAnsi="Arial" w:cs="Arial"/>
          <w:sz w:val="22"/>
          <w:szCs w:val="22"/>
        </w:rPr>
      </w:pPr>
      <w:r w:rsidRPr="007A4527">
        <w:rPr>
          <w:rFonts w:ascii="Arial" w:hAnsi="Arial" w:cs="Arial"/>
          <w:sz w:val="22"/>
          <w:szCs w:val="22"/>
        </w:rPr>
        <w:t>It is crucial for contemporary firms to comprehend how the Fourth Industrial Revolution (4IR) impacts operational effectiveness.</w:t>
      </w:r>
    </w:p>
    <w:p w14:paraId="15FF84FF" w14:textId="729C4744" w:rsidR="00840F3C" w:rsidRPr="007A4527" w:rsidRDefault="00840F3C" w:rsidP="00E64018">
      <w:pPr>
        <w:spacing w:line="360" w:lineRule="auto"/>
        <w:rPr>
          <w:rFonts w:ascii="Arial" w:hAnsi="Arial" w:cs="Arial"/>
          <w:sz w:val="22"/>
          <w:szCs w:val="22"/>
        </w:rPr>
      </w:pPr>
      <w:r w:rsidRPr="007A4527">
        <w:rPr>
          <w:rFonts w:ascii="Arial" w:hAnsi="Arial" w:cs="Arial"/>
          <w:sz w:val="22"/>
          <w:szCs w:val="22"/>
        </w:rPr>
        <w:t>Making Strategic Decisions: To justify their significant financial expenditures in cutting-edge technologies like automation, artificial intelligence, and the Internet of Things (IoT), businesses require convincing proof (</w:t>
      </w:r>
      <w:proofErr w:type="spellStart"/>
      <w:r w:rsidR="00BF485B" w:rsidRPr="007A4527">
        <w:rPr>
          <w:rFonts w:ascii="Arial" w:hAnsi="Arial" w:cs="Arial"/>
          <w:sz w:val="22"/>
          <w:szCs w:val="22"/>
        </w:rPr>
        <w:t>Effoduh</w:t>
      </w:r>
      <w:proofErr w:type="spellEnd"/>
      <w:r w:rsidR="00BF485B" w:rsidRPr="007A4527">
        <w:rPr>
          <w:rFonts w:ascii="Arial" w:hAnsi="Arial" w:cs="Arial"/>
          <w:sz w:val="22"/>
          <w:szCs w:val="22"/>
        </w:rPr>
        <w:t>, 2023</w:t>
      </w:r>
      <w:r w:rsidRPr="007A4527">
        <w:rPr>
          <w:rFonts w:ascii="Arial" w:hAnsi="Arial" w:cs="Arial"/>
          <w:sz w:val="22"/>
          <w:szCs w:val="22"/>
        </w:rPr>
        <w:t>). Businesses may find it difficult to prioritise or defend digital transformation initiatives in the absence of such proof.</w:t>
      </w:r>
    </w:p>
    <w:p w14:paraId="1973A11B" w14:textId="4EEA92EF" w:rsidR="00840F3C" w:rsidRPr="007A4527" w:rsidRDefault="00840F3C" w:rsidP="00E64018">
      <w:pPr>
        <w:spacing w:line="360" w:lineRule="auto"/>
        <w:rPr>
          <w:rFonts w:ascii="Arial" w:hAnsi="Arial" w:cs="Arial"/>
          <w:sz w:val="22"/>
          <w:szCs w:val="22"/>
        </w:rPr>
      </w:pPr>
      <w:r w:rsidRPr="007A4527">
        <w:rPr>
          <w:rFonts w:ascii="Arial" w:hAnsi="Arial" w:cs="Arial"/>
          <w:sz w:val="22"/>
          <w:szCs w:val="22"/>
        </w:rPr>
        <w:t xml:space="preserve">Competitiveness in Operations: Increasing productivity can result in reduced production costs and improved market positioning in fiercely competitive sectors. Businesses may improve product quality, decrease mistakes, and streamline processes by implementing 4IR </w:t>
      </w:r>
      <w:r w:rsidR="007A4527" w:rsidRPr="007A4527">
        <w:rPr>
          <w:rFonts w:ascii="Arial" w:hAnsi="Arial" w:cs="Arial"/>
          <w:sz w:val="22"/>
          <w:szCs w:val="22"/>
        </w:rPr>
        <w:t>technology.</w:t>
      </w:r>
    </w:p>
    <w:p w14:paraId="0990A2B4" w14:textId="5EFCE07B" w:rsidR="001E2412" w:rsidRPr="007A4527" w:rsidRDefault="001E2412" w:rsidP="00E64018">
      <w:pPr>
        <w:spacing w:line="360" w:lineRule="auto"/>
        <w:rPr>
          <w:rFonts w:ascii="Arial" w:hAnsi="Arial" w:cs="Arial"/>
          <w:sz w:val="22"/>
          <w:szCs w:val="22"/>
        </w:rPr>
      </w:pPr>
      <w:r w:rsidRPr="007A4527">
        <w:rPr>
          <w:rFonts w:ascii="Arial" w:hAnsi="Arial" w:cs="Arial"/>
          <w:sz w:val="22"/>
          <w:szCs w:val="22"/>
        </w:rPr>
        <w:t xml:space="preserve">Sustainability and Productivity: Sustainability objectives are also supported by efficient operations. According to Kamble, Gunasekaran, and </w:t>
      </w:r>
      <w:r w:rsidR="006F489A" w:rsidRPr="007A4527">
        <w:rPr>
          <w:rFonts w:ascii="Arial" w:hAnsi="Arial" w:cs="Arial"/>
          <w:sz w:val="22"/>
          <w:szCs w:val="22"/>
        </w:rPr>
        <w:t>Dhone</w:t>
      </w:r>
      <w:r w:rsidRPr="007A4527">
        <w:rPr>
          <w:rFonts w:ascii="Arial" w:hAnsi="Arial" w:cs="Arial"/>
          <w:sz w:val="22"/>
          <w:szCs w:val="22"/>
        </w:rPr>
        <w:t xml:space="preserve"> (20</w:t>
      </w:r>
      <w:r w:rsidR="006F489A" w:rsidRPr="007A4527">
        <w:rPr>
          <w:rFonts w:ascii="Arial" w:hAnsi="Arial" w:cs="Arial"/>
          <w:sz w:val="22"/>
          <w:szCs w:val="22"/>
        </w:rPr>
        <w:t>20</w:t>
      </w:r>
      <w:r w:rsidRPr="007A4527">
        <w:rPr>
          <w:rFonts w:ascii="Arial" w:hAnsi="Arial" w:cs="Arial"/>
          <w:sz w:val="22"/>
          <w:szCs w:val="22"/>
        </w:rPr>
        <w:t>), technologies that minimise waste and energy consumption assist businesses in reducing their environmental impact while increasing productivity. This is in line with the increasing demand from across the world for firms to adhere to social responsibility and environmental requirements.</w:t>
      </w:r>
    </w:p>
    <w:p w14:paraId="65196F18" w14:textId="4526B649" w:rsidR="00840F3C" w:rsidRPr="007A4527" w:rsidRDefault="001E2412" w:rsidP="00E64018">
      <w:pPr>
        <w:spacing w:line="360" w:lineRule="auto"/>
        <w:rPr>
          <w:rFonts w:ascii="Arial" w:hAnsi="Arial" w:cs="Arial"/>
          <w:sz w:val="22"/>
          <w:szCs w:val="22"/>
        </w:rPr>
      </w:pPr>
      <w:r w:rsidRPr="007A4527">
        <w:rPr>
          <w:rFonts w:ascii="Arial" w:hAnsi="Arial" w:cs="Arial"/>
          <w:sz w:val="22"/>
          <w:szCs w:val="22"/>
        </w:rPr>
        <w:t>Policy and Workforce Development: Lastly, the findings of this study can assist industry executives and legislators in creating successful digital transformation plans. Additionally, they can guide workforce education and training initiatives that equip workers for new technologically advanced positions (Sony and Naik, 2020).</w:t>
      </w:r>
    </w:p>
    <w:p w14:paraId="257AD7B7" w14:textId="113CC04C" w:rsidR="002A6386" w:rsidRPr="007A4527" w:rsidRDefault="007612CE" w:rsidP="00E64018">
      <w:pPr>
        <w:spacing w:line="360" w:lineRule="auto"/>
        <w:rPr>
          <w:rFonts w:ascii="Arial" w:hAnsi="Arial" w:cs="Arial"/>
          <w:sz w:val="22"/>
          <w:szCs w:val="22"/>
        </w:rPr>
      </w:pPr>
      <w:r w:rsidRPr="007A4527">
        <w:rPr>
          <w:rFonts w:ascii="Arial" w:hAnsi="Arial" w:cs="Arial"/>
          <w:sz w:val="22"/>
          <w:szCs w:val="22"/>
        </w:rPr>
        <w:t>The overall goal of this study is to provide useful advice for automakers. It will demonstrate how 4IR technologies may be applied to boost operational effectiveness and preserve competitiveness in a global market that is changing quickly.</w:t>
      </w:r>
    </w:p>
    <w:p w14:paraId="2F3AEC32" w14:textId="62D39176" w:rsidR="00893B53" w:rsidRDefault="00233B7A" w:rsidP="003D4454">
      <w:pPr>
        <w:pStyle w:val="Heading1"/>
        <w:spacing w:line="360" w:lineRule="auto"/>
        <w:rPr>
          <w:rFonts w:eastAsia="Times New Roman"/>
          <w:kern w:val="0"/>
          <w:szCs w:val="28"/>
          <w:lang w:eastAsia="en-GB"/>
          <w14:ligatures w14:val="none"/>
        </w:rPr>
      </w:pPr>
      <w:bookmarkStart w:id="4" w:name="_Toc213745806"/>
      <w:r w:rsidRPr="003D4454">
        <w:rPr>
          <w:rFonts w:eastAsia="Times New Roman"/>
          <w:kern w:val="0"/>
          <w:szCs w:val="28"/>
          <w:lang w:eastAsia="en-GB"/>
          <w14:ligatures w14:val="none"/>
        </w:rPr>
        <w:lastRenderedPageBreak/>
        <w:t>Aims, Objectives and Questions</w:t>
      </w:r>
      <w:bookmarkEnd w:id="4"/>
      <w:r w:rsidR="00840F3C" w:rsidRPr="003D4454">
        <w:rPr>
          <w:rFonts w:eastAsia="Times New Roman"/>
          <w:kern w:val="0"/>
          <w:szCs w:val="28"/>
          <w:lang w:eastAsia="en-GB"/>
          <w14:ligatures w14:val="none"/>
        </w:rPr>
        <w:t xml:space="preserve"> </w:t>
      </w:r>
    </w:p>
    <w:p w14:paraId="7AA97390" w14:textId="77777777" w:rsidR="00753191" w:rsidRPr="00753191" w:rsidRDefault="00753191" w:rsidP="00753191">
      <w:pPr>
        <w:rPr>
          <w:lang w:eastAsia="en-GB"/>
        </w:rPr>
      </w:pPr>
    </w:p>
    <w:p w14:paraId="6F082A53" w14:textId="0BA0379D" w:rsidR="00632212" w:rsidRPr="007A4527" w:rsidRDefault="00632212" w:rsidP="007A4527">
      <w:pPr>
        <w:spacing w:line="360" w:lineRule="auto"/>
        <w:rPr>
          <w:rFonts w:ascii="Arial" w:eastAsia="Times New Roman" w:hAnsi="Arial" w:cs="Arial"/>
          <w:kern w:val="0"/>
          <w:sz w:val="22"/>
          <w:szCs w:val="22"/>
          <w:lang w:eastAsia="en-GB"/>
          <w14:ligatures w14:val="none"/>
        </w:rPr>
      </w:pPr>
      <w:r w:rsidRPr="007A4527">
        <w:rPr>
          <w:rFonts w:ascii="Arial" w:eastAsia="Times New Roman" w:hAnsi="Arial" w:cs="Arial"/>
          <w:kern w:val="0"/>
          <w:sz w:val="22"/>
          <w:szCs w:val="22"/>
          <w:lang w:eastAsia="en-GB"/>
          <w14:ligatures w14:val="none"/>
        </w:rPr>
        <w:t>This study aims to investigate how the automotive industry</w:t>
      </w:r>
      <w:r w:rsidR="00194ACE">
        <w:rPr>
          <w:rFonts w:ascii="Arial" w:eastAsia="Times New Roman" w:hAnsi="Arial" w:cs="Arial"/>
          <w:kern w:val="0"/>
          <w:sz w:val="22"/>
          <w:szCs w:val="22"/>
          <w:lang w:eastAsia="en-GB"/>
          <w14:ligatures w14:val="none"/>
        </w:rPr>
        <w:t>’</w:t>
      </w:r>
      <w:r w:rsidRPr="007A4527">
        <w:rPr>
          <w:rFonts w:ascii="Arial" w:eastAsia="Times New Roman" w:hAnsi="Arial" w:cs="Arial"/>
          <w:kern w:val="0"/>
          <w:sz w:val="22"/>
          <w:szCs w:val="22"/>
          <w:lang w:eastAsia="en-GB"/>
          <w14:ligatures w14:val="none"/>
        </w:rPr>
        <w:t>s adoption of Fourth Industrial Revolution (Industry 4.0) technologies affects operational efficiency, as measured by productivity, cost reduction, quality improvement, and flexibility, and to pinpoint the main facilitators and impediments to this adoption.</w:t>
      </w:r>
    </w:p>
    <w:p w14:paraId="597A83EF" w14:textId="3837BC22" w:rsidR="00260695" w:rsidRPr="007A4527" w:rsidRDefault="00260695" w:rsidP="007A4527">
      <w:pPr>
        <w:spacing w:line="360" w:lineRule="auto"/>
        <w:rPr>
          <w:rFonts w:ascii="Arial" w:eastAsia="Times New Roman" w:hAnsi="Arial" w:cs="Arial"/>
          <w:kern w:val="0"/>
          <w:sz w:val="22"/>
          <w:szCs w:val="22"/>
          <w:lang w:eastAsia="en-GB"/>
          <w14:ligatures w14:val="none"/>
        </w:rPr>
      </w:pPr>
      <w:r w:rsidRPr="007A4527">
        <w:rPr>
          <w:rFonts w:ascii="Arial" w:eastAsia="Times New Roman" w:hAnsi="Arial" w:cs="Arial"/>
          <w:kern w:val="0"/>
          <w:sz w:val="22"/>
          <w:szCs w:val="22"/>
          <w:lang w:eastAsia="en-GB"/>
          <w14:ligatures w14:val="none"/>
        </w:rPr>
        <w:t xml:space="preserve">This </w:t>
      </w:r>
      <w:r w:rsidR="006209C0" w:rsidRPr="007A4527">
        <w:rPr>
          <w:rFonts w:ascii="Arial" w:eastAsia="Times New Roman" w:hAnsi="Arial" w:cs="Arial"/>
          <w:kern w:val="0"/>
          <w:sz w:val="22"/>
          <w:szCs w:val="22"/>
          <w:lang w:eastAsia="en-GB"/>
          <w14:ligatures w14:val="none"/>
        </w:rPr>
        <w:t>research expands</w:t>
      </w:r>
      <w:r w:rsidRPr="007A4527">
        <w:rPr>
          <w:rFonts w:ascii="Arial" w:eastAsia="Times New Roman" w:hAnsi="Arial" w:cs="Arial"/>
          <w:kern w:val="0"/>
          <w:sz w:val="22"/>
          <w:szCs w:val="22"/>
          <w:lang w:eastAsia="en-GB"/>
          <w14:ligatures w14:val="none"/>
        </w:rPr>
        <w:t xml:space="preserve"> on research showing a link between increased manufacturing operational efficiency and the adoption of Industry 4.0. For instance, Industry 4.0 adoption increased total operational efficiency and profitability, according to study conducted in emerging economies (Virmani</w:t>
      </w:r>
      <w:r w:rsidR="009113A8" w:rsidRPr="007A4527">
        <w:rPr>
          <w:rFonts w:ascii="Arial" w:eastAsia="Times New Roman" w:hAnsi="Arial" w:cs="Arial"/>
          <w:kern w:val="0"/>
          <w:sz w:val="22"/>
          <w:szCs w:val="22"/>
          <w:lang w:eastAsia="en-GB"/>
          <w14:ligatures w14:val="none"/>
        </w:rPr>
        <w:t xml:space="preserve"> et al.</w:t>
      </w:r>
      <w:r w:rsidRPr="007A4527">
        <w:rPr>
          <w:rFonts w:ascii="Arial" w:eastAsia="Times New Roman" w:hAnsi="Arial" w:cs="Arial"/>
          <w:kern w:val="0"/>
          <w:sz w:val="22"/>
          <w:szCs w:val="22"/>
          <w:lang w:eastAsia="en-GB"/>
          <w14:ligatures w14:val="none"/>
        </w:rPr>
        <w:t>, 2023). Industry 4.0 capabilities have been associated with greater efficiency and flexibility in the automobile industry (Ghadge et al., 2022).</w:t>
      </w:r>
    </w:p>
    <w:p w14:paraId="407E9B0A" w14:textId="1CAB182E" w:rsidR="00632212" w:rsidRPr="007A4527" w:rsidRDefault="00260695" w:rsidP="007A4527">
      <w:pPr>
        <w:spacing w:line="360" w:lineRule="auto"/>
        <w:rPr>
          <w:rFonts w:ascii="Arial" w:eastAsia="Times New Roman" w:hAnsi="Arial" w:cs="Arial"/>
          <w:kern w:val="0"/>
          <w:sz w:val="22"/>
          <w:szCs w:val="22"/>
          <w:lang w:eastAsia="en-GB"/>
          <w14:ligatures w14:val="none"/>
        </w:rPr>
      </w:pPr>
      <w:r w:rsidRPr="007A4527">
        <w:rPr>
          <w:rFonts w:ascii="Arial" w:eastAsia="Times New Roman" w:hAnsi="Arial" w:cs="Arial"/>
          <w:kern w:val="0"/>
          <w:sz w:val="22"/>
          <w:szCs w:val="22"/>
          <w:lang w:eastAsia="en-GB"/>
          <w14:ligatures w14:val="none"/>
        </w:rPr>
        <w:t>But the research also shows enduring problems in the automotive sector, such a lack of skilled workers and problems with change management (Flynn, 2023</w:t>
      </w:r>
      <w:r w:rsidR="00AD7BB6" w:rsidRPr="007A4527">
        <w:rPr>
          <w:rFonts w:ascii="Arial" w:eastAsia="Times New Roman" w:hAnsi="Arial" w:cs="Arial"/>
          <w:kern w:val="0"/>
          <w:sz w:val="22"/>
          <w:szCs w:val="22"/>
          <w:lang w:eastAsia="en-GB"/>
          <w14:ligatures w14:val="none"/>
        </w:rPr>
        <w:t>). This</w:t>
      </w:r>
      <w:r w:rsidRPr="007A4527">
        <w:rPr>
          <w:rFonts w:ascii="Arial" w:eastAsia="Times New Roman" w:hAnsi="Arial" w:cs="Arial"/>
          <w:kern w:val="0"/>
          <w:sz w:val="22"/>
          <w:szCs w:val="22"/>
          <w:lang w:eastAsia="en-GB"/>
          <w14:ligatures w14:val="none"/>
        </w:rPr>
        <w:t xml:space="preserve"> supports the examination of organisational enablers and constraints as well as technology-driven efficiency benefits.</w:t>
      </w:r>
    </w:p>
    <w:p w14:paraId="184BA677" w14:textId="4D11B451" w:rsidR="00AD7BB6" w:rsidRPr="007A4527" w:rsidRDefault="00AD7BB6" w:rsidP="007A4527">
      <w:pPr>
        <w:spacing w:line="360" w:lineRule="auto"/>
        <w:rPr>
          <w:rFonts w:ascii="Arial" w:eastAsia="Times New Roman" w:hAnsi="Arial" w:cs="Arial"/>
          <w:kern w:val="0"/>
          <w:sz w:val="22"/>
          <w:szCs w:val="22"/>
          <w:lang w:eastAsia="en-GB"/>
          <w14:ligatures w14:val="none"/>
        </w:rPr>
      </w:pPr>
      <w:r w:rsidRPr="007A4527">
        <w:rPr>
          <w:rFonts w:ascii="Arial" w:eastAsia="Times New Roman" w:hAnsi="Arial" w:cs="Arial"/>
          <w:kern w:val="0"/>
          <w:sz w:val="22"/>
          <w:szCs w:val="22"/>
          <w:lang w:eastAsia="en-GB"/>
          <w14:ligatures w14:val="none"/>
        </w:rPr>
        <w:t>Some of the queries that come up considering the research</w:t>
      </w:r>
      <w:r w:rsidR="00194ACE">
        <w:rPr>
          <w:rFonts w:ascii="Arial" w:eastAsia="Times New Roman" w:hAnsi="Arial" w:cs="Arial"/>
          <w:kern w:val="0"/>
          <w:sz w:val="22"/>
          <w:szCs w:val="22"/>
          <w:lang w:eastAsia="en-GB"/>
          <w14:ligatures w14:val="none"/>
        </w:rPr>
        <w:t>’</w:t>
      </w:r>
      <w:r w:rsidRPr="007A4527">
        <w:rPr>
          <w:rFonts w:ascii="Arial" w:eastAsia="Times New Roman" w:hAnsi="Arial" w:cs="Arial"/>
          <w:kern w:val="0"/>
          <w:sz w:val="22"/>
          <w:szCs w:val="22"/>
          <w:lang w:eastAsia="en-GB"/>
          <w14:ligatures w14:val="none"/>
        </w:rPr>
        <w:t>s goals are:</w:t>
      </w:r>
    </w:p>
    <w:p w14:paraId="468AAB86" w14:textId="77777777" w:rsidR="00AD7BB6" w:rsidRPr="007A4527" w:rsidRDefault="00AD7BB6" w:rsidP="007A4527">
      <w:pPr>
        <w:pStyle w:val="ListParagraph"/>
        <w:numPr>
          <w:ilvl w:val="0"/>
          <w:numId w:val="1"/>
        </w:numPr>
        <w:spacing w:line="360" w:lineRule="auto"/>
        <w:rPr>
          <w:rFonts w:ascii="Arial" w:eastAsia="Times New Roman" w:hAnsi="Arial" w:cs="Arial"/>
          <w:kern w:val="0"/>
          <w:sz w:val="22"/>
          <w:szCs w:val="22"/>
          <w:lang w:eastAsia="en-GB"/>
          <w14:ligatures w14:val="none"/>
        </w:rPr>
      </w:pPr>
      <w:r w:rsidRPr="007A4527">
        <w:rPr>
          <w:rFonts w:ascii="Arial" w:eastAsia="Times New Roman" w:hAnsi="Arial" w:cs="Arial"/>
          <w:kern w:val="0"/>
          <w:sz w:val="22"/>
          <w:szCs w:val="22"/>
          <w:lang w:eastAsia="en-GB"/>
          <w14:ligatures w14:val="none"/>
        </w:rPr>
        <w:t>Which 4IR technologies are currently being used by automakers?</w:t>
      </w:r>
    </w:p>
    <w:p w14:paraId="50E2FB76" w14:textId="77777777" w:rsidR="00AD7BB6" w:rsidRPr="007A4527" w:rsidRDefault="00AD7BB6" w:rsidP="007A4527">
      <w:pPr>
        <w:pStyle w:val="ListParagraph"/>
        <w:numPr>
          <w:ilvl w:val="0"/>
          <w:numId w:val="1"/>
        </w:numPr>
        <w:spacing w:line="360" w:lineRule="auto"/>
        <w:rPr>
          <w:rFonts w:ascii="Arial" w:eastAsia="Times New Roman" w:hAnsi="Arial" w:cs="Arial"/>
          <w:kern w:val="0"/>
          <w:sz w:val="22"/>
          <w:szCs w:val="22"/>
          <w:lang w:eastAsia="en-GB"/>
          <w14:ligatures w14:val="none"/>
        </w:rPr>
      </w:pPr>
      <w:r w:rsidRPr="007A4527">
        <w:rPr>
          <w:rFonts w:ascii="Arial" w:eastAsia="Times New Roman" w:hAnsi="Arial" w:cs="Arial"/>
          <w:kern w:val="0"/>
          <w:sz w:val="22"/>
          <w:szCs w:val="22"/>
          <w:lang w:eastAsia="en-GB"/>
          <w14:ligatures w14:val="none"/>
        </w:rPr>
        <w:t>How widely have these technologies been used in various operational domains?</w:t>
      </w:r>
    </w:p>
    <w:p w14:paraId="2ED5B828" w14:textId="77777777" w:rsidR="00AD7BB6" w:rsidRPr="007A4527" w:rsidRDefault="00AD7BB6" w:rsidP="007A4527">
      <w:pPr>
        <w:pStyle w:val="ListParagraph"/>
        <w:numPr>
          <w:ilvl w:val="0"/>
          <w:numId w:val="1"/>
        </w:numPr>
        <w:spacing w:line="360" w:lineRule="auto"/>
        <w:rPr>
          <w:rFonts w:ascii="Arial" w:eastAsia="Times New Roman" w:hAnsi="Arial" w:cs="Arial"/>
          <w:kern w:val="0"/>
          <w:sz w:val="22"/>
          <w:szCs w:val="22"/>
          <w:lang w:eastAsia="en-GB"/>
          <w14:ligatures w14:val="none"/>
        </w:rPr>
      </w:pPr>
      <w:r w:rsidRPr="007A4527">
        <w:rPr>
          <w:rFonts w:ascii="Arial" w:eastAsia="Times New Roman" w:hAnsi="Arial" w:cs="Arial"/>
          <w:kern w:val="0"/>
          <w:sz w:val="22"/>
          <w:szCs w:val="22"/>
          <w:lang w:eastAsia="en-GB"/>
          <w14:ligatures w14:val="none"/>
        </w:rPr>
        <w:t>What effects does the use of 4IR technologies have on operational effectiveness?</w:t>
      </w:r>
    </w:p>
    <w:p w14:paraId="5806ABA6" w14:textId="77777777" w:rsidR="00AD7BB6" w:rsidRPr="007A4527" w:rsidRDefault="00AD7BB6" w:rsidP="007A4527">
      <w:pPr>
        <w:pStyle w:val="ListParagraph"/>
        <w:numPr>
          <w:ilvl w:val="0"/>
          <w:numId w:val="1"/>
        </w:numPr>
        <w:spacing w:line="360" w:lineRule="auto"/>
        <w:rPr>
          <w:rFonts w:ascii="Arial" w:eastAsia="Times New Roman" w:hAnsi="Arial" w:cs="Arial"/>
          <w:kern w:val="0"/>
          <w:sz w:val="22"/>
          <w:szCs w:val="22"/>
          <w:lang w:eastAsia="en-GB"/>
          <w14:ligatures w14:val="none"/>
        </w:rPr>
      </w:pPr>
      <w:r w:rsidRPr="007A4527">
        <w:rPr>
          <w:rFonts w:ascii="Arial" w:eastAsia="Times New Roman" w:hAnsi="Arial" w:cs="Arial"/>
          <w:kern w:val="0"/>
          <w:sz w:val="22"/>
          <w:szCs w:val="22"/>
          <w:lang w:eastAsia="en-GB"/>
          <w14:ligatures w14:val="none"/>
        </w:rPr>
        <w:t>What are the main obstacles and success factors influencing their uptake?</w:t>
      </w:r>
    </w:p>
    <w:p w14:paraId="599C9625" w14:textId="12F3E656" w:rsidR="00AD7BB6" w:rsidRPr="007A4527" w:rsidRDefault="00AD7BB6" w:rsidP="007A4527">
      <w:pPr>
        <w:pStyle w:val="ListParagraph"/>
        <w:numPr>
          <w:ilvl w:val="0"/>
          <w:numId w:val="1"/>
        </w:numPr>
        <w:spacing w:line="360" w:lineRule="auto"/>
        <w:rPr>
          <w:rFonts w:ascii="Arial" w:eastAsia="Times New Roman" w:hAnsi="Arial" w:cs="Arial"/>
          <w:kern w:val="0"/>
          <w:sz w:val="22"/>
          <w:szCs w:val="22"/>
          <w:lang w:eastAsia="en-GB"/>
          <w14:ligatures w14:val="none"/>
        </w:rPr>
      </w:pPr>
      <w:r w:rsidRPr="007A4527">
        <w:rPr>
          <w:rFonts w:ascii="Arial" w:eastAsia="Times New Roman" w:hAnsi="Arial" w:cs="Arial"/>
          <w:kern w:val="0"/>
          <w:sz w:val="22"/>
          <w:szCs w:val="22"/>
          <w:lang w:eastAsia="en-GB"/>
          <w14:ligatures w14:val="none"/>
        </w:rPr>
        <w:t>What tactics may automakers use using 4IR technology to optimise operating efficiency?</w:t>
      </w:r>
    </w:p>
    <w:p w14:paraId="12A98BC6" w14:textId="2F4CAE19" w:rsidR="004E1EAC" w:rsidRDefault="004E1EAC" w:rsidP="007A4527">
      <w:pPr>
        <w:pStyle w:val="Heading1"/>
      </w:pPr>
      <w:bookmarkStart w:id="5" w:name="_Toc213745807"/>
      <w:r w:rsidRPr="007A4527">
        <w:t>Literature Review</w:t>
      </w:r>
      <w:bookmarkEnd w:id="5"/>
    </w:p>
    <w:p w14:paraId="5B1B6CB0" w14:textId="77777777" w:rsidR="003D4454" w:rsidRPr="003D4454" w:rsidRDefault="003D4454" w:rsidP="003D4454"/>
    <w:p w14:paraId="25204995" w14:textId="1D340681" w:rsidR="00233B7A" w:rsidRPr="007A4527" w:rsidRDefault="00015A0B" w:rsidP="007A4527">
      <w:pPr>
        <w:spacing w:line="360" w:lineRule="auto"/>
        <w:rPr>
          <w:rFonts w:ascii="Arial" w:eastAsia="Times New Roman" w:hAnsi="Arial" w:cs="Arial"/>
          <w:kern w:val="0"/>
          <w:sz w:val="22"/>
          <w:szCs w:val="22"/>
          <w:lang w:eastAsia="en-GB"/>
          <w14:ligatures w14:val="none"/>
        </w:rPr>
      </w:pPr>
      <w:r w:rsidRPr="007A4527">
        <w:rPr>
          <w:rFonts w:ascii="Arial" w:eastAsia="Times New Roman" w:hAnsi="Arial" w:cs="Arial"/>
          <w:kern w:val="0"/>
          <w:sz w:val="22"/>
          <w:szCs w:val="22"/>
          <w:lang w:eastAsia="en-GB"/>
          <w14:ligatures w14:val="none"/>
        </w:rPr>
        <w:t>The Internet of Things (IoT), robotics, artificial intelligence (AI), cyber-physical systems, and advanced data analytics are all integrated into manufacturing as part of Industry 4.0, also known as the Fourth Industrial Revolution. This results in smart, networked factories that can monitor and predict in real time (</w:t>
      </w:r>
      <w:proofErr w:type="spellStart"/>
      <w:r w:rsidRPr="007A4527">
        <w:rPr>
          <w:rFonts w:ascii="Arial" w:eastAsia="Times New Roman" w:hAnsi="Arial" w:cs="Arial"/>
          <w:kern w:val="0"/>
          <w:sz w:val="22"/>
          <w:szCs w:val="22"/>
          <w:lang w:eastAsia="en-GB"/>
          <w14:ligatures w14:val="none"/>
        </w:rPr>
        <w:t>Büchi</w:t>
      </w:r>
      <w:proofErr w:type="spellEnd"/>
      <w:r w:rsidRPr="007A4527">
        <w:rPr>
          <w:rFonts w:ascii="Arial" w:eastAsia="Times New Roman" w:hAnsi="Arial" w:cs="Arial"/>
          <w:kern w:val="0"/>
          <w:sz w:val="22"/>
          <w:szCs w:val="22"/>
          <w:lang w:eastAsia="en-GB"/>
          <w14:ligatures w14:val="none"/>
        </w:rPr>
        <w:t xml:space="preserve"> et al., 2020). Due to its extensive manufacturing systems, intricate worldwide supply chains, and competitive demands on cost, quality, and delivery time, the automobile industry is one of the top users of these technologies (Sonntag</w:t>
      </w:r>
      <w:r w:rsidR="0046253E" w:rsidRPr="007A4527">
        <w:rPr>
          <w:rFonts w:ascii="Arial" w:eastAsia="Times New Roman" w:hAnsi="Arial" w:cs="Arial"/>
          <w:kern w:val="0"/>
          <w:sz w:val="22"/>
          <w:szCs w:val="22"/>
          <w:lang w:eastAsia="en-GB"/>
          <w14:ligatures w14:val="none"/>
        </w:rPr>
        <w:t xml:space="preserve"> et al.</w:t>
      </w:r>
      <w:r w:rsidRPr="007A4527">
        <w:rPr>
          <w:rFonts w:ascii="Arial" w:eastAsia="Times New Roman" w:hAnsi="Arial" w:cs="Arial"/>
          <w:kern w:val="0"/>
          <w:sz w:val="22"/>
          <w:szCs w:val="22"/>
          <w:lang w:eastAsia="en-GB"/>
          <w14:ligatures w14:val="none"/>
        </w:rPr>
        <w:t xml:space="preserve">, 2021; Ahmadi et al., 2023). In the automobile industry, smart factory projects have </w:t>
      </w:r>
      <w:r w:rsidRPr="007A4527">
        <w:rPr>
          <w:rFonts w:ascii="Arial" w:eastAsia="Times New Roman" w:hAnsi="Arial" w:cs="Arial"/>
          <w:kern w:val="0"/>
          <w:sz w:val="22"/>
          <w:szCs w:val="22"/>
          <w:lang w:eastAsia="en-GB"/>
          <w14:ligatures w14:val="none"/>
        </w:rPr>
        <w:lastRenderedPageBreak/>
        <w:t>demonstrated quantifiable increases in productivity, less downtime through predictive maintenance, and more flexibility in satisfying consumer demand.</w:t>
      </w:r>
    </w:p>
    <w:p w14:paraId="26D061F7" w14:textId="5DE8412C" w:rsidR="00015A0B" w:rsidRPr="007A4527" w:rsidRDefault="00015A0B" w:rsidP="007A4527">
      <w:pPr>
        <w:spacing w:line="360" w:lineRule="auto"/>
        <w:rPr>
          <w:rFonts w:ascii="Arial" w:eastAsia="Times New Roman" w:hAnsi="Arial" w:cs="Arial"/>
          <w:kern w:val="0"/>
          <w:sz w:val="22"/>
          <w:szCs w:val="22"/>
          <w:lang w:eastAsia="en-GB"/>
          <w14:ligatures w14:val="none"/>
        </w:rPr>
      </w:pPr>
      <w:r w:rsidRPr="007A4527">
        <w:rPr>
          <w:rFonts w:ascii="Arial" w:eastAsia="Times New Roman" w:hAnsi="Arial" w:cs="Arial"/>
          <w:kern w:val="0"/>
          <w:sz w:val="22"/>
          <w:szCs w:val="22"/>
          <w:lang w:eastAsia="en-GB"/>
          <w14:ligatures w14:val="none"/>
        </w:rPr>
        <w:t xml:space="preserve">Many facilities are still in the pilot stage, leading to disjointed </w:t>
      </w:r>
      <w:r w:rsidR="00194ACE">
        <w:rPr>
          <w:rFonts w:ascii="Arial" w:eastAsia="Times New Roman" w:hAnsi="Arial" w:cs="Arial"/>
          <w:kern w:val="0"/>
          <w:sz w:val="22"/>
          <w:szCs w:val="22"/>
          <w:lang w:eastAsia="en-GB"/>
          <w14:ligatures w14:val="none"/>
        </w:rPr>
        <w:t>“</w:t>
      </w:r>
      <w:r w:rsidRPr="007A4527">
        <w:rPr>
          <w:rFonts w:ascii="Arial" w:eastAsia="Times New Roman" w:hAnsi="Arial" w:cs="Arial"/>
          <w:kern w:val="0"/>
          <w:sz w:val="22"/>
          <w:szCs w:val="22"/>
          <w:lang w:eastAsia="en-GB"/>
          <w14:ligatures w14:val="none"/>
        </w:rPr>
        <w:t>islands of automation</w:t>
      </w:r>
      <w:r w:rsidR="00194ACE">
        <w:rPr>
          <w:rFonts w:ascii="Arial" w:eastAsia="Times New Roman" w:hAnsi="Arial" w:cs="Arial"/>
          <w:kern w:val="0"/>
          <w:sz w:val="22"/>
          <w:szCs w:val="22"/>
          <w:lang w:eastAsia="en-GB"/>
          <w14:ligatures w14:val="none"/>
        </w:rPr>
        <w:t>”</w:t>
      </w:r>
      <w:r w:rsidRPr="007A4527">
        <w:rPr>
          <w:rFonts w:ascii="Arial" w:eastAsia="Times New Roman" w:hAnsi="Arial" w:cs="Arial"/>
          <w:kern w:val="0"/>
          <w:sz w:val="22"/>
          <w:szCs w:val="22"/>
          <w:lang w:eastAsia="en-GB"/>
          <w14:ligatures w14:val="none"/>
        </w:rPr>
        <w:t xml:space="preserve"> rather than fully integrated systems, despite significant investments made by OEMs and Tier-1 suppliers in connected production assets, real-time quality control, and automated logistics (</w:t>
      </w:r>
      <w:proofErr w:type="spellStart"/>
      <w:r w:rsidR="00117772" w:rsidRPr="007A4527">
        <w:rPr>
          <w:rFonts w:ascii="Arial" w:hAnsi="Arial" w:cs="Arial"/>
          <w:sz w:val="22"/>
          <w:szCs w:val="22"/>
        </w:rPr>
        <w:t>Sjödin</w:t>
      </w:r>
      <w:proofErr w:type="spellEnd"/>
      <w:r w:rsidR="00117772" w:rsidRPr="007A4527">
        <w:rPr>
          <w:rFonts w:ascii="Arial" w:hAnsi="Arial" w:cs="Arial"/>
          <w:sz w:val="22"/>
          <w:szCs w:val="22"/>
        </w:rPr>
        <w:t xml:space="preserve"> et al.</w:t>
      </w:r>
      <w:r w:rsidRPr="007A4527">
        <w:rPr>
          <w:rFonts w:ascii="Arial" w:eastAsia="Times New Roman" w:hAnsi="Arial" w:cs="Arial"/>
          <w:kern w:val="0"/>
          <w:sz w:val="22"/>
          <w:szCs w:val="22"/>
          <w:lang w:eastAsia="en-GB"/>
          <w14:ligatures w14:val="none"/>
        </w:rPr>
        <w:t>, 2018).</w:t>
      </w:r>
    </w:p>
    <w:p w14:paraId="43896EC0" w14:textId="234B194C" w:rsidR="00015A0B" w:rsidRPr="007A4527" w:rsidRDefault="00015A0B" w:rsidP="007A4527">
      <w:pPr>
        <w:spacing w:line="360" w:lineRule="auto"/>
        <w:rPr>
          <w:rFonts w:ascii="Arial" w:eastAsia="Times New Roman" w:hAnsi="Arial" w:cs="Arial"/>
          <w:kern w:val="0"/>
          <w:sz w:val="22"/>
          <w:szCs w:val="22"/>
          <w:lang w:eastAsia="en-GB"/>
          <w14:ligatures w14:val="none"/>
        </w:rPr>
      </w:pPr>
      <w:r w:rsidRPr="007A4527">
        <w:rPr>
          <w:rFonts w:ascii="Arial" w:eastAsia="Times New Roman" w:hAnsi="Arial" w:cs="Arial"/>
          <w:kern w:val="0"/>
          <w:sz w:val="22"/>
          <w:szCs w:val="22"/>
          <w:lang w:eastAsia="en-GB"/>
          <w14:ligatures w14:val="none"/>
        </w:rPr>
        <w:t>Implementing Industry 4.0 is regularly associated with increases in production, equipment effectiveness, and cost efficiency, according to empirical research (</w:t>
      </w:r>
      <w:proofErr w:type="spellStart"/>
      <w:r w:rsidRPr="007A4527">
        <w:rPr>
          <w:rFonts w:ascii="Arial" w:eastAsia="Times New Roman" w:hAnsi="Arial" w:cs="Arial"/>
          <w:kern w:val="0"/>
          <w:sz w:val="22"/>
          <w:szCs w:val="22"/>
          <w:lang w:eastAsia="en-GB"/>
          <w14:ligatures w14:val="none"/>
        </w:rPr>
        <w:t>Büchi</w:t>
      </w:r>
      <w:proofErr w:type="spellEnd"/>
      <w:r w:rsidRPr="007A4527">
        <w:rPr>
          <w:rFonts w:ascii="Arial" w:eastAsia="Times New Roman" w:hAnsi="Arial" w:cs="Arial"/>
          <w:kern w:val="0"/>
          <w:sz w:val="22"/>
          <w:szCs w:val="22"/>
          <w:lang w:eastAsia="en-GB"/>
          <w14:ligatures w14:val="none"/>
        </w:rPr>
        <w:t xml:space="preserve"> et al., 2020; Lee, 2021). Further research on autonomous mobile robots and flexible networks indicates that well-designed Industry 4.0 systems improve flexibility and productivity, while results vary depending on usage and investment levels (Fragapane et al., 2022).</w:t>
      </w:r>
    </w:p>
    <w:p w14:paraId="57DA5D3D" w14:textId="1C6B8712" w:rsidR="00B1212A" w:rsidRPr="007A4527" w:rsidRDefault="00B1212A" w:rsidP="007A4527">
      <w:pPr>
        <w:spacing w:line="360" w:lineRule="auto"/>
        <w:rPr>
          <w:rFonts w:ascii="Arial" w:eastAsia="Times New Roman" w:hAnsi="Arial" w:cs="Arial"/>
          <w:kern w:val="0"/>
          <w:sz w:val="22"/>
          <w:szCs w:val="22"/>
          <w:lang w:eastAsia="en-GB"/>
          <w14:ligatures w14:val="none"/>
        </w:rPr>
      </w:pPr>
      <w:r w:rsidRPr="007A4527">
        <w:rPr>
          <w:rFonts w:ascii="Arial" w:eastAsia="Times New Roman" w:hAnsi="Arial" w:cs="Arial"/>
          <w:kern w:val="0"/>
          <w:sz w:val="22"/>
          <w:szCs w:val="22"/>
          <w:lang w:eastAsia="en-GB"/>
          <w14:ligatures w14:val="none"/>
        </w:rPr>
        <w:t>Multi-case evaluations show enhanced response to demand fluctuation, reduced lead times, and improved process visibility in automotive contexts (</w:t>
      </w:r>
      <w:proofErr w:type="spellStart"/>
      <w:r w:rsidRPr="007A4527">
        <w:rPr>
          <w:rFonts w:ascii="Arial" w:eastAsia="Times New Roman" w:hAnsi="Arial" w:cs="Arial"/>
          <w:kern w:val="0"/>
          <w:sz w:val="22"/>
          <w:szCs w:val="22"/>
          <w:lang w:eastAsia="en-GB"/>
          <w14:ligatures w14:val="none"/>
        </w:rPr>
        <w:t>Piepoli</w:t>
      </w:r>
      <w:proofErr w:type="spellEnd"/>
      <w:r w:rsidRPr="007A4527">
        <w:rPr>
          <w:rFonts w:ascii="Arial" w:eastAsia="Times New Roman" w:hAnsi="Arial" w:cs="Arial"/>
          <w:kern w:val="0"/>
          <w:sz w:val="22"/>
          <w:szCs w:val="22"/>
          <w:lang w:eastAsia="en-GB"/>
          <w14:ligatures w14:val="none"/>
        </w:rPr>
        <w:t xml:space="preserve"> et al., 2024; Ghadge et al., 2022). However, the magnitude of shop-floor efficiency benefits is only partially recognised since many studies focus on overall </w:t>
      </w:r>
      <w:r w:rsidR="00194ACE">
        <w:rPr>
          <w:rFonts w:ascii="Arial" w:eastAsia="Times New Roman" w:hAnsi="Arial" w:cs="Arial"/>
          <w:kern w:val="0"/>
          <w:sz w:val="22"/>
          <w:szCs w:val="22"/>
          <w:lang w:eastAsia="en-GB"/>
          <w14:ligatures w14:val="none"/>
        </w:rPr>
        <w:t>“</w:t>
      </w:r>
      <w:r w:rsidRPr="007A4527">
        <w:rPr>
          <w:rFonts w:ascii="Arial" w:eastAsia="Times New Roman" w:hAnsi="Arial" w:cs="Arial"/>
          <w:kern w:val="0"/>
          <w:sz w:val="22"/>
          <w:szCs w:val="22"/>
          <w:lang w:eastAsia="en-GB"/>
          <w14:ligatures w14:val="none"/>
        </w:rPr>
        <w:t>business performance</w:t>
      </w:r>
      <w:r w:rsidR="00194ACE">
        <w:rPr>
          <w:rFonts w:ascii="Arial" w:eastAsia="Times New Roman" w:hAnsi="Arial" w:cs="Arial"/>
          <w:kern w:val="0"/>
          <w:sz w:val="22"/>
          <w:szCs w:val="22"/>
          <w:lang w:eastAsia="en-GB"/>
          <w14:ligatures w14:val="none"/>
        </w:rPr>
        <w:t>”</w:t>
      </w:r>
      <w:r w:rsidRPr="007A4527">
        <w:rPr>
          <w:rFonts w:ascii="Arial" w:eastAsia="Times New Roman" w:hAnsi="Arial" w:cs="Arial"/>
          <w:kern w:val="0"/>
          <w:sz w:val="22"/>
          <w:szCs w:val="22"/>
          <w:lang w:eastAsia="en-GB"/>
          <w14:ligatures w14:val="none"/>
        </w:rPr>
        <w:t xml:space="preserve"> rather than operational measures.</w:t>
      </w:r>
    </w:p>
    <w:p w14:paraId="053E1AF7" w14:textId="2EC02E20" w:rsidR="00B1212A" w:rsidRPr="007A4527" w:rsidRDefault="00B1212A" w:rsidP="007A4527">
      <w:pPr>
        <w:spacing w:line="360" w:lineRule="auto"/>
        <w:rPr>
          <w:rFonts w:ascii="Arial" w:eastAsia="Times New Roman" w:hAnsi="Arial" w:cs="Arial"/>
          <w:kern w:val="0"/>
          <w:sz w:val="22"/>
          <w:szCs w:val="22"/>
          <w:lang w:eastAsia="en-GB"/>
          <w14:ligatures w14:val="none"/>
        </w:rPr>
      </w:pPr>
      <w:r w:rsidRPr="007A4527">
        <w:rPr>
          <w:rFonts w:ascii="Arial" w:eastAsia="Times New Roman" w:hAnsi="Arial" w:cs="Arial"/>
          <w:kern w:val="0"/>
          <w:sz w:val="22"/>
          <w:szCs w:val="22"/>
          <w:lang w:eastAsia="en-GB"/>
          <w14:ligatures w14:val="none"/>
        </w:rPr>
        <w:t>According to studies on adoption and preparedness, perceived utility, organisational support, and digital skills are important facilitators (Toni et al., 2021), and effective implementation depends on process maturity and strategy alignment (Kaliyan et al., 2021; Talan, 2025). High expenses, an unclear return on investment, a lack of digital skills, difficulties integrating data, cybersecurity threats, and organisational opposition are some of the obstacles (Raj et al., 2020;</w:t>
      </w:r>
      <w:r w:rsidR="00BF485B" w:rsidRPr="007A4527">
        <w:rPr>
          <w:rFonts w:ascii="Arial" w:eastAsia="Times New Roman" w:hAnsi="Arial" w:cs="Arial"/>
          <w:kern w:val="0"/>
          <w:sz w:val="22"/>
          <w:szCs w:val="22"/>
          <w:lang w:eastAsia="en-GB"/>
          <w14:ligatures w14:val="none"/>
        </w:rPr>
        <w:t xml:space="preserve"> </w:t>
      </w:r>
      <w:r w:rsidRPr="007A4527">
        <w:rPr>
          <w:rFonts w:ascii="Arial" w:eastAsia="Times New Roman" w:hAnsi="Arial" w:cs="Arial"/>
          <w:kern w:val="0"/>
          <w:sz w:val="22"/>
          <w:szCs w:val="22"/>
          <w:lang w:eastAsia="en-GB"/>
          <w14:ligatures w14:val="none"/>
        </w:rPr>
        <w:t>Ojha et al., 2024).</w:t>
      </w:r>
    </w:p>
    <w:p w14:paraId="6E64AD44" w14:textId="1BF86000" w:rsidR="00B1212A" w:rsidRPr="007A4527" w:rsidRDefault="00B1212A" w:rsidP="007A4527">
      <w:pPr>
        <w:spacing w:line="360" w:lineRule="auto"/>
        <w:rPr>
          <w:rFonts w:ascii="Arial" w:eastAsia="Times New Roman" w:hAnsi="Arial" w:cs="Arial"/>
          <w:kern w:val="0"/>
          <w:sz w:val="22"/>
          <w:szCs w:val="22"/>
          <w:lang w:eastAsia="en-GB"/>
          <w14:ligatures w14:val="none"/>
        </w:rPr>
      </w:pPr>
      <w:r w:rsidRPr="007A4527">
        <w:rPr>
          <w:rFonts w:ascii="Arial" w:eastAsia="Times New Roman" w:hAnsi="Arial" w:cs="Arial"/>
          <w:kern w:val="0"/>
          <w:sz w:val="22"/>
          <w:szCs w:val="22"/>
          <w:lang w:eastAsia="en-GB"/>
          <w14:ligatures w14:val="none"/>
        </w:rPr>
        <w:t>Leadership, workforce development, and alignment with lean methods are essential for converting Industry 4.0 adoption into observable operational advantages, according to industry assessments (</w:t>
      </w:r>
      <w:proofErr w:type="spellStart"/>
      <w:r w:rsidR="00117772" w:rsidRPr="007A4527">
        <w:rPr>
          <w:rFonts w:ascii="Arial" w:eastAsia="Times New Roman" w:hAnsi="Arial" w:cs="Arial"/>
          <w:kern w:val="0"/>
          <w:sz w:val="22"/>
          <w:szCs w:val="22"/>
          <w:lang w:eastAsia="en-GB"/>
          <w14:ligatures w14:val="none"/>
        </w:rPr>
        <w:t>Sjödin</w:t>
      </w:r>
      <w:proofErr w:type="spellEnd"/>
      <w:r w:rsidR="00117772" w:rsidRPr="007A4527">
        <w:rPr>
          <w:rFonts w:ascii="Arial" w:eastAsia="Times New Roman" w:hAnsi="Arial" w:cs="Arial"/>
          <w:kern w:val="0"/>
          <w:sz w:val="22"/>
          <w:szCs w:val="22"/>
          <w:lang w:eastAsia="en-GB"/>
          <w14:ligatures w14:val="none"/>
        </w:rPr>
        <w:t xml:space="preserve"> et al., 2018</w:t>
      </w:r>
      <w:r w:rsidRPr="007A4527">
        <w:rPr>
          <w:rFonts w:ascii="Arial" w:eastAsia="Times New Roman" w:hAnsi="Arial" w:cs="Arial"/>
          <w:kern w:val="0"/>
          <w:sz w:val="22"/>
          <w:szCs w:val="22"/>
          <w:lang w:eastAsia="en-GB"/>
          <w14:ligatures w14:val="none"/>
        </w:rPr>
        <w:t>).</w:t>
      </w:r>
    </w:p>
    <w:p w14:paraId="6502FFCA" w14:textId="77777777" w:rsidR="00FB65F4" w:rsidRDefault="00FB65F4" w:rsidP="00E64018">
      <w:pPr>
        <w:pStyle w:val="Heading1"/>
        <w:rPr>
          <w:rFonts w:eastAsia="Times New Roman"/>
          <w:kern w:val="0"/>
          <w:lang w:eastAsia="en-GB"/>
          <w14:ligatures w14:val="none"/>
        </w:rPr>
      </w:pPr>
      <w:bookmarkStart w:id="6" w:name="_Toc213745808"/>
      <w:r w:rsidRPr="00E64018">
        <w:t>Gaps in the Literature</w:t>
      </w:r>
      <w:bookmarkEnd w:id="6"/>
      <w:r w:rsidRPr="00E64018">
        <w:rPr>
          <w:rFonts w:eastAsia="Times New Roman"/>
          <w:kern w:val="0"/>
          <w:lang w:eastAsia="en-GB"/>
          <w14:ligatures w14:val="none"/>
        </w:rPr>
        <w:t xml:space="preserve"> </w:t>
      </w:r>
    </w:p>
    <w:p w14:paraId="76152686" w14:textId="77777777" w:rsidR="00194ACE" w:rsidRPr="00194ACE" w:rsidRDefault="00194ACE" w:rsidP="00194ACE">
      <w:pPr>
        <w:rPr>
          <w:lang w:eastAsia="en-GB"/>
        </w:rPr>
      </w:pPr>
    </w:p>
    <w:p w14:paraId="40B2BA34" w14:textId="5F83F962" w:rsidR="00FB65F4" w:rsidRPr="007A4527" w:rsidRDefault="00FB65F4" w:rsidP="007A4527">
      <w:pPr>
        <w:spacing w:line="360" w:lineRule="auto"/>
        <w:rPr>
          <w:rFonts w:ascii="Arial" w:eastAsia="Times New Roman" w:hAnsi="Arial" w:cs="Arial"/>
          <w:kern w:val="0"/>
          <w:sz w:val="22"/>
          <w:szCs w:val="22"/>
          <w:lang w:eastAsia="en-GB"/>
          <w14:ligatures w14:val="none"/>
        </w:rPr>
      </w:pPr>
      <w:r w:rsidRPr="007A4527">
        <w:rPr>
          <w:rFonts w:ascii="Arial" w:eastAsia="Times New Roman" w:hAnsi="Arial" w:cs="Arial"/>
          <w:kern w:val="0"/>
          <w:sz w:val="22"/>
          <w:szCs w:val="22"/>
          <w:lang w:eastAsia="en-GB"/>
          <w14:ligatures w14:val="none"/>
        </w:rPr>
        <w:t xml:space="preserve">There are still several unanswered questions regarding the operational effects of Industry 4.0 on the automobile industry. </w:t>
      </w:r>
    </w:p>
    <w:p w14:paraId="6B6F3548" w14:textId="77777777" w:rsidR="00FB65F4" w:rsidRPr="007A4527" w:rsidRDefault="00FB65F4" w:rsidP="007A4527">
      <w:pPr>
        <w:pStyle w:val="ListParagraph"/>
        <w:numPr>
          <w:ilvl w:val="0"/>
          <w:numId w:val="2"/>
        </w:numPr>
        <w:spacing w:line="360" w:lineRule="auto"/>
        <w:rPr>
          <w:rFonts w:ascii="Arial" w:eastAsia="Times New Roman" w:hAnsi="Arial" w:cs="Arial"/>
          <w:kern w:val="0"/>
          <w:sz w:val="22"/>
          <w:szCs w:val="22"/>
          <w:lang w:eastAsia="en-GB"/>
          <w14:ligatures w14:val="none"/>
        </w:rPr>
      </w:pPr>
      <w:r w:rsidRPr="007A4527">
        <w:rPr>
          <w:rFonts w:ascii="Arial" w:eastAsia="Times New Roman" w:hAnsi="Arial" w:cs="Arial"/>
          <w:kern w:val="0"/>
          <w:sz w:val="22"/>
          <w:szCs w:val="22"/>
          <w:lang w:eastAsia="en-GB"/>
          <w14:ligatures w14:val="none"/>
        </w:rPr>
        <w:t>First, rather of measuring its impact on important operational indicators like productivity, cost reduction, quality, lead time, and flexibility, most studies evaluate general company performance, innovation, or preparedness (</w:t>
      </w:r>
      <w:proofErr w:type="spellStart"/>
      <w:r w:rsidRPr="007A4527">
        <w:rPr>
          <w:rFonts w:ascii="Arial" w:eastAsia="Times New Roman" w:hAnsi="Arial" w:cs="Arial"/>
          <w:kern w:val="0"/>
          <w:sz w:val="22"/>
          <w:szCs w:val="22"/>
          <w:lang w:eastAsia="en-GB"/>
          <w14:ligatures w14:val="none"/>
        </w:rPr>
        <w:t>Piepoli</w:t>
      </w:r>
      <w:proofErr w:type="spellEnd"/>
      <w:r w:rsidRPr="007A4527">
        <w:rPr>
          <w:rFonts w:ascii="Arial" w:eastAsia="Times New Roman" w:hAnsi="Arial" w:cs="Arial"/>
          <w:kern w:val="0"/>
          <w:sz w:val="22"/>
          <w:szCs w:val="22"/>
          <w:lang w:eastAsia="en-GB"/>
          <w14:ligatures w14:val="none"/>
        </w:rPr>
        <w:t xml:space="preserve"> et al., 2024; Talan, 2025). </w:t>
      </w:r>
    </w:p>
    <w:p w14:paraId="6F32B8D2" w14:textId="10280C5E" w:rsidR="00AD7BB6" w:rsidRPr="007A4527" w:rsidRDefault="00FB65F4" w:rsidP="007A4527">
      <w:pPr>
        <w:pStyle w:val="ListParagraph"/>
        <w:numPr>
          <w:ilvl w:val="0"/>
          <w:numId w:val="2"/>
        </w:numPr>
        <w:spacing w:line="360" w:lineRule="auto"/>
        <w:rPr>
          <w:rFonts w:ascii="Arial" w:eastAsia="Times New Roman" w:hAnsi="Arial" w:cs="Arial"/>
          <w:kern w:val="0"/>
          <w:sz w:val="22"/>
          <w:szCs w:val="22"/>
          <w:lang w:eastAsia="en-GB"/>
          <w14:ligatures w14:val="none"/>
        </w:rPr>
      </w:pPr>
      <w:r w:rsidRPr="007A4527">
        <w:rPr>
          <w:rFonts w:ascii="Arial" w:eastAsia="Times New Roman" w:hAnsi="Arial" w:cs="Arial"/>
          <w:kern w:val="0"/>
          <w:sz w:val="22"/>
          <w:szCs w:val="22"/>
          <w:lang w:eastAsia="en-GB"/>
          <w14:ligatures w14:val="none"/>
        </w:rPr>
        <w:lastRenderedPageBreak/>
        <w:t>Second, there is a lack of research on how integrated 4IR technology bundles affect efficiency across OEMs and Tier-1 suppliers; the data is dispersed among technologies or value-chain tiers (Fragapane et al., 2022; Harris et al., 2020).</w:t>
      </w:r>
    </w:p>
    <w:p w14:paraId="78BCAAB8" w14:textId="25CC4447" w:rsidR="00FB65F4" w:rsidRPr="007A4527" w:rsidRDefault="00FB65F4" w:rsidP="007A4527">
      <w:pPr>
        <w:pStyle w:val="ListParagraph"/>
        <w:numPr>
          <w:ilvl w:val="0"/>
          <w:numId w:val="2"/>
        </w:numPr>
        <w:spacing w:line="360" w:lineRule="auto"/>
        <w:rPr>
          <w:rFonts w:ascii="Arial" w:eastAsia="Times New Roman" w:hAnsi="Arial" w:cs="Arial"/>
          <w:kern w:val="0"/>
          <w:sz w:val="22"/>
          <w:szCs w:val="22"/>
          <w:lang w:eastAsia="en-GB"/>
          <w14:ligatures w14:val="none"/>
        </w:rPr>
      </w:pPr>
      <w:r w:rsidRPr="007A4527">
        <w:rPr>
          <w:rFonts w:ascii="Arial" w:eastAsia="Times New Roman" w:hAnsi="Arial" w:cs="Arial"/>
          <w:kern w:val="0"/>
          <w:sz w:val="22"/>
          <w:szCs w:val="22"/>
          <w:lang w:eastAsia="en-GB"/>
          <w14:ligatures w14:val="none"/>
        </w:rPr>
        <w:t xml:space="preserve">Third, while several studies highlight adoption facilitators and inhibitors (Raj et al., 2020; Ojha et al., 2024), little research links these organisational elements—such as leadership, skills, and lean integration—to quantifiable efficiency benefits. </w:t>
      </w:r>
    </w:p>
    <w:p w14:paraId="0F51AFB6" w14:textId="42B24468" w:rsidR="007A4527" w:rsidRPr="003D4454" w:rsidRDefault="00FB65F4" w:rsidP="007A4527">
      <w:pPr>
        <w:pStyle w:val="ListParagraph"/>
        <w:numPr>
          <w:ilvl w:val="0"/>
          <w:numId w:val="2"/>
        </w:numPr>
        <w:spacing w:line="360" w:lineRule="auto"/>
        <w:rPr>
          <w:rFonts w:ascii="Arial" w:eastAsia="Times New Roman" w:hAnsi="Arial" w:cs="Arial"/>
          <w:kern w:val="0"/>
          <w:sz w:val="22"/>
          <w:szCs w:val="22"/>
          <w:lang w:eastAsia="en-GB"/>
          <w14:ligatures w14:val="none"/>
        </w:rPr>
      </w:pPr>
      <w:r w:rsidRPr="007A4527">
        <w:rPr>
          <w:rFonts w:ascii="Arial" w:eastAsia="Times New Roman" w:hAnsi="Arial" w:cs="Arial"/>
          <w:kern w:val="0"/>
          <w:sz w:val="22"/>
          <w:szCs w:val="22"/>
          <w:lang w:eastAsia="en-GB"/>
          <w14:ligatures w14:val="none"/>
        </w:rPr>
        <w:t>Lastly, manager-level qualitative perspectives on managing efficiency benefits are lacking due to the dominance of quantitative techniques (Sonntag</w:t>
      </w:r>
      <w:r w:rsidR="0046253E" w:rsidRPr="007A4527">
        <w:rPr>
          <w:rFonts w:ascii="Arial" w:eastAsia="Times New Roman" w:hAnsi="Arial" w:cs="Arial"/>
          <w:kern w:val="0"/>
          <w:sz w:val="22"/>
          <w:szCs w:val="22"/>
          <w:lang w:eastAsia="en-GB"/>
          <w14:ligatures w14:val="none"/>
        </w:rPr>
        <w:t xml:space="preserve"> et al.,</w:t>
      </w:r>
      <w:r w:rsidRPr="007A4527">
        <w:rPr>
          <w:rFonts w:ascii="Arial" w:eastAsia="Times New Roman" w:hAnsi="Arial" w:cs="Arial"/>
          <w:kern w:val="0"/>
          <w:sz w:val="22"/>
          <w:szCs w:val="22"/>
          <w:lang w:eastAsia="en-GB"/>
          <w14:ligatures w14:val="none"/>
        </w:rPr>
        <w:t xml:space="preserve"> 2021; Ahmadi et al., 2023).</w:t>
      </w:r>
    </w:p>
    <w:p w14:paraId="5CA3383D" w14:textId="61FDC104" w:rsidR="00FB65F4" w:rsidRDefault="00FB65F4" w:rsidP="00E64018">
      <w:pPr>
        <w:pStyle w:val="Heading1"/>
        <w:rPr>
          <w:rFonts w:eastAsia="Times New Roman"/>
          <w:lang w:eastAsia="en-GB"/>
        </w:rPr>
      </w:pPr>
      <w:bookmarkStart w:id="7" w:name="_Toc213745809"/>
      <w:r w:rsidRPr="00E64018">
        <w:rPr>
          <w:rFonts w:eastAsia="Times New Roman"/>
          <w:lang w:eastAsia="en-GB"/>
        </w:rPr>
        <w:t>Research Methodology</w:t>
      </w:r>
      <w:bookmarkEnd w:id="7"/>
    </w:p>
    <w:p w14:paraId="79E50500" w14:textId="77777777" w:rsidR="007A4527" w:rsidRPr="007A4527" w:rsidRDefault="007A4527" w:rsidP="007A4527">
      <w:pPr>
        <w:rPr>
          <w:lang w:eastAsia="en-GB"/>
        </w:rPr>
      </w:pPr>
    </w:p>
    <w:p w14:paraId="1B00C8BF" w14:textId="77777777" w:rsidR="00B75779" w:rsidRPr="00194ACE" w:rsidRDefault="00FB65F4" w:rsidP="00194ACE">
      <w:pPr>
        <w:spacing w:line="360" w:lineRule="auto"/>
        <w:rPr>
          <w:rFonts w:ascii="Arial" w:eastAsia="Times New Roman" w:hAnsi="Arial" w:cs="Arial"/>
          <w:kern w:val="0"/>
          <w:sz w:val="22"/>
          <w:szCs w:val="22"/>
          <w:lang w:eastAsia="en-GB"/>
          <w14:ligatures w14:val="none"/>
        </w:rPr>
      </w:pPr>
      <w:r w:rsidRPr="00194ACE">
        <w:rPr>
          <w:rFonts w:ascii="Arial" w:eastAsia="Times New Roman" w:hAnsi="Arial" w:cs="Arial"/>
          <w:kern w:val="0"/>
          <w:sz w:val="22"/>
          <w:szCs w:val="22"/>
          <w:lang w:eastAsia="en-GB"/>
          <w14:ligatures w14:val="none"/>
        </w:rPr>
        <w:t xml:space="preserve">This study uses secondary data about the adoption of Fourth Industrial Revolution technology in the automobile sector from government databases, industry reports, academic journals, and business publications. To choose reliable, current sources that offer quantifiable insights into operational effectiveness and digital transformation, a purposive sampling technique is employed. Data are extensively assessed for validity, relevance, and dependability. </w:t>
      </w:r>
    </w:p>
    <w:p w14:paraId="15D2331C" w14:textId="7B5585F4" w:rsidR="00FB65F4" w:rsidRPr="00194ACE" w:rsidRDefault="00FB65F4" w:rsidP="00194ACE">
      <w:pPr>
        <w:spacing w:line="360" w:lineRule="auto"/>
        <w:rPr>
          <w:rFonts w:ascii="Arial" w:eastAsia="Times New Roman" w:hAnsi="Arial" w:cs="Arial"/>
          <w:kern w:val="0"/>
          <w:sz w:val="22"/>
          <w:szCs w:val="22"/>
          <w:lang w:eastAsia="en-GB"/>
          <w14:ligatures w14:val="none"/>
        </w:rPr>
      </w:pPr>
      <w:r w:rsidRPr="00194ACE">
        <w:rPr>
          <w:rFonts w:ascii="Arial" w:eastAsia="Times New Roman" w:hAnsi="Arial" w:cs="Arial"/>
          <w:kern w:val="0"/>
          <w:sz w:val="22"/>
          <w:szCs w:val="22"/>
          <w:lang w:eastAsia="en-GB"/>
          <w14:ligatures w14:val="none"/>
        </w:rPr>
        <w:t>Maintaining intellectual integrity by correctly presenting authors' conclusions, preventing plagiarism, and making sure proper citations are all ethical issues. Since all information is accessible to the public, there are no dangers to confidentiality and adherence to academic research ethics is guaranteed (Saunders et al., 2019).</w:t>
      </w:r>
    </w:p>
    <w:p w14:paraId="638E49C2" w14:textId="77777777" w:rsidR="007A4F0B" w:rsidRPr="00E64018" w:rsidRDefault="007A4F0B" w:rsidP="00E64018">
      <w:pPr>
        <w:spacing w:line="360" w:lineRule="auto"/>
        <w:rPr>
          <w:rFonts w:ascii="Arial" w:eastAsia="Times New Roman" w:hAnsi="Arial" w:cs="Arial"/>
          <w:kern w:val="0"/>
          <w:lang w:eastAsia="en-GB"/>
          <w14:ligatures w14:val="none"/>
        </w:rPr>
      </w:pPr>
      <w:bookmarkStart w:id="8" w:name="_Hlk201744051"/>
    </w:p>
    <w:p w14:paraId="3A143E9D" w14:textId="74BBCC01" w:rsidR="007A4F0B" w:rsidRDefault="007A4F0B" w:rsidP="00E64018">
      <w:pPr>
        <w:pStyle w:val="Heading1"/>
        <w:rPr>
          <w:rFonts w:eastAsia="Times New Roman"/>
          <w:lang w:eastAsia="en-GB"/>
        </w:rPr>
      </w:pPr>
      <w:bookmarkStart w:id="9" w:name="_Toc213745810"/>
      <w:r w:rsidRPr="007A4F0B">
        <w:rPr>
          <w:rFonts w:eastAsia="Times New Roman"/>
          <w:lang w:eastAsia="en-GB"/>
        </w:rPr>
        <w:t>Business Relevance &amp; Practical Implications</w:t>
      </w:r>
      <w:bookmarkEnd w:id="9"/>
    </w:p>
    <w:p w14:paraId="3F334A51" w14:textId="77777777" w:rsidR="003D4454" w:rsidRPr="003D4454" w:rsidRDefault="003D4454" w:rsidP="003D4454">
      <w:pPr>
        <w:rPr>
          <w:lang w:eastAsia="en-GB"/>
        </w:rPr>
      </w:pPr>
    </w:p>
    <w:p w14:paraId="25CA4DA7" w14:textId="77777777" w:rsidR="00194ACE" w:rsidRDefault="009A4897" w:rsidP="00194ACE">
      <w:pPr>
        <w:spacing w:line="360" w:lineRule="auto"/>
        <w:rPr>
          <w:rFonts w:ascii="Arial" w:eastAsia="Times New Roman" w:hAnsi="Arial" w:cs="Arial"/>
          <w:kern w:val="0"/>
          <w:sz w:val="22"/>
          <w:szCs w:val="22"/>
          <w:lang w:eastAsia="en-GB"/>
          <w14:ligatures w14:val="none"/>
        </w:rPr>
      </w:pPr>
      <w:r w:rsidRPr="00194ACE">
        <w:rPr>
          <w:rFonts w:ascii="Arial" w:eastAsia="Times New Roman" w:hAnsi="Arial" w:cs="Arial"/>
          <w:kern w:val="0"/>
          <w:sz w:val="22"/>
          <w:szCs w:val="22"/>
          <w:lang w:eastAsia="en-GB"/>
          <w14:ligatures w14:val="none"/>
        </w:rPr>
        <w:t xml:space="preserve">The study's conclusions may have a big impact on the automobile industry's business procedures and strategic choices. The research can assist managers in providing evidence-based performance indicators to support digital investments by demonstrating a direct correlation between Fourth Industrial Revolution (4IR) technology adoption and operational efficiency. </w:t>
      </w:r>
    </w:p>
    <w:p w14:paraId="4306FFDC" w14:textId="64297715" w:rsidR="007A4F0B" w:rsidRPr="00194ACE" w:rsidRDefault="009A4897" w:rsidP="00194ACE">
      <w:pPr>
        <w:spacing w:line="360" w:lineRule="auto"/>
        <w:rPr>
          <w:rFonts w:ascii="Arial" w:eastAsia="Times New Roman" w:hAnsi="Arial" w:cs="Arial"/>
          <w:kern w:val="0"/>
          <w:sz w:val="22"/>
          <w:szCs w:val="22"/>
          <w:lang w:eastAsia="en-GB"/>
          <w14:ligatures w14:val="none"/>
        </w:rPr>
      </w:pPr>
      <w:r w:rsidRPr="00194ACE">
        <w:rPr>
          <w:rFonts w:ascii="Arial" w:eastAsia="Times New Roman" w:hAnsi="Arial" w:cs="Arial"/>
          <w:kern w:val="0"/>
          <w:sz w:val="22"/>
          <w:szCs w:val="22"/>
          <w:lang w:eastAsia="en-GB"/>
          <w14:ligatures w14:val="none"/>
        </w:rPr>
        <w:t>Businesses may create more successful digital transformation plans by using insights into important enablers and obstacles, such as workforce digital skills, leadership commitment, and integration with lean operations.</w:t>
      </w:r>
    </w:p>
    <w:p w14:paraId="0CB8F11B" w14:textId="77777777" w:rsidR="00194ACE" w:rsidRDefault="009A4897" w:rsidP="00194ACE">
      <w:pPr>
        <w:spacing w:line="360" w:lineRule="auto"/>
        <w:rPr>
          <w:rFonts w:ascii="Arial" w:eastAsia="Times New Roman" w:hAnsi="Arial" w:cs="Arial"/>
          <w:kern w:val="0"/>
          <w:sz w:val="22"/>
          <w:szCs w:val="22"/>
          <w:lang w:eastAsia="en-GB"/>
          <w14:ligatures w14:val="none"/>
        </w:rPr>
      </w:pPr>
      <w:r w:rsidRPr="00194ACE">
        <w:rPr>
          <w:rFonts w:ascii="Arial" w:eastAsia="Times New Roman" w:hAnsi="Arial" w:cs="Arial"/>
          <w:kern w:val="0"/>
          <w:sz w:val="22"/>
          <w:szCs w:val="22"/>
          <w:lang w:eastAsia="en-GB"/>
          <w14:ligatures w14:val="none"/>
        </w:rPr>
        <w:lastRenderedPageBreak/>
        <w:t xml:space="preserve">Additionally, by pointing out areas </w:t>
      </w:r>
      <w:proofErr w:type="gramStart"/>
      <w:r w:rsidRPr="00194ACE">
        <w:rPr>
          <w:rFonts w:ascii="Arial" w:eastAsia="Times New Roman" w:hAnsi="Arial" w:cs="Arial"/>
          <w:kern w:val="0"/>
          <w:sz w:val="22"/>
          <w:szCs w:val="22"/>
          <w:lang w:eastAsia="en-GB"/>
          <w14:ligatures w14:val="none"/>
        </w:rPr>
        <w:t>where</w:t>
      </w:r>
      <w:proofErr w:type="gramEnd"/>
      <w:r w:rsidRPr="00194ACE">
        <w:rPr>
          <w:rFonts w:ascii="Arial" w:eastAsia="Times New Roman" w:hAnsi="Arial" w:cs="Arial"/>
          <w:kern w:val="0"/>
          <w:sz w:val="22"/>
          <w:szCs w:val="22"/>
          <w:lang w:eastAsia="en-GB"/>
          <w14:ligatures w14:val="none"/>
        </w:rPr>
        <w:t xml:space="preserve"> government and industry cooperation, such infrastructural assistance or talent development, could speed up technology integration, the study can aid in the formation of policy. The findings will give practitioners practical frameworks for streamlining industrial procedures, cutting waste, and boosting competitiveness. </w:t>
      </w:r>
    </w:p>
    <w:p w14:paraId="40E94E51" w14:textId="5D11BE28" w:rsidR="009A4897" w:rsidRPr="00194ACE" w:rsidRDefault="009A4897" w:rsidP="00194ACE">
      <w:pPr>
        <w:spacing w:line="360" w:lineRule="auto"/>
        <w:rPr>
          <w:rFonts w:ascii="Arial" w:eastAsia="Times New Roman" w:hAnsi="Arial" w:cs="Arial"/>
          <w:kern w:val="0"/>
          <w:sz w:val="22"/>
          <w:szCs w:val="22"/>
          <w:lang w:eastAsia="en-GB"/>
          <w14:ligatures w14:val="none"/>
        </w:rPr>
      </w:pPr>
      <w:r w:rsidRPr="00194ACE">
        <w:rPr>
          <w:rFonts w:ascii="Arial" w:eastAsia="Times New Roman" w:hAnsi="Arial" w:cs="Arial"/>
          <w:kern w:val="0"/>
          <w:sz w:val="22"/>
          <w:szCs w:val="22"/>
          <w:lang w:eastAsia="en-GB"/>
          <w14:ligatures w14:val="none"/>
        </w:rPr>
        <w:t>By connecting digital adoption to quantifiable efficiency benefits, the study advances operational management theory academically and provides a basis for further empirical research and strategic benchmarking in advanced manufacturing.</w:t>
      </w:r>
    </w:p>
    <w:p w14:paraId="0BD3FEFA" w14:textId="72FE3B9C" w:rsidR="00FF518A" w:rsidRDefault="00FF518A" w:rsidP="00E64018">
      <w:pPr>
        <w:pStyle w:val="Heading1"/>
        <w:rPr>
          <w:rFonts w:eastAsia="Times New Roman"/>
          <w:lang w:eastAsia="en-GB"/>
        </w:rPr>
      </w:pPr>
      <w:bookmarkStart w:id="10" w:name="_Toc213745811"/>
      <w:r w:rsidRPr="00FF518A">
        <w:rPr>
          <w:rFonts w:eastAsia="Times New Roman"/>
          <w:lang w:eastAsia="en-GB"/>
        </w:rPr>
        <w:t>Plan of work and time schedule</w:t>
      </w:r>
      <w:bookmarkEnd w:id="10"/>
    </w:p>
    <w:p w14:paraId="59C2DAD8" w14:textId="77777777" w:rsidR="003D4454" w:rsidRPr="003D4454" w:rsidRDefault="003D4454" w:rsidP="003D4454">
      <w:pPr>
        <w:rPr>
          <w:lang w:eastAsia="en-GB"/>
        </w:rPr>
      </w:pPr>
    </w:p>
    <w:p w14:paraId="1BC55775" w14:textId="1CDC51DE" w:rsidR="00FF518A" w:rsidRPr="00194ACE" w:rsidRDefault="00FF518A" w:rsidP="00194ACE">
      <w:pPr>
        <w:spacing w:line="360" w:lineRule="auto"/>
        <w:rPr>
          <w:rFonts w:ascii="Arial" w:eastAsia="Times New Roman" w:hAnsi="Arial" w:cs="Arial"/>
          <w:kern w:val="0"/>
          <w:sz w:val="22"/>
          <w:szCs w:val="22"/>
          <w:lang w:eastAsia="en-GB"/>
          <w14:ligatures w14:val="none"/>
        </w:rPr>
      </w:pPr>
      <w:r w:rsidRPr="00194ACE">
        <w:rPr>
          <w:rFonts w:ascii="Arial" w:eastAsia="Times New Roman" w:hAnsi="Arial" w:cs="Arial"/>
          <w:kern w:val="0"/>
          <w:sz w:val="22"/>
          <w:szCs w:val="22"/>
          <w:lang w:eastAsia="en-GB"/>
          <w14:ligatures w14:val="none"/>
        </w:rPr>
        <w:t>The research will be completed within two months (eight weeks). The first month focuses on literature review, design, and data collection, while the second month covers analysis, writing, and final submission. This schedule allows sufficient time for academic rigour and iterative review.</w:t>
      </w:r>
      <w:r w:rsidR="00BC518C" w:rsidRPr="00194ACE">
        <w:rPr>
          <w:rFonts w:ascii="Arial" w:eastAsia="Times New Roman" w:hAnsi="Arial" w:cs="Arial"/>
          <w:kern w:val="0"/>
          <w:sz w:val="22"/>
          <w:szCs w:val="22"/>
          <w:lang w:eastAsia="en-GB"/>
          <w14:ligatures w14:val="none"/>
        </w:rPr>
        <w:t xml:space="preserve"> </w:t>
      </w:r>
    </w:p>
    <w:bookmarkEnd w:id="8"/>
    <w:p w14:paraId="0D87347E" w14:textId="16F57C40" w:rsidR="003D4454" w:rsidRDefault="007A4527" w:rsidP="003D4454">
      <w:r>
        <w:rPr>
          <w:noProof/>
        </w:rPr>
        <w:drawing>
          <wp:inline distT="0" distB="0" distL="0" distR="0" wp14:anchorId="3C107A53" wp14:editId="47F18D5C">
            <wp:extent cx="5731510" cy="3862705"/>
            <wp:effectExtent l="0" t="0" r="0" b="0"/>
            <wp:docPr id="6052701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270193" name="Picture 605270193"/>
                    <pic:cNvPicPr/>
                  </pic:nvPicPr>
                  <pic:blipFill>
                    <a:blip r:embed="rId7">
                      <a:extLst>
                        <a:ext uri="{28A0092B-C50C-407E-A947-70E740481C1C}">
                          <a14:useLocalDpi xmlns:a14="http://schemas.microsoft.com/office/drawing/2010/main" val="0"/>
                        </a:ext>
                      </a:extLst>
                    </a:blip>
                    <a:stretch>
                      <a:fillRect/>
                    </a:stretch>
                  </pic:blipFill>
                  <pic:spPr>
                    <a:xfrm>
                      <a:off x="0" y="0"/>
                      <a:ext cx="5731510" cy="3862705"/>
                    </a:xfrm>
                    <a:prstGeom prst="rect">
                      <a:avLst/>
                    </a:prstGeom>
                  </pic:spPr>
                </pic:pic>
              </a:graphicData>
            </a:graphic>
          </wp:inline>
        </w:drawing>
      </w:r>
      <w:bookmarkStart w:id="11" w:name="_Toc213745812"/>
    </w:p>
    <w:p w14:paraId="08D58BC1" w14:textId="77777777" w:rsidR="003D4454" w:rsidRDefault="003D4454" w:rsidP="003D4454"/>
    <w:p w14:paraId="73A6B2B4" w14:textId="77777777" w:rsidR="003D4454" w:rsidRPr="003D4454" w:rsidRDefault="003D4454" w:rsidP="003D4454">
      <w:pPr>
        <w:spacing w:line="360" w:lineRule="auto"/>
        <w:rPr>
          <w:rFonts w:ascii="Arial" w:hAnsi="Arial" w:cs="Arial"/>
          <w:sz w:val="22"/>
          <w:szCs w:val="22"/>
        </w:rPr>
      </w:pPr>
    </w:p>
    <w:p w14:paraId="2A7D7001" w14:textId="24A949F6" w:rsidR="00C26048" w:rsidRDefault="00C26048" w:rsidP="003D4454">
      <w:pPr>
        <w:pStyle w:val="Heading1"/>
      </w:pPr>
      <w:r w:rsidRPr="003D4454">
        <w:lastRenderedPageBreak/>
        <w:t>Conclusion</w:t>
      </w:r>
      <w:bookmarkEnd w:id="11"/>
      <w:r w:rsidRPr="003D4454">
        <w:t xml:space="preserve"> </w:t>
      </w:r>
    </w:p>
    <w:p w14:paraId="3B56EFD3" w14:textId="77777777" w:rsidR="003D4454" w:rsidRPr="003D4454" w:rsidRDefault="003D4454" w:rsidP="003D4454"/>
    <w:p w14:paraId="1E1A1542" w14:textId="77777777" w:rsidR="006B57E8" w:rsidRPr="003D4454" w:rsidRDefault="006B57E8" w:rsidP="003D4454">
      <w:pPr>
        <w:spacing w:line="360" w:lineRule="auto"/>
        <w:rPr>
          <w:rFonts w:ascii="Arial" w:hAnsi="Arial" w:cs="Arial"/>
          <w:sz w:val="22"/>
          <w:szCs w:val="22"/>
        </w:rPr>
      </w:pPr>
      <w:r w:rsidRPr="003D4454">
        <w:rPr>
          <w:rFonts w:ascii="Arial" w:hAnsi="Arial" w:cs="Arial"/>
          <w:sz w:val="22"/>
          <w:szCs w:val="22"/>
        </w:rPr>
        <w:t xml:space="preserve">By using cutting-edge technology like artificial intelligence, the Internet of Things, robots, and big data analytics to improve operational efficiency, productivity, and sustainability, the Fourth Industrial Revolution (4IR) is revolutionising the automobile sector. However, many small and medium-sized businesses still face obstacles including high implementation costs, a lack of digital expertise, and organisational opposition, even while large automakers have seen quantifiable benefits from digital transformation. </w:t>
      </w:r>
    </w:p>
    <w:p w14:paraId="05DFD169" w14:textId="2CF069DD" w:rsidR="00C26048" w:rsidRPr="003D4454" w:rsidRDefault="006B57E8" w:rsidP="003D4454">
      <w:pPr>
        <w:spacing w:line="360" w:lineRule="auto"/>
        <w:rPr>
          <w:rFonts w:ascii="Arial" w:hAnsi="Arial" w:cs="Arial"/>
          <w:sz w:val="22"/>
          <w:szCs w:val="22"/>
        </w:rPr>
      </w:pPr>
      <w:r w:rsidRPr="003D4454">
        <w:rPr>
          <w:rFonts w:ascii="Arial" w:hAnsi="Arial" w:cs="Arial"/>
          <w:sz w:val="22"/>
          <w:szCs w:val="22"/>
        </w:rPr>
        <w:t>This report emphasises that effective 4IR implementation necessitates strong leadership, workforce preparedness, and alignment between digital strategy and company objectives in addition to technology investment.</w:t>
      </w:r>
    </w:p>
    <w:p w14:paraId="67BD6A56" w14:textId="77777777" w:rsidR="006B57E8" w:rsidRPr="003D4454" w:rsidRDefault="006B57E8" w:rsidP="003D4454">
      <w:pPr>
        <w:spacing w:line="360" w:lineRule="auto"/>
        <w:rPr>
          <w:rFonts w:ascii="Arial" w:hAnsi="Arial" w:cs="Arial"/>
          <w:sz w:val="22"/>
          <w:szCs w:val="22"/>
        </w:rPr>
      </w:pPr>
      <w:r w:rsidRPr="003D4454">
        <w:rPr>
          <w:rFonts w:ascii="Arial" w:hAnsi="Arial" w:cs="Arial"/>
          <w:sz w:val="22"/>
          <w:szCs w:val="22"/>
        </w:rPr>
        <w:t xml:space="preserve">The study demonstrates how evidence-based strategies may optimise productivity and competitiveness while promoting sustainable manufacturing by examining both the advantages and disadvantages of technological integration. </w:t>
      </w:r>
    </w:p>
    <w:p w14:paraId="787EF476" w14:textId="68A552A3" w:rsidR="00C26048" w:rsidRPr="003D4454" w:rsidRDefault="006B57E8" w:rsidP="003D4454">
      <w:pPr>
        <w:spacing w:line="360" w:lineRule="auto"/>
        <w:rPr>
          <w:rFonts w:ascii="Arial" w:hAnsi="Arial" w:cs="Arial"/>
          <w:sz w:val="22"/>
          <w:szCs w:val="22"/>
        </w:rPr>
      </w:pPr>
      <w:r w:rsidRPr="003D4454">
        <w:rPr>
          <w:rFonts w:ascii="Arial" w:hAnsi="Arial" w:cs="Arial"/>
          <w:sz w:val="22"/>
          <w:szCs w:val="22"/>
        </w:rPr>
        <w:t>In the end, automakers, legislators, and academics working to create more intelligent, flexible, and internationally competitive industrial ecosystems can gain important insights by comprehending the true effects of 4IR technology.</w:t>
      </w:r>
    </w:p>
    <w:p w14:paraId="3B966192" w14:textId="77777777" w:rsidR="006B57E8" w:rsidRDefault="006B57E8" w:rsidP="006B57E8">
      <w:pPr>
        <w:spacing w:line="360" w:lineRule="auto"/>
        <w:rPr>
          <w:rFonts w:ascii="Arial" w:hAnsi="Arial" w:cs="Arial"/>
        </w:rPr>
      </w:pPr>
    </w:p>
    <w:p w14:paraId="48544FBC" w14:textId="77777777" w:rsidR="006B57E8" w:rsidRDefault="006B57E8" w:rsidP="006B57E8">
      <w:pPr>
        <w:spacing w:line="360" w:lineRule="auto"/>
        <w:rPr>
          <w:rFonts w:ascii="Arial" w:hAnsi="Arial" w:cs="Arial"/>
        </w:rPr>
      </w:pPr>
    </w:p>
    <w:p w14:paraId="093CE712" w14:textId="77777777" w:rsidR="006B57E8" w:rsidRDefault="006B57E8" w:rsidP="006B57E8">
      <w:pPr>
        <w:spacing w:line="360" w:lineRule="auto"/>
        <w:rPr>
          <w:rFonts w:ascii="Arial" w:hAnsi="Arial" w:cs="Arial"/>
        </w:rPr>
      </w:pPr>
    </w:p>
    <w:p w14:paraId="4B5C1EA6" w14:textId="77777777" w:rsidR="006B57E8" w:rsidRDefault="006B57E8" w:rsidP="006B57E8">
      <w:pPr>
        <w:spacing w:line="360" w:lineRule="auto"/>
        <w:rPr>
          <w:rFonts w:ascii="Arial" w:hAnsi="Arial" w:cs="Arial"/>
        </w:rPr>
      </w:pPr>
    </w:p>
    <w:p w14:paraId="1FDCB417" w14:textId="77777777" w:rsidR="006B57E8" w:rsidRDefault="006B57E8" w:rsidP="006B57E8">
      <w:pPr>
        <w:spacing w:line="360" w:lineRule="auto"/>
        <w:rPr>
          <w:rFonts w:ascii="Arial" w:hAnsi="Arial" w:cs="Arial"/>
        </w:rPr>
      </w:pPr>
    </w:p>
    <w:p w14:paraId="18A9AB8D" w14:textId="77777777" w:rsidR="006B57E8" w:rsidRDefault="006B57E8" w:rsidP="006B57E8">
      <w:pPr>
        <w:spacing w:line="360" w:lineRule="auto"/>
        <w:rPr>
          <w:rFonts w:ascii="Arial" w:hAnsi="Arial" w:cs="Arial"/>
        </w:rPr>
      </w:pPr>
    </w:p>
    <w:p w14:paraId="3314D80B" w14:textId="77777777" w:rsidR="006B57E8" w:rsidRDefault="006B57E8" w:rsidP="006B57E8">
      <w:pPr>
        <w:spacing w:line="360" w:lineRule="auto"/>
        <w:rPr>
          <w:rFonts w:ascii="Arial" w:hAnsi="Arial" w:cs="Arial"/>
        </w:rPr>
      </w:pPr>
    </w:p>
    <w:p w14:paraId="3B2C74EB" w14:textId="77777777" w:rsidR="006B57E8" w:rsidRDefault="006B57E8" w:rsidP="006B57E8">
      <w:pPr>
        <w:spacing w:line="360" w:lineRule="auto"/>
        <w:rPr>
          <w:rFonts w:ascii="Arial" w:hAnsi="Arial" w:cs="Arial"/>
        </w:rPr>
      </w:pPr>
    </w:p>
    <w:p w14:paraId="10826774" w14:textId="77777777" w:rsidR="003845D8" w:rsidRDefault="003845D8" w:rsidP="00901226">
      <w:pPr>
        <w:pStyle w:val="Heading1"/>
      </w:pPr>
    </w:p>
    <w:p w14:paraId="03476BEF" w14:textId="77777777" w:rsidR="003845D8" w:rsidRPr="003845D8" w:rsidRDefault="003845D8" w:rsidP="003845D8"/>
    <w:p w14:paraId="06387379" w14:textId="3BF71236" w:rsidR="00E64018" w:rsidRDefault="00E64018" w:rsidP="00901226">
      <w:pPr>
        <w:pStyle w:val="Heading1"/>
      </w:pPr>
      <w:bookmarkStart w:id="12" w:name="_Toc213745813"/>
      <w:r w:rsidRPr="00901226">
        <w:lastRenderedPageBreak/>
        <w:t>References:</w:t>
      </w:r>
      <w:bookmarkEnd w:id="12"/>
    </w:p>
    <w:p w14:paraId="393D787C" w14:textId="77777777" w:rsidR="000B7854" w:rsidRPr="00A07E99" w:rsidRDefault="000B7854" w:rsidP="000B7854">
      <w:pPr>
        <w:pStyle w:val="NormalWeb"/>
        <w:spacing w:line="360" w:lineRule="auto"/>
        <w:rPr>
          <w:rFonts w:ascii="Arial" w:hAnsi="Arial" w:cs="Arial"/>
          <w:color w:val="000000"/>
          <w:sz w:val="22"/>
          <w:szCs w:val="22"/>
        </w:rPr>
      </w:pPr>
      <w:r w:rsidRPr="00A07E99">
        <w:rPr>
          <w:rFonts w:ascii="Arial" w:hAnsi="Arial" w:cs="Arial"/>
          <w:color w:val="000000"/>
          <w:sz w:val="22"/>
          <w:szCs w:val="22"/>
        </w:rPr>
        <w:t xml:space="preserve">Ahmadi, M., </w:t>
      </w:r>
      <w:proofErr w:type="spellStart"/>
      <w:r w:rsidRPr="00A07E99">
        <w:rPr>
          <w:rFonts w:ascii="Arial" w:hAnsi="Arial" w:cs="Arial"/>
          <w:color w:val="000000"/>
          <w:sz w:val="22"/>
          <w:szCs w:val="22"/>
        </w:rPr>
        <w:t>Pahlavani</w:t>
      </w:r>
      <w:proofErr w:type="spellEnd"/>
      <w:r w:rsidRPr="00A07E99">
        <w:rPr>
          <w:rFonts w:ascii="Arial" w:hAnsi="Arial" w:cs="Arial"/>
          <w:color w:val="000000"/>
          <w:sz w:val="22"/>
          <w:szCs w:val="22"/>
        </w:rPr>
        <w:t>, M., Karimi, A., Moradi, M. and Lawrence, J. (2023)</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The impact of the Fourth Industrial Revolution on the transitory stage of the automotive industry.</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Springer. Available at:</w:t>
      </w:r>
      <w:r w:rsidRPr="00A07E99">
        <w:rPr>
          <w:rStyle w:val="apple-converted-space"/>
          <w:rFonts w:ascii="Arial" w:eastAsiaTheme="majorEastAsia" w:hAnsi="Arial" w:cs="Arial"/>
          <w:color w:val="000000"/>
          <w:sz w:val="22"/>
          <w:szCs w:val="22"/>
        </w:rPr>
        <w:t> </w:t>
      </w:r>
      <w:hyperlink r:id="rId8" w:tgtFrame="_new" w:history="1">
        <w:r w:rsidRPr="00A07E99">
          <w:rPr>
            <w:rStyle w:val="Hyperlink"/>
            <w:rFonts w:ascii="Arial" w:eastAsiaTheme="majorEastAsia" w:hAnsi="Arial" w:cs="Arial"/>
            <w:sz w:val="22"/>
            <w:szCs w:val="22"/>
          </w:rPr>
          <w:t>https://pure.northampton.ac.uk/files/55949038/Ahmadi_etal_Springer_2023_The_Impact_of_the_Fourth_Industrial_Revolution_on_the_Transitory_.pdf</w:t>
        </w:r>
      </w:hyperlink>
      <w:r w:rsidRPr="00A07E99">
        <w:rPr>
          <w:rStyle w:val="apple-converted-space"/>
          <w:rFonts w:ascii="Arial" w:eastAsiaTheme="majorEastAsia" w:hAnsi="Arial" w:cs="Arial"/>
          <w:color w:val="000000"/>
          <w:sz w:val="22"/>
          <w:szCs w:val="22"/>
        </w:rPr>
        <w:t> </w:t>
      </w:r>
    </w:p>
    <w:p w14:paraId="06440C82" w14:textId="77777777" w:rsidR="000B7854" w:rsidRPr="00A07E99" w:rsidRDefault="000B7854" w:rsidP="000B7854">
      <w:pPr>
        <w:pStyle w:val="NormalWeb"/>
        <w:spacing w:line="360" w:lineRule="auto"/>
        <w:rPr>
          <w:rFonts w:ascii="Arial" w:hAnsi="Arial" w:cs="Arial"/>
          <w:color w:val="000000"/>
          <w:sz w:val="22"/>
          <w:szCs w:val="22"/>
        </w:rPr>
      </w:pPr>
      <w:proofErr w:type="spellStart"/>
      <w:r w:rsidRPr="00A07E99">
        <w:rPr>
          <w:rFonts w:ascii="Arial" w:hAnsi="Arial" w:cs="Arial"/>
          <w:color w:val="000000"/>
          <w:sz w:val="22"/>
          <w:szCs w:val="22"/>
        </w:rPr>
        <w:t>Becolve</w:t>
      </w:r>
      <w:proofErr w:type="spellEnd"/>
      <w:r w:rsidRPr="00A07E99">
        <w:rPr>
          <w:rFonts w:ascii="Arial" w:hAnsi="Arial" w:cs="Arial"/>
          <w:color w:val="000000"/>
          <w:sz w:val="22"/>
          <w:szCs w:val="22"/>
        </w:rPr>
        <w:t xml:space="preserve"> (2025)</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Industry 4.0: an approach to the automotive sector.</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Available at:</w:t>
      </w:r>
      <w:r w:rsidRPr="00A07E99">
        <w:rPr>
          <w:rStyle w:val="apple-converted-space"/>
          <w:rFonts w:ascii="Arial" w:eastAsiaTheme="majorEastAsia" w:hAnsi="Arial" w:cs="Arial"/>
          <w:color w:val="000000"/>
          <w:sz w:val="22"/>
          <w:szCs w:val="22"/>
        </w:rPr>
        <w:t> </w:t>
      </w:r>
      <w:hyperlink r:id="rId9" w:tgtFrame="_new" w:history="1">
        <w:r w:rsidRPr="00A07E99">
          <w:rPr>
            <w:rStyle w:val="Hyperlink"/>
            <w:rFonts w:ascii="Arial" w:eastAsiaTheme="majorEastAsia" w:hAnsi="Arial" w:cs="Arial"/>
            <w:sz w:val="22"/>
            <w:szCs w:val="22"/>
          </w:rPr>
          <w:t>https://becolve.com/en/blog/industry-4-0-an-approach-to-the-automotive-sector/</w:t>
        </w:r>
      </w:hyperlink>
      <w:r w:rsidRPr="00A07E99">
        <w:rPr>
          <w:rStyle w:val="apple-converted-space"/>
          <w:rFonts w:ascii="Arial" w:eastAsiaTheme="majorEastAsia" w:hAnsi="Arial" w:cs="Arial"/>
          <w:color w:val="000000"/>
          <w:sz w:val="22"/>
          <w:szCs w:val="22"/>
        </w:rPr>
        <w:t> </w:t>
      </w:r>
    </w:p>
    <w:p w14:paraId="7BA09A6F" w14:textId="77777777" w:rsidR="000B7854" w:rsidRPr="00A07E99" w:rsidRDefault="000B7854" w:rsidP="000B7854">
      <w:pPr>
        <w:pStyle w:val="NormalWeb"/>
        <w:spacing w:line="360" w:lineRule="auto"/>
        <w:rPr>
          <w:rFonts w:ascii="Arial" w:hAnsi="Arial" w:cs="Arial"/>
          <w:color w:val="000000"/>
          <w:sz w:val="22"/>
          <w:szCs w:val="22"/>
        </w:rPr>
      </w:pPr>
      <w:proofErr w:type="spellStart"/>
      <w:r w:rsidRPr="00A07E99">
        <w:rPr>
          <w:rFonts w:ascii="Arial" w:hAnsi="Arial" w:cs="Arial"/>
          <w:color w:val="000000"/>
          <w:sz w:val="22"/>
          <w:szCs w:val="22"/>
        </w:rPr>
        <w:t>Büchi</w:t>
      </w:r>
      <w:proofErr w:type="spellEnd"/>
      <w:r w:rsidRPr="00A07E99">
        <w:rPr>
          <w:rFonts w:ascii="Arial" w:hAnsi="Arial" w:cs="Arial"/>
          <w:color w:val="000000"/>
          <w:sz w:val="22"/>
          <w:szCs w:val="22"/>
        </w:rPr>
        <w:t>, G., Cugno, M. and Castagnoli, R. (2020) ‘Smart factory performance and Industry 4.0’,</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Technological Forecasting and Social Change,</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150, 119790. Available at:</w:t>
      </w:r>
      <w:r w:rsidRPr="00A07E99">
        <w:rPr>
          <w:rStyle w:val="apple-converted-space"/>
          <w:rFonts w:ascii="Arial" w:eastAsiaTheme="majorEastAsia" w:hAnsi="Arial" w:cs="Arial"/>
          <w:color w:val="000000"/>
          <w:sz w:val="22"/>
          <w:szCs w:val="22"/>
        </w:rPr>
        <w:t> </w:t>
      </w:r>
      <w:hyperlink r:id="rId10" w:tgtFrame="_new" w:history="1">
        <w:r w:rsidRPr="00A07E99">
          <w:rPr>
            <w:rStyle w:val="Hyperlink"/>
            <w:rFonts w:ascii="Arial" w:eastAsiaTheme="majorEastAsia" w:hAnsi="Arial" w:cs="Arial"/>
            <w:sz w:val="22"/>
            <w:szCs w:val="22"/>
          </w:rPr>
          <w:t>https://pdf.sciencedirectassets.com/...</w:t>
        </w:r>
      </w:hyperlink>
      <w:r w:rsidRPr="00A07E99">
        <w:rPr>
          <w:rStyle w:val="apple-converted-space"/>
          <w:rFonts w:ascii="Arial" w:eastAsiaTheme="majorEastAsia" w:hAnsi="Arial" w:cs="Arial"/>
          <w:color w:val="000000"/>
          <w:sz w:val="22"/>
          <w:szCs w:val="22"/>
        </w:rPr>
        <w:t> </w:t>
      </w:r>
    </w:p>
    <w:p w14:paraId="5B5191E7" w14:textId="77777777" w:rsidR="000B7854" w:rsidRPr="00A07E99" w:rsidRDefault="000B7854" w:rsidP="000B7854">
      <w:pPr>
        <w:pStyle w:val="NormalWeb"/>
        <w:spacing w:line="360" w:lineRule="auto"/>
        <w:rPr>
          <w:rFonts w:ascii="Arial" w:hAnsi="Arial" w:cs="Arial"/>
          <w:color w:val="000000"/>
          <w:sz w:val="22"/>
          <w:szCs w:val="22"/>
        </w:rPr>
      </w:pPr>
      <w:r w:rsidRPr="00A07E99">
        <w:rPr>
          <w:rFonts w:ascii="Arial" w:hAnsi="Arial" w:cs="Arial"/>
          <w:color w:val="000000"/>
          <w:sz w:val="22"/>
          <w:szCs w:val="22"/>
        </w:rPr>
        <w:t>Cheema, B.A. (2024)</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Industry 4.0 Opportunities &amp; Challenges.</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Available at:</w:t>
      </w:r>
      <w:r w:rsidRPr="00A07E99">
        <w:rPr>
          <w:rStyle w:val="apple-converted-space"/>
          <w:rFonts w:ascii="Arial" w:eastAsiaTheme="majorEastAsia" w:hAnsi="Arial" w:cs="Arial"/>
          <w:color w:val="000000"/>
          <w:sz w:val="22"/>
          <w:szCs w:val="22"/>
        </w:rPr>
        <w:t> </w:t>
      </w:r>
      <w:hyperlink r:id="rId11" w:tgtFrame="_new" w:history="1">
        <w:r w:rsidRPr="00A07E99">
          <w:rPr>
            <w:rStyle w:val="Hyperlink"/>
            <w:rFonts w:ascii="Arial" w:eastAsiaTheme="majorEastAsia" w:hAnsi="Arial" w:cs="Arial"/>
            <w:sz w:val="22"/>
            <w:szCs w:val="22"/>
          </w:rPr>
          <w:t>https://webthesis.biblio.polito.it/33441/1/tesi.pdf</w:t>
        </w:r>
      </w:hyperlink>
      <w:r w:rsidRPr="00A07E99">
        <w:rPr>
          <w:rStyle w:val="apple-converted-space"/>
          <w:rFonts w:ascii="Arial" w:eastAsiaTheme="majorEastAsia" w:hAnsi="Arial" w:cs="Arial"/>
          <w:color w:val="000000"/>
          <w:sz w:val="22"/>
          <w:szCs w:val="22"/>
        </w:rPr>
        <w:t> </w:t>
      </w:r>
    </w:p>
    <w:p w14:paraId="6357353D" w14:textId="77777777" w:rsidR="000B7854" w:rsidRPr="00A07E99" w:rsidRDefault="000B7854" w:rsidP="000B7854">
      <w:pPr>
        <w:pStyle w:val="NormalWeb"/>
        <w:spacing w:line="360" w:lineRule="auto"/>
        <w:rPr>
          <w:rFonts w:ascii="Arial" w:hAnsi="Arial" w:cs="Arial"/>
          <w:color w:val="000000"/>
          <w:sz w:val="22"/>
          <w:szCs w:val="22"/>
        </w:rPr>
      </w:pPr>
      <w:proofErr w:type="spellStart"/>
      <w:r w:rsidRPr="00A07E99">
        <w:rPr>
          <w:rFonts w:ascii="Arial" w:hAnsi="Arial" w:cs="Arial"/>
          <w:color w:val="000000"/>
          <w:sz w:val="22"/>
          <w:szCs w:val="22"/>
        </w:rPr>
        <w:t>Effoduh</w:t>
      </w:r>
      <w:proofErr w:type="spellEnd"/>
      <w:r w:rsidRPr="00A07E99">
        <w:rPr>
          <w:rFonts w:ascii="Arial" w:hAnsi="Arial" w:cs="Arial"/>
          <w:color w:val="000000"/>
          <w:sz w:val="22"/>
          <w:szCs w:val="22"/>
        </w:rPr>
        <w:t>, J.O. (2023) ‘The fourth industrial revolution by Klaus Schwab’,</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The Transnational Human Rights Review,</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3(1). Available at:</w:t>
      </w:r>
      <w:r w:rsidRPr="00A07E99">
        <w:rPr>
          <w:rStyle w:val="apple-converted-space"/>
          <w:rFonts w:ascii="Arial" w:eastAsiaTheme="majorEastAsia" w:hAnsi="Arial" w:cs="Arial"/>
          <w:color w:val="000000"/>
          <w:sz w:val="22"/>
          <w:szCs w:val="22"/>
        </w:rPr>
        <w:t> </w:t>
      </w:r>
      <w:hyperlink r:id="rId12" w:tgtFrame="_new" w:history="1">
        <w:r w:rsidRPr="00A07E99">
          <w:rPr>
            <w:rStyle w:val="Hyperlink"/>
            <w:rFonts w:ascii="Arial" w:eastAsiaTheme="majorEastAsia" w:hAnsi="Arial" w:cs="Arial"/>
            <w:sz w:val="22"/>
            <w:szCs w:val="22"/>
          </w:rPr>
          <w:t>https://d1wqtxt</w:t>
        </w:r>
        <w:r w:rsidRPr="00A07E99">
          <w:rPr>
            <w:rStyle w:val="Hyperlink"/>
            <w:rFonts w:ascii="Arial" w:eastAsiaTheme="majorEastAsia" w:hAnsi="Arial" w:cs="Arial"/>
            <w:sz w:val="22"/>
            <w:szCs w:val="22"/>
          </w:rPr>
          <w:t>s</w:t>
        </w:r>
        <w:r w:rsidRPr="00A07E99">
          <w:rPr>
            <w:rStyle w:val="Hyperlink"/>
            <w:rFonts w:ascii="Arial" w:eastAsiaTheme="majorEastAsia" w:hAnsi="Arial" w:cs="Arial"/>
            <w:sz w:val="22"/>
            <w:szCs w:val="22"/>
          </w:rPr>
          <w:t>1xzle7.cloudfront.net/...</w:t>
        </w:r>
      </w:hyperlink>
      <w:r w:rsidRPr="00A07E99">
        <w:rPr>
          <w:rStyle w:val="apple-converted-space"/>
          <w:rFonts w:ascii="Arial" w:eastAsiaTheme="majorEastAsia" w:hAnsi="Arial" w:cs="Arial"/>
          <w:color w:val="000000"/>
          <w:sz w:val="22"/>
          <w:szCs w:val="22"/>
        </w:rPr>
        <w:t> </w:t>
      </w:r>
    </w:p>
    <w:p w14:paraId="23A25BB3" w14:textId="77777777" w:rsidR="000B7854" w:rsidRPr="00A07E99" w:rsidRDefault="000B7854" w:rsidP="000B7854">
      <w:pPr>
        <w:pStyle w:val="NormalWeb"/>
        <w:spacing w:line="360" w:lineRule="auto"/>
        <w:rPr>
          <w:rFonts w:ascii="Arial" w:hAnsi="Arial" w:cs="Arial"/>
          <w:color w:val="000000"/>
          <w:sz w:val="22"/>
          <w:szCs w:val="22"/>
        </w:rPr>
      </w:pPr>
      <w:r w:rsidRPr="00A07E99">
        <w:rPr>
          <w:rFonts w:ascii="Arial" w:hAnsi="Arial" w:cs="Arial"/>
          <w:color w:val="000000"/>
          <w:sz w:val="22"/>
          <w:szCs w:val="22"/>
        </w:rPr>
        <w:t>Flynn, J. (2023)</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The Sustainable Adoption of Industry 4.0 and Machine Learning in the Automotive Industry.</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Available at:</w:t>
      </w:r>
      <w:r w:rsidRPr="00A07E99">
        <w:rPr>
          <w:rStyle w:val="apple-converted-space"/>
          <w:rFonts w:ascii="Arial" w:eastAsiaTheme="majorEastAsia" w:hAnsi="Arial" w:cs="Arial"/>
          <w:color w:val="000000"/>
          <w:sz w:val="22"/>
          <w:szCs w:val="22"/>
        </w:rPr>
        <w:t> </w:t>
      </w:r>
      <w:hyperlink r:id="rId13" w:tgtFrame="_new" w:history="1">
        <w:r w:rsidRPr="00A07E99">
          <w:rPr>
            <w:rStyle w:val="Hyperlink"/>
            <w:rFonts w:ascii="Arial" w:eastAsiaTheme="majorEastAsia" w:hAnsi="Arial" w:cs="Arial"/>
            <w:sz w:val="22"/>
            <w:szCs w:val="22"/>
          </w:rPr>
          <w:t>https://cronfa.swan.ac.uk/Record/cronfa63690/Download/63690__28671__1709aec3d5634393b576011ac7ab3e30.pdf</w:t>
        </w:r>
      </w:hyperlink>
    </w:p>
    <w:p w14:paraId="26A4A324" w14:textId="77777777" w:rsidR="000B7854" w:rsidRPr="00A07E99" w:rsidRDefault="000B7854" w:rsidP="000B7854">
      <w:pPr>
        <w:pStyle w:val="NormalWeb"/>
        <w:spacing w:line="360" w:lineRule="auto"/>
        <w:rPr>
          <w:rFonts w:ascii="Arial" w:hAnsi="Arial" w:cs="Arial"/>
          <w:color w:val="000000"/>
          <w:sz w:val="22"/>
          <w:szCs w:val="22"/>
        </w:rPr>
      </w:pPr>
      <w:r w:rsidRPr="00A07E99">
        <w:rPr>
          <w:rFonts w:ascii="Arial" w:hAnsi="Arial" w:cs="Arial"/>
          <w:color w:val="000000"/>
          <w:sz w:val="22"/>
          <w:szCs w:val="22"/>
        </w:rPr>
        <w:t xml:space="preserve">Fragapane, G., Ivanov, D., Peron, M., </w:t>
      </w:r>
      <w:proofErr w:type="spellStart"/>
      <w:r w:rsidRPr="00A07E99">
        <w:rPr>
          <w:rFonts w:ascii="Arial" w:hAnsi="Arial" w:cs="Arial"/>
          <w:color w:val="000000"/>
          <w:sz w:val="22"/>
          <w:szCs w:val="22"/>
        </w:rPr>
        <w:t>Sgarbossa</w:t>
      </w:r>
      <w:proofErr w:type="spellEnd"/>
      <w:r w:rsidRPr="00A07E99">
        <w:rPr>
          <w:rFonts w:ascii="Arial" w:hAnsi="Arial" w:cs="Arial"/>
          <w:color w:val="000000"/>
          <w:sz w:val="22"/>
          <w:szCs w:val="22"/>
        </w:rPr>
        <w:t xml:space="preserve">, F. and </w:t>
      </w:r>
      <w:proofErr w:type="spellStart"/>
      <w:r w:rsidRPr="00A07E99">
        <w:rPr>
          <w:rFonts w:ascii="Arial" w:hAnsi="Arial" w:cs="Arial"/>
          <w:color w:val="000000"/>
          <w:sz w:val="22"/>
          <w:szCs w:val="22"/>
        </w:rPr>
        <w:t>Strandhagen</w:t>
      </w:r>
      <w:proofErr w:type="spellEnd"/>
      <w:r w:rsidRPr="00A07E99">
        <w:rPr>
          <w:rFonts w:ascii="Arial" w:hAnsi="Arial" w:cs="Arial"/>
          <w:color w:val="000000"/>
          <w:sz w:val="22"/>
          <w:szCs w:val="22"/>
        </w:rPr>
        <w:t>, J.O. (2022) ‘Increasing flexibility and productivity in Industry 4.0 production networks with autonomous mobile robots and smart intralogistics’,</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Annals of Operations Research,</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308(1), pp.125–143. Available at:</w:t>
      </w:r>
      <w:r w:rsidRPr="00A07E99">
        <w:rPr>
          <w:rStyle w:val="apple-converted-space"/>
          <w:rFonts w:ascii="Arial" w:eastAsiaTheme="majorEastAsia" w:hAnsi="Arial" w:cs="Arial"/>
          <w:color w:val="000000"/>
          <w:sz w:val="22"/>
          <w:szCs w:val="22"/>
        </w:rPr>
        <w:t> </w:t>
      </w:r>
      <w:hyperlink r:id="rId14" w:tgtFrame="_new" w:history="1">
        <w:r w:rsidRPr="00A07E99">
          <w:rPr>
            <w:rStyle w:val="Hyperlink"/>
            <w:rFonts w:ascii="Arial" w:eastAsiaTheme="majorEastAsia" w:hAnsi="Arial" w:cs="Arial"/>
            <w:sz w:val="22"/>
            <w:szCs w:val="22"/>
          </w:rPr>
          <w:t>https://link.springer.com/content/pdf/10.1007/s10479-020-03526-7.pdf</w:t>
        </w:r>
      </w:hyperlink>
    </w:p>
    <w:p w14:paraId="15137000" w14:textId="77777777" w:rsidR="000B7854" w:rsidRPr="00A07E99" w:rsidRDefault="000B7854" w:rsidP="000B7854">
      <w:pPr>
        <w:pStyle w:val="NormalWeb"/>
        <w:spacing w:line="360" w:lineRule="auto"/>
        <w:rPr>
          <w:rFonts w:ascii="Arial" w:hAnsi="Arial" w:cs="Arial"/>
          <w:color w:val="000000"/>
          <w:sz w:val="22"/>
          <w:szCs w:val="22"/>
        </w:rPr>
      </w:pPr>
      <w:r w:rsidRPr="00A07E99">
        <w:rPr>
          <w:rFonts w:ascii="Arial" w:hAnsi="Arial" w:cs="Arial"/>
          <w:color w:val="000000"/>
          <w:sz w:val="22"/>
          <w:szCs w:val="22"/>
        </w:rPr>
        <w:t xml:space="preserve">Ghadge, A., Mogale, D.G., </w:t>
      </w:r>
      <w:proofErr w:type="spellStart"/>
      <w:r w:rsidRPr="00A07E99">
        <w:rPr>
          <w:rFonts w:ascii="Arial" w:hAnsi="Arial" w:cs="Arial"/>
          <w:color w:val="000000"/>
          <w:sz w:val="22"/>
          <w:szCs w:val="22"/>
        </w:rPr>
        <w:t>Bourlakis</w:t>
      </w:r>
      <w:proofErr w:type="spellEnd"/>
      <w:r w:rsidRPr="00A07E99">
        <w:rPr>
          <w:rFonts w:ascii="Arial" w:hAnsi="Arial" w:cs="Arial"/>
          <w:color w:val="000000"/>
          <w:sz w:val="22"/>
          <w:szCs w:val="22"/>
        </w:rPr>
        <w:t xml:space="preserve">, M., Maiyar, L.M. and </w:t>
      </w:r>
      <w:proofErr w:type="spellStart"/>
      <w:r w:rsidRPr="00A07E99">
        <w:rPr>
          <w:rFonts w:ascii="Arial" w:hAnsi="Arial" w:cs="Arial"/>
          <w:color w:val="000000"/>
          <w:sz w:val="22"/>
          <w:szCs w:val="22"/>
        </w:rPr>
        <w:t>Moradlou</w:t>
      </w:r>
      <w:proofErr w:type="spellEnd"/>
      <w:r w:rsidRPr="00A07E99">
        <w:rPr>
          <w:rFonts w:ascii="Arial" w:hAnsi="Arial" w:cs="Arial"/>
          <w:color w:val="000000"/>
          <w:sz w:val="22"/>
          <w:szCs w:val="22"/>
        </w:rPr>
        <w:t>, H. (2022) ‘Link between Industry 4.0 and green supply chain management: Evidence from the automotive industry’,</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Computers &amp; Industrial Engineering,</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169, 108303. Available at:</w:t>
      </w:r>
      <w:r w:rsidRPr="00A07E99">
        <w:rPr>
          <w:rStyle w:val="apple-converted-space"/>
          <w:rFonts w:ascii="Arial" w:eastAsiaTheme="majorEastAsia" w:hAnsi="Arial" w:cs="Arial"/>
          <w:color w:val="000000"/>
          <w:sz w:val="22"/>
          <w:szCs w:val="22"/>
        </w:rPr>
        <w:t> </w:t>
      </w:r>
      <w:hyperlink r:id="rId15" w:tgtFrame="_new" w:history="1">
        <w:r w:rsidRPr="00A07E99">
          <w:rPr>
            <w:rStyle w:val="Hyperlink"/>
            <w:rFonts w:ascii="Arial" w:eastAsiaTheme="majorEastAsia" w:hAnsi="Arial" w:cs="Arial"/>
            <w:sz w:val="22"/>
            <w:szCs w:val="22"/>
          </w:rPr>
          <w:t>https://wrap.warwick.ac.uk/id/eprint/168996/1/WRAP-link-between-Industry-4.0-green-supply-chain-management-evidence-automotive-industry-Moradlou-2022.pdf</w:t>
        </w:r>
      </w:hyperlink>
      <w:r w:rsidRPr="00A07E99">
        <w:rPr>
          <w:rStyle w:val="apple-converted-space"/>
          <w:rFonts w:ascii="Arial" w:eastAsiaTheme="majorEastAsia" w:hAnsi="Arial" w:cs="Arial"/>
          <w:color w:val="000000"/>
          <w:sz w:val="22"/>
          <w:szCs w:val="22"/>
        </w:rPr>
        <w:t> </w:t>
      </w:r>
    </w:p>
    <w:p w14:paraId="25BC7443" w14:textId="77777777" w:rsidR="000B7854" w:rsidRPr="00A07E99" w:rsidRDefault="000B7854" w:rsidP="000B7854">
      <w:pPr>
        <w:pStyle w:val="NormalWeb"/>
        <w:spacing w:line="360" w:lineRule="auto"/>
        <w:rPr>
          <w:rFonts w:ascii="Arial" w:hAnsi="Arial" w:cs="Arial"/>
          <w:color w:val="000000"/>
          <w:sz w:val="22"/>
          <w:szCs w:val="22"/>
        </w:rPr>
      </w:pPr>
      <w:r w:rsidRPr="00A07E99">
        <w:rPr>
          <w:rFonts w:ascii="Arial" w:hAnsi="Arial" w:cs="Arial"/>
          <w:color w:val="000000"/>
          <w:sz w:val="22"/>
          <w:szCs w:val="22"/>
        </w:rPr>
        <w:lastRenderedPageBreak/>
        <w:t>Harris, M., Ndiaye, M. and Farrell, P. (2020)</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Integration of Industry 4.0 and Internet of Things in the automotive and motorsports sectors: an empirical analysis</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(No. 2020-01-5079).</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SAE Technical Paper.</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Available at:</w:t>
      </w:r>
      <w:r w:rsidRPr="00A07E99">
        <w:rPr>
          <w:rStyle w:val="apple-converted-space"/>
          <w:rFonts w:ascii="Arial" w:eastAsiaTheme="majorEastAsia" w:hAnsi="Arial" w:cs="Arial"/>
          <w:color w:val="000000"/>
          <w:sz w:val="22"/>
          <w:szCs w:val="22"/>
        </w:rPr>
        <w:t> </w:t>
      </w:r>
      <w:hyperlink r:id="rId16" w:tgtFrame="_new" w:history="1">
        <w:r w:rsidRPr="00A07E99">
          <w:rPr>
            <w:rStyle w:val="Hyperlink"/>
            <w:rFonts w:ascii="Arial" w:eastAsiaTheme="majorEastAsia" w:hAnsi="Arial" w:cs="Arial"/>
            <w:sz w:val="22"/>
            <w:szCs w:val="22"/>
          </w:rPr>
          <w:t>https://www.researchgate.net/...</w:t>
        </w:r>
      </w:hyperlink>
      <w:r w:rsidRPr="00A07E99">
        <w:rPr>
          <w:rStyle w:val="apple-converted-space"/>
          <w:rFonts w:ascii="Arial" w:eastAsiaTheme="majorEastAsia" w:hAnsi="Arial" w:cs="Arial"/>
          <w:color w:val="000000"/>
          <w:sz w:val="22"/>
          <w:szCs w:val="22"/>
        </w:rPr>
        <w:t> </w:t>
      </w:r>
    </w:p>
    <w:p w14:paraId="49C4F406" w14:textId="77777777" w:rsidR="000B7854" w:rsidRPr="00A07E99" w:rsidRDefault="000B7854" w:rsidP="000B7854">
      <w:pPr>
        <w:pStyle w:val="NormalWeb"/>
        <w:spacing w:line="360" w:lineRule="auto"/>
        <w:rPr>
          <w:rFonts w:ascii="Arial" w:hAnsi="Arial" w:cs="Arial"/>
          <w:color w:val="000000"/>
          <w:sz w:val="22"/>
          <w:szCs w:val="22"/>
        </w:rPr>
      </w:pPr>
      <w:r w:rsidRPr="00A07E99">
        <w:rPr>
          <w:rFonts w:ascii="Arial" w:hAnsi="Arial" w:cs="Arial"/>
          <w:color w:val="000000"/>
          <w:sz w:val="22"/>
          <w:szCs w:val="22"/>
        </w:rPr>
        <w:t>Jayaprakash, A., Shanu, M., Mk, M., Tamilarasan, N. and Balakrishnan, D.J. (2024, December) ‘Impact of Industry 4.0 on India's Automotive Sector: AI and Robotics Integration’,</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Proceedings of the 6th International Conference on Information Management &amp; Machine Intelligence,</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pp.1–8. Available at:</w:t>
      </w:r>
      <w:r w:rsidRPr="00A07E99">
        <w:rPr>
          <w:rStyle w:val="apple-converted-space"/>
          <w:rFonts w:ascii="Arial" w:eastAsiaTheme="majorEastAsia" w:hAnsi="Arial" w:cs="Arial"/>
          <w:color w:val="000000"/>
          <w:sz w:val="22"/>
          <w:szCs w:val="22"/>
        </w:rPr>
        <w:t> </w:t>
      </w:r>
      <w:hyperlink r:id="rId17" w:tgtFrame="_new" w:history="1">
        <w:r w:rsidRPr="00A07E99">
          <w:rPr>
            <w:rStyle w:val="Hyperlink"/>
            <w:rFonts w:ascii="Arial" w:eastAsiaTheme="majorEastAsia" w:hAnsi="Arial" w:cs="Arial"/>
            <w:sz w:val="22"/>
            <w:szCs w:val="22"/>
          </w:rPr>
          <w:t>https://dl.acm.org/doi/pdf/10.1145/3745812.3745879</w:t>
        </w:r>
      </w:hyperlink>
      <w:r w:rsidRPr="00A07E99">
        <w:rPr>
          <w:rStyle w:val="apple-converted-space"/>
          <w:rFonts w:ascii="Arial" w:eastAsiaTheme="majorEastAsia" w:hAnsi="Arial" w:cs="Arial"/>
          <w:color w:val="000000"/>
          <w:sz w:val="22"/>
          <w:szCs w:val="22"/>
        </w:rPr>
        <w:t> </w:t>
      </w:r>
    </w:p>
    <w:p w14:paraId="23D2612C" w14:textId="77777777" w:rsidR="000B7854" w:rsidRPr="00A07E99" w:rsidRDefault="000B7854" w:rsidP="000B7854">
      <w:pPr>
        <w:pStyle w:val="NormalWeb"/>
        <w:spacing w:line="360" w:lineRule="auto"/>
        <w:rPr>
          <w:rFonts w:ascii="Arial" w:hAnsi="Arial" w:cs="Arial"/>
          <w:color w:val="000000"/>
          <w:sz w:val="22"/>
          <w:szCs w:val="22"/>
        </w:rPr>
      </w:pPr>
      <w:r w:rsidRPr="00A07E99">
        <w:rPr>
          <w:rFonts w:ascii="Arial" w:hAnsi="Arial" w:cs="Arial"/>
          <w:color w:val="000000"/>
          <w:sz w:val="22"/>
          <w:szCs w:val="22"/>
        </w:rPr>
        <w:t>Kamble, S., Gunasekaran, A. and Dhone, N.C. (2020) ‘Industry 4.0 and lean manufacturing practices for sustainable organisational performance in Indian manufacturing companies’,</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International Journal of Production Research,</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58(5), pp.1319–1337. Available at:</w:t>
      </w:r>
      <w:r w:rsidRPr="00A07E99">
        <w:rPr>
          <w:rStyle w:val="apple-converted-space"/>
          <w:rFonts w:ascii="Arial" w:eastAsiaTheme="majorEastAsia" w:hAnsi="Arial" w:cs="Arial"/>
          <w:color w:val="000000"/>
          <w:sz w:val="22"/>
          <w:szCs w:val="22"/>
        </w:rPr>
        <w:t> </w:t>
      </w:r>
      <w:hyperlink r:id="rId18" w:tgtFrame="_new" w:history="1">
        <w:r w:rsidRPr="00A07E99">
          <w:rPr>
            <w:rStyle w:val="Hyperlink"/>
            <w:rFonts w:ascii="Arial" w:eastAsiaTheme="majorEastAsia" w:hAnsi="Arial" w:cs="Arial"/>
            <w:sz w:val="22"/>
            <w:szCs w:val="22"/>
          </w:rPr>
          <w:t>https://d1wqtxts1xzle7.cloudfront.net/...</w:t>
        </w:r>
      </w:hyperlink>
      <w:r w:rsidRPr="00A07E99">
        <w:rPr>
          <w:rStyle w:val="apple-converted-space"/>
          <w:rFonts w:ascii="Arial" w:eastAsiaTheme="majorEastAsia" w:hAnsi="Arial" w:cs="Arial"/>
          <w:color w:val="000000"/>
          <w:sz w:val="22"/>
          <w:szCs w:val="22"/>
        </w:rPr>
        <w:t> </w:t>
      </w:r>
    </w:p>
    <w:p w14:paraId="58E6AA67" w14:textId="77777777" w:rsidR="000B7854" w:rsidRPr="00A07E99" w:rsidRDefault="000B7854" w:rsidP="000B7854">
      <w:pPr>
        <w:pStyle w:val="NormalWeb"/>
        <w:spacing w:line="360" w:lineRule="auto"/>
        <w:rPr>
          <w:rFonts w:ascii="Arial" w:hAnsi="Arial" w:cs="Arial"/>
          <w:color w:val="000000"/>
          <w:sz w:val="22"/>
          <w:szCs w:val="22"/>
        </w:rPr>
      </w:pPr>
      <w:r w:rsidRPr="00A07E99">
        <w:rPr>
          <w:rFonts w:ascii="Arial" w:hAnsi="Arial" w:cs="Arial"/>
          <w:color w:val="000000"/>
          <w:sz w:val="22"/>
          <w:szCs w:val="22"/>
        </w:rPr>
        <w:t xml:space="preserve">Kannan </w:t>
      </w:r>
      <w:proofErr w:type="spellStart"/>
      <w:r w:rsidRPr="00A07E99">
        <w:rPr>
          <w:rFonts w:ascii="Arial" w:hAnsi="Arial" w:cs="Arial"/>
          <w:color w:val="000000"/>
          <w:sz w:val="22"/>
          <w:szCs w:val="22"/>
        </w:rPr>
        <w:t>Soundarapandian</w:t>
      </w:r>
      <w:proofErr w:type="spellEnd"/>
      <w:r w:rsidRPr="00A07E99">
        <w:rPr>
          <w:rFonts w:ascii="Arial" w:hAnsi="Arial" w:cs="Arial"/>
          <w:color w:val="000000"/>
          <w:sz w:val="22"/>
          <w:szCs w:val="22"/>
        </w:rPr>
        <w:t xml:space="preserve">, M., Suri, K., Cadavid, J., </w:t>
      </w:r>
      <w:proofErr w:type="spellStart"/>
      <w:r w:rsidRPr="00A07E99">
        <w:rPr>
          <w:rFonts w:ascii="Arial" w:hAnsi="Arial" w:cs="Arial"/>
          <w:color w:val="000000"/>
          <w:sz w:val="22"/>
          <w:szCs w:val="22"/>
        </w:rPr>
        <w:t>Barosan</w:t>
      </w:r>
      <w:proofErr w:type="spellEnd"/>
      <w:r w:rsidRPr="00A07E99">
        <w:rPr>
          <w:rFonts w:ascii="Arial" w:hAnsi="Arial" w:cs="Arial"/>
          <w:color w:val="000000"/>
          <w:sz w:val="22"/>
          <w:szCs w:val="22"/>
        </w:rPr>
        <w:t>, I., Van Den Brand, M., Alferez, M. and Gerard, S. (2017)</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Towards Industry 4.0: Gap Analysis between Current Automotive MES and Industry Standards using Model-Based Requirement Engineering.</w:t>
      </w:r>
      <w:r w:rsidRPr="00A07E99">
        <w:rPr>
          <w:rStyle w:val="apple-converted-space"/>
          <w:rFonts w:ascii="Arial" w:eastAsiaTheme="majorEastAsia" w:hAnsi="Arial" w:cs="Arial"/>
          <w:color w:val="000000"/>
          <w:sz w:val="22"/>
          <w:szCs w:val="22"/>
        </w:rPr>
        <w:t> </w:t>
      </w:r>
      <w:proofErr w:type="spellStart"/>
      <w:r w:rsidRPr="00A07E99">
        <w:rPr>
          <w:rStyle w:val="Emphasis"/>
          <w:rFonts w:ascii="Arial" w:eastAsiaTheme="majorEastAsia" w:hAnsi="Arial" w:cs="Arial"/>
          <w:color w:val="000000"/>
          <w:sz w:val="22"/>
          <w:szCs w:val="22"/>
        </w:rPr>
        <w:t>arXiv</w:t>
      </w:r>
      <w:proofErr w:type="spellEnd"/>
      <w:r w:rsidRPr="00A07E99">
        <w:rPr>
          <w:rStyle w:val="Emphasis"/>
          <w:rFonts w:ascii="Arial" w:eastAsiaTheme="majorEastAsia" w:hAnsi="Arial" w:cs="Arial"/>
          <w:color w:val="000000"/>
          <w:sz w:val="22"/>
          <w:szCs w:val="22"/>
        </w:rPr>
        <w:t xml:space="preserve"> e-prints,</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arXiv:1704. Available at:</w:t>
      </w:r>
      <w:r w:rsidRPr="00A07E99">
        <w:rPr>
          <w:rStyle w:val="apple-converted-space"/>
          <w:rFonts w:ascii="Arial" w:eastAsiaTheme="majorEastAsia" w:hAnsi="Arial" w:cs="Arial"/>
          <w:color w:val="000000"/>
          <w:sz w:val="22"/>
          <w:szCs w:val="22"/>
        </w:rPr>
        <w:t> </w:t>
      </w:r>
      <w:hyperlink r:id="rId19" w:tgtFrame="_new" w:history="1">
        <w:r w:rsidRPr="00A07E99">
          <w:rPr>
            <w:rStyle w:val="Hyperlink"/>
            <w:rFonts w:ascii="Arial" w:eastAsiaTheme="majorEastAsia" w:hAnsi="Arial" w:cs="Arial"/>
            <w:sz w:val="22"/>
            <w:szCs w:val="22"/>
          </w:rPr>
          <w:t>https://ui.adsabs.harvard.edu/abs/2017arXiv170402824K/abstract</w:t>
        </w:r>
      </w:hyperlink>
      <w:r w:rsidRPr="00A07E99">
        <w:rPr>
          <w:rStyle w:val="apple-converted-space"/>
          <w:rFonts w:ascii="Arial" w:eastAsiaTheme="majorEastAsia" w:hAnsi="Arial" w:cs="Arial"/>
          <w:color w:val="000000"/>
          <w:sz w:val="22"/>
          <w:szCs w:val="22"/>
        </w:rPr>
        <w:t> </w:t>
      </w:r>
    </w:p>
    <w:p w14:paraId="24240DF5" w14:textId="77777777" w:rsidR="000B7854" w:rsidRPr="00A07E99" w:rsidRDefault="000B7854" w:rsidP="000B7854">
      <w:pPr>
        <w:pStyle w:val="NormalWeb"/>
        <w:spacing w:line="360" w:lineRule="auto"/>
        <w:rPr>
          <w:rFonts w:ascii="Arial" w:hAnsi="Arial" w:cs="Arial"/>
          <w:color w:val="000000"/>
          <w:sz w:val="22"/>
          <w:szCs w:val="22"/>
        </w:rPr>
      </w:pPr>
      <w:r w:rsidRPr="00A07E99">
        <w:rPr>
          <w:rFonts w:ascii="Arial" w:hAnsi="Arial" w:cs="Arial"/>
          <w:color w:val="000000"/>
          <w:sz w:val="22"/>
          <w:szCs w:val="22"/>
        </w:rPr>
        <w:t>Krishnan, S., Gupta, S., Kaliyan, M., Kumar, V. and Garza-Reyes, J.A. (2021) ‘Assessing the key enablers for Industry 4.0 adoption using MICMAC analysis: a case study’,</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International Journal of Productivity and Performance Management,</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70(5), pp.1049–1071. Available at:</w:t>
      </w:r>
      <w:r w:rsidRPr="00A07E99">
        <w:rPr>
          <w:rStyle w:val="apple-converted-space"/>
          <w:rFonts w:ascii="Arial" w:eastAsiaTheme="majorEastAsia" w:hAnsi="Arial" w:cs="Arial"/>
          <w:color w:val="000000"/>
          <w:sz w:val="22"/>
          <w:szCs w:val="22"/>
        </w:rPr>
        <w:t> </w:t>
      </w:r>
      <w:hyperlink r:id="rId20" w:tgtFrame="_new" w:history="1">
        <w:r w:rsidRPr="00A07E99">
          <w:rPr>
            <w:rStyle w:val="Hyperlink"/>
            <w:rFonts w:ascii="Arial" w:eastAsiaTheme="majorEastAsia" w:hAnsi="Arial" w:cs="Arial"/>
            <w:sz w:val="22"/>
            <w:szCs w:val="22"/>
          </w:rPr>
          <w:t>https://repository.derby.ac.uk/...</w:t>
        </w:r>
      </w:hyperlink>
      <w:r w:rsidRPr="00A07E99">
        <w:rPr>
          <w:rStyle w:val="apple-converted-space"/>
          <w:rFonts w:ascii="Arial" w:eastAsiaTheme="majorEastAsia" w:hAnsi="Arial" w:cs="Arial"/>
          <w:color w:val="000000"/>
          <w:sz w:val="22"/>
          <w:szCs w:val="22"/>
        </w:rPr>
        <w:t> </w:t>
      </w:r>
    </w:p>
    <w:p w14:paraId="16382FFF" w14:textId="77777777" w:rsidR="000B7854" w:rsidRPr="00A07E99" w:rsidRDefault="000B7854" w:rsidP="000B7854">
      <w:pPr>
        <w:pStyle w:val="NormalWeb"/>
        <w:spacing w:line="360" w:lineRule="auto"/>
        <w:rPr>
          <w:rFonts w:ascii="Arial" w:hAnsi="Arial" w:cs="Arial"/>
          <w:color w:val="000000"/>
          <w:sz w:val="22"/>
          <w:szCs w:val="22"/>
        </w:rPr>
      </w:pPr>
      <w:r w:rsidRPr="00A07E99">
        <w:rPr>
          <w:rFonts w:ascii="Arial" w:hAnsi="Arial" w:cs="Arial"/>
          <w:color w:val="000000"/>
          <w:sz w:val="22"/>
          <w:szCs w:val="22"/>
        </w:rPr>
        <w:t>Lee, R. (2021) ‘The effects of smart factory operational strategies and system management on the innovative performance of small- and medium-sized manufacturing firms’,</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Sustainability,</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13(6), 3087. Available at:</w:t>
      </w:r>
      <w:r w:rsidRPr="00A07E99">
        <w:rPr>
          <w:rStyle w:val="apple-converted-space"/>
          <w:rFonts w:ascii="Arial" w:eastAsiaTheme="majorEastAsia" w:hAnsi="Arial" w:cs="Arial"/>
          <w:color w:val="000000"/>
          <w:sz w:val="22"/>
          <w:szCs w:val="22"/>
        </w:rPr>
        <w:t> </w:t>
      </w:r>
      <w:hyperlink r:id="rId21" w:tgtFrame="_new" w:history="1">
        <w:r w:rsidRPr="00A07E99">
          <w:rPr>
            <w:rStyle w:val="Hyperlink"/>
            <w:rFonts w:ascii="Arial" w:eastAsiaTheme="majorEastAsia" w:hAnsi="Arial" w:cs="Arial"/>
            <w:sz w:val="22"/>
            <w:szCs w:val="22"/>
          </w:rPr>
          <w:t>https://www.mdpi.com/2071-1050/13/6/3087</w:t>
        </w:r>
      </w:hyperlink>
      <w:r w:rsidRPr="00A07E99">
        <w:rPr>
          <w:rStyle w:val="apple-converted-space"/>
          <w:rFonts w:ascii="Arial" w:eastAsiaTheme="majorEastAsia" w:hAnsi="Arial" w:cs="Arial"/>
          <w:color w:val="000000"/>
          <w:sz w:val="22"/>
          <w:szCs w:val="22"/>
        </w:rPr>
        <w:t> </w:t>
      </w:r>
    </w:p>
    <w:p w14:paraId="049601C3" w14:textId="77777777" w:rsidR="000B7854" w:rsidRPr="00A07E99" w:rsidRDefault="000B7854" w:rsidP="000B7854">
      <w:pPr>
        <w:pStyle w:val="NormalWeb"/>
        <w:spacing w:line="360" w:lineRule="auto"/>
        <w:rPr>
          <w:rFonts w:ascii="Arial" w:hAnsi="Arial" w:cs="Arial"/>
          <w:color w:val="000000"/>
          <w:sz w:val="22"/>
          <w:szCs w:val="22"/>
        </w:rPr>
      </w:pPr>
      <w:r w:rsidRPr="00A07E99">
        <w:rPr>
          <w:rFonts w:ascii="Arial" w:hAnsi="Arial" w:cs="Arial"/>
          <w:color w:val="000000"/>
          <w:sz w:val="22"/>
          <w:szCs w:val="22"/>
        </w:rPr>
        <w:t xml:space="preserve">Liao, Y., Deschamps, F., </w:t>
      </w:r>
      <w:proofErr w:type="spellStart"/>
      <w:r w:rsidRPr="00A07E99">
        <w:rPr>
          <w:rFonts w:ascii="Arial" w:hAnsi="Arial" w:cs="Arial"/>
          <w:color w:val="000000"/>
          <w:sz w:val="22"/>
          <w:szCs w:val="22"/>
        </w:rPr>
        <w:t>Loures</w:t>
      </w:r>
      <w:proofErr w:type="spellEnd"/>
      <w:r w:rsidRPr="00A07E99">
        <w:rPr>
          <w:rFonts w:ascii="Arial" w:hAnsi="Arial" w:cs="Arial"/>
          <w:color w:val="000000"/>
          <w:sz w:val="22"/>
          <w:szCs w:val="22"/>
        </w:rPr>
        <w:t>, E.D.F.R. and Ramos, L.F.P. (2017) ‘Past, present and future of Industry 4.0 – a systematic literature review and research agenda proposal’,</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International Journal of Production Research,</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55(12), pp.3609–3629. Available at:</w:t>
      </w:r>
      <w:r w:rsidRPr="00A07E99">
        <w:rPr>
          <w:rStyle w:val="apple-converted-space"/>
          <w:rFonts w:ascii="Arial" w:eastAsiaTheme="majorEastAsia" w:hAnsi="Arial" w:cs="Arial"/>
          <w:color w:val="000000"/>
          <w:sz w:val="22"/>
          <w:szCs w:val="22"/>
        </w:rPr>
        <w:t> </w:t>
      </w:r>
      <w:hyperlink r:id="rId22" w:tgtFrame="_new" w:history="1">
        <w:r w:rsidRPr="00A07E99">
          <w:rPr>
            <w:rStyle w:val="Hyperlink"/>
            <w:rFonts w:ascii="Arial" w:eastAsiaTheme="majorEastAsia" w:hAnsi="Arial" w:cs="Arial"/>
            <w:sz w:val="22"/>
            <w:szCs w:val="22"/>
          </w:rPr>
          <w:t>https://www.researchgate</w:t>
        </w:r>
        <w:r w:rsidRPr="00A07E99">
          <w:rPr>
            <w:rStyle w:val="Hyperlink"/>
            <w:rFonts w:ascii="Arial" w:eastAsiaTheme="majorEastAsia" w:hAnsi="Arial" w:cs="Arial"/>
            <w:sz w:val="22"/>
            <w:szCs w:val="22"/>
          </w:rPr>
          <w:t>.</w:t>
        </w:r>
        <w:r w:rsidRPr="00A07E99">
          <w:rPr>
            <w:rStyle w:val="Hyperlink"/>
            <w:rFonts w:ascii="Arial" w:eastAsiaTheme="majorEastAsia" w:hAnsi="Arial" w:cs="Arial"/>
            <w:sz w:val="22"/>
            <w:szCs w:val="22"/>
          </w:rPr>
          <w:t>net/...</w:t>
        </w:r>
      </w:hyperlink>
    </w:p>
    <w:p w14:paraId="09CE4B31" w14:textId="77777777" w:rsidR="000B7854" w:rsidRPr="00A07E99" w:rsidRDefault="000B7854" w:rsidP="000B7854">
      <w:pPr>
        <w:pStyle w:val="NormalWeb"/>
        <w:spacing w:line="360" w:lineRule="auto"/>
        <w:rPr>
          <w:rFonts w:ascii="Arial" w:hAnsi="Arial" w:cs="Arial"/>
          <w:color w:val="000000"/>
          <w:sz w:val="22"/>
          <w:szCs w:val="22"/>
        </w:rPr>
      </w:pPr>
      <w:r w:rsidRPr="00A07E99">
        <w:rPr>
          <w:rFonts w:ascii="Arial" w:hAnsi="Arial" w:cs="Arial"/>
          <w:color w:val="000000"/>
          <w:sz w:val="22"/>
          <w:szCs w:val="22"/>
        </w:rPr>
        <w:t>Mittal, S., Khan, M.A., Romero, D. and Wuest, T. (2019) ‘A critical review of smart manufacturing &amp; Industry 4.0 maturity models: implications for small and medium-sized enterprises (SMEs)’,</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Journal of Manufacturing Systems,</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49, pp.194–214. Available at:</w:t>
      </w:r>
      <w:r>
        <w:rPr>
          <w:rStyle w:val="apple-converted-space"/>
          <w:rFonts w:ascii="Arial" w:eastAsiaTheme="majorEastAsia" w:hAnsi="Arial" w:cs="Arial"/>
          <w:color w:val="000000"/>
          <w:sz w:val="22"/>
          <w:szCs w:val="22"/>
        </w:rPr>
        <w:t xml:space="preserve"> </w:t>
      </w:r>
      <w:hyperlink r:id="rId23" w:history="1">
        <w:r w:rsidRPr="00A07E99">
          <w:rPr>
            <w:rStyle w:val="Hyperlink"/>
            <w:rFonts w:ascii="Arial" w:eastAsiaTheme="majorEastAsia" w:hAnsi="Arial" w:cs="Arial"/>
            <w:sz w:val="22"/>
            <w:szCs w:val="22"/>
          </w:rPr>
          <w:t>https://www.researchgate.net/profile/David-Romero-32/publication/328726147_A_Critical_Review_of_Smart_Manufacturing_Industry_40_Maturity_Models_Implications_for_Small_and</w:t>
        </w:r>
        <w:r w:rsidRPr="00A07E99">
          <w:rPr>
            <w:rStyle w:val="Hyperlink"/>
            <w:rFonts w:ascii="Arial" w:eastAsiaTheme="majorEastAsia" w:hAnsi="Arial" w:cs="Arial"/>
            <w:sz w:val="22"/>
            <w:szCs w:val="22"/>
          </w:rPr>
          <w:t>_</w:t>
        </w:r>
        <w:r w:rsidRPr="00A07E99">
          <w:rPr>
            <w:rStyle w:val="Hyperlink"/>
            <w:rFonts w:ascii="Arial" w:eastAsiaTheme="majorEastAsia" w:hAnsi="Arial" w:cs="Arial"/>
            <w:sz w:val="22"/>
            <w:szCs w:val="22"/>
          </w:rPr>
          <w:t>Medium-sized_Enterprises_SMEs/links/5be0577a4585150b2ba092ef/A-Critical-Review-of-Smart-Manufacturing-Industry-40-Maturity-Models-Implications-for-Small-and-Medium-sized-Enterprises-SMEs.pdf</w:t>
        </w:r>
      </w:hyperlink>
    </w:p>
    <w:p w14:paraId="4A2756DD" w14:textId="77777777" w:rsidR="000B7854" w:rsidRDefault="000B7854" w:rsidP="000B7854">
      <w:pPr>
        <w:pStyle w:val="NormalWeb"/>
        <w:spacing w:line="360" w:lineRule="auto"/>
        <w:rPr>
          <w:rFonts w:ascii="Arial" w:hAnsi="Arial" w:cs="Arial"/>
          <w:color w:val="000000"/>
          <w:sz w:val="22"/>
          <w:szCs w:val="22"/>
        </w:rPr>
      </w:pPr>
      <w:r w:rsidRPr="00A07E99">
        <w:rPr>
          <w:rFonts w:ascii="Arial" w:hAnsi="Arial" w:cs="Arial"/>
          <w:color w:val="000000"/>
          <w:sz w:val="22"/>
          <w:szCs w:val="22"/>
        </w:rPr>
        <w:t>Monye, S.I. et al. (2023) ‘Impact of Industry 4.0 in the automobile industry’,</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E3S Web of Conferences.</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Available at:</w:t>
      </w:r>
      <w:r w:rsidRPr="00A07E99">
        <w:rPr>
          <w:rStyle w:val="apple-converted-space"/>
          <w:rFonts w:ascii="Arial" w:eastAsiaTheme="majorEastAsia" w:hAnsi="Arial" w:cs="Arial"/>
          <w:color w:val="000000"/>
          <w:sz w:val="22"/>
          <w:szCs w:val="22"/>
        </w:rPr>
        <w:t> </w:t>
      </w:r>
      <w:hyperlink r:id="rId24" w:tgtFrame="_new" w:history="1">
        <w:r w:rsidRPr="00A07E99">
          <w:rPr>
            <w:rStyle w:val="Hyperlink"/>
            <w:rFonts w:ascii="Arial" w:eastAsiaTheme="majorEastAsia" w:hAnsi="Arial" w:cs="Arial"/>
            <w:sz w:val="22"/>
            <w:szCs w:val="22"/>
          </w:rPr>
          <w:t>https://pdfs.semanticscholar.org/...</w:t>
        </w:r>
      </w:hyperlink>
      <w:r w:rsidRPr="00A07E99">
        <w:rPr>
          <w:rStyle w:val="apple-converted-space"/>
          <w:rFonts w:ascii="Arial" w:eastAsiaTheme="majorEastAsia" w:hAnsi="Arial" w:cs="Arial"/>
          <w:color w:val="000000"/>
          <w:sz w:val="22"/>
          <w:szCs w:val="22"/>
        </w:rPr>
        <w:t> </w:t>
      </w:r>
    </w:p>
    <w:p w14:paraId="623C41BC" w14:textId="77777777" w:rsidR="000B7854" w:rsidRPr="00A07E99" w:rsidRDefault="000B7854" w:rsidP="000B7854">
      <w:pPr>
        <w:pStyle w:val="NormalWeb"/>
        <w:spacing w:line="360" w:lineRule="auto"/>
        <w:rPr>
          <w:rFonts w:ascii="Arial" w:hAnsi="Arial" w:cs="Arial"/>
          <w:color w:val="000000"/>
          <w:sz w:val="22"/>
          <w:szCs w:val="22"/>
        </w:rPr>
      </w:pPr>
      <w:r w:rsidRPr="00A07E99">
        <w:rPr>
          <w:rFonts w:ascii="Arial" w:hAnsi="Arial" w:cs="Arial"/>
          <w:color w:val="000000"/>
          <w:sz w:val="22"/>
          <w:szCs w:val="22"/>
        </w:rPr>
        <w:t>Ojha, R.S. et al. (2024) ‘Industry 4.0 implementation barriers in automotive manufacturing industry: Interpretive structural modelling approach’,</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Concurrent Engineering,</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32(1–4), pp.34–45. Available at:</w:t>
      </w:r>
      <w:r w:rsidRPr="00A07E99">
        <w:rPr>
          <w:rStyle w:val="apple-converted-space"/>
          <w:rFonts w:ascii="Arial" w:eastAsiaTheme="majorEastAsia" w:hAnsi="Arial" w:cs="Arial"/>
          <w:color w:val="000000"/>
          <w:sz w:val="22"/>
          <w:szCs w:val="22"/>
        </w:rPr>
        <w:t> </w:t>
      </w:r>
      <w:hyperlink r:id="rId25" w:tgtFrame="_new" w:history="1">
        <w:r w:rsidRPr="00A07E99">
          <w:rPr>
            <w:rStyle w:val="Hyperlink"/>
            <w:rFonts w:ascii="Arial" w:eastAsiaTheme="majorEastAsia" w:hAnsi="Arial" w:cs="Arial"/>
            <w:sz w:val="22"/>
            <w:szCs w:val="22"/>
          </w:rPr>
          <w:t>https://journals.sagepub.com/doi/full/10.1177/1063293X241287687</w:t>
        </w:r>
      </w:hyperlink>
      <w:r w:rsidRPr="00A07E99">
        <w:rPr>
          <w:rStyle w:val="apple-converted-space"/>
          <w:rFonts w:ascii="Arial" w:eastAsiaTheme="majorEastAsia" w:hAnsi="Arial" w:cs="Arial"/>
          <w:color w:val="000000"/>
          <w:sz w:val="22"/>
          <w:szCs w:val="22"/>
        </w:rPr>
        <w:t> </w:t>
      </w:r>
    </w:p>
    <w:p w14:paraId="3CB2C740" w14:textId="77777777" w:rsidR="000B7854" w:rsidRPr="00A07E99" w:rsidRDefault="000B7854" w:rsidP="000B7854">
      <w:pPr>
        <w:pStyle w:val="NormalWeb"/>
        <w:spacing w:line="360" w:lineRule="auto"/>
        <w:rPr>
          <w:rFonts w:ascii="Arial" w:hAnsi="Arial" w:cs="Arial"/>
          <w:color w:val="000000"/>
          <w:sz w:val="22"/>
          <w:szCs w:val="22"/>
        </w:rPr>
      </w:pPr>
      <w:proofErr w:type="spellStart"/>
      <w:r w:rsidRPr="00A07E99">
        <w:rPr>
          <w:rFonts w:ascii="Arial" w:hAnsi="Arial" w:cs="Arial"/>
          <w:color w:val="000000"/>
          <w:sz w:val="22"/>
          <w:szCs w:val="22"/>
        </w:rPr>
        <w:t>Piepoli</w:t>
      </w:r>
      <w:proofErr w:type="spellEnd"/>
      <w:r w:rsidRPr="00A07E99">
        <w:rPr>
          <w:rFonts w:ascii="Arial" w:hAnsi="Arial" w:cs="Arial"/>
          <w:color w:val="000000"/>
          <w:sz w:val="22"/>
          <w:szCs w:val="22"/>
        </w:rPr>
        <w:t>, A. et al. (2024) ‘The impact of Industry 4.0 on business performance: A multiple case study in the automotive sector’,</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Procedia Computer Science,</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232, pp.2117–2126. Available at:</w:t>
      </w:r>
      <w:r w:rsidRPr="00A07E99">
        <w:rPr>
          <w:rStyle w:val="apple-converted-space"/>
          <w:rFonts w:ascii="Arial" w:eastAsiaTheme="majorEastAsia" w:hAnsi="Arial" w:cs="Arial"/>
          <w:color w:val="000000"/>
          <w:sz w:val="22"/>
          <w:szCs w:val="22"/>
        </w:rPr>
        <w:t> </w:t>
      </w:r>
      <w:hyperlink r:id="rId26" w:tgtFrame="_new" w:history="1">
        <w:r w:rsidRPr="00A07E99">
          <w:rPr>
            <w:rStyle w:val="Hyperlink"/>
            <w:rFonts w:ascii="Arial" w:eastAsiaTheme="majorEastAsia" w:hAnsi="Arial" w:cs="Arial"/>
            <w:sz w:val="22"/>
            <w:szCs w:val="22"/>
          </w:rPr>
          <w:t>https://www.sciencedirect.com/science/article/pii/S1877050924002096</w:t>
        </w:r>
      </w:hyperlink>
      <w:r w:rsidRPr="00A07E99">
        <w:rPr>
          <w:rStyle w:val="apple-converted-space"/>
          <w:rFonts w:ascii="Arial" w:eastAsiaTheme="majorEastAsia" w:hAnsi="Arial" w:cs="Arial"/>
          <w:color w:val="000000"/>
          <w:sz w:val="22"/>
          <w:szCs w:val="22"/>
        </w:rPr>
        <w:t> </w:t>
      </w:r>
    </w:p>
    <w:p w14:paraId="3192C90E" w14:textId="77777777" w:rsidR="000B7854" w:rsidRPr="00A07E99" w:rsidRDefault="000B7854" w:rsidP="000B7854">
      <w:pPr>
        <w:pStyle w:val="NormalWeb"/>
        <w:spacing w:line="360" w:lineRule="auto"/>
        <w:rPr>
          <w:rFonts w:ascii="Arial" w:hAnsi="Arial" w:cs="Arial"/>
          <w:color w:val="000000"/>
          <w:sz w:val="22"/>
          <w:szCs w:val="22"/>
        </w:rPr>
      </w:pPr>
      <w:r w:rsidRPr="00A07E99">
        <w:rPr>
          <w:rFonts w:ascii="Arial" w:hAnsi="Arial" w:cs="Arial"/>
          <w:color w:val="000000"/>
          <w:sz w:val="22"/>
          <w:szCs w:val="22"/>
        </w:rPr>
        <w:t>Raj, A. et al. (2020) ‘Barriers to the adoption of Industry 4.0 technologies in the manufacturing sector: an inter-country comparative perspective’,</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International Journal of Production Economics,</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224, 107546. Available at:</w:t>
      </w:r>
      <w:r w:rsidRPr="00A07E99">
        <w:rPr>
          <w:rStyle w:val="apple-converted-space"/>
          <w:rFonts w:ascii="Arial" w:eastAsiaTheme="majorEastAsia" w:hAnsi="Arial" w:cs="Arial"/>
          <w:color w:val="000000"/>
          <w:sz w:val="22"/>
          <w:szCs w:val="22"/>
        </w:rPr>
        <w:t> </w:t>
      </w:r>
      <w:hyperlink r:id="rId27" w:tgtFrame="_new" w:history="1">
        <w:r w:rsidRPr="00A07E99">
          <w:rPr>
            <w:rStyle w:val="Hyperlink"/>
            <w:rFonts w:ascii="Arial" w:eastAsiaTheme="majorEastAsia" w:hAnsi="Arial" w:cs="Arial"/>
            <w:sz w:val="22"/>
            <w:szCs w:val="22"/>
          </w:rPr>
          <w:t>https://www.sciencedirect.com/science/article/abs/pii/S092552731930372X</w:t>
        </w:r>
      </w:hyperlink>
      <w:r w:rsidRPr="00A07E99">
        <w:rPr>
          <w:rStyle w:val="apple-converted-space"/>
          <w:rFonts w:ascii="Arial" w:eastAsiaTheme="majorEastAsia" w:hAnsi="Arial" w:cs="Arial"/>
          <w:color w:val="000000"/>
          <w:sz w:val="22"/>
          <w:szCs w:val="22"/>
        </w:rPr>
        <w:t> </w:t>
      </w:r>
    </w:p>
    <w:p w14:paraId="6737D9A7" w14:textId="77777777" w:rsidR="000B7854" w:rsidRPr="00A07E99" w:rsidRDefault="000B7854" w:rsidP="000B7854">
      <w:pPr>
        <w:pStyle w:val="NormalWeb"/>
        <w:spacing w:line="360" w:lineRule="auto"/>
        <w:rPr>
          <w:rFonts w:ascii="Arial" w:hAnsi="Arial" w:cs="Arial"/>
          <w:color w:val="000000"/>
          <w:sz w:val="22"/>
          <w:szCs w:val="22"/>
        </w:rPr>
      </w:pPr>
      <w:proofErr w:type="spellStart"/>
      <w:r w:rsidRPr="00A07E99">
        <w:rPr>
          <w:rFonts w:ascii="Arial" w:hAnsi="Arial" w:cs="Arial"/>
          <w:color w:val="000000"/>
          <w:sz w:val="22"/>
          <w:szCs w:val="22"/>
        </w:rPr>
        <w:t>Sjödin</w:t>
      </w:r>
      <w:proofErr w:type="spellEnd"/>
      <w:r w:rsidRPr="00A07E99">
        <w:rPr>
          <w:rFonts w:ascii="Arial" w:hAnsi="Arial" w:cs="Arial"/>
          <w:color w:val="000000"/>
          <w:sz w:val="22"/>
          <w:szCs w:val="22"/>
        </w:rPr>
        <w:t>, D.R. et al. (2018) ‘Smart factory implementation and process innovation: a preliminary maturity model for leveraging digitalization in manufacturing’,</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Research-Technology Management,</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61(5), pp.22–31. Available at:</w:t>
      </w:r>
      <w:r w:rsidRPr="00A07E99">
        <w:rPr>
          <w:rStyle w:val="apple-converted-space"/>
          <w:rFonts w:ascii="Arial" w:eastAsiaTheme="majorEastAsia" w:hAnsi="Arial" w:cs="Arial"/>
          <w:color w:val="000000"/>
          <w:sz w:val="22"/>
          <w:szCs w:val="22"/>
        </w:rPr>
        <w:t> </w:t>
      </w:r>
      <w:hyperlink r:id="rId28" w:tgtFrame="_new" w:history="1">
        <w:r w:rsidRPr="00A07E99">
          <w:rPr>
            <w:rStyle w:val="Hyperlink"/>
            <w:rFonts w:ascii="Arial" w:eastAsiaTheme="majorEastAsia" w:hAnsi="Arial" w:cs="Arial"/>
            <w:sz w:val="22"/>
            <w:szCs w:val="22"/>
          </w:rPr>
          <w:t>https://www.tandfonline.com/doi/pdf/10.1080/08956308.2018.1471277</w:t>
        </w:r>
      </w:hyperlink>
    </w:p>
    <w:p w14:paraId="64A5C504" w14:textId="77777777" w:rsidR="000B7854" w:rsidRPr="00A07E99" w:rsidRDefault="000B7854" w:rsidP="000B7854">
      <w:pPr>
        <w:pStyle w:val="NormalWeb"/>
        <w:spacing w:line="360" w:lineRule="auto"/>
        <w:rPr>
          <w:rFonts w:ascii="Arial" w:hAnsi="Arial" w:cs="Arial"/>
          <w:color w:val="000000"/>
          <w:sz w:val="22"/>
          <w:szCs w:val="22"/>
        </w:rPr>
      </w:pPr>
      <w:r w:rsidRPr="00A07E99">
        <w:rPr>
          <w:rFonts w:ascii="Arial" w:hAnsi="Arial" w:cs="Arial"/>
          <w:color w:val="000000"/>
          <w:sz w:val="22"/>
          <w:szCs w:val="22"/>
        </w:rPr>
        <w:t>Sonntag, M., Mehmann, J. and Teuteberg, F. (2021, December) ‘Application of Industry 4.0 in the automotive sector’,</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Hamburg International Conference of Logistics (HICL) 2021,</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pp.151–182.</w:t>
      </w:r>
      <w:r w:rsidRPr="00A07E99">
        <w:rPr>
          <w:rStyle w:val="apple-converted-space"/>
          <w:rFonts w:ascii="Arial" w:eastAsiaTheme="majorEastAsia" w:hAnsi="Arial" w:cs="Arial"/>
          <w:color w:val="000000"/>
          <w:sz w:val="22"/>
          <w:szCs w:val="22"/>
        </w:rPr>
        <w:t> </w:t>
      </w:r>
      <w:proofErr w:type="spellStart"/>
      <w:r w:rsidRPr="00A07E99">
        <w:rPr>
          <w:rStyle w:val="Emphasis"/>
          <w:rFonts w:ascii="Arial" w:eastAsiaTheme="majorEastAsia" w:hAnsi="Arial" w:cs="Arial"/>
          <w:color w:val="000000"/>
          <w:sz w:val="22"/>
          <w:szCs w:val="22"/>
        </w:rPr>
        <w:t>epubli</w:t>
      </w:r>
      <w:proofErr w:type="spellEnd"/>
      <w:r w:rsidRPr="00A07E99">
        <w:rPr>
          <w:rStyle w:val="Emphasis"/>
          <w:rFonts w:ascii="Arial" w:eastAsiaTheme="majorEastAsia" w:hAnsi="Arial" w:cs="Arial"/>
          <w:color w:val="000000"/>
          <w:sz w:val="22"/>
          <w:szCs w:val="22"/>
        </w:rPr>
        <w:t>.</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Available at:</w:t>
      </w:r>
      <w:r w:rsidRPr="00A07E99">
        <w:rPr>
          <w:rStyle w:val="apple-converted-space"/>
          <w:rFonts w:ascii="Arial" w:eastAsiaTheme="majorEastAsia" w:hAnsi="Arial" w:cs="Arial"/>
          <w:color w:val="000000"/>
          <w:sz w:val="22"/>
          <w:szCs w:val="22"/>
        </w:rPr>
        <w:t> </w:t>
      </w:r>
      <w:hyperlink r:id="rId29" w:tgtFrame="_new" w:history="1">
        <w:r w:rsidRPr="00A07E99">
          <w:rPr>
            <w:rStyle w:val="Hyperlink"/>
            <w:rFonts w:ascii="Arial" w:eastAsiaTheme="majorEastAsia" w:hAnsi="Arial" w:cs="Arial"/>
            <w:sz w:val="22"/>
            <w:szCs w:val="22"/>
          </w:rPr>
          <w:t>https://tore.tuhh.de/...</w:t>
        </w:r>
      </w:hyperlink>
    </w:p>
    <w:p w14:paraId="46841321" w14:textId="77777777" w:rsidR="000B7854" w:rsidRPr="00A07E99" w:rsidRDefault="000B7854" w:rsidP="000B7854">
      <w:pPr>
        <w:pStyle w:val="NormalWeb"/>
        <w:spacing w:line="360" w:lineRule="auto"/>
        <w:rPr>
          <w:rFonts w:ascii="Arial" w:hAnsi="Arial" w:cs="Arial"/>
          <w:color w:val="000000"/>
          <w:sz w:val="22"/>
          <w:szCs w:val="22"/>
        </w:rPr>
      </w:pPr>
      <w:r w:rsidRPr="00A07E99">
        <w:rPr>
          <w:rFonts w:ascii="Arial" w:hAnsi="Arial" w:cs="Arial"/>
          <w:color w:val="000000"/>
          <w:sz w:val="22"/>
          <w:szCs w:val="22"/>
        </w:rPr>
        <w:t>Sony, M. and Naik, S. (2020) ‘Industry 4.0 integration with socio-technical systems theory: A systematic review and proposed theoretical model’,</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Technology in Society,</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61, 101248. Available at:</w:t>
      </w:r>
      <w:r w:rsidRPr="00A07E99">
        <w:rPr>
          <w:rStyle w:val="apple-converted-space"/>
          <w:rFonts w:ascii="Arial" w:eastAsiaTheme="majorEastAsia" w:hAnsi="Arial" w:cs="Arial"/>
          <w:color w:val="000000"/>
          <w:sz w:val="22"/>
          <w:szCs w:val="22"/>
        </w:rPr>
        <w:t> </w:t>
      </w:r>
      <w:hyperlink r:id="rId30" w:tgtFrame="_new" w:history="1">
        <w:r w:rsidRPr="00A07E99">
          <w:rPr>
            <w:rStyle w:val="Hyperlink"/>
            <w:rFonts w:ascii="Arial" w:eastAsiaTheme="majorEastAsia" w:hAnsi="Arial" w:cs="Arial"/>
            <w:sz w:val="22"/>
            <w:szCs w:val="22"/>
          </w:rPr>
          <w:t>https://www.sciencedirect.com/science/article/abs/pii/S0160791X19304051</w:t>
        </w:r>
      </w:hyperlink>
      <w:r w:rsidRPr="00A07E99">
        <w:rPr>
          <w:rStyle w:val="apple-converted-space"/>
          <w:rFonts w:ascii="Arial" w:eastAsiaTheme="majorEastAsia" w:hAnsi="Arial" w:cs="Arial"/>
          <w:color w:val="000000"/>
          <w:sz w:val="22"/>
          <w:szCs w:val="22"/>
        </w:rPr>
        <w:t> </w:t>
      </w:r>
    </w:p>
    <w:p w14:paraId="53DEA94F" w14:textId="77777777" w:rsidR="000B7854" w:rsidRPr="00A07E99" w:rsidRDefault="000B7854" w:rsidP="000B7854">
      <w:pPr>
        <w:pStyle w:val="NormalWeb"/>
        <w:spacing w:line="360" w:lineRule="auto"/>
        <w:rPr>
          <w:rFonts w:ascii="Arial" w:hAnsi="Arial" w:cs="Arial"/>
          <w:color w:val="000000"/>
          <w:sz w:val="22"/>
          <w:szCs w:val="22"/>
        </w:rPr>
      </w:pPr>
      <w:r w:rsidRPr="00A07E99">
        <w:rPr>
          <w:rFonts w:ascii="Arial" w:hAnsi="Arial" w:cs="Arial"/>
          <w:color w:val="000000"/>
          <w:sz w:val="22"/>
          <w:szCs w:val="22"/>
        </w:rPr>
        <w:t>Talan, K. (2025)</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Industry 4.0 Readiness Level and Operational Performance: Empirical Evidence from the Indian Auto Components Manufacturers.</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Doctoral dissertation, Birmingham City University. Available at:</w:t>
      </w:r>
      <w:r w:rsidRPr="00A07E99">
        <w:rPr>
          <w:rStyle w:val="apple-converted-space"/>
          <w:rFonts w:ascii="Arial" w:eastAsiaTheme="majorEastAsia" w:hAnsi="Arial" w:cs="Arial"/>
          <w:color w:val="000000"/>
          <w:sz w:val="22"/>
          <w:szCs w:val="22"/>
        </w:rPr>
        <w:t> </w:t>
      </w:r>
      <w:hyperlink r:id="rId31" w:tgtFrame="_new" w:history="1">
        <w:r w:rsidRPr="00A07E99">
          <w:rPr>
            <w:rStyle w:val="Hyperlink"/>
            <w:rFonts w:ascii="Arial" w:eastAsiaTheme="majorEastAsia" w:hAnsi="Arial" w:cs="Arial"/>
            <w:sz w:val="22"/>
            <w:szCs w:val="22"/>
          </w:rPr>
          <w:t>https://www.open-access.bcu.ac.uk/16478/</w:t>
        </w:r>
      </w:hyperlink>
      <w:r w:rsidRPr="00A07E99">
        <w:rPr>
          <w:rStyle w:val="apple-converted-space"/>
          <w:rFonts w:ascii="Arial" w:eastAsiaTheme="majorEastAsia" w:hAnsi="Arial" w:cs="Arial"/>
          <w:color w:val="000000"/>
          <w:sz w:val="22"/>
          <w:szCs w:val="22"/>
        </w:rPr>
        <w:t> </w:t>
      </w:r>
    </w:p>
    <w:p w14:paraId="2012311D" w14:textId="77777777" w:rsidR="000B7854" w:rsidRPr="00A07E99" w:rsidRDefault="000B7854" w:rsidP="000B7854">
      <w:pPr>
        <w:pStyle w:val="NormalWeb"/>
        <w:spacing w:line="360" w:lineRule="auto"/>
        <w:rPr>
          <w:rFonts w:ascii="Arial" w:hAnsi="Arial" w:cs="Arial"/>
          <w:color w:val="000000"/>
          <w:sz w:val="22"/>
          <w:szCs w:val="22"/>
        </w:rPr>
      </w:pPr>
      <w:r w:rsidRPr="00A07E99">
        <w:rPr>
          <w:rFonts w:ascii="Arial" w:hAnsi="Arial" w:cs="Arial"/>
          <w:color w:val="000000"/>
          <w:sz w:val="22"/>
          <w:szCs w:val="22"/>
        </w:rPr>
        <w:lastRenderedPageBreak/>
        <w:t>Tashkinov, A.G. (2025) ‘The application of Industry 4.0 into the company’s production activities through effective decision-making’,</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Scientific Reports,</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15(1), 34202. Available at:</w:t>
      </w:r>
      <w:r w:rsidRPr="00A07E99">
        <w:rPr>
          <w:rStyle w:val="apple-converted-space"/>
          <w:rFonts w:ascii="Arial" w:eastAsiaTheme="majorEastAsia" w:hAnsi="Arial" w:cs="Arial"/>
          <w:color w:val="000000"/>
          <w:sz w:val="22"/>
          <w:szCs w:val="22"/>
        </w:rPr>
        <w:t> </w:t>
      </w:r>
      <w:hyperlink r:id="rId32" w:tgtFrame="_new" w:history="1">
        <w:r w:rsidRPr="00A07E99">
          <w:rPr>
            <w:rStyle w:val="Hyperlink"/>
            <w:rFonts w:ascii="Arial" w:eastAsiaTheme="majorEastAsia" w:hAnsi="Arial" w:cs="Arial"/>
            <w:sz w:val="22"/>
            <w:szCs w:val="22"/>
          </w:rPr>
          <w:t>https://www.nature.com/articles/s41598-025-15688-0</w:t>
        </w:r>
      </w:hyperlink>
    </w:p>
    <w:p w14:paraId="74F2F136" w14:textId="77777777" w:rsidR="000B7854" w:rsidRPr="00A07E99" w:rsidRDefault="000B7854" w:rsidP="000B7854">
      <w:pPr>
        <w:pStyle w:val="NormalWeb"/>
        <w:spacing w:line="360" w:lineRule="auto"/>
        <w:rPr>
          <w:rFonts w:ascii="Arial" w:hAnsi="Arial" w:cs="Arial"/>
          <w:color w:val="000000"/>
          <w:sz w:val="22"/>
          <w:szCs w:val="22"/>
        </w:rPr>
      </w:pPr>
      <w:r w:rsidRPr="00A07E99">
        <w:rPr>
          <w:rFonts w:ascii="Arial" w:hAnsi="Arial" w:cs="Arial"/>
          <w:color w:val="000000"/>
          <w:sz w:val="22"/>
          <w:szCs w:val="22"/>
        </w:rPr>
        <w:t>Toni, M. et al. (2021) ‘Industry 4.0: an empirical analysis of users’ intention in the automotive sector’,</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International Journal of Quality and Service Sciences,</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13(4), pp.563–584. Available at:</w:t>
      </w:r>
      <w:r w:rsidRPr="00A07E99">
        <w:rPr>
          <w:rStyle w:val="apple-converted-space"/>
          <w:rFonts w:ascii="Arial" w:eastAsiaTheme="majorEastAsia" w:hAnsi="Arial" w:cs="Arial"/>
          <w:color w:val="000000"/>
          <w:sz w:val="22"/>
          <w:szCs w:val="22"/>
        </w:rPr>
        <w:t> </w:t>
      </w:r>
      <w:hyperlink r:id="rId33" w:tgtFrame="_new" w:history="1">
        <w:r w:rsidRPr="00A07E99">
          <w:rPr>
            <w:rStyle w:val="Hyperlink"/>
            <w:rFonts w:ascii="Arial" w:eastAsiaTheme="majorEastAsia" w:hAnsi="Arial" w:cs="Arial"/>
            <w:sz w:val="22"/>
            <w:szCs w:val="22"/>
          </w:rPr>
          <w:t>https://www.emerald.com/ijqss/article/13/4/563/142692/Industry-4-0-an-empirical-analysis-of-users</w:t>
        </w:r>
      </w:hyperlink>
      <w:r w:rsidRPr="00A07E99">
        <w:rPr>
          <w:rStyle w:val="apple-converted-space"/>
          <w:rFonts w:ascii="Arial" w:eastAsiaTheme="majorEastAsia" w:hAnsi="Arial" w:cs="Arial"/>
          <w:color w:val="000000"/>
          <w:sz w:val="22"/>
          <w:szCs w:val="22"/>
        </w:rPr>
        <w:t> </w:t>
      </w:r>
    </w:p>
    <w:p w14:paraId="271C8FFE" w14:textId="77777777" w:rsidR="000B7854" w:rsidRPr="00A07E99" w:rsidRDefault="000B7854" w:rsidP="000B7854">
      <w:pPr>
        <w:pStyle w:val="NormalWeb"/>
        <w:spacing w:line="360" w:lineRule="auto"/>
        <w:rPr>
          <w:rFonts w:ascii="Arial" w:hAnsi="Arial" w:cs="Arial"/>
          <w:color w:val="000000"/>
          <w:sz w:val="22"/>
          <w:szCs w:val="22"/>
        </w:rPr>
      </w:pPr>
      <w:r w:rsidRPr="00A07E99">
        <w:rPr>
          <w:rFonts w:ascii="Arial" w:hAnsi="Arial" w:cs="Arial"/>
          <w:color w:val="000000"/>
          <w:sz w:val="22"/>
          <w:szCs w:val="22"/>
        </w:rPr>
        <w:t>Virmani, N., Sharma, S., Kumar, A. and Luthra, S. (2023) ‘Adoption of Industry 4.0 evidence in emerging economy: behavioural reasoning theory perspective’,</w:t>
      </w:r>
      <w:r w:rsidRPr="00A07E99">
        <w:rPr>
          <w:rStyle w:val="apple-converted-space"/>
          <w:rFonts w:ascii="Arial" w:eastAsiaTheme="majorEastAsia" w:hAnsi="Arial" w:cs="Arial"/>
          <w:color w:val="000000"/>
          <w:sz w:val="22"/>
          <w:szCs w:val="22"/>
        </w:rPr>
        <w:t> </w:t>
      </w:r>
      <w:r w:rsidRPr="00A07E99">
        <w:rPr>
          <w:rStyle w:val="Emphasis"/>
          <w:rFonts w:ascii="Arial" w:eastAsiaTheme="majorEastAsia" w:hAnsi="Arial" w:cs="Arial"/>
          <w:color w:val="000000"/>
          <w:sz w:val="22"/>
          <w:szCs w:val="22"/>
        </w:rPr>
        <w:t>Technological Forecasting and Social Change,</w:t>
      </w:r>
      <w:r w:rsidRPr="00A07E99">
        <w:rPr>
          <w:rStyle w:val="apple-converted-space"/>
          <w:rFonts w:ascii="Arial" w:eastAsiaTheme="majorEastAsia" w:hAnsi="Arial" w:cs="Arial"/>
          <w:color w:val="000000"/>
          <w:sz w:val="22"/>
          <w:szCs w:val="22"/>
        </w:rPr>
        <w:t> </w:t>
      </w:r>
      <w:r w:rsidRPr="00A07E99">
        <w:rPr>
          <w:rFonts w:ascii="Arial" w:hAnsi="Arial" w:cs="Arial"/>
          <w:color w:val="000000"/>
          <w:sz w:val="22"/>
          <w:szCs w:val="22"/>
        </w:rPr>
        <w:t>188, 122317. Available at:</w:t>
      </w:r>
      <w:r w:rsidRPr="00A07E99">
        <w:rPr>
          <w:rStyle w:val="apple-converted-space"/>
          <w:rFonts w:ascii="Arial" w:eastAsiaTheme="majorEastAsia" w:hAnsi="Arial" w:cs="Arial"/>
          <w:color w:val="000000"/>
          <w:sz w:val="22"/>
          <w:szCs w:val="22"/>
        </w:rPr>
        <w:t> </w:t>
      </w:r>
      <w:hyperlink r:id="rId34" w:tgtFrame="_new" w:history="1">
        <w:r w:rsidRPr="00A07E99">
          <w:rPr>
            <w:rStyle w:val="Hyperlink"/>
            <w:rFonts w:ascii="Arial" w:eastAsiaTheme="majorEastAsia" w:hAnsi="Arial" w:cs="Arial"/>
            <w:sz w:val="22"/>
            <w:szCs w:val="22"/>
          </w:rPr>
          <w:t>https://repository.londonmet.ac.uk/8116/3/Revised%20Manuscript%20-%20Accepted%20Version.pdf</w:t>
        </w:r>
      </w:hyperlink>
      <w:r w:rsidRPr="00A07E99">
        <w:rPr>
          <w:rStyle w:val="apple-converted-space"/>
          <w:rFonts w:ascii="Arial" w:eastAsiaTheme="majorEastAsia" w:hAnsi="Arial" w:cs="Arial"/>
          <w:color w:val="000000"/>
          <w:sz w:val="22"/>
          <w:szCs w:val="22"/>
        </w:rPr>
        <w:t> </w:t>
      </w:r>
    </w:p>
    <w:p w14:paraId="0DCCC1FE" w14:textId="77777777" w:rsidR="000B7854" w:rsidRPr="00A07E99" w:rsidRDefault="000B7854" w:rsidP="000B7854">
      <w:pPr>
        <w:pStyle w:val="NormalWeb"/>
        <w:spacing w:line="360" w:lineRule="auto"/>
        <w:rPr>
          <w:rFonts w:ascii="Arial" w:hAnsi="Arial" w:cs="Arial"/>
          <w:color w:val="000000"/>
          <w:sz w:val="22"/>
          <w:szCs w:val="22"/>
        </w:rPr>
      </w:pPr>
    </w:p>
    <w:p w14:paraId="6BC5437B" w14:textId="6996C51E" w:rsidR="007612CE" w:rsidRPr="00E64018" w:rsidRDefault="007612CE" w:rsidP="00E64018">
      <w:pPr>
        <w:spacing w:line="360" w:lineRule="auto"/>
        <w:rPr>
          <w:rFonts w:ascii="Arial" w:hAnsi="Arial" w:cs="Arial"/>
        </w:rPr>
      </w:pPr>
    </w:p>
    <w:sectPr w:rsidR="007612CE" w:rsidRPr="00E64018">
      <w:headerReference w:type="default" r:id="rId35"/>
      <w:footerReference w:type="even"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12F5A1" w14:textId="77777777" w:rsidR="00892B41" w:rsidRDefault="00892B41" w:rsidP="008374BF">
      <w:pPr>
        <w:spacing w:after="0" w:line="240" w:lineRule="auto"/>
      </w:pPr>
      <w:r>
        <w:separator/>
      </w:r>
    </w:p>
  </w:endnote>
  <w:endnote w:type="continuationSeparator" w:id="0">
    <w:p w14:paraId="67DD465F" w14:textId="77777777" w:rsidR="00892B41" w:rsidRDefault="00892B41" w:rsidP="008374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22412864"/>
      <w:docPartObj>
        <w:docPartGallery w:val="Page Numbers (Bottom of Page)"/>
        <w:docPartUnique/>
      </w:docPartObj>
    </w:sdtPr>
    <w:sdtContent>
      <w:p w14:paraId="0B9B120F" w14:textId="2E0B67FB" w:rsidR="00E64018" w:rsidRDefault="00E64018" w:rsidP="00BE1C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9CEBFA5" w14:textId="77777777" w:rsidR="00E64018" w:rsidRDefault="00E64018" w:rsidP="00E6401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3975594"/>
      <w:docPartObj>
        <w:docPartGallery w:val="Page Numbers (Bottom of Page)"/>
        <w:docPartUnique/>
      </w:docPartObj>
    </w:sdtPr>
    <w:sdtContent>
      <w:p w14:paraId="412CC3FA" w14:textId="15D8D345" w:rsidR="00E64018" w:rsidRDefault="00E64018" w:rsidP="00BE1C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6471CE9" w14:textId="77777777" w:rsidR="00E64018" w:rsidRDefault="00E64018" w:rsidP="00E6401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38CC02" w14:textId="77777777" w:rsidR="00892B41" w:rsidRDefault="00892B41" w:rsidP="008374BF">
      <w:pPr>
        <w:spacing w:after="0" w:line="240" w:lineRule="auto"/>
      </w:pPr>
      <w:r>
        <w:separator/>
      </w:r>
    </w:p>
  </w:footnote>
  <w:footnote w:type="continuationSeparator" w:id="0">
    <w:p w14:paraId="1A7FEBDB" w14:textId="77777777" w:rsidR="00892B41" w:rsidRDefault="00892B41" w:rsidP="008374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2DF247" w14:textId="051854FF" w:rsidR="008374BF" w:rsidRDefault="008374BF">
    <w:pPr>
      <w:pStyle w:val="Header"/>
    </w:pPr>
    <w:r w:rsidRPr="00A406E5">
      <w:rPr>
        <w:rFonts w:ascii="Arial" w:hAnsi="Arial" w:cs="Arial"/>
        <w:noProof/>
      </w:rPr>
      <w:drawing>
        <wp:anchor distT="0" distB="0" distL="114300" distR="114300" simplePos="0" relativeHeight="251659264" behindDoc="0" locked="0" layoutInCell="1" allowOverlap="1" wp14:anchorId="11817AEE" wp14:editId="08126A39">
          <wp:simplePos x="0" y="0"/>
          <wp:positionH relativeFrom="column">
            <wp:posOffset>-772795</wp:posOffset>
          </wp:positionH>
          <wp:positionV relativeFrom="paragraph">
            <wp:posOffset>-287138</wp:posOffset>
          </wp:positionV>
          <wp:extent cx="1162050" cy="516890"/>
          <wp:effectExtent l="0" t="0" r="6350" b="0"/>
          <wp:wrapSquare wrapText="bothSides"/>
          <wp:docPr id="465824923" name="Picture 46582492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162050" cy="51689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D30BA"/>
    <w:multiLevelType w:val="hybridMultilevel"/>
    <w:tmpl w:val="ECE46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222453"/>
    <w:multiLevelType w:val="hybridMultilevel"/>
    <w:tmpl w:val="5F7C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06108E"/>
    <w:multiLevelType w:val="hybridMultilevel"/>
    <w:tmpl w:val="420AF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4445433">
    <w:abstractNumId w:val="2"/>
  </w:num>
  <w:num w:numId="2" w16cid:durableId="997031053">
    <w:abstractNumId w:val="1"/>
  </w:num>
  <w:num w:numId="3" w16cid:durableId="6667834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122"/>
    <w:rsid w:val="00003523"/>
    <w:rsid w:val="000071A5"/>
    <w:rsid w:val="00015A0B"/>
    <w:rsid w:val="000B7854"/>
    <w:rsid w:val="000E2CEE"/>
    <w:rsid w:val="000E7828"/>
    <w:rsid w:val="000F4970"/>
    <w:rsid w:val="00117772"/>
    <w:rsid w:val="0019375D"/>
    <w:rsid w:val="00194ACE"/>
    <w:rsid w:val="001E2412"/>
    <w:rsid w:val="00233B7A"/>
    <w:rsid w:val="00260695"/>
    <w:rsid w:val="00264FBD"/>
    <w:rsid w:val="002A6386"/>
    <w:rsid w:val="00300D82"/>
    <w:rsid w:val="003845D8"/>
    <w:rsid w:val="003C5323"/>
    <w:rsid w:val="003D4454"/>
    <w:rsid w:val="003F30CF"/>
    <w:rsid w:val="004309B0"/>
    <w:rsid w:val="0046253E"/>
    <w:rsid w:val="004E1EAC"/>
    <w:rsid w:val="0058372C"/>
    <w:rsid w:val="00594107"/>
    <w:rsid w:val="00616417"/>
    <w:rsid w:val="006209C0"/>
    <w:rsid w:val="00632212"/>
    <w:rsid w:val="006B57E8"/>
    <w:rsid w:val="006F489A"/>
    <w:rsid w:val="00715D77"/>
    <w:rsid w:val="00753191"/>
    <w:rsid w:val="007612CE"/>
    <w:rsid w:val="00776122"/>
    <w:rsid w:val="00776760"/>
    <w:rsid w:val="007A4527"/>
    <w:rsid w:val="007A4F0B"/>
    <w:rsid w:val="008374BF"/>
    <w:rsid w:val="00840F3C"/>
    <w:rsid w:val="0084320D"/>
    <w:rsid w:val="00892B41"/>
    <w:rsid w:val="00893B53"/>
    <w:rsid w:val="008B0312"/>
    <w:rsid w:val="00901226"/>
    <w:rsid w:val="009113A8"/>
    <w:rsid w:val="00993977"/>
    <w:rsid w:val="009A4897"/>
    <w:rsid w:val="009F53BB"/>
    <w:rsid w:val="00A8009C"/>
    <w:rsid w:val="00AD40AA"/>
    <w:rsid w:val="00AD7BB6"/>
    <w:rsid w:val="00B1212A"/>
    <w:rsid w:val="00B56C1E"/>
    <w:rsid w:val="00B65E96"/>
    <w:rsid w:val="00B75779"/>
    <w:rsid w:val="00BC518C"/>
    <w:rsid w:val="00BF485B"/>
    <w:rsid w:val="00C2450D"/>
    <w:rsid w:val="00C26048"/>
    <w:rsid w:val="00C335D9"/>
    <w:rsid w:val="00CB4F45"/>
    <w:rsid w:val="00CF76D8"/>
    <w:rsid w:val="00D32D6E"/>
    <w:rsid w:val="00E07C51"/>
    <w:rsid w:val="00E3645E"/>
    <w:rsid w:val="00E50075"/>
    <w:rsid w:val="00E64018"/>
    <w:rsid w:val="00E77D0B"/>
    <w:rsid w:val="00F00213"/>
    <w:rsid w:val="00F7750F"/>
    <w:rsid w:val="00F82388"/>
    <w:rsid w:val="00FB65F4"/>
    <w:rsid w:val="00FE1C76"/>
    <w:rsid w:val="00FF51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90F0D0"/>
  <w15:chartTrackingRefBased/>
  <w15:docId w15:val="{13D8848B-AA3B-3043-95A5-9CD6189A8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4018"/>
    <w:pPr>
      <w:keepNext/>
      <w:keepLines/>
      <w:spacing w:before="360" w:after="80"/>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rsid w:val="007761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61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61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61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61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61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61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61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4018"/>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7761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61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61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61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61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61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61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6122"/>
    <w:rPr>
      <w:rFonts w:eastAsiaTheme="majorEastAsia" w:cstheme="majorBidi"/>
      <w:color w:val="272727" w:themeColor="text1" w:themeTint="D8"/>
    </w:rPr>
  </w:style>
  <w:style w:type="paragraph" w:styleId="Title">
    <w:name w:val="Title"/>
    <w:basedOn w:val="Normal"/>
    <w:next w:val="Normal"/>
    <w:link w:val="TitleChar"/>
    <w:uiPriority w:val="10"/>
    <w:qFormat/>
    <w:rsid w:val="007761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61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61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61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6122"/>
    <w:pPr>
      <w:spacing w:before="160"/>
      <w:jc w:val="center"/>
    </w:pPr>
    <w:rPr>
      <w:i/>
      <w:iCs/>
      <w:color w:val="404040" w:themeColor="text1" w:themeTint="BF"/>
    </w:rPr>
  </w:style>
  <w:style w:type="character" w:customStyle="1" w:styleId="QuoteChar">
    <w:name w:val="Quote Char"/>
    <w:basedOn w:val="DefaultParagraphFont"/>
    <w:link w:val="Quote"/>
    <w:uiPriority w:val="29"/>
    <w:rsid w:val="00776122"/>
    <w:rPr>
      <w:i/>
      <w:iCs/>
      <w:color w:val="404040" w:themeColor="text1" w:themeTint="BF"/>
    </w:rPr>
  </w:style>
  <w:style w:type="paragraph" w:styleId="ListParagraph">
    <w:name w:val="List Paragraph"/>
    <w:basedOn w:val="Normal"/>
    <w:uiPriority w:val="34"/>
    <w:qFormat/>
    <w:rsid w:val="00776122"/>
    <w:pPr>
      <w:ind w:left="720"/>
      <w:contextualSpacing/>
    </w:pPr>
  </w:style>
  <w:style w:type="character" w:styleId="IntenseEmphasis">
    <w:name w:val="Intense Emphasis"/>
    <w:basedOn w:val="DefaultParagraphFont"/>
    <w:uiPriority w:val="21"/>
    <w:qFormat/>
    <w:rsid w:val="00776122"/>
    <w:rPr>
      <w:i/>
      <w:iCs/>
      <w:color w:val="0F4761" w:themeColor="accent1" w:themeShade="BF"/>
    </w:rPr>
  </w:style>
  <w:style w:type="paragraph" w:styleId="IntenseQuote">
    <w:name w:val="Intense Quote"/>
    <w:basedOn w:val="Normal"/>
    <w:next w:val="Normal"/>
    <w:link w:val="IntenseQuoteChar"/>
    <w:uiPriority w:val="30"/>
    <w:qFormat/>
    <w:rsid w:val="007761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6122"/>
    <w:rPr>
      <w:i/>
      <w:iCs/>
      <w:color w:val="0F4761" w:themeColor="accent1" w:themeShade="BF"/>
    </w:rPr>
  </w:style>
  <w:style w:type="character" w:styleId="IntenseReference">
    <w:name w:val="Intense Reference"/>
    <w:basedOn w:val="DefaultParagraphFont"/>
    <w:uiPriority w:val="32"/>
    <w:qFormat/>
    <w:rsid w:val="00776122"/>
    <w:rPr>
      <w:b/>
      <w:bCs/>
      <w:smallCaps/>
      <w:color w:val="0F4761" w:themeColor="accent1" w:themeShade="BF"/>
      <w:spacing w:val="5"/>
    </w:rPr>
  </w:style>
  <w:style w:type="character" w:styleId="Hyperlink">
    <w:name w:val="Hyperlink"/>
    <w:basedOn w:val="DefaultParagraphFont"/>
    <w:uiPriority w:val="99"/>
    <w:unhideWhenUsed/>
    <w:rsid w:val="000F4970"/>
    <w:rPr>
      <w:color w:val="467886" w:themeColor="hyperlink"/>
      <w:u w:val="single"/>
    </w:rPr>
  </w:style>
  <w:style w:type="character" w:styleId="UnresolvedMention">
    <w:name w:val="Unresolved Mention"/>
    <w:basedOn w:val="DefaultParagraphFont"/>
    <w:uiPriority w:val="99"/>
    <w:semiHidden/>
    <w:unhideWhenUsed/>
    <w:rsid w:val="000F4970"/>
    <w:rPr>
      <w:color w:val="605E5C"/>
      <w:shd w:val="clear" w:color="auto" w:fill="E1DFDD"/>
    </w:rPr>
  </w:style>
  <w:style w:type="character" w:customStyle="1" w:styleId="apple-converted-space">
    <w:name w:val="apple-converted-space"/>
    <w:basedOn w:val="DefaultParagraphFont"/>
    <w:rsid w:val="00840F3C"/>
  </w:style>
  <w:style w:type="character" w:styleId="Emphasis">
    <w:name w:val="Emphasis"/>
    <w:basedOn w:val="DefaultParagraphFont"/>
    <w:uiPriority w:val="20"/>
    <w:qFormat/>
    <w:rsid w:val="00840F3C"/>
    <w:rPr>
      <w:i/>
      <w:iCs/>
    </w:rPr>
  </w:style>
  <w:style w:type="paragraph" w:styleId="Header">
    <w:name w:val="header"/>
    <w:basedOn w:val="Normal"/>
    <w:link w:val="HeaderChar"/>
    <w:uiPriority w:val="99"/>
    <w:unhideWhenUsed/>
    <w:rsid w:val="008374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4BF"/>
  </w:style>
  <w:style w:type="paragraph" w:styleId="Footer">
    <w:name w:val="footer"/>
    <w:basedOn w:val="Normal"/>
    <w:link w:val="FooterChar"/>
    <w:uiPriority w:val="99"/>
    <w:unhideWhenUsed/>
    <w:rsid w:val="008374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4BF"/>
  </w:style>
  <w:style w:type="table" w:styleId="TableGrid">
    <w:name w:val="Table Grid"/>
    <w:basedOn w:val="TableNormal"/>
    <w:uiPriority w:val="39"/>
    <w:rsid w:val="00BC51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64018"/>
    <w:pPr>
      <w:spacing w:before="480" w:after="0" w:line="276" w:lineRule="auto"/>
      <w:outlineLvl w:val="9"/>
    </w:pPr>
    <w:rPr>
      <w:b w:val="0"/>
      <w:bCs/>
      <w:kern w:val="0"/>
      <w:szCs w:val="28"/>
      <w:lang w:val="en-US"/>
      <w14:ligatures w14:val="none"/>
    </w:rPr>
  </w:style>
  <w:style w:type="paragraph" w:styleId="TOC1">
    <w:name w:val="toc 1"/>
    <w:basedOn w:val="Normal"/>
    <w:next w:val="Normal"/>
    <w:autoRedefine/>
    <w:uiPriority w:val="39"/>
    <w:unhideWhenUsed/>
    <w:rsid w:val="00E64018"/>
    <w:pPr>
      <w:spacing w:before="120" w:after="0"/>
    </w:pPr>
    <w:rPr>
      <w:b/>
      <w:bCs/>
      <w:i/>
      <w:iCs/>
    </w:rPr>
  </w:style>
  <w:style w:type="paragraph" w:styleId="TOC2">
    <w:name w:val="toc 2"/>
    <w:basedOn w:val="Normal"/>
    <w:next w:val="Normal"/>
    <w:autoRedefine/>
    <w:uiPriority w:val="39"/>
    <w:semiHidden/>
    <w:unhideWhenUsed/>
    <w:rsid w:val="00E64018"/>
    <w:pPr>
      <w:spacing w:before="120" w:after="0"/>
      <w:ind w:left="240"/>
    </w:pPr>
    <w:rPr>
      <w:b/>
      <w:bCs/>
      <w:sz w:val="22"/>
      <w:szCs w:val="22"/>
    </w:rPr>
  </w:style>
  <w:style w:type="paragraph" w:styleId="TOC3">
    <w:name w:val="toc 3"/>
    <w:basedOn w:val="Normal"/>
    <w:next w:val="Normal"/>
    <w:autoRedefine/>
    <w:uiPriority w:val="39"/>
    <w:semiHidden/>
    <w:unhideWhenUsed/>
    <w:rsid w:val="00E64018"/>
    <w:pPr>
      <w:spacing w:after="0"/>
      <w:ind w:left="480"/>
    </w:pPr>
    <w:rPr>
      <w:sz w:val="20"/>
      <w:szCs w:val="20"/>
    </w:rPr>
  </w:style>
  <w:style w:type="paragraph" w:styleId="TOC4">
    <w:name w:val="toc 4"/>
    <w:basedOn w:val="Normal"/>
    <w:next w:val="Normal"/>
    <w:autoRedefine/>
    <w:uiPriority w:val="39"/>
    <w:semiHidden/>
    <w:unhideWhenUsed/>
    <w:rsid w:val="00E64018"/>
    <w:pPr>
      <w:spacing w:after="0"/>
      <w:ind w:left="720"/>
    </w:pPr>
    <w:rPr>
      <w:sz w:val="20"/>
      <w:szCs w:val="20"/>
    </w:rPr>
  </w:style>
  <w:style w:type="paragraph" w:styleId="TOC5">
    <w:name w:val="toc 5"/>
    <w:basedOn w:val="Normal"/>
    <w:next w:val="Normal"/>
    <w:autoRedefine/>
    <w:uiPriority w:val="39"/>
    <w:semiHidden/>
    <w:unhideWhenUsed/>
    <w:rsid w:val="00E64018"/>
    <w:pPr>
      <w:spacing w:after="0"/>
      <w:ind w:left="960"/>
    </w:pPr>
    <w:rPr>
      <w:sz w:val="20"/>
      <w:szCs w:val="20"/>
    </w:rPr>
  </w:style>
  <w:style w:type="paragraph" w:styleId="TOC6">
    <w:name w:val="toc 6"/>
    <w:basedOn w:val="Normal"/>
    <w:next w:val="Normal"/>
    <w:autoRedefine/>
    <w:uiPriority w:val="39"/>
    <w:semiHidden/>
    <w:unhideWhenUsed/>
    <w:rsid w:val="00E64018"/>
    <w:pPr>
      <w:spacing w:after="0"/>
      <w:ind w:left="1200"/>
    </w:pPr>
    <w:rPr>
      <w:sz w:val="20"/>
      <w:szCs w:val="20"/>
    </w:rPr>
  </w:style>
  <w:style w:type="paragraph" w:styleId="TOC7">
    <w:name w:val="toc 7"/>
    <w:basedOn w:val="Normal"/>
    <w:next w:val="Normal"/>
    <w:autoRedefine/>
    <w:uiPriority w:val="39"/>
    <w:semiHidden/>
    <w:unhideWhenUsed/>
    <w:rsid w:val="00E64018"/>
    <w:pPr>
      <w:spacing w:after="0"/>
      <w:ind w:left="1440"/>
    </w:pPr>
    <w:rPr>
      <w:sz w:val="20"/>
      <w:szCs w:val="20"/>
    </w:rPr>
  </w:style>
  <w:style w:type="paragraph" w:styleId="TOC8">
    <w:name w:val="toc 8"/>
    <w:basedOn w:val="Normal"/>
    <w:next w:val="Normal"/>
    <w:autoRedefine/>
    <w:uiPriority w:val="39"/>
    <w:semiHidden/>
    <w:unhideWhenUsed/>
    <w:rsid w:val="00E64018"/>
    <w:pPr>
      <w:spacing w:after="0"/>
      <w:ind w:left="1680"/>
    </w:pPr>
    <w:rPr>
      <w:sz w:val="20"/>
      <w:szCs w:val="20"/>
    </w:rPr>
  </w:style>
  <w:style w:type="paragraph" w:styleId="TOC9">
    <w:name w:val="toc 9"/>
    <w:basedOn w:val="Normal"/>
    <w:next w:val="Normal"/>
    <w:autoRedefine/>
    <w:uiPriority w:val="39"/>
    <w:semiHidden/>
    <w:unhideWhenUsed/>
    <w:rsid w:val="00E64018"/>
    <w:pPr>
      <w:spacing w:after="0"/>
      <w:ind w:left="1920"/>
    </w:pPr>
    <w:rPr>
      <w:sz w:val="20"/>
      <w:szCs w:val="20"/>
    </w:rPr>
  </w:style>
  <w:style w:type="character" w:styleId="PageNumber">
    <w:name w:val="page number"/>
    <w:basedOn w:val="DefaultParagraphFont"/>
    <w:uiPriority w:val="99"/>
    <w:semiHidden/>
    <w:unhideWhenUsed/>
    <w:rsid w:val="00E64018"/>
  </w:style>
  <w:style w:type="character" w:styleId="FollowedHyperlink">
    <w:name w:val="FollowedHyperlink"/>
    <w:basedOn w:val="DefaultParagraphFont"/>
    <w:uiPriority w:val="99"/>
    <w:semiHidden/>
    <w:unhideWhenUsed/>
    <w:rsid w:val="00594107"/>
    <w:rPr>
      <w:color w:val="96607D" w:themeColor="followedHyperlink"/>
      <w:u w:val="single"/>
    </w:rPr>
  </w:style>
  <w:style w:type="paragraph" w:styleId="Caption">
    <w:name w:val="caption"/>
    <w:basedOn w:val="Normal"/>
    <w:next w:val="Normal"/>
    <w:uiPriority w:val="35"/>
    <w:unhideWhenUsed/>
    <w:qFormat/>
    <w:rsid w:val="00300D82"/>
    <w:pPr>
      <w:spacing w:after="200" w:line="240" w:lineRule="auto"/>
    </w:pPr>
    <w:rPr>
      <w:i/>
      <w:iCs/>
      <w:color w:val="0E2841" w:themeColor="text2"/>
      <w:sz w:val="18"/>
      <w:szCs w:val="18"/>
    </w:rPr>
  </w:style>
  <w:style w:type="paragraph" w:styleId="NormalWeb">
    <w:name w:val="Normal (Web)"/>
    <w:basedOn w:val="Normal"/>
    <w:uiPriority w:val="99"/>
    <w:semiHidden/>
    <w:unhideWhenUsed/>
    <w:rsid w:val="003D4454"/>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onfa.swan.ac.uk/Record/cronfa63690/Download/63690__28671__1709aec3d5634393b576011ac7ab3e30.pdf" TargetMode="External"/><Relationship Id="rId18" Type="http://schemas.openxmlformats.org/officeDocument/2006/relationships/hyperlink" Target="https://d1wqtxts1xzle7.cloudfront.net/101386651/00207543.2019.163077220230423-1-jh2q6b-libre.pdf" TargetMode="External"/><Relationship Id="rId26" Type="http://schemas.openxmlformats.org/officeDocument/2006/relationships/hyperlink" Target="https://www.sciencedirect.com/science/article/pii/S1877050924002096" TargetMode="External"/><Relationship Id="rId39" Type="http://schemas.openxmlformats.org/officeDocument/2006/relationships/theme" Target="theme/theme1.xml"/><Relationship Id="rId21" Type="http://schemas.openxmlformats.org/officeDocument/2006/relationships/hyperlink" Target="https://www.mdpi.com/2071-1050/13/6/3087" TargetMode="External"/><Relationship Id="rId34" Type="http://schemas.openxmlformats.org/officeDocument/2006/relationships/hyperlink" Target="https://repository.londonmet.ac.uk/8116/3/Revised%20Manuscript%20-%20Accepted%20Version.pdf" TargetMode="External"/><Relationship Id="rId7" Type="http://schemas.openxmlformats.org/officeDocument/2006/relationships/image" Target="media/image1.png"/><Relationship Id="rId12" Type="http://schemas.openxmlformats.org/officeDocument/2006/relationships/hyperlink" Target="https://d1wqtxts1xzle7.cloudfront.net/108797919/viewcontent-libre.pdf" TargetMode="External"/><Relationship Id="rId17" Type="http://schemas.openxmlformats.org/officeDocument/2006/relationships/hyperlink" Target="https://dl.acm.org/doi/pdf/10.1145/3745812.3745879" TargetMode="External"/><Relationship Id="rId25" Type="http://schemas.openxmlformats.org/officeDocument/2006/relationships/hyperlink" Target="https://journals.sagepub.com/doi/full/10.1177/1063293X241287687" TargetMode="External"/><Relationship Id="rId33" Type="http://schemas.openxmlformats.org/officeDocument/2006/relationships/hyperlink" Target="https://www.emerald.com/ijqss/article/13/4/563/142692/Industry-4-0-an-empirical-analysis-of-users"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esearchgate.net/profile/Mohammad-Harris/publication/344243253_Integration_of_Industry_40_and_Internet_of_Things_in_the_Automotive_and_Motorsports_Sectors_An_Empirical_Analysis/links/64285ca566f8522c38ed36fd/Integration-of-Industry-40-and-Internet-of-Things-in-the-Automotive-and-Motorsports-Sectors-An-Empirical-Analysis.pdf" TargetMode="External"/><Relationship Id="rId20" Type="http://schemas.openxmlformats.org/officeDocument/2006/relationships/hyperlink" Target="https://repository.derby.ac.uk/download/e728b799f455b4e6dd971286c2ec32ab53718594963da9ca5774453c5dc89e64/376934/1.pdf" TargetMode="External"/><Relationship Id="rId29" Type="http://schemas.openxmlformats.org/officeDocument/2006/relationships/hyperlink" Target="https://tore.tuhh.de/dspace-cris-server/api/core/bitstreams/341a6490-9ff9-44f0-8f15-50e05876072d/cont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ebthesis.biblio.polito.it/33441/1/tesi.pdf" TargetMode="External"/><Relationship Id="rId24" Type="http://schemas.openxmlformats.org/officeDocument/2006/relationships/hyperlink" Target="https://pdfs.semanticscholar.org/9ce5/55dfa69d235d5cb4d896611c13e111a19728.pdf" TargetMode="External"/><Relationship Id="rId32" Type="http://schemas.openxmlformats.org/officeDocument/2006/relationships/hyperlink" Target="https://www.nature.com/articles/s41598-025-15688-0" TargetMode="External"/><Relationship Id="rId37"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rap.warwick.ac.uk/id/eprint/168996/1/WRAP-link-between-Industry-4.0-green-supply-chain-management-evidence-automotive-industry-Moradlou-2022.pdf" TargetMode="External"/><Relationship Id="rId23" Type="http://schemas.openxmlformats.org/officeDocument/2006/relationships/hyperlink" Target="https://www.researchgate.net/profile/David-Romero-32/publication/328726147_A_Critical_Review_of_Smart_Manufacturing_Industry_40_Maturity_Models_Implications_for_Small_and_Medium-sized_Enterprises_SMEs/links/5be0577a4585150b2ba092ef/A-Critical-Review-of-Smart-Manufacturing-Industry-40-Maturity-Models-Implications-for-Small-and-Medium-sized-Enterprises-SMEs.pdf" TargetMode="External"/><Relationship Id="rId28" Type="http://schemas.openxmlformats.org/officeDocument/2006/relationships/hyperlink" Target="https://www.tandfonline.com/doi/pdf/10.1080/08956308.2018.1471277" TargetMode="External"/><Relationship Id="rId36" Type="http://schemas.openxmlformats.org/officeDocument/2006/relationships/footer" Target="footer1.xml"/><Relationship Id="rId10" Type="http://schemas.openxmlformats.org/officeDocument/2006/relationships/hyperlink" Target="https://pdf.sciencedirectassets.com/271733/1-s2.0-S0040162519X00116/1-s2.0-S004016251931217X/main.pdf" TargetMode="External"/><Relationship Id="rId19" Type="http://schemas.openxmlformats.org/officeDocument/2006/relationships/hyperlink" Target="https://ui.adsabs.harvard.edu/abs/2017arXiv170402824K/abstract" TargetMode="External"/><Relationship Id="rId31" Type="http://schemas.openxmlformats.org/officeDocument/2006/relationships/hyperlink" Target="https://www.open-access.bcu.ac.uk/16478/" TargetMode="External"/><Relationship Id="rId4" Type="http://schemas.openxmlformats.org/officeDocument/2006/relationships/webSettings" Target="webSettings.xml"/><Relationship Id="rId9" Type="http://schemas.openxmlformats.org/officeDocument/2006/relationships/hyperlink" Target="https://becolve.com/en/blog/industry-4-0-an-approach-to-the-automotive-sector/" TargetMode="External"/><Relationship Id="rId14" Type="http://schemas.openxmlformats.org/officeDocument/2006/relationships/hyperlink" Target="https://link.springer.com/content/pdf/10.1007/s10479-020-03526-7.pdf" TargetMode="External"/><Relationship Id="rId22" Type="http://schemas.openxmlformats.org/officeDocument/2006/relationships/hyperlink" Target="https://www.researchgate.net/profile/Luiz-Ramos-6/publication/315670892_Past_present_and_future_of_Industry_40_-_a_systematic_literature_review_and_research_agenda_proposal/links/5c2ebcdf458515a4c70a6f0a.pdf" TargetMode="External"/><Relationship Id="rId27" Type="http://schemas.openxmlformats.org/officeDocument/2006/relationships/hyperlink" Target="https://www.sciencedirect.com/science/article/abs/pii/S092552731930372X" TargetMode="External"/><Relationship Id="rId30" Type="http://schemas.openxmlformats.org/officeDocument/2006/relationships/hyperlink" Target="https://www.sciencedirect.com/science/article/abs/pii/S0160791X19304051" TargetMode="External"/><Relationship Id="rId35" Type="http://schemas.openxmlformats.org/officeDocument/2006/relationships/header" Target="header1.xml"/><Relationship Id="rId8" Type="http://schemas.openxmlformats.org/officeDocument/2006/relationships/hyperlink" Target="https://pure.northampton.ac.uk/files/55949038/Ahmadi_etal_Springer_2023_The_Impact_of_the_Fourth_Industrial_Revolution_on_the_Transitory_.pdf" TargetMode="External"/><Relationship Id="rId3" Type="http://schemas.openxmlformats.org/officeDocument/2006/relationships/settings" Target="settings.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273</TotalTime>
  <Pages>14</Pages>
  <Words>4203</Words>
  <Characters>23959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Krasimirov Zdravkov (2242990)</dc:creator>
  <cp:keywords/>
  <dc:description/>
  <cp:lastModifiedBy>Aleksandar Krasimirov Zdravkov (2242990)</cp:lastModifiedBy>
  <cp:revision>45</cp:revision>
  <dcterms:created xsi:type="dcterms:W3CDTF">2025-11-02T10:15:00Z</dcterms:created>
  <dcterms:modified xsi:type="dcterms:W3CDTF">2025-11-11T09:39:00Z</dcterms:modified>
</cp:coreProperties>
</file>