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F84459" w:rsidP="5240BB4F" w:rsidRDefault="00F84459" w14:paraId="7DD824AB" w14:textId="50F6B568">
      <w:pPr>
        <w:pStyle w:val="Normal"/>
        <w:jc w:val="center"/>
        <w:rPr>
          <w:b w:val="1"/>
          <w:bCs w:val="1"/>
          <w:sz w:val="32"/>
          <w:szCs w:val="32"/>
          <w:u w:val="single"/>
        </w:rPr>
      </w:pPr>
      <w:r w:rsidRPr="5240BB4F" w:rsidR="5240BB4F">
        <w:rPr>
          <w:b w:val="1"/>
          <w:bCs w:val="1"/>
          <w:sz w:val="32"/>
          <w:szCs w:val="32"/>
          <w:u w:val="single"/>
        </w:rPr>
        <w:t>Name: Ivone Mota</w:t>
      </w:r>
    </w:p>
    <w:p w:rsidR="5240BB4F" w:rsidP="5240BB4F" w:rsidRDefault="5240BB4F" w14:paraId="2242CFFD" w14:textId="7B5DA98D">
      <w:pPr>
        <w:pStyle w:val="Normal"/>
        <w:jc w:val="center"/>
        <w:rPr>
          <w:b w:val="1"/>
          <w:bCs w:val="1"/>
          <w:sz w:val="32"/>
          <w:szCs w:val="32"/>
          <w:u w:val="single"/>
        </w:rPr>
      </w:pPr>
      <w:r w:rsidRPr="5240BB4F" w:rsidR="5240BB4F">
        <w:rPr>
          <w:b w:val="1"/>
          <w:bCs w:val="1"/>
          <w:sz w:val="32"/>
          <w:szCs w:val="32"/>
          <w:u w:val="single"/>
        </w:rPr>
        <w:t>Student number :2132598</w:t>
      </w:r>
    </w:p>
    <w:p w:rsidR="5240BB4F" w:rsidP="5240BB4F" w:rsidRDefault="5240BB4F" w14:paraId="382E906A" w14:textId="4525FC7A">
      <w:pPr>
        <w:pStyle w:val="Normal"/>
        <w:jc w:val="center"/>
        <w:rPr>
          <w:b w:val="1"/>
          <w:bCs w:val="1"/>
          <w:sz w:val="32"/>
          <w:szCs w:val="32"/>
          <w:u w:val="single"/>
        </w:rPr>
      </w:pPr>
      <w:r w:rsidRPr="5240BB4F" w:rsidR="5240BB4F">
        <w:rPr>
          <w:b w:val="1"/>
          <w:bCs w:val="1"/>
          <w:sz w:val="32"/>
          <w:szCs w:val="32"/>
          <w:u w:val="single"/>
        </w:rPr>
        <w:t>Lecturer: Soban Sadiq</w:t>
      </w:r>
    </w:p>
    <w:p w:rsidR="00F84459" w:rsidP="00F84459" w:rsidRDefault="00F84459" w14:paraId="6FF8F39B" w14:textId="77777777">
      <w:pPr>
        <w:jc w:val="center"/>
        <w:rPr>
          <w:b/>
          <w:bCs/>
          <w:sz w:val="32"/>
          <w:szCs w:val="32"/>
          <w:u w:val="single"/>
        </w:rPr>
      </w:pPr>
    </w:p>
    <w:p w:rsidRPr="00F84459" w:rsidR="00B71B42" w:rsidP="00F84459" w:rsidRDefault="00F84459" w14:paraId="514C7370" w14:textId="6803AC61">
      <w:pPr>
        <w:jc w:val="center"/>
        <w:rPr>
          <w:b/>
          <w:bCs/>
          <w:sz w:val="36"/>
          <w:szCs w:val="36"/>
          <w:u w:val="single"/>
          <w:lang w:val="en-GB"/>
        </w:rPr>
      </w:pPr>
      <w:r w:rsidRPr="00F84459">
        <w:rPr>
          <w:b/>
          <w:bCs/>
          <w:sz w:val="36"/>
          <w:szCs w:val="36"/>
          <w:u w:val="single"/>
        </w:rPr>
        <w:t>Effective Team Work and Communication</w:t>
      </w:r>
    </w:p>
    <w:p w:rsidRPr="00F84459" w:rsidR="00F84459" w:rsidP="00F84459" w:rsidRDefault="00F84459" w14:paraId="7B8985DF" w14:textId="57AA1DA7">
      <w:pPr>
        <w:spacing w:line="259" w:lineRule="auto"/>
        <w:jc w:val="left"/>
        <w:rPr>
          <w:lang w:val="en-GB"/>
        </w:rPr>
      </w:pPr>
      <w:r>
        <w:rPr>
          <w:lang w:val="en-GB"/>
        </w:rPr>
        <w:br w:type="page"/>
      </w:r>
    </w:p>
    <w:sdt>
      <w:sdtPr>
        <w:rPr>
          <w:rFonts w:ascii="Arial" w:hAnsi="Arial" w:eastAsiaTheme="minorHAnsi" w:cstheme="minorBidi"/>
          <w:color w:val="auto"/>
          <w:sz w:val="22"/>
          <w:szCs w:val="22"/>
        </w:rPr>
        <w:id w:val="1211536955"/>
        <w:docPartObj>
          <w:docPartGallery w:val="Table of Contents"/>
          <w:docPartUnique/>
        </w:docPartObj>
      </w:sdtPr>
      <w:sdtEndPr>
        <w:rPr>
          <w:b/>
          <w:bCs/>
          <w:noProof/>
        </w:rPr>
      </w:sdtEndPr>
      <w:sdtContent>
        <w:p w:rsidRPr="0058074E" w:rsidR="00F84459" w:rsidP="0058074E" w:rsidRDefault="00F84459" w14:paraId="65E1B23F" w14:textId="7E6856EC">
          <w:pPr>
            <w:pStyle w:val="TOCHeading"/>
            <w:jc w:val="center"/>
            <w:rPr>
              <w:b/>
              <w:bCs/>
              <w:sz w:val="36"/>
              <w:szCs w:val="36"/>
            </w:rPr>
          </w:pPr>
          <w:r w:rsidRPr="0058074E">
            <w:rPr>
              <w:b/>
              <w:bCs/>
              <w:sz w:val="36"/>
              <w:szCs w:val="36"/>
            </w:rPr>
            <w:t>Table of Contents</w:t>
          </w:r>
        </w:p>
        <w:p w:rsidR="009B6AAF" w:rsidRDefault="00F84459" w14:paraId="5D61640F" w14:textId="7C659F2A">
          <w:pPr>
            <w:pStyle w:val="TOC1"/>
            <w:tabs>
              <w:tab w:val="right" w:leader="dot" w:pos="9350"/>
            </w:tabs>
            <w:rPr>
              <w:rFonts w:asciiTheme="minorHAnsi" w:hAnsiTheme="minorHAnsi" w:eastAsiaTheme="minorEastAsia"/>
              <w:noProof/>
            </w:rPr>
          </w:pPr>
          <w:r>
            <w:fldChar w:fldCharType="begin"/>
          </w:r>
          <w:r>
            <w:instrText xml:space="preserve"> TOC \o "1-3" \h \z \u </w:instrText>
          </w:r>
          <w:r>
            <w:fldChar w:fldCharType="separate"/>
          </w:r>
          <w:hyperlink w:history="1" w:anchor="_Toc120558487">
            <w:r w:rsidRPr="00005F02" w:rsidR="009B6AAF">
              <w:rPr>
                <w:rStyle w:val="Hyperlink"/>
                <w:noProof/>
              </w:rPr>
              <w:t>1. Introduction</w:t>
            </w:r>
            <w:r w:rsidR="009B6AAF">
              <w:rPr>
                <w:noProof/>
                <w:webHidden/>
              </w:rPr>
              <w:tab/>
            </w:r>
            <w:r w:rsidR="009B6AAF">
              <w:rPr>
                <w:noProof/>
                <w:webHidden/>
              </w:rPr>
              <w:fldChar w:fldCharType="begin"/>
            </w:r>
            <w:r w:rsidR="009B6AAF">
              <w:rPr>
                <w:noProof/>
                <w:webHidden/>
              </w:rPr>
              <w:instrText xml:space="preserve"> PAGEREF _Toc120558487 \h </w:instrText>
            </w:r>
            <w:r w:rsidR="009B6AAF">
              <w:rPr>
                <w:noProof/>
                <w:webHidden/>
              </w:rPr>
            </w:r>
            <w:r w:rsidR="009B6AAF">
              <w:rPr>
                <w:noProof/>
                <w:webHidden/>
              </w:rPr>
              <w:fldChar w:fldCharType="separate"/>
            </w:r>
            <w:r w:rsidR="009B6AAF">
              <w:rPr>
                <w:noProof/>
                <w:webHidden/>
              </w:rPr>
              <w:t>1</w:t>
            </w:r>
            <w:r w:rsidR="009B6AAF">
              <w:rPr>
                <w:noProof/>
                <w:webHidden/>
              </w:rPr>
              <w:fldChar w:fldCharType="end"/>
            </w:r>
          </w:hyperlink>
        </w:p>
        <w:p w:rsidR="009B6AAF" w:rsidRDefault="00000000" w14:paraId="7C48821D" w14:textId="7E47BD1E">
          <w:pPr>
            <w:pStyle w:val="TOC1"/>
            <w:tabs>
              <w:tab w:val="right" w:leader="dot" w:pos="9350"/>
            </w:tabs>
            <w:rPr>
              <w:rFonts w:asciiTheme="minorHAnsi" w:hAnsiTheme="minorHAnsi" w:eastAsiaTheme="minorEastAsia"/>
              <w:noProof/>
            </w:rPr>
          </w:pPr>
          <w:hyperlink w:history="1" w:anchor="_Toc120558488">
            <w:r w:rsidRPr="00005F02" w:rsidR="009B6AAF">
              <w:rPr>
                <w:rStyle w:val="Hyperlink"/>
                <w:noProof/>
                <w:lang w:val="en-GB"/>
              </w:rPr>
              <w:t>2.0 Models of Communications</w:t>
            </w:r>
            <w:r w:rsidR="009B6AAF">
              <w:rPr>
                <w:noProof/>
                <w:webHidden/>
              </w:rPr>
              <w:tab/>
            </w:r>
            <w:r w:rsidR="009B6AAF">
              <w:rPr>
                <w:noProof/>
                <w:webHidden/>
              </w:rPr>
              <w:fldChar w:fldCharType="begin"/>
            </w:r>
            <w:r w:rsidR="009B6AAF">
              <w:rPr>
                <w:noProof/>
                <w:webHidden/>
              </w:rPr>
              <w:instrText xml:space="preserve"> PAGEREF _Toc120558488 \h </w:instrText>
            </w:r>
            <w:r w:rsidR="009B6AAF">
              <w:rPr>
                <w:noProof/>
                <w:webHidden/>
              </w:rPr>
            </w:r>
            <w:r w:rsidR="009B6AAF">
              <w:rPr>
                <w:noProof/>
                <w:webHidden/>
              </w:rPr>
              <w:fldChar w:fldCharType="separate"/>
            </w:r>
            <w:r w:rsidR="009B6AAF">
              <w:rPr>
                <w:noProof/>
                <w:webHidden/>
              </w:rPr>
              <w:t>2</w:t>
            </w:r>
            <w:r w:rsidR="009B6AAF">
              <w:rPr>
                <w:noProof/>
                <w:webHidden/>
              </w:rPr>
              <w:fldChar w:fldCharType="end"/>
            </w:r>
          </w:hyperlink>
        </w:p>
        <w:p w:rsidR="009B6AAF" w:rsidRDefault="00000000" w14:paraId="04B49D9B" w14:textId="6A6E1D72">
          <w:pPr>
            <w:pStyle w:val="TOC2"/>
            <w:tabs>
              <w:tab w:val="right" w:leader="dot" w:pos="9350"/>
            </w:tabs>
            <w:rPr>
              <w:rFonts w:asciiTheme="minorHAnsi" w:hAnsiTheme="minorHAnsi" w:eastAsiaTheme="minorEastAsia"/>
              <w:noProof/>
            </w:rPr>
          </w:pPr>
          <w:hyperlink w:history="1" w:anchor="_Toc120558489">
            <w:r w:rsidRPr="00005F02" w:rsidR="009B6AAF">
              <w:rPr>
                <w:rStyle w:val="Hyperlink"/>
                <w:noProof/>
              </w:rPr>
              <w:t>2.1 Shannon and Weaver (1948/49)</w:t>
            </w:r>
            <w:r w:rsidR="009B6AAF">
              <w:rPr>
                <w:noProof/>
                <w:webHidden/>
              </w:rPr>
              <w:tab/>
            </w:r>
            <w:r w:rsidR="009B6AAF">
              <w:rPr>
                <w:noProof/>
                <w:webHidden/>
              </w:rPr>
              <w:fldChar w:fldCharType="begin"/>
            </w:r>
            <w:r w:rsidR="009B6AAF">
              <w:rPr>
                <w:noProof/>
                <w:webHidden/>
              </w:rPr>
              <w:instrText xml:space="preserve"> PAGEREF _Toc120558489 \h </w:instrText>
            </w:r>
            <w:r w:rsidR="009B6AAF">
              <w:rPr>
                <w:noProof/>
                <w:webHidden/>
              </w:rPr>
            </w:r>
            <w:r w:rsidR="009B6AAF">
              <w:rPr>
                <w:noProof/>
                <w:webHidden/>
              </w:rPr>
              <w:fldChar w:fldCharType="separate"/>
            </w:r>
            <w:r w:rsidR="009B6AAF">
              <w:rPr>
                <w:noProof/>
                <w:webHidden/>
              </w:rPr>
              <w:t>2</w:t>
            </w:r>
            <w:r w:rsidR="009B6AAF">
              <w:rPr>
                <w:noProof/>
                <w:webHidden/>
              </w:rPr>
              <w:fldChar w:fldCharType="end"/>
            </w:r>
          </w:hyperlink>
        </w:p>
        <w:p w:rsidR="009B6AAF" w:rsidRDefault="00000000" w14:paraId="200EFB95" w14:textId="6A7A5B49">
          <w:pPr>
            <w:pStyle w:val="TOC2"/>
            <w:tabs>
              <w:tab w:val="right" w:leader="dot" w:pos="9350"/>
            </w:tabs>
            <w:rPr>
              <w:rFonts w:asciiTheme="minorHAnsi" w:hAnsiTheme="minorHAnsi" w:eastAsiaTheme="minorEastAsia"/>
              <w:noProof/>
            </w:rPr>
          </w:pPr>
          <w:hyperlink w:history="1" w:anchor="_Toc120558490">
            <w:r w:rsidRPr="00005F02" w:rsidR="009B6AAF">
              <w:rPr>
                <w:rStyle w:val="Hyperlink"/>
                <w:noProof/>
              </w:rPr>
              <w:t>2.2 Berlo (1964)</w:t>
            </w:r>
            <w:r w:rsidR="009B6AAF">
              <w:rPr>
                <w:noProof/>
                <w:webHidden/>
              </w:rPr>
              <w:tab/>
            </w:r>
            <w:r w:rsidR="009B6AAF">
              <w:rPr>
                <w:noProof/>
                <w:webHidden/>
              </w:rPr>
              <w:fldChar w:fldCharType="begin"/>
            </w:r>
            <w:r w:rsidR="009B6AAF">
              <w:rPr>
                <w:noProof/>
                <w:webHidden/>
              </w:rPr>
              <w:instrText xml:space="preserve"> PAGEREF _Toc120558490 \h </w:instrText>
            </w:r>
            <w:r w:rsidR="009B6AAF">
              <w:rPr>
                <w:noProof/>
                <w:webHidden/>
              </w:rPr>
            </w:r>
            <w:r w:rsidR="009B6AAF">
              <w:rPr>
                <w:noProof/>
                <w:webHidden/>
              </w:rPr>
              <w:fldChar w:fldCharType="separate"/>
            </w:r>
            <w:r w:rsidR="009B6AAF">
              <w:rPr>
                <w:noProof/>
                <w:webHidden/>
              </w:rPr>
              <w:t>3</w:t>
            </w:r>
            <w:r w:rsidR="009B6AAF">
              <w:rPr>
                <w:noProof/>
                <w:webHidden/>
              </w:rPr>
              <w:fldChar w:fldCharType="end"/>
            </w:r>
          </w:hyperlink>
        </w:p>
        <w:p w:rsidR="009B6AAF" w:rsidRDefault="00000000" w14:paraId="79D64669" w14:textId="636C0505">
          <w:pPr>
            <w:pStyle w:val="TOC1"/>
            <w:tabs>
              <w:tab w:val="right" w:leader="dot" w:pos="9350"/>
            </w:tabs>
            <w:rPr>
              <w:rFonts w:asciiTheme="minorHAnsi" w:hAnsiTheme="minorHAnsi" w:eastAsiaTheme="minorEastAsia"/>
              <w:noProof/>
            </w:rPr>
          </w:pPr>
          <w:hyperlink w:history="1" w:anchor="_Toc120558491">
            <w:r w:rsidRPr="00005F02" w:rsidR="009B6AAF">
              <w:rPr>
                <w:rStyle w:val="Hyperlink"/>
                <w:noProof/>
              </w:rPr>
              <w:t>3.0 Communication Skills</w:t>
            </w:r>
            <w:r w:rsidR="009B6AAF">
              <w:rPr>
                <w:noProof/>
                <w:webHidden/>
              </w:rPr>
              <w:tab/>
            </w:r>
            <w:r w:rsidR="009B6AAF">
              <w:rPr>
                <w:noProof/>
                <w:webHidden/>
              </w:rPr>
              <w:fldChar w:fldCharType="begin"/>
            </w:r>
            <w:r w:rsidR="009B6AAF">
              <w:rPr>
                <w:noProof/>
                <w:webHidden/>
              </w:rPr>
              <w:instrText xml:space="preserve"> PAGEREF _Toc120558491 \h </w:instrText>
            </w:r>
            <w:r w:rsidR="009B6AAF">
              <w:rPr>
                <w:noProof/>
                <w:webHidden/>
              </w:rPr>
            </w:r>
            <w:r w:rsidR="009B6AAF">
              <w:rPr>
                <w:noProof/>
                <w:webHidden/>
              </w:rPr>
              <w:fldChar w:fldCharType="separate"/>
            </w:r>
            <w:r w:rsidR="009B6AAF">
              <w:rPr>
                <w:noProof/>
                <w:webHidden/>
              </w:rPr>
              <w:t>4</w:t>
            </w:r>
            <w:r w:rsidR="009B6AAF">
              <w:rPr>
                <w:noProof/>
                <w:webHidden/>
              </w:rPr>
              <w:fldChar w:fldCharType="end"/>
            </w:r>
          </w:hyperlink>
        </w:p>
        <w:p w:rsidR="009B6AAF" w:rsidRDefault="00000000" w14:paraId="2C582EB2" w14:textId="058D8BB8">
          <w:pPr>
            <w:pStyle w:val="TOC2"/>
            <w:tabs>
              <w:tab w:val="right" w:leader="dot" w:pos="9350"/>
            </w:tabs>
            <w:rPr>
              <w:rFonts w:asciiTheme="minorHAnsi" w:hAnsiTheme="minorHAnsi" w:eastAsiaTheme="minorEastAsia"/>
              <w:noProof/>
            </w:rPr>
          </w:pPr>
          <w:hyperlink w:history="1" w:anchor="_Toc120558492">
            <w:r w:rsidRPr="00005F02" w:rsidR="009B6AAF">
              <w:rPr>
                <w:rStyle w:val="Hyperlink"/>
                <w:noProof/>
              </w:rPr>
              <w:t>3.1 Verbal communication</w:t>
            </w:r>
            <w:r w:rsidR="009B6AAF">
              <w:rPr>
                <w:noProof/>
                <w:webHidden/>
              </w:rPr>
              <w:tab/>
            </w:r>
            <w:r w:rsidR="009B6AAF">
              <w:rPr>
                <w:noProof/>
                <w:webHidden/>
              </w:rPr>
              <w:fldChar w:fldCharType="begin"/>
            </w:r>
            <w:r w:rsidR="009B6AAF">
              <w:rPr>
                <w:noProof/>
                <w:webHidden/>
              </w:rPr>
              <w:instrText xml:space="preserve"> PAGEREF _Toc120558492 \h </w:instrText>
            </w:r>
            <w:r w:rsidR="009B6AAF">
              <w:rPr>
                <w:noProof/>
                <w:webHidden/>
              </w:rPr>
            </w:r>
            <w:r w:rsidR="009B6AAF">
              <w:rPr>
                <w:noProof/>
                <w:webHidden/>
              </w:rPr>
              <w:fldChar w:fldCharType="separate"/>
            </w:r>
            <w:r w:rsidR="009B6AAF">
              <w:rPr>
                <w:noProof/>
                <w:webHidden/>
              </w:rPr>
              <w:t>4</w:t>
            </w:r>
            <w:r w:rsidR="009B6AAF">
              <w:rPr>
                <w:noProof/>
                <w:webHidden/>
              </w:rPr>
              <w:fldChar w:fldCharType="end"/>
            </w:r>
          </w:hyperlink>
        </w:p>
        <w:p w:rsidR="009B6AAF" w:rsidRDefault="00000000" w14:paraId="4E042294" w14:textId="7373C824">
          <w:pPr>
            <w:pStyle w:val="TOC2"/>
            <w:tabs>
              <w:tab w:val="right" w:leader="dot" w:pos="9350"/>
            </w:tabs>
            <w:rPr>
              <w:rFonts w:asciiTheme="minorHAnsi" w:hAnsiTheme="minorHAnsi" w:eastAsiaTheme="minorEastAsia"/>
              <w:noProof/>
            </w:rPr>
          </w:pPr>
          <w:hyperlink w:history="1" w:anchor="_Toc120558493">
            <w:r w:rsidRPr="00005F02" w:rsidR="009B6AAF">
              <w:rPr>
                <w:rStyle w:val="Hyperlink"/>
                <w:noProof/>
              </w:rPr>
              <w:t>3.2 Non-Verbal</w:t>
            </w:r>
            <w:r w:rsidR="009B6AAF">
              <w:rPr>
                <w:noProof/>
                <w:webHidden/>
              </w:rPr>
              <w:tab/>
            </w:r>
            <w:r w:rsidR="009B6AAF">
              <w:rPr>
                <w:noProof/>
                <w:webHidden/>
              </w:rPr>
              <w:fldChar w:fldCharType="begin"/>
            </w:r>
            <w:r w:rsidR="009B6AAF">
              <w:rPr>
                <w:noProof/>
                <w:webHidden/>
              </w:rPr>
              <w:instrText xml:space="preserve"> PAGEREF _Toc120558493 \h </w:instrText>
            </w:r>
            <w:r w:rsidR="009B6AAF">
              <w:rPr>
                <w:noProof/>
                <w:webHidden/>
              </w:rPr>
            </w:r>
            <w:r w:rsidR="009B6AAF">
              <w:rPr>
                <w:noProof/>
                <w:webHidden/>
              </w:rPr>
              <w:fldChar w:fldCharType="separate"/>
            </w:r>
            <w:r w:rsidR="009B6AAF">
              <w:rPr>
                <w:noProof/>
                <w:webHidden/>
              </w:rPr>
              <w:t>4</w:t>
            </w:r>
            <w:r w:rsidR="009B6AAF">
              <w:rPr>
                <w:noProof/>
                <w:webHidden/>
              </w:rPr>
              <w:fldChar w:fldCharType="end"/>
            </w:r>
          </w:hyperlink>
        </w:p>
        <w:p w:rsidR="009B6AAF" w:rsidRDefault="00000000" w14:paraId="0FAF5F49" w14:textId="79DA0ADD">
          <w:pPr>
            <w:pStyle w:val="TOC2"/>
            <w:tabs>
              <w:tab w:val="right" w:leader="dot" w:pos="9350"/>
            </w:tabs>
            <w:rPr>
              <w:rFonts w:asciiTheme="minorHAnsi" w:hAnsiTheme="minorHAnsi" w:eastAsiaTheme="minorEastAsia"/>
              <w:noProof/>
            </w:rPr>
          </w:pPr>
          <w:hyperlink w:history="1" w:anchor="_Toc120558494">
            <w:r w:rsidRPr="00005F02" w:rsidR="009B6AAF">
              <w:rPr>
                <w:rStyle w:val="Hyperlink"/>
                <w:noProof/>
              </w:rPr>
              <w:t>3.3 Listening</w:t>
            </w:r>
            <w:r w:rsidR="009B6AAF">
              <w:rPr>
                <w:noProof/>
                <w:webHidden/>
              </w:rPr>
              <w:tab/>
            </w:r>
            <w:r w:rsidR="009B6AAF">
              <w:rPr>
                <w:noProof/>
                <w:webHidden/>
              </w:rPr>
              <w:fldChar w:fldCharType="begin"/>
            </w:r>
            <w:r w:rsidR="009B6AAF">
              <w:rPr>
                <w:noProof/>
                <w:webHidden/>
              </w:rPr>
              <w:instrText xml:space="preserve"> PAGEREF _Toc120558494 \h </w:instrText>
            </w:r>
            <w:r w:rsidR="009B6AAF">
              <w:rPr>
                <w:noProof/>
                <w:webHidden/>
              </w:rPr>
            </w:r>
            <w:r w:rsidR="009B6AAF">
              <w:rPr>
                <w:noProof/>
                <w:webHidden/>
              </w:rPr>
              <w:fldChar w:fldCharType="separate"/>
            </w:r>
            <w:r w:rsidR="009B6AAF">
              <w:rPr>
                <w:noProof/>
                <w:webHidden/>
              </w:rPr>
              <w:t>5</w:t>
            </w:r>
            <w:r w:rsidR="009B6AAF">
              <w:rPr>
                <w:noProof/>
                <w:webHidden/>
              </w:rPr>
              <w:fldChar w:fldCharType="end"/>
            </w:r>
          </w:hyperlink>
        </w:p>
        <w:p w:rsidR="009B6AAF" w:rsidRDefault="00000000" w14:paraId="55E72CFD" w14:textId="1896D8B6">
          <w:pPr>
            <w:pStyle w:val="TOC2"/>
            <w:tabs>
              <w:tab w:val="right" w:leader="dot" w:pos="9350"/>
            </w:tabs>
            <w:rPr>
              <w:rFonts w:asciiTheme="minorHAnsi" w:hAnsiTheme="minorHAnsi" w:eastAsiaTheme="minorEastAsia"/>
              <w:noProof/>
            </w:rPr>
          </w:pPr>
          <w:hyperlink w:history="1" w:anchor="_Toc120558495">
            <w:r w:rsidRPr="00005F02" w:rsidR="009B6AAF">
              <w:rPr>
                <w:rStyle w:val="Hyperlink"/>
                <w:noProof/>
              </w:rPr>
              <w:t>3.4 Empathetic listening</w:t>
            </w:r>
            <w:r w:rsidR="009B6AAF">
              <w:rPr>
                <w:noProof/>
                <w:webHidden/>
              </w:rPr>
              <w:tab/>
            </w:r>
            <w:r w:rsidR="009B6AAF">
              <w:rPr>
                <w:noProof/>
                <w:webHidden/>
              </w:rPr>
              <w:fldChar w:fldCharType="begin"/>
            </w:r>
            <w:r w:rsidR="009B6AAF">
              <w:rPr>
                <w:noProof/>
                <w:webHidden/>
              </w:rPr>
              <w:instrText xml:space="preserve"> PAGEREF _Toc120558495 \h </w:instrText>
            </w:r>
            <w:r w:rsidR="009B6AAF">
              <w:rPr>
                <w:noProof/>
                <w:webHidden/>
              </w:rPr>
            </w:r>
            <w:r w:rsidR="009B6AAF">
              <w:rPr>
                <w:noProof/>
                <w:webHidden/>
              </w:rPr>
              <w:fldChar w:fldCharType="separate"/>
            </w:r>
            <w:r w:rsidR="009B6AAF">
              <w:rPr>
                <w:noProof/>
                <w:webHidden/>
              </w:rPr>
              <w:t>5</w:t>
            </w:r>
            <w:r w:rsidR="009B6AAF">
              <w:rPr>
                <w:noProof/>
                <w:webHidden/>
              </w:rPr>
              <w:fldChar w:fldCharType="end"/>
            </w:r>
          </w:hyperlink>
        </w:p>
        <w:p w:rsidR="009B6AAF" w:rsidRDefault="00000000" w14:paraId="20B5CBF7" w14:textId="1BFD939F">
          <w:pPr>
            <w:pStyle w:val="TOC1"/>
            <w:tabs>
              <w:tab w:val="right" w:leader="dot" w:pos="9350"/>
            </w:tabs>
            <w:rPr>
              <w:rFonts w:asciiTheme="minorHAnsi" w:hAnsiTheme="minorHAnsi" w:eastAsiaTheme="minorEastAsia"/>
              <w:noProof/>
            </w:rPr>
          </w:pPr>
          <w:hyperlink w:history="1" w:anchor="_Toc120558496">
            <w:r w:rsidRPr="00005F02" w:rsidR="009B6AAF">
              <w:rPr>
                <w:rStyle w:val="Hyperlink"/>
                <w:noProof/>
              </w:rPr>
              <w:t>4.0 Technology's Limitations and Benefits for Communication</w:t>
            </w:r>
            <w:r w:rsidR="009B6AAF">
              <w:rPr>
                <w:noProof/>
                <w:webHidden/>
              </w:rPr>
              <w:tab/>
            </w:r>
            <w:r w:rsidR="009B6AAF">
              <w:rPr>
                <w:noProof/>
                <w:webHidden/>
              </w:rPr>
              <w:fldChar w:fldCharType="begin"/>
            </w:r>
            <w:r w:rsidR="009B6AAF">
              <w:rPr>
                <w:noProof/>
                <w:webHidden/>
              </w:rPr>
              <w:instrText xml:space="preserve"> PAGEREF _Toc120558496 \h </w:instrText>
            </w:r>
            <w:r w:rsidR="009B6AAF">
              <w:rPr>
                <w:noProof/>
                <w:webHidden/>
              </w:rPr>
            </w:r>
            <w:r w:rsidR="009B6AAF">
              <w:rPr>
                <w:noProof/>
                <w:webHidden/>
              </w:rPr>
              <w:fldChar w:fldCharType="separate"/>
            </w:r>
            <w:r w:rsidR="009B6AAF">
              <w:rPr>
                <w:noProof/>
                <w:webHidden/>
              </w:rPr>
              <w:t>6</w:t>
            </w:r>
            <w:r w:rsidR="009B6AAF">
              <w:rPr>
                <w:noProof/>
                <w:webHidden/>
              </w:rPr>
              <w:fldChar w:fldCharType="end"/>
            </w:r>
          </w:hyperlink>
        </w:p>
        <w:p w:rsidR="009B6AAF" w:rsidRDefault="00000000" w14:paraId="795E8557" w14:textId="55318DA2">
          <w:pPr>
            <w:pStyle w:val="TOC2"/>
            <w:tabs>
              <w:tab w:val="right" w:leader="dot" w:pos="9350"/>
            </w:tabs>
            <w:rPr>
              <w:rFonts w:asciiTheme="minorHAnsi" w:hAnsiTheme="minorHAnsi" w:eastAsiaTheme="minorEastAsia"/>
              <w:noProof/>
            </w:rPr>
          </w:pPr>
          <w:hyperlink w:history="1" w:anchor="_Toc120558497">
            <w:r w:rsidRPr="00005F02" w:rsidR="009B6AAF">
              <w:rPr>
                <w:rStyle w:val="Hyperlink"/>
                <w:noProof/>
              </w:rPr>
              <w:t>Advantages of Technology on Communication</w:t>
            </w:r>
            <w:r w:rsidR="009B6AAF">
              <w:rPr>
                <w:noProof/>
                <w:webHidden/>
              </w:rPr>
              <w:tab/>
            </w:r>
            <w:r w:rsidR="009B6AAF">
              <w:rPr>
                <w:noProof/>
                <w:webHidden/>
              </w:rPr>
              <w:fldChar w:fldCharType="begin"/>
            </w:r>
            <w:r w:rsidR="009B6AAF">
              <w:rPr>
                <w:noProof/>
                <w:webHidden/>
              </w:rPr>
              <w:instrText xml:space="preserve"> PAGEREF _Toc120558497 \h </w:instrText>
            </w:r>
            <w:r w:rsidR="009B6AAF">
              <w:rPr>
                <w:noProof/>
                <w:webHidden/>
              </w:rPr>
            </w:r>
            <w:r w:rsidR="009B6AAF">
              <w:rPr>
                <w:noProof/>
                <w:webHidden/>
              </w:rPr>
              <w:fldChar w:fldCharType="separate"/>
            </w:r>
            <w:r w:rsidR="009B6AAF">
              <w:rPr>
                <w:noProof/>
                <w:webHidden/>
              </w:rPr>
              <w:t>6</w:t>
            </w:r>
            <w:r w:rsidR="009B6AAF">
              <w:rPr>
                <w:noProof/>
                <w:webHidden/>
              </w:rPr>
              <w:fldChar w:fldCharType="end"/>
            </w:r>
          </w:hyperlink>
        </w:p>
        <w:p w:rsidR="009B6AAF" w:rsidRDefault="00000000" w14:paraId="3A2E46CD" w14:textId="407E5218">
          <w:pPr>
            <w:pStyle w:val="TOC2"/>
            <w:tabs>
              <w:tab w:val="right" w:leader="dot" w:pos="9350"/>
            </w:tabs>
            <w:rPr>
              <w:rFonts w:asciiTheme="minorHAnsi" w:hAnsiTheme="minorHAnsi" w:eastAsiaTheme="minorEastAsia"/>
              <w:noProof/>
            </w:rPr>
          </w:pPr>
          <w:hyperlink w:history="1" w:anchor="_Toc120558498">
            <w:r w:rsidRPr="00005F02" w:rsidR="009B6AAF">
              <w:rPr>
                <w:rStyle w:val="Hyperlink"/>
                <w:noProof/>
              </w:rPr>
              <w:t>Disadvantages of Technology on Communication</w:t>
            </w:r>
            <w:r w:rsidR="009B6AAF">
              <w:rPr>
                <w:noProof/>
                <w:webHidden/>
              </w:rPr>
              <w:tab/>
            </w:r>
            <w:r w:rsidR="009B6AAF">
              <w:rPr>
                <w:noProof/>
                <w:webHidden/>
              </w:rPr>
              <w:fldChar w:fldCharType="begin"/>
            </w:r>
            <w:r w:rsidR="009B6AAF">
              <w:rPr>
                <w:noProof/>
                <w:webHidden/>
              </w:rPr>
              <w:instrText xml:space="preserve"> PAGEREF _Toc120558498 \h </w:instrText>
            </w:r>
            <w:r w:rsidR="009B6AAF">
              <w:rPr>
                <w:noProof/>
                <w:webHidden/>
              </w:rPr>
            </w:r>
            <w:r w:rsidR="009B6AAF">
              <w:rPr>
                <w:noProof/>
                <w:webHidden/>
              </w:rPr>
              <w:fldChar w:fldCharType="separate"/>
            </w:r>
            <w:r w:rsidR="009B6AAF">
              <w:rPr>
                <w:noProof/>
                <w:webHidden/>
              </w:rPr>
              <w:t>6</w:t>
            </w:r>
            <w:r w:rsidR="009B6AAF">
              <w:rPr>
                <w:noProof/>
                <w:webHidden/>
              </w:rPr>
              <w:fldChar w:fldCharType="end"/>
            </w:r>
          </w:hyperlink>
        </w:p>
        <w:p w:rsidR="009B6AAF" w:rsidRDefault="00000000" w14:paraId="1C5F0B67" w14:textId="14B4B459">
          <w:pPr>
            <w:pStyle w:val="TOC1"/>
            <w:tabs>
              <w:tab w:val="right" w:leader="dot" w:pos="9350"/>
            </w:tabs>
            <w:rPr>
              <w:rFonts w:asciiTheme="minorHAnsi" w:hAnsiTheme="minorHAnsi" w:eastAsiaTheme="minorEastAsia"/>
              <w:noProof/>
            </w:rPr>
          </w:pPr>
          <w:hyperlink w:history="1" w:anchor="_Toc120558499">
            <w:r w:rsidRPr="00005F02" w:rsidR="009B6AAF">
              <w:rPr>
                <w:rStyle w:val="Hyperlink"/>
                <w:noProof/>
              </w:rPr>
              <w:t>5. Conclusion</w:t>
            </w:r>
            <w:r w:rsidR="009B6AAF">
              <w:rPr>
                <w:noProof/>
                <w:webHidden/>
              </w:rPr>
              <w:tab/>
            </w:r>
            <w:r w:rsidR="009B6AAF">
              <w:rPr>
                <w:noProof/>
                <w:webHidden/>
              </w:rPr>
              <w:fldChar w:fldCharType="begin"/>
            </w:r>
            <w:r w:rsidR="009B6AAF">
              <w:rPr>
                <w:noProof/>
                <w:webHidden/>
              </w:rPr>
              <w:instrText xml:space="preserve"> PAGEREF _Toc120558499 \h </w:instrText>
            </w:r>
            <w:r w:rsidR="009B6AAF">
              <w:rPr>
                <w:noProof/>
                <w:webHidden/>
              </w:rPr>
            </w:r>
            <w:r w:rsidR="009B6AAF">
              <w:rPr>
                <w:noProof/>
                <w:webHidden/>
              </w:rPr>
              <w:fldChar w:fldCharType="separate"/>
            </w:r>
            <w:r w:rsidR="009B6AAF">
              <w:rPr>
                <w:noProof/>
                <w:webHidden/>
              </w:rPr>
              <w:t>9</w:t>
            </w:r>
            <w:r w:rsidR="009B6AAF">
              <w:rPr>
                <w:noProof/>
                <w:webHidden/>
              </w:rPr>
              <w:fldChar w:fldCharType="end"/>
            </w:r>
          </w:hyperlink>
        </w:p>
        <w:p w:rsidR="009B6AAF" w:rsidRDefault="00000000" w14:paraId="05453B99" w14:textId="2854CF51">
          <w:pPr>
            <w:pStyle w:val="TOC1"/>
            <w:tabs>
              <w:tab w:val="right" w:leader="dot" w:pos="9350"/>
            </w:tabs>
            <w:rPr>
              <w:rFonts w:asciiTheme="minorHAnsi" w:hAnsiTheme="minorHAnsi" w:eastAsiaTheme="minorEastAsia"/>
              <w:noProof/>
            </w:rPr>
          </w:pPr>
          <w:hyperlink w:history="1" w:anchor="_Toc120558500">
            <w:r w:rsidRPr="00005F02" w:rsidR="009B6AAF">
              <w:rPr>
                <w:rStyle w:val="Hyperlink"/>
                <w:noProof/>
              </w:rPr>
              <w:t>6. References</w:t>
            </w:r>
            <w:r w:rsidR="009B6AAF">
              <w:rPr>
                <w:noProof/>
                <w:webHidden/>
              </w:rPr>
              <w:tab/>
            </w:r>
            <w:r w:rsidR="009B6AAF">
              <w:rPr>
                <w:noProof/>
                <w:webHidden/>
              </w:rPr>
              <w:fldChar w:fldCharType="begin"/>
            </w:r>
            <w:r w:rsidR="009B6AAF">
              <w:rPr>
                <w:noProof/>
                <w:webHidden/>
              </w:rPr>
              <w:instrText xml:space="preserve"> PAGEREF _Toc120558500 \h </w:instrText>
            </w:r>
            <w:r w:rsidR="009B6AAF">
              <w:rPr>
                <w:noProof/>
                <w:webHidden/>
              </w:rPr>
            </w:r>
            <w:r w:rsidR="009B6AAF">
              <w:rPr>
                <w:noProof/>
                <w:webHidden/>
              </w:rPr>
              <w:fldChar w:fldCharType="separate"/>
            </w:r>
            <w:r w:rsidR="009B6AAF">
              <w:rPr>
                <w:noProof/>
                <w:webHidden/>
              </w:rPr>
              <w:t>10</w:t>
            </w:r>
            <w:r w:rsidR="009B6AAF">
              <w:rPr>
                <w:noProof/>
                <w:webHidden/>
              </w:rPr>
              <w:fldChar w:fldCharType="end"/>
            </w:r>
          </w:hyperlink>
        </w:p>
        <w:p w:rsidRPr="0058074E" w:rsidR="0058074E" w:rsidRDefault="00F84459" w14:paraId="417113BA" w14:textId="4C0C1381">
          <w:pPr>
            <w:sectPr w:rsidRPr="0058074E" w:rsidR="0058074E" w:rsidSect="0058074E">
              <w:footerReference w:type="default" r:id="rId8"/>
              <w:pgSz w:w="12240" w:h="15840"/>
              <w:pgMar w:top="1440" w:right="1440" w:bottom="1440" w:left="1440" w:header="720" w:footer="720" w:gutter="0"/>
              <w:pgNumType w:fmt="lowerRoman" w:start="1"/>
              <w:cols w:space="720"/>
              <w:docGrid w:linePitch="360"/>
            </w:sectPr>
          </w:pPr>
          <w:r>
            <w:rPr>
              <w:b/>
              <w:bCs/>
              <w:noProof/>
            </w:rPr>
            <w:fldChar w:fldCharType="end"/>
          </w:r>
        </w:p>
      </w:sdtContent>
    </w:sdt>
    <w:p w:rsidRPr="004B474B" w:rsidR="00272A4A" w:rsidP="00F84459" w:rsidRDefault="00F84459" w14:paraId="0D0DE3BE" w14:textId="6AD504CE">
      <w:pPr>
        <w:pStyle w:val="Heading1"/>
      </w:pPr>
      <w:bookmarkStart w:name="_Toc120558487" w:id="0"/>
      <w:r>
        <w:lastRenderedPageBreak/>
        <w:t xml:space="preserve">1. </w:t>
      </w:r>
      <w:r w:rsidRPr="004B474B" w:rsidR="00B71B42">
        <w:t>Introduction</w:t>
      </w:r>
      <w:bookmarkEnd w:id="0"/>
      <w:r w:rsidRPr="004B474B" w:rsidR="00B71B42">
        <w:t xml:space="preserve"> </w:t>
      </w:r>
    </w:p>
    <w:p w:rsidR="000B4981" w:rsidP="000B4981" w:rsidRDefault="000B5596" w14:paraId="44E2A325" w14:textId="01FC5A1D">
      <w:r w:rsidRPr="000B5596">
        <w:t xml:space="preserve">Communication </w:t>
      </w:r>
      <w:r w:rsidR="00D753A3">
        <w:t>refers to</w:t>
      </w:r>
      <w:r w:rsidRPr="000B5596">
        <w:t xml:space="preserve"> the transfer of info from one </w:t>
      </w:r>
      <w:r w:rsidRPr="000B5596" w:rsidR="00D753A3">
        <w:t>individual</w:t>
      </w:r>
      <w:r w:rsidRPr="000B5596">
        <w:t xml:space="preserve"> to another, </w:t>
      </w:r>
      <w:r w:rsidRPr="000B5596" w:rsidR="00D753A3">
        <w:t>unrelatedly</w:t>
      </w:r>
      <w:r w:rsidRPr="000B5596">
        <w:t xml:space="preserve"> </w:t>
      </w:r>
      <w:r w:rsidR="00D753A3">
        <w:t>to</w:t>
      </w:r>
      <w:r w:rsidRPr="000B5596">
        <w:t xml:space="preserve"> whether it instills confidence. The receiver must be capable of understanding the information being delivered. </w:t>
      </w:r>
      <w:r w:rsidR="006E425C">
        <w:t>Communication is t</w:t>
      </w:r>
      <w:r w:rsidRPr="000B5596">
        <w:t>he providing, receiving, or exchang</w:t>
      </w:r>
      <w:r w:rsidR="006E425C">
        <w:t>ing</w:t>
      </w:r>
      <w:r w:rsidRPr="000B5596">
        <w:t xml:space="preserve"> of ideas, knowledge, indications, or signals through suitable means </w:t>
      </w:r>
      <w:r w:rsidR="006E425C">
        <w:t xml:space="preserve">to </w:t>
      </w:r>
      <w:r w:rsidRPr="000B5596">
        <w:t>enable individuals or groups to convince, look for information, supply information, or share experiences</w:t>
      </w:r>
      <w:r w:rsidR="006E425C">
        <w:t xml:space="preserve"> (Wilson &amp; Edmondson, 2018)</w:t>
      </w:r>
      <w:r w:rsidRPr="000B5596">
        <w:t>.</w:t>
      </w:r>
      <w:r>
        <w:t xml:space="preserve"> </w:t>
      </w:r>
      <w:r w:rsidRPr="000B5596">
        <w:t xml:space="preserve">Communication at work is essential </w:t>
      </w:r>
      <w:r w:rsidRPr="000B5596" w:rsidR="00D753A3">
        <w:t>for the reason that</w:t>
      </w:r>
      <w:r w:rsidRPr="000B5596">
        <w:t xml:space="preserve"> it boosts </w:t>
      </w:r>
      <w:r w:rsidRPr="000B5596" w:rsidR="00D753A3">
        <w:t>employee</w:t>
      </w:r>
      <w:r w:rsidR="00D753A3">
        <w:t xml:space="preserve"> </w:t>
      </w:r>
      <w:r w:rsidRPr="000B5596">
        <w:t xml:space="preserve">morale, commitment, efficiency, and happiness. </w:t>
      </w:r>
      <w:r w:rsidRPr="000B5596" w:rsidR="00D753A3">
        <w:t>In addition</w:t>
      </w:r>
      <w:r w:rsidR="00D753A3">
        <w:t>,</w:t>
      </w:r>
      <w:r w:rsidRPr="000B5596">
        <w:t xml:space="preserve"> </w:t>
      </w:r>
      <w:r w:rsidRPr="000B5596" w:rsidR="00D753A3">
        <w:t>significant</w:t>
      </w:r>
      <w:r w:rsidRPr="000B5596">
        <w:t xml:space="preserve"> is communication for </w:t>
      </w:r>
      <w:r w:rsidRPr="000B5596" w:rsidR="00D753A3">
        <w:t>ameliorating</w:t>
      </w:r>
      <w:r w:rsidRPr="000B5596">
        <w:t xml:space="preserve"> </w:t>
      </w:r>
      <w:r w:rsidRPr="000B5596" w:rsidR="00D753A3">
        <w:t>collaboration</w:t>
      </w:r>
      <w:r w:rsidRPr="000B5596">
        <w:t xml:space="preserve"> and </w:t>
      </w:r>
      <w:r w:rsidRPr="000B5596" w:rsidR="00D753A3">
        <w:t>teamwork</w:t>
      </w:r>
      <w:r w:rsidRPr="000B5596">
        <w:t xml:space="preserve">. </w:t>
      </w:r>
      <w:r w:rsidRPr="00D753A3" w:rsidR="00D753A3">
        <w:t>Efficient organizational contact eventually improves the efficiency of people, teams, and corporations.</w:t>
      </w:r>
      <w:r w:rsidR="00D753A3">
        <w:t xml:space="preserve"> </w:t>
      </w:r>
      <w:r w:rsidRPr="000B5596">
        <w:t>To go further, the organization will greatly benefit in the short- and long-term by having outstanding communication skills, especially if the management. An effective communicator may lead a team to accomplish more with improved returns and fewer ambiguities.</w:t>
      </w:r>
      <w:r>
        <w:t xml:space="preserve"> </w:t>
      </w:r>
      <w:r w:rsidR="000B4981">
        <w:t xml:space="preserve"> And who doesn't desire a reduction in miscommunications? The performance of the company and one professional </w:t>
      </w:r>
      <w:r w:rsidR="006537C6">
        <w:t>progress</w:t>
      </w:r>
      <w:r w:rsidR="000B4981">
        <w:t xml:space="preserve"> as a </w:t>
      </w:r>
      <w:r w:rsidR="006537C6">
        <w:t>spearhead</w:t>
      </w:r>
      <w:r w:rsidR="000B4981">
        <w:t xml:space="preserve"> may both be </w:t>
      </w:r>
      <w:r w:rsidR="006537C6">
        <w:t>prejudiced</w:t>
      </w:r>
      <w:r w:rsidR="000B4981">
        <w:t xml:space="preserve"> by all of these factors.</w:t>
      </w:r>
    </w:p>
    <w:p w:rsidR="00F01794" w:rsidP="000B4981" w:rsidRDefault="000B4981" w14:paraId="2309BFDE" w14:textId="3E0EF5C8">
      <w:r>
        <w:t xml:space="preserve">Due to a lack of communication, employees and others may rush, feel anxious or overworked, or even lose their perception of humor. </w:t>
      </w:r>
      <w:r w:rsidRPr="006537C6" w:rsidR="006537C6">
        <w:t>Lack of or improper communication, the best role model for personality development, causes tension and concern, which is bad for productivity.</w:t>
      </w:r>
      <w:r w:rsidR="006537C6">
        <w:t xml:space="preserve"> </w:t>
      </w:r>
      <w:r>
        <w:t>As a result, it lowers an organization's productivity.</w:t>
      </w:r>
    </w:p>
    <w:p w:rsidR="00B71B42" w:rsidRDefault="00B71B42" w14:paraId="6645D195" w14:textId="77777777">
      <w:pPr>
        <w:rPr>
          <w:lang w:val="en-GB"/>
        </w:rPr>
      </w:pPr>
    </w:p>
    <w:p w:rsidR="00DB405B" w:rsidP="0058074E" w:rsidRDefault="00DB405B" w14:paraId="3844FA31" w14:textId="77777777">
      <w:pPr>
        <w:rPr>
          <w:b/>
          <w:lang w:val="en-GB"/>
        </w:rPr>
      </w:pPr>
      <w:r>
        <w:rPr>
          <w:b/>
          <w:lang w:val="en-GB"/>
        </w:rPr>
        <w:br w:type="page"/>
      </w:r>
    </w:p>
    <w:p w:rsidRPr="002D7B94" w:rsidR="00B71B42" w:rsidP="0058074E" w:rsidRDefault="00B71B42" w14:paraId="57131DDD" w14:textId="523AE3E0">
      <w:pPr>
        <w:pStyle w:val="Heading1"/>
        <w:rPr>
          <w:lang w:val="en-GB"/>
        </w:rPr>
      </w:pPr>
      <w:bookmarkStart w:name="_Toc120558488" w:id="1"/>
      <w:r w:rsidRPr="002D7B94">
        <w:rPr>
          <w:lang w:val="en-GB"/>
        </w:rPr>
        <w:lastRenderedPageBreak/>
        <w:t>2.0 Models of Communications</w:t>
      </w:r>
      <w:bookmarkEnd w:id="1"/>
      <w:r w:rsidRPr="002D7B94">
        <w:rPr>
          <w:lang w:val="en-GB"/>
        </w:rPr>
        <w:t xml:space="preserve"> </w:t>
      </w:r>
    </w:p>
    <w:p w:rsidRPr="0058074E" w:rsidR="0057611D" w:rsidP="0058074E" w:rsidRDefault="00B71B42" w14:paraId="5FFB6C85" w14:textId="791E7E39">
      <w:pPr>
        <w:pStyle w:val="Heading2"/>
      </w:pPr>
      <w:bookmarkStart w:name="_Toc120558489" w:id="2"/>
      <w:r w:rsidRPr="0058074E">
        <w:t>2.1 Shannon and Weaver (1948/49)</w:t>
      </w:r>
      <w:bookmarkEnd w:id="2"/>
    </w:p>
    <w:p w:rsidR="005E494F" w:rsidP="005E494F" w:rsidRDefault="00D753A3" w14:paraId="78DE6552" w14:textId="781611BB">
      <w:r>
        <w:t>Shannon Weaver and an electronic engineer develop a model which is known as the Shannon Weaver communication model</w:t>
      </w:r>
      <w:r w:rsidR="006E425C">
        <w:t xml:space="preserve"> and</w:t>
      </w:r>
      <w:r>
        <w:t xml:space="preserve"> </w:t>
      </w:r>
      <w:r w:rsidR="006E425C">
        <w:t>i</w:t>
      </w:r>
      <w:r>
        <w:t>n 1948 the model was published in the Bell System Technical Journal</w:t>
      </w:r>
      <w:r w:rsidR="006E425C">
        <w:t xml:space="preserve"> (</w:t>
      </w:r>
      <w:proofErr w:type="spellStart"/>
      <w:r w:rsidR="006E425C">
        <w:t>Treem</w:t>
      </w:r>
      <w:proofErr w:type="spellEnd"/>
      <w:r w:rsidR="006E425C">
        <w:t>, 2018)</w:t>
      </w:r>
      <w:r>
        <w:t xml:space="preserve">. </w:t>
      </w:r>
      <w:r w:rsidRPr="006537C6" w:rsidR="006537C6">
        <w:t xml:space="preserve">The </w:t>
      </w:r>
      <w:r>
        <w:t>objective</w:t>
      </w:r>
      <w:r w:rsidRPr="006537C6" w:rsidR="006537C6">
        <w:t xml:space="preserve"> of this </w:t>
      </w:r>
      <w:r w:rsidRPr="006537C6">
        <w:t>precise</w:t>
      </w:r>
      <w:r w:rsidRPr="006537C6" w:rsidR="006537C6">
        <w:t xml:space="preserve"> framework is to </w:t>
      </w:r>
      <w:r w:rsidRPr="006537C6">
        <w:t>advance</w:t>
      </w:r>
      <w:r w:rsidRPr="006537C6" w:rsidR="006537C6">
        <w:t xml:space="preserve"> </w:t>
      </w:r>
      <w:r w:rsidRPr="006537C6">
        <w:t>operative</w:t>
      </w:r>
      <w:r w:rsidRPr="006537C6" w:rsidR="006537C6">
        <w:t xml:space="preserve"> communication </w:t>
      </w:r>
      <w:r>
        <w:t>flanked by</w:t>
      </w:r>
      <w:r w:rsidRPr="006537C6" w:rsidR="006537C6">
        <w:t xml:space="preserve"> </w:t>
      </w:r>
      <w:r w:rsidR="000B5596">
        <w:t xml:space="preserve">the </w:t>
      </w:r>
      <w:r w:rsidRPr="006537C6" w:rsidR="006537C6">
        <w:t xml:space="preserve">recipient and </w:t>
      </w:r>
      <w:r w:rsidR="000B5596">
        <w:t xml:space="preserve">the </w:t>
      </w:r>
      <w:r w:rsidRPr="006537C6" w:rsidR="006537C6">
        <w:t xml:space="preserve">sender. Similarly, they </w:t>
      </w:r>
      <w:r w:rsidRPr="006537C6">
        <w:t>discover</w:t>
      </w:r>
      <w:r>
        <w:t>ed</w:t>
      </w:r>
      <w:r w:rsidRPr="006537C6" w:rsidR="006537C6">
        <w:t xml:space="preserve"> </w:t>
      </w:r>
      <w:r>
        <w:t>n</w:t>
      </w:r>
      <w:r w:rsidRPr="006537C6" w:rsidR="006537C6">
        <w:t>oise</w:t>
      </w:r>
      <w:r>
        <w:t>-</w:t>
      </w:r>
      <w:r w:rsidRPr="006537C6" w:rsidR="006537C6">
        <w:t xml:space="preserve">producing </w:t>
      </w:r>
      <w:r w:rsidRPr="006537C6">
        <w:t>apparatuses</w:t>
      </w:r>
      <w:r w:rsidRPr="006537C6" w:rsidR="006537C6">
        <w:t xml:space="preserve"> that </w:t>
      </w:r>
      <w:r w:rsidRPr="006537C6">
        <w:t>disturb</w:t>
      </w:r>
      <w:r w:rsidRPr="006537C6" w:rsidR="006537C6">
        <w:t xml:space="preserve"> </w:t>
      </w:r>
      <w:r>
        <w:t xml:space="preserve">the </w:t>
      </w:r>
      <w:r w:rsidRPr="006537C6" w:rsidR="006537C6">
        <w:t xml:space="preserve">communication. The </w:t>
      </w:r>
      <w:r w:rsidRPr="006537C6">
        <w:t>unique</w:t>
      </w:r>
      <w:r w:rsidRPr="006537C6" w:rsidR="006537C6">
        <w:t xml:space="preserve"> </w:t>
      </w:r>
      <w:r w:rsidRPr="006537C6">
        <w:t>determination</w:t>
      </w:r>
      <w:r w:rsidRPr="006537C6" w:rsidR="006537C6">
        <w:t xml:space="preserve"> of the </w:t>
      </w:r>
      <w:r w:rsidRPr="006537C6">
        <w:t>clue</w:t>
      </w:r>
      <w:r w:rsidRPr="006537C6" w:rsidR="006537C6">
        <w:t xml:space="preserve"> was to improve </w:t>
      </w:r>
      <w:r w:rsidRPr="00D753A3">
        <w:t>explicit</w:t>
      </w:r>
      <w:r w:rsidRPr="00D753A3" w:rsidR="006537C6">
        <w:t xml:space="preserve"> language.</w:t>
      </w:r>
      <w:r w:rsidRPr="006537C6" w:rsidR="006537C6">
        <w:t xml:space="preserve"> Later, the telecom sector exploited it extensively.</w:t>
      </w:r>
      <w:r w:rsidR="006537C6">
        <w:t xml:space="preserve"> </w:t>
      </w:r>
      <w:r w:rsidRPr="005E494F" w:rsidR="005E494F">
        <w:t xml:space="preserve">In accordance with the Shannon and Weaver Communication Model a mathematical theory of communication, </w:t>
      </w:r>
      <w:r w:rsidR="000B5596">
        <w:t xml:space="preserve">the </w:t>
      </w:r>
      <w:r w:rsidRPr="005E494F" w:rsidR="005E494F">
        <w:t xml:space="preserve">channel, the sender, </w:t>
      </w:r>
      <w:r w:rsidR="000B5596">
        <w:t xml:space="preserve">the </w:t>
      </w:r>
      <w:r w:rsidRPr="005E494F" w:rsidR="005E494F">
        <w:t xml:space="preserve">decoder, </w:t>
      </w:r>
      <w:r w:rsidR="000B5596">
        <w:t xml:space="preserve">the </w:t>
      </w:r>
      <w:r w:rsidRPr="005E494F" w:rsidR="005E494F">
        <w:t xml:space="preserve">encoder, noise, and </w:t>
      </w:r>
      <w:r w:rsidR="000B5596">
        <w:t xml:space="preserve">the </w:t>
      </w:r>
      <w:r w:rsidRPr="005E494F" w:rsidR="005E494F">
        <w:t>receiver are the six essential elements of human communication.</w:t>
      </w:r>
      <w:r w:rsidR="005E494F">
        <w:t xml:space="preserve"> </w:t>
      </w:r>
    </w:p>
    <w:p w:rsidR="0057611D" w:rsidP="005E494F" w:rsidRDefault="0057611D" w14:paraId="582013BA" w14:textId="0BC0A749">
      <w:r>
        <w:rPr>
          <w:noProof/>
        </w:rPr>
        <w:drawing>
          <wp:inline distT="0" distB="0" distL="0" distR="0" wp14:anchorId="0204A725" wp14:editId="4FCAFA53">
            <wp:extent cx="5493098" cy="2000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62781" cy="2025624"/>
                    </a:xfrm>
                    <a:prstGeom prst="rect">
                      <a:avLst/>
                    </a:prstGeom>
                  </pic:spPr>
                </pic:pic>
              </a:graphicData>
            </a:graphic>
          </wp:inline>
        </w:drawing>
      </w:r>
    </w:p>
    <w:p w:rsidRPr="0058074E" w:rsidR="0058074E" w:rsidP="0058074E" w:rsidRDefault="0058074E" w14:paraId="562A8B9D" w14:textId="25730270">
      <w:pPr>
        <w:jc w:val="center"/>
      </w:pPr>
      <w:r w:rsidRPr="0058074E">
        <w:t>Figure: Communication model of Shannon- Weaver</w:t>
      </w:r>
    </w:p>
    <w:p w:rsidRPr="0058074E" w:rsidR="0058074E" w:rsidP="0058074E" w:rsidRDefault="0058074E" w14:paraId="483153E9" w14:textId="697E467F">
      <w:pPr>
        <w:jc w:val="center"/>
      </w:pPr>
      <w:r w:rsidRPr="0058074E">
        <w:t>Source:</w:t>
      </w:r>
      <w:r w:rsidRPr="006E425C" w:rsidR="006E425C">
        <w:t xml:space="preserve"> </w:t>
      </w:r>
      <w:r w:rsidR="006E425C">
        <w:t>(Thomas, 2017)</w:t>
      </w:r>
    </w:p>
    <w:p w:rsidR="000B4981" w:rsidP="000B4981" w:rsidRDefault="005E494F" w14:paraId="378E98B2" w14:textId="1C72FD15">
      <w:r w:rsidRPr="005E494F">
        <w:t xml:space="preserve">According to this sequential approach, a sender uses an encoder to communicate a message, </w:t>
      </w:r>
      <w:r w:rsidR="000B5596">
        <w:t>which</w:t>
      </w:r>
      <w:r w:rsidRPr="005E494F">
        <w:t xml:space="preserve"> is subsequently decrypted at the recipient's end and makes logic. Conversely, sound can corrupt the information, as in the given scenario "Maria and Pedro," in which Pedro might have heard "kitchen" rather th</w:t>
      </w:r>
      <w:r w:rsidR="000B5596">
        <w:t>a</w:t>
      </w:r>
      <w:r w:rsidRPr="005E494F">
        <w:t>n "chicken" due to the construction site's noise.</w:t>
      </w:r>
      <w:r w:rsidR="0058074E">
        <w:t xml:space="preserve"> </w:t>
      </w:r>
      <w:r w:rsidR="000B4981">
        <w:t xml:space="preserve">One of my coworkers at work, for instance, speaks English quite rapidly. One day, he asked me to bring a paper for him, but I brought another document instead because of a misunderstanding. By communicating properly and sticking to the main issues, one might easily avoid misunderstanding. </w:t>
      </w:r>
      <w:r w:rsidRPr="000B4981" w:rsidR="000B4981">
        <w:t>A person may prevent misunderstandings in communication by being an engaged listener, concentrating on the important information, and confirming the essential points in writing.</w:t>
      </w:r>
    </w:p>
    <w:p w:rsidRPr="0058074E" w:rsidR="00311BBD" w:rsidP="0058074E" w:rsidRDefault="00311BBD" w14:paraId="7BAC870A" w14:textId="3F47B194">
      <w:pPr>
        <w:pStyle w:val="Heading2"/>
      </w:pPr>
      <w:bookmarkStart w:name="_Toc120558490" w:id="3"/>
      <w:r w:rsidRPr="0058074E">
        <w:lastRenderedPageBreak/>
        <w:t>2.</w:t>
      </w:r>
      <w:r w:rsidR="0058074E">
        <w:t>2</w:t>
      </w:r>
      <w:r w:rsidRPr="0058074E">
        <w:t xml:space="preserve"> Berlo (1964)</w:t>
      </w:r>
      <w:bookmarkEnd w:id="3"/>
    </w:p>
    <w:p w:rsidR="006A6842" w:rsidP="000B4981" w:rsidRDefault="000B4981" w14:paraId="3173C58B" w14:textId="71210784">
      <w:r w:rsidR="5240BB4F">
        <w:rPr/>
        <w:t xml:space="preserve">A person may prevent misunderstandings in communication by being an engaged listener, concentrating on the </w:t>
      </w:r>
      <w:r w:rsidR="5240BB4F">
        <w:rPr/>
        <w:t>important information</w:t>
      </w:r>
      <w:r w:rsidR="5240BB4F">
        <w:rPr/>
        <w:t>, and confirming the essential points in writing. The SMCR Communication Model by David Berlo exemplifies conversation in its most basic form. The acronym SMCR stands for the sender, channel, receiver, and message. The several elements that make up the fundamental method of communication are described in detail in Berlo's 1960 SMCR Communication Model (</w:t>
      </w:r>
      <w:r w:rsidR="5240BB4F">
        <w:rPr/>
        <w:t>Stonish</w:t>
      </w:r>
      <w:r w:rsidR="5240BB4F">
        <w:rPr/>
        <w:t xml:space="preserve">, 2021). Just because this communication method also focuses on message encoding and interpretation, it may be used to </w:t>
      </w:r>
      <w:r w:rsidR="5240BB4F">
        <w:rPr/>
        <w:t>facilitate</w:t>
      </w:r>
      <w:r w:rsidR="5240BB4F">
        <w:rPr/>
        <w:t xml:space="preserve"> more successful communication.</w:t>
      </w:r>
      <w:r>
        <w:drawing>
          <wp:inline wp14:editId="0B9E6B07" wp14:anchorId="459BA4B7">
            <wp:extent cx="5648326" cy="1857375"/>
            <wp:effectExtent l="0" t="0" r="9525" b="9525"/>
            <wp:docPr id="2" name="Picture 2" title=""/>
            <wp:cNvGraphicFramePr>
              <a:graphicFrameLocks noChangeAspect="1"/>
            </wp:cNvGraphicFramePr>
            <a:graphic>
              <a:graphicData uri="http://schemas.openxmlformats.org/drawingml/2006/picture">
                <pic:pic>
                  <pic:nvPicPr>
                    <pic:cNvPr id="0" name="Picture 2"/>
                    <pic:cNvPicPr/>
                  </pic:nvPicPr>
                  <pic:blipFill>
                    <a:blip r:embed="R5d69e61a32a04e6f">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48326" cy="1857375"/>
                    </a:xfrm>
                    <a:prstGeom prst="rect">
                      <a:avLst/>
                    </a:prstGeom>
                  </pic:spPr>
                </pic:pic>
              </a:graphicData>
            </a:graphic>
          </wp:inline>
        </w:drawing>
      </w:r>
    </w:p>
    <w:p w:rsidR="0058074E" w:rsidP="0058074E" w:rsidRDefault="0058074E" w14:paraId="71B26534" w14:textId="0571DA41">
      <w:pPr>
        <w:jc w:val="center"/>
      </w:pPr>
      <w:r>
        <w:t>Figure: SMCR model of Communication</w:t>
      </w:r>
    </w:p>
    <w:p w:rsidR="0058074E" w:rsidP="0058074E" w:rsidRDefault="0058074E" w14:paraId="5600A88E" w14:textId="76F883E2">
      <w:pPr>
        <w:jc w:val="center"/>
      </w:pPr>
      <w:r>
        <w:t>Source:</w:t>
      </w:r>
      <w:r w:rsidRPr="006E425C" w:rsidR="006E425C">
        <w:t xml:space="preserve"> </w:t>
      </w:r>
      <w:r w:rsidR="006E425C">
        <w:t>(</w:t>
      </w:r>
      <w:proofErr w:type="spellStart"/>
      <w:r w:rsidR="006E425C">
        <w:t>Stonish</w:t>
      </w:r>
      <w:proofErr w:type="spellEnd"/>
      <w:r w:rsidR="006E425C">
        <w:t>, 2021)</w:t>
      </w:r>
    </w:p>
    <w:p w:rsidR="005E494F" w:rsidP="00FA28CE" w:rsidRDefault="005E494F" w14:paraId="7093D816" w14:textId="379945E1">
      <w:r w:rsidRPr="005E494F">
        <w:t>Although Berlo's SMCR model is analogous to others, like Shannon and Weaver's models, it is linear and devoid of feedback. Interference or "noise" may have been produced after the communication was broadcast</w:t>
      </w:r>
      <w:r w:rsidR="006E425C">
        <w:t xml:space="preserve"> (Raman &amp; Sharma, 2019)</w:t>
      </w:r>
      <w:r w:rsidRPr="005E494F">
        <w:t>. The recipient only receives a small fraction of the message or none at all because of the noise. The same circumstances that may impact the sender also apply to the recipient. For instance, external noise might occur from background noise during a phone call, according to Shannon and Weaver's concept. Internal noise may be caused by differences between the transmitter and listener.</w:t>
      </w:r>
      <w:r>
        <w:t xml:space="preserve"> </w:t>
      </w:r>
      <w:r w:rsidRPr="005E494F">
        <w:t>When everyone is speaking at a comparable level, communication may take place effectively. However, that doesn't occur very frequently in real life. The basic problem with the concept is that it fails to consider how useful it is for individuals to communicate through their sixth sense</w:t>
      </w:r>
      <w:r>
        <w:t xml:space="preserve">. </w:t>
      </w:r>
      <w:r w:rsidRPr="005E494F">
        <w:t xml:space="preserve"> </w:t>
      </w:r>
    </w:p>
    <w:p w:rsidR="002C00D9" w:rsidP="00FA28CE" w:rsidRDefault="002C00D9" w14:paraId="36579933" w14:textId="50B5FC10">
      <w:r>
        <w:t xml:space="preserve">Due to the professor's use of sophisticated sentences in this instance, the villager was unable to comprehend the major problem. The villagers could aid him in protecting his home from fire if he uses straightforward and unambiguous communication. By communicating concisely and simply, </w:t>
      </w:r>
      <w:r>
        <w:lastRenderedPageBreak/>
        <w:t xml:space="preserve">one may easily avoid this misunderstanding. Using clear language and media might help one avoid communication misunderstandings. </w:t>
      </w:r>
      <w:r w:rsidRPr="002C00D9">
        <w:t>For instance, I asked a buddy to bring Malus pumila for me to work, but he was unsure of what to bring. When I explained, he understood and only responded, "If you just ask, I'll bring you an apple,"</w:t>
      </w:r>
    </w:p>
    <w:p w:rsidRPr="001A6D37" w:rsidR="00FA28CE" w:rsidP="0058074E" w:rsidRDefault="00FA28CE" w14:paraId="1517796F" w14:textId="7187E750">
      <w:pPr>
        <w:pStyle w:val="Heading1"/>
      </w:pPr>
      <w:bookmarkStart w:name="_Toc120558491" w:id="4"/>
      <w:r w:rsidRPr="001A6D37">
        <w:t xml:space="preserve">3.0 </w:t>
      </w:r>
      <w:r w:rsidRPr="001A6D37" w:rsidR="009B6AAF">
        <w:t>Communication Skills</w:t>
      </w:r>
      <w:bookmarkEnd w:id="4"/>
      <w:r w:rsidRPr="001A6D37" w:rsidR="009B6AAF">
        <w:t xml:space="preserve"> </w:t>
      </w:r>
    </w:p>
    <w:p w:rsidR="006B6145" w:rsidP="00FA28CE" w:rsidRDefault="006B6145" w14:paraId="516A563F" w14:textId="77777777">
      <w:r w:rsidRPr="006B6145">
        <w:t>People with effective communication skills are able to both comprehend and be perceived by others. These skills need a variety of aptitudes, such as empathy, communication, observation, and listening. These skills are essential for effective communication, fostering a positive outlook, and conveying ideas to others on a daily basis. Many people can develop in their jobs by having these qualities.</w:t>
      </w:r>
    </w:p>
    <w:p w:rsidR="00A911EC" w:rsidP="0058074E" w:rsidRDefault="00FA28CE" w14:paraId="07CF3217" w14:textId="4C897C17">
      <w:pPr>
        <w:pStyle w:val="Heading2"/>
      </w:pPr>
      <w:bookmarkStart w:name="_Toc120558492" w:id="5"/>
      <w:r>
        <w:t xml:space="preserve">3.1 </w:t>
      </w:r>
      <w:r w:rsidR="00A911EC">
        <w:t>Verbal communication</w:t>
      </w:r>
      <w:bookmarkEnd w:id="5"/>
    </w:p>
    <w:p w:rsidR="002C00D9" w:rsidP="002C00D9" w:rsidRDefault="002C00D9" w14:paraId="4AA5F188" w14:textId="669E0234">
      <w:r w:rsidRPr="002C00D9">
        <w:t xml:space="preserve">There are essentially just two frequently used communication abilities. Active listening and effective speaking are two names for them. Three key factors </w:t>
      </w:r>
      <w:r w:rsidR="006E425C">
        <w:t xml:space="preserve">that </w:t>
      </w:r>
      <w:r w:rsidRPr="002C00D9">
        <w:t>go into effective speaking</w:t>
      </w:r>
      <w:r w:rsidR="006E425C">
        <w:t xml:space="preserve"> are</w:t>
      </w:r>
      <w:r w:rsidRPr="002C00D9">
        <w:t xml:space="preserve"> the words one chooses, the way </w:t>
      </w:r>
      <w:r w:rsidR="006E425C">
        <w:t>on</w:t>
      </w:r>
      <w:r w:rsidRPr="002C00D9">
        <w:t xml:space="preserve">e uses them, and the connection </w:t>
      </w:r>
      <w:r w:rsidR="006E425C">
        <w:t>on</w:t>
      </w:r>
      <w:r w:rsidRPr="002C00D9">
        <w:t>e makes with nonverbal cues</w:t>
      </w:r>
      <w:r w:rsidR="006E425C">
        <w:t xml:space="preserve"> (Michel, 2020)</w:t>
      </w:r>
      <w:r w:rsidRPr="002C00D9">
        <w:t>. All of these elements have an impact on how far our message is distributed and how effectively our audience understands it. How we pick our words impacts how well we communicate. It involves the communication style one uses, while active listening deals with how attentively one listens to others. Verbal communication saves time and produces favorable results. Speaking, writing, tone, and word choice are other factors that have a significant impact on verbal communication.</w:t>
      </w:r>
      <w:r>
        <w:t xml:space="preserve"> Regional variations between both the sender and recipient are the most frequent drawback to spoken communication. These difficulties could be brought on by the fact that their dialect and languages are different. Oral communication is further hampered by the size of the audience since the speaker could only address a small group of listeners at once</w:t>
      </w:r>
      <w:r w:rsidR="006E425C">
        <w:t xml:space="preserve"> (</w:t>
      </w:r>
      <w:proofErr w:type="spellStart"/>
      <w:r w:rsidR="006E425C">
        <w:t>Machlum</w:t>
      </w:r>
      <w:proofErr w:type="spellEnd"/>
      <w:r w:rsidR="006E425C">
        <w:t>, 2018)</w:t>
      </w:r>
      <w:r>
        <w:t>. Strong verbal communication abilities are extremely important to everyone. In both our professional and personal lives, they are quite important. Speaking with clarity, confidence, and a little pause can help us gain people'</w:t>
      </w:r>
      <w:r w:rsidR="00577C32">
        <w:t>s</w:t>
      </w:r>
      <w:r>
        <w:t xml:space="preserve"> respect and cultivate a positive reputation. In important meetings, this is of utmost significance.</w:t>
      </w:r>
    </w:p>
    <w:p w:rsidRPr="006B6145" w:rsidR="000B2DDF" w:rsidP="0058074E" w:rsidRDefault="00FA28CE" w14:paraId="7B9C94DD" w14:textId="220C3DA7">
      <w:pPr>
        <w:pStyle w:val="Heading2"/>
      </w:pPr>
      <w:bookmarkStart w:name="_Toc120558493" w:id="6"/>
      <w:r w:rsidRPr="006B6145">
        <w:t>3.2 Non-Verbal</w:t>
      </w:r>
      <w:bookmarkEnd w:id="6"/>
      <w:r w:rsidRPr="006B6145">
        <w:t xml:space="preserve"> </w:t>
      </w:r>
    </w:p>
    <w:p w:rsidRPr="002C00D9" w:rsidR="00156C0F" w:rsidP="00156C0F" w:rsidRDefault="001A6D37" w14:paraId="234F58E7" w14:textId="512DCC2A">
      <w:pPr>
        <w:rPr>
          <w:highlight w:val="yellow"/>
        </w:rPr>
      </w:pPr>
      <w:r w:rsidRPr="006B6145">
        <w:t>Deprived of</w:t>
      </w:r>
      <w:r w:rsidRPr="006B6145" w:rsidR="006B6145">
        <w:t xml:space="preserve"> using words, people may </w:t>
      </w:r>
      <w:r w:rsidRPr="006B6145">
        <w:t>prompt</w:t>
      </w:r>
      <w:r w:rsidRPr="006B6145" w:rsidR="006B6145">
        <w:t xml:space="preserve"> their </w:t>
      </w:r>
      <w:r w:rsidRPr="006B6145">
        <w:t xml:space="preserve">attitudes, </w:t>
      </w:r>
      <w:r w:rsidRPr="006B6145" w:rsidR="006B6145">
        <w:t>wants,</w:t>
      </w:r>
      <w:r w:rsidRPr="001A6D37">
        <w:t xml:space="preserve"> </w:t>
      </w:r>
      <w:r w:rsidRPr="006B6145">
        <w:t>needs,</w:t>
      </w:r>
      <w:r w:rsidRPr="006B6145" w:rsidR="006B6145">
        <w:t xml:space="preserve"> intentions, and thoughts </w:t>
      </w:r>
      <w:r w:rsidRPr="006B6145">
        <w:t>over</w:t>
      </w:r>
      <w:r w:rsidRPr="006B6145" w:rsidR="006B6145">
        <w:t xml:space="preserve"> nonverbal communication. </w:t>
      </w:r>
      <w:r w:rsidRPr="001A6D37">
        <w:t>The display of emotions, the communication of interpersonal behaviors like amiability, insult, or supremacy, the regulatory oversight of influence, the control of how individual</w:t>
      </w:r>
      <w:r>
        <w:t>s</w:t>
      </w:r>
      <w:r w:rsidRPr="001A6D37">
        <w:t> seem to take le</w:t>
      </w:r>
      <w:r>
        <w:t>a</w:t>
      </w:r>
      <w:r w:rsidRPr="001A6D37">
        <w:t xml:space="preserve">d to an increase in communication, and the </w:t>
      </w:r>
      <w:r w:rsidRPr="001A6D37">
        <w:lastRenderedPageBreak/>
        <w:t>enablement of one's speech are all important aspects of human social relationships.</w:t>
      </w:r>
      <w:r>
        <w:t xml:space="preserve"> </w:t>
      </w:r>
      <w:r w:rsidRPr="001A6D37">
        <w:t>Numerous cognitive factors, such as attachment, cultural pressure, attractiveness, subconsciou</w:t>
      </w:r>
      <w:r>
        <w:t>snes</w:t>
      </w:r>
      <w:r w:rsidRPr="001A6D37">
        <w:t>s, deceit, and interpersonal conscience prophesies depend on nonverbal cues</w:t>
      </w:r>
      <w:r w:rsidR="006E425C">
        <w:t xml:space="preserve"> (</w:t>
      </w:r>
      <w:proofErr w:type="spellStart"/>
      <w:r w:rsidR="006E425C">
        <w:t>Gilsdorf</w:t>
      </w:r>
      <w:proofErr w:type="spellEnd"/>
      <w:r w:rsidR="006E425C">
        <w:t xml:space="preserve"> et al., 2021)</w:t>
      </w:r>
      <w:r w:rsidRPr="001A6D37">
        <w:t>.</w:t>
      </w:r>
      <w:r w:rsidRPr="006B6145" w:rsidR="006B6145">
        <w:t xml:space="preserve"> Individual differences in the use of nonverbal behavior, the dependability of nonverbal message transmission and reception, and group differences based on demographic, cultural, and other factors have all been examined.</w:t>
      </w:r>
      <w:r w:rsidRPr="00156C0F" w:rsidR="00156C0F">
        <w:t xml:space="preserve"> </w:t>
      </w:r>
      <w:r w:rsidRPr="006B6145" w:rsidR="006B6145">
        <w:t xml:space="preserve">Body language is a kind of communication in which ideas are expressed or communicated without the need </w:t>
      </w:r>
      <w:r w:rsidR="006B6145">
        <w:t>for</w:t>
      </w:r>
      <w:r w:rsidRPr="006B6145" w:rsidR="006B6145">
        <w:t xml:space="preserve"> words. Examples of this kind of behavior include facial gestures, body language, mannerisms, eye contact, touching, and usage of space. Since "body posture" is most often associated with humans, it may also refer to animals. Similar is kinesics, </w:t>
      </w:r>
      <w:r w:rsidR="006B6145">
        <w:t>an</w:t>
      </w:r>
      <w:r w:rsidRPr="006B6145" w:rsidR="006B6145">
        <w:t>other term for the analysis of body language. Despite the fact that body language is an essential aspect of communication, a lot of it happens subconsciously.</w:t>
      </w:r>
      <w:r w:rsidR="006B6145">
        <w:t xml:space="preserve"> </w:t>
      </w:r>
      <w:r w:rsidR="002C00D9">
        <w:t xml:space="preserve"> </w:t>
      </w:r>
    </w:p>
    <w:p w:rsidRPr="001A6D37" w:rsidR="00485F24" w:rsidP="0058074E" w:rsidRDefault="00FA28CE" w14:paraId="411FD734" w14:textId="77777777">
      <w:pPr>
        <w:pStyle w:val="Heading2"/>
      </w:pPr>
      <w:bookmarkStart w:name="_Toc120558494" w:id="7"/>
      <w:r w:rsidRPr="001A6D37">
        <w:t>3.3 Listening</w:t>
      </w:r>
      <w:bookmarkEnd w:id="7"/>
      <w:r w:rsidRPr="001A6D37">
        <w:t xml:space="preserve"> </w:t>
      </w:r>
    </w:p>
    <w:p w:rsidR="006B6145" w:rsidP="006B6145" w:rsidRDefault="006B6145" w14:paraId="5C350C8B" w14:textId="1B5000DF">
      <w:r>
        <w:t xml:space="preserve">Listening </w:t>
      </w:r>
      <w:r w:rsidR="001A6D37">
        <w:t xml:space="preserve">refers to </w:t>
      </w:r>
      <w:r>
        <w:t xml:space="preserve">the </w:t>
      </w:r>
      <w:r w:rsidR="001A6D37">
        <w:t>capability</w:t>
      </w:r>
      <w:r>
        <w:t xml:space="preserve"> to </w:t>
      </w:r>
      <w:r w:rsidR="001A6D37">
        <w:t>appropriately</w:t>
      </w:r>
      <w:r>
        <w:t xml:space="preserve"> hear and understand the information in the communication </w:t>
      </w:r>
      <w:r w:rsidR="001A6D37">
        <w:t>procedure</w:t>
      </w:r>
      <w:r w:rsidR="006E425C">
        <w:t xml:space="preserve"> (</w:t>
      </w:r>
      <w:proofErr w:type="spellStart"/>
      <w:r w:rsidR="006E425C">
        <w:t>Abond</w:t>
      </w:r>
      <w:proofErr w:type="spellEnd"/>
      <w:r w:rsidR="006E425C">
        <w:t>, 2019)</w:t>
      </w:r>
      <w:r>
        <w:t xml:space="preserve">. Everyone must listen </w:t>
      </w:r>
      <w:r w:rsidR="001A6D37">
        <w:t>beforehand</w:t>
      </w:r>
      <w:r>
        <w:t xml:space="preserve"> </w:t>
      </w:r>
      <w:r w:rsidR="001A6D37">
        <w:t xml:space="preserve">so </w:t>
      </w:r>
      <w:r>
        <w:t xml:space="preserve">they can speak </w:t>
      </w:r>
      <w:r w:rsidR="001A6D37">
        <w:t>visibly</w:t>
      </w:r>
      <w:r>
        <w:t xml:space="preserve">. </w:t>
      </w:r>
      <w:r w:rsidRPr="001A6D37" w:rsidR="001A6D37">
        <w:t>Messages are readily misconstrued if one is not a good listener.</w:t>
      </w:r>
      <w:r w:rsidR="001A6D37">
        <w:t xml:space="preserve"> </w:t>
      </w:r>
      <w:r>
        <w:t>As a consequence, there is a failure of communication, and the sender of the message could get irate or unhappy.</w:t>
      </w:r>
      <w:r w:rsidR="0058074E">
        <w:t xml:space="preserve"> </w:t>
      </w:r>
      <w:r>
        <w:t xml:space="preserve">Many famous companies provide their personnel with listening skills training since it is so important. </w:t>
      </w:r>
      <w:r w:rsidRPr="006B6145">
        <w:t xml:space="preserve">This is understandable considering that having </w:t>
      </w:r>
      <w:r w:rsidRPr="006B6145" w:rsidR="001A6D37">
        <w:t>decent</w:t>
      </w:r>
      <w:r w:rsidRPr="006B6145">
        <w:t xml:space="preserve"> listening skills may lead to increased </w:t>
      </w:r>
      <w:r w:rsidRPr="006B6145" w:rsidR="001A6D37">
        <w:t>efficiency</w:t>
      </w:r>
      <w:r w:rsidRPr="006B6145">
        <w:t xml:space="preserve"> with </w:t>
      </w:r>
      <w:r w:rsidRPr="006B6145" w:rsidR="001A6D37">
        <w:t>rarer</w:t>
      </w:r>
      <w:r w:rsidRPr="006B6145">
        <w:t xml:space="preserve"> mistakes,</w:t>
      </w:r>
      <w:r w:rsidRPr="001A6D37" w:rsidR="001A6D37">
        <w:t xml:space="preserve"> </w:t>
      </w:r>
      <w:r w:rsidRPr="006B6145" w:rsidR="001A6D37">
        <w:t>more innovative</w:t>
      </w:r>
      <w:r w:rsidRPr="006B6145">
        <w:t xml:space="preserve"> happier customers, greater information interchange, and consequently, creative work. In order to listen effectively, one must be aware of the message being sent, how it is being </w:t>
      </w:r>
      <w:r w:rsidRPr="006B6145" w:rsidR="001A6D37">
        <w:t>carried</w:t>
      </w:r>
      <w:r w:rsidRPr="006B6145">
        <w:t>, and also the speaker's utili</w:t>
      </w:r>
      <w:r>
        <w:t>z</w:t>
      </w:r>
      <w:r w:rsidRPr="006B6145">
        <w:t xml:space="preserve">ation </w:t>
      </w:r>
      <w:r>
        <w:t xml:space="preserve">of </w:t>
      </w:r>
      <w:r w:rsidRPr="006B6145">
        <w:t xml:space="preserve">language, tone, and body posture. Being </w:t>
      </w:r>
      <w:r w:rsidRPr="006B6145" w:rsidR="001A6D37">
        <w:t>cognizant</w:t>
      </w:r>
      <w:r w:rsidRPr="006B6145">
        <w:t xml:space="preserve"> of both nonverbal and verbal clues </w:t>
      </w:r>
      <w:r w:rsidR="001A6D37">
        <w:t>are</w:t>
      </w:r>
      <w:r w:rsidRPr="006B6145">
        <w:t xml:space="preserve"> required. How effectively a person c</w:t>
      </w:r>
      <w:r w:rsidR="001A6D37">
        <w:t>ould</w:t>
      </w:r>
      <w:r w:rsidRPr="006B6145">
        <w:t xml:space="preserve"> listen will </w:t>
      </w:r>
      <w:r w:rsidRPr="006B6145" w:rsidR="001A6D37">
        <w:t>be subject to</w:t>
      </w:r>
      <w:r w:rsidRPr="006B6145">
        <w:t xml:space="preserve"> how </w:t>
      </w:r>
      <w:r w:rsidRPr="006B6145" w:rsidR="001A6D37">
        <w:t>great</w:t>
      </w:r>
      <w:r w:rsidRPr="006B6145">
        <w:t xml:space="preserve"> of this information they are able to notice and understand. Listening is not a passive activity. </w:t>
      </w:r>
      <w:r>
        <w:t>E</w:t>
      </w:r>
      <w:r w:rsidRPr="006B6145">
        <w:t xml:space="preserve">ach participant in the audience should engage in the process at </w:t>
      </w:r>
      <w:r>
        <w:t xml:space="preserve">a </w:t>
      </w:r>
      <w:r w:rsidRPr="006B6145">
        <w:t>minimum as enthusiastically as the speaker does.</w:t>
      </w:r>
    </w:p>
    <w:p w:rsidR="00443C4A" w:rsidP="0058074E" w:rsidRDefault="0058074E" w14:paraId="286D504A" w14:textId="4791804F">
      <w:pPr>
        <w:pStyle w:val="Heading2"/>
      </w:pPr>
      <w:bookmarkStart w:name="_Toc120558495" w:id="8"/>
      <w:r>
        <w:t xml:space="preserve">3.4 </w:t>
      </w:r>
      <w:r w:rsidR="00FA28CE">
        <w:t>Empathetic listening</w:t>
      </w:r>
      <w:bookmarkEnd w:id="8"/>
    </w:p>
    <w:p w:rsidR="001A6D37" w:rsidP="001A6D37" w:rsidRDefault="001A6D37" w14:paraId="518E46A3" w14:textId="347857E6">
      <w:pPr>
        <w:rPr>
          <w:rFonts w:eastAsiaTheme="majorEastAsia" w:cstheme="majorBidi"/>
          <w:b/>
          <w:color w:val="2F5496" w:themeColor="accent1" w:themeShade="BF"/>
          <w:sz w:val="32"/>
          <w:szCs w:val="32"/>
        </w:rPr>
      </w:pPr>
      <w:r>
        <w:t>T</w:t>
      </w:r>
      <w:r w:rsidRPr="006B6145" w:rsidR="00C86725">
        <w:t xml:space="preserve">o understand </w:t>
      </w:r>
      <w:r w:rsidRPr="006B6145">
        <w:t>somebody</w:t>
      </w:r>
      <w:r w:rsidRPr="006B6145" w:rsidR="00C86725">
        <w:t xml:space="preserve"> more </w:t>
      </w:r>
      <w:r w:rsidRPr="006B6145">
        <w:t>meticulously</w:t>
      </w:r>
      <w:r w:rsidRPr="006B6145" w:rsidR="00C86725">
        <w:t xml:space="preserve"> on an emotional and intellectual dimension, empathic listening integrates </w:t>
      </w:r>
      <w:r w:rsidRPr="006B6145">
        <w:t>vigorous</w:t>
      </w:r>
      <w:r w:rsidRPr="006B6145" w:rsidR="00C86725">
        <w:t xml:space="preserve"> listening </w:t>
      </w:r>
      <w:r>
        <w:t>ability</w:t>
      </w:r>
      <w:r w:rsidRPr="006B6145" w:rsidR="00C86725">
        <w:t>, feeling introspection, and a</w:t>
      </w:r>
      <w:r>
        <w:t>n</w:t>
      </w:r>
      <w:r w:rsidRPr="006B6145" w:rsidR="00C86725">
        <w:t xml:space="preserve"> </w:t>
      </w:r>
      <w:r w:rsidRPr="006B6145">
        <w:t>enquiring</w:t>
      </w:r>
      <w:r w:rsidRPr="006B6145" w:rsidR="00C86725">
        <w:t xml:space="preserve"> technique </w:t>
      </w:r>
      <w:r w:rsidR="006E425C">
        <w:t xml:space="preserve">(Charles, 2018). </w:t>
      </w:r>
      <w:r w:rsidRPr="001A6D37">
        <w:t xml:space="preserve">Simply said, if one wishes to be an empathetic listener, </w:t>
      </w:r>
      <w:r w:rsidR="004F6B73">
        <w:t>one</w:t>
      </w:r>
      <w:r w:rsidRPr="001A6D37">
        <w:t xml:space="preserve"> must purposefully demonstrate care and concern for the other as they offer their thoughts or opinions. Offering the narrator this support as a listener makes them feel encouraged and motivates us to respond more authentically.</w:t>
      </w:r>
      <w:r>
        <w:br w:type="page"/>
      </w:r>
    </w:p>
    <w:p w:rsidRPr="00B5514D" w:rsidR="00443C4A" w:rsidP="00B5514D" w:rsidRDefault="00B5514D" w14:paraId="4CF0BCCD" w14:textId="5B7EE31A">
      <w:pPr>
        <w:pStyle w:val="Heading1"/>
        <w:rPr>
          <w:b w:val="0"/>
          <w:bCs/>
        </w:rPr>
      </w:pPr>
      <w:bookmarkStart w:name="_Toc120558496" w:id="9"/>
      <w:r>
        <w:lastRenderedPageBreak/>
        <w:t>4.0 T</w:t>
      </w:r>
      <w:r w:rsidRPr="00C86725">
        <w:t xml:space="preserve">echnology's </w:t>
      </w:r>
      <w:r>
        <w:t>L</w:t>
      </w:r>
      <w:r w:rsidRPr="00C86725">
        <w:t xml:space="preserve">imitations and </w:t>
      </w:r>
      <w:r>
        <w:t>B</w:t>
      </w:r>
      <w:r w:rsidRPr="00C86725">
        <w:t xml:space="preserve">enefits for </w:t>
      </w:r>
      <w:r>
        <w:t>C</w:t>
      </w:r>
      <w:r w:rsidRPr="00C86725">
        <w:t>ommunication</w:t>
      </w:r>
      <w:bookmarkEnd w:id="9"/>
    </w:p>
    <w:p w:rsidRPr="0058074E" w:rsidR="00FA373D" w:rsidP="0058074E" w:rsidRDefault="00FA373D" w14:paraId="57E0A892" w14:textId="77777777">
      <w:pPr>
        <w:pStyle w:val="Heading2"/>
      </w:pPr>
      <w:bookmarkStart w:name="_Toc120558497" w:id="10"/>
      <w:r w:rsidRPr="0058074E">
        <w:t>Advantages of Technology on Communication</w:t>
      </w:r>
      <w:bookmarkEnd w:id="10"/>
    </w:p>
    <w:p w:rsidR="003A4F73" w:rsidP="003A4F73" w:rsidRDefault="003A4F73" w14:paraId="26054D4F" w14:textId="77777777">
      <w:r>
        <w:t>Human lives depend on communication, which may be enhanced by technology. There are several benefits to technology that can improve the effectiveness and efficiency of communication. Among the benefits of technology for communication are:</w:t>
      </w:r>
    </w:p>
    <w:p w:rsidR="003A4F73" w:rsidP="003A4F73" w:rsidRDefault="003A4F73" w14:paraId="2428C4C0" w14:textId="223EB028">
      <w:r>
        <w:t xml:space="preserve">People can now converse across great distances thanks to technology. </w:t>
      </w:r>
      <w:r w:rsidR="006E425C">
        <w:t>They</w:t>
      </w:r>
      <w:r>
        <w:t xml:space="preserve"> </w:t>
      </w:r>
      <w:r w:rsidR="00577C32">
        <w:t>can</w:t>
      </w:r>
      <w:r>
        <w:t xml:space="preserve"> speak with individuals from all over the world thanks to it, which is similar to a universal language. When </w:t>
      </w:r>
      <w:r w:rsidR="006E425C">
        <w:t>one</w:t>
      </w:r>
      <w:r>
        <w:t xml:space="preserve"> do</w:t>
      </w:r>
      <w:r w:rsidR="006E425C">
        <w:t>es</w:t>
      </w:r>
      <w:r>
        <w:t xml:space="preserve">n't have to go </w:t>
      </w:r>
      <w:r w:rsidR="00577C32">
        <w:t xml:space="preserve">to </w:t>
      </w:r>
      <w:r>
        <w:t>any</w:t>
      </w:r>
      <w:r w:rsidR="00577C32">
        <w:t xml:space="preserve"> </w:t>
      </w:r>
      <w:r>
        <w:t>place to talk to anyone, communication becomes simpler. Today's workplace uses technology more frequently. Whether they are nearby or on the other side of the planet, it enables us to communicate with individuals everywhere. Wires and cables are becoming less and less useful as technology advances</w:t>
      </w:r>
      <w:r w:rsidR="006E425C">
        <w:t xml:space="preserve"> (</w:t>
      </w:r>
      <w:proofErr w:type="spellStart"/>
      <w:r w:rsidR="006E425C">
        <w:t>Stonish</w:t>
      </w:r>
      <w:proofErr w:type="spellEnd"/>
      <w:r w:rsidR="006E425C">
        <w:t>, 2021)</w:t>
      </w:r>
      <w:r>
        <w:t>. Everyone wants to get rid of wires and cords from the office. As a result, many individuals will decide to communicate through technology. Technology allows for wire- and cable-free communication.</w:t>
      </w:r>
    </w:p>
    <w:p w:rsidR="003A4F73" w:rsidP="003A4F73" w:rsidRDefault="003A4F73" w14:paraId="04DE424D" w14:textId="5D619E44">
      <w:r>
        <w:t>Communication is now more effective and efficient thanks to technology. We can now communicate more quickly and easily, which enables us to take choices more quickly. Technology improves the security of communication. It makes communication more secure by removing the possibility of being spied on or overheard by others. Technology today is more trustworthy than ever. Communication is now more dependable than ever since it may be utilized in perilous circumstances and yet function we</w:t>
      </w:r>
      <w:r w:rsidR="006E425C">
        <w:t>l</w:t>
      </w:r>
      <w:r>
        <w:t>l</w:t>
      </w:r>
      <w:r w:rsidR="006E425C">
        <w:t xml:space="preserve"> (Michel, 2020)</w:t>
      </w:r>
      <w:r>
        <w:t xml:space="preserve">. </w:t>
      </w:r>
      <w:r w:rsidRPr="003A4F73">
        <w:t>Technology has made communication easier and faster, which is a huge advantage. It enables users to converse with others while saving time and money. Technology has sped up and simplified communication.</w:t>
      </w:r>
    </w:p>
    <w:p w:rsidR="00B5514D" w:rsidP="003A4F73" w:rsidRDefault="00B5514D" w14:paraId="4FACC9F2" w14:textId="7CD3B2C2"/>
    <w:p w:rsidR="00B5514D" w:rsidP="003A4F73" w:rsidRDefault="00B5514D" w14:paraId="607DC67E" w14:textId="77777777"/>
    <w:p w:rsidRPr="0058074E" w:rsidR="00FA373D" w:rsidP="0058074E" w:rsidRDefault="00FA373D" w14:paraId="31A76431" w14:textId="501D088F">
      <w:pPr>
        <w:pStyle w:val="Heading2"/>
      </w:pPr>
      <w:bookmarkStart w:name="_Toc120558498" w:id="11"/>
      <w:r w:rsidRPr="0058074E">
        <w:t>Disadvantages of Technology on Communication</w:t>
      </w:r>
      <w:bookmarkEnd w:id="11"/>
    </w:p>
    <w:p w:rsidR="003A4F73" w:rsidP="00FA373D" w:rsidRDefault="003A4F73" w14:paraId="659E0585" w14:textId="20E8A015">
      <w:r w:rsidRPr="003A4F73">
        <w:t xml:space="preserve">One of the many advantages of </w:t>
      </w:r>
      <w:r w:rsidRPr="003A4F73" w:rsidR="00C86725">
        <w:t>know-how</w:t>
      </w:r>
      <w:r w:rsidRPr="003A4F73">
        <w:t xml:space="preserve"> is that it makes communication simpler. However, </w:t>
      </w:r>
      <w:r w:rsidR="00577C32">
        <w:t>several issues</w:t>
      </w:r>
      <w:r w:rsidRPr="003A4F73">
        <w:t xml:space="preserve"> could make it difficult for people to communicate well. However, there are drawbacks to technology that might affect how well individuals interact.</w:t>
      </w:r>
    </w:p>
    <w:p w:rsidR="00B5514D" w:rsidP="0058074E" w:rsidRDefault="00B5514D" w14:paraId="4DBB14A4" w14:textId="77777777">
      <w:pPr>
        <w:rPr>
          <w:b/>
          <w:bCs/>
        </w:rPr>
      </w:pPr>
    </w:p>
    <w:p w:rsidR="00B5514D" w:rsidP="0058074E" w:rsidRDefault="00B5514D" w14:paraId="1653B583" w14:textId="77777777">
      <w:pPr>
        <w:rPr>
          <w:b/>
          <w:bCs/>
        </w:rPr>
      </w:pPr>
    </w:p>
    <w:p w:rsidR="00B5514D" w:rsidP="0058074E" w:rsidRDefault="00B5514D" w14:paraId="252A74CB" w14:textId="77777777">
      <w:pPr>
        <w:rPr>
          <w:b/>
          <w:bCs/>
        </w:rPr>
      </w:pPr>
    </w:p>
    <w:p w:rsidR="00B5514D" w:rsidP="00B5514D" w:rsidRDefault="002039D6" w14:paraId="75778F2A" w14:textId="082FFEF8">
      <w:pPr>
        <w:jc w:val="center"/>
        <w:rPr>
          <w:b/>
          <w:bCs/>
        </w:rPr>
      </w:pPr>
      <w:r>
        <w:rPr>
          <w:b/>
          <w:bCs/>
          <w:noProof/>
        </w:rPr>
        <w:lastRenderedPageBreak/>
        <w:drawing>
          <wp:inline distT="0" distB="0" distL="0" distR="0" wp14:anchorId="34552C90" wp14:editId="03A9C030">
            <wp:extent cx="5362575" cy="23907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84205" cy="2400418"/>
                    </a:xfrm>
                    <a:prstGeom prst="rect">
                      <a:avLst/>
                    </a:prstGeom>
                  </pic:spPr>
                </pic:pic>
              </a:graphicData>
            </a:graphic>
          </wp:inline>
        </w:drawing>
      </w:r>
    </w:p>
    <w:p w:rsidRPr="00B5514D" w:rsidR="00B5514D" w:rsidP="00B5514D" w:rsidRDefault="00B5514D" w14:paraId="7E30CC8F" w14:textId="35507ED5">
      <w:pPr>
        <w:jc w:val="center"/>
      </w:pPr>
      <w:r w:rsidRPr="00B5514D">
        <w:t>Figure: Disadvantages of technology in communication</w:t>
      </w:r>
    </w:p>
    <w:p w:rsidRPr="00B5514D" w:rsidR="00B5514D" w:rsidP="00B5514D" w:rsidRDefault="00B5514D" w14:paraId="6278A477" w14:textId="58103046">
      <w:pPr>
        <w:jc w:val="center"/>
      </w:pPr>
      <w:r w:rsidRPr="00B5514D">
        <w:t>Source:</w:t>
      </w:r>
      <w:r w:rsidRPr="006E425C" w:rsidR="006E425C">
        <w:t xml:space="preserve"> </w:t>
      </w:r>
      <w:r w:rsidR="006E425C">
        <w:t>(Raman &amp; Sharma, 2019)</w:t>
      </w:r>
    </w:p>
    <w:p w:rsidRPr="0058074E" w:rsidR="00E05B1B" w:rsidP="0058074E" w:rsidRDefault="00E05B1B" w14:paraId="6E87E366" w14:textId="31248E6C">
      <w:pPr>
        <w:rPr>
          <w:b/>
          <w:bCs/>
        </w:rPr>
      </w:pPr>
      <w:r w:rsidRPr="0058074E">
        <w:rPr>
          <w:b/>
          <w:bCs/>
        </w:rPr>
        <w:t xml:space="preserve">Privacy </w:t>
      </w:r>
    </w:p>
    <w:p w:rsidR="003A4F73" w:rsidP="003A4F73" w:rsidRDefault="003A4F73" w14:paraId="31683F5E" w14:textId="77777777">
      <w:r w:rsidRPr="003A4F73">
        <w:t>The loss of privacy in modern communication technologies is one of its most glaring drawbacks. The typical mobile phone functions as a two-way microphone, camera, and tracking device. Anyone may be tracked down with just their phone's GPS tracking capability today.</w:t>
      </w:r>
    </w:p>
    <w:p w:rsidRPr="0058074E" w:rsidR="00E05B1B" w:rsidP="0058074E" w:rsidRDefault="00E05B1B" w14:paraId="0ED34330" w14:textId="4177F113">
      <w:pPr>
        <w:rPr>
          <w:b/>
          <w:bCs/>
        </w:rPr>
      </w:pPr>
      <w:r w:rsidRPr="0058074E">
        <w:rPr>
          <w:b/>
          <w:bCs/>
        </w:rPr>
        <w:t>Make More Distractions</w:t>
      </w:r>
    </w:p>
    <w:p w:rsidR="003A4F73" w:rsidP="003A4F73" w:rsidRDefault="006E425C" w14:paraId="68DD893F" w14:textId="5EE39122">
      <w:pPr>
        <w:rPr>
          <w:b/>
        </w:rPr>
      </w:pPr>
      <w:r>
        <w:t>The</w:t>
      </w:r>
      <w:r w:rsidRPr="003A4F73" w:rsidR="003A4F73">
        <w:t xml:space="preserve"> use of technology keeps </w:t>
      </w:r>
      <w:r>
        <w:t>individuals</w:t>
      </w:r>
      <w:r w:rsidRPr="003A4F73" w:rsidR="003A4F73">
        <w:t xml:space="preserve"> preoccupied and prevents </w:t>
      </w:r>
      <w:r>
        <w:t>them</w:t>
      </w:r>
      <w:r w:rsidRPr="003A4F73" w:rsidR="003A4F73">
        <w:t xml:space="preserve"> from being aware of </w:t>
      </w:r>
      <w:r>
        <w:t xml:space="preserve">their </w:t>
      </w:r>
      <w:r w:rsidRPr="003A4F73" w:rsidR="003A4F73">
        <w:t>surroundings. Technology has become the center of our life, leaving little room for anything else</w:t>
      </w:r>
      <w:r>
        <w:t xml:space="preserve"> (</w:t>
      </w:r>
      <w:proofErr w:type="spellStart"/>
      <w:r>
        <w:t>Treem</w:t>
      </w:r>
      <w:proofErr w:type="spellEnd"/>
      <w:r>
        <w:t>, 2018)</w:t>
      </w:r>
      <w:r w:rsidRPr="003A4F73" w:rsidR="003A4F73">
        <w:t xml:space="preserve">. When all one has time for is </w:t>
      </w:r>
      <w:r w:rsidR="00577C32">
        <w:t xml:space="preserve">an </w:t>
      </w:r>
      <w:r w:rsidRPr="003A4F73" w:rsidR="003A4F73">
        <w:t>online conversation, phone games, or email catch-up, it is difficult to listen, respond, and communicate with others.</w:t>
      </w:r>
    </w:p>
    <w:p w:rsidRPr="0058074E" w:rsidR="00E05B1B" w:rsidP="0058074E" w:rsidRDefault="00E05B1B" w14:paraId="1E00ED89" w14:textId="5119E11A">
      <w:pPr>
        <w:rPr>
          <w:b/>
          <w:bCs/>
        </w:rPr>
      </w:pPr>
      <w:r w:rsidRPr="0058074E">
        <w:rPr>
          <w:b/>
          <w:bCs/>
        </w:rPr>
        <w:t>Lose the Art of Conversation</w:t>
      </w:r>
    </w:p>
    <w:p w:rsidRPr="005C656D" w:rsidR="00B5514D" w:rsidP="0058074E" w:rsidRDefault="003A4F73" w14:paraId="0487924F" w14:textId="4A3DDAC1">
      <w:r w:rsidRPr="00067ADF">
        <w:t>Due to technology, the discussion has been neglected in the culture. Face-to-face conversations behind a chair's back are no longer the primary method of communication education. All one need now is a phone call, or a text message may serve the same purpose just well.</w:t>
      </w:r>
    </w:p>
    <w:p w:rsidRPr="0058074E" w:rsidR="00E05B1B" w:rsidP="0058074E" w:rsidRDefault="00E05B1B" w14:paraId="77BD6A5B" w14:textId="32691641">
      <w:pPr>
        <w:rPr>
          <w:b/>
          <w:bCs/>
        </w:rPr>
      </w:pPr>
      <w:r w:rsidRPr="0058074E">
        <w:rPr>
          <w:b/>
          <w:bCs/>
        </w:rPr>
        <w:t>Increased Stress</w:t>
      </w:r>
    </w:p>
    <w:p w:rsidR="0058074E" w:rsidP="003A4F73" w:rsidRDefault="003A4F73" w14:paraId="77A4B13D" w14:textId="116D64C0">
      <w:r w:rsidRPr="00067ADF">
        <w:t xml:space="preserve">People are today </w:t>
      </w:r>
      <w:r w:rsidR="0058074E">
        <w:t>busier</w:t>
      </w:r>
      <w:r w:rsidRPr="00067ADF">
        <w:t xml:space="preserve"> than they were ten or even five years ago because </w:t>
      </w:r>
      <w:r w:rsidR="00577C32">
        <w:t>of</w:t>
      </w:r>
      <w:r w:rsidRPr="00067ADF">
        <w:t xml:space="preserve"> technology. It is difficult to avoid feeling stressed out since there is so much more information arriving at us, so many more messages to read, and so many more people to contact</w:t>
      </w:r>
      <w:r w:rsidR="006E425C">
        <w:t xml:space="preserve"> (</w:t>
      </w:r>
      <w:proofErr w:type="spellStart"/>
      <w:r w:rsidR="006E425C">
        <w:t>Machlum</w:t>
      </w:r>
      <w:proofErr w:type="spellEnd"/>
      <w:r w:rsidR="006E425C">
        <w:t>, 2018)</w:t>
      </w:r>
      <w:r w:rsidRPr="00067ADF">
        <w:t xml:space="preserve">. </w:t>
      </w:r>
    </w:p>
    <w:p w:rsidRPr="0058074E" w:rsidR="00E05B1B" w:rsidP="0058074E" w:rsidRDefault="00E05B1B" w14:paraId="27013040" w14:textId="21348A27">
      <w:pPr>
        <w:rPr>
          <w:b/>
          <w:bCs/>
        </w:rPr>
      </w:pPr>
      <w:bookmarkStart w:name="_Hlk120555989" w:id="12"/>
      <w:r w:rsidRPr="0058074E">
        <w:rPr>
          <w:b/>
          <w:bCs/>
        </w:rPr>
        <w:lastRenderedPageBreak/>
        <w:t>Socially Awkward</w:t>
      </w:r>
    </w:p>
    <w:bookmarkEnd w:id="12"/>
    <w:p w:rsidRPr="00067ADF" w:rsidR="00E05B1B" w:rsidP="00067ADF" w:rsidRDefault="003A4F73" w14:paraId="1B66FDF1" w14:textId="2F27BB12">
      <w:r w:rsidRPr="00067ADF">
        <w:t>The prevalence and accessibility of mobile devices and other technology have raised people's levels of social discomfort</w:t>
      </w:r>
      <w:r w:rsidR="006E425C">
        <w:t xml:space="preserve"> (</w:t>
      </w:r>
      <w:proofErr w:type="spellStart"/>
      <w:r w:rsidR="006E425C">
        <w:t>Abond</w:t>
      </w:r>
      <w:proofErr w:type="spellEnd"/>
      <w:r w:rsidR="006E425C">
        <w:t>, 2019)</w:t>
      </w:r>
      <w:r w:rsidRPr="00067ADF">
        <w:t>. When they might be looking at each other and devoting attention to their surroundings, people are now continually staring down at their cell phones.</w:t>
      </w:r>
    </w:p>
    <w:p w:rsidRPr="006E425C" w:rsidR="006E425C" w:rsidP="006E425C" w:rsidRDefault="006E425C" w14:paraId="683F3913" w14:textId="77777777">
      <w:pPr>
        <w:rPr>
          <w:highlight w:val="yellow"/>
        </w:rPr>
      </w:pPr>
    </w:p>
    <w:p w:rsidRPr="005C656D" w:rsidR="00443C4A" w:rsidP="005C656D" w:rsidRDefault="00443C4A" w14:paraId="5140B65F" w14:textId="670C91B8">
      <w:pPr>
        <w:pStyle w:val="Heading1"/>
        <w:rPr>
          <w:bCs/>
          <w:highlight w:val="yellow"/>
          <w:lang w:val="en-GB"/>
        </w:rPr>
      </w:pPr>
      <w:r w:rsidRPr="006E425C">
        <w:rPr>
          <w:highlight w:val="yellow"/>
        </w:rPr>
        <w:br w:type="page"/>
      </w:r>
      <w:bookmarkStart w:name="_Toc120558499" w:id="13"/>
      <w:r w:rsidRPr="005C656D" w:rsidR="0058074E">
        <w:lastRenderedPageBreak/>
        <w:t>5</w:t>
      </w:r>
      <w:r w:rsidRPr="005C656D" w:rsidR="005C656D">
        <w:t>.</w:t>
      </w:r>
      <w:r w:rsidR="005C656D">
        <w:t xml:space="preserve"> C</w:t>
      </w:r>
      <w:r w:rsidRPr="00067ADF" w:rsidR="005C656D">
        <w:t>onclusion</w:t>
      </w:r>
      <w:bookmarkEnd w:id="13"/>
    </w:p>
    <w:p w:rsidRPr="00904739" w:rsidR="00443C4A" w:rsidP="00904739" w:rsidRDefault="00C86725" w14:paraId="2E981494" w14:textId="1C300394">
      <w:pPr>
        <w:rPr>
          <w:highlight w:val="yellow"/>
        </w:rPr>
      </w:pPr>
      <w:r w:rsidRPr="00C86725">
        <w:t>Communication is the exchange, expression, or dissemination of ideas and information through spoken, writ</w:t>
      </w:r>
      <w:r w:rsidR="000B5596">
        <w:t>ten</w:t>
      </w:r>
      <w:r w:rsidRPr="00C86725">
        <w:t>, and gestures.</w:t>
      </w:r>
      <w:r>
        <w:t xml:space="preserve"> </w:t>
      </w:r>
      <w:r w:rsidRPr="00067ADF" w:rsidR="00067ADF">
        <w:t xml:space="preserve">As in the instance of Maria and Pedro, miscommunications </w:t>
      </w:r>
      <w:r w:rsidR="00577C32">
        <w:t>o</w:t>
      </w:r>
      <w:r w:rsidRPr="00067ADF" w:rsidR="00067ADF">
        <w:t xml:space="preserve">n the job can lead to a variety of issues. It's important to communicate clearly and effectively to prevent misunderstandings. There are verbal and nonverbal communication methods, including appropriate word choice, speaking, writing, tone, and notch all contribute to improved business communication. </w:t>
      </w:r>
      <w:r w:rsidR="00577C32">
        <w:t>Several communication models</w:t>
      </w:r>
      <w:r w:rsidRPr="00067ADF" w:rsidR="00067ADF">
        <w:t xml:space="preserve"> explain communication and the effects of communication when noise and other conditions are present. Modern technology plays a significant role in communication, speeding up and simplifying it.</w:t>
      </w:r>
      <w:r w:rsidRPr="00B802B2" w:rsidR="00443C4A">
        <w:rPr>
          <w:highlight w:val="yellow"/>
        </w:rPr>
        <w:br w:type="page"/>
      </w:r>
    </w:p>
    <w:p w:rsidR="00443C4A" w:rsidP="0058074E" w:rsidRDefault="0058074E" w14:paraId="55A16F85" w14:textId="5B9D2C5B">
      <w:pPr>
        <w:pStyle w:val="Heading1"/>
      </w:pPr>
      <w:bookmarkStart w:name="_Toc120558500" w:id="14"/>
      <w:r>
        <w:lastRenderedPageBreak/>
        <w:t xml:space="preserve">6. </w:t>
      </w:r>
      <w:r w:rsidRPr="0058074E">
        <w:t>References</w:t>
      </w:r>
      <w:bookmarkEnd w:id="14"/>
    </w:p>
    <w:p w:rsidRPr="00C92C0E" w:rsidR="00C92C0E" w:rsidP="00C92C0E" w:rsidRDefault="00C92C0E" w14:paraId="5E787F55" w14:textId="77777777">
      <w:proofErr w:type="spellStart"/>
      <w:r w:rsidRPr="00C92C0E">
        <w:t>Abond</w:t>
      </w:r>
      <w:proofErr w:type="spellEnd"/>
      <w:r w:rsidRPr="00C92C0E">
        <w:t xml:space="preserve">, H. (2019) Shannon and Weaver Model of Communication, Communication Theory. Communicationtheory.org. Available at: https://www.communicationtheory.org/shannon-and-weaver-model-of-communication/ (Accessed: November 28, 2022). </w:t>
      </w:r>
    </w:p>
    <w:p w:rsidRPr="00C92C0E" w:rsidR="00C92C0E" w:rsidP="00C92C0E" w:rsidRDefault="00C92C0E" w14:paraId="4FB9CBC6" w14:textId="77777777">
      <w:r w:rsidRPr="00C92C0E">
        <w:t xml:space="preserve">Charles, C.M. (2018) Essential elements of effective discipline. 7th </w:t>
      </w:r>
      <w:proofErr w:type="spellStart"/>
      <w:r w:rsidRPr="00C92C0E">
        <w:t>edn</w:t>
      </w:r>
      <w:proofErr w:type="spellEnd"/>
      <w:r w:rsidRPr="00C92C0E">
        <w:t xml:space="preserve">. Boston, Boston: Allyn and Bacon. </w:t>
      </w:r>
    </w:p>
    <w:p w:rsidRPr="00C92C0E" w:rsidR="00C92C0E" w:rsidP="00C92C0E" w:rsidRDefault="00C92C0E" w14:paraId="25CB5A5A" w14:textId="77777777">
      <w:proofErr w:type="spellStart"/>
      <w:r w:rsidRPr="00C92C0E">
        <w:t>Gilsdorf</w:t>
      </w:r>
      <w:proofErr w:type="spellEnd"/>
      <w:r w:rsidRPr="00C92C0E">
        <w:t xml:space="preserve">, J.W., Vik, G.N. and Vik, G.N. (2021) Business communication. 7th </w:t>
      </w:r>
      <w:proofErr w:type="spellStart"/>
      <w:r w:rsidRPr="00C92C0E">
        <w:t>edn</w:t>
      </w:r>
      <w:proofErr w:type="spellEnd"/>
      <w:r w:rsidRPr="00C92C0E">
        <w:t xml:space="preserve">. New York, New York: </w:t>
      </w:r>
      <w:proofErr w:type="spellStart"/>
      <w:r w:rsidRPr="00C92C0E">
        <w:t>Primis</w:t>
      </w:r>
      <w:proofErr w:type="spellEnd"/>
      <w:r w:rsidRPr="00C92C0E">
        <w:t xml:space="preserve"> Custom Pub. </w:t>
      </w:r>
    </w:p>
    <w:p w:rsidRPr="00C92C0E" w:rsidR="00C92C0E" w:rsidP="00C92C0E" w:rsidRDefault="00C92C0E" w14:paraId="0555E5FF" w14:textId="77777777">
      <w:proofErr w:type="spellStart"/>
      <w:r w:rsidRPr="00C92C0E">
        <w:t>Machlum</w:t>
      </w:r>
      <w:proofErr w:type="spellEnd"/>
      <w:r w:rsidRPr="00C92C0E">
        <w:t xml:space="preserve">, T. (2018) “Advantages and disadvantages of technology in communication,” The SAGE Encyclopedia of Communication Research Methods, 12(21), pp. 25–49. Available at: https://doi.org/10.4135/9781483381411.n90. </w:t>
      </w:r>
    </w:p>
    <w:p w:rsidRPr="00C92C0E" w:rsidR="00C92C0E" w:rsidP="00C92C0E" w:rsidRDefault="00C92C0E" w14:paraId="4B651D0F" w14:textId="58DA4F5A">
      <w:r w:rsidRPr="00C92C0E">
        <w:t xml:space="preserve">Michel, P. (2020) “Basic communication model,” Effective Communication framework, 1(8), pp. 14–54. Available at: https://doi.org/10.1037/e558422012-001. </w:t>
      </w:r>
    </w:p>
    <w:p w:rsidRPr="00C92C0E" w:rsidR="00C92C0E" w:rsidP="00C92C0E" w:rsidRDefault="00C92C0E" w14:paraId="0118B5D9" w14:textId="407EB86B">
      <w:r w:rsidRPr="00C92C0E">
        <w:t xml:space="preserve">Raman, M. and Sharma, S. (2019) Technical communication: Principles and practice. 6th </w:t>
      </w:r>
      <w:proofErr w:type="spellStart"/>
      <w:r w:rsidRPr="00C92C0E">
        <w:t>edn</w:t>
      </w:r>
      <w:proofErr w:type="spellEnd"/>
      <w:r w:rsidRPr="00C92C0E">
        <w:t>. New Delhi Ind</w:t>
      </w:r>
      <w:r>
        <w:t>ia</w:t>
      </w:r>
      <w:r w:rsidRPr="00C92C0E">
        <w:t xml:space="preserve">, India: Oxford University Press. </w:t>
      </w:r>
    </w:p>
    <w:p w:rsidRPr="00C92C0E" w:rsidR="00C92C0E" w:rsidP="00C92C0E" w:rsidRDefault="00C92C0E" w14:paraId="2C0500CD" w14:textId="77777777">
      <w:proofErr w:type="spellStart"/>
      <w:r w:rsidRPr="00C92C0E">
        <w:t>Stonish</w:t>
      </w:r>
      <w:proofErr w:type="spellEnd"/>
      <w:r w:rsidRPr="00C92C0E">
        <w:t xml:space="preserve">, S. (2021) Berlo’s model of communication, Berlo's Model of Communication. Management Study Guide. Available at: https://www.managementstudyguide.com/berlo-model-of-communication.htm (Accessed: November 28, 2022). </w:t>
      </w:r>
    </w:p>
    <w:p w:rsidRPr="00C92C0E" w:rsidR="00C92C0E" w:rsidP="00C92C0E" w:rsidRDefault="00C92C0E" w14:paraId="56FC9070" w14:textId="77777777">
      <w:r w:rsidRPr="00C92C0E">
        <w:t xml:space="preserve">Thomas, M. (2017) Journal of Business Communication, 42(2), pp. 101–117. Available at: https://doi.org/10.1177/002194360504200203. </w:t>
      </w:r>
    </w:p>
    <w:p w:rsidRPr="00C92C0E" w:rsidR="00C92C0E" w:rsidP="00C92C0E" w:rsidRDefault="00C92C0E" w14:paraId="323E0778" w14:textId="77777777">
      <w:proofErr w:type="spellStart"/>
      <w:r w:rsidRPr="00C92C0E">
        <w:t>Treem</w:t>
      </w:r>
      <w:proofErr w:type="spellEnd"/>
      <w:r w:rsidRPr="00C92C0E">
        <w:t xml:space="preserve">, J. (2018) “Communication Technology and knowledge management,” Oxford Research Encyclopedia of Communication, 2(14), pp. 25–69. Available at: https://doi.org/10.1093/acrefore/9780190228613.013.17. </w:t>
      </w:r>
    </w:p>
    <w:p w:rsidRPr="00C92C0E" w:rsidR="00C92C0E" w:rsidP="00C92C0E" w:rsidRDefault="00C92C0E" w14:paraId="10B1629C" w14:textId="77777777">
      <w:r w:rsidRPr="00C92C0E">
        <w:t xml:space="preserve">Wilson, J.W. and Edmondson, J. (2018) Effective communication. 5th </w:t>
      </w:r>
      <w:proofErr w:type="spellStart"/>
      <w:r w:rsidRPr="00C92C0E">
        <w:t>edn</w:t>
      </w:r>
      <w:proofErr w:type="spellEnd"/>
      <w:r w:rsidRPr="00C92C0E">
        <w:t xml:space="preserve">. London, England: The Pensions Management Institute. </w:t>
      </w:r>
    </w:p>
    <w:p w:rsidRPr="00C92C0E" w:rsidR="00C92C0E" w:rsidP="00C92C0E" w:rsidRDefault="00C92C0E" w14:paraId="37BB8A22" w14:textId="77777777"/>
    <w:p w:rsidRPr="00FA28CE" w:rsidR="00FA28CE" w:rsidP="00FA28CE" w:rsidRDefault="00FA28CE" w14:paraId="59CE1FCF" w14:textId="77777777"/>
    <w:sectPr w:rsidRPr="00FA28CE" w:rsidR="00FA28CE" w:rsidSect="0058074E">
      <w:pgSz w:w="12240" w:h="15840" w:orient="portrait"/>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4892" w:rsidP="0058074E" w:rsidRDefault="00AE4892" w14:paraId="71B0013B" w14:textId="77777777">
      <w:pPr>
        <w:spacing w:after="0" w:line="240" w:lineRule="auto"/>
      </w:pPr>
      <w:r>
        <w:separator/>
      </w:r>
    </w:p>
  </w:endnote>
  <w:endnote w:type="continuationSeparator" w:id="0">
    <w:p w:rsidR="00AE4892" w:rsidP="0058074E" w:rsidRDefault="00AE4892" w14:paraId="201AA35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063807"/>
      <w:docPartObj>
        <w:docPartGallery w:val="Page Numbers (Bottom of Page)"/>
        <w:docPartUnique/>
      </w:docPartObj>
    </w:sdtPr>
    <w:sdtEndPr>
      <w:rPr>
        <w:noProof/>
      </w:rPr>
    </w:sdtEndPr>
    <w:sdtContent>
      <w:p w:rsidR="0058074E" w:rsidRDefault="0058074E" w14:paraId="3B4B9D37" w14:textId="1654E4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8074E" w:rsidRDefault="0058074E" w14:paraId="72AF0A5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4892" w:rsidP="0058074E" w:rsidRDefault="00AE4892" w14:paraId="3D8417C2" w14:textId="77777777">
      <w:pPr>
        <w:spacing w:after="0" w:line="240" w:lineRule="auto"/>
      </w:pPr>
      <w:r>
        <w:separator/>
      </w:r>
    </w:p>
  </w:footnote>
  <w:footnote w:type="continuationSeparator" w:id="0">
    <w:p w:rsidR="00AE4892" w:rsidP="0058074E" w:rsidRDefault="00AE4892" w14:paraId="2A01C326"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71B3C"/>
    <w:multiLevelType w:val="multilevel"/>
    <w:tmpl w:val="E68C1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5E47A4"/>
    <w:multiLevelType w:val="hybridMultilevel"/>
    <w:tmpl w:val="C1D80E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4A01B4"/>
    <w:multiLevelType w:val="multilevel"/>
    <w:tmpl w:val="2ECEF6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6A86C94"/>
    <w:multiLevelType w:val="hybridMultilevel"/>
    <w:tmpl w:val="EE560E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5803AE"/>
    <w:multiLevelType w:val="multilevel"/>
    <w:tmpl w:val="BEC64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657519"/>
    <w:multiLevelType w:val="multilevel"/>
    <w:tmpl w:val="746CDC58"/>
    <w:lvl w:ilvl="0">
      <w:start w:val="1"/>
      <w:numFmt w:val="decimal"/>
      <w:lvlText w:val="%1."/>
      <w:lvlJc w:val="left"/>
      <w:pPr>
        <w:ind w:left="1080" w:hanging="360"/>
      </w:pPr>
    </w:lvl>
    <w:lvl w:ilvl="1">
      <w:start w:val="2"/>
      <w:numFmt w:val="decimal"/>
      <w:isLgl/>
      <w:lvlText w:val="%1.%2"/>
      <w:lvlJc w:val="left"/>
      <w:pPr>
        <w:ind w:left="1080" w:hanging="360"/>
      </w:pPr>
    </w:lvl>
    <w:lvl w:ilvl="2">
      <w:start w:val="1"/>
      <w:numFmt w:val="decimal"/>
      <w:isLgl/>
      <w:lvlText w:val="%1.%2.%3"/>
      <w:lvlJc w:val="left"/>
      <w:pPr>
        <w:ind w:left="1440" w:hanging="720"/>
      </w:pPr>
    </w:lvl>
    <w:lvl w:ilvl="3">
      <w:start w:val="1"/>
      <w:numFmt w:val="decimal"/>
      <w:isLgl/>
      <w:lvlText w:val="%1.%2.%3.%4"/>
      <w:lvlJc w:val="left"/>
      <w:pPr>
        <w:ind w:left="1440" w:hanging="720"/>
      </w:pPr>
    </w:lvl>
    <w:lvl w:ilvl="4">
      <w:start w:val="1"/>
      <w:numFmt w:val="decimal"/>
      <w:isLgl/>
      <w:lvlText w:val="%1.%2.%3.%4.%5"/>
      <w:lvlJc w:val="left"/>
      <w:pPr>
        <w:ind w:left="1800" w:hanging="1080"/>
      </w:pPr>
    </w:lvl>
    <w:lvl w:ilvl="5">
      <w:start w:val="1"/>
      <w:numFmt w:val="decimal"/>
      <w:isLgl/>
      <w:lvlText w:val="%1.%2.%3.%4.%5.%6"/>
      <w:lvlJc w:val="left"/>
      <w:pPr>
        <w:ind w:left="1800" w:hanging="1080"/>
      </w:pPr>
    </w:lvl>
    <w:lvl w:ilvl="6">
      <w:start w:val="1"/>
      <w:numFmt w:val="decimal"/>
      <w:isLgl/>
      <w:lvlText w:val="%1.%2.%3.%4.%5.%6.%7"/>
      <w:lvlJc w:val="left"/>
      <w:pPr>
        <w:ind w:left="2160" w:hanging="1440"/>
      </w:pPr>
    </w:lvl>
    <w:lvl w:ilvl="7">
      <w:start w:val="1"/>
      <w:numFmt w:val="decimal"/>
      <w:isLgl/>
      <w:lvlText w:val="%1.%2.%3.%4.%5.%6.%7.%8"/>
      <w:lvlJc w:val="left"/>
      <w:pPr>
        <w:ind w:left="2160" w:hanging="1440"/>
      </w:pPr>
    </w:lvl>
    <w:lvl w:ilvl="8">
      <w:start w:val="1"/>
      <w:numFmt w:val="decimal"/>
      <w:isLgl/>
      <w:lvlText w:val="%1.%2.%3.%4.%5.%6.%7.%8.%9"/>
      <w:lvlJc w:val="left"/>
      <w:pPr>
        <w:ind w:left="2520" w:hanging="1800"/>
      </w:pPr>
    </w:lvl>
  </w:abstractNum>
  <w:abstractNum w:abstractNumId="6" w15:restartNumberingAfterBreak="0">
    <w:nsid w:val="28CB3510"/>
    <w:multiLevelType w:val="hybridMultilevel"/>
    <w:tmpl w:val="4BA2F5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C810D11"/>
    <w:multiLevelType w:val="hybridMultilevel"/>
    <w:tmpl w:val="18F85734"/>
    <w:lvl w:ilvl="0" w:tplc="1EF02808">
      <w:start w:val="1"/>
      <w:numFmt w:val="lowerLetter"/>
      <w:lvlText w:val="%1."/>
      <w:lvlJc w:val="left"/>
      <w:pPr>
        <w:ind w:left="1125" w:hanging="360"/>
      </w:pPr>
    </w:lvl>
    <w:lvl w:ilvl="1" w:tplc="08090019">
      <w:start w:val="1"/>
      <w:numFmt w:val="lowerLetter"/>
      <w:lvlText w:val="%2."/>
      <w:lvlJc w:val="left"/>
      <w:pPr>
        <w:ind w:left="1845" w:hanging="360"/>
      </w:pPr>
    </w:lvl>
    <w:lvl w:ilvl="2" w:tplc="0809001B">
      <w:start w:val="1"/>
      <w:numFmt w:val="lowerRoman"/>
      <w:lvlText w:val="%3."/>
      <w:lvlJc w:val="right"/>
      <w:pPr>
        <w:ind w:left="2565" w:hanging="180"/>
      </w:pPr>
    </w:lvl>
    <w:lvl w:ilvl="3" w:tplc="0809000F">
      <w:start w:val="1"/>
      <w:numFmt w:val="decimal"/>
      <w:lvlText w:val="%4."/>
      <w:lvlJc w:val="left"/>
      <w:pPr>
        <w:ind w:left="3285" w:hanging="360"/>
      </w:pPr>
    </w:lvl>
    <w:lvl w:ilvl="4" w:tplc="08090019">
      <w:start w:val="1"/>
      <w:numFmt w:val="lowerLetter"/>
      <w:lvlText w:val="%5."/>
      <w:lvlJc w:val="left"/>
      <w:pPr>
        <w:ind w:left="4005" w:hanging="360"/>
      </w:pPr>
    </w:lvl>
    <w:lvl w:ilvl="5" w:tplc="0809001B">
      <w:start w:val="1"/>
      <w:numFmt w:val="lowerRoman"/>
      <w:lvlText w:val="%6."/>
      <w:lvlJc w:val="right"/>
      <w:pPr>
        <w:ind w:left="4725" w:hanging="180"/>
      </w:pPr>
    </w:lvl>
    <w:lvl w:ilvl="6" w:tplc="0809000F">
      <w:start w:val="1"/>
      <w:numFmt w:val="decimal"/>
      <w:lvlText w:val="%7."/>
      <w:lvlJc w:val="left"/>
      <w:pPr>
        <w:ind w:left="5445" w:hanging="360"/>
      </w:pPr>
    </w:lvl>
    <w:lvl w:ilvl="7" w:tplc="08090019">
      <w:start w:val="1"/>
      <w:numFmt w:val="lowerLetter"/>
      <w:lvlText w:val="%8."/>
      <w:lvlJc w:val="left"/>
      <w:pPr>
        <w:ind w:left="6165" w:hanging="360"/>
      </w:pPr>
    </w:lvl>
    <w:lvl w:ilvl="8" w:tplc="0809001B">
      <w:start w:val="1"/>
      <w:numFmt w:val="lowerRoman"/>
      <w:lvlText w:val="%9."/>
      <w:lvlJc w:val="right"/>
      <w:pPr>
        <w:ind w:left="6885" w:hanging="180"/>
      </w:pPr>
    </w:lvl>
  </w:abstractNum>
  <w:abstractNum w:abstractNumId="8" w15:restartNumberingAfterBreak="0">
    <w:nsid w:val="3044703A"/>
    <w:multiLevelType w:val="hybridMultilevel"/>
    <w:tmpl w:val="53F2E8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D760649"/>
    <w:multiLevelType w:val="multilevel"/>
    <w:tmpl w:val="8FECF86A"/>
    <w:lvl w:ilvl="0">
      <w:start w:val="4"/>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0" w15:restartNumberingAfterBreak="0">
    <w:nsid w:val="60817407"/>
    <w:multiLevelType w:val="multilevel"/>
    <w:tmpl w:val="C5BA1F52"/>
    <w:lvl w:ilvl="0">
      <w:start w:val="1"/>
      <w:numFmt w:val="decimal"/>
      <w:lvlText w:val="%1.0"/>
      <w:lvlJc w:val="left"/>
      <w:pPr>
        <w:ind w:left="360" w:hanging="360"/>
      </w:pPr>
      <w:rPr>
        <w:rFonts w:hint="default"/>
        <w:sz w:val="28"/>
        <w:szCs w:val="28"/>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64FC60C3"/>
    <w:multiLevelType w:val="hybridMultilevel"/>
    <w:tmpl w:val="55AADE86"/>
    <w:lvl w:ilvl="0" w:tplc="CC20A12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327735F"/>
    <w:multiLevelType w:val="hybridMultilevel"/>
    <w:tmpl w:val="1550FE3E"/>
    <w:lvl w:ilvl="0" w:tplc="4AFAD69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B35705D"/>
    <w:multiLevelType w:val="hybridMultilevel"/>
    <w:tmpl w:val="CB82BD2C"/>
    <w:lvl w:ilvl="0" w:tplc="2F54F07E">
      <w:start w:val="2"/>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7B9D1624"/>
    <w:multiLevelType w:val="multilevel"/>
    <w:tmpl w:val="3782F9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7F0E0F29"/>
    <w:multiLevelType w:val="multilevel"/>
    <w:tmpl w:val="A7C255D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812138976">
    <w:abstractNumId w:val="3"/>
  </w:num>
  <w:num w:numId="2" w16cid:durableId="1116370131">
    <w:abstractNumId w:val="12"/>
  </w:num>
  <w:num w:numId="3" w16cid:durableId="1435860575">
    <w:abstractNumId w:val="15"/>
  </w:num>
  <w:num w:numId="4" w16cid:durableId="936475780">
    <w:abstractNumId w:val="8"/>
  </w:num>
  <w:num w:numId="5" w16cid:durableId="1187019516">
    <w:abstractNumId w:val="1"/>
  </w:num>
  <w:num w:numId="6" w16cid:durableId="252394899">
    <w:abstractNumId w:val="11"/>
  </w:num>
  <w:num w:numId="7" w16cid:durableId="368799041">
    <w:abstractNumId w:val="10"/>
  </w:num>
  <w:num w:numId="8" w16cid:durableId="183340133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57073096">
    <w:abstractNumId w:val="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877622893">
    <w:abstractNumId w:val="0"/>
  </w:num>
  <w:num w:numId="11" w16cid:durableId="242616351">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31154088">
    <w:abstractNumId w:val="4"/>
  </w:num>
  <w:num w:numId="13" w16cid:durableId="2074306303">
    <w:abstractNumId w:val="2"/>
  </w:num>
  <w:num w:numId="14" w16cid:durableId="298346766">
    <w:abstractNumId w:val="14"/>
  </w:num>
  <w:num w:numId="15" w16cid:durableId="1415277130">
    <w:abstractNumId w:val="9"/>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0588540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wMTc3MDQxMjEwMzVT0lEKTi0uzszPAykwrgUAACfImCwAAAA="/>
  </w:docVars>
  <w:rsids>
    <w:rsidRoot w:val="00E57664"/>
    <w:rsid w:val="00067ADF"/>
    <w:rsid w:val="000B2DDF"/>
    <w:rsid w:val="000B4981"/>
    <w:rsid w:val="000B5596"/>
    <w:rsid w:val="000E7CCF"/>
    <w:rsid w:val="00104864"/>
    <w:rsid w:val="00156C0F"/>
    <w:rsid w:val="001A6D37"/>
    <w:rsid w:val="002039D6"/>
    <w:rsid w:val="0029325A"/>
    <w:rsid w:val="002C00D9"/>
    <w:rsid w:val="002D7B94"/>
    <w:rsid w:val="00311BBD"/>
    <w:rsid w:val="00312462"/>
    <w:rsid w:val="003A4F73"/>
    <w:rsid w:val="003C306A"/>
    <w:rsid w:val="00443C4A"/>
    <w:rsid w:val="00485F24"/>
    <w:rsid w:val="004B474B"/>
    <w:rsid w:val="004F6B73"/>
    <w:rsid w:val="00534EB7"/>
    <w:rsid w:val="0057611D"/>
    <w:rsid w:val="00577C32"/>
    <w:rsid w:val="0058074E"/>
    <w:rsid w:val="005C656D"/>
    <w:rsid w:val="005E494F"/>
    <w:rsid w:val="006537C6"/>
    <w:rsid w:val="006A6842"/>
    <w:rsid w:val="006B6145"/>
    <w:rsid w:val="006E425C"/>
    <w:rsid w:val="006F03D8"/>
    <w:rsid w:val="00846985"/>
    <w:rsid w:val="008660DF"/>
    <w:rsid w:val="008E3240"/>
    <w:rsid w:val="00904739"/>
    <w:rsid w:val="00926979"/>
    <w:rsid w:val="009B6AAF"/>
    <w:rsid w:val="00A2277A"/>
    <w:rsid w:val="00A911EC"/>
    <w:rsid w:val="00AA56BD"/>
    <w:rsid w:val="00AE4892"/>
    <w:rsid w:val="00B5514D"/>
    <w:rsid w:val="00B71B42"/>
    <w:rsid w:val="00B802B2"/>
    <w:rsid w:val="00B85C15"/>
    <w:rsid w:val="00C86725"/>
    <w:rsid w:val="00C92C0E"/>
    <w:rsid w:val="00D753A3"/>
    <w:rsid w:val="00DB405B"/>
    <w:rsid w:val="00E05440"/>
    <w:rsid w:val="00E05B1B"/>
    <w:rsid w:val="00E45B6B"/>
    <w:rsid w:val="00E57664"/>
    <w:rsid w:val="00E87F49"/>
    <w:rsid w:val="00F01794"/>
    <w:rsid w:val="00F84459"/>
    <w:rsid w:val="00FA28CE"/>
    <w:rsid w:val="00FA373D"/>
    <w:rsid w:val="5240BB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67D21"/>
  <w15:chartTrackingRefBased/>
  <w15:docId w15:val="{3BA0B8EA-5476-4475-AEA1-2C6F41FDF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01794"/>
    <w:pPr>
      <w:spacing w:line="360" w:lineRule="auto"/>
      <w:jc w:val="both"/>
    </w:pPr>
    <w:rPr>
      <w:rFonts w:ascii="Arial" w:hAnsi="Arial"/>
    </w:rPr>
  </w:style>
  <w:style w:type="paragraph" w:styleId="Heading1">
    <w:name w:val="heading 1"/>
    <w:basedOn w:val="Normal"/>
    <w:next w:val="Normal"/>
    <w:link w:val="Heading1Char"/>
    <w:uiPriority w:val="9"/>
    <w:qFormat/>
    <w:rsid w:val="00F01794"/>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8074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FA373D"/>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71B42"/>
    <w:pPr>
      <w:spacing w:line="256" w:lineRule="auto"/>
      <w:ind w:left="720"/>
      <w:contextualSpacing/>
    </w:pPr>
    <w:rPr>
      <w:lang w:val="en-GB"/>
    </w:rPr>
  </w:style>
  <w:style w:type="character" w:styleId="Strong">
    <w:name w:val="Strong"/>
    <w:basedOn w:val="DefaultParagraphFont"/>
    <w:uiPriority w:val="22"/>
    <w:qFormat/>
    <w:rsid w:val="00F01794"/>
    <w:rPr>
      <w:b/>
      <w:bCs/>
    </w:rPr>
  </w:style>
  <w:style w:type="paragraph" w:styleId="NormalWeb">
    <w:name w:val="Normal (Web)"/>
    <w:basedOn w:val="Normal"/>
    <w:uiPriority w:val="99"/>
    <w:unhideWhenUsed/>
    <w:rsid w:val="00F01794"/>
    <w:pPr>
      <w:spacing w:before="100" w:beforeAutospacing="1" w:after="100" w:afterAutospacing="1" w:line="240" w:lineRule="auto"/>
      <w:jc w:val="left"/>
    </w:pPr>
    <w:rPr>
      <w:rFonts w:ascii="Times New Roman" w:hAnsi="Times New Roman" w:eastAsia="Times New Roman" w:cs="Times New Roman"/>
      <w:sz w:val="24"/>
      <w:szCs w:val="24"/>
    </w:rPr>
  </w:style>
  <w:style w:type="character" w:styleId="Hyperlink">
    <w:name w:val="Hyperlink"/>
    <w:basedOn w:val="DefaultParagraphFont"/>
    <w:uiPriority w:val="99"/>
    <w:unhideWhenUsed/>
    <w:rsid w:val="00F01794"/>
    <w:rPr>
      <w:color w:val="0000FF"/>
      <w:u w:val="single"/>
    </w:rPr>
  </w:style>
  <w:style w:type="character" w:styleId="Heading1Char" w:customStyle="1">
    <w:name w:val="Heading 1 Char"/>
    <w:basedOn w:val="DefaultParagraphFont"/>
    <w:link w:val="Heading1"/>
    <w:uiPriority w:val="9"/>
    <w:rsid w:val="00F01794"/>
    <w:rPr>
      <w:rFonts w:ascii="Arial" w:hAnsi="Arial" w:eastAsiaTheme="majorEastAsia" w:cstheme="majorBidi"/>
      <w:b/>
      <w:color w:val="2F5496" w:themeColor="accent1" w:themeShade="BF"/>
      <w:sz w:val="32"/>
      <w:szCs w:val="32"/>
    </w:rPr>
  </w:style>
  <w:style w:type="character" w:styleId="Emphasis">
    <w:name w:val="Emphasis"/>
    <w:basedOn w:val="DefaultParagraphFont"/>
    <w:uiPriority w:val="20"/>
    <w:qFormat/>
    <w:rsid w:val="004B474B"/>
    <w:rPr>
      <w:i/>
      <w:iCs/>
    </w:rPr>
  </w:style>
  <w:style w:type="paragraph" w:styleId="trt0xe" w:customStyle="1">
    <w:name w:val="trt0xe"/>
    <w:basedOn w:val="Normal"/>
    <w:rsid w:val="0029325A"/>
    <w:pPr>
      <w:spacing w:before="100" w:beforeAutospacing="1" w:after="100" w:afterAutospacing="1" w:line="240" w:lineRule="auto"/>
      <w:jc w:val="left"/>
    </w:pPr>
    <w:rPr>
      <w:rFonts w:ascii="Times New Roman" w:hAnsi="Times New Roman" w:eastAsia="Times New Roman" w:cs="Times New Roman"/>
      <w:sz w:val="24"/>
      <w:szCs w:val="24"/>
    </w:rPr>
  </w:style>
  <w:style w:type="character" w:styleId="Heading2Char" w:customStyle="1">
    <w:name w:val="Heading 2 Char"/>
    <w:basedOn w:val="DefaultParagraphFont"/>
    <w:link w:val="Heading2"/>
    <w:uiPriority w:val="9"/>
    <w:rsid w:val="0058074E"/>
    <w:rPr>
      <w:rFonts w:ascii="Arial" w:hAnsi="Arial" w:eastAsiaTheme="majorEastAsia" w:cstheme="majorBidi"/>
      <w:b/>
      <w:sz w:val="26"/>
      <w:szCs w:val="26"/>
    </w:rPr>
  </w:style>
  <w:style w:type="character" w:styleId="topic-highlight" w:customStyle="1">
    <w:name w:val="topic-highlight"/>
    <w:basedOn w:val="DefaultParagraphFont"/>
    <w:rsid w:val="00156C0F"/>
  </w:style>
  <w:style w:type="paragraph" w:styleId="lead" w:customStyle="1">
    <w:name w:val="lead"/>
    <w:basedOn w:val="Normal"/>
    <w:rsid w:val="00485F24"/>
    <w:pPr>
      <w:spacing w:before="100" w:beforeAutospacing="1" w:after="100" w:afterAutospacing="1" w:line="240" w:lineRule="auto"/>
      <w:jc w:val="left"/>
    </w:pPr>
    <w:rPr>
      <w:rFonts w:ascii="Times New Roman" w:hAnsi="Times New Roman" w:eastAsia="Times New Roman" w:cs="Times New Roman"/>
      <w:sz w:val="24"/>
      <w:szCs w:val="24"/>
    </w:rPr>
  </w:style>
  <w:style w:type="character" w:styleId="Heading3Char" w:customStyle="1">
    <w:name w:val="Heading 3 Char"/>
    <w:basedOn w:val="DefaultParagraphFont"/>
    <w:link w:val="Heading3"/>
    <w:uiPriority w:val="9"/>
    <w:semiHidden/>
    <w:rsid w:val="00FA373D"/>
    <w:rPr>
      <w:rFonts w:asciiTheme="majorHAnsi" w:hAnsiTheme="majorHAnsi" w:eastAsiaTheme="majorEastAsia" w:cstheme="majorBidi"/>
      <w:color w:val="1F3763" w:themeColor="accent1" w:themeShade="7F"/>
      <w:sz w:val="24"/>
      <w:szCs w:val="24"/>
    </w:rPr>
  </w:style>
  <w:style w:type="paragraph" w:styleId="TOCHeading">
    <w:name w:val="TOC Heading"/>
    <w:basedOn w:val="Heading1"/>
    <w:next w:val="Normal"/>
    <w:uiPriority w:val="39"/>
    <w:unhideWhenUsed/>
    <w:qFormat/>
    <w:rsid w:val="00F8445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F84459"/>
    <w:pPr>
      <w:spacing w:after="100"/>
    </w:pPr>
  </w:style>
  <w:style w:type="paragraph" w:styleId="TOC2">
    <w:name w:val="toc 2"/>
    <w:basedOn w:val="Normal"/>
    <w:next w:val="Normal"/>
    <w:autoRedefine/>
    <w:uiPriority w:val="39"/>
    <w:unhideWhenUsed/>
    <w:rsid w:val="00F84459"/>
    <w:pPr>
      <w:spacing w:after="100"/>
      <w:ind w:left="220"/>
    </w:pPr>
  </w:style>
  <w:style w:type="paragraph" w:styleId="TOC3">
    <w:name w:val="toc 3"/>
    <w:basedOn w:val="Normal"/>
    <w:next w:val="Normal"/>
    <w:autoRedefine/>
    <w:uiPriority w:val="39"/>
    <w:unhideWhenUsed/>
    <w:rsid w:val="00F84459"/>
    <w:pPr>
      <w:spacing w:after="100"/>
      <w:ind w:left="440"/>
    </w:pPr>
  </w:style>
  <w:style w:type="paragraph" w:styleId="Header">
    <w:name w:val="header"/>
    <w:basedOn w:val="Normal"/>
    <w:link w:val="HeaderChar"/>
    <w:uiPriority w:val="99"/>
    <w:unhideWhenUsed/>
    <w:rsid w:val="0058074E"/>
    <w:pPr>
      <w:tabs>
        <w:tab w:val="center" w:pos="4680"/>
        <w:tab w:val="right" w:pos="9360"/>
      </w:tabs>
      <w:spacing w:after="0" w:line="240" w:lineRule="auto"/>
    </w:pPr>
  </w:style>
  <w:style w:type="character" w:styleId="HeaderChar" w:customStyle="1">
    <w:name w:val="Header Char"/>
    <w:basedOn w:val="DefaultParagraphFont"/>
    <w:link w:val="Header"/>
    <w:uiPriority w:val="99"/>
    <w:rsid w:val="0058074E"/>
    <w:rPr>
      <w:rFonts w:ascii="Arial" w:hAnsi="Arial"/>
    </w:rPr>
  </w:style>
  <w:style w:type="paragraph" w:styleId="Footer">
    <w:name w:val="footer"/>
    <w:basedOn w:val="Normal"/>
    <w:link w:val="FooterChar"/>
    <w:uiPriority w:val="99"/>
    <w:unhideWhenUsed/>
    <w:rsid w:val="0058074E"/>
    <w:pPr>
      <w:tabs>
        <w:tab w:val="center" w:pos="4680"/>
        <w:tab w:val="right" w:pos="9360"/>
      </w:tabs>
      <w:spacing w:after="0" w:line="240" w:lineRule="auto"/>
    </w:pPr>
  </w:style>
  <w:style w:type="character" w:styleId="FooterChar" w:customStyle="1">
    <w:name w:val="Footer Char"/>
    <w:basedOn w:val="DefaultParagraphFont"/>
    <w:link w:val="Footer"/>
    <w:uiPriority w:val="99"/>
    <w:rsid w:val="0058074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972209">
      <w:bodyDiv w:val="1"/>
      <w:marLeft w:val="0"/>
      <w:marRight w:val="0"/>
      <w:marTop w:val="0"/>
      <w:marBottom w:val="0"/>
      <w:divBdr>
        <w:top w:val="none" w:sz="0" w:space="0" w:color="auto"/>
        <w:left w:val="none" w:sz="0" w:space="0" w:color="auto"/>
        <w:bottom w:val="none" w:sz="0" w:space="0" w:color="auto"/>
        <w:right w:val="none" w:sz="0" w:space="0" w:color="auto"/>
      </w:divBdr>
    </w:div>
    <w:div w:id="224149628">
      <w:bodyDiv w:val="1"/>
      <w:marLeft w:val="0"/>
      <w:marRight w:val="0"/>
      <w:marTop w:val="0"/>
      <w:marBottom w:val="0"/>
      <w:divBdr>
        <w:top w:val="none" w:sz="0" w:space="0" w:color="auto"/>
        <w:left w:val="none" w:sz="0" w:space="0" w:color="auto"/>
        <w:bottom w:val="none" w:sz="0" w:space="0" w:color="auto"/>
        <w:right w:val="none" w:sz="0" w:space="0" w:color="auto"/>
      </w:divBdr>
    </w:div>
    <w:div w:id="379481116">
      <w:bodyDiv w:val="1"/>
      <w:marLeft w:val="0"/>
      <w:marRight w:val="0"/>
      <w:marTop w:val="0"/>
      <w:marBottom w:val="0"/>
      <w:divBdr>
        <w:top w:val="none" w:sz="0" w:space="0" w:color="auto"/>
        <w:left w:val="none" w:sz="0" w:space="0" w:color="auto"/>
        <w:bottom w:val="none" w:sz="0" w:space="0" w:color="auto"/>
        <w:right w:val="none" w:sz="0" w:space="0" w:color="auto"/>
      </w:divBdr>
    </w:div>
    <w:div w:id="422067102">
      <w:bodyDiv w:val="1"/>
      <w:marLeft w:val="0"/>
      <w:marRight w:val="0"/>
      <w:marTop w:val="0"/>
      <w:marBottom w:val="0"/>
      <w:divBdr>
        <w:top w:val="none" w:sz="0" w:space="0" w:color="auto"/>
        <w:left w:val="none" w:sz="0" w:space="0" w:color="auto"/>
        <w:bottom w:val="none" w:sz="0" w:space="0" w:color="auto"/>
        <w:right w:val="none" w:sz="0" w:space="0" w:color="auto"/>
      </w:divBdr>
    </w:div>
    <w:div w:id="448016803">
      <w:bodyDiv w:val="1"/>
      <w:marLeft w:val="0"/>
      <w:marRight w:val="0"/>
      <w:marTop w:val="0"/>
      <w:marBottom w:val="0"/>
      <w:divBdr>
        <w:top w:val="none" w:sz="0" w:space="0" w:color="auto"/>
        <w:left w:val="none" w:sz="0" w:space="0" w:color="auto"/>
        <w:bottom w:val="none" w:sz="0" w:space="0" w:color="auto"/>
        <w:right w:val="none" w:sz="0" w:space="0" w:color="auto"/>
      </w:divBdr>
    </w:div>
    <w:div w:id="449856728">
      <w:bodyDiv w:val="1"/>
      <w:marLeft w:val="0"/>
      <w:marRight w:val="0"/>
      <w:marTop w:val="0"/>
      <w:marBottom w:val="0"/>
      <w:divBdr>
        <w:top w:val="none" w:sz="0" w:space="0" w:color="auto"/>
        <w:left w:val="none" w:sz="0" w:space="0" w:color="auto"/>
        <w:bottom w:val="none" w:sz="0" w:space="0" w:color="auto"/>
        <w:right w:val="none" w:sz="0" w:space="0" w:color="auto"/>
      </w:divBdr>
    </w:div>
    <w:div w:id="489179396">
      <w:bodyDiv w:val="1"/>
      <w:marLeft w:val="0"/>
      <w:marRight w:val="0"/>
      <w:marTop w:val="0"/>
      <w:marBottom w:val="0"/>
      <w:divBdr>
        <w:top w:val="none" w:sz="0" w:space="0" w:color="auto"/>
        <w:left w:val="none" w:sz="0" w:space="0" w:color="auto"/>
        <w:bottom w:val="none" w:sz="0" w:space="0" w:color="auto"/>
        <w:right w:val="none" w:sz="0" w:space="0" w:color="auto"/>
      </w:divBdr>
    </w:div>
    <w:div w:id="669018740">
      <w:bodyDiv w:val="1"/>
      <w:marLeft w:val="0"/>
      <w:marRight w:val="0"/>
      <w:marTop w:val="0"/>
      <w:marBottom w:val="0"/>
      <w:divBdr>
        <w:top w:val="none" w:sz="0" w:space="0" w:color="auto"/>
        <w:left w:val="none" w:sz="0" w:space="0" w:color="auto"/>
        <w:bottom w:val="none" w:sz="0" w:space="0" w:color="auto"/>
        <w:right w:val="none" w:sz="0" w:space="0" w:color="auto"/>
      </w:divBdr>
    </w:div>
    <w:div w:id="727262173">
      <w:bodyDiv w:val="1"/>
      <w:marLeft w:val="0"/>
      <w:marRight w:val="0"/>
      <w:marTop w:val="0"/>
      <w:marBottom w:val="0"/>
      <w:divBdr>
        <w:top w:val="none" w:sz="0" w:space="0" w:color="auto"/>
        <w:left w:val="none" w:sz="0" w:space="0" w:color="auto"/>
        <w:bottom w:val="none" w:sz="0" w:space="0" w:color="auto"/>
        <w:right w:val="none" w:sz="0" w:space="0" w:color="auto"/>
      </w:divBdr>
    </w:div>
    <w:div w:id="918711893">
      <w:bodyDiv w:val="1"/>
      <w:marLeft w:val="0"/>
      <w:marRight w:val="0"/>
      <w:marTop w:val="0"/>
      <w:marBottom w:val="0"/>
      <w:divBdr>
        <w:top w:val="none" w:sz="0" w:space="0" w:color="auto"/>
        <w:left w:val="none" w:sz="0" w:space="0" w:color="auto"/>
        <w:bottom w:val="none" w:sz="0" w:space="0" w:color="auto"/>
        <w:right w:val="none" w:sz="0" w:space="0" w:color="auto"/>
      </w:divBdr>
    </w:div>
    <w:div w:id="936249087">
      <w:bodyDiv w:val="1"/>
      <w:marLeft w:val="0"/>
      <w:marRight w:val="0"/>
      <w:marTop w:val="0"/>
      <w:marBottom w:val="0"/>
      <w:divBdr>
        <w:top w:val="none" w:sz="0" w:space="0" w:color="auto"/>
        <w:left w:val="none" w:sz="0" w:space="0" w:color="auto"/>
        <w:bottom w:val="none" w:sz="0" w:space="0" w:color="auto"/>
        <w:right w:val="none" w:sz="0" w:space="0" w:color="auto"/>
      </w:divBdr>
    </w:div>
    <w:div w:id="950355470">
      <w:bodyDiv w:val="1"/>
      <w:marLeft w:val="0"/>
      <w:marRight w:val="0"/>
      <w:marTop w:val="0"/>
      <w:marBottom w:val="0"/>
      <w:divBdr>
        <w:top w:val="none" w:sz="0" w:space="0" w:color="auto"/>
        <w:left w:val="none" w:sz="0" w:space="0" w:color="auto"/>
        <w:bottom w:val="none" w:sz="0" w:space="0" w:color="auto"/>
        <w:right w:val="none" w:sz="0" w:space="0" w:color="auto"/>
      </w:divBdr>
    </w:div>
    <w:div w:id="1089304533">
      <w:bodyDiv w:val="1"/>
      <w:marLeft w:val="0"/>
      <w:marRight w:val="0"/>
      <w:marTop w:val="0"/>
      <w:marBottom w:val="0"/>
      <w:divBdr>
        <w:top w:val="none" w:sz="0" w:space="0" w:color="auto"/>
        <w:left w:val="none" w:sz="0" w:space="0" w:color="auto"/>
        <w:bottom w:val="none" w:sz="0" w:space="0" w:color="auto"/>
        <w:right w:val="none" w:sz="0" w:space="0" w:color="auto"/>
      </w:divBdr>
    </w:div>
    <w:div w:id="1133408828">
      <w:bodyDiv w:val="1"/>
      <w:marLeft w:val="0"/>
      <w:marRight w:val="0"/>
      <w:marTop w:val="0"/>
      <w:marBottom w:val="0"/>
      <w:divBdr>
        <w:top w:val="none" w:sz="0" w:space="0" w:color="auto"/>
        <w:left w:val="none" w:sz="0" w:space="0" w:color="auto"/>
        <w:bottom w:val="none" w:sz="0" w:space="0" w:color="auto"/>
        <w:right w:val="none" w:sz="0" w:space="0" w:color="auto"/>
      </w:divBdr>
    </w:div>
    <w:div w:id="1191795253">
      <w:bodyDiv w:val="1"/>
      <w:marLeft w:val="0"/>
      <w:marRight w:val="0"/>
      <w:marTop w:val="0"/>
      <w:marBottom w:val="0"/>
      <w:divBdr>
        <w:top w:val="none" w:sz="0" w:space="0" w:color="auto"/>
        <w:left w:val="none" w:sz="0" w:space="0" w:color="auto"/>
        <w:bottom w:val="none" w:sz="0" w:space="0" w:color="auto"/>
        <w:right w:val="none" w:sz="0" w:space="0" w:color="auto"/>
      </w:divBdr>
      <w:divsChild>
        <w:div w:id="1449815272">
          <w:marLeft w:val="0"/>
          <w:marRight w:val="0"/>
          <w:marTop w:val="0"/>
          <w:marBottom w:val="0"/>
          <w:divBdr>
            <w:top w:val="none" w:sz="0" w:space="0" w:color="auto"/>
            <w:left w:val="none" w:sz="0" w:space="0" w:color="auto"/>
            <w:bottom w:val="none" w:sz="0" w:space="0" w:color="auto"/>
            <w:right w:val="none" w:sz="0" w:space="0" w:color="auto"/>
          </w:divBdr>
          <w:divsChild>
            <w:div w:id="1139960798">
              <w:marLeft w:val="0"/>
              <w:marRight w:val="0"/>
              <w:marTop w:val="0"/>
              <w:marBottom w:val="0"/>
              <w:divBdr>
                <w:top w:val="none" w:sz="0" w:space="0" w:color="auto"/>
                <w:left w:val="none" w:sz="0" w:space="0" w:color="auto"/>
                <w:bottom w:val="none" w:sz="0" w:space="0" w:color="auto"/>
                <w:right w:val="none" w:sz="0" w:space="0" w:color="auto"/>
              </w:divBdr>
            </w:div>
          </w:divsChild>
        </w:div>
        <w:div w:id="619461157">
          <w:marLeft w:val="0"/>
          <w:marRight w:val="0"/>
          <w:marTop w:val="0"/>
          <w:marBottom w:val="0"/>
          <w:divBdr>
            <w:top w:val="none" w:sz="0" w:space="0" w:color="auto"/>
            <w:left w:val="none" w:sz="0" w:space="0" w:color="auto"/>
            <w:bottom w:val="none" w:sz="0" w:space="0" w:color="auto"/>
            <w:right w:val="none" w:sz="0" w:space="0" w:color="auto"/>
          </w:divBdr>
        </w:div>
      </w:divsChild>
    </w:div>
    <w:div w:id="1198203464">
      <w:bodyDiv w:val="1"/>
      <w:marLeft w:val="0"/>
      <w:marRight w:val="0"/>
      <w:marTop w:val="0"/>
      <w:marBottom w:val="0"/>
      <w:divBdr>
        <w:top w:val="none" w:sz="0" w:space="0" w:color="auto"/>
        <w:left w:val="none" w:sz="0" w:space="0" w:color="auto"/>
        <w:bottom w:val="none" w:sz="0" w:space="0" w:color="auto"/>
        <w:right w:val="none" w:sz="0" w:space="0" w:color="auto"/>
      </w:divBdr>
    </w:div>
    <w:div w:id="1288008954">
      <w:bodyDiv w:val="1"/>
      <w:marLeft w:val="0"/>
      <w:marRight w:val="0"/>
      <w:marTop w:val="0"/>
      <w:marBottom w:val="0"/>
      <w:divBdr>
        <w:top w:val="none" w:sz="0" w:space="0" w:color="auto"/>
        <w:left w:val="none" w:sz="0" w:space="0" w:color="auto"/>
        <w:bottom w:val="none" w:sz="0" w:space="0" w:color="auto"/>
        <w:right w:val="none" w:sz="0" w:space="0" w:color="auto"/>
      </w:divBdr>
    </w:div>
    <w:div w:id="1502964362">
      <w:bodyDiv w:val="1"/>
      <w:marLeft w:val="0"/>
      <w:marRight w:val="0"/>
      <w:marTop w:val="0"/>
      <w:marBottom w:val="0"/>
      <w:divBdr>
        <w:top w:val="none" w:sz="0" w:space="0" w:color="auto"/>
        <w:left w:val="none" w:sz="0" w:space="0" w:color="auto"/>
        <w:bottom w:val="none" w:sz="0" w:space="0" w:color="auto"/>
        <w:right w:val="none" w:sz="0" w:space="0" w:color="auto"/>
      </w:divBdr>
    </w:div>
    <w:div w:id="1565489994">
      <w:bodyDiv w:val="1"/>
      <w:marLeft w:val="0"/>
      <w:marRight w:val="0"/>
      <w:marTop w:val="0"/>
      <w:marBottom w:val="0"/>
      <w:divBdr>
        <w:top w:val="none" w:sz="0" w:space="0" w:color="auto"/>
        <w:left w:val="none" w:sz="0" w:space="0" w:color="auto"/>
        <w:bottom w:val="none" w:sz="0" w:space="0" w:color="auto"/>
        <w:right w:val="none" w:sz="0" w:space="0" w:color="auto"/>
      </w:divBdr>
    </w:div>
    <w:div w:id="1582907528">
      <w:bodyDiv w:val="1"/>
      <w:marLeft w:val="0"/>
      <w:marRight w:val="0"/>
      <w:marTop w:val="0"/>
      <w:marBottom w:val="0"/>
      <w:divBdr>
        <w:top w:val="none" w:sz="0" w:space="0" w:color="auto"/>
        <w:left w:val="none" w:sz="0" w:space="0" w:color="auto"/>
        <w:bottom w:val="none" w:sz="0" w:space="0" w:color="auto"/>
        <w:right w:val="none" w:sz="0" w:space="0" w:color="auto"/>
      </w:divBdr>
    </w:div>
    <w:div w:id="1638410450">
      <w:bodyDiv w:val="1"/>
      <w:marLeft w:val="0"/>
      <w:marRight w:val="0"/>
      <w:marTop w:val="0"/>
      <w:marBottom w:val="0"/>
      <w:divBdr>
        <w:top w:val="none" w:sz="0" w:space="0" w:color="auto"/>
        <w:left w:val="none" w:sz="0" w:space="0" w:color="auto"/>
        <w:bottom w:val="none" w:sz="0" w:space="0" w:color="auto"/>
        <w:right w:val="none" w:sz="0" w:space="0" w:color="auto"/>
      </w:divBdr>
    </w:div>
    <w:div w:id="1734507113">
      <w:bodyDiv w:val="1"/>
      <w:marLeft w:val="0"/>
      <w:marRight w:val="0"/>
      <w:marTop w:val="0"/>
      <w:marBottom w:val="0"/>
      <w:divBdr>
        <w:top w:val="none" w:sz="0" w:space="0" w:color="auto"/>
        <w:left w:val="none" w:sz="0" w:space="0" w:color="auto"/>
        <w:bottom w:val="none" w:sz="0" w:space="0" w:color="auto"/>
        <w:right w:val="none" w:sz="0" w:space="0" w:color="auto"/>
      </w:divBdr>
    </w:div>
    <w:div w:id="1766414611">
      <w:bodyDiv w:val="1"/>
      <w:marLeft w:val="0"/>
      <w:marRight w:val="0"/>
      <w:marTop w:val="0"/>
      <w:marBottom w:val="0"/>
      <w:divBdr>
        <w:top w:val="none" w:sz="0" w:space="0" w:color="auto"/>
        <w:left w:val="none" w:sz="0" w:space="0" w:color="auto"/>
        <w:bottom w:val="none" w:sz="0" w:space="0" w:color="auto"/>
        <w:right w:val="none" w:sz="0" w:space="0" w:color="auto"/>
      </w:divBdr>
    </w:div>
    <w:div w:id="1805004758">
      <w:bodyDiv w:val="1"/>
      <w:marLeft w:val="0"/>
      <w:marRight w:val="0"/>
      <w:marTop w:val="0"/>
      <w:marBottom w:val="0"/>
      <w:divBdr>
        <w:top w:val="none" w:sz="0" w:space="0" w:color="auto"/>
        <w:left w:val="none" w:sz="0" w:space="0" w:color="auto"/>
        <w:bottom w:val="none" w:sz="0" w:space="0" w:color="auto"/>
        <w:right w:val="none" w:sz="0" w:space="0" w:color="auto"/>
      </w:divBdr>
    </w:div>
    <w:div w:id="1827236235">
      <w:bodyDiv w:val="1"/>
      <w:marLeft w:val="0"/>
      <w:marRight w:val="0"/>
      <w:marTop w:val="0"/>
      <w:marBottom w:val="0"/>
      <w:divBdr>
        <w:top w:val="none" w:sz="0" w:space="0" w:color="auto"/>
        <w:left w:val="none" w:sz="0" w:space="0" w:color="auto"/>
        <w:bottom w:val="none" w:sz="0" w:space="0" w:color="auto"/>
        <w:right w:val="none" w:sz="0" w:space="0" w:color="auto"/>
      </w:divBdr>
    </w:div>
    <w:div w:id="1828209431">
      <w:bodyDiv w:val="1"/>
      <w:marLeft w:val="0"/>
      <w:marRight w:val="0"/>
      <w:marTop w:val="0"/>
      <w:marBottom w:val="0"/>
      <w:divBdr>
        <w:top w:val="none" w:sz="0" w:space="0" w:color="auto"/>
        <w:left w:val="none" w:sz="0" w:space="0" w:color="auto"/>
        <w:bottom w:val="none" w:sz="0" w:space="0" w:color="auto"/>
        <w:right w:val="none" w:sz="0" w:space="0" w:color="auto"/>
      </w:divBdr>
    </w:div>
    <w:div w:id="1852060801">
      <w:bodyDiv w:val="1"/>
      <w:marLeft w:val="0"/>
      <w:marRight w:val="0"/>
      <w:marTop w:val="0"/>
      <w:marBottom w:val="0"/>
      <w:divBdr>
        <w:top w:val="none" w:sz="0" w:space="0" w:color="auto"/>
        <w:left w:val="none" w:sz="0" w:space="0" w:color="auto"/>
        <w:bottom w:val="none" w:sz="0" w:space="0" w:color="auto"/>
        <w:right w:val="none" w:sz="0" w:space="0" w:color="auto"/>
      </w:divBdr>
    </w:div>
    <w:div w:id="1945991337">
      <w:bodyDiv w:val="1"/>
      <w:marLeft w:val="0"/>
      <w:marRight w:val="0"/>
      <w:marTop w:val="0"/>
      <w:marBottom w:val="0"/>
      <w:divBdr>
        <w:top w:val="none" w:sz="0" w:space="0" w:color="auto"/>
        <w:left w:val="none" w:sz="0" w:space="0" w:color="auto"/>
        <w:bottom w:val="none" w:sz="0" w:space="0" w:color="auto"/>
        <w:right w:val="none" w:sz="0" w:space="0" w:color="auto"/>
      </w:divBdr>
    </w:div>
    <w:div w:id="1952279049">
      <w:bodyDiv w:val="1"/>
      <w:marLeft w:val="0"/>
      <w:marRight w:val="0"/>
      <w:marTop w:val="0"/>
      <w:marBottom w:val="0"/>
      <w:divBdr>
        <w:top w:val="none" w:sz="0" w:space="0" w:color="auto"/>
        <w:left w:val="none" w:sz="0" w:space="0" w:color="auto"/>
        <w:bottom w:val="none" w:sz="0" w:space="0" w:color="auto"/>
        <w:right w:val="none" w:sz="0" w:space="0" w:color="auto"/>
      </w:divBdr>
    </w:div>
    <w:div w:id="201668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1.jpg" Id="rId9" /><Relationship Type="http://schemas.openxmlformats.org/officeDocument/2006/relationships/image" Target="/media/image3.jpg" Id="R5d69e61a32a04e6f" /><Relationship Type="http://schemas.openxmlformats.org/officeDocument/2006/relationships/glossaryDocument" Target="glossary/document.xml" Id="Ra621c6bb195d49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47c0c33-2a6f-40a8-954f-a5a0d04a09fd}"/>
      </w:docPartPr>
      <w:docPartBody>
        <w:p w14:paraId="7099958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545CA1-E310-413F-AFF0-8E797BF4C08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None</dc:creator>
  <keywords/>
  <dc:description/>
  <lastModifiedBy>Ana Sofia Moreno</lastModifiedBy>
  <revision>3</revision>
  <dcterms:created xsi:type="dcterms:W3CDTF">2022-11-29T21:25:00.0000000Z</dcterms:created>
  <dcterms:modified xsi:type="dcterms:W3CDTF">2023-01-02T12:53:54.5346355Z</dcterms:modified>
</coreProperties>
</file>