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EC3E1" w14:textId="651D72C6" w:rsidR="00745EB4" w:rsidRPr="0084787E" w:rsidRDefault="00745EB4" w:rsidP="00745EB4">
      <w:pPr>
        <w:spacing w:before="120" w:after="120"/>
        <w:rPr>
          <w:b/>
          <w:bCs/>
          <w:i/>
          <w:iCs/>
          <w:sz w:val="68"/>
          <w:szCs w:val="68"/>
        </w:rPr>
      </w:pPr>
      <w:r>
        <w:rPr>
          <w:b/>
          <w:bCs/>
          <w:i/>
          <w:iCs/>
          <w:sz w:val="68"/>
          <w:szCs w:val="68"/>
        </w:rPr>
        <w:t>Report Case Study : The Seaview Resort</w:t>
      </w:r>
    </w:p>
    <w:p w14:paraId="37AD673B" w14:textId="77777777" w:rsidR="00745EB4" w:rsidRPr="000C2182" w:rsidRDefault="00745EB4" w:rsidP="00745EB4">
      <w:pPr>
        <w:spacing w:line="100" w:lineRule="atLeast"/>
        <w:rPr>
          <w:i/>
          <w:iCs/>
          <w:sz w:val="68"/>
          <w:szCs w:val="68"/>
        </w:rPr>
      </w:pPr>
    </w:p>
    <w:p w14:paraId="125E09C5" w14:textId="77777777" w:rsidR="00745EB4" w:rsidRPr="008A6C23" w:rsidRDefault="00745EB4" w:rsidP="00745EB4">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Student : Antu Bhomik</w:t>
      </w:r>
    </w:p>
    <w:p w14:paraId="3CA97B0C" w14:textId="77777777" w:rsidR="00745EB4" w:rsidRPr="008A6C23" w:rsidRDefault="00745EB4" w:rsidP="00745EB4">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Student ID : 1818298</w:t>
      </w:r>
    </w:p>
    <w:p w14:paraId="4CE242D7" w14:textId="77777777" w:rsidR="00745EB4" w:rsidRPr="008A6C23" w:rsidRDefault="00745EB4" w:rsidP="00745EB4">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 xml:space="preserve">Module : </w:t>
      </w:r>
      <w:r>
        <w:rPr>
          <w:rFonts w:eastAsia="Droid Sans" w:cstheme="minorHAnsi"/>
          <w:i/>
          <w:kern w:val="1"/>
          <w:sz w:val="59"/>
          <w:szCs w:val="59"/>
          <w:lang w:eastAsia="hi-IN" w:bidi="hi-IN"/>
        </w:rPr>
        <w:t>Financial Management for the Hotel Industry</w:t>
      </w:r>
    </w:p>
    <w:p w14:paraId="1F2B16E3" w14:textId="77777777" w:rsidR="00745EB4" w:rsidRPr="008A6C23" w:rsidRDefault="00745EB4" w:rsidP="00745EB4">
      <w:pPr>
        <w:spacing w:line="100" w:lineRule="atLeast"/>
        <w:rPr>
          <w:rFonts w:eastAsia="Droid Sans" w:cstheme="minorHAnsi"/>
          <w:i/>
          <w:kern w:val="1"/>
          <w:sz w:val="59"/>
          <w:szCs w:val="59"/>
          <w:lang w:eastAsia="hi-IN" w:bidi="hi-IN"/>
        </w:rPr>
      </w:pPr>
      <w:r w:rsidRPr="008A6C23">
        <w:rPr>
          <w:rFonts w:eastAsia="Droid Sans" w:cstheme="minorHAnsi"/>
          <w:i/>
          <w:kern w:val="1"/>
          <w:sz w:val="59"/>
          <w:szCs w:val="59"/>
          <w:lang w:eastAsia="hi-IN" w:bidi="hi-IN"/>
        </w:rPr>
        <w:t>Module Code : BMIH</w:t>
      </w:r>
      <w:r>
        <w:rPr>
          <w:rFonts w:eastAsia="Droid Sans" w:cstheme="minorHAnsi"/>
          <w:i/>
          <w:kern w:val="1"/>
          <w:sz w:val="59"/>
          <w:szCs w:val="59"/>
          <w:lang w:eastAsia="hi-IN" w:bidi="hi-IN"/>
        </w:rPr>
        <w:t>5007</w:t>
      </w:r>
    </w:p>
    <w:p w14:paraId="5319C1B4" w14:textId="77777777" w:rsidR="00745EB4" w:rsidRPr="008A6C23" w:rsidRDefault="00745EB4" w:rsidP="00745EB4">
      <w:pPr>
        <w:pStyle w:val="NoSpacing"/>
        <w:rPr>
          <w:rFonts w:asciiTheme="minorHAnsi" w:hAnsiTheme="minorHAnsi" w:cstheme="minorHAnsi"/>
          <w:b/>
          <w:bCs/>
          <w:color w:val="000000"/>
          <w:sz w:val="59"/>
          <w:szCs w:val="59"/>
        </w:rPr>
      </w:pPr>
      <w:r w:rsidRPr="008A6C23">
        <w:rPr>
          <w:rFonts w:asciiTheme="minorHAnsi" w:hAnsiTheme="minorHAnsi" w:cstheme="minorHAnsi"/>
          <w:i/>
          <w:color w:val="000000"/>
          <w:kern w:val="1"/>
          <w:sz w:val="59"/>
          <w:szCs w:val="59"/>
        </w:rPr>
        <w:t xml:space="preserve">Lecturer’s Name : </w:t>
      </w:r>
      <w:r>
        <w:rPr>
          <w:rFonts w:asciiTheme="minorHAnsi" w:hAnsiTheme="minorHAnsi" w:cstheme="minorHAnsi"/>
          <w:i/>
          <w:color w:val="000000"/>
          <w:kern w:val="1"/>
          <w:sz w:val="59"/>
          <w:szCs w:val="59"/>
        </w:rPr>
        <w:t>Tristan Hawkins</w:t>
      </w:r>
    </w:p>
    <w:p w14:paraId="6A9E09E3" w14:textId="77777777" w:rsidR="00C510BA" w:rsidRDefault="00C510BA" w:rsidP="00745EB4">
      <w:pPr>
        <w:rPr>
          <w:rFonts w:ascii="Times New Roman" w:hAnsi="Times New Roman" w:cs="Times New Roman"/>
          <w:b/>
          <w:sz w:val="96"/>
          <w:szCs w:val="96"/>
        </w:rPr>
      </w:pPr>
    </w:p>
    <w:p w14:paraId="4BEE49E4" w14:textId="3FAD7B55" w:rsidR="00983C76" w:rsidRPr="00A03239" w:rsidRDefault="00983C76" w:rsidP="00745EB4">
      <w:pPr>
        <w:rPr>
          <w:rFonts w:ascii="Times New Roman" w:hAnsi="Times New Roman" w:cs="Times New Roman"/>
          <w:b/>
          <w:sz w:val="96"/>
          <w:szCs w:val="96"/>
        </w:rPr>
      </w:pPr>
    </w:p>
    <w:p w14:paraId="0F959669" w14:textId="77777777" w:rsidR="00983C76" w:rsidRDefault="00983C76" w:rsidP="005D1FC7">
      <w:pPr>
        <w:jc w:val="both"/>
      </w:pPr>
      <w:r>
        <w:br w:type="page"/>
      </w:r>
    </w:p>
    <w:sdt>
      <w:sdtPr>
        <w:rPr>
          <w:rFonts w:asciiTheme="minorHAnsi" w:eastAsiaTheme="minorHAnsi" w:hAnsiTheme="minorHAnsi" w:cstheme="minorBidi"/>
          <w:color w:val="auto"/>
          <w:sz w:val="22"/>
          <w:szCs w:val="22"/>
        </w:rPr>
        <w:id w:val="-345638123"/>
        <w:docPartObj>
          <w:docPartGallery w:val="Table of Contents"/>
          <w:docPartUnique/>
        </w:docPartObj>
      </w:sdtPr>
      <w:sdtEndPr>
        <w:rPr>
          <w:b/>
          <w:bCs/>
          <w:noProof/>
        </w:rPr>
      </w:sdtEndPr>
      <w:sdtContent>
        <w:p w14:paraId="78B7E0CE" w14:textId="77777777" w:rsidR="00121646" w:rsidRDefault="00121646" w:rsidP="005D1FC7">
          <w:pPr>
            <w:pStyle w:val="TOCHeading"/>
            <w:jc w:val="both"/>
          </w:pPr>
          <w:r>
            <w:t>Contents</w:t>
          </w:r>
        </w:p>
        <w:p w14:paraId="4138348C" w14:textId="77777777" w:rsidR="00426F8A" w:rsidRDefault="00121646" w:rsidP="005D1FC7">
          <w:pPr>
            <w:pStyle w:val="TOC1"/>
            <w:tabs>
              <w:tab w:val="right" w:leader="dot" w:pos="9350"/>
            </w:tabs>
            <w:jc w:val="both"/>
            <w:rPr>
              <w:rFonts w:eastAsiaTheme="minorEastAsia"/>
              <w:noProof/>
            </w:rPr>
          </w:pPr>
          <w:r>
            <w:fldChar w:fldCharType="begin"/>
          </w:r>
          <w:r>
            <w:instrText xml:space="preserve"> TOC \o "1-3" \h \z \u </w:instrText>
          </w:r>
          <w:r>
            <w:fldChar w:fldCharType="separate"/>
          </w:r>
          <w:hyperlink w:anchor="_Toc150621331" w:history="1">
            <w:r w:rsidR="00426F8A" w:rsidRPr="00350E8E">
              <w:rPr>
                <w:rStyle w:val="Hyperlink"/>
                <w:rFonts w:ascii="Times New Roman" w:hAnsi="Times New Roman" w:cs="Times New Roman"/>
                <w:b/>
                <w:noProof/>
              </w:rPr>
              <w:t>INTRODUCTION</w:t>
            </w:r>
            <w:r w:rsidR="00426F8A">
              <w:rPr>
                <w:noProof/>
                <w:webHidden/>
              </w:rPr>
              <w:tab/>
            </w:r>
            <w:r w:rsidR="00426F8A">
              <w:rPr>
                <w:noProof/>
                <w:webHidden/>
              </w:rPr>
              <w:fldChar w:fldCharType="begin"/>
            </w:r>
            <w:r w:rsidR="00426F8A">
              <w:rPr>
                <w:noProof/>
                <w:webHidden/>
              </w:rPr>
              <w:instrText xml:space="preserve"> PAGEREF _Toc150621331 \h </w:instrText>
            </w:r>
            <w:r w:rsidR="00426F8A">
              <w:rPr>
                <w:noProof/>
                <w:webHidden/>
              </w:rPr>
            </w:r>
            <w:r w:rsidR="00426F8A">
              <w:rPr>
                <w:noProof/>
                <w:webHidden/>
              </w:rPr>
              <w:fldChar w:fldCharType="separate"/>
            </w:r>
            <w:r w:rsidR="00426F8A">
              <w:rPr>
                <w:noProof/>
                <w:webHidden/>
              </w:rPr>
              <w:t>3</w:t>
            </w:r>
            <w:r w:rsidR="00426F8A">
              <w:rPr>
                <w:noProof/>
                <w:webHidden/>
              </w:rPr>
              <w:fldChar w:fldCharType="end"/>
            </w:r>
          </w:hyperlink>
        </w:p>
        <w:p w14:paraId="2444C67D" w14:textId="77777777" w:rsidR="00426F8A" w:rsidRDefault="00000000" w:rsidP="005D1FC7">
          <w:pPr>
            <w:pStyle w:val="TOC1"/>
            <w:tabs>
              <w:tab w:val="right" w:leader="dot" w:pos="9350"/>
            </w:tabs>
            <w:jc w:val="both"/>
            <w:rPr>
              <w:rFonts w:eastAsiaTheme="minorEastAsia"/>
              <w:noProof/>
            </w:rPr>
          </w:pPr>
          <w:hyperlink w:anchor="_Toc150621332" w:history="1">
            <w:r w:rsidR="00426F8A" w:rsidRPr="00350E8E">
              <w:rPr>
                <w:rStyle w:val="Hyperlink"/>
                <w:rFonts w:ascii="Times New Roman" w:hAnsi="Times New Roman" w:cs="Times New Roman"/>
                <w:b/>
                <w:noProof/>
              </w:rPr>
              <w:t>TASK</w:t>
            </w:r>
            <w:r w:rsidR="00426F8A">
              <w:rPr>
                <w:noProof/>
                <w:webHidden/>
              </w:rPr>
              <w:tab/>
            </w:r>
            <w:r w:rsidR="00426F8A">
              <w:rPr>
                <w:noProof/>
                <w:webHidden/>
              </w:rPr>
              <w:fldChar w:fldCharType="begin"/>
            </w:r>
            <w:r w:rsidR="00426F8A">
              <w:rPr>
                <w:noProof/>
                <w:webHidden/>
              </w:rPr>
              <w:instrText xml:space="preserve"> PAGEREF _Toc150621332 \h </w:instrText>
            </w:r>
            <w:r w:rsidR="00426F8A">
              <w:rPr>
                <w:noProof/>
                <w:webHidden/>
              </w:rPr>
            </w:r>
            <w:r w:rsidR="00426F8A">
              <w:rPr>
                <w:noProof/>
                <w:webHidden/>
              </w:rPr>
              <w:fldChar w:fldCharType="separate"/>
            </w:r>
            <w:r w:rsidR="00426F8A">
              <w:rPr>
                <w:noProof/>
                <w:webHidden/>
              </w:rPr>
              <w:t>3</w:t>
            </w:r>
            <w:r w:rsidR="00426F8A">
              <w:rPr>
                <w:noProof/>
                <w:webHidden/>
              </w:rPr>
              <w:fldChar w:fldCharType="end"/>
            </w:r>
          </w:hyperlink>
        </w:p>
        <w:p w14:paraId="7D7F64E6" w14:textId="77777777" w:rsidR="00426F8A" w:rsidRDefault="00000000" w:rsidP="005D1FC7">
          <w:pPr>
            <w:pStyle w:val="TOC2"/>
            <w:tabs>
              <w:tab w:val="right" w:leader="dot" w:pos="9350"/>
            </w:tabs>
            <w:jc w:val="both"/>
            <w:rPr>
              <w:rFonts w:eastAsiaTheme="minorEastAsia"/>
              <w:noProof/>
            </w:rPr>
          </w:pPr>
          <w:hyperlink w:anchor="_Toc150621333" w:history="1">
            <w:r w:rsidR="00426F8A" w:rsidRPr="00350E8E">
              <w:rPr>
                <w:rStyle w:val="Hyperlink"/>
                <w:rFonts w:ascii="Times New Roman" w:hAnsi="Times New Roman" w:cs="Times New Roman"/>
                <w:b/>
                <w:noProof/>
              </w:rPr>
              <w:t>Background to the study</w:t>
            </w:r>
            <w:r w:rsidR="00426F8A">
              <w:rPr>
                <w:noProof/>
                <w:webHidden/>
              </w:rPr>
              <w:tab/>
            </w:r>
            <w:r w:rsidR="00426F8A">
              <w:rPr>
                <w:noProof/>
                <w:webHidden/>
              </w:rPr>
              <w:fldChar w:fldCharType="begin"/>
            </w:r>
            <w:r w:rsidR="00426F8A">
              <w:rPr>
                <w:noProof/>
                <w:webHidden/>
              </w:rPr>
              <w:instrText xml:space="preserve"> PAGEREF _Toc150621333 \h </w:instrText>
            </w:r>
            <w:r w:rsidR="00426F8A">
              <w:rPr>
                <w:noProof/>
                <w:webHidden/>
              </w:rPr>
            </w:r>
            <w:r w:rsidR="00426F8A">
              <w:rPr>
                <w:noProof/>
                <w:webHidden/>
              </w:rPr>
              <w:fldChar w:fldCharType="separate"/>
            </w:r>
            <w:r w:rsidR="00426F8A">
              <w:rPr>
                <w:noProof/>
                <w:webHidden/>
              </w:rPr>
              <w:t>3</w:t>
            </w:r>
            <w:r w:rsidR="00426F8A">
              <w:rPr>
                <w:noProof/>
                <w:webHidden/>
              </w:rPr>
              <w:fldChar w:fldCharType="end"/>
            </w:r>
          </w:hyperlink>
        </w:p>
        <w:p w14:paraId="1B4ED44D" w14:textId="77777777" w:rsidR="00426F8A" w:rsidRDefault="00000000" w:rsidP="005D1FC7">
          <w:pPr>
            <w:pStyle w:val="TOC2"/>
            <w:tabs>
              <w:tab w:val="right" w:leader="dot" w:pos="9350"/>
            </w:tabs>
            <w:jc w:val="both"/>
            <w:rPr>
              <w:rFonts w:eastAsiaTheme="minorEastAsia"/>
              <w:noProof/>
            </w:rPr>
          </w:pPr>
          <w:hyperlink w:anchor="_Toc150621334" w:history="1">
            <w:r w:rsidR="00426F8A" w:rsidRPr="00350E8E">
              <w:rPr>
                <w:rStyle w:val="Hyperlink"/>
                <w:rFonts w:ascii="Times New Roman" w:hAnsi="Times New Roman" w:cs="Times New Roman"/>
                <w:b/>
                <w:noProof/>
              </w:rPr>
              <w:t>Analysis of financial performance of the company</w:t>
            </w:r>
            <w:r w:rsidR="00426F8A">
              <w:rPr>
                <w:noProof/>
                <w:webHidden/>
              </w:rPr>
              <w:tab/>
            </w:r>
            <w:r w:rsidR="00426F8A">
              <w:rPr>
                <w:noProof/>
                <w:webHidden/>
              </w:rPr>
              <w:fldChar w:fldCharType="begin"/>
            </w:r>
            <w:r w:rsidR="00426F8A">
              <w:rPr>
                <w:noProof/>
                <w:webHidden/>
              </w:rPr>
              <w:instrText xml:space="preserve"> PAGEREF _Toc150621334 \h </w:instrText>
            </w:r>
            <w:r w:rsidR="00426F8A">
              <w:rPr>
                <w:noProof/>
                <w:webHidden/>
              </w:rPr>
            </w:r>
            <w:r w:rsidR="00426F8A">
              <w:rPr>
                <w:noProof/>
                <w:webHidden/>
              </w:rPr>
              <w:fldChar w:fldCharType="separate"/>
            </w:r>
            <w:r w:rsidR="00426F8A">
              <w:rPr>
                <w:noProof/>
                <w:webHidden/>
              </w:rPr>
              <w:t>4</w:t>
            </w:r>
            <w:r w:rsidR="00426F8A">
              <w:rPr>
                <w:noProof/>
                <w:webHidden/>
              </w:rPr>
              <w:fldChar w:fldCharType="end"/>
            </w:r>
          </w:hyperlink>
        </w:p>
        <w:p w14:paraId="3A33547B" w14:textId="77777777" w:rsidR="00426F8A" w:rsidRDefault="00000000" w:rsidP="005D1FC7">
          <w:pPr>
            <w:pStyle w:val="TOC2"/>
            <w:tabs>
              <w:tab w:val="right" w:leader="dot" w:pos="9350"/>
            </w:tabs>
            <w:jc w:val="both"/>
            <w:rPr>
              <w:rFonts w:eastAsiaTheme="minorEastAsia"/>
              <w:noProof/>
            </w:rPr>
          </w:pPr>
          <w:hyperlink w:anchor="_Toc150621335" w:history="1">
            <w:r w:rsidR="00426F8A" w:rsidRPr="00350E8E">
              <w:rPr>
                <w:rStyle w:val="Hyperlink"/>
                <w:rFonts w:ascii="Times New Roman" w:hAnsi="Times New Roman" w:cs="Times New Roman"/>
                <w:b/>
                <w:noProof/>
              </w:rPr>
              <w:t>Key reasons of declining resort profitability</w:t>
            </w:r>
            <w:r w:rsidR="00426F8A">
              <w:rPr>
                <w:noProof/>
                <w:webHidden/>
              </w:rPr>
              <w:tab/>
            </w:r>
            <w:r w:rsidR="00426F8A">
              <w:rPr>
                <w:noProof/>
                <w:webHidden/>
              </w:rPr>
              <w:fldChar w:fldCharType="begin"/>
            </w:r>
            <w:r w:rsidR="00426F8A">
              <w:rPr>
                <w:noProof/>
                <w:webHidden/>
              </w:rPr>
              <w:instrText xml:space="preserve"> PAGEREF _Toc150621335 \h </w:instrText>
            </w:r>
            <w:r w:rsidR="00426F8A">
              <w:rPr>
                <w:noProof/>
                <w:webHidden/>
              </w:rPr>
            </w:r>
            <w:r w:rsidR="00426F8A">
              <w:rPr>
                <w:noProof/>
                <w:webHidden/>
              </w:rPr>
              <w:fldChar w:fldCharType="separate"/>
            </w:r>
            <w:r w:rsidR="00426F8A">
              <w:rPr>
                <w:noProof/>
                <w:webHidden/>
              </w:rPr>
              <w:t>7</w:t>
            </w:r>
            <w:r w:rsidR="00426F8A">
              <w:rPr>
                <w:noProof/>
                <w:webHidden/>
              </w:rPr>
              <w:fldChar w:fldCharType="end"/>
            </w:r>
          </w:hyperlink>
        </w:p>
        <w:p w14:paraId="5E3CC999" w14:textId="77777777" w:rsidR="00426F8A" w:rsidRDefault="00000000" w:rsidP="005D1FC7">
          <w:pPr>
            <w:pStyle w:val="TOC2"/>
            <w:tabs>
              <w:tab w:val="right" w:leader="dot" w:pos="9350"/>
            </w:tabs>
            <w:jc w:val="both"/>
            <w:rPr>
              <w:rFonts w:eastAsiaTheme="minorEastAsia"/>
              <w:noProof/>
            </w:rPr>
          </w:pPr>
          <w:hyperlink w:anchor="_Toc150621336" w:history="1">
            <w:r w:rsidR="00426F8A" w:rsidRPr="00350E8E">
              <w:rPr>
                <w:rStyle w:val="Hyperlink"/>
                <w:rFonts w:ascii="Times New Roman" w:hAnsi="Times New Roman" w:cs="Times New Roman"/>
                <w:b/>
                <w:noProof/>
              </w:rPr>
              <w:t>Comprehensive Turnaround strategy:</w:t>
            </w:r>
            <w:r w:rsidR="00426F8A">
              <w:rPr>
                <w:noProof/>
                <w:webHidden/>
              </w:rPr>
              <w:tab/>
            </w:r>
            <w:r w:rsidR="00426F8A">
              <w:rPr>
                <w:noProof/>
                <w:webHidden/>
              </w:rPr>
              <w:fldChar w:fldCharType="begin"/>
            </w:r>
            <w:r w:rsidR="00426F8A">
              <w:rPr>
                <w:noProof/>
                <w:webHidden/>
              </w:rPr>
              <w:instrText xml:space="preserve"> PAGEREF _Toc150621336 \h </w:instrText>
            </w:r>
            <w:r w:rsidR="00426F8A">
              <w:rPr>
                <w:noProof/>
                <w:webHidden/>
              </w:rPr>
            </w:r>
            <w:r w:rsidR="00426F8A">
              <w:rPr>
                <w:noProof/>
                <w:webHidden/>
              </w:rPr>
              <w:fldChar w:fldCharType="separate"/>
            </w:r>
            <w:r w:rsidR="00426F8A">
              <w:rPr>
                <w:noProof/>
                <w:webHidden/>
              </w:rPr>
              <w:t>8</w:t>
            </w:r>
            <w:r w:rsidR="00426F8A">
              <w:rPr>
                <w:noProof/>
                <w:webHidden/>
              </w:rPr>
              <w:fldChar w:fldCharType="end"/>
            </w:r>
          </w:hyperlink>
        </w:p>
        <w:p w14:paraId="5D0EE765" w14:textId="77777777" w:rsidR="00426F8A" w:rsidRDefault="00000000" w:rsidP="005D1FC7">
          <w:pPr>
            <w:pStyle w:val="TOC1"/>
            <w:tabs>
              <w:tab w:val="right" w:leader="dot" w:pos="9350"/>
            </w:tabs>
            <w:jc w:val="both"/>
            <w:rPr>
              <w:rFonts w:eastAsiaTheme="minorEastAsia"/>
              <w:noProof/>
            </w:rPr>
          </w:pPr>
          <w:hyperlink w:anchor="_Toc150621337" w:history="1">
            <w:r w:rsidR="00426F8A" w:rsidRPr="00350E8E">
              <w:rPr>
                <w:rStyle w:val="Hyperlink"/>
                <w:rFonts w:ascii="Times New Roman" w:hAnsi="Times New Roman" w:cs="Times New Roman"/>
                <w:b/>
                <w:noProof/>
              </w:rPr>
              <w:t>CONCLUSION</w:t>
            </w:r>
            <w:r w:rsidR="00426F8A">
              <w:rPr>
                <w:noProof/>
                <w:webHidden/>
              </w:rPr>
              <w:tab/>
            </w:r>
            <w:r w:rsidR="00426F8A">
              <w:rPr>
                <w:noProof/>
                <w:webHidden/>
              </w:rPr>
              <w:fldChar w:fldCharType="begin"/>
            </w:r>
            <w:r w:rsidR="00426F8A">
              <w:rPr>
                <w:noProof/>
                <w:webHidden/>
              </w:rPr>
              <w:instrText xml:space="preserve"> PAGEREF _Toc150621337 \h </w:instrText>
            </w:r>
            <w:r w:rsidR="00426F8A">
              <w:rPr>
                <w:noProof/>
                <w:webHidden/>
              </w:rPr>
            </w:r>
            <w:r w:rsidR="00426F8A">
              <w:rPr>
                <w:noProof/>
                <w:webHidden/>
              </w:rPr>
              <w:fldChar w:fldCharType="separate"/>
            </w:r>
            <w:r w:rsidR="00426F8A">
              <w:rPr>
                <w:noProof/>
                <w:webHidden/>
              </w:rPr>
              <w:t>9</w:t>
            </w:r>
            <w:r w:rsidR="00426F8A">
              <w:rPr>
                <w:noProof/>
                <w:webHidden/>
              </w:rPr>
              <w:fldChar w:fldCharType="end"/>
            </w:r>
          </w:hyperlink>
        </w:p>
        <w:p w14:paraId="1FCFEE5A" w14:textId="77777777" w:rsidR="00426F8A" w:rsidRDefault="00000000" w:rsidP="005D1FC7">
          <w:pPr>
            <w:pStyle w:val="TOC1"/>
            <w:tabs>
              <w:tab w:val="right" w:leader="dot" w:pos="9350"/>
            </w:tabs>
            <w:jc w:val="both"/>
            <w:rPr>
              <w:rFonts w:eastAsiaTheme="minorEastAsia"/>
              <w:noProof/>
            </w:rPr>
          </w:pPr>
          <w:hyperlink w:anchor="_Toc150621338" w:history="1">
            <w:r w:rsidR="00426F8A" w:rsidRPr="00350E8E">
              <w:rPr>
                <w:rStyle w:val="Hyperlink"/>
                <w:rFonts w:ascii="Times New Roman" w:hAnsi="Times New Roman" w:cs="Times New Roman"/>
                <w:b/>
                <w:noProof/>
              </w:rPr>
              <w:t>REFERENCES</w:t>
            </w:r>
            <w:r w:rsidR="00426F8A">
              <w:rPr>
                <w:noProof/>
                <w:webHidden/>
              </w:rPr>
              <w:tab/>
            </w:r>
            <w:r w:rsidR="00426F8A">
              <w:rPr>
                <w:noProof/>
                <w:webHidden/>
              </w:rPr>
              <w:fldChar w:fldCharType="begin"/>
            </w:r>
            <w:r w:rsidR="00426F8A">
              <w:rPr>
                <w:noProof/>
                <w:webHidden/>
              </w:rPr>
              <w:instrText xml:space="preserve"> PAGEREF _Toc150621338 \h </w:instrText>
            </w:r>
            <w:r w:rsidR="00426F8A">
              <w:rPr>
                <w:noProof/>
                <w:webHidden/>
              </w:rPr>
            </w:r>
            <w:r w:rsidR="00426F8A">
              <w:rPr>
                <w:noProof/>
                <w:webHidden/>
              </w:rPr>
              <w:fldChar w:fldCharType="separate"/>
            </w:r>
            <w:r w:rsidR="00426F8A">
              <w:rPr>
                <w:noProof/>
                <w:webHidden/>
              </w:rPr>
              <w:t>10</w:t>
            </w:r>
            <w:r w:rsidR="00426F8A">
              <w:rPr>
                <w:noProof/>
                <w:webHidden/>
              </w:rPr>
              <w:fldChar w:fldCharType="end"/>
            </w:r>
          </w:hyperlink>
        </w:p>
        <w:p w14:paraId="06F7B250" w14:textId="77777777" w:rsidR="00121646" w:rsidRDefault="00121646" w:rsidP="005D1FC7">
          <w:pPr>
            <w:jc w:val="both"/>
          </w:pPr>
          <w:r>
            <w:rPr>
              <w:b/>
              <w:bCs/>
              <w:noProof/>
            </w:rPr>
            <w:fldChar w:fldCharType="end"/>
          </w:r>
        </w:p>
      </w:sdtContent>
    </w:sdt>
    <w:p w14:paraId="678062B4" w14:textId="77777777" w:rsidR="001F459C" w:rsidRDefault="001F459C" w:rsidP="005D1FC7">
      <w:pPr>
        <w:jc w:val="both"/>
        <w:rPr>
          <w:rFonts w:ascii="Times New Roman" w:eastAsiaTheme="majorEastAsia" w:hAnsi="Times New Roman" w:cs="Times New Roman"/>
          <w:b/>
          <w:sz w:val="28"/>
          <w:szCs w:val="28"/>
        </w:rPr>
      </w:pPr>
    </w:p>
    <w:p w14:paraId="435783B5" w14:textId="77777777" w:rsidR="006F6DD9" w:rsidRDefault="006F6DD9" w:rsidP="005D1FC7">
      <w:pPr>
        <w:jc w:val="both"/>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0F649B50" w14:textId="77777777" w:rsidR="007A2886" w:rsidRDefault="00FB3A19" w:rsidP="005D1FC7">
      <w:pPr>
        <w:pStyle w:val="Heading1"/>
        <w:spacing w:line="360" w:lineRule="auto"/>
        <w:jc w:val="both"/>
        <w:rPr>
          <w:rFonts w:ascii="Times New Roman" w:hAnsi="Times New Roman" w:cs="Times New Roman"/>
          <w:b/>
          <w:color w:val="auto"/>
          <w:sz w:val="28"/>
          <w:szCs w:val="28"/>
        </w:rPr>
      </w:pPr>
      <w:bookmarkStart w:id="0" w:name="_Toc150621331"/>
      <w:r w:rsidRPr="00726F4E">
        <w:rPr>
          <w:rFonts w:ascii="Times New Roman" w:hAnsi="Times New Roman" w:cs="Times New Roman"/>
          <w:b/>
          <w:color w:val="auto"/>
          <w:sz w:val="28"/>
          <w:szCs w:val="28"/>
        </w:rPr>
        <w:lastRenderedPageBreak/>
        <w:t>INTRODUCTION</w:t>
      </w:r>
      <w:bookmarkEnd w:id="0"/>
    </w:p>
    <w:p w14:paraId="21A6F666" w14:textId="47556B89" w:rsidR="009C5E24" w:rsidRPr="003B02C2" w:rsidRDefault="000300F4" w:rsidP="005D1FC7">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management refer to the process of using the management function to manage the use of financial resources hel</w:t>
      </w:r>
      <w:r w:rsidR="00F757BA">
        <w:rPr>
          <w:rFonts w:ascii="Times New Roman" w:hAnsi="Times New Roman" w:cs="Times New Roman"/>
          <w:sz w:val="24"/>
          <w:szCs w:val="24"/>
        </w:rPr>
        <w:t>d</w:t>
      </w:r>
      <w:r>
        <w:rPr>
          <w:rFonts w:ascii="Times New Roman" w:hAnsi="Times New Roman" w:cs="Times New Roman"/>
          <w:sz w:val="24"/>
          <w:szCs w:val="24"/>
        </w:rPr>
        <w:t xml:space="preserve"> by the company.</w:t>
      </w:r>
      <w:r w:rsidR="005442B9">
        <w:rPr>
          <w:rFonts w:ascii="Times New Roman" w:hAnsi="Times New Roman" w:cs="Times New Roman"/>
          <w:sz w:val="24"/>
          <w:szCs w:val="24"/>
        </w:rPr>
        <w:t xml:space="preserve"> It involves</w:t>
      </w:r>
      <w:r w:rsidR="00AB57C3">
        <w:rPr>
          <w:rFonts w:ascii="Times New Roman" w:hAnsi="Times New Roman" w:cs="Times New Roman"/>
          <w:sz w:val="24"/>
          <w:szCs w:val="24"/>
        </w:rPr>
        <w:t xml:space="preserve"> process of</w:t>
      </w:r>
      <w:r w:rsidR="005442B9">
        <w:rPr>
          <w:rFonts w:ascii="Times New Roman" w:hAnsi="Times New Roman" w:cs="Times New Roman"/>
          <w:sz w:val="24"/>
          <w:szCs w:val="24"/>
        </w:rPr>
        <w:t xml:space="preserve"> </w:t>
      </w:r>
      <w:r w:rsidR="00AB57C3">
        <w:rPr>
          <w:rFonts w:ascii="Times New Roman" w:hAnsi="Times New Roman" w:cs="Times New Roman"/>
          <w:sz w:val="24"/>
          <w:szCs w:val="24"/>
        </w:rPr>
        <w:t xml:space="preserve">planning, </w:t>
      </w:r>
      <w:r w:rsidR="00A8631A">
        <w:rPr>
          <w:rFonts w:ascii="Times New Roman" w:hAnsi="Times New Roman" w:cs="Times New Roman"/>
          <w:sz w:val="24"/>
          <w:szCs w:val="24"/>
        </w:rPr>
        <w:t>organizing the resources, directing the activities</w:t>
      </w:r>
      <w:r w:rsidR="00BC1542">
        <w:rPr>
          <w:rFonts w:ascii="Times New Roman" w:hAnsi="Times New Roman" w:cs="Times New Roman"/>
          <w:sz w:val="24"/>
          <w:szCs w:val="24"/>
        </w:rPr>
        <w:t xml:space="preserve"> and controlling the usage in order to achieve optimum </w:t>
      </w:r>
      <w:r w:rsidR="00E0080F">
        <w:rPr>
          <w:rFonts w:ascii="Times New Roman" w:hAnsi="Times New Roman" w:cs="Times New Roman"/>
          <w:sz w:val="24"/>
          <w:szCs w:val="24"/>
        </w:rPr>
        <w:t xml:space="preserve">level of performance. </w:t>
      </w:r>
      <w:r w:rsidR="009B3F7A">
        <w:rPr>
          <w:rFonts w:ascii="Times New Roman" w:hAnsi="Times New Roman" w:cs="Times New Roman"/>
          <w:sz w:val="24"/>
          <w:szCs w:val="24"/>
        </w:rPr>
        <w:t>It include</w:t>
      </w:r>
      <w:r w:rsidR="0012445E">
        <w:rPr>
          <w:rFonts w:ascii="Times New Roman" w:hAnsi="Times New Roman" w:cs="Times New Roman"/>
          <w:sz w:val="24"/>
          <w:szCs w:val="24"/>
        </w:rPr>
        <w:t>s</w:t>
      </w:r>
      <w:r w:rsidR="009B3F7A">
        <w:rPr>
          <w:rFonts w:ascii="Times New Roman" w:hAnsi="Times New Roman" w:cs="Times New Roman"/>
          <w:sz w:val="24"/>
          <w:szCs w:val="24"/>
        </w:rPr>
        <w:t xml:space="preserve"> the tasks related to financial planning and reporting, meeting the statutory </w:t>
      </w:r>
      <w:r w:rsidR="00F144A5">
        <w:rPr>
          <w:rFonts w:ascii="Times New Roman" w:hAnsi="Times New Roman" w:cs="Times New Roman"/>
          <w:sz w:val="24"/>
          <w:szCs w:val="24"/>
        </w:rPr>
        <w:t>compliances</w:t>
      </w:r>
      <w:r w:rsidR="009B3F7A">
        <w:rPr>
          <w:rFonts w:ascii="Times New Roman" w:hAnsi="Times New Roman" w:cs="Times New Roman"/>
          <w:sz w:val="24"/>
          <w:szCs w:val="24"/>
        </w:rPr>
        <w:t xml:space="preserve"> with financial regulation. </w:t>
      </w:r>
      <w:r w:rsidR="007A4892">
        <w:rPr>
          <w:rFonts w:ascii="Times New Roman" w:hAnsi="Times New Roman" w:cs="Times New Roman"/>
          <w:sz w:val="24"/>
          <w:szCs w:val="24"/>
        </w:rPr>
        <w:t>They also provide advice in regard to the investing decision</w:t>
      </w:r>
      <w:r w:rsidR="00686081">
        <w:rPr>
          <w:rFonts w:ascii="Times New Roman" w:hAnsi="Times New Roman" w:cs="Times New Roman"/>
          <w:sz w:val="24"/>
          <w:szCs w:val="24"/>
        </w:rPr>
        <w:t>s to the company. The main aim of financial managers is to achieve best use of business financial resources to optimize business working</w:t>
      </w:r>
      <w:r w:rsidR="003C62DC">
        <w:rPr>
          <w:rFonts w:ascii="Times New Roman" w:hAnsi="Times New Roman" w:cs="Times New Roman"/>
          <w:sz w:val="24"/>
          <w:szCs w:val="24"/>
        </w:rPr>
        <w:t xml:space="preserve"> </w:t>
      </w:r>
      <w:r w:rsidR="003C62DC">
        <w:rPr>
          <w:rFonts w:ascii="Times New Roman" w:hAnsi="Times New Roman" w:cs="Times New Roman"/>
          <w:color w:val="222222"/>
          <w:sz w:val="24"/>
          <w:szCs w:val="24"/>
          <w:shd w:val="clear" w:color="auto" w:fill="FFFFFF"/>
        </w:rPr>
        <w:t>(Sujana</w:t>
      </w:r>
      <w:r w:rsidR="003C62DC" w:rsidRPr="00A8054A">
        <w:rPr>
          <w:rFonts w:ascii="Times New Roman" w:hAnsi="Times New Roman" w:cs="Times New Roman"/>
          <w:color w:val="222222"/>
          <w:sz w:val="24"/>
          <w:szCs w:val="24"/>
          <w:shd w:val="clear" w:color="auto" w:fill="FFFFFF"/>
        </w:rPr>
        <w:t>, Suardikha</w:t>
      </w:r>
      <w:r w:rsidR="003C62DC">
        <w:rPr>
          <w:rFonts w:ascii="Times New Roman" w:hAnsi="Times New Roman" w:cs="Times New Roman"/>
          <w:color w:val="222222"/>
          <w:sz w:val="24"/>
          <w:szCs w:val="24"/>
          <w:shd w:val="clear" w:color="auto" w:fill="FFFFFF"/>
        </w:rPr>
        <w:t xml:space="preserve"> </w:t>
      </w:r>
      <w:r w:rsidR="003C62DC" w:rsidRPr="00A8054A">
        <w:rPr>
          <w:rFonts w:ascii="Times New Roman" w:hAnsi="Times New Roman" w:cs="Times New Roman"/>
          <w:color w:val="222222"/>
          <w:sz w:val="24"/>
          <w:szCs w:val="24"/>
          <w:shd w:val="clear" w:color="auto" w:fill="FFFFFF"/>
        </w:rPr>
        <w:t>and Laksmi, 2020</w:t>
      </w:r>
      <w:r w:rsidR="003C62DC">
        <w:rPr>
          <w:rFonts w:ascii="Times New Roman" w:hAnsi="Times New Roman" w:cs="Times New Roman"/>
          <w:color w:val="222222"/>
          <w:sz w:val="24"/>
          <w:szCs w:val="24"/>
          <w:shd w:val="clear" w:color="auto" w:fill="FFFFFF"/>
        </w:rPr>
        <w:t>)</w:t>
      </w:r>
      <w:r w:rsidR="00686081">
        <w:rPr>
          <w:rFonts w:ascii="Times New Roman" w:hAnsi="Times New Roman" w:cs="Times New Roman"/>
          <w:sz w:val="24"/>
          <w:szCs w:val="24"/>
        </w:rPr>
        <w:t>.</w:t>
      </w:r>
      <w:r w:rsidR="009B3F7A">
        <w:rPr>
          <w:rFonts w:ascii="Times New Roman" w:hAnsi="Times New Roman" w:cs="Times New Roman"/>
          <w:sz w:val="24"/>
          <w:szCs w:val="24"/>
        </w:rPr>
        <w:t xml:space="preserve"> </w:t>
      </w:r>
      <w:r w:rsidR="00C016A8">
        <w:rPr>
          <w:rFonts w:ascii="Times New Roman" w:hAnsi="Times New Roman" w:cs="Times New Roman"/>
          <w:sz w:val="24"/>
          <w:szCs w:val="24"/>
        </w:rPr>
        <w:t>The following report include a case study o</w:t>
      </w:r>
      <w:r w:rsidR="007364FD">
        <w:rPr>
          <w:rFonts w:ascii="Times New Roman" w:hAnsi="Times New Roman" w:cs="Times New Roman"/>
          <w:sz w:val="24"/>
          <w:szCs w:val="24"/>
        </w:rPr>
        <w:t>f Seaview resort which is coasta</w:t>
      </w:r>
      <w:r w:rsidR="00C016A8">
        <w:rPr>
          <w:rFonts w:ascii="Times New Roman" w:hAnsi="Times New Roman" w:cs="Times New Roman"/>
          <w:sz w:val="24"/>
          <w:szCs w:val="24"/>
        </w:rPr>
        <w:t>l resort which provides luxury services to its consumers.</w:t>
      </w:r>
      <w:r w:rsidR="00F32984">
        <w:rPr>
          <w:rFonts w:ascii="Times New Roman" w:hAnsi="Times New Roman" w:cs="Times New Roman"/>
          <w:sz w:val="24"/>
          <w:szCs w:val="24"/>
        </w:rPr>
        <w:t xml:space="preserve"> </w:t>
      </w:r>
      <w:r w:rsidR="00284154">
        <w:rPr>
          <w:rFonts w:ascii="Times New Roman" w:hAnsi="Times New Roman" w:cs="Times New Roman"/>
          <w:sz w:val="24"/>
          <w:szCs w:val="24"/>
        </w:rPr>
        <w:t>The</w:t>
      </w:r>
      <w:r w:rsidR="00505C94">
        <w:rPr>
          <w:rFonts w:ascii="Times New Roman" w:hAnsi="Times New Roman" w:cs="Times New Roman"/>
          <w:sz w:val="24"/>
          <w:szCs w:val="24"/>
        </w:rPr>
        <w:t xml:space="preserve"> primary</w:t>
      </w:r>
      <w:r w:rsidR="00284154">
        <w:rPr>
          <w:rFonts w:ascii="Times New Roman" w:hAnsi="Times New Roman" w:cs="Times New Roman"/>
          <w:sz w:val="24"/>
          <w:szCs w:val="24"/>
        </w:rPr>
        <w:t xml:space="preserve"> </w:t>
      </w:r>
      <w:r w:rsidR="00505C94">
        <w:rPr>
          <w:rFonts w:ascii="Times New Roman" w:hAnsi="Times New Roman" w:cs="Times New Roman"/>
          <w:sz w:val="24"/>
          <w:szCs w:val="24"/>
        </w:rPr>
        <w:t>goal</w:t>
      </w:r>
      <w:r w:rsidR="00284154">
        <w:rPr>
          <w:rFonts w:ascii="Times New Roman" w:hAnsi="Times New Roman" w:cs="Times New Roman"/>
          <w:sz w:val="24"/>
          <w:szCs w:val="24"/>
        </w:rPr>
        <w:t xml:space="preserve"> of this report is to </w:t>
      </w:r>
      <w:r w:rsidR="00505C94">
        <w:rPr>
          <w:rFonts w:ascii="Times New Roman" w:hAnsi="Times New Roman" w:cs="Times New Roman"/>
          <w:sz w:val="24"/>
          <w:szCs w:val="24"/>
        </w:rPr>
        <w:t>go over</w:t>
      </w:r>
      <w:r w:rsidR="00284154">
        <w:rPr>
          <w:rFonts w:ascii="Times New Roman" w:hAnsi="Times New Roman" w:cs="Times New Roman"/>
          <w:sz w:val="24"/>
          <w:szCs w:val="24"/>
        </w:rPr>
        <w:t xml:space="preserve"> the financial performance of the resort for the past 3 financial years. Reasons are also provided for such decrease by making the brief analysis using the </w:t>
      </w:r>
      <w:r w:rsidR="001F39FE">
        <w:rPr>
          <w:rFonts w:ascii="Times New Roman" w:hAnsi="Times New Roman" w:cs="Times New Roman"/>
          <w:sz w:val="24"/>
          <w:szCs w:val="24"/>
        </w:rPr>
        <w:t>different</w:t>
      </w:r>
      <w:r w:rsidR="00A06C30">
        <w:rPr>
          <w:rFonts w:ascii="Times New Roman" w:hAnsi="Times New Roman" w:cs="Times New Roman"/>
          <w:sz w:val="24"/>
          <w:szCs w:val="24"/>
        </w:rPr>
        <w:t xml:space="preserve"> financial metrics like financial ratio.</w:t>
      </w:r>
      <w:r w:rsidR="00575BAB">
        <w:rPr>
          <w:rFonts w:ascii="Times New Roman" w:hAnsi="Times New Roman" w:cs="Times New Roman"/>
          <w:sz w:val="24"/>
          <w:szCs w:val="24"/>
        </w:rPr>
        <w:t xml:space="preserve"> It include</w:t>
      </w:r>
      <w:r w:rsidR="00535A17">
        <w:rPr>
          <w:rFonts w:ascii="Times New Roman" w:hAnsi="Times New Roman" w:cs="Times New Roman"/>
          <w:sz w:val="24"/>
          <w:szCs w:val="24"/>
        </w:rPr>
        <w:t>s</w:t>
      </w:r>
      <w:r w:rsidR="00575BAB">
        <w:rPr>
          <w:rFonts w:ascii="Times New Roman" w:hAnsi="Times New Roman" w:cs="Times New Roman"/>
          <w:sz w:val="24"/>
          <w:szCs w:val="24"/>
        </w:rPr>
        <w:t xml:space="preserve"> the analysis of profitability, liquidity as well as level </w:t>
      </w:r>
      <w:r w:rsidR="001F5BBB">
        <w:rPr>
          <w:rFonts w:ascii="Times New Roman" w:hAnsi="Times New Roman" w:cs="Times New Roman"/>
          <w:sz w:val="24"/>
          <w:szCs w:val="24"/>
        </w:rPr>
        <w:t xml:space="preserve">of </w:t>
      </w:r>
      <w:r w:rsidR="00575BAB">
        <w:rPr>
          <w:rFonts w:ascii="Times New Roman" w:hAnsi="Times New Roman" w:cs="Times New Roman"/>
          <w:sz w:val="24"/>
          <w:szCs w:val="24"/>
        </w:rPr>
        <w:t>solvency of hotel</w:t>
      </w:r>
      <w:r w:rsidR="00784B95">
        <w:rPr>
          <w:rFonts w:ascii="Times New Roman" w:hAnsi="Times New Roman" w:cs="Times New Roman"/>
          <w:sz w:val="24"/>
          <w:szCs w:val="24"/>
        </w:rPr>
        <w:t xml:space="preserve"> for all the 3 years from 2020 to 2022.</w:t>
      </w:r>
      <w:r w:rsidR="00741104">
        <w:rPr>
          <w:rFonts w:ascii="Times New Roman" w:hAnsi="Times New Roman" w:cs="Times New Roman"/>
          <w:sz w:val="24"/>
          <w:szCs w:val="24"/>
        </w:rPr>
        <w:t xml:space="preserve"> Some strategies are also provided for improving in such areas where the company is lacking.</w:t>
      </w:r>
    </w:p>
    <w:p w14:paraId="1D477296" w14:textId="77777777" w:rsidR="00D8284E" w:rsidRDefault="00D8284E" w:rsidP="005D1FC7">
      <w:pPr>
        <w:pStyle w:val="Heading1"/>
        <w:spacing w:line="360" w:lineRule="auto"/>
        <w:jc w:val="both"/>
        <w:rPr>
          <w:rFonts w:ascii="Times New Roman" w:hAnsi="Times New Roman" w:cs="Times New Roman"/>
          <w:b/>
          <w:color w:val="auto"/>
          <w:sz w:val="28"/>
          <w:szCs w:val="28"/>
        </w:rPr>
      </w:pPr>
      <w:bookmarkStart w:id="1" w:name="_Toc150621332"/>
      <w:r w:rsidRPr="00726F4E">
        <w:rPr>
          <w:rFonts w:ascii="Times New Roman" w:hAnsi="Times New Roman" w:cs="Times New Roman"/>
          <w:b/>
          <w:color w:val="auto"/>
          <w:sz w:val="28"/>
          <w:szCs w:val="28"/>
        </w:rPr>
        <w:t>TASK</w:t>
      </w:r>
      <w:bookmarkEnd w:id="1"/>
    </w:p>
    <w:p w14:paraId="59039B90" w14:textId="77777777" w:rsidR="00D7064B" w:rsidRPr="00F37FE3" w:rsidRDefault="00D7064B" w:rsidP="005D1FC7">
      <w:pPr>
        <w:pStyle w:val="Heading2"/>
        <w:spacing w:line="360" w:lineRule="auto"/>
        <w:jc w:val="both"/>
        <w:rPr>
          <w:rFonts w:ascii="Times New Roman" w:hAnsi="Times New Roman" w:cs="Times New Roman"/>
          <w:b/>
          <w:color w:val="auto"/>
          <w:sz w:val="24"/>
          <w:szCs w:val="24"/>
          <w:u w:val="single"/>
        </w:rPr>
      </w:pPr>
      <w:bookmarkStart w:id="2" w:name="_Toc150621333"/>
      <w:r w:rsidRPr="00F37FE3">
        <w:rPr>
          <w:rFonts w:ascii="Times New Roman" w:hAnsi="Times New Roman" w:cs="Times New Roman"/>
          <w:b/>
          <w:color w:val="auto"/>
          <w:sz w:val="24"/>
          <w:szCs w:val="24"/>
          <w:u w:val="single"/>
        </w:rPr>
        <w:t>Background to the study</w:t>
      </w:r>
      <w:bookmarkEnd w:id="2"/>
    </w:p>
    <w:p w14:paraId="7A73D08E" w14:textId="77777777" w:rsidR="00575A37" w:rsidRDefault="007D55C9"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case study is about a resort which is located </w:t>
      </w:r>
      <w:r w:rsidR="002753BC">
        <w:rPr>
          <w:rFonts w:ascii="Times New Roman" w:hAnsi="Times New Roman" w:cs="Times New Roman"/>
          <w:sz w:val="24"/>
          <w:szCs w:val="24"/>
        </w:rPr>
        <w:t>on picturesque coastline which wa</w:t>
      </w:r>
      <w:r>
        <w:rPr>
          <w:rFonts w:ascii="Times New Roman" w:hAnsi="Times New Roman" w:cs="Times New Roman"/>
          <w:sz w:val="24"/>
          <w:szCs w:val="24"/>
        </w:rPr>
        <w:t>s one of the bes</w:t>
      </w:r>
      <w:r w:rsidR="006B4639">
        <w:rPr>
          <w:rFonts w:ascii="Times New Roman" w:hAnsi="Times New Roman" w:cs="Times New Roman"/>
          <w:sz w:val="24"/>
          <w:szCs w:val="24"/>
        </w:rPr>
        <w:t>t relaxing and lu</w:t>
      </w:r>
      <w:r w:rsidR="00BA5DA3">
        <w:rPr>
          <w:rFonts w:ascii="Times New Roman" w:hAnsi="Times New Roman" w:cs="Times New Roman"/>
          <w:sz w:val="24"/>
          <w:szCs w:val="24"/>
        </w:rPr>
        <w:t>xu</w:t>
      </w:r>
      <w:r w:rsidR="006B4639">
        <w:rPr>
          <w:rFonts w:ascii="Times New Roman" w:hAnsi="Times New Roman" w:cs="Times New Roman"/>
          <w:sz w:val="24"/>
          <w:szCs w:val="24"/>
        </w:rPr>
        <w:t>ry location</w:t>
      </w:r>
      <w:r w:rsidR="002753BC">
        <w:rPr>
          <w:rFonts w:ascii="Times New Roman" w:hAnsi="Times New Roman" w:cs="Times New Roman"/>
          <w:sz w:val="24"/>
          <w:szCs w:val="24"/>
        </w:rPr>
        <w:t xml:space="preserve"> sometimes before</w:t>
      </w:r>
      <w:r w:rsidR="006B4639">
        <w:rPr>
          <w:rFonts w:ascii="Times New Roman" w:hAnsi="Times New Roman" w:cs="Times New Roman"/>
          <w:sz w:val="24"/>
          <w:szCs w:val="24"/>
        </w:rPr>
        <w:t>.</w:t>
      </w:r>
      <w:r w:rsidR="00B52F73">
        <w:rPr>
          <w:rFonts w:ascii="Times New Roman" w:hAnsi="Times New Roman" w:cs="Times New Roman"/>
          <w:sz w:val="24"/>
          <w:szCs w:val="24"/>
        </w:rPr>
        <w:t xml:space="preserve"> </w:t>
      </w:r>
      <w:r w:rsidR="00DF7B59">
        <w:rPr>
          <w:rFonts w:ascii="Times New Roman" w:hAnsi="Times New Roman" w:cs="Times New Roman"/>
          <w:sz w:val="24"/>
          <w:szCs w:val="24"/>
        </w:rPr>
        <w:t>It is a resort which comes under the coastal market which is high</w:t>
      </w:r>
      <w:r w:rsidR="00347D32">
        <w:rPr>
          <w:rFonts w:ascii="Times New Roman" w:hAnsi="Times New Roman" w:cs="Times New Roman"/>
          <w:sz w:val="24"/>
          <w:szCs w:val="24"/>
        </w:rPr>
        <w:t>l</w:t>
      </w:r>
      <w:r w:rsidR="001C3D31">
        <w:rPr>
          <w:rFonts w:ascii="Times New Roman" w:hAnsi="Times New Roman" w:cs="Times New Roman"/>
          <w:sz w:val="24"/>
          <w:szCs w:val="24"/>
        </w:rPr>
        <w:t>y competitive due to entry of several new hotels and modern resorts</w:t>
      </w:r>
      <w:r w:rsidR="00895F50">
        <w:rPr>
          <w:rFonts w:ascii="Times New Roman" w:hAnsi="Times New Roman" w:cs="Times New Roman"/>
          <w:sz w:val="24"/>
          <w:szCs w:val="24"/>
        </w:rPr>
        <w:t xml:space="preserve">. </w:t>
      </w:r>
      <w:r w:rsidR="00575A37">
        <w:rPr>
          <w:rFonts w:ascii="Times New Roman" w:hAnsi="Times New Roman" w:cs="Times New Roman"/>
          <w:sz w:val="24"/>
          <w:szCs w:val="24"/>
        </w:rPr>
        <w:t xml:space="preserve">In the recent years, it is analyzed that the performance of the hotel is declined in terms of KPIs like revenues, occupancy rates, customer satisfaction etc. The business owners required some </w:t>
      </w:r>
      <w:r w:rsidR="00C44D22">
        <w:rPr>
          <w:rFonts w:ascii="Times New Roman" w:hAnsi="Times New Roman" w:cs="Times New Roman"/>
          <w:sz w:val="24"/>
          <w:szCs w:val="24"/>
        </w:rPr>
        <w:t>analysis of financial performance for the last 3 years. They want to develop a turnaround strategy for the resort</w:t>
      </w:r>
      <w:r w:rsidR="005E560B">
        <w:rPr>
          <w:rFonts w:ascii="Times New Roman" w:hAnsi="Times New Roman" w:cs="Times New Roman"/>
          <w:sz w:val="24"/>
          <w:szCs w:val="24"/>
        </w:rPr>
        <w:t xml:space="preserve"> to restore their ability to generate better profits in the upcoming period.</w:t>
      </w:r>
      <w:r w:rsidR="00D7064B">
        <w:rPr>
          <w:rFonts w:ascii="Times New Roman" w:hAnsi="Times New Roman" w:cs="Times New Roman"/>
          <w:sz w:val="24"/>
          <w:szCs w:val="24"/>
        </w:rPr>
        <w:t xml:space="preserve"> </w:t>
      </w:r>
      <w:r w:rsidR="007C675D">
        <w:rPr>
          <w:rFonts w:ascii="Times New Roman" w:hAnsi="Times New Roman" w:cs="Times New Roman"/>
          <w:sz w:val="24"/>
          <w:szCs w:val="24"/>
        </w:rPr>
        <w:t>According to the given information it can be interpreted that the revenues for the company were £ 520000 which decreased to £ 430000 in 2022. This also lead the net profit margin from positive to negative i.e. from 15% in 2020 to -11 % in 2022.</w:t>
      </w:r>
      <w:r w:rsidR="00A62CDD">
        <w:rPr>
          <w:rFonts w:ascii="Times New Roman" w:hAnsi="Times New Roman" w:cs="Times New Roman"/>
          <w:sz w:val="24"/>
          <w:szCs w:val="24"/>
        </w:rPr>
        <w:t xml:space="preserve"> The balance sheet analysis for 2022 is also provided including the cash flows for 2021.</w:t>
      </w:r>
      <w:r w:rsidR="009F7EA5">
        <w:rPr>
          <w:rFonts w:ascii="Times New Roman" w:hAnsi="Times New Roman" w:cs="Times New Roman"/>
          <w:sz w:val="24"/>
          <w:szCs w:val="24"/>
        </w:rPr>
        <w:t xml:space="preserve"> The additional financial information include</w:t>
      </w:r>
      <w:r w:rsidR="006F2537">
        <w:rPr>
          <w:rFonts w:ascii="Times New Roman" w:hAnsi="Times New Roman" w:cs="Times New Roman"/>
          <w:sz w:val="24"/>
          <w:szCs w:val="24"/>
        </w:rPr>
        <w:t>s</w:t>
      </w:r>
      <w:r w:rsidR="009F7EA5">
        <w:rPr>
          <w:rFonts w:ascii="Times New Roman" w:hAnsi="Times New Roman" w:cs="Times New Roman"/>
          <w:sz w:val="24"/>
          <w:szCs w:val="24"/>
        </w:rPr>
        <w:t xml:space="preserve"> ARR which was £ 250 in 2020 decreased to £ 210 in 2022. Occupancy rate also showed decline in performance.</w:t>
      </w:r>
    </w:p>
    <w:p w14:paraId="4814D158" w14:textId="77777777" w:rsidR="00C17D8C" w:rsidRDefault="00C17D8C" w:rsidP="005D1FC7">
      <w:pPr>
        <w:jc w:val="both"/>
        <w:rPr>
          <w:rFonts w:ascii="Times New Roman" w:hAnsi="Times New Roman" w:cs="Times New Roman"/>
          <w:sz w:val="24"/>
          <w:szCs w:val="24"/>
          <w:u w:val="single"/>
        </w:rPr>
      </w:pPr>
      <w:r>
        <w:rPr>
          <w:rFonts w:ascii="Times New Roman" w:hAnsi="Times New Roman" w:cs="Times New Roman"/>
          <w:sz w:val="24"/>
          <w:szCs w:val="24"/>
          <w:u w:val="single"/>
        </w:rPr>
        <w:br w:type="page"/>
      </w:r>
    </w:p>
    <w:p w14:paraId="61AFFD40" w14:textId="77777777" w:rsidR="007B422E" w:rsidRPr="00022465" w:rsidRDefault="00663511" w:rsidP="005D1FC7">
      <w:pPr>
        <w:pStyle w:val="Heading2"/>
        <w:spacing w:line="360" w:lineRule="auto"/>
        <w:jc w:val="both"/>
        <w:rPr>
          <w:rFonts w:ascii="Times New Roman" w:hAnsi="Times New Roman" w:cs="Times New Roman"/>
          <w:b/>
          <w:color w:val="auto"/>
          <w:sz w:val="24"/>
          <w:szCs w:val="24"/>
          <w:u w:val="single"/>
        </w:rPr>
      </w:pPr>
      <w:bookmarkStart w:id="3" w:name="_Toc150621334"/>
      <w:r w:rsidRPr="00022465">
        <w:rPr>
          <w:rFonts w:ascii="Times New Roman" w:hAnsi="Times New Roman" w:cs="Times New Roman"/>
          <w:b/>
          <w:color w:val="auto"/>
          <w:sz w:val="24"/>
          <w:szCs w:val="24"/>
          <w:u w:val="single"/>
        </w:rPr>
        <w:lastRenderedPageBreak/>
        <w:t>Analysis of financial performance of the company</w:t>
      </w:r>
      <w:bookmarkEnd w:id="3"/>
    </w:p>
    <w:p w14:paraId="379369C0" w14:textId="1591CF68" w:rsidR="00A245CA" w:rsidRPr="00A245CA" w:rsidRDefault="00EC7D31"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financial performance of the company is </w:t>
      </w:r>
      <w:r w:rsidR="00B8539E">
        <w:rPr>
          <w:rFonts w:ascii="Times New Roman" w:hAnsi="Times New Roman" w:cs="Times New Roman"/>
          <w:sz w:val="24"/>
          <w:szCs w:val="24"/>
        </w:rPr>
        <w:t>analyzed</w:t>
      </w:r>
      <w:r>
        <w:rPr>
          <w:rFonts w:ascii="Times New Roman" w:hAnsi="Times New Roman" w:cs="Times New Roman"/>
          <w:sz w:val="24"/>
          <w:szCs w:val="24"/>
        </w:rPr>
        <w:t xml:space="preserve"> using the </w:t>
      </w:r>
      <w:r w:rsidR="006A7CD6">
        <w:rPr>
          <w:rFonts w:ascii="Times New Roman" w:hAnsi="Times New Roman" w:cs="Times New Roman"/>
          <w:sz w:val="24"/>
          <w:szCs w:val="24"/>
        </w:rPr>
        <w:t xml:space="preserve">financial ratios. Financial ratios refer to such financial metrics and measures which are </w:t>
      </w:r>
      <w:r w:rsidR="00505C94">
        <w:rPr>
          <w:rFonts w:ascii="Times New Roman" w:hAnsi="Times New Roman" w:cs="Times New Roman"/>
          <w:sz w:val="24"/>
          <w:szCs w:val="24"/>
        </w:rPr>
        <w:t>utilized</w:t>
      </w:r>
      <w:r w:rsidR="006A7CD6">
        <w:rPr>
          <w:rFonts w:ascii="Times New Roman" w:hAnsi="Times New Roman" w:cs="Times New Roman"/>
          <w:sz w:val="24"/>
          <w:szCs w:val="24"/>
        </w:rPr>
        <w:t xml:space="preserve"> to ascertain the </w:t>
      </w:r>
      <w:r w:rsidR="00505C94">
        <w:rPr>
          <w:rFonts w:ascii="Times New Roman" w:hAnsi="Times New Roman" w:cs="Times New Roman"/>
          <w:sz w:val="24"/>
          <w:szCs w:val="24"/>
        </w:rPr>
        <w:t>entire income</w:t>
      </w:r>
      <w:r w:rsidR="006A7CD6">
        <w:rPr>
          <w:rFonts w:ascii="Times New Roman" w:hAnsi="Times New Roman" w:cs="Times New Roman"/>
          <w:sz w:val="24"/>
          <w:szCs w:val="24"/>
        </w:rPr>
        <w:t xml:space="preserve"> e</w:t>
      </w:r>
      <w:r w:rsidR="00C03475">
        <w:rPr>
          <w:rFonts w:ascii="Times New Roman" w:hAnsi="Times New Roman" w:cs="Times New Roman"/>
          <w:sz w:val="24"/>
          <w:szCs w:val="24"/>
        </w:rPr>
        <w:t>a</w:t>
      </w:r>
      <w:r w:rsidR="006A7CD6">
        <w:rPr>
          <w:rFonts w:ascii="Times New Roman" w:hAnsi="Times New Roman" w:cs="Times New Roman"/>
          <w:sz w:val="24"/>
          <w:szCs w:val="24"/>
        </w:rPr>
        <w:t>rned by the company during the period</w:t>
      </w:r>
      <w:r w:rsidR="00C353D7">
        <w:rPr>
          <w:rFonts w:ascii="Times New Roman" w:hAnsi="Times New Roman" w:cs="Times New Roman"/>
          <w:sz w:val="24"/>
          <w:szCs w:val="24"/>
        </w:rPr>
        <w:t xml:space="preserve"> of analysis</w:t>
      </w:r>
      <w:r w:rsidR="006A7CD6">
        <w:rPr>
          <w:rFonts w:ascii="Times New Roman" w:hAnsi="Times New Roman" w:cs="Times New Roman"/>
          <w:sz w:val="24"/>
          <w:szCs w:val="24"/>
        </w:rPr>
        <w:t>.</w:t>
      </w:r>
      <w:r w:rsidR="00BA50B1">
        <w:rPr>
          <w:rFonts w:ascii="Times New Roman" w:hAnsi="Times New Roman" w:cs="Times New Roman"/>
          <w:sz w:val="24"/>
          <w:szCs w:val="24"/>
        </w:rPr>
        <w:t xml:space="preserve"> </w:t>
      </w:r>
      <w:r w:rsidR="005B39DC">
        <w:rPr>
          <w:rFonts w:ascii="Times New Roman" w:hAnsi="Times New Roman" w:cs="Times New Roman"/>
          <w:sz w:val="24"/>
          <w:szCs w:val="24"/>
        </w:rPr>
        <w:t xml:space="preserve">These provide for the measurable </w:t>
      </w:r>
      <w:r w:rsidR="000948BC">
        <w:rPr>
          <w:rFonts w:ascii="Times New Roman" w:hAnsi="Times New Roman" w:cs="Times New Roman"/>
          <w:sz w:val="24"/>
          <w:szCs w:val="24"/>
        </w:rPr>
        <w:t xml:space="preserve">numerical values which are </w:t>
      </w:r>
      <w:r w:rsidR="00AF51B3">
        <w:rPr>
          <w:rFonts w:ascii="Times New Roman" w:hAnsi="Times New Roman" w:cs="Times New Roman"/>
          <w:sz w:val="24"/>
          <w:szCs w:val="24"/>
        </w:rPr>
        <w:t>comparable in nature.</w:t>
      </w:r>
      <w:r w:rsidR="00A55497">
        <w:rPr>
          <w:rFonts w:ascii="Times New Roman" w:hAnsi="Times New Roman" w:cs="Times New Roman"/>
          <w:sz w:val="24"/>
          <w:szCs w:val="24"/>
        </w:rPr>
        <w:t xml:space="preserve"> These are used to compare the financial performance from past period.</w:t>
      </w:r>
      <w:r w:rsidR="00C9744E">
        <w:rPr>
          <w:rFonts w:ascii="Times New Roman" w:hAnsi="Times New Roman" w:cs="Times New Roman"/>
          <w:sz w:val="24"/>
          <w:szCs w:val="24"/>
        </w:rPr>
        <w:t xml:space="preserve"> </w:t>
      </w:r>
      <w:r w:rsidR="007C30DF">
        <w:rPr>
          <w:rFonts w:ascii="Times New Roman" w:hAnsi="Times New Roman" w:cs="Times New Roman"/>
          <w:sz w:val="24"/>
          <w:szCs w:val="24"/>
        </w:rPr>
        <w:t>Favorable</w:t>
      </w:r>
      <w:r w:rsidR="00C9744E">
        <w:rPr>
          <w:rFonts w:ascii="Times New Roman" w:hAnsi="Times New Roman" w:cs="Times New Roman"/>
          <w:sz w:val="24"/>
          <w:szCs w:val="24"/>
        </w:rPr>
        <w:t xml:space="preserve"> change shows</w:t>
      </w:r>
      <w:r w:rsidR="002C543C">
        <w:rPr>
          <w:rFonts w:ascii="Times New Roman" w:hAnsi="Times New Roman" w:cs="Times New Roman"/>
          <w:sz w:val="24"/>
          <w:szCs w:val="24"/>
        </w:rPr>
        <w:t xml:space="preserve"> better position in th</w:t>
      </w:r>
      <w:r w:rsidR="00287F47">
        <w:rPr>
          <w:rFonts w:ascii="Times New Roman" w:hAnsi="Times New Roman" w:cs="Times New Roman"/>
          <w:sz w:val="24"/>
          <w:szCs w:val="24"/>
        </w:rPr>
        <w:t>e current period and vice versa.</w:t>
      </w:r>
      <w:r w:rsidR="00B97C30">
        <w:rPr>
          <w:rFonts w:ascii="Times New Roman" w:hAnsi="Times New Roman" w:cs="Times New Roman"/>
          <w:sz w:val="24"/>
          <w:szCs w:val="24"/>
        </w:rPr>
        <w:t xml:space="preserve"> </w:t>
      </w:r>
      <w:r w:rsidR="0053089A">
        <w:rPr>
          <w:rFonts w:ascii="Times New Roman" w:hAnsi="Times New Roman" w:cs="Times New Roman"/>
          <w:sz w:val="24"/>
          <w:szCs w:val="24"/>
        </w:rPr>
        <w:t xml:space="preserve">The financial analysis of </w:t>
      </w:r>
      <w:r w:rsidR="00D55512">
        <w:rPr>
          <w:rFonts w:ascii="Times New Roman" w:hAnsi="Times New Roman" w:cs="Times New Roman"/>
          <w:sz w:val="24"/>
          <w:szCs w:val="24"/>
        </w:rPr>
        <w:t>Seaview resort is provided below:</w:t>
      </w:r>
    </w:p>
    <w:p w14:paraId="2D4CBB00" w14:textId="77777777" w:rsidR="00EA620F" w:rsidRDefault="006C38B2" w:rsidP="005D1FC7">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1. </w:t>
      </w:r>
      <w:r w:rsidR="004D66C3" w:rsidRPr="007A4BD2">
        <w:rPr>
          <w:rFonts w:ascii="Times New Roman" w:hAnsi="Times New Roman" w:cs="Times New Roman"/>
          <w:b/>
          <w:sz w:val="24"/>
          <w:szCs w:val="24"/>
          <w:u w:val="single"/>
        </w:rPr>
        <w:t>Profitability ratios:</w:t>
      </w:r>
    </w:p>
    <w:p w14:paraId="73AEB714" w14:textId="7BF357EB" w:rsidR="00991D17" w:rsidRPr="00991D17" w:rsidRDefault="00A541F2" w:rsidP="005D1FC7">
      <w:pPr>
        <w:spacing w:after="0" w:line="360" w:lineRule="auto"/>
        <w:jc w:val="both"/>
        <w:rPr>
          <w:rFonts w:ascii="Times New Roman" w:hAnsi="Times New Roman" w:cs="Times New Roman"/>
          <w:sz w:val="24"/>
          <w:szCs w:val="24"/>
        </w:rPr>
      </w:pPr>
      <w:r w:rsidRPr="00991D17">
        <w:rPr>
          <w:rFonts w:ascii="Times New Roman" w:hAnsi="Times New Roman" w:cs="Times New Roman"/>
          <w:sz w:val="24"/>
          <w:szCs w:val="24"/>
        </w:rPr>
        <w:t>These</w:t>
      </w:r>
      <w:r>
        <w:rPr>
          <w:rFonts w:ascii="Times New Roman" w:hAnsi="Times New Roman" w:cs="Times New Roman"/>
          <w:sz w:val="24"/>
          <w:szCs w:val="24"/>
        </w:rPr>
        <w:t xml:space="preserve"> ratios</w:t>
      </w:r>
      <w:r w:rsidR="00991D17">
        <w:rPr>
          <w:rFonts w:ascii="Times New Roman" w:hAnsi="Times New Roman" w:cs="Times New Roman"/>
          <w:sz w:val="24"/>
          <w:szCs w:val="24"/>
        </w:rPr>
        <w:t xml:space="preserve"> help to </w:t>
      </w:r>
      <w:r w:rsidR="00A85AAC">
        <w:rPr>
          <w:rFonts w:ascii="Times New Roman" w:hAnsi="Times New Roman" w:cs="Times New Roman"/>
          <w:sz w:val="24"/>
          <w:szCs w:val="24"/>
        </w:rPr>
        <w:t>assess</w:t>
      </w:r>
      <w:r w:rsidR="00991D17">
        <w:rPr>
          <w:rFonts w:ascii="Times New Roman" w:hAnsi="Times New Roman" w:cs="Times New Roman"/>
          <w:sz w:val="24"/>
          <w:szCs w:val="24"/>
        </w:rPr>
        <w:t xml:space="preserve"> the </w:t>
      </w:r>
      <w:r w:rsidR="00505C94">
        <w:rPr>
          <w:rFonts w:ascii="Times New Roman" w:hAnsi="Times New Roman" w:cs="Times New Roman"/>
          <w:sz w:val="24"/>
          <w:szCs w:val="24"/>
        </w:rPr>
        <w:t>cap</w:t>
      </w:r>
      <w:r w:rsidR="003F13C4">
        <w:rPr>
          <w:rFonts w:ascii="Times New Roman" w:hAnsi="Times New Roman" w:cs="Times New Roman"/>
          <w:sz w:val="24"/>
          <w:szCs w:val="24"/>
        </w:rPr>
        <w:t xml:space="preserve">ability of the company to </w:t>
      </w:r>
      <w:r w:rsidR="00505C94">
        <w:rPr>
          <w:rFonts w:ascii="Times New Roman" w:hAnsi="Times New Roman" w:cs="Times New Roman"/>
          <w:sz w:val="24"/>
          <w:szCs w:val="24"/>
        </w:rPr>
        <w:t>make</w:t>
      </w:r>
      <w:r w:rsidR="003F13C4">
        <w:rPr>
          <w:rFonts w:ascii="Times New Roman" w:hAnsi="Times New Roman" w:cs="Times New Roman"/>
          <w:sz w:val="24"/>
          <w:szCs w:val="24"/>
        </w:rPr>
        <w:t xml:space="preserve"> profits </w:t>
      </w:r>
      <w:r w:rsidR="00A85AAC">
        <w:rPr>
          <w:rFonts w:ascii="Times New Roman" w:hAnsi="Times New Roman" w:cs="Times New Roman"/>
          <w:sz w:val="24"/>
          <w:szCs w:val="24"/>
        </w:rPr>
        <w:t xml:space="preserve">from the </w:t>
      </w:r>
      <w:r w:rsidR="00505C94">
        <w:rPr>
          <w:rFonts w:ascii="Times New Roman" w:hAnsi="Times New Roman" w:cs="Times New Roman"/>
          <w:sz w:val="24"/>
          <w:szCs w:val="24"/>
        </w:rPr>
        <w:t>entire</w:t>
      </w:r>
      <w:r w:rsidR="00A85AAC">
        <w:rPr>
          <w:rFonts w:ascii="Times New Roman" w:hAnsi="Times New Roman" w:cs="Times New Roman"/>
          <w:sz w:val="24"/>
          <w:szCs w:val="24"/>
        </w:rPr>
        <w:t xml:space="preserve"> sales revenues earned during the annual period</w:t>
      </w:r>
      <w:r w:rsidR="00FC219A">
        <w:rPr>
          <w:rFonts w:ascii="Times New Roman" w:hAnsi="Times New Roman" w:cs="Times New Roman"/>
          <w:sz w:val="24"/>
          <w:szCs w:val="24"/>
        </w:rPr>
        <w:t xml:space="preserve"> </w:t>
      </w:r>
      <w:r w:rsidR="00FC219A">
        <w:rPr>
          <w:rFonts w:ascii="Times New Roman" w:hAnsi="Times New Roman" w:cs="Times New Roman"/>
          <w:color w:val="222222"/>
          <w:sz w:val="24"/>
          <w:szCs w:val="24"/>
          <w:shd w:val="clear" w:color="auto" w:fill="FFFFFF"/>
        </w:rPr>
        <w:t>(Rutkowska-Ziarko,</w:t>
      </w:r>
      <w:r w:rsidR="00FC219A" w:rsidRPr="00A8054A">
        <w:rPr>
          <w:rFonts w:ascii="Times New Roman" w:hAnsi="Times New Roman" w:cs="Times New Roman"/>
          <w:color w:val="222222"/>
          <w:sz w:val="24"/>
          <w:szCs w:val="24"/>
          <w:shd w:val="clear" w:color="auto" w:fill="FFFFFF"/>
        </w:rPr>
        <w:t xml:space="preserve"> 2023</w:t>
      </w:r>
      <w:r w:rsidR="00FC219A">
        <w:rPr>
          <w:rFonts w:ascii="Times New Roman" w:hAnsi="Times New Roman" w:cs="Times New Roman"/>
          <w:color w:val="222222"/>
          <w:sz w:val="24"/>
          <w:szCs w:val="24"/>
          <w:shd w:val="clear" w:color="auto" w:fill="FFFFFF"/>
        </w:rPr>
        <w:t>)</w:t>
      </w:r>
      <w:r w:rsidR="00A85AAC">
        <w:rPr>
          <w:rFonts w:ascii="Times New Roman" w:hAnsi="Times New Roman" w:cs="Times New Roman"/>
          <w:sz w:val="24"/>
          <w:szCs w:val="24"/>
        </w:rPr>
        <w:t xml:space="preserve">. These also include </w:t>
      </w:r>
      <w:r w:rsidR="001D359F">
        <w:rPr>
          <w:rFonts w:ascii="Times New Roman" w:hAnsi="Times New Roman" w:cs="Times New Roman"/>
          <w:sz w:val="24"/>
          <w:szCs w:val="24"/>
        </w:rPr>
        <w:t>comparison</w:t>
      </w:r>
      <w:r w:rsidR="00A85AAC">
        <w:rPr>
          <w:rFonts w:ascii="Times New Roman" w:hAnsi="Times New Roman" w:cs="Times New Roman"/>
          <w:sz w:val="24"/>
          <w:szCs w:val="24"/>
        </w:rPr>
        <w:t xml:space="preserve"> of direct expenses as well as indirect expenses to total sales revenues in order to evaluate profits at gross and net levels.</w:t>
      </w:r>
      <w:r>
        <w:rPr>
          <w:rFonts w:ascii="Times New Roman" w:hAnsi="Times New Roman" w:cs="Times New Roman"/>
          <w:sz w:val="24"/>
          <w:szCs w:val="24"/>
        </w:rPr>
        <w:t xml:space="preserve"> In the following discussion the majorly used ratio for analysis are gross profit and net profit ratios.</w:t>
      </w:r>
      <w:r w:rsidR="00270501">
        <w:rPr>
          <w:rFonts w:ascii="Times New Roman" w:hAnsi="Times New Roman" w:cs="Times New Roman"/>
          <w:sz w:val="24"/>
          <w:szCs w:val="24"/>
        </w:rPr>
        <w:t xml:space="preserve"> These are provided below:</w:t>
      </w:r>
    </w:p>
    <w:p w14:paraId="10B2706E" w14:textId="77777777" w:rsidR="00F44371" w:rsidRDefault="00767A28"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Gross profit margin</w:t>
      </w:r>
      <w:r w:rsidRPr="00C45116">
        <w:rPr>
          <w:rFonts w:ascii="Times New Roman" w:hAnsi="Times New Roman" w:cs="Times New Roman"/>
          <w:sz w:val="24"/>
          <w:szCs w:val="24"/>
        </w:rPr>
        <w:t>:</w:t>
      </w:r>
      <w:r w:rsidR="000609DD" w:rsidRPr="00C45116">
        <w:rPr>
          <w:rFonts w:ascii="Times New Roman" w:hAnsi="Times New Roman" w:cs="Times New Roman"/>
          <w:sz w:val="24"/>
          <w:szCs w:val="24"/>
        </w:rPr>
        <w:t xml:space="preserve"> </w:t>
      </w:r>
      <w:r w:rsidR="003C6AF5">
        <w:rPr>
          <w:rFonts w:ascii="Times New Roman" w:hAnsi="Times New Roman" w:cs="Times New Roman"/>
          <w:sz w:val="24"/>
          <w:szCs w:val="24"/>
        </w:rPr>
        <w:t>(</w:t>
      </w:r>
      <w:r w:rsidR="00C45116" w:rsidRPr="00C45116">
        <w:rPr>
          <w:rFonts w:ascii="Times New Roman" w:hAnsi="Times New Roman" w:cs="Times New Roman"/>
          <w:sz w:val="24"/>
          <w:szCs w:val="24"/>
        </w:rPr>
        <w:t xml:space="preserve">Gross </w:t>
      </w:r>
      <w:r w:rsidR="00C45116">
        <w:rPr>
          <w:rFonts w:ascii="Times New Roman" w:hAnsi="Times New Roman" w:cs="Times New Roman"/>
          <w:sz w:val="24"/>
          <w:szCs w:val="24"/>
        </w:rPr>
        <w:t>profits / Total revenues</w:t>
      </w:r>
      <w:r w:rsidR="003C6AF5">
        <w:rPr>
          <w:rFonts w:ascii="Times New Roman" w:hAnsi="Times New Roman" w:cs="Times New Roman"/>
          <w:sz w:val="24"/>
          <w:szCs w:val="24"/>
        </w:rPr>
        <w:t xml:space="preserve"> from operation)</w:t>
      </w:r>
      <w:r w:rsidR="008F397B">
        <w:rPr>
          <w:rFonts w:ascii="Times New Roman" w:hAnsi="Times New Roman" w:cs="Times New Roman"/>
          <w:sz w:val="24"/>
          <w:szCs w:val="24"/>
        </w:rPr>
        <w:t xml:space="preserve"> * 100</w:t>
      </w:r>
    </w:p>
    <w:p w14:paraId="288FF0AC" w14:textId="77777777" w:rsidR="002D735A" w:rsidRDefault="002D735A"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2020</w:t>
      </w:r>
      <w:r w:rsidR="008C473F">
        <w:rPr>
          <w:rFonts w:ascii="Times New Roman" w:hAnsi="Times New Roman" w:cs="Times New Roman"/>
          <w:sz w:val="24"/>
          <w:szCs w:val="24"/>
        </w:rPr>
        <w:t>:</w:t>
      </w:r>
      <w:r w:rsidR="00E61FFC">
        <w:rPr>
          <w:rFonts w:ascii="Times New Roman" w:hAnsi="Times New Roman" w:cs="Times New Roman"/>
          <w:sz w:val="24"/>
          <w:szCs w:val="24"/>
        </w:rPr>
        <w:t xml:space="preserve"> </w:t>
      </w:r>
      <w:r w:rsidR="00594857">
        <w:rPr>
          <w:rFonts w:ascii="Times New Roman" w:hAnsi="Times New Roman" w:cs="Times New Roman"/>
          <w:sz w:val="24"/>
          <w:szCs w:val="24"/>
        </w:rPr>
        <w:t>(£ 130000 / £ 520000) * 100</w:t>
      </w:r>
      <w:r w:rsidR="00B36D4D">
        <w:rPr>
          <w:rFonts w:ascii="Times New Roman" w:hAnsi="Times New Roman" w:cs="Times New Roman"/>
          <w:sz w:val="24"/>
          <w:szCs w:val="24"/>
        </w:rPr>
        <w:t xml:space="preserve"> = </w:t>
      </w:r>
      <w:r w:rsidR="00064EA7">
        <w:rPr>
          <w:rFonts w:ascii="Times New Roman" w:hAnsi="Times New Roman" w:cs="Times New Roman"/>
          <w:sz w:val="24"/>
          <w:szCs w:val="24"/>
        </w:rPr>
        <w:t>25 %</w:t>
      </w:r>
    </w:p>
    <w:p w14:paraId="3510BF9E" w14:textId="77777777" w:rsidR="002D735A" w:rsidRDefault="002D735A"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2021</w:t>
      </w:r>
      <w:r w:rsidR="00DA086A">
        <w:rPr>
          <w:rFonts w:ascii="Times New Roman" w:hAnsi="Times New Roman" w:cs="Times New Roman"/>
          <w:sz w:val="24"/>
          <w:szCs w:val="24"/>
        </w:rPr>
        <w:t>:</w:t>
      </w:r>
      <w:r w:rsidR="000576B1">
        <w:rPr>
          <w:rFonts w:ascii="Times New Roman" w:hAnsi="Times New Roman" w:cs="Times New Roman"/>
          <w:sz w:val="24"/>
          <w:szCs w:val="24"/>
        </w:rPr>
        <w:t xml:space="preserve"> (£ </w:t>
      </w:r>
      <w:r w:rsidR="0013187F">
        <w:rPr>
          <w:rFonts w:ascii="Times New Roman" w:hAnsi="Times New Roman" w:cs="Times New Roman"/>
          <w:sz w:val="24"/>
          <w:szCs w:val="24"/>
        </w:rPr>
        <w:t>80000</w:t>
      </w:r>
      <w:r w:rsidR="000576B1">
        <w:rPr>
          <w:rFonts w:ascii="Times New Roman" w:hAnsi="Times New Roman" w:cs="Times New Roman"/>
          <w:sz w:val="24"/>
          <w:szCs w:val="24"/>
        </w:rPr>
        <w:t xml:space="preserve"> / £ </w:t>
      </w:r>
      <w:r w:rsidR="00D62DBC">
        <w:rPr>
          <w:rFonts w:ascii="Times New Roman" w:hAnsi="Times New Roman" w:cs="Times New Roman"/>
          <w:sz w:val="24"/>
          <w:szCs w:val="24"/>
        </w:rPr>
        <w:t>480000</w:t>
      </w:r>
      <w:r w:rsidR="000576B1">
        <w:rPr>
          <w:rFonts w:ascii="Times New Roman" w:hAnsi="Times New Roman" w:cs="Times New Roman"/>
          <w:sz w:val="24"/>
          <w:szCs w:val="24"/>
        </w:rPr>
        <w:t>) * 100</w:t>
      </w:r>
      <w:r w:rsidR="00B36D4D">
        <w:rPr>
          <w:rFonts w:ascii="Times New Roman" w:hAnsi="Times New Roman" w:cs="Times New Roman"/>
          <w:sz w:val="24"/>
          <w:szCs w:val="24"/>
        </w:rPr>
        <w:t xml:space="preserve"> = </w:t>
      </w:r>
      <w:r w:rsidR="00F904C1">
        <w:rPr>
          <w:rFonts w:ascii="Times New Roman" w:hAnsi="Times New Roman" w:cs="Times New Roman"/>
          <w:sz w:val="24"/>
          <w:szCs w:val="24"/>
        </w:rPr>
        <w:t>16.67 %</w:t>
      </w:r>
    </w:p>
    <w:p w14:paraId="5E93CEAA" w14:textId="77777777" w:rsidR="002D735A" w:rsidRDefault="002D735A" w:rsidP="005D1FC7">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rPr>
        <w:t>2022:</w:t>
      </w:r>
      <w:r w:rsidR="000576B1">
        <w:rPr>
          <w:rFonts w:ascii="Times New Roman" w:hAnsi="Times New Roman" w:cs="Times New Roman"/>
          <w:sz w:val="24"/>
          <w:szCs w:val="24"/>
        </w:rPr>
        <w:t xml:space="preserve"> </w:t>
      </w:r>
      <w:r w:rsidR="0021500E">
        <w:rPr>
          <w:rFonts w:ascii="Times New Roman" w:hAnsi="Times New Roman" w:cs="Times New Roman"/>
          <w:sz w:val="24"/>
          <w:szCs w:val="24"/>
        </w:rPr>
        <w:t>(£ (20000)</w:t>
      </w:r>
      <w:r w:rsidR="000576B1">
        <w:rPr>
          <w:rFonts w:ascii="Times New Roman" w:hAnsi="Times New Roman" w:cs="Times New Roman"/>
          <w:sz w:val="24"/>
          <w:szCs w:val="24"/>
        </w:rPr>
        <w:t xml:space="preserve"> / £ </w:t>
      </w:r>
      <w:r w:rsidR="001460EF">
        <w:rPr>
          <w:rFonts w:ascii="Times New Roman" w:hAnsi="Times New Roman" w:cs="Times New Roman"/>
          <w:sz w:val="24"/>
          <w:szCs w:val="24"/>
        </w:rPr>
        <w:t>430000</w:t>
      </w:r>
      <w:r w:rsidR="000576B1">
        <w:rPr>
          <w:rFonts w:ascii="Times New Roman" w:hAnsi="Times New Roman" w:cs="Times New Roman"/>
          <w:sz w:val="24"/>
          <w:szCs w:val="24"/>
        </w:rPr>
        <w:t>) * 100</w:t>
      </w:r>
      <w:r w:rsidR="00B36D4D">
        <w:rPr>
          <w:rFonts w:ascii="Times New Roman" w:hAnsi="Times New Roman" w:cs="Times New Roman"/>
          <w:sz w:val="24"/>
          <w:szCs w:val="24"/>
        </w:rPr>
        <w:t xml:space="preserve"> = </w:t>
      </w:r>
      <w:r w:rsidR="00521C33">
        <w:rPr>
          <w:rFonts w:ascii="Times New Roman" w:hAnsi="Times New Roman" w:cs="Times New Roman"/>
          <w:sz w:val="24"/>
          <w:szCs w:val="24"/>
        </w:rPr>
        <w:t>-4.65 %</w:t>
      </w:r>
    </w:p>
    <w:p w14:paraId="676C276C" w14:textId="77777777" w:rsidR="00C02791" w:rsidRPr="00A61187" w:rsidRDefault="00055666" w:rsidP="005D1FC7">
      <w:pPr>
        <w:spacing w:line="360" w:lineRule="auto"/>
        <w:jc w:val="both"/>
        <w:rPr>
          <w:rFonts w:ascii="Times New Roman" w:hAnsi="Times New Roman" w:cs="Times New Roman"/>
          <w:sz w:val="24"/>
          <w:szCs w:val="24"/>
        </w:rPr>
      </w:pPr>
      <w:r w:rsidRPr="009676FA">
        <w:rPr>
          <w:rFonts w:ascii="Times New Roman" w:hAnsi="Times New Roman" w:cs="Times New Roman"/>
          <w:b/>
          <w:sz w:val="24"/>
          <w:szCs w:val="24"/>
        </w:rPr>
        <w:t>Interpretation</w:t>
      </w:r>
      <w:r w:rsidRPr="00B70227">
        <w:rPr>
          <w:rFonts w:ascii="Times New Roman" w:hAnsi="Times New Roman" w:cs="Times New Roman"/>
          <w:sz w:val="24"/>
          <w:szCs w:val="24"/>
        </w:rPr>
        <w:t>:</w:t>
      </w:r>
      <w:r w:rsidR="00A61187">
        <w:rPr>
          <w:rFonts w:ascii="Times New Roman" w:hAnsi="Times New Roman" w:cs="Times New Roman"/>
          <w:sz w:val="24"/>
          <w:szCs w:val="24"/>
        </w:rPr>
        <w:t xml:space="preserve"> Gross profit margin is a profitability ratio which is basically used to measure the amount of direct profitability generated by the company</w:t>
      </w:r>
      <w:r w:rsidR="00636F2A">
        <w:rPr>
          <w:rFonts w:ascii="Times New Roman" w:hAnsi="Times New Roman" w:cs="Times New Roman"/>
          <w:sz w:val="24"/>
          <w:szCs w:val="24"/>
        </w:rPr>
        <w:t xml:space="preserve"> </w:t>
      </w:r>
      <w:r w:rsidR="00636F2A">
        <w:rPr>
          <w:rFonts w:ascii="Times New Roman" w:hAnsi="Times New Roman" w:cs="Times New Roman"/>
          <w:color w:val="222222"/>
          <w:sz w:val="24"/>
          <w:szCs w:val="24"/>
          <w:shd w:val="clear" w:color="auto" w:fill="FFFFFF"/>
        </w:rPr>
        <w:t>(Basyith, Djazuli and Fauzi</w:t>
      </w:r>
      <w:r w:rsidR="00636F2A" w:rsidRPr="001F2776">
        <w:rPr>
          <w:rFonts w:ascii="Times New Roman" w:hAnsi="Times New Roman" w:cs="Times New Roman"/>
          <w:color w:val="222222"/>
          <w:sz w:val="24"/>
          <w:szCs w:val="24"/>
          <w:shd w:val="clear" w:color="auto" w:fill="FFFFFF"/>
        </w:rPr>
        <w:t>, 2021</w:t>
      </w:r>
      <w:r w:rsidR="00636F2A">
        <w:rPr>
          <w:rFonts w:ascii="Times New Roman" w:hAnsi="Times New Roman" w:cs="Times New Roman"/>
          <w:color w:val="222222"/>
          <w:sz w:val="24"/>
          <w:szCs w:val="24"/>
          <w:shd w:val="clear" w:color="auto" w:fill="FFFFFF"/>
        </w:rPr>
        <w:t>)</w:t>
      </w:r>
      <w:r w:rsidR="00A61187">
        <w:rPr>
          <w:rFonts w:ascii="Times New Roman" w:hAnsi="Times New Roman" w:cs="Times New Roman"/>
          <w:sz w:val="24"/>
          <w:szCs w:val="24"/>
        </w:rPr>
        <w:t>.</w:t>
      </w:r>
      <w:r w:rsidR="004774E3">
        <w:rPr>
          <w:rFonts w:ascii="Times New Roman" w:hAnsi="Times New Roman" w:cs="Times New Roman"/>
          <w:sz w:val="24"/>
          <w:szCs w:val="24"/>
        </w:rPr>
        <w:t xml:space="preserve"> </w:t>
      </w:r>
      <w:r w:rsidR="00153478">
        <w:rPr>
          <w:rFonts w:ascii="Times New Roman" w:hAnsi="Times New Roman" w:cs="Times New Roman"/>
          <w:sz w:val="24"/>
          <w:szCs w:val="24"/>
        </w:rPr>
        <w:t>It is computed in % terms.</w:t>
      </w:r>
      <w:r w:rsidR="000257FC">
        <w:rPr>
          <w:rFonts w:ascii="Times New Roman" w:hAnsi="Times New Roman" w:cs="Times New Roman"/>
          <w:sz w:val="24"/>
          <w:szCs w:val="24"/>
        </w:rPr>
        <w:t xml:space="preserve"> The increase in </w:t>
      </w:r>
      <w:r w:rsidR="00D8346F">
        <w:rPr>
          <w:rFonts w:ascii="Times New Roman" w:hAnsi="Times New Roman" w:cs="Times New Roman"/>
          <w:sz w:val="24"/>
          <w:szCs w:val="24"/>
        </w:rPr>
        <w:t>gross</w:t>
      </w:r>
      <w:r w:rsidR="000257FC">
        <w:rPr>
          <w:rFonts w:ascii="Times New Roman" w:hAnsi="Times New Roman" w:cs="Times New Roman"/>
          <w:sz w:val="24"/>
          <w:szCs w:val="24"/>
        </w:rPr>
        <w:t xml:space="preserve"> profitability indicates increase in company </w:t>
      </w:r>
      <w:r w:rsidR="00D8346F">
        <w:rPr>
          <w:rFonts w:ascii="Times New Roman" w:hAnsi="Times New Roman" w:cs="Times New Roman"/>
          <w:sz w:val="24"/>
          <w:szCs w:val="24"/>
        </w:rPr>
        <w:t>ability to control its direct expenses incurred during the production process.</w:t>
      </w:r>
      <w:r w:rsidR="0013022C">
        <w:rPr>
          <w:rFonts w:ascii="Times New Roman" w:hAnsi="Times New Roman" w:cs="Times New Roman"/>
          <w:sz w:val="24"/>
          <w:szCs w:val="24"/>
        </w:rPr>
        <w:t xml:space="preserve"> According to the abo</w:t>
      </w:r>
      <w:r w:rsidR="003C1AAE">
        <w:rPr>
          <w:rFonts w:ascii="Times New Roman" w:hAnsi="Times New Roman" w:cs="Times New Roman"/>
          <w:sz w:val="24"/>
          <w:szCs w:val="24"/>
        </w:rPr>
        <w:t>ve computation, it can be analyz</w:t>
      </w:r>
      <w:r w:rsidR="0013022C">
        <w:rPr>
          <w:rFonts w:ascii="Times New Roman" w:hAnsi="Times New Roman" w:cs="Times New Roman"/>
          <w:sz w:val="24"/>
          <w:szCs w:val="24"/>
        </w:rPr>
        <w:t xml:space="preserve">ed that the </w:t>
      </w:r>
      <w:r w:rsidR="003C1AAE">
        <w:rPr>
          <w:rFonts w:ascii="Times New Roman" w:hAnsi="Times New Roman" w:cs="Times New Roman"/>
          <w:sz w:val="24"/>
          <w:szCs w:val="24"/>
        </w:rPr>
        <w:t xml:space="preserve">gross profits during 2020 were 25 % which were highest for the period of analysis i.e. (2020 to 2022). They decreased to 16.67 % during 2021 and then </w:t>
      </w:r>
      <w:r w:rsidR="00B13737">
        <w:rPr>
          <w:rFonts w:ascii="Times New Roman" w:hAnsi="Times New Roman" w:cs="Times New Roman"/>
          <w:sz w:val="24"/>
          <w:szCs w:val="24"/>
        </w:rPr>
        <w:t>reached</w:t>
      </w:r>
      <w:r w:rsidR="00256F15">
        <w:rPr>
          <w:rFonts w:ascii="Times New Roman" w:hAnsi="Times New Roman" w:cs="Times New Roman"/>
          <w:sz w:val="24"/>
          <w:szCs w:val="24"/>
        </w:rPr>
        <w:t xml:space="preserve"> </w:t>
      </w:r>
      <w:r w:rsidR="003C1AAE">
        <w:rPr>
          <w:rFonts w:ascii="Times New Roman" w:hAnsi="Times New Roman" w:cs="Times New Roman"/>
          <w:sz w:val="24"/>
          <w:szCs w:val="24"/>
        </w:rPr>
        <w:t>to - 4.65 %</w:t>
      </w:r>
      <w:r w:rsidR="00256F15">
        <w:rPr>
          <w:rFonts w:ascii="Times New Roman" w:hAnsi="Times New Roman" w:cs="Times New Roman"/>
          <w:sz w:val="24"/>
          <w:szCs w:val="24"/>
        </w:rPr>
        <w:t xml:space="preserve"> in 2022 to negative figures. </w:t>
      </w:r>
      <w:r w:rsidR="007B68D6">
        <w:rPr>
          <w:rFonts w:ascii="Times New Roman" w:hAnsi="Times New Roman" w:cs="Times New Roman"/>
          <w:sz w:val="24"/>
          <w:szCs w:val="24"/>
        </w:rPr>
        <w:t>This i</w:t>
      </w:r>
      <w:r w:rsidR="007D75D0">
        <w:rPr>
          <w:rFonts w:ascii="Times New Roman" w:hAnsi="Times New Roman" w:cs="Times New Roman"/>
          <w:sz w:val="24"/>
          <w:szCs w:val="24"/>
        </w:rPr>
        <w:t>ndicated that the company is lo</w:t>
      </w:r>
      <w:r w:rsidR="007B68D6">
        <w:rPr>
          <w:rFonts w:ascii="Times New Roman" w:hAnsi="Times New Roman" w:cs="Times New Roman"/>
          <w:sz w:val="24"/>
          <w:szCs w:val="24"/>
        </w:rPr>
        <w:t>sing is ability to generate better level of direct profits ye</w:t>
      </w:r>
      <w:r w:rsidR="00C947E5">
        <w:rPr>
          <w:rFonts w:ascii="Times New Roman" w:hAnsi="Times New Roman" w:cs="Times New Roman"/>
          <w:sz w:val="24"/>
          <w:szCs w:val="24"/>
        </w:rPr>
        <w:t>a</w:t>
      </w:r>
      <w:r w:rsidR="007B68D6">
        <w:rPr>
          <w:rFonts w:ascii="Times New Roman" w:hAnsi="Times New Roman" w:cs="Times New Roman"/>
          <w:sz w:val="24"/>
          <w:szCs w:val="24"/>
        </w:rPr>
        <w:t>r by year. Company earned a total gross loss of -£ 20000</w:t>
      </w:r>
      <w:r w:rsidR="00090A7D">
        <w:rPr>
          <w:rFonts w:ascii="Times New Roman" w:hAnsi="Times New Roman" w:cs="Times New Roman"/>
          <w:sz w:val="24"/>
          <w:szCs w:val="24"/>
        </w:rPr>
        <w:t xml:space="preserve"> which indicates that the company Cost</w:t>
      </w:r>
      <w:r w:rsidR="002579C8">
        <w:rPr>
          <w:rFonts w:ascii="Times New Roman" w:hAnsi="Times New Roman" w:cs="Times New Roman"/>
          <w:sz w:val="24"/>
          <w:szCs w:val="24"/>
        </w:rPr>
        <w:t>s are increasing on ye</w:t>
      </w:r>
      <w:r w:rsidR="00C47461">
        <w:rPr>
          <w:rFonts w:ascii="Times New Roman" w:hAnsi="Times New Roman" w:cs="Times New Roman"/>
          <w:sz w:val="24"/>
          <w:szCs w:val="24"/>
        </w:rPr>
        <w:t>a</w:t>
      </w:r>
      <w:r w:rsidR="002579C8">
        <w:rPr>
          <w:rFonts w:ascii="Times New Roman" w:hAnsi="Times New Roman" w:cs="Times New Roman"/>
          <w:sz w:val="24"/>
          <w:szCs w:val="24"/>
        </w:rPr>
        <w:t>rly basis.</w:t>
      </w:r>
      <w:r w:rsidR="00C47461">
        <w:rPr>
          <w:rFonts w:ascii="Times New Roman" w:hAnsi="Times New Roman" w:cs="Times New Roman"/>
          <w:sz w:val="24"/>
          <w:szCs w:val="24"/>
        </w:rPr>
        <w:t xml:space="preserve"> Increase in direct costs and decrease in sales is resulting in negative performance in terms of gross profits earned during the period.</w:t>
      </w:r>
    </w:p>
    <w:p w14:paraId="3B314801" w14:textId="77777777" w:rsidR="008640E9" w:rsidRDefault="008640E9" w:rsidP="005D1FC7">
      <w:pPr>
        <w:spacing w:after="0" w:line="360" w:lineRule="auto"/>
        <w:jc w:val="both"/>
        <w:rPr>
          <w:rFonts w:ascii="Times New Roman" w:hAnsi="Times New Roman" w:cs="Times New Roman"/>
          <w:sz w:val="24"/>
          <w:szCs w:val="24"/>
          <w:u w:val="single"/>
        </w:rPr>
      </w:pPr>
    </w:p>
    <w:p w14:paraId="6CA42C2C" w14:textId="77777777" w:rsidR="008640E9" w:rsidRDefault="004A49C6"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u w:val="single"/>
        </w:rPr>
        <w:t>Net</w:t>
      </w:r>
      <w:r w:rsidR="008640E9">
        <w:rPr>
          <w:rFonts w:ascii="Times New Roman" w:hAnsi="Times New Roman" w:cs="Times New Roman"/>
          <w:sz w:val="24"/>
          <w:szCs w:val="24"/>
          <w:u w:val="single"/>
        </w:rPr>
        <w:t xml:space="preserve"> profit margin</w:t>
      </w:r>
      <w:r w:rsidR="008640E9" w:rsidRPr="00C45116">
        <w:rPr>
          <w:rFonts w:ascii="Times New Roman" w:hAnsi="Times New Roman" w:cs="Times New Roman"/>
          <w:sz w:val="24"/>
          <w:szCs w:val="24"/>
        </w:rPr>
        <w:t xml:space="preserve">: </w:t>
      </w:r>
      <w:r w:rsidR="008640E9">
        <w:rPr>
          <w:rFonts w:ascii="Times New Roman" w:hAnsi="Times New Roman" w:cs="Times New Roman"/>
          <w:sz w:val="24"/>
          <w:szCs w:val="24"/>
        </w:rPr>
        <w:t>(</w:t>
      </w:r>
      <w:r w:rsidR="002E4470">
        <w:rPr>
          <w:rFonts w:ascii="Times New Roman" w:hAnsi="Times New Roman" w:cs="Times New Roman"/>
          <w:sz w:val="24"/>
          <w:szCs w:val="24"/>
        </w:rPr>
        <w:t>Net</w:t>
      </w:r>
      <w:r w:rsidR="008640E9" w:rsidRPr="00C45116">
        <w:rPr>
          <w:rFonts w:ascii="Times New Roman" w:hAnsi="Times New Roman" w:cs="Times New Roman"/>
          <w:sz w:val="24"/>
          <w:szCs w:val="24"/>
        </w:rPr>
        <w:t xml:space="preserve"> </w:t>
      </w:r>
      <w:r w:rsidR="008640E9">
        <w:rPr>
          <w:rFonts w:ascii="Times New Roman" w:hAnsi="Times New Roman" w:cs="Times New Roman"/>
          <w:sz w:val="24"/>
          <w:szCs w:val="24"/>
        </w:rPr>
        <w:t>profits / Total revenues from operation) * 100</w:t>
      </w:r>
    </w:p>
    <w:p w14:paraId="713F7DB5" w14:textId="77777777" w:rsidR="008640E9" w:rsidRDefault="008640E9"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2020: (£ </w:t>
      </w:r>
      <w:r w:rsidR="00833799">
        <w:rPr>
          <w:rFonts w:ascii="Times New Roman" w:hAnsi="Times New Roman" w:cs="Times New Roman"/>
          <w:sz w:val="24"/>
          <w:szCs w:val="24"/>
        </w:rPr>
        <w:t>78000</w:t>
      </w:r>
      <w:r>
        <w:rPr>
          <w:rFonts w:ascii="Times New Roman" w:hAnsi="Times New Roman" w:cs="Times New Roman"/>
          <w:sz w:val="24"/>
          <w:szCs w:val="24"/>
        </w:rPr>
        <w:t xml:space="preserve"> / £ 520000) * 100 = </w:t>
      </w:r>
      <w:r w:rsidR="00732581">
        <w:rPr>
          <w:rFonts w:ascii="Times New Roman" w:hAnsi="Times New Roman" w:cs="Times New Roman"/>
          <w:sz w:val="24"/>
          <w:szCs w:val="24"/>
        </w:rPr>
        <w:t>15</w:t>
      </w:r>
      <w:r>
        <w:rPr>
          <w:rFonts w:ascii="Times New Roman" w:hAnsi="Times New Roman" w:cs="Times New Roman"/>
          <w:sz w:val="24"/>
          <w:szCs w:val="24"/>
        </w:rPr>
        <w:t xml:space="preserve"> %</w:t>
      </w:r>
    </w:p>
    <w:p w14:paraId="2BC66DFC" w14:textId="77777777" w:rsidR="008640E9" w:rsidRDefault="008640E9"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2021: (£ </w:t>
      </w:r>
      <w:r w:rsidR="00833799">
        <w:rPr>
          <w:rFonts w:ascii="Times New Roman" w:hAnsi="Times New Roman" w:cs="Times New Roman"/>
          <w:sz w:val="24"/>
          <w:szCs w:val="24"/>
        </w:rPr>
        <w:t>40000</w:t>
      </w:r>
      <w:r>
        <w:rPr>
          <w:rFonts w:ascii="Times New Roman" w:hAnsi="Times New Roman" w:cs="Times New Roman"/>
          <w:sz w:val="24"/>
          <w:szCs w:val="24"/>
        </w:rPr>
        <w:t xml:space="preserve"> / £ 480000) * 100 = </w:t>
      </w:r>
      <w:r w:rsidR="00EE453E">
        <w:rPr>
          <w:rFonts w:ascii="Times New Roman" w:hAnsi="Times New Roman" w:cs="Times New Roman"/>
          <w:sz w:val="24"/>
          <w:szCs w:val="24"/>
        </w:rPr>
        <w:t>8</w:t>
      </w:r>
      <w:r>
        <w:rPr>
          <w:rFonts w:ascii="Times New Roman" w:hAnsi="Times New Roman" w:cs="Times New Roman"/>
          <w:sz w:val="24"/>
          <w:szCs w:val="24"/>
        </w:rPr>
        <w:t xml:space="preserve"> %</w:t>
      </w:r>
    </w:p>
    <w:p w14:paraId="76761F4E" w14:textId="77777777" w:rsidR="008640E9" w:rsidRDefault="008640E9"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2022: (£ (</w:t>
      </w:r>
      <w:r w:rsidR="00833799">
        <w:rPr>
          <w:rFonts w:ascii="Times New Roman" w:hAnsi="Times New Roman" w:cs="Times New Roman"/>
          <w:sz w:val="24"/>
          <w:szCs w:val="24"/>
        </w:rPr>
        <w:t>47500</w:t>
      </w:r>
      <w:r>
        <w:rPr>
          <w:rFonts w:ascii="Times New Roman" w:hAnsi="Times New Roman" w:cs="Times New Roman"/>
          <w:sz w:val="24"/>
          <w:szCs w:val="24"/>
        </w:rPr>
        <w:t>) / £ 430000) * 100 =</w:t>
      </w:r>
      <w:r w:rsidR="00E00240">
        <w:rPr>
          <w:rFonts w:ascii="Times New Roman" w:hAnsi="Times New Roman" w:cs="Times New Roman"/>
          <w:sz w:val="24"/>
          <w:szCs w:val="24"/>
        </w:rPr>
        <w:t xml:space="preserve"> -</w:t>
      </w:r>
      <w:r>
        <w:rPr>
          <w:rFonts w:ascii="Times New Roman" w:hAnsi="Times New Roman" w:cs="Times New Roman"/>
          <w:sz w:val="24"/>
          <w:szCs w:val="24"/>
        </w:rPr>
        <w:t xml:space="preserve"> </w:t>
      </w:r>
      <w:r w:rsidR="00EE453E">
        <w:rPr>
          <w:rFonts w:ascii="Times New Roman" w:hAnsi="Times New Roman" w:cs="Times New Roman"/>
          <w:sz w:val="24"/>
          <w:szCs w:val="24"/>
        </w:rPr>
        <w:t>11</w:t>
      </w:r>
      <w:r>
        <w:rPr>
          <w:rFonts w:ascii="Times New Roman" w:hAnsi="Times New Roman" w:cs="Times New Roman"/>
          <w:sz w:val="24"/>
          <w:szCs w:val="24"/>
        </w:rPr>
        <w:t xml:space="preserve"> %</w:t>
      </w:r>
    </w:p>
    <w:p w14:paraId="2C9BED78" w14:textId="77777777" w:rsidR="009676FA" w:rsidRPr="00BB447F" w:rsidRDefault="009676FA" w:rsidP="005D1FC7">
      <w:pPr>
        <w:spacing w:after="0" w:line="360" w:lineRule="auto"/>
        <w:jc w:val="both"/>
        <w:rPr>
          <w:rFonts w:ascii="Times New Roman" w:hAnsi="Times New Roman" w:cs="Times New Roman"/>
          <w:sz w:val="24"/>
          <w:szCs w:val="24"/>
        </w:rPr>
      </w:pPr>
      <w:r w:rsidRPr="009676FA">
        <w:rPr>
          <w:rFonts w:ascii="Times New Roman" w:hAnsi="Times New Roman" w:cs="Times New Roman"/>
          <w:b/>
          <w:sz w:val="24"/>
          <w:szCs w:val="24"/>
        </w:rPr>
        <w:t>Interpretation:</w:t>
      </w:r>
      <w:r>
        <w:rPr>
          <w:rFonts w:ascii="Times New Roman" w:hAnsi="Times New Roman" w:cs="Times New Roman"/>
          <w:b/>
          <w:sz w:val="24"/>
          <w:szCs w:val="24"/>
        </w:rPr>
        <w:t xml:space="preserve"> </w:t>
      </w:r>
      <w:r w:rsidR="007E0299" w:rsidRPr="00BB447F">
        <w:rPr>
          <w:rFonts w:ascii="Times New Roman" w:hAnsi="Times New Roman" w:cs="Times New Roman"/>
          <w:sz w:val="24"/>
          <w:szCs w:val="24"/>
        </w:rPr>
        <w:t>Net profit margin is another profitability measure which is used to measure</w:t>
      </w:r>
      <w:r w:rsidR="00BC4B0E">
        <w:rPr>
          <w:rFonts w:ascii="Times New Roman" w:hAnsi="Times New Roman" w:cs="Times New Roman"/>
          <w:sz w:val="24"/>
          <w:szCs w:val="24"/>
        </w:rPr>
        <w:t xml:space="preserve"> </w:t>
      </w:r>
      <w:r w:rsidR="00B227F9">
        <w:rPr>
          <w:rFonts w:ascii="Times New Roman" w:hAnsi="Times New Roman" w:cs="Times New Roman"/>
          <w:sz w:val="24"/>
          <w:szCs w:val="24"/>
        </w:rPr>
        <w:t>the total net profits earn</w:t>
      </w:r>
      <w:r w:rsidR="007E3AB1">
        <w:rPr>
          <w:rFonts w:ascii="Times New Roman" w:hAnsi="Times New Roman" w:cs="Times New Roman"/>
          <w:sz w:val="24"/>
          <w:szCs w:val="24"/>
        </w:rPr>
        <w:t>ed after providing for all the op</w:t>
      </w:r>
      <w:r w:rsidR="00B227F9">
        <w:rPr>
          <w:rFonts w:ascii="Times New Roman" w:hAnsi="Times New Roman" w:cs="Times New Roman"/>
          <w:sz w:val="24"/>
          <w:szCs w:val="24"/>
        </w:rPr>
        <w:t xml:space="preserve">erating as well as </w:t>
      </w:r>
      <w:r w:rsidR="00D12ED5">
        <w:rPr>
          <w:rFonts w:ascii="Times New Roman" w:hAnsi="Times New Roman" w:cs="Times New Roman"/>
          <w:sz w:val="24"/>
          <w:szCs w:val="24"/>
        </w:rPr>
        <w:t>non-operating</w:t>
      </w:r>
      <w:r w:rsidR="00B227F9">
        <w:rPr>
          <w:rFonts w:ascii="Times New Roman" w:hAnsi="Times New Roman" w:cs="Times New Roman"/>
          <w:sz w:val="24"/>
          <w:szCs w:val="24"/>
        </w:rPr>
        <w:t xml:space="preserve"> expenses incurred by the company during the period</w:t>
      </w:r>
      <w:r w:rsidR="00683466">
        <w:rPr>
          <w:rFonts w:ascii="Times New Roman" w:hAnsi="Times New Roman" w:cs="Times New Roman"/>
          <w:sz w:val="24"/>
          <w:szCs w:val="24"/>
        </w:rPr>
        <w:t xml:space="preserve"> </w:t>
      </w:r>
      <w:r w:rsidR="00683466">
        <w:rPr>
          <w:rFonts w:ascii="Times New Roman" w:hAnsi="Times New Roman" w:cs="Times New Roman"/>
          <w:color w:val="222222"/>
          <w:sz w:val="24"/>
          <w:szCs w:val="24"/>
          <w:shd w:val="clear" w:color="auto" w:fill="FFFFFF"/>
        </w:rPr>
        <w:t>(</w:t>
      </w:r>
      <w:r w:rsidR="00683466" w:rsidRPr="00A8054A">
        <w:rPr>
          <w:rFonts w:ascii="Times New Roman" w:hAnsi="Times New Roman" w:cs="Times New Roman"/>
          <w:color w:val="222222"/>
          <w:sz w:val="24"/>
          <w:szCs w:val="24"/>
          <w:shd w:val="clear" w:color="auto" w:fill="FFFFFF"/>
        </w:rPr>
        <w:t xml:space="preserve">Abdel-Basset, </w:t>
      </w:r>
      <w:r w:rsidR="00683466">
        <w:rPr>
          <w:rFonts w:ascii="Times New Roman" w:hAnsi="Times New Roman" w:cs="Times New Roman"/>
          <w:color w:val="222222"/>
          <w:sz w:val="24"/>
          <w:szCs w:val="24"/>
          <w:shd w:val="clear" w:color="auto" w:fill="FFFFFF"/>
        </w:rPr>
        <w:t>and et.al.,</w:t>
      </w:r>
      <w:r w:rsidR="00683466" w:rsidRPr="00A8054A">
        <w:rPr>
          <w:rFonts w:ascii="Times New Roman" w:hAnsi="Times New Roman" w:cs="Times New Roman"/>
          <w:color w:val="222222"/>
          <w:sz w:val="24"/>
          <w:szCs w:val="24"/>
          <w:shd w:val="clear" w:color="auto" w:fill="FFFFFF"/>
        </w:rPr>
        <w:t xml:space="preserve"> 2020</w:t>
      </w:r>
      <w:r w:rsidR="00683466">
        <w:rPr>
          <w:rFonts w:ascii="Times New Roman" w:hAnsi="Times New Roman" w:cs="Times New Roman"/>
          <w:color w:val="222222"/>
          <w:sz w:val="24"/>
          <w:szCs w:val="24"/>
          <w:shd w:val="clear" w:color="auto" w:fill="FFFFFF"/>
        </w:rPr>
        <w:t>)</w:t>
      </w:r>
      <w:r w:rsidR="00B227F9">
        <w:rPr>
          <w:rFonts w:ascii="Times New Roman" w:hAnsi="Times New Roman" w:cs="Times New Roman"/>
          <w:sz w:val="24"/>
          <w:szCs w:val="24"/>
        </w:rPr>
        <w:t>.</w:t>
      </w:r>
      <w:r w:rsidR="005C6ED9">
        <w:rPr>
          <w:rFonts w:ascii="Times New Roman" w:hAnsi="Times New Roman" w:cs="Times New Roman"/>
          <w:sz w:val="24"/>
          <w:szCs w:val="24"/>
        </w:rPr>
        <w:t xml:space="preserve"> </w:t>
      </w:r>
      <w:r w:rsidR="002B71AD">
        <w:rPr>
          <w:rFonts w:ascii="Times New Roman" w:hAnsi="Times New Roman" w:cs="Times New Roman"/>
          <w:sz w:val="24"/>
          <w:szCs w:val="24"/>
        </w:rPr>
        <w:t xml:space="preserve">The total net profit margin during the </w:t>
      </w:r>
      <w:r w:rsidR="00BF2BBD">
        <w:rPr>
          <w:rFonts w:ascii="Times New Roman" w:hAnsi="Times New Roman" w:cs="Times New Roman"/>
          <w:sz w:val="24"/>
          <w:szCs w:val="24"/>
        </w:rPr>
        <w:t xml:space="preserve">year 2020 were found to be 15% which decreased to </w:t>
      </w:r>
      <w:r w:rsidR="008A5C48">
        <w:rPr>
          <w:rFonts w:ascii="Times New Roman" w:hAnsi="Times New Roman" w:cs="Times New Roman"/>
          <w:sz w:val="24"/>
          <w:szCs w:val="24"/>
        </w:rPr>
        <w:t>8% in the upcoming year 2021. They found to b</w:t>
      </w:r>
      <w:r w:rsidR="00EA380F">
        <w:rPr>
          <w:rFonts w:ascii="Times New Roman" w:hAnsi="Times New Roman" w:cs="Times New Roman"/>
          <w:sz w:val="24"/>
          <w:szCs w:val="24"/>
        </w:rPr>
        <w:t>e</w:t>
      </w:r>
      <w:r w:rsidR="008A5C48">
        <w:rPr>
          <w:rFonts w:ascii="Times New Roman" w:hAnsi="Times New Roman" w:cs="Times New Roman"/>
          <w:sz w:val="24"/>
          <w:szCs w:val="24"/>
        </w:rPr>
        <w:t xml:space="preserve"> </w:t>
      </w:r>
      <w:r w:rsidR="00A33FF3">
        <w:rPr>
          <w:rFonts w:ascii="Times New Roman" w:hAnsi="Times New Roman" w:cs="Times New Roman"/>
          <w:sz w:val="24"/>
          <w:szCs w:val="24"/>
        </w:rPr>
        <w:t>negative</w:t>
      </w:r>
      <w:r w:rsidR="008A5C48">
        <w:rPr>
          <w:rFonts w:ascii="Times New Roman" w:hAnsi="Times New Roman" w:cs="Times New Roman"/>
          <w:sz w:val="24"/>
          <w:szCs w:val="24"/>
        </w:rPr>
        <w:t xml:space="preserve"> during </w:t>
      </w:r>
      <w:r w:rsidR="00493781">
        <w:rPr>
          <w:rFonts w:ascii="Times New Roman" w:hAnsi="Times New Roman" w:cs="Times New Roman"/>
          <w:sz w:val="24"/>
          <w:szCs w:val="24"/>
        </w:rPr>
        <w:t xml:space="preserve">2022 i.e. at </w:t>
      </w:r>
      <w:r w:rsidR="005C6CE9">
        <w:rPr>
          <w:rFonts w:ascii="Times New Roman" w:hAnsi="Times New Roman" w:cs="Times New Roman"/>
          <w:sz w:val="24"/>
          <w:szCs w:val="24"/>
        </w:rPr>
        <w:t>-11 %</w:t>
      </w:r>
      <w:r w:rsidR="007A6BBF">
        <w:rPr>
          <w:rFonts w:ascii="Times New Roman" w:hAnsi="Times New Roman" w:cs="Times New Roman"/>
          <w:sz w:val="24"/>
          <w:szCs w:val="24"/>
        </w:rPr>
        <w:t>.</w:t>
      </w:r>
      <w:r w:rsidR="00446659">
        <w:rPr>
          <w:rFonts w:ascii="Times New Roman" w:hAnsi="Times New Roman" w:cs="Times New Roman"/>
          <w:sz w:val="24"/>
          <w:szCs w:val="24"/>
        </w:rPr>
        <w:t xml:space="preserve"> It means that the company total expenses are increasing at higher rate </w:t>
      </w:r>
      <w:r w:rsidR="00FE2C7D">
        <w:rPr>
          <w:rFonts w:ascii="Times New Roman" w:hAnsi="Times New Roman" w:cs="Times New Roman"/>
          <w:sz w:val="24"/>
          <w:szCs w:val="24"/>
        </w:rPr>
        <w:t>while the total revenues are declining</w:t>
      </w:r>
      <w:r w:rsidR="00397C9B">
        <w:rPr>
          <w:rFonts w:ascii="Times New Roman" w:hAnsi="Times New Roman" w:cs="Times New Roman"/>
          <w:sz w:val="24"/>
          <w:szCs w:val="24"/>
        </w:rPr>
        <w:t xml:space="preserve"> from the past level. It indica</w:t>
      </w:r>
      <w:r w:rsidR="00FE2C7D">
        <w:rPr>
          <w:rFonts w:ascii="Times New Roman" w:hAnsi="Times New Roman" w:cs="Times New Roman"/>
          <w:sz w:val="24"/>
          <w:szCs w:val="24"/>
        </w:rPr>
        <w:t>tes that company is failed in controlling its direct and indirect expenses</w:t>
      </w:r>
      <w:r w:rsidR="00A573A5">
        <w:rPr>
          <w:rFonts w:ascii="Times New Roman" w:hAnsi="Times New Roman" w:cs="Times New Roman"/>
          <w:sz w:val="24"/>
          <w:szCs w:val="24"/>
        </w:rPr>
        <w:t xml:space="preserve"> to the</w:t>
      </w:r>
      <w:r w:rsidR="0072384D">
        <w:rPr>
          <w:rFonts w:ascii="Times New Roman" w:hAnsi="Times New Roman" w:cs="Times New Roman"/>
          <w:sz w:val="24"/>
          <w:szCs w:val="24"/>
        </w:rPr>
        <w:t xml:space="preserve"> company.</w:t>
      </w:r>
    </w:p>
    <w:p w14:paraId="74F1F16D" w14:textId="77777777" w:rsidR="00391574" w:rsidRDefault="00391574" w:rsidP="005D1FC7">
      <w:pPr>
        <w:spacing w:after="0" w:line="360" w:lineRule="auto"/>
        <w:jc w:val="both"/>
        <w:rPr>
          <w:rFonts w:ascii="Times New Roman" w:hAnsi="Times New Roman" w:cs="Times New Roman"/>
          <w:sz w:val="24"/>
          <w:szCs w:val="24"/>
        </w:rPr>
      </w:pPr>
    </w:p>
    <w:p w14:paraId="00C7E4D4" w14:textId="77777777" w:rsidR="008640E9" w:rsidRPr="00DB60EA" w:rsidRDefault="00CA2E89" w:rsidP="005D1FC7">
      <w:pPr>
        <w:spacing w:after="0" w:line="360" w:lineRule="auto"/>
        <w:jc w:val="both"/>
        <w:rPr>
          <w:rFonts w:ascii="Times New Roman" w:hAnsi="Times New Roman" w:cs="Times New Roman"/>
          <w:b/>
          <w:sz w:val="24"/>
          <w:szCs w:val="24"/>
          <w:u w:val="single"/>
        </w:rPr>
      </w:pPr>
      <w:r w:rsidRPr="00DB60EA">
        <w:rPr>
          <w:rFonts w:ascii="Times New Roman" w:hAnsi="Times New Roman" w:cs="Times New Roman"/>
          <w:b/>
          <w:sz w:val="24"/>
          <w:szCs w:val="24"/>
          <w:u w:val="single"/>
        </w:rPr>
        <w:t xml:space="preserve">2. </w:t>
      </w:r>
      <w:r w:rsidR="006C4619" w:rsidRPr="00DB60EA">
        <w:rPr>
          <w:rFonts w:ascii="Times New Roman" w:hAnsi="Times New Roman" w:cs="Times New Roman"/>
          <w:b/>
          <w:sz w:val="24"/>
          <w:szCs w:val="24"/>
          <w:u w:val="single"/>
        </w:rPr>
        <w:t>Liquidity ratio:</w:t>
      </w:r>
    </w:p>
    <w:p w14:paraId="0FA240CE" w14:textId="77777777" w:rsidR="00E36BE1" w:rsidRDefault="008A3682" w:rsidP="005D1FC7">
      <w:pPr>
        <w:spacing w:line="360" w:lineRule="auto"/>
        <w:jc w:val="both"/>
        <w:rPr>
          <w:rFonts w:ascii="Times New Roman" w:hAnsi="Times New Roman" w:cs="Times New Roman"/>
          <w:sz w:val="24"/>
          <w:szCs w:val="24"/>
        </w:rPr>
      </w:pPr>
      <w:r w:rsidRPr="00087532">
        <w:rPr>
          <w:rFonts w:ascii="Times New Roman" w:hAnsi="Times New Roman" w:cs="Times New Roman"/>
          <w:sz w:val="24"/>
          <w:szCs w:val="24"/>
        </w:rPr>
        <w:t xml:space="preserve">It is another measure which is used to assess the ability of </w:t>
      </w:r>
      <w:r w:rsidR="00DF6BA1" w:rsidRPr="00087532">
        <w:rPr>
          <w:rFonts w:ascii="Times New Roman" w:hAnsi="Times New Roman" w:cs="Times New Roman"/>
          <w:sz w:val="24"/>
          <w:szCs w:val="24"/>
        </w:rPr>
        <w:t>f</w:t>
      </w:r>
      <w:r w:rsidRPr="00087532">
        <w:rPr>
          <w:rFonts w:ascii="Times New Roman" w:hAnsi="Times New Roman" w:cs="Times New Roman"/>
          <w:sz w:val="24"/>
          <w:szCs w:val="24"/>
        </w:rPr>
        <w:t xml:space="preserve">irm to meet their current obligation </w:t>
      </w:r>
      <w:r w:rsidR="001F3DD5">
        <w:rPr>
          <w:rFonts w:ascii="Times New Roman" w:hAnsi="Times New Roman" w:cs="Times New Roman"/>
          <w:sz w:val="24"/>
          <w:szCs w:val="24"/>
        </w:rPr>
        <w:t>using their current assets</w:t>
      </w:r>
      <w:r w:rsidR="005D1702">
        <w:rPr>
          <w:rFonts w:ascii="Times New Roman" w:hAnsi="Times New Roman" w:cs="Times New Roman"/>
          <w:sz w:val="24"/>
          <w:szCs w:val="24"/>
        </w:rPr>
        <w:t xml:space="preserve"> </w:t>
      </w:r>
      <w:r w:rsidR="005D1702">
        <w:rPr>
          <w:rFonts w:ascii="Times New Roman" w:hAnsi="Times New Roman" w:cs="Times New Roman"/>
          <w:color w:val="222222"/>
          <w:sz w:val="24"/>
          <w:szCs w:val="24"/>
          <w:shd w:val="clear" w:color="auto" w:fill="FFFFFF"/>
        </w:rPr>
        <w:t>(Thomas and Rabiyathul Basariya,</w:t>
      </w:r>
      <w:r w:rsidR="005D1702" w:rsidRPr="001F2776">
        <w:rPr>
          <w:rFonts w:ascii="Times New Roman" w:hAnsi="Times New Roman" w:cs="Times New Roman"/>
          <w:color w:val="222222"/>
          <w:sz w:val="24"/>
          <w:szCs w:val="24"/>
          <w:shd w:val="clear" w:color="auto" w:fill="FFFFFF"/>
        </w:rPr>
        <w:t xml:space="preserve"> 2019</w:t>
      </w:r>
      <w:r w:rsidR="005D1702">
        <w:rPr>
          <w:rFonts w:ascii="Times New Roman" w:hAnsi="Times New Roman" w:cs="Times New Roman"/>
          <w:color w:val="222222"/>
          <w:sz w:val="24"/>
          <w:szCs w:val="24"/>
          <w:shd w:val="clear" w:color="auto" w:fill="FFFFFF"/>
        </w:rPr>
        <w:t>)</w:t>
      </w:r>
      <w:r w:rsidR="001F3DD5">
        <w:rPr>
          <w:rFonts w:ascii="Times New Roman" w:hAnsi="Times New Roman" w:cs="Times New Roman"/>
          <w:sz w:val="24"/>
          <w:szCs w:val="24"/>
        </w:rPr>
        <w:t>.</w:t>
      </w:r>
      <w:r w:rsidR="00E36BE1">
        <w:rPr>
          <w:rFonts w:ascii="Times New Roman" w:hAnsi="Times New Roman" w:cs="Times New Roman"/>
          <w:sz w:val="24"/>
          <w:szCs w:val="24"/>
        </w:rPr>
        <w:t xml:space="preserve"> The ratio included for such analysis are </w:t>
      </w:r>
      <w:r w:rsidR="006C7E22">
        <w:rPr>
          <w:rFonts w:ascii="Times New Roman" w:hAnsi="Times New Roman" w:cs="Times New Roman"/>
          <w:sz w:val="24"/>
          <w:szCs w:val="24"/>
        </w:rPr>
        <w:t>current, quick and cash ratio.</w:t>
      </w:r>
      <w:r w:rsidR="003B379E">
        <w:rPr>
          <w:rFonts w:ascii="Times New Roman" w:hAnsi="Times New Roman" w:cs="Times New Roman"/>
          <w:sz w:val="24"/>
          <w:szCs w:val="24"/>
        </w:rPr>
        <w:t xml:space="preserve"> The computation of all ratio for 2022 year are provided below:</w:t>
      </w:r>
    </w:p>
    <w:p w14:paraId="5E9CE39F" w14:textId="77777777" w:rsidR="003B3AC2" w:rsidRDefault="00AC0327"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Current</w:t>
      </w:r>
      <w:r w:rsidR="003B3AC2">
        <w:rPr>
          <w:rFonts w:ascii="Times New Roman" w:hAnsi="Times New Roman" w:cs="Times New Roman"/>
          <w:b/>
          <w:sz w:val="24"/>
          <w:szCs w:val="24"/>
        </w:rPr>
        <w:t xml:space="preserve"> ratio</w:t>
      </w:r>
      <w:r w:rsidR="00DC7D67">
        <w:rPr>
          <w:rFonts w:ascii="Times New Roman" w:hAnsi="Times New Roman" w:cs="Times New Roman"/>
          <w:b/>
          <w:sz w:val="24"/>
          <w:szCs w:val="24"/>
        </w:rPr>
        <w:t>:</w:t>
      </w:r>
      <w:r w:rsidR="00051331">
        <w:rPr>
          <w:rFonts w:ascii="Times New Roman" w:hAnsi="Times New Roman" w:cs="Times New Roman"/>
          <w:b/>
          <w:sz w:val="24"/>
          <w:szCs w:val="24"/>
        </w:rPr>
        <w:t xml:space="preserve"> </w:t>
      </w:r>
      <w:r w:rsidR="00051331" w:rsidRPr="009B3ADB">
        <w:rPr>
          <w:rFonts w:ascii="Times New Roman" w:hAnsi="Times New Roman" w:cs="Times New Roman"/>
          <w:sz w:val="24"/>
          <w:szCs w:val="24"/>
        </w:rPr>
        <w:t>Current assets / Current liabilities</w:t>
      </w:r>
    </w:p>
    <w:p w14:paraId="43D5265D" w14:textId="77777777" w:rsidR="006077A5" w:rsidRDefault="006077A5"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2022:</w:t>
      </w:r>
      <w:r w:rsidR="00AA1083">
        <w:rPr>
          <w:rFonts w:ascii="Times New Roman" w:hAnsi="Times New Roman" w:cs="Times New Roman"/>
          <w:b/>
          <w:sz w:val="24"/>
          <w:szCs w:val="24"/>
        </w:rPr>
        <w:t xml:space="preserve"> </w:t>
      </w:r>
      <w:r w:rsidR="00D2493F" w:rsidRPr="00052EEB">
        <w:rPr>
          <w:rFonts w:ascii="Times New Roman" w:hAnsi="Times New Roman" w:cs="Times New Roman"/>
          <w:sz w:val="24"/>
          <w:szCs w:val="24"/>
        </w:rPr>
        <w:t>250000 / 180000</w:t>
      </w:r>
      <w:r w:rsidR="00C76CC7">
        <w:rPr>
          <w:rFonts w:ascii="Times New Roman" w:hAnsi="Times New Roman" w:cs="Times New Roman"/>
          <w:sz w:val="24"/>
          <w:szCs w:val="24"/>
        </w:rPr>
        <w:t xml:space="preserve"> = </w:t>
      </w:r>
      <w:r w:rsidR="0055392F" w:rsidRPr="00A01106">
        <w:rPr>
          <w:rFonts w:ascii="Times New Roman" w:hAnsi="Times New Roman" w:cs="Times New Roman"/>
          <w:b/>
          <w:sz w:val="24"/>
          <w:szCs w:val="24"/>
        </w:rPr>
        <w:t>1.39:</w:t>
      </w:r>
      <w:r w:rsidR="00882D09" w:rsidRPr="00A01106">
        <w:rPr>
          <w:rFonts w:ascii="Times New Roman" w:hAnsi="Times New Roman" w:cs="Times New Roman"/>
          <w:b/>
          <w:sz w:val="24"/>
          <w:szCs w:val="24"/>
        </w:rPr>
        <w:t>1</w:t>
      </w:r>
    </w:p>
    <w:p w14:paraId="632D869D" w14:textId="77777777" w:rsidR="00C53924" w:rsidRDefault="00C53924"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Interpretation:</w:t>
      </w:r>
      <w:r w:rsidR="00696E64">
        <w:rPr>
          <w:rFonts w:ascii="Times New Roman" w:hAnsi="Times New Roman" w:cs="Times New Roman"/>
          <w:b/>
          <w:sz w:val="24"/>
          <w:szCs w:val="24"/>
        </w:rPr>
        <w:t xml:space="preserve"> </w:t>
      </w:r>
      <w:r w:rsidR="00DC01E9" w:rsidRPr="007C166A">
        <w:rPr>
          <w:rFonts w:ascii="Times New Roman" w:hAnsi="Times New Roman" w:cs="Times New Roman"/>
          <w:sz w:val="24"/>
          <w:szCs w:val="24"/>
        </w:rPr>
        <w:t>Current ratio is used to asses</w:t>
      </w:r>
      <w:r w:rsidR="00665E77">
        <w:rPr>
          <w:rFonts w:ascii="Times New Roman" w:hAnsi="Times New Roman" w:cs="Times New Roman"/>
          <w:sz w:val="24"/>
          <w:szCs w:val="24"/>
        </w:rPr>
        <w:t>s</w:t>
      </w:r>
      <w:r w:rsidR="00DC01E9" w:rsidRPr="007C166A">
        <w:rPr>
          <w:rFonts w:ascii="Times New Roman" w:hAnsi="Times New Roman" w:cs="Times New Roman"/>
          <w:sz w:val="24"/>
          <w:szCs w:val="24"/>
        </w:rPr>
        <w:t xml:space="preserve"> the ability of company to meet their current</w:t>
      </w:r>
      <w:r w:rsidR="002477ED">
        <w:rPr>
          <w:rFonts w:ascii="Times New Roman" w:hAnsi="Times New Roman" w:cs="Times New Roman"/>
          <w:sz w:val="24"/>
          <w:szCs w:val="24"/>
        </w:rPr>
        <w:t xml:space="preserve"> liabilities</w:t>
      </w:r>
      <w:r w:rsidR="00B14B9C">
        <w:rPr>
          <w:rFonts w:ascii="Times New Roman" w:hAnsi="Times New Roman" w:cs="Times New Roman"/>
          <w:sz w:val="24"/>
          <w:szCs w:val="24"/>
        </w:rPr>
        <w:t xml:space="preserve"> </w:t>
      </w:r>
      <w:r w:rsidR="00B14B9C">
        <w:rPr>
          <w:rFonts w:ascii="Times New Roman" w:hAnsi="Times New Roman" w:cs="Times New Roman"/>
          <w:color w:val="222222"/>
          <w:sz w:val="24"/>
          <w:szCs w:val="24"/>
          <w:shd w:val="clear" w:color="auto" w:fill="FFFFFF"/>
        </w:rPr>
        <w:t>(Tangngisalu,</w:t>
      </w:r>
      <w:r w:rsidR="00B14B9C" w:rsidRPr="00A8054A">
        <w:rPr>
          <w:rFonts w:ascii="Times New Roman" w:hAnsi="Times New Roman" w:cs="Times New Roman"/>
          <w:color w:val="222222"/>
          <w:sz w:val="24"/>
          <w:szCs w:val="24"/>
          <w:shd w:val="clear" w:color="auto" w:fill="FFFFFF"/>
        </w:rPr>
        <w:t xml:space="preserve"> 2022</w:t>
      </w:r>
      <w:r w:rsidR="00B14B9C">
        <w:rPr>
          <w:rFonts w:ascii="Times New Roman" w:hAnsi="Times New Roman" w:cs="Times New Roman"/>
          <w:color w:val="222222"/>
          <w:sz w:val="24"/>
          <w:szCs w:val="24"/>
          <w:shd w:val="clear" w:color="auto" w:fill="FFFFFF"/>
        </w:rPr>
        <w:t>)</w:t>
      </w:r>
      <w:r w:rsidR="002477ED">
        <w:rPr>
          <w:rFonts w:ascii="Times New Roman" w:hAnsi="Times New Roman" w:cs="Times New Roman"/>
          <w:sz w:val="24"/>
          <w:szCs w:val="24"/>
        </w:rPr>
        <w:t>. It is computed in terms of times. The desired margin for the same is 2:1.</w:t>
      </w:r>
      <w:r w:rsidR="00A60BCF">
        <w:rPr>
          <w:rFonts w:ascii="Times New Roman" w:hAnsi="Times New Roman" w:cs="Times New Roman"/>
          <w:sz w:val="24"/>
          <w:szCs w:val="24"/>
        </w:rPr>
        <w:t xml:space="preserve"> </w:t>
      </w:r>
      <w:r w:rsidR="005B08D0">
        <w:rPr>
          <w:rFonts w:ascii="Times New Roman" w:hAnsi="Times New Roman" w:cs="Times New Roman"/>
          <w:sz w:val="24"/>
          <w:szCs w:val="24"/>
        </w:rPr>
        <w:t>Above calculation</w:t>
      </w:r>
      <w:r w:rsidR="00696E64" w:rsidRPr="00696E64">
        <w:rPr>
          <w:rFonts w:ascii="Times New Roman" w:hAnsi="Times New Roman" w:cs="Times New Roman"/>
          <w:sz w:val="24"/>
          <w:szCs w:val="24"/>
        </w:rPr>
        <w:t>s provide that the</w:t>
      </w:r>
      <w:r w:rsidR="005B08D0">
        <w:rPr>
          <w:rFonts w:ascii="Times New Roman" w:hAnsi="Times New Roman" w:cs="Times New Roman"/>
          <w:sz w:val="24"/>
          <w:szCs w:val="24"/>
        </w:rPr>
        <w:t xml:space="preserve"> current ratio of company remained below from the desired current ratio of 2:1. It means that company have less amount of current assets to meet their obligations. </w:t>
      </w:r>
    </w:p>
    <w:p w14:paraId="64922427" w14:textId="77777777" w:rsidR="00302919" w:rsidRDefault="00302919" w:rsidP="005D1FC7">
      <w:pPr>
        <w:spacing w:after="0" w:line="360" w:lineRule="auto"/>
        <w:jc w:val="both"/>
        <w:rPr>
          <w:rFonts w:ascii="Times New Roman" w:hAnsi="Times New Roman" w:cs="Times New Roman"/>
          <w:b/>
          <w:sz w:val="24"/>
          <w:szCs w:val="24"/>
        </w:rPr>
      </w:pPr>
    </w:p>
    <w:p w14:paraId="5581D451" w14:textId="77777777" w:rsidR="00F03269" w:rsidRDefault="00F03269"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Quick ratio</w:t>
      </w:r>
      <w:r w:rsidR="00A31155">
        <w:rPr>
          <w:rFonts w:ascii="Times New Roman" w:hAnsi="Times New Roman" w:cs="Times New Roman"/>
          <w:b/>
          <w:sz w:val="24"/>
          <w:szCs w:val="24"/>
        </w:rPr>
        <w:t>:</w:t>
      </w:r>
      <w:r w:rsidR="0006650A">
        <w:rPr>
          <w:rFonts w:ascii="Times New Roman" w:hAnsi="Times New Roman" w:cs="Times New Roman"/>
          <w:b/>
          <w:sz w:val="24"/>
          <w:szCs w:val="24"/>
        </w:rPr>
        <w:t xml:space="preserve"> </w:t>
      </w:r>
      <w:r w:rsidR="00AD035C">
        <w:rPr>
          <w:rFonts w:ascii="Times New Roman" w:hAnsi="Times New Roman" w:cs="Times New Roman"/>
          <w:sz w:val="24"/>
          <w:szCs w:val="24"/>
        </w:rPr>
        <w:t>Quick</w:t>
      </w:r>
      <w:r w:rsidR="0006650A" w:rsidRPr="009B3ADB">
        <w:rPr>
          <w:rFonts w:ascii="Times New Roman" w:hAnsi="Times New Roman" w:cs="Times New Roman"/>
          <w:sz w:val="24"/>
          <w:szCs w:val="24"/>
        </w:rPr>
        <w:t xml:space="preserve"> assets / Current liabilities</w:t>
      </w:r>
    </w:p>
    <w:p w14:paraId="70BB13B2" w14:textId="77777777" w:rsidR="00411862" w:rsidRDefault="00411862" w:rsidP="005D1FC7">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2022:</w:t>
      </w:r>
      <w:r w:rsidR="00052EEB">
        <w:rPr>
          <w:rFonts w:ascii="Times New Roman" w:hAnsi="Times New Roman" w:cs="Times New Roman"/>
          <w:b/>
          <w:sz w:val="24"/>
          <w:szCs w:val="24"/>
        </w:rPr>
        <w:t xml:space="preserve"> (</w:t>
      </w:r>
      <w:r w:rsidR="00052EEB" w:rsidRPr="00052EEB">
        <w:rPr>
          <w:rFonts w:ascii="Times New Roman" w:hAnsi="Times New Roman" w:cs="Times New Roman"/>
          <w:sz w:val="24"/>
          <w:szCs w:val="24"/>
        </w:rPr>
        <w:t>250000</w:t>
      </w:r>
      <w:r w:rsidR="00052EEB">
        <w:rPr>
          <w:rFonts w:ascii="Times New Roman" w:hAnsi="Times New Roman" w:cs="Times New Roman"/>
          <w:sz w:val="24"/>
          <w:szCs w:val="24"/>
        </w:rPr>
        <w:t xml:space="preserve"> – 100000)</w:t>
      </w:r>
      <w:r w:rsidR="00052EEB" w:rsidRPr="00052EEB">
        <w:rPr>
          <w:rFonts w:ascii="Times New Roman" w:hAnsi="Times New Roman" w:cs="Times New Roman"/>
          <w:sz w:val="24"/>
          <w:szCs w:val="24"/>
        </w:rPr>
        <w:t xml:space="preserve"> / 180000</w:t>
      </w:r>
    </w:p>
    <w:p w14:paraId="53EF7F8F" w14:textId="77777777" w:rsidR="00D21589" w:rsidRDefault="00D21589"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 </w:t>
      </w:r>
      <w:r w:rsidR="00A85DB7">
        <w:rPr>
          <w:rFonts w:ascii="Times New Roman" w:hAnsi="Times New Roman" w:cs="Times New Roman"/>
          <w:sz w:val="24"/>
          <w:szCs w:val="24"/>
        </w:rPr>
        <w:t xml:space="preserve">150000 / </w:t>
      </w:r>
      <w:r w:rsidR="00EB1C23">
        <w:rPr>
          <w:rFonts w:ascii="Times New Roman" w:hAnsi="Times New Roman" w:cs="Times New Roman"/>
          <w:sz w:val="24"/>
          <w:szCs w:val="24"/>
        </w:rPr>
        <w:t xml:space="preserve">180000 = </w:t>
      </w:r>
      <w:r w:rsidR="006C79AB" w:rsidRPr="00DE7252">
        <w:rPr>
          <w:rFonts w:ascii="Times New Roman" w:hAnsi="Times New Roman" w:cs="Times New Roman"/>
          <w:b/>
          <w:sz w:val="24"/>
          <w:szCs w:val="24"/>
        </w:rPr>
        <w:t>0.83:1</w:t>
      </w:r>
    </w:p>
    <w:p w14:paraId="25FD805F" w14:textId="77777777" w:rsidR="00117581" w:rsidRDefault="00117581"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Quick assets = Current assets</w:t>
      </w:r>
      <w:r w:rsidR="00486654">
        <w:rPr>
          <w:rFonts w:ascii="Times New Roman" w:hAnsi="Times New Roman" w:cs="Times New Roman"/>
          <w:sz w:val="24"/>
          <w:szCs w:val="24"/>
        </w:rPr>
        <w:t xml:space="preserve"> </w:t>
      </w:r>
      <w:r w:rsidR="00302919">
        <w:rPr>
          <w:rFonts w:ascii="Times New Roman" w:hAnsi="Times New Roman" w:cs="Times New Roman"/>
          <w:sz w:val="24"/>
          <w:szCs w:val="24"/>
        </w:rPr>
        <w:t>–</w:t>
      </w:r>
      <w:r w:rsidR="00486654">
        <w:rPr>
          <w:rFonts w:ascii="Times New Roman" w:hAnsi="Times New Roman" w:cs="Times New Roman"/>
          <w:sz w:val="24"/>
          <w:szCs w:val="24"/>
        </w:rPr>
        <w:t xml:space="preserve"> </w:t>
      </w:r>
      <w:r w:rsidR="00CB7D24">
        <w:rPr>
          <w:rFonts w:ascii="Times New Roman" w:hAnsi="Times New Roman" w:cs="Times New Roman"/>
          <w:sz w:val="24"/>
          <w:szCs w:val="24"/>
        </w:rPr>
        <w:t>inventory</w:t>
      </w:r>
    </w:p>
    <w:p w14:paraId="093273D0" w14:textId="77777777" w:rsidR="00302919" w:rsidRDefault="00302919"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Interpretation: </w:t>
      </w:r>
      <w:r w:rsidR="00FD6FF6">
        <w:rPr>
          <w:rFonts w:ascii="Times New Roman" w:hAnsi="Times New Roman" w:cs="Times New Roman"/>
          <w:sz w:val="24"/>
          <w:szCs w:val="24"/>
        </w:rPr>
        <w:t>Quick</w:t>
      </w:r>
      <w:r w:rsidRPr="007C166A">
        <w:rPr>
          <w:rFonts w:ascii="Times New Roman" w:hAnsi="Times New Roman" w:cs="Times New Roman"/>
          <w:sz w:val="24"/>
          <w:szCs w:val="24"/>
        </w:rPr>
        <w:t xml:space="preserve"> ratio</w:t>
      </w:r>
      <w:r w:rsidR="00FD6FF6">
        <w:rPr>
          <w:rFonts w:ascii="Times New Roman" w:hAnsi="Times New Roman" w:cs="Times New Roman"/>
          <w:sz w:val="24"/>
          <w:szCs w:val="24"/>
        </w:rPr>
        <w:t xml:space="preserve"> is another form of liquidity ratio but it does not </w:t>
      </w:r>
      <w:r w:rsidR="005B0B6B">
        <w:rPr>
          <w:rFonts w:ascii="Times New Roman" w:hAnsi="Times New Roman" w:cs="Times New Roman"/>
          <w:sz w:val="24"/>
          <w:szCs w:val="24"/>
        </w:rPr>
        <w:t>include</w:t>
      </w:r>
      <w:r w:rsidR="00FD6FF6">
        <w:rPr>
          <w:rFonts w:ascii="Times New Roman" w:hAnsi="Times New Roman" w:cs="Times New Roman"/>
          <w:sz w:val="24"/>
          <w:szCs w:val="24"/>
        </w:rPr>
        <w:t xml:space="preserve"> inventory in its calculation</w:t>
      </w:r>
      <w:r w:rsidR="006306FB">
        <w:rPr>
          <w:rFonts w:ascii="Times New Roman" w:hAnsi="Times New Roman" w:cs="Times New Roman"/>
          <w:sz w:val="24"/>
          <w:szCs w:val="24"/>
        </w:rPr>
        <w:t xml:space="preserve"> </w:t>
      </w:r>
      <w:r w:rsidR="006306FB">
        <w:rPr>
          <w:rFonts w:ascii="Times New Roman" w:hAnsi="Times New Roman" w:cs="Times New Roman"/>
          <w:color w:val="222222"/>
          <w:sz w:val="24"/>
          <w:szCs w:val="24"/>
          <w:shd w:val="clear" w:color="auto" w:fill="FFFFFF"/>
        </w:rPr>
        <w:t>(Marbun and Sihotang,</w:t>
      </w:r>
      <w:r w:rsidR="006306FB" w:rsidRPr="00A8054A">
        <w:rPr>
          <w:rFonts w:ascii="Times New Roman" w:hAnsi="Times New Roman" w:cs="Times New Roman"/>
          <w:color w:val="222222"/>
          <w:sz w:val="24"/>
          <w:szCs w:val="24"/>
          <w:shd w:val="clear" w:color="auto" w:fill="FFFFFF"/>
        </w:rPr>
        <w:t xml:space="preserve"> 2021</w:t>
      </w:r>
      <w:r w:rsidR="006306FB">
        <w:rPr>
          <w:rFonts w:ascii="Times New Roman" w:hAnsi="Times New Roman" w:cs="Times New Roman"/>
          <w:color w:val="222222"/>
          <w:sz w:val="24"/>
          <w:szCs w:val="24"/>
          <w:shd w:val="clear" w:color="auto" w:fill="FFFFFF"/>
        </w:rPr>
        <w:t>)</w:t>
      </w:r>
      <w:r w:rsidR="00FD6FF6">
        <w:rPr>
          <w:rFonts w:ascii="Times New Roman" w:hAnsi="Times New Roman" w:cs="Times New Roman"/>
          <w:sz w:val="24"/>
          <w:szCs w:val="24"/>
        </w:rPr>
        <w:t xml:space="preserve">. It compares the </w:t>
      </w:r>
      <w:r w:rsidR="005B0B6B">
        <w:rPr>
          <w:rFonts w:ascii="Times New Roman" w:hAnsi="Times New Roman" w:cs="Times New Roman"/>
          <w:sz w:val="24"/>
          <w:szCs w:val="24"/>
        </w:rPr>
        <w:t>quickest</w:t>
      </w:r>
      <w:r w:rsidR="00FD6FF6">
        <w:rPr>
          <w:rFonts w:ascii="Times New Roman" w:hAnsi="Times New Roman" w:cs="Times New Roman"/>
          <w:sz w:val="24"/>
          <w:szCs w:val="24"/>
        </w:rPr>
        <w:t xml:space="preserve"> assets to find the ability of company to meet their</w:t>
      </w:r>
      <w:r w:rsidR="00EF4AFD">
        <w:rPr>
          <w:rFonts w:ascii="Times New Roman" w:hAnsi="Times New Roman" w:cs="Times New Roman"/>
          <w:sz w:val="24"/>
          <w:szCs w:val="24"/>
        </w:rPr>
        <w:t xml:space="preserve"> short their liabilities. Desir</w:t>
      </w:r>
      <w:r w:rsidR="00FD6FF6">
        <w:rPr>
          <w:rFonts w:ascii="Times New Roman" w:hAnsi="Times New Roman" w:cs="Times New Roman"/>
          <w:sz w:val="24"/>
          <w:szCs w:val="24"/>
        </w:rPr>
        <w:t xml:space="preserve">ed level of margin is 1:1 or above. In the given </w:t>
      </w:r>
      <w:r w:rsidR="00FD6FF6">
        <w:rPr>
          <w:rFonts w:ascii="Times New Roman" w:hAnsi="Times New Roman" w:cs="Times New Roman"/>
          <w:sz w:val="24"/>
          <w:szCs w:val="24"/>
        </w:rPr>
        <w:lastRenderedPageBreak/>
        <w:t>case, the quick ratio is found to be less that the desired margin i.e. at 0.83 which shows company has low level of resources.</w:t>
      </w:r>
    </w:p>
    <w:p w14:paraId="6F91A7FC" w14:textId="77777777" w:rsidR="000F05BA" w:rsidRDefault="000F05BA" w:rsidP="005D1FC7">
      <w:pPr>
        <w:spacing w:after="0" w:line="360" w:lineRule="auto"/>
        <w:jc w:val="both"/>
        <w:rPr>
          <w:rFonts w:ascii="Times New Roman" w:hAnsi="Times New Roman" w:cs="Times New Roman"/>
          <w:b/>
          <w:sz w:val="24"/>
          <w:szCs w:val="24"/>
        </w:rPr>
      </w:pPr>
    </w:p>
    <w:p w14:paraId="41E65BF1" w14:textId="77777777" w:rsidR="00D810F2" w:rsidRPr="00991D17" w:rsidRDefault="00D810F2" w:rsidP="005D1FC7">
      <w:pPr>
        <w:spacing w:after="0" w:line="360" w:lineRule="auto"/>
        <w:jc w:val="both"/>
        <w:rPr>
          <w:rFonts w:ascii="Times New Roman" w:hAnsi="Times New Roman" w:cs="Times New Roman"/>
          <w:b/>
          <w:sz w:val="24"/>
          <w:szCs w:val="24"/>
          <w:u w:val="single"/>
        </w:rPr>
      </w:pPr>
      <w:r>
        <w:rPr>
          <w:rFonts w:ascii="Times New Roman" w:hAnsi="Times New Roman" w:cs="Times New Roman"/>
          <w:b/>
          <w:sz w:val="24"/>
          <w:szCs w:val="24"/>
        </w:rPr>
        <w:t>Cash ratio</w:t>
      </w:r>
      <w:r w:rsidR="00A421D6">
        <w:rPr>
          <w:rFonts w:ascii="Times New Roman" w:hAnsi="Times New Roman" w:cs="Times New Roman"/>
          <w:b/>
          <w:sz w:val="24"/>
          <w:szCs w:val="24"/>
        </w:rPr>
        <w:t>:</w:t>
      </w:r>
      <w:r w:rsidR="00D50858">
        <w:rPr>
          <w:rFonts w:ascii="Times New Roman" w:hAnsi="Times New Roman" w:cs="Times New Roman"/>
          <w:b/>
          <w:sz w:val="24"/>
          <w:szCs w:val="24"/>
        </w:rPr>
        <w:t xml:space="preserve"> </w:t>
      </w:r>
      <w:r w:rsidR="00274E32">
        <w:rPr>
          <w:rFonts w:ascii="Times New Roman" w:hAnsi="Times New Roman" w:cs="Times New Roman"/>
          <w:sz w:val="24"/>
          <w:szCs w:val="24"/>
        </w:rPr>
        <w:t>Cash flow from operations</w:t>
      </w:r>
      <w:r w:rsidR="00D50858" w:rsidRPr="009B3ADB">
        <w:rPr>
          <w:rFonts w:ascii="Times New Roman" w:hAnsi="Times New Roman" w:cs="Times New Roman"/>
          <w:sz w:val="24"/>
          <w:szCs w:val="24"/>
        </w:rPr>
        <w:t xml:space="preserve"> / Current liabilities</w:t>
      </w:r>
    </w:p>
    <w:p w14:paraId="3D620DE2" w14:textId="77777777" w:rsidR="00A21333" w:rsidRDefault="00A21333" w:rsidP="005D1FC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2022: </w:t>
      </w:r>
      <w:r w:rsidR="009411E8" w:rsidRPr="0030768E">
        <w:rPr>
          <w:rFonts w:ascii="Times New Roman" w:hAnsi="Times New Roman" w:cs="Times New Roman"/>
          <w:sz w:val="24"/>
          <w:szCs w:val="24"/>
        </w:rPr>
        <w:t xml:space="preserve">-80000 </w:t>
      </w:r>
      <w:r w:rsidRPr="00052EEB">
        <w:rPr>
          <w:rFonts w:ascii="Times New Roman" w:hAnsi="Times New Roman" w:cs="Times New Roman"/>
          <w:sz w:val="24"/>
          <w:szCs w:val="24"/>
        </w:rPr>
        <w:t>/ 180000</w:t>
      </w:r>
      <w:r w:rsidR="001037B4">
        <w:rPr>
          <w:rFonts w:ascii="Times New Roman" w:hAnsi="Times New Roman" w:cs="Times New Roman"/>
          <w:sz w:val="24"/>
          <w:szCs w:val="24"/>
        </w:rPr>
        <w:t xml:space="preserve"> = </w:t>
      </w:r>
      <w:r w:rsidR="0002547E" w:rsidRPr="008F6E02">
        <w:rPr>
          <w:rFonts w:ascii="Times New Roman" w:hAnsi="Times New Roman" w:cs="Times New Roman"/>
          <w:b/>
          <w:sz w:val="24"/>
          <w:szCs w:val="24"/>
        </w:rPr>
        <w:t>-0.44:1</w:t>
      </w:r>
    </w:p>
    <w:p w14:paraId="75BB6F10" w14:textId="77777777" w:rsidR="00631BCD" w:rsidRDefault="00631BCD" w:rsidP="005D1FC7">
      <w:pPr>
        <w:spacing w:line="360" w:lineRule="auto"/>
        <w:jc w:val="both"/>
        <w:rPr>
          <w:rFonts w:ascii="Times New Roman" w:hAnsi="Times New Roman" w:cs="Times New Roman"/>
          <w:sz w:val="24"/>
          <w:szCs w:val="24"/>
        </w:rPr>
      </w:pPr>
      <w:r>
        <w:rPr>
          <w:rFonts w:ascii="Times New Roman" w:hAnsi="Times New Roman" w:cs="Times New Roman"/>
          <w:b/>
          <w:sz w:val="24"/>
          <w:szCs w:val="24"/>
        </w:rPr>
        <w:t>Interpretation:</w:t>
      </w:r>
      <w:r w:rsidR="0086551E">
        <w:rPr>
          <w:rFonts w:ascii="Times New Roman" w:hAnsi="Times New Roman" w:cs="Times New Roman"/>
          <w:b/>
          <w:sz w:val="24"/>
          <w:szCs w:val="24"/>
        </w:rPr>
        <w:t xml:space="preserve"> </w:t>
      </w:r>
      <w:r w:rsidR="0086551E" w:rsidRPr="00502C10">
        <w:rPr>
          <w:rFonts w:ascii="Times New Roman" w:hAnsi="Times New Roman" w:cs="Times New Roman"/>
          <w:sz w:val="24"/>
          <w:szCs w:val="24"/>
        </w:rPr>
        <w:t xml:space="preserve">It is another ratio which compares the cash generated from operating activities with current </w:t>
      </w:r>
      <w:r w:rsidR="00241FF6" w:rsidRPr="00502C10">
        <w:rPr>
          <w:rFonts w:ascii="Times New Roman" w:hAnsi="Times New Roman" w:cs="Times New Roman"/>
          <w:sz w:val="24"/>
          <w:szCs w:val="24"/>
        </w:rPr>
        <w:t>liabilities</w:t>
      </w:r>
      <w:r w:rsidR="0086551E" w:rsidRPr="00502C10">
        <w:rPr>
          <w:rFonts w:ascii="Times New Roman" w:hAnsi="Times New Roman" w:cs="Times New Roman"/>
          <w:sz w:val="24"/>
          <w:szCs w:val="24"/>
        </w:rPr>
        <w:t xml:space="preserve"> held during the annual period</w:t>
      </w:r>
      <w:r w:rsidR="00555F5A" w:rsidRPr="00502C10">
        <w:rPr>
          <w:rFonts w:ascii="Times New Roman" w:hAnsi="Times New Roman" w:cs="Times New Roman"/>
          <w:sz w:val="24"/>
          <w:szCs w:val="24"/>
        </w:rPr>
        <w:t>.</w:t>
      </w:r>
      <w:r w:rsidR="009818B1">
        <w:rPr>
          <w:rFonts w:ascii="Times New Roman" w:hAnsi="Times New Roman" w:cs="Times New Roman"/>
          <w:sz w:val="24"/>
          <w:szCs w:val="24"/>
        </w:rPr>
        <w:t xml:space="preserve"> The company cash ratio was </w:t>
      </w:r>
      <w:r w:rsidR="009A0DCD">
        <w:rPr>
          <w:rFonts w:ascii="Times New Roman" w:hAnsi="Times New Roman" w:cs="Times New Roman"/>
          <w:sz w:val="24"/>
          <w:szCs w:val="24"/>
        </w:rPr>
        <w:t>found at -0.44 which shows negative cash resources</w:t>
      </w:r>
      <w:r w:rsidR="00283C0F">
        <w:rPr>
          <w:rFonts w:ascii="Times New Roman" w:hAnsi="Times New Roman" w:cs="Times New Roman"/>
          <w:sz w:val="24"/>
          <w:szCs w:val="24"/>
        </w:rPr>
        <w:t xml:space="preserve"> </w:t>
      </w:r>
      <w:r w:rsidR="00283C0F">
        <w:rPr>
          <w:rFonts w:ascii="Times New Roman" w:hAnsi="Times New Roman" w:cs="Times New Roman"/>
          <w:color w:val="222222"/>
          <w:sz w:val="24"/>
          <w:szCs w:val="24"/>
          <w:shd w:val="clear" w:color="auto" w:fill="FFFFFF"/>
        </w:rPr>
        <w:t>(Kamaluddin, Ishak and Mohammed,</w:t>
      </w:r>
      <w:r w:rsidR="00283C0F" w:rsidRPr="001F2776">
        <w:rPr>
          <w:rFonts w:ascii="Times New Roman" w:hAnsi="Times New Roman" w:cs="Times New Roman"/>
          <w:color w:val="222222"/>
          <w:sz w:val="24"/>
          <w:szCs w:val="24"/>
          <w:shd w:val="clear" w:color="auto" w:fill="FFFFFF"/>
        </w:rPr>
        <w:t xml:space="preserve"> 2019</w:t>
      </w:r>
      <w:r w:rsidR="00283C0F">
        <w:rPr>
          <w:rFonts w:ascii="Times New Roman" w:hAnsi="Times New Roman" w:cs="Times New Roman"/>
          <w:color w:val="222222"/>
          <w:sz w:val="24"/>
          <w:szCs w:val="24"/>
          <w:shd w:val="clear" w:color="auto" w:fill="FFFFFF"/>
        </w:rPr>
        <w:t>)</w:t>
      </w:r>
      <w:r w:rsidR="009A0DCD">
        <w:rPr>
          <w:rFonts w:ascii="Times New Roman" w:hAnsi="Times New Roman" w:cs="Times New Roman"/>
          <w:sz w:val="24"/>
          <w:szCs w:val="24"/>
        </w:rPr>
        <w:t>. It means company is ear</w:t>
      </w:r>
      <w:r w:rsidR="002F191C">
        <w:rPr>
          <w:rFonts w:ascii="Times New Roman" w:hAnsi="Times New Roman" w:cs="Times New Roman"/>
          <w:sz w:val="24"/>
          <w:szCs w:val="24"/>
        </w:rPr>
        <w:t>n</w:t>
      </w:r>
      <w:r w:rsidR="009A0DCD">
        <w:rPr>
          <w:rFonts w:ascii="Times New Roman" w:hAnsi="Times New Roman" w:cs="Times New Roman"/>
          <w:sz w:val="24"/>
          <w:szCs w:val="24"/>
        </w:rPr>
        <w:t>ing deficit from its operation.</w:t>
      </w:r>
      <w:r w:rsidR="002F191C">
        <w:rPr>
          <w:rFonts w:ascii="Times New Roman" w:hAnsi="Times New Roman" w:cs="Times New Roman"/>
          <w:sz w:val="24"/>
          <w:szCs w:val="24"/>
        </w:rPr>
        <w:t xml:space="preserve"> It shows that company is </w:t>
      </w:r>
      <w:r w:rsidR="00CC424F">
        <w:rPr>
          <w:rFonts w:ascii="Times New Roman" w:hAnsi="Times New Roman" w:cs="Times New Roman"/>
          <w:sz w:val="24"/>
          <w:szCs w:val="24"/>
        </w:rPr>
        <w:t>unfavorable</w:t>
      </w:r>
      <w:r w:rsidR="002F191C">
        <w:rPr>
          <w:rFonts w:ascii="Times New Roman" w:hAnsi="Times New Roman" w:cs="Times New Roman"/>
          <w:sz w:val="24"/>
          <w:szCs w:val="24"/>
        </w:rPr>
        <w:t xml:space="preserve"> and in worst position right now. </w:t>
      </w:r>
      <w:r w:rsidR="00B83D02">
        <w:rPr>
          <w:rFonts w:ascii="Times New Roman" w:hAnsi="Times New Roman" w:cs="Times New Roman"/>
          <w:sz w:val="24"/>
          <w:szCs w:val="24"/>
        </w:rPr>
        <w:t>They</w:t>
      </w:r>
      <w:r w:rsidR="002F191C">
        <w:rPr>
          <w:rFonts w:ascii="Times New Roman" w:hAnsi="Times New Roman" w:cs="Times New Roman"/>
          <w:sz w:val="24"/>
          <w:szCs w:val="24"/>
        </w:rPr>
        <w:t xml:space="preserve"> cannot meet its current liabilities with their cash </w:t>
      </w:r>
      <w:r w:rsidR="00174695">
        <w:rPr>
          <w:rFonts w:ascii="Times New Roman" w:hAnsi="Times New Roman" w:cs="Times New Roman"/>
          <w:sz w:val="24"/>
          <w:szCs w:val="24"/>
        </w:rPr>
        <w:t>resources due to</w:t>
      </w:r>
      <w:r w:rsidR="00DB3437">
        <w:rPr>
          <w:rFonts w:ascii="Times New Roman" w:hAnsi="Times New Roman" w:cs="Times New Roman"/>
          <w:sz w:val="24"/>
          <w:szCs w:val="24"/>
        </w:rPr>
        <w:t xml:space="preserve"> its</w:t>
      </w:r>
      <w:r w:rsidR="00174695">
        <w:rPr>
          <w:rFonts w:ascii="Times New Roman" w:hAnsi="Times New Roman" w:cs="Times New Roman"/>
          <w:sz w:val="24"/>
          <w:szCs w:val="24"/>
        </w:rPr>
        <w:t xml:space="preserve"> unavailability.</w:t>
      </w:r>
    </w:p>
    <w:p w14:paraId="32A0C275" w14:textId="77777777" w:rsidR="00A21333" w:rsidRDefault="000738B4"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C50CFE7" w14:textId="77777777" w:rsidR="00575A37" w:rsidRPr="00350ED5" w:rsidRDefault="004875F6" w:rsidP="005D1FC7">
      <w:pPr>
        <w:jc w:val="both"/>
        <w:rPr>
          <w:rFonts w:ascii="Times New Roman" w:hAnsi="Times New Roman" w:cs="Times New Roman"/>
          <w:b/>
          <w:sz w:val="24"/>
          <w:szCs w:val="24"/>
          <w:u w:val="single"/>
        </w:rPr>
      </w:pPr>
      <w:r w:rsidRPr="00350ED5">
        <w:rPr>
          <w:rFonts w:ascii="Times New Roman" w:hAnsi="Times New Roman" w:cs="Times New Roman"/>
          <w:b/>
          <w:sz w:val="24"/>
          <w:szCs w:val="24"/>
          <w:u w:val="single"/>
        </w:rPr>
        <w:t xml:space="preserve">3. </w:t>
      </w:r>
      <w:r w:rsidR="00B94048" w:rsidRPr="00350ED5">
        <w:rPr>
          <w:rFonts w:ascii="Times New Roman" w:hAnsi="Times New Roman" w:cs="Times New Roman"/>
          <w:b/>
          <w:sz w:val="24"/>
          <w:szCs w:val="24"/>
          <w:u w:val="single"/>
        </w:rPr>
        <w:t>Solvency</w:t>
      </w:r>
      <w:r w:rsidR="00DD3FA2" w:rsidRPr="00350ED5">
        <w:rPr>
          <w:rFonts w:ascii="Times New Roman" w:hAnsi="Times New Roman" w:cs="Times New Roman"/>
          <w:b/>
          <w:sz w:val="24"/>
          <w:szCs w:val="24"/>
          <w:u w:val="single"/>
        </w:rPr>
        <w:t xml:space="preserve"> ratios</w:t>
      </w:r>
      <w:r w:rsidR="00F03E6C" w:rsidRPr="00350ED5">
        <w:rPr>
          <w:rFonts w:ascii="Times New Roman" w:hAnsi="Times New Roman" w:cs="Times New Roman"/>
          <w:b/>
          <w:sz w:val="24"/>
          <w:szCs w:val="24"/>
          <w:u w:val="single"/>
        </w:rPr>
        <w:t>:</w:t>
      </w:r>
      <w:r w:rsidR="00F929BF" w:rsidRPr="00350ED5">
        <w:rPr>
          <w:rFonts w:ascii="Times New Roman" w:hAnsi="Times New Roman" w:cs="Times New Roman"/>
          <w:b/>
          <w:sz w:val="24"/>
          <w:szCs w:val="24"/>
          <w:u w:val="single"/>
        </w:rPr>
        <w:t xml:space="preserve"> </w:t>
      </w:r>
    </w:p>
    <w:p w14:paraId="2344C31C" w14:textId="77777777" w:rsidR="00F929BF" w:rsidRDefault="00F929BF" w:rsidP="005D1FC7">
      <w:pPr>
        <w:spacing w:line="360" w:lineRule="auto"/>
        <w:jc w:val="both"/>
        <w:rPr>
          <w:rFonts w:ascii="Times New Roman" w:hAnsi="Times New Roman" w:cs="Times New Roman"/>
          <w:sz w:val="24"/>
          <w:szCs w:val="24"/>
        </w:rPr>
      </w:pPr>
      <w:r w:rsidRPr="00940B10">
        <w:rPr>
          <w:rFonts w:ascii="Times New Roman" w:hAnsi="Times New Roman" w:cs="Times New Roman"/>
          <w:sz w:val="24"/>
          <w:szCs w:val="24"/>
        </w:rPr>
        <w:t>These metrics are used to evaluate the company ability to fulfill their long term liabilities.</w:t>
      </w:r>
      <w:r w:rsidR="000F7EF5" w:rsidRPr="00940B10">
        <w:rPr>
          <w:rFonts w:ascii="Times New Roman" w:hAnsi="Times New Roman" w:cs="Times New Roman"/>
          <w:sz w:val="24"/>
          <w:szCs w:val="24"/>
        </w:rPr>
        <w:t xml:space="preserve"> The major ratio considered under the same include debt equity ratio and debt assets ratio</w:t>
      </w:r>
      <w:r w:rsidR="00C50850">
        <w:rPr>
          <w:rFonts w:ascii="Times New Roman" w:hAnsi="Times New Roman" w:cs="Times New Roman"/>
          <w:sz w:val="24"/>
          <w:szCs w:val="24"/>
        </w:rPr>
        <w:t xml:space="preserve"> </w:t>
      </w:r>
      <w:r w:rsidR="00C50850">
        <w:rPr>
          <w:rFonts w:ascii="Times New Roman" w:hAnsi="Times New Roman" w:cs="Times New Roman"/>
          <w:color w:val="222222"/>
          <w:sz w:val="24"/>
          <w:szCs w:val="24"/>
          <w:shd w:val="clear" w:color="auto" w:fill="FFFFFF"/>
        </w:rPr>
        <w:t>(Omari,</w:t>
      </w:r>
      <w:r w:rsidR="00C50850" w:rsidRPr="001F2776">
        <w:rPr>
          <w:rFonts w:ascii="Times New Roman" w:hAnsi="Times New Roman" w:cs="Times New Roman"/>
          <w:color w:val="222222"/>
          <w:sz w:val="24"/>
          <w:szCs w:val="24"/>
          <w:shd w:val="clear" w:color="auto" w:fill="FFFFFF"/>
        </w:rPr>
        <w:t xml:space="preserve"> 2020</w:t>
      </w:r>
      <w:r w:rsidR="00C50850">
        <w:rPr>
          <w:rFonts w:ascii="Times New Roman" w:hAnsi="Times New Roman" w:cs="Times New Roman"/>
          <w:color w:val="222222"/>
          <w:sz w:val="24"/>
          <w:szCs w:val="24"/>
          <w:shd w:val="clear" w:color="auto" w:fill="FFFFFF"/>
        </w:rPr>
        <w:t>)</w:t>
      </w:r>
      <w:r w:rsidR="000F7EF5" w:rsidRPr="00940B10">
        <w:rPr>
          <w:rFonts w:ascii="Times New Roman" w:hAnsi="Times New Roman" w:cs="Times New Roman"/>
          <w:sz w:val="24"/>
          <w:szCs w:val="24"/>
        </w:rPr>
        <w:t xml:space="preserve">. Higher the </w:t>
      </w:r>
      <w:r w:rsidR="00E706F1" w:rsidRPr="00940B10">
        <w:rPr>
          <w:rFonts w:ascii="Times New Roman" w:hAnsi="Times New Roman" w:cs="Times New Roman"/>
          <w:sz w:val="24"/>
          <w:szCs w:val="24"/>
        </w:rPr>
        <w:t>debt may increase risk factor within the firm.</w:t>
      </w:r>
      <w:r w:rsidR="00E04C96">
        <w:rPr>
          <w:rFonts w:ascii="Times New Roman" w:hAnsi="Times New Roman" w:cs="Times New Roman"/>
          <w:sz w:val="24"/>
          <w:szCs w:val="24"/>
        </w:rPr>
        <w:t xml:space="preserve"> Computation for the same is provided below:</w:t>
      </w:r>
    </w:p>
    <w:p w14:paraId="1FFDDC1F" w14:textId="77777777" w:rsidR="004C3493" w:rsidRPr="00636F2A" w:rsidRDefault="005D4D66" w:rsidP="005D1FC7">
      <w:pPr>
        <w:spacing w:line="360" w:lineRule="auto"/>
        <w:jc w:val="both"/>
        <w:rPr>
          <w:rFonts w:ascii="Times New Roman" w:hAnsi="Times New Roman" w:cs="Times New Roman"/>
          <w:b/>
          <w:sz w:val="24"/>
          <w:szCs w:val="24"/>
        </w:rPr>
      </w:pPr>
      <w:r w:rsidRPr="00636F2A">
        <w:rPr>
          <w:rFonts w:ascii="Times New Roman" w:hAnsi="Times New Roman" w:cs="Times New Roman"/>
          <w:b/>
          <w:sz w:val="24"/>
          <w:szCs w:val="24"/>
        </w:rPr>
        <w:t>Debt equity ratio</w:t>
      </w:r>
      <w:r w:rsidR="003D5BC2" w:rsidRPr="00636F2A">
        <w:rPr>
          <w:rFonts w:ascii="Times New Roman" w:hAnsi="Times New Roman" w:cs="Times New Roman"/>
          <w:b/>
          <w:sz w:val="24"/>
          <w:szCs w:val="24"/>
        </w:rPr>
        <w:t>:</w:t>
      </w:r>
    </w:p>
    <w:p w14:paraId="68F247A8" w14:textId="77777777" w:rsidR="00706552" w:rsidRDefault="00706552" w:rsidP="005D1FC7">
      <w:pPr>
        <w:spacing w:line="360" w:lineRule="auto"/>
        <w:jc w:val="both"/>
        <w:rPr>
          <w:rFonts w:ascii="Times New Roman" w:hAnsi="Times New Roman" w:cs="Times New Roman"/>
          <w:b/>
          <w:sz w:val="24"/>
          <w:szCs w:val="24"/>
        </w:rPr>
      </w:pPr>
      <w:r w:rsidRPr="0012469D">
        <w:rPr>
          <w:rFonts w:ascii="Times New Roman" w:hAnsi="Times New Roman" w:cs="Times New Roman"/>
          <w:b/>
          <w:sz w:val="24"/>
          <w:szCs w:val="24"/>
        </w:rPr>
        <w:t>2022</w:t>
      </w:r>
      <w:r w:rsidR="0087384C" w:rsidRPr="0012469D">
        <w:rPr>
          <w:rFonts w:ascii="Times New Roman" w:hAnsi="Times New Roman" w:cs="Times New Roman"/>
          <w:b/>
          <w:sz w:val="24"/>
          <w:szCs w:val="24"/>
        </w:rPr>
        <w:t>:</w:t>
      </w:r>
      <w:r w:rsidR="00991A9B">
        <w:rPr>
          <w:rFonts w:ascii="Times New Roman" w:hAnsi="Times New Roman" w:cs="Times New Roman"/>
          <w:b/>
          <w:sz w:val="24"/>
          <w:szCs w:val="24"/>
        </w:rPr>
        <w:t xml:space="preserve"> </w:t>
      </w:r>
      <w:r w:rsidR="00C71908">
        <w:rPr>
          <w:rFonts w:ascii="Times New Roman" w:hAnsi="Times New Roman" w:cs="Times New Roman"/>
          <w:b/>
          <w:sz w:val="24"/>
          <w:szCs w:val="24"/>
        </w:rPr>
        <w:t>Debt / Equity</w:t>
      </w:r>
    </w:p>
    <w:p w14:paraId="31B3F34A" w14:textId="77777777" w:rsidR="00171042" w:rsidRDefault="00780966" w:rsidP="005D1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381989">
        <w:rPr>
          <w:rFonts w:ascii="Times New Roman" w:hAnsi="Times New Roman" w:cs="Times New Roman"/>
          <w:b/>
          <w:sz w:val="24"/>
          <w:szCs w:val="24"/>
        </w:rPr>
        <w:t>:</w:t>
      </w:r>
      <w:r w:rsidR="00D61CC0">
        <w:rPr>
          <w:rFonts w:ascii="Times New Roman" w:hAnsi="Times New Roman" w:cs="Times New Roman"/>
          <w:b/>
          <w:sz w:val="24"/>
          <w:szCs w:val="24"/>
        </w:rPr>
        <w:t xml:space="preserve"> </w:t>
      </w:r>
      <w:r w:rsidR="00566B1A">
        <w:rPr>
          <w:rFonts w:ascii="Times New Roman" w:hAnsi="Times New Roman" w:cs="Times New Roman"/>
          <w:b/>
          <w:sz w:val="24"/>
          <w:szCs w:val="24"/>
        </w:rPr>
        <w:t>580000 / 450000</w:t>
      </w:r>
      <w:r w:rsidR="003D66EA">
        <w:rPr>
          <w:rFonts w:ascii="Times New Roman" w:hAnsi="Times New Roman" w:cs="Times New Roman"/>
          <w:b/>
          <w:sz w:val="24"/>
          <w:szCs w:val="24"/>
        </w:rPr>
        <w:t xml:space="preserve"> = </w:t>
      </w:r>
      <w:r w:rsidR="00EB7144">
        <w:rPr>
          <w:rFonts w:ascii="Times New Roman" w:hAnsi="Times New Roman" w:cs="Times New Roman"/>
          <w:b/>
          <w:sz w:val="24"/>
          <w:szCs w:val="24"/>
        </w:rPr>
        <w:t>1.29 times</w:t>
      </w:r>
    </w:p>
    <w:p w14:paraId="5F893001" w14:textId="77777777" w:rsidR="00EB7144" w:rsidRDefault="004E679D" w:rsidP="005D1FC7">
      <w:pPr>
        <w:spacing w:line="360" w:lineRule="auto"/>
        <w:jc w:val="both"/>
        <w:rPr>
          <w:rFonts w:ascii="Times New Roman" w:hAnsi="Times New Roman" w:cs="Times New Roman"/>
          <w:sz w:val="24"/>
          <w:szCs w:val="24"/>
        </w:rPr>
      </w:pPr>
      <w:r>
        <w:rPr>
          <w:rFonts w:ascii="Times New Roman" w:hAnsi="Times New Roman" w:cs="Times New Roman"/>
          <w:b/>
          <w:sz w:val="24"/>
          <w:szCs w:val="24"/>
        </w:rPr>
        <w:t>Interpretation:</w:t>
      </w:r>
      <w:r w:rsidR="00C84C01" w:rsidRPr="009C08DF">
        <w:rPr>
          <w:rFonts w:ascii="Times New Roman" w:hAnsi="Times New Roman" w:cs="Times New Roman"/>
          <w:sz w:val="24"/>
          <w:szCs w:val="24"/>
        </w:rPr>
        <w:t xml:space="preserve"> </w:t>
      </w:r>
      <w:r w:rsidR="005C49A8" w:rsidRPr="009C08DF">
        <w:rPr>
          <w:rFonts w:ascii="Times New Roman" w:hAnsi="Times New Roman" w:cs="Times New Roman"/>
          <w:sz w:val="24"/>
          <w:szCs w:val="24"/>
        </w:rPr>
        <w:t>Debt equity</w:t>
      </w:r>
      <w:r w:rsidR="00B07591" w:rsidRPr="009C08DF">
        <w:rPr>
          <w:rFonts w:ascii="Times New Roman" w:hAnsi="Times New Roman" w:cs="Times New Roman"/>
          <w:sz w:val="24"/>
          <w:szCs w:val="24"/>
        </w:rPr>
        <w:t xml:space="preserve"> ratio compares total amount of</w:t>
      </w:r>
      <w:r w:rsidR="005C49A8" w:rsidRPr="009C08DF">
        <w:rPr>
          <w:rFonts w:ascii="Times New Roman" w:hAnsi="Times New Roman" w:cs="Times New Roman"/>
          <w:sz w:val="24"/>
          <w:szCs w:val="24"/>
        </w:rPr>
        <w:t xml:space="preserve"> debt held by the firm against the</w:t>
      </w:r>
      <w:r w:rsidR="00B07591" w:rsidRPr="009C08DF">
        <w:rPr>
          <w:rFonts w:ascii="Times New Roman" w:hAnsi="Times New Roman" w:cs="Times New Roman"/>
          <w:sz w:val="24"/>
          <w:szCs w:val="24"/>
        </w:rPr>
        <w:t xml:space="preserve"> total </w:t>
      </w:r>
      <w:r w:rsidR="006A5BCD" w:rsidRPr="009C08DF">
        <w:rPr>
          <w:rFonts w:ascii="Times New Roman" w:hAnsi="Times New Roman" w:cs="Times New Roman"/>
          <w:sz w:val="24"/>
          <w:szCs w:val="24"/>
        </w:rPr>
        <w:t>shareholder’s</w:t>
      </w:r>
      <w:r w:rsidR="00B07591" w:rsidRPr="009C08DF">
        <w:rPr>
          <w:rFonts w:ascii="Times New Roman" w:hAnsi="Times New Roman" w:cs="Times New Roman"/>
          <w:sz w:val="24"/>
          <w:szCs w:val="24"/>
        </w:rPr>
        <w:t xml:space="preserve"> equity</w:t>
      </w:r>
      <w:r w:rsidR="009154B3">
        <w:rPr>
          <w:rFonts w:ascii="Times New Roman" w:hAnsi="Times New Roman" w:cs="Times New Roman"/>
          <w:sz w:val="24"/>
          <w:szCs w:val="24"/>
        </w:rPr>
        <w:t xml:space="preserve"> </w:t>
      </w:r>
      <w:r w:rsidR="009154B3">
        <w:rPr>
          <w:rFonts w:ascii="Times New Roman" w:hAnsi="Times New Roman" w:cs="Times New Roman"/>
          <w:color w:val="222222"/>
          <w:sz w:val="24"/>
          <w:szCs w:val="24"/>
          <w:shd w:val="clear" w:color="auto" w:fill="FFFFFF"/>
        </w:rPr>
        <w:t>(Rambe, Arif and Tupti</w:t>
      </w:r>
      <w:r w:rsidR="009154B3" w:rsidRPr="00A8054A">
        <w:rPr>
          <w:rFonts w:ascii="Times New Roman" w:hAnsi="Times New Roman" w:cs="Times New Roman"/>
          <w:color w:val="222222"/>
          <w:sz w:val="24"/>
          <w:szCs w:val="24"/>
          <w:shd w:val="clear" w:color="auto" w:fill="FFFFFF"/>
        </w:rPr>
        <w:t>, 2021</w:t>
      </w:r>
      <w:r w:rsidR="003331EB">
        <w:rPr>
          <w:rFonts w:ascii="Times New Roman" w:hAnsi="Times New Roman" w:cs="Times New Roman"/>
          <w:color w:val="222222"/>
          <w:sz w:val="24"/>
          <w:szCs w:val="24"/>
          <w:shd w:val="clear" w:color="auto" w:fill="FFFFFF"/>
        </w:rPr>
        <w:t>)</w:t>
      </w:r>
      <w:r w:rsidR="00B07591" w:rsidRPr="009C08DF">
        <w:rPr>
          <w:rFonts w:ascii="Times New Roman" w:hAnsi="Times New Roman" w:cs="Times New Roman"/>
          <w:sz w:val="24"/>
          <w:szCs w:val="24"/>
        </w:rPr>
        <w:t>. The preferred level is</w:t>
      </w:r>
      <w:r w:rsidR="006A5BCD" w:rsidRPr="009C08DF">
        <w:rPr>
          <w:rFonts w:ascii="Times New Roman" w:hAnsi="Times New Roman" w:cs="Times New Roman"/>
          <w:sz w:val="24"/>
          <w:szCs w:val="24"/>
        </w:rPr>
        <w:t xml:space="preserve"> 2:1 or less.</w:t>
      </w:r>
      <w:r w:rsidR="00CC0691">
        <w:rPr>
          <w:rFonts w:ascii="Times New Roman" w:hAnsi="Times New Roman" w:cs="Times New Roman"/>
          <w:sz w:val="24"/>
          <w:szCs w:val="24"/>
        </w:rPr>
        <w:t xml:space="preserve"> Above computation for 2022 debt equity ratio provide that the company is holding 1.29</w:t>
      </w:r>
      <w:r w:rsidR="00E632E0">
        <w:rPr>
          <w:rFonts w:ascii="Times New Roman" w:hAnsi="Times New Roman" w:cs="Times New Roman"/>
          <w:sz w:val="24"/>
          <w:szCs w:val="24"/>
        </w:rPr>
        <w:t xml:space="preserve"> times debt of its total equity.</w:t>
      </w:r>
      <w:r w:rsidR="00D87182">
        <w:rPr>
          <w:rFonts w:ascii="Times New Roman" w:hAnsi="Times New Roman" w:cs="Times New Roman"/>
          <w:sz w:val="24"/>
          <w:szCs w:val="24"/>
        </w:rPr>
        <w:t xml:space="preserve"> </w:t>
      </w:r>
      <w:r w:rsidR="004769BE">
        <w:rPr>
          <w:rFonts w:ascii="Times New Roman" w:hAnsi="Times New Roman" w:cs="Times New Roman"/>
          <w:sz w:val="24"/>
          <w:szCs w:val="24"/>
        </w:rPr>
        <w:t>It means company is using optimum level of debt to fund its operations.</w:t>
      </w:r>
    </w:p>
    <w:p w14:paraId="2D037333" w14:textId="77777777" w:rsidR="005D4D66" w:rsidRPr="00636F2A" w:rsidRDefault="00D76D91" w:rsidP="005D1FC7">
      <w:pPr>
        <w:spacing w:line="360" w:lineRule="auto"/>
        <w:jc w:val="both"/>
        <w:rPr>
          <w:rFonts w:ascii="Times New Roman" w:hAnsi="Times New Roman" w:cs="Times New Roman"/>
          <w:b/>
          <w:sz w:val="24"/>
          <w:szCs w:val="24"/>
        </w:rPr>
      </w:pPr>
      <w:r w:rsidRPr="00636F2A">
        <w:rPr>
          <w:rFonts w:ascii="Times New Roman" w:hAnsi="Times New Roman" w:cs="Times New Roman"/>
          <w:b/>
          <w:sz w:val="24"/>
          <w:szCs w:val="24"/>
        </w:rPr>
        <w:t>D</w:t>
      </w:r>
      <w:r w:rsidR="005D4D66" w:rsidRPr="00636F2A">
        <w:rPr>
          <w:rFonts w:ascii="Times New Roman" w:hAnsi="Times New Roman" w:cs="Times New Roman"/>
          <w:b/>
          <w:sz w:val="24"/>
          <w:szCs w:val="24"/>
        </w:rPr>
        <w:t>ebt assets ratio:</w:t>
      </w:r>
    </w:p>
    <w:p w14:paraId="78674763" w14:textId="77777777" w:rsidR="00706552" w:rsidRDefault="00706552" w:rsidP="005D1FC7">
      <w:pPr>
        <w:spacing w:line="360" w:lineRule="auto"/>
        <w:jc w:val="both"/>
        <w:rPr>
          <w:rFonts w:ascii="Times New Roman" w:hAnsi="Times New Roman" w:cs="Times New Roman"/>
          <w:b/>
          <w:sz w:val="24"/>
          <w:szCs w:val="24"/>
        </w:rPr>
      </w:pPr>
      <w:r w:rsidRPr="0012469D">
        <w:rPr>
          <w:rFonts w:ascii="Times New Roman" w:hAnsi="Times New Roman" w:cs="Times New Roman"/>
          <w:b/>
          <w:sz w:val="24"/>
          <w:szCs w:val="24"/>
        </w:rPr>
        <w:t>2022:</w:t>
      </w:r>
      <w:r w:rsidR="00C71908">
        <w:rPr>
          <w:rFonts w:ascii="Times New Roman" w:hAnsi="Times New Roman" w:cs="Times New Roman"/>
          <w:b/>
          <w:sz w:val="24"/>
          <w:szCs w:val="24"/>
        </w:rPr>
        <w:t xml:space="preserve"> Debt / Total assets</w:t>
      </w:r>
    </w:p>
    <w:p w14:paraId="2D2A9554" w14:textId="77777777" w:rsidR="00CE5255" w:rsidRDefault="00ED4A16" w:rsidP="005D1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D20DC7">
        <w:rPr>
          <w:rFonts w:ascii="Times New Roman" w:hAnsi="Times New Roman" w:cs="Times New Roman"/>
          <w:b/>
          <w:sz w:val="24"/>
          <w:szCs w:val="24"/>
        </w:rPr>
        <w:t xml:space="preserve"> 580000 / </w:t>
      </w:r>
      <w:r w:rsidR="009D4F58">
        <w:rPr>
          <w:rFonts w:ascii="Times New Roman" w:hAnsi="Times New Roman" w:cs="Times New Roman"/>
          <w:b/>
          <w:sz w:val="24"/>
          <w:szCs w:val="24"/>
        </w:rPr>
        <w:t>1030000</w:t>
      </w:r>
      <w:r w:rsidR="00D20DC7">
        <w:rPr>
          <w:rFonts w:ascii="Times New Roman" w:hAnsi="Times New Roman" w:cs="Times New Roman"/>
          <w:b/>
          <w:sz w:val="24"/>
          <w:szCs w:val="24"/>
        </w:rPr>
        <w:t xml:space="preserve"> = </w:t>
      </w:r>
      <w:r w:rsidR="009D29B2">
        <w:rPr>
          <w:rFonts w:ascii="Times New Roman" w:hAnsi="Times New Roman" w:cs="Times New Roman"/>
          <w:b/>
          <w:sz w:val="24"/>
          <w:szCs w:val="24"/>
        </w:rPr>
        <w:t>0.56</w:t>
      </w:r>
      <w:r w:rsidR="009D4F58">
        <w:rPr>
          <w:rFonts w:ascii="Times New Roman" w:hAnsi="Times New Roman" w:cs="Times New Roman"/>
          <w:b/>
          <w:sz w:val="24"/>
          <w:szCs w:val="24"/>
        </w:rPr>
        <w:t xml:space="preserve"> times</w:t>
      </w:r>
    </w:p>
    <w:p w14:paraId="55AF94CD" w14:textId="77777777" w:rsidR="00D5381C" w:rsidRDefault="000566A0" w:rsidP="005D1FC7">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Interpretation:</w:t>
      </w:r>
      <w:r w:rsidRPr="009C08DF">
        <w:rPr>
          <w:rFonts w:ascii="Times New Roman" w:hAnsi="Times New Roman" w:cs="Times New Roman"/>
          <w:sz w:val="24"/>
          <w:szCs w:val="24"/>
        </w:rPr>
        <w:t xml:space="preserve"> Debt </w:t>
      </w:r>
      <w:r>
        <w:rPr>
          <w:rFonts w:ascii="Times New Roman" w:hAnsi="Times New Roman" w:cs="Times New Roman"/>
          <w:sz w:val="24"/>
          <w:szCs w:val="24"/>
        </w:rPr>
        <w:t>to asset</w:t>
      </w:r>
      <w:r w:rsidRPr="009C08DF">
        <w:rPr>
          <w:rFonts w:ascii="Times New Roman" w:hAnsi="Times New Roman" w:cs="Times New Roman"/>
          <w:sz w:val="24"/>
          <w:szCs w:val="24"/>
        </w:rPr>
        <w:t xml:space="preserve"> ratio</w:t>
      </w:r>
      <w:r>
        <w:rPr>
          <w:rFonts w:ascii="Times New Roman" w:hAnsi="Times New Roman" w:cs="Times New Roman"/>
          <w:sz w:val="24"/>
          <w:szCs w:val="24"/>
        </w:rPr>
        <w:t xml:space="preserve"> is used to ascertain the level of assets which are leveraged using the debt sources</w:t>
      </w:r>
      <w:r w:rsidR="0020425F">
        <w:rPr>
          <w:rFonts w:ascii="Times New Roman" w:hAnsi="Times New Roman" w:cs="Times New Roman"/>
          <w:sz w:val="24"/>
          <w:szCs w:val="24"/>
        </w:rPr>
        <w:t xml:space="preserve"> </w:t>
      </w:r>
      <w:r w:rsidR="0020425F">
        <w:rPr>
          <w:rFonts w:ascii="Times New Roman" w:hAnsi="Times New Roman" w:cs="Times New Roman"/>
          <w:color w:val="222222"/>
          <w:sz w:val="24"/>
          <w:szCs w:val="24"/>
          <w:shd w:val="clear" w:color="auto" w:fill="FFFFFF"/>
        </w:rPr>
        <w:t xml:space="preserve">(Appiah, </w:t>
      </w:r>
      <w:r w:rsidR="0020425F" w:rsidRPr="001F2776">
        <w:rPr>
          <w:rFonts w:ascii="Times New Roman" w:hAnsi="Times New Roman" w:cs="Times New Roman"/>
          <w:color w:val="222222"/>
          <w:sz w:val="24"/>
          <w:szCs w:val="24"/>
          <w:shd w:val="clear" w:color="auto" w:fill="FFFFFF"/>
        </w:rPr>
        <w:t>Gyimah</w:t>
      </w:r>
      <w:r w:rsidR="0020425F">
        <w:rPr>
          <w:rFonts w:ascii="Times New Roman" w:hAnsi="Times New Roman" w:cs="Times New Roman"/>
          <w:color w:val="222222"/>
          <w:sz w:val="24"/>
          <w:szCs w:val="24"/>
          <w:shd w:val="clear" w:color="auto" w:fill="FFFFFF"/>
        </w:rPr>
        <w:t xml:space="preserve"> and Abdul-Razak,</w:t>
      </w:r>
      <w:r w:rsidR="0020425F" w:rsidRPr="001F2776">
        <w:rPr>
          <w:rFonts w:ascii="Times New Roman" w:hAnsi="Times New Roman" w:cs="Times New Roman"/>
          <w:color w:val="222222"/>
          <w:sz w:val="24"/>
          <w:szCs w:val="24"/>
          <w:shd w:val="clear" w:color="auto" w:fill="FFFFFF"/>
        </w:rPr>
        <w:t xml:space="preserve"> 2020</w:t>
      </w:r>
      <w:r w:rsidR="0020425F">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r w:rsidR="00E951C7">
        <w:rPr>
          <w:rFonts w:ascii="Times New Roman" w:hAnsi="Times New Roman" w:cs="Times New Roman"/>
          <w:sz w:val="24"/>
          <w:szCs w:val="24"/>
        </w:rPr>
        <w:t>1 or l</w:t>
      </w:r>
      <w:r>
        <w:rPr>
          <w:rFonts w:ascii="Times New Roman" w:hAnsi="Times New Roman" w:cs="Times New Roman"/>
          <w:sz w:val="24"/>
          <w:szCs w:val="24"/>
        </w:rPr>
        <w:t>ower the level is preferred as desirable for any organization.</w:t>
      </w:r>
      <w:r w:rsidR="00A4250A">
        <w:rPr>
          <w:rFonts w:ascii="Times New Roman" w:hAnsi="Times New Roman" w:cs="Times New Roman"/>
          <w:sz w:val="24"/>
          <w:szCs w:val="24"/>
        </w:rPr>
        <w:t xml:space="preserve"> Above calculation also signifying that only 56 % of assets are leveraged with debt.</w:t>
      </w:r>
    </w:p>
    <w:p w14:paraId="4BEC5BC8" w14:textId="77777777" w:rsidR="001A5D3F" w:rsidRPr="003B61B3" w:rsidRDefault="00443B41" w:rsidP="005D1FC7">
      <w:pPr>
        <w:spacing w:line="360" w:lineRule="auto"/>
        <w:jc w:val="both"/>
        <w:rPr>
          <w:rFonts w:ascii="Times New Roman" w:hAnsi="Times New Roman" w:cs="Times New Roman"/>
          <w:b/>
          <w:sz w:val="24"/>
          <w:szCs w:val="24"/>
          <w:u w:val="single"/>
        </w:rPr>
      </w:pPr>
      <w:r w:rsidRPr="003B61B3">
        <w:rPr>
          <w:rFonts w:ascii="Times New Roman" w:hAnsi="Times New Roman" w:cs="Times New Roman"/>
          <w:b/>
          <w:sz w:val="24"/>
          <w:szCs w:val="24"/>
          <w:u w:val="single"/>
        </w:rPr>
        <w:t xml:space="preserve">4. </w:t>
      </w:r>
      <w:r w:rsidR="00F9728C" w:rsidRPr="003B61B3">
        <w:rPr>
          <w:rFonts w:ascii="Times New Roman" w:hAnsi="Times New Roman" w:cs="Times New Roman"/>
          <w:b/>
          <w:sz w:val="24"/>
          <w:szCs w:val="24"/>
          <w:u w:val="single"/>
        </w:rPr>
        <w:t>Performance</w:t>
      </w:r>
      <w:r w:rsidR="007A76D0" w:rsidRPr="003B61B3">
        <w:rPr>
          <w:rFonts w:ascii="Times New Roman" w:hAnsi="Times New Roman" w:cs="Times New Roman"/>
          <w:b/>
          <w:sz w:val="24"/>
          <w:szCs w:val="24"/>
          <w:u w:val="single"/>
        </w:rPr>
        <w:t xml:space="preserve"> analysis using</w:t>
      </w:r>
      <w:r w:rsidR="00F9728C" w:rsidRPr="003B61B3">
        <w:rPr>
          <w:rFonts w:ascii="Times New Roman" w:hAnsi="Times New Roman" w:cs="Times New Roman"/>
          <w:b/>
          <w:sz w:val="24"/>
          <w:szCs w:val="24"/>
          <w:u w:val="single"/>
        </w:rPr>
        <w:t xml:space="preserve"> Additional</w:t>
      </w:r>
      <w:r w:rsidR="007A76D0" w:rsidRPr="003B61B3">
        <w:rPr>
          <w:rFonts w:ascii="Times New Roman" w:hAnsi="Times New Roman" w:cs="Times New Roman"/>
          <w:b/>
          <w:sz w:val="24"/>
          <w:szCs w:val="24"/>
          <w:u w:val="single"/>
        </w:rPr>
        <w:t xml:space="preserve"> information</w:t>
      </w:r>
      <w:r w:rsidR="00F9728C" w:rsidRPr="003B61B3">
        <w:rPr>
          <w:rFonts w:ascii="Times New Roman" w:hAnsi="Times New Roman" w:cs="Times New Roman"/>
          <w:b/>
          <w:sz w:val="24"/>
          <w:szCs w:val="24"/>
          <w:u w:val="single"/>
        </w:rPr>
        <w:t>:</w:t>
      </w:r>
    </w:p>
    <w:p w14:paraId="4589E34B" w14:textId="77777777" w:rsidR="000E53F5" w:rsidRDefault="001A5D3F" w:rsidP="005D1FC7">
      <w:pPr>
        <w:spacing w:line="360" w:lineRule="auto"/>
        <w:jc w:val="both"/>
        <w:rPr>
          <w:rFonts w:ascii="Times New Roman" w:hAnsi="Times New Roman" w:cs="Times New Roman"/>
          <w:sz w:val="24"/>
          <w:szCs w:val="24"/>
        </w:rPr>
      </w:pPr>
      <w:r>
        <w:rPr>
          <w:rFonts w:ascii="Times New Roman" w:hAnsi="Times New Roman" w:cs="Times New Roman"/>
          <w:b/>
          <w:sz w:val="24"/>
          <w:szCs w:val="24"/>
        </w:rPr>
        <w:t>Average room rate:</w:t>
      </w:r>
      <w:r w:rsidR="00B80ABF">
        <w:rPr>
          <w:rFonts w:ascii="Times New Roman" w:hAnsi="Times New Roman" w:cs="Times New Roman"/>
          <w:b/>
          <w:sz w:val="24"/>
          <w:szCs w:val="24"/>
        </w:rPr>
        <w:t xml:space="preserve"> </w:t>
      </w:r>
      <w:r w:rsidR="006A123E" w:rsidRPr="00EE3805">
        <w:rPr>
          <w:rFonts w:ascii="Times New Roman" w:hAnsi="Times New Roman" w:cs="Times New Roman"/>
          <w:sz w:val="24"/>
          <w:szCs w:val="24"/>
        </w:rPr>
        <w:t xml:space="preserve">The average room rate refers to the total amount of </w:t>
      </w:r>
      <w:r w:rsidR="0064099B" w:rsidRPr="00EE3805">
        <w:rPr>
          <w:rFonts w:ascii="Times New Roman" w:hAnsi="Times New Roman" w:cs="Times New Roman"/>
          <w:sz w:val="24"/>
          <w:szCs w:val="24"/>
        </w:rPr>
        <w:t xml:space="preserve">average </w:t>
      </w:r>
      <w:r w:rsidR="006A123E" w:rsidRPr="00EE3805">
        <w:rPr>
          <w:rFonts w:ascii="Times New Roman" w:hAnsi="Times New Roman" w:cs="Times New Roman"/>
          <w:sz w:val="24"/>
          <w:szCs w:val="24"/>
        </w:rPr>
        <w:t>revenues earned from sellin</w:t>
      </w:r>
      <w:r w:rsidR="00121DBD" w:rsidRPr="00EE3805">
        <w:rPr>
          <w:rFonts w:ascii="Times New Roman" w:hAnsi="Times New Roman" w:cs="Times New Roman"/>
          <w:sz w:val="24"/>
          <w:szCs w:val="24"/>
        </w:rPr>
        <w:t xml:space="preserve">g the </w:t>
      </w:r>
      <w:r w:rsidR="00FE33E2" w:rsidRPr="00EE3805">
        <w:rPr>
          <w:rFonts w:ascii="Times New Roman" w:hAnsi="Times New Roman" w:cs="Times New Roman"/>
          <w:sz w:val="24"/>
          <w:szCs w:val="24"/>
        </w:rPr>
        <w:t xml:space="preserve">per </w:t>
      </w:r>
      <w:r w:rsidR="00121DBD" w:rsidRPr="00EE3805">
        <w:rPr>
          <w:rFonts w:ascii="Times New Roman" w:hAnsi="Times New Roman" w:cs="Times New Roman"/>
          <w:sz w:val="24"/>
          <w:szCs w:val="24"/>
        </w:rPr>
        <w:t>room</w:t>
      </w:r>
      <w:r w:rsidR="00FE33E2" w:rsidRPr="00EE3805">
        <w:rPr>
          <w:rFonts w:ascii="Times New Roman" w:hAnsi="Times New Roman" w:cs="Times New Roman"/>
          <w:sz w:val="24"/>
          <w:szCs w:val="24"/>
        </w:rPr>
        <w:t>.</w:t>
      </w:r>
      <w:r w:rsidR="00EE3805">
        <w:rPr>
          <w:rFonts w:ascii="Times New Roman" w:hAnsi="Times New Roman" w:cs="Times New Roman"/>
          <w:sz w:val="24"/>
          <w:szCs w:val="24"/>
        </w:rPr>
        <w:t xml:space="preserve"> Higher the ARR signifies</w:t>
      </w:r>
      <w:r w:rsidR="009B54CF">
        <w:rPr>
          <w:rFonts w:ascii="Times New Roman" w:hAnsi="Times New Roman" w:cs="Times New Roman"/>
          <w:sz w:val="24"/>
          <w:szCs w:val="24"/>
        </w:rPr>
        <w:t xml:space="preserve"> h</w:t>
      </w:r>
      <w:r w:rsidR="00424294">
        <w:rPr>
          <w:rFonts w:ascii="Times New Roman" w:hAnsi="Times New Roman" w:cs="Times New Roman"/>
          <w:sz w:val="24"/>
          <w:szCs w:val="24"/>
        </w:rPr>
        <w:t>igher demand and sales of rooms and vice versa</w:t>
      </w:r>
      <w:r w:rsidR="002A2402">
        <w:rPr>
          <w:rFonts w:ascii="Times New Roman" w:hAnsi="Times New Roman" w:cs="Times New Roman"/>
          <w:sz w:val="24"/>
          <w:szCs w:val="24"/>
        </w:rPr>
        <w:t xml:space="preserve"> </w:t>
      </w:r>
      <w:r w:rsidR="002A2402">
        <w:rPr>
          <w:rFonts w:ascii="Times New Roman" w:hAnsi="Times New Roman" w:cs="Times New Roman"/>
          <w:color w:val="222222"/>
          <w:sz w:val="24"/>
          <w:szCs w:val="24"/>
          <w:shd w:val="clear" w:color="auto" w:fill="FFFFFF"/>
        </w:rPr>
        <w:t>(Kim</w:t>
      </w:r>
      <w:r w:rsidR="002A2402" w:rsidRPr="001F2776">
        <w:rPr>
          <w:rFonts w:ascii="Times New Roman" w:hAnsi="Times New Roman" w:cs="Times New Roman"/>
          <w:color w:val="222222"/>
          <w:sz w:val="24"/>
          <w:szCs w:val="24"/>
          <w:shd w:val="clear" w:color="auto" w:fill="FFFFFF"/>
        </w:rPr>
        <w:t xml:space="preserve"> </w:t>
      </w:r>
      <w:r w:rsidR="002A2402">
        <w:rPr>
          <w:rFonts w:ascii="Times New Roman" w:hAnsi="Times New Roman" w:cs="Times New Roman"/>
          <w:color w:val="222222"/>
          <w:sz w:val="24"/>
          <w:szCs w:val="24"/>
          <w:shd w:val="clear" w:color="auto" w:fill="FFFFFF"/>
        </w:rPr>
        <w:t xml:space="preserve">and et.al., </w:t>
      </w:r>
      <w:r w:rsidR="002A2402" w:rsidRPr="001F2776">
        <w:rPr>
          <w:rFonts w:ascii="Times New Roman" w:hAnsi="Times New Roman" w:cs="Times New Roman"/>
          <w:color w:val="222222"/>
          <w:sz w:val="24"/>
          <w:szCs w:val="24"/>
          <w:shd w:val="clear" w:color="auto" w:fill="FFFFFF"/>
        </w:rPr>
        <w:t>2020</w:t>
      </w:r>
      <w:r w:rsidR="002A2402">
        <w:rPr>
          <w:rFonts w:ascii="Times New Roman" w:hAnsi="Times New Roman" w:cs="Times New Roman"/>
          <w:color w:val="222222"/>
          <w:sz w:val="24"/>
          <w:szCs w:val="24"/>
          <w:shd w:val="clear" w:color="auto" w:fill="FFFFFF"/>
        </w:rPr>
        <w:t>)</w:t>
      </w:r>
      <w:r w:rsidR="00424294">
        <w:rPr>
          <w:rFonts w:ascii="Times New Roman" w:hAnsi="Times New Roman" w:cs="Times New Roman"/>
          <w:sz w:val="24"/>
          <w:szCs w:val="24"/>
        </w:rPr>
        <w:t>. According to the information provided it can be noticed that the ARR for</w:t>
      </w:r>
      <w:r w:rsidR="001354A7">
        <w:rPr>
          <w:rFonts w:ascii="Times New Roman" w:hAnsi="Times New Roman" w:cs="Times New Roman"/>
          <w:sz w:val="24"/>
          <w:szCs w:val="24"/>
        </w:rPr>
        <w:t xml:space="preserve"> the firm is diminishing. It was </w:t>
      </w:r>
      <w:r w:rsidR="00D66AB6">
        <w:rPr>
          <w:rFonts w:ascii="Times New Roman" w:hAnsi="Times New Roman" w:cs="Times New Roman"/>
          <w:sz w:val="24"/>
          <w:szCs w:val="24"/>
        </w:rPr>
        <w:t>£ 250 in 2020 which</w:t>
      </w:r>
      <w:r w:rsidR="00B35D9F">
        <w:rPr>
          <w:rFonts w:ascii="Times New Roman" w:hAnsi="Times New Roman" w:cs="Times New Roman"/>
          <w:sz w:val="24"/>
          <w:szCs w:val="24"/>
        </w:rPr>
        <w:t xml:space="preserve"> </w:t>
      </w:r>
      <w:r w:rsidR="00D66AB6">
        <w:rPr>
          <w:rFonts w:ascii="Times New Roman" w:hAnsi="Times New Roman" w:cs="Times New Roman"/>
          <w:sz w:val="24"/>
          <w:szCs w:val="24"/>
        </w:rPr>
        <w:t>decrease by</w:t>
      </w:r>
      <w:r w:rsidR="00B35D9F">
        <w:rPr>
          <w:rFonts w:ascii="Times New Roman" w:hAnsi="Times New Roman" w:cs="Times New Roman"/>
          <w:sz w:val="24"/>
          <w:szCs w:val="24"/>
        </w:rPr>
        <w:t xml:space="preserve"> £ 20 in 2021 </w:t>
      </w:r>
      <w:r w:rsidR="000D5626">
        <w:rPr>
          <w:rFonts w:ascii="Times New Roman" w:hAnsi="Times New Roman" w:cs="Times New Roman"/>
          <w:sz w:val="24"/>
          <w:szCs w:val="24"/>
        </w:rPr>
        <w:t>t</w:t>
      </w:r>
      <w:r w:rsidR="00B35D9F">
        <w:rPr>
          <w:rFonts w:ascii="Times New Roman" w:hAnsi="Times New Roman" w:cs="Times New Roman"/>
          <w:sz w:val="24"/>
          <w:szCs w:val="24"/>
        </w:rPr>
        <w:t>o £ 230</w:t>
      </w:r>
      <w:r w:rsidR="000D5626">
        <w:rPr>
          <w:rFonts w:ascii="Times New Roman" w:hAnsi="Times New Roman" w:cs="Times New Roman"/>
          <w:sz w:val="24"/>
          <w:szCs w:val="24"/>
        </w:rPr>
        <w:t xml:space="preserve"> and then to £210 in 2022. It provides that company room sales is </w:t>
      </w:r>
      <w:r w:rsidR="00C45542">
        <w:rPr>
          <w:rFonts w:ascii="Times New Roman" w:hAnsi="Times New Roman" w:cs="Times New Roman"/>
          <w:sz w:val="24"/>
          <w:szCs w:val="24"/>
        </w:rPr>
        <w:t>diminishing.</w:t>
      </w:r>
      <w:r w:rsidR="00B25B92">
        <w:rPr>
          <w:rFonts w:ascii="Times New Roman" w:hAnsi="Times New Roman" w:cs="Times New Roman"/>
          <w:sz w:val="24"/>
          <w:szCs w:val="24"/>
        </w:rPr>
        <w:t xml:space="preserve"> </w:t>
      </w:r>
    </w:p>
    <w:p w14:paraId="55E193B4" w14:textId="77777777" w:rsidR="00531CCE" w:rsidRPr="00EF5301" w:rsidRDefault="00531CCE" w:rsidP="005D1FC7">
      <w:pPr>
        <w:spacing w:line="360" w:lineRule="auto"/>
        <w:jc w:val="both"/>
        <w:rPr>
          <w:rFonts w:ascii="Times New Roman" w:hAnsi="Times New Roman" w:cs="Times New Roman"/>
          <w:sz w:val="24"/>
          <w:szCs w:val="24"/>
        </w:rPr>
      </w:pPr>
      <w:r w:rsidRPr="00532070">
        <w:rPr>
          <w:rFonts w:ascii="Times New Roman" w:hAnsi="Times New Roman" w:cs="Times New Roman"/>
          <w:b/>
          <w:sz w:val="24"/>
          <w:szCs w:val="24"/>
        </w:rPr>
        <w:t>Occupancy rate:</w:t>
      </w:r>
      <w:r w:rsidR="00EF5301">
        <w:rPr>
          <w:rFonts w:ascii="Times New Roman" w:hAnsi="Times New Roman" w:cs="Times New Roman"/>
          <w:b/>
          <w:sz w:val="24"/>
          <w:szCs w:val="24"/>
        </w:rPr>
        <w:t xml:space="preserve"> </w:t>
      </w:r>
      <w:r w:rsidR="00EF5301" w:rsidRPr="00EF5301">
        <w:rPr>
          <w:rFonts w:ascii="Times New Roman" w:hAnsi="Times New Roman" w:cs="Times New Roman"/>
          <w:sz w:val="24"/>
          <w:szCs w:val="24"/>
        </w:rPr>
        <w:t>This rate</w:t>
      </w:r>
      <w:r w:rsidR="00DF55C9">
        <w:rPr>
          <w:rFonts w:ascii="Times New Roman" w:hAnsi="Times New Roman" w:cs="Times New Roman"/>
          <w:sz w:val="24"/>
          <w:szCs w:val="24"/>
        </w:rPr>
        <w:t xml:space="preserve"> signifies total used space in the resort or palace.</w:t>
      </w:r>
      <w:r w:rsidR="00677B2B">
        <w:rPr>
          <w:rFonts w:ascii="Times New Roman" w:hAnsi="Times New Roman" w:cs="Times New Roman"/>
          <w:sz w:val="24"/>
          <w:szCs w:val="24"/>
        </w:rPr>
        <w:t xml:space="preserve"> Higher the occupancy provides for increasing demand and v</w:t>
      </w:r>
      <w:r w:rsidR="00462773">
        <w:rPr>
          <w:rFonts w:ascii="Times New Roman" w:hAnsi="Times New Roman" w:cs="Times New Roman"/>
          <w:sz w:val="24"/>
          <w:szCs w:val="24"/>
        </w:rPr>
        <w:t>i</w:t>
      </w:r>
      <w:r w:rsidR="00677B2B">
        <w:rPr>
          <w:rFonts w:ascii="Times New Roman" w:hAnsi="Times New Roman" w:cs="Times New Roman"/>
          <w:sz w:val="24"/>
          <w:szCs w:val="24"/>
        </w:rPr>
        <w:t>ce versa</w:t>
      </w:r>
      <w:r w:rsidR="007A1B4F">
        <w:rPr>
          <w:rFonts w:ascii="Times New Roman" w:hAnsi="Times New Roman" w:cs="Times New Roman"/>
          <w:sz w:val="24"/>
          <w:szCs w:val="24"/>
        </w:rPr>
        <w:t xml:space="preserve"> </w:t>
      </w:r>
      <w:r w:rsidR="007A1B4F">
        <w:rPr>
          <w:rFonts w:ascii="Times New Roman" w:hAnsi="Times New Roman" w:cs="Times New Roman"/>
          <w:color w:val="222222"/>
          <w:sz w:val="24"/>
          <w:szCs w:val="24"/>
          <w:shd w:val="clear" w:color="auto" w:fill="FFFFFF"/>
        </w:rPr>
        <w:t>(Xue and et.al.,</w:t>
      </w:r>
      <w:r w:rsidR="007A1B4F" w:rsidRPr="00A8054A">
        <w:rPr>
          <w:rFonts w:ascii="Times New Roman" w:hAnsi="Times New Roman" w:cs="Times New Roman"/>
          <w:color w:val="222222"/>
          <w:sz w:val="24"/>
          <w:szCs w:val="24"/>
          <w:shd w:val="clear" w:color="auto" w:fill="FFFFFF"/>
        </w:rPr>
        <w:t>2020</w:t>
      </w:r>
      <w:r w:rsidR="007A1B4F">
        <w:rPr>
          <w:rFonts w:ascii="Times New Roman" w:hAnsi="Times New Roman" w:cs="Times New Roman"/>
          <w:color w:val="222222"/>
          <w:sz w:val="24"/>
          <w:szCs w:val="24"/>
          <w:shd w:val="clear" w:color="auto" w:fill="FFFFFF"/>
        </w:rPr>
        <w:t>)</w:t>
      </w:r>
      <w:r w:rsidR="00677B2B">
        <w:rPr>
          <w:rFonts w:ascii="Times New Roman" w:hAnsi="Times New Roman" w:cs="Times New Roman"/>
          <w:sz w:val="24"/>
          <w:szCs w:val="24"/>
        </w:rPr>
        <w:t>.</w:t>
      </w:r>
      <w:r w:rsidR="00462773">
        <w:rPr>
          <w:rFonts w:ascii="Times New Roman" w:hAnsi="Times New Roman" w:cs="Times New Roman"/>
          <w:sz w:val="24"/>
          <w:szCs w:val="24"/>
        </w:rPr>
        <w:t xml:space="preserve"> The occupancy rate is also decreasing from 70% to 60% in 3 </w:t>
      </w:r>
      <w:r w:rsidR="001B017E">
        <w:rPr>
          <w:rFonts w:ascii="Times New Roman" w:hAnsi="Times New Roman" w:cs="Times New Roman"/>
          <w:sz w:val="24"/>
          <w:szCs w:val="24"/>
        </w:rPr>
        <w:t>years’</w:t>
      </w:r>
      <w:r w:rsidR="00462773">
        <w:rPr>
          <w:rFonts w:ascii="Times New Roman" w:hAnsi="Times New Roman" w:cs="Times New Roman"/>
          <w:sz w:val="24"/>
          <w:szCs w:val="24"/>
        </w:rPr>
        <w:t xml:space="preserve"> period which means the demand of hotel room service is decreasing during the period.</w:t>
      </w:r>
    </w:p>
    <w:p w14:paraId="49EC49F7" w14:textId="77777777" w:rsidR="00726F4E" w:rsidRDefault="00A40666" w:rsidP="005D1FC7">
      <w:pPr>
        <w:pStyle w:val="Heading2"/>
        <w:spacing w:before="0" w:line="360" w:lineRule="auto"/>
        <w:jc w:val="both"/>
        <w:rPr>
          <w:rFonts w:ascii="Times New Roman" w:hAnsi="Times New Roman" w:cs="Times New Roman"/>
          <w:b/>
          <w:color w:val="auto"/>
          <w:sz w:val="24"/>
          <w:szCs w:val="24"/>
          <w:u w:val="single"/>
        </w:rPr>
      </w:pPr>
      <w:bookmarkStart w:id="4" w:name="_Toc150621335"/>
      <w:r w:rsidRPr="00674BFC">
        <w:rPr>
          <w:rFonts w:ascii="Times New Roman" w:hAnsi="Times New Roman" w:cs="Times New Roman"/>
          <w:b/>
          <w:color w:val="auto"/>
          <w:sz w:val="24"/>
          <w:szCs w:val="24"/>
          <w:u w:val="single"/>
        </w:rPr>
        <w:t>Key reasons of declining resort profitability</w:t>
      </w:r>
      <w:bookmarkEnd w:id="4"/>
    </w:p>
    <w:p w14:paraId="08DE5FF3" w14:textId="77777777" w:rsidR="00674BFC" w:rsidRDefault="001B6C4A" w:rsidP="005D1F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main re</w:t>
      </w:r>
      <w:r w:rsidR="001D6940">
        <w:rPr>
          <w:rFonts w:ascii="Times New Roman" w:hAnsi="Times New Roman" w:cs="Times New Roman"/>
          <w:sz w:val="24"/>
          <w:szCs w:val="24"/>
        </w:rPr>
        <w:t>a</w:t>
      </w:r>
      <w:r>
        <w:rPr>
          <w:rFonts w:ascii="Times New Roman" w:hAnsi="Times New Roman" w:cs="Times New Roman"/>
          <w:sz w:val="24"/>
          <w:szCs w:val="24"/>
        </w:rPr>
        <w:t>sons of declining resort profitability are provided below:</w:t>
      </w:r>
    </w:p>
    <w:p w14:paraId="5613B13C" w14:textId="77777777" w:rsidR="00A76BD6" w:rsidRDefault="00F535D7" w:rsidP="005D1FC7">
      <w:pPr>
        <w:pStyle w:val="ListParagraph"/>
        <w:numPr>
          <w:ilvl w:val="0"/>
          <w:numId w:val="1"/>
        </w:numPr>
        <w:spacing w:after="0" w:line="360" w:lineRule="auto"/>
        <w:ind w:left="180" w:hanging="180"/>
        <w:jc w:val="both"/>
        <w:rPr>
          <w:rFonts w:ascii="Times New Roman" w:hAnsi="Times New Roman" w:cs="Times New Roman"/>
          <w:sz w:val="24"/>
          <w:szCs w:val="24"/>
        </w:rPr>
      </w:pPr>
      <w:r w:rsidRPr="00CB37CD">
        <w:rPr>
          <w:rFonts w:ascii="Times New Roman" w:hAnsi="Times New Roman" w:cs="Times New Roman"/>
          <w:b/>
          <w:sz w:val="24"/>
          <w:szCs w:val="24"/>
        </w:rPr>
        <w:t>Increase in business</w:t>
      </w:r>
      <w:r w:rsidR="00B43C16" w:rsidRPr="00CB37CD">
        <w:rPr>
          <w:rFonts w:ascii="Times New Roman" w:hAnsi="Times New Roman" w:cs="Times New Roman"/>
          <w:b/>
          <w:sz w:val="24"/>
          <w:szCs w:val="24"/>
        </w:rPr>
        <w:t xml:space="preserve"> </w:t>
      </w:r>
      <w:r w:rsidR="002D36E9" w:rsidRPr="00CB37CD">
        <w:rPr>
          <w:rFonts w:ascii="Times New Roman" w:hAnsi="Times New Roman" w:cs="Times New Roman"/>
          <w:b/>
          <w:sz w:val="24"/>
          <w:szCs w:val="24"/>
        </w:rPr>
        <w:t>costs</w:t>
      </w:r>
      <w:r w:rsidR="00B43C16" w:rsidRPr="00CB37CD">
        <w:rPr>
          <w:rFonts w:ascii="Times New Roman" w:hAnsi="Times New Roman" w:cs="Times New Roman"/>
          <w:b/>
          <w:sz w:val="24"/>
          <w:szCs w:val="24"/>
        </w:rPr>
        <w:t>:</w:t>
      </w:r>
      <w:r>
        <w:rPr>
          <w:rFonts w:ascii="Times New Roman" w:hAnsi="Times New Roman" w:cs="Times New Roman"/>
          <w:sz w:val="24"/>
          <w:szCs w:val="24"/>
        </w:rPr>
        <w:t xml:space="preserve"> The total operational expenses for the company are </w:t>
      </w:r>
      <w:r w:rsidR="005878CE">
        <w:rPr>
          <w:rFonts w:ascii="Times New Roman" w:hAnsi="Times New Roman" w:cs="Times New Roman"/>
          <w:sz w:val="24"/>
          <w:szCs w:val="24"/>
        </w:rPr>
        <w:t xml:space="preserve">increasing </w:t>
      </w:r>
      <w:r w:rsidR="005878CE">
        <w:rPr>
          <w:rFonts w:ascii="Times New Roman" w:hAnsi="Times New Roman" w:cs="Times New Roman"/>
          <w:color w:val="222222"/>
          <w:sz w:val="24"/>
          <w:szCs w:val="24"/>
          <w:shd w:val="clear" w:color="auto" w:fill="FFFFFF"/>
        </w:rPr>
        <w:t>(</w:t>
      </w:r>
      <w:r w:rsidR="005878CE" w:rsidRPr="00A8054A">
        <w:rPr>
          <w:rFonts w:ascii="Times New Roman" w:hAnsi="Times New Roman" w:cs="Times New Roman"/>
          <w:color w:val="222222"/>
          <w:sz w:val="24"/>
          <w:szCs w:val="24"/>
          <w:shd w:val="clear" w:color="auto" w:fill="FFFFFF"/>
        </w:rPr>
        <w:t xml:space="preserve">Gemar, </w:t>
      </w:r>
      <w:r w:rsidR="005878CE">
        <w:rPr>
          <w:rFonts w:ascii="Times New Roman" w:hAnsi="Times New Roman" w:cs="Times New Roman"/>
          <w:color w:val="222222"/>
          <w:sz w:val="24"/>
          <w:szCs w:val="24"/>
          <w:shd w:val="clear" w:color="auto" w:fill="FFFFFF"/>
        </w:rPr>
        <w:t>Soler</w:t>
      </w:r>
      <w:r w:rsidR="005878CE" w:rsidRPr="00A8054A">
        <w:rPr>
          <w:rFonts w:ascii="Times New Roman" w:hAnsi="Times New Roman" w:cs="Times New Roman"/>
          <w:color w:val="222222"/>
          <w:sz w:val="24"/>
          <w:szCs w:val="24"/>
          <w:shd w:val="clear" w:color="auto" w:fill="FFFFFF"/>
        </w:rPr>
        <w:t xml:space="preserve"> and Guzman-Parra, 2019</w:t>
      </w:r>
      <w:r w:rsidR="005878CE">
        <w:rPr>
          <w:rFonts w:ascii="Times New Roman" w:hAnsi="Times New Roman" w:cs="Times New Roman"/>
          <w:color w:val="222222"/>
          <w:sz w:val="24"/>
          <w:szCs w:val="24"/>
          <w:shd w:val="clear" w:color="auto" w:fill="FFFFFF"/>
        </w:rPr>
        <w:t>)</w:t>
      </w:r>
      <w:r w:rsidR="005878CE">
        <w:rPr>
          <w:rFonts w:ascii="Times New Roman" w:hAnsi="Times New Roman" w:cs="Times New Roman"/>
          <w:sz w:val="24"/>
          <w:szCs w:val="24"/>
        </w:rPr>
        <w:t>.</w:t>
      </w:r>
      <w:r w:rsidR="0028178A">
        <w:rPr>
          <w:rFonts w:ascii="Times New Roman" w:hAnsi="Times New Roman" w:cs="Times New Roman"/>
          <w:sz w:val="24"/>
          <w:szCs w:val="24"/>
        </w:rPr>
        <w:t xml:space="preserve"> They were at their lowest level during £ 390000 which increased to £ 450000 at the end of 2022.</w:t>
      </w:r>
    </w:p>
    <w:p w14:paraId="4C834155" w14:textId="77777777" w:rsidR="002D36E9" w:rsidRPr="003E0D04" w:rsidRDefault="002D36E9" w:rsidP="005D1FC7">
      <w:pPr>
        <w:pStyle w:val="ListParagraph"/>
        <w:numPr>
          <w:ilvl w:val="0"/>
          <w:numId w:val="1"/>
        </w:numPr>
        <w:spacing w:after="0" w:line="360" w:lineRule="auto"/>
        <w:ind w:left="180" w:hanging="180"/>
        <w:jc w:val="both"/>
        <w:rPr>
          <w:rFonts w:ascii="Times New Roman" w:hAnsi="Times New Roman" w:cs="Times New Roman"/>
          <w:b/>
          <w:sz w:val="24"/>
          <w:szCs w:val="24"/>
        </w:rPr>
      </w:pPr>
      <w:r w:rsidRPr="003E0D04">
        <w:rPr>
          <w:rFonts w:ascii="Times New Roman" w:hAnsi="Times New Roman" w:cs="Times New Roman"/>
          <w:b/>
          <w:sz w:val="24"/>
          <w:szCs w:val="24"/>
        </w:rPr>
        <w:t xml:space="preserve">Decrease in </w:t>
      </w:r>
      <w:r w:rsidR="003E0D04">
        <w:rPr>
          <w:rFonts w:ascii="Times New Roman" w:hAnsi="Times New Roman" w:cs="Times New Roman"/>
          <w:b/>
          <w:sz w:val="24"/>
          <w:szCs w:val="24"/>
        </w:rPr>
        <w:t>service</w:t>
      </w:r>
      <w:r w:rsidRPr="003E0D04">
        <w:rPr>
          <w:rFonts w:ascii="Times New Roman" w:hAnsi="Times New Roman" w:cs="Times New Roman"/>
          <w:b/>
          <w:sz w:val="24"/>
          <w:szCs w:val="24"/>
        </w:rPr>
        <w:t xml:space="preserve"> quality</w:t>
      </w:r>
      <w:r w:rsidR="007F3629" w:rsidRPr="003E0D04">
        <w:rPr>
          <w:rFonts w:ascii="Times New Roman" w:hAnsi="Times New Roman" w:cs="Times New Roman"/>
          <w:b/>
          <w:sz w:val="24"/>
          <w:szCs w:val="24"/>
        </w:rPr>
        <w:t>:</w:t>
      </w:r>
      <w:r w:rsidR="00E2549C">
        <w:rPr>
          <w:rFonts w:ascii="Times New Roman" w:hAnsi="Times New Roman" w:cs="Times New Roman"/>
          <w:b/>
          <w:sz w:val="24"/>
          <w:szCs w:val="24"/>
        </w:rPr>
        <w:t xml:space="preserve"> </w:t>
      </w:r>
      <w:r w:rsidR="00E2549C" w:rsidRPr="00E2549C">
        <w:rPr>
          <w:rFonts w:ascii="Times New Roman" w:hAnsi="Times New Roman" w:cs="Times New Roman"/>
          <w:sz w:val="24"/>
          <w:szCs w:val="24"/>
        </w:rPr>
        <w:t>The quality of services being provided in 2019 was better as compared to 2022.</w:t>
      </w:r>
      <w:r w:rsidR="00540198">
        <w:rPr>
          <w:rFonts w:ascii="Times New Roman" w:hAnsi="Times New Roman" w:cs="Times New Roman"/>
          <w:sz w:val="24"/>
          <w:szCs w:val="24"/>
        </w:rPr>
        <w:t xml:space="preserve"> The consumers are not satisfied with the quality of food and amenities they served wi</w:t>
      </w:r>
      <w:r w:rsidR="00215857">
        <w:rPr>
          <w:rFonts w:ascii="Times New Roman" w:hAnsi="Times New Roman" w:cs="Times New Roman"/>
          <w:sz w:val="24"/>
          <w:szCs w:val="24"/>
        </w:rPr>
        <w:t>t</w:t>
      </w:r>
      <w:r w:rsidR="00540198">
        <w:rPr>
          <w:rFonts w:ascii="Times New Roman" w:hAnsi="Times New Roman" w:cs="Times New Roman"/>
          <w:sz w:val="24"/>
          <w:szCs w:val="24"/>
        </w:rPr>
        <w:t>h.</w:t>
      </w:r>
    </w:p>
    <w:p w14:paraId="626E415A" w14:textId="77777777" w:rsidR="00D12700" w:rsidRPr="003B1962" w:rsidRDefault="00AC4FE6" w:rsidP="005D1FC7">
      <w:pPr>
        <w:pStyle w:val="ListParagraph"/>
        <w:numPr>
          <w:ilvl w:val="0"/>
          <w:numId w:val="1"/>
        </w:numPr>
        <w:spacing w:after="0" w:line="360" w:lineRule="auto"/>
        <w:ind w:left="180" w:hanging="180"/>
        <w:jc w:val="both"/>
        <w:rPr>
          <w:rFonts w:ascii="Times New Roman" w:hAnsi="Times New Roman" w:cs="Times New Roman"/>
          <w:sz w:val="24"/>
          <w:szCs w:val="24"/>
        </w:rPr>
      </w:pPr>
      <w:r w:rsidRPr="0023006D">
        <w:rPr>
          <w:rFonts w:ascii="Times New Roman" w:hAnsi="Times New Roman" w:cs="Times New Roman"/>
          <w:b/>
          <w:sz w:val="24"/>
          <w:szCs w:val="24"/>
        </w:rPr>
        <w:t xml:space="preserve">Decreasing </w:t>
      </w:r>
      <w:r w:rsidR="00A20E7C" w:rsidRPr="0023006D">
        <w:rPr>
          <w:rFonts w:ascii="Times New Roman" w:hAnsi="Times New Roman" w:cs="Times New Roman"/>
          <w:b/>
          <w:sz w:val="24"/>
          <w:szCs w:val="24"/>
        </w:rPr>
        <w:t>S</w:t>
      </w:r>
      <w:r w:rsidR="00776DA1" w:rsidRPr="0023006D">
        <w:rPr>
          <w:rFonts w:ascii="Times New Roman" w:hAnsi="Times New Roman" w:cs="Times New Roman"/>
          <w:b/>
          <w:sz w:val="24"/>
          <w:szCs w:val="24"/>
        </w:rPr>
        <w:t>ales</w:t>
      </w:r>
      <w:r w:rsidR="00A20E7C" w:rsidRPr="0023006D">
        <w:rPr>
          <w:rFonts w:ascii="Times New Roman" w:hAnsi="Times New Roman" w:cs="Times New Roman"/>
          <w:b/>
          <w:sz w:val="24"/>
          <w:szCs w:val="24"/>
        </w:rPr>
        <w:t xml:space="preserve"> revenues</w:t>
      </w:r>
      <w:r w:rsidR="00776DA1" w:rsidRPr="0023006D">
        <w:rPr>
          <w:rFonts w:ascii="Times New Roman" w:hAnsi="Times New Roman" w:cs="Times New Roman"/>
          <w:b/>
          <w:sz w:val="24"/>
          <w:szCs w:val="24"/>
        </w:rPr>
        <w:t>:</w:t>
      </w:r>
      <w:r w:rsidR="00E33556">
        <w:rPr>
          <w:rFonts w:ascii="Times New Roman" w:hAnsi="Times New Roman" w:cs="Times New Roman"/>
          <w:b/>
          <w:sz w:val="24"/>
          <w:szCs w:val="24"/>
        </w:rPr>
        <w:t xml:space="preserve"> </w:t>
      </w:r>
      <w:r w:rsidR="00E33556" w:rsidRPr="00815745">
        <w:rPr>
          <w:rFonts w:ascii="Times New Roman" w:hAnsi="Times New Roman" w:cs="Times New Roman"/>
          <w:sz w:val="24"/>
          <w:szCs w:val="24"/>
        </w:rPr>
        <w:t>The sales from the operation is decreasing for the company</w:t>
      </w:r>
      <w:r w:rsidR="003B1962">
        <w:rPr>
          <w:rFonts w:ascii="Times New Roman" w:hAnsi="Times New Roman" w:cs="Times New Roman"/>
          <w:sz w:val="24"/>
          <w:szCs w:val="24"/>
        </w:rPr>
        <w:t xml:space="preserve"> </w:t>
      </w:r>
      <w:r w:rsidR="003B1962" w:rsidRPr="003B1962">
        <w:rPr>
          <w:rFonts w:ascii="Times New Roman" w:hAnsi="Times New Roman" w:cs="Times New Roman"/>
          <w:sz w:val="24"/>
          <w:szCs w:val="24"/>
        </w:rPr>
        <w:t>(Chen, Harford and Kamara, 2019)</w:t>
      </w:r>
      <w:r w:rsidR="00E33556" w:rsidRPr="003B1962">
        <w:rPr>
          <w:rFonts w:ascii="Times New Roman" w:hAnsi="Times New Roman" w:cs="Times New Roman"/>
          <w:sz w:val="24"/>
          <w:szCs w:val="24"/>
        </w:rPr>
        <w:t>. It is also decreasing the ability of company to meet their increasing expenses incurred for the term.</w:t>
      </w:r>
    </w:p>
    <w:p w14:paraId="3ACE13FB" w14:textId="77777777" w:rsidR="00B43C16" w:rsidRPr="0023006D" w:rsidRDefault="008A4DF8" w:rsidP="005D1FC7">
      <w:pPr>
        <w:pStyle w:val="ListParagraph"/>
        <w:numPr>
          <w:ilvl w:val="0"/>
          <w:numId w:val="1"/>
        </w:numPr>
        <w:spacing w:after="0" w:line="360" w:lineRule="auto"/>
        <w:ind w:left="180" w:hanging="180"/>
        <w:jc w:val="both"/>
        <w:rPr>
          <w:rFonts w:ascii="Times New Roman" w:hAnsi="Times New Roman" w:cs="Times New Roman"/>
          <w:b/>
          <w:sz w:val="24"/>
          <w:szCs w:val="24"/>
        </w:rPr>
      </w:pPr>
      <w:r w:rsidRPr="0023006D">
        <w:rPr>
          <w:rFonts w:ascii="Times New Roman" w:hAnsi="Times New Roman" w:cs="Times New Roman"/>
          <w:b/>
          <w:sz w:val="24"/>
          <w:szCs w:val="24"/>
        </w:rPr>
        <w:t>Increase in competitiveness:</w:t>
      </w:r>
      <w:r w:rsidR="001E5476">
        <w:rPr>
          <w:rFonts w:ascii="Times New Roman" w:hAnsi="Times New Roman" w:cs="Times New Roman"/>
          <w:b/>
          <w:sz w:val="24"/>
          <w:szCs w:val="24"/>
        </w:rPr>
        <w:t xml:space="preserve"> </w:t>
      </w:r>
      <w:r w:rsidR="00F533B1" w:rsidRPr="00CE0D21">
        <w:rPr>
          <w:rFonts w:ascii="Times New Roman" w:hAnsi="Times New Roman" w:cs="Times New Roman"/>
          <w:sz w:val="24"/>
          <w:szCs w:val="24"/>
        </w:rPr>
        <w:t>New companies are entering in the coastal resort market which is making uneasy for Seaview resort to earn more revenues</w:t>
      </w:r>
      <w:r w:rsidR="00CE0D21">
        <w:rPr>
          <w:rFonts w:ascii="Times New Roman" w:hAnsi="Times New Roman" w:cs="Times New Roman"/>
          <w:sz w:val="24"/>
          <w:szCs w:val="24"/>
        </w:rPr>
        <w:t xml:space="preserve"> as co</w:t>
      </w:r>
      <w:r w:rsidR="00CB5350">
        <w:rPr>
          <w:rFonts w:ascii="Times New Roman" w:hAnsi="Times New Roman" w:cs="Times New Roman"/>
          <w:sz w:val="24"/>
          <w:szCs w:val="24"/>
        </w:rPr>
        <w:t>m</w:t>
      </w:r>
      <w:r w:rsidR="00CE0D21">
        <w:rPr>
          <w:rFonts w:ascii="Times New Roman" w:hAnsi="Times New Roman" w:cs="Times New Roman"/>
          <w:sz w:val="24"/>
          <w:szCs w:val="24"/>
        </w:rPr>
        <w:t>pared to previous period</w:t>
      </w:r>
      <w:r w:rsidR="00F533B1" w:rsidRPr="00CE0D21">
        <w:rPr>
          <w:rFonts w:ascii="Times New Roman" w:hAnsi="Times New Roman" w:cs="Times New Roman"/>
          <w:sz w:val="24"/>
          <w:szCs w:val="24"/>
        </w:rPr>
        <w:t>.</w:t>
      </w:r>
      <w:r w:rsidR="00CB5350">
        <w:rPr>
          <w:rFonts w:ascii="Times New Roman" w:hAnsi="Times New Roman" w:cs="Times New Roman"/>
          <w:sz w:val="24"/>
          <w:szCs w:val="24"/>
        </w:rPr>
        <w:t xml:space="preserve"> The quality service standard provided by them are high</w:t>
      </w:r>
      <w:r w:rsidR="00F82803">
        <w:rPr>
          <w:rFonts w:ascii="Times New Roman" w:hAnsi="Times New Roman" w:cs="Times New Roman"/>
          <w:sz w:val="24"/>
          <w:szCs w:val="24"/>
        </w:rPr>
        <w:t>er as compared to Seaview level</w:t>
      </w:r>
      <w:r w:rsidR="00994586">
        <w:rPr>
          <w:rFonts w:ascii="Times New Roman" w:hAnsi="Times New Roman" w:cs="Times New Roman"/>
          <w:sz w:val="24"/>
          <w:szCs w:val="24"/>
        </w:rPr>
        <w:t xml:space="preserve"> </w:t>
      </w:r>
      <w:r w:rsidR="00994586" w:rsidRPr="003B1962">
        <w:rPr>
          <w:rFonts w:ascii="Times New Roman" w:hAnsi="Times New Roman" w:cs="Times New Roman"/>
          <w:sz w:val="24"/>
          <w:szCs w:val="24"/>
        </w:rPr>
        <w:t>(Asqarova, and et.al., 2021)</w:t>
      </w:r>
      <w:r w:rsidR="00F82803">
        <w:rPr>
          <w:rFonts w:ascii="Times New Roman" w:hAnsi="Times New Roman" w:cs="Times New Roman"/>
          <w:sz w:val="24"/>
          <w:szCs w:val="24"/>
        </w:rPr>
        <w:t>.</w:t>
      </w:r>
    </w:p>
    <w:p w14:paraId="0EE14872" w14:textId="77777777" w:rsidR="004C5712" w:rsidRPr="006C6D32" w:rsidRDefault="001E2764" w:rsidP="005D1FC7">
      <w:pPr>
        <w:pStyle w:val="ListParagraph"/>
        <w:numPr>
          <w:ilvl w:val="0"/>
          <w:numId w:val="1"/>
        </w:numPr>
        <w:spacing w:after="0" w:line="360" w:lineRule="auto"/>
        <w:ind w:left="180" w:hanging="180"/>
        <w:jc w:val="both"/>
        <w:rPr>
          <w:rFonts w:ascii="Times New Roman" w:hAnsi="Times New Roman" w:cs="Times New Roman"/>
          <w:b/>
          <w:sz w:val="24"/>
          <w:szCs w:val="24"/>
        </w:rPr>
      </w:pPr>
      <w:r w:rsidRPr="0023006D">
        <w:rPr>
          <w:rFonts w:ascii="Times New Roman" w:hAnsi="Times New Roman" w:cs="Times New Roman"/>
          <w:b/>
          <w:sz w:val="24"/>
          <w:szCs w:val="24"/>
        </w:rPr>
        <w:lastRenderedPageBreak/>
        <w:t>Change in preferences</w:t>
      </w:r>
      <w:r w:rsidR="00A4410A" w:rsidRPr="0023006D">
        <w:rPr>
          <w:rFonts w:ascii="Times New Roman" w:hAnsi="Times New Roman" w:cs="Times New Roman"/>
          <w:b/>
          <w:sz w:val="24"/>
          <w:szCs w:val="24"/>
        </w:rPr>
        <w:t>:</w:t>
      </w:r>
      <w:r w:rsidR="00896AE3">
        <w:rPr>
          <w:rFonts w:ascii="Times New Roman" w:hAnsi="Times New Roman" w:cs="Times New Roman"/>
          <w:b/>
          <w:sz w:val="24"/>
          <w:szCs w:val="24"/>
        </w:rPr>
        <w:t xml:space="preserve"> </w:t>
      </w:r>
      <w:r w:rsidR="00896AE3" w:rsidRPr="00896AE3">
        <w:rPr>
          <w:rFonts w:ascii="Times New Roman" w:hAnsi="Times New Roman" w:cs="Times New Roman"/>
          <w:sz w:val="24"/>
          <w:szCs w:val="24"/>
        </w:rPr>
        <w:t>The consumer needs are changing. They are now preferring</w:t>
      </w:r>
      <w:r w:rsidR="000275A7">
        <w:rPr>
          <w:rFonts w:ascii="Times New Roman" w:hAnsi="Times New Roman" w:cs="Times New Roman"/>
          <w:sz w:val="24"/>
          <w:szCs w:val="24"/>
        </w:rPr>
        <w:t xml:space="preserve"> an </w:t>
      </w:r>
      <w:r w:rsidR="00FE47C9">
        <w:rPr>
          <w:rFonts w:ascii="Times New Roman" w:hAnsi="Times New Roman" w:cs="Times New Roman"/>
          <w:sz w:val="24"/>
          <w:szCs w:val="24"/>
        </w:rPr>
        <w:t>eco-friendly</w:t>
      </w:r>
      <w:r w:rsidR="000275A7">
        <w:rPr>
          <w:rFonts w:ascii="Times New Roman" w:hAnsi="Times New Roman" w:cs="Times New Roman"/>
          <w:sz w:val="24"/>
          <w:szCs w:val="24"/>
        </w:rPr>
        <w:t xml:space="preserve"> and experimental tourism which is not considered by Seaview resort company. </w:t>
      </w:r>
    </w:p>
    <w:p w14:paraId="73A50318" w14:textId="77777777" w:rsidR="006C6D32" w:rsidRDefault="00785F21" w:rsidP="005D1FC7">
      <w:pPr>
        <w:pStyle w:val="Heading2"/>
        <w:spacing w:before="0" w:line="360" w:lineRule="auto"/>
        <w:jc w:val="both"/>
        <w:rPr>
          <w:rFonts w:ascii="Times New Roman" w:hAnsi="Times New Roman" w:cs="Times New Roman"/>
          <w:b/>
          <w:color w:val="auto"/>
          <w:sz w:val="24"/>
          <w:szCs w:val="24"/>
          <w:u w:val="single"/>
        </w:rPr>
      </w:pPr>
      <w:bookmarkStart w:id="5" w:name="_Toc150621336"/>
      <w:r>
        <w:rPr>
          <w:rFonts w:ascii="Times New Roman" w:hAnsi="Times New Roman" w:cs="Times New Roman"/>
          <w:b/>
          <w:color w:val="auto"/>
          <w:sz w:val="24"/>
          <w:szCs w:val="24"/>
          <w:u w:val="single"/>
        </w:rPr>
        <w:t>Comprehensive Turnaround strategy</w:t>
      </w:r>
      <w:r w:rsidR="00C4437A">
        <w:rPr>
          <w:rFonts w:ascii="Times New Roman" w:hAnsi="Times New Roman" w:cs="Times New Roman"/>
          <w:b/>
          <w:color w:val="auto"/>
          <w:sz w:val="24"/>
          <w:szCs w:val="24"/>
          <w:u w:val="single"/>
        </w:rPr>
        <w:t>:</w:t>
      </w:r>
      <w:bookmarkEnd w:id="5"/>
    </w:p>
    <w:p w14:paraId="1C74AD14" w14:textId="77777777" w:rsidR="008E7826" w:rsidRDefault="001E27C2" w:rsidP="005D1FC7">
      <w:pPr>
        <w:spacing w:line="360" w:lineRule="auto"/>
        <w:jc w:val="both"/>
        <w:rPr>
          <w:rFonts w:ascii="Times New Roman" w:hAnsi="Times New Roman" w:cs="Times New Roman"/>
          <w:sz w:val="24"/>
          <w:szCs w:val="24"/>
        </w:rPr>
      </w:pPr>
      <w:r w:rsidRPr="002E46C1">
        <w:rPr>
          <w:rFonts w:ascii="Times New Roman" w:hAnsi="Times New Roman" w:cs="Times New Roman"/>
          <w:sz w:val="24"/>
          <w:szCs w:val="24"/>
        </w:rPr>
        <w:t>These</w:t>
      </w:r>
      <w:r w:rsidR="002E46C1">
        <w:rPr>
          <w:rFonts w:ascii="Times New Roman" w:hAnsi="Times New Roman" w:cs="Times New Roman"/>
          <w:sz w:val="24"/>
          <w:szCs w:val="24"/>
        </w:rPr>
        <w:t xml:space="preserve"> refers to the </w:t>
      </w:r>
      <w:r w:rsidR="00DE439F">
        <w:rPr>
          <w:rFonts w:ascii="Times New Roman" w:hAnsi="Times New Roman" w:cs="Times New Roman"/>
          <w:sz w:val="24"/>
          <w:szCs w:val="24"/>
        </w:rPr>
        <w:t xml:space="preserve">recovery strategies which are </w:t>
      </w:r>
      <w:r w:rsidR="00823303">
        <w:rPr>
          <w:rFonts w:ascii="Times New Roman" w:hAnsi="Times New Roman" w:cs="Times New Roman"/>
          <w:sz w:val="24"/>
          <w:szCs w:val="24"/>
        </w:rPr>
        <w:t>useful to address the decreasing level of business performance</w:t>
      </w:r>
      <w:r w:rsidR="002E4594">
        <w:rPr>
          <w:rFonts w:ascii="Times New Roman" w:hAnsi="Times New Roman" w:cs="Times New Roman"/>
          <w:sz w:val="24"/>
          <w:szCs w:val="24"/>
        </w:rPr>
        <w:t xml:space="preserve"> </w:t>
      </w:r>
      <w:r w:rsidR="002E4594" w:rsidRPr="003B1962">
        <w:rPr>
          <w:rFonts w:ascii="Times New Roman" w:hAnsi="Times New Roman" w:cs="Times New Roman"/>
          <w:sz w:val="24"/>
          <w:szCs w:val="24"/>
        </w:rPr>
        <w:t>(Hosseinzadeh Shahri and Nematollahi Sarvestani, 2020)</w:t>
      </w:r>
      <w:r w:rsidR="00C57413">
        <w:rPr>
          <w:rFonts w:ascii="Times New Roman" w:hAnsi="Times New Roman" w:cs="Times New Roman"/>
          <w:sz w:val="24"/>
          <w:szCs w:val="24"/>
        </w:rPr>
        <w:t>.</w:t>
      </w:r>
      <w:r w:rsidR="00192C7F">
        <w:rPr>
          <w:rFonts w:ascii="Times New Roman" w:hAnsi="Times New Roman" w:cs="Times New Roman"/>
          <w:sz w:val="24"/>
          <w:szCs w:val="24"/>
        </w:rPr>
        <w:t xml:space="preserve"> </w:t>
      </w:r>
      <w:r w:rsidR="00576D65">
        <w:rPr>
          <w:rFonts w:ascii="Times New Roman" w:hAnsi="Times New Roman" w:cs="Times New Roman"/>
          <w:sz w:val="24"/>
          <w:szCs w:val="24"/>
        </w:rPr>
        <w:t>It include</w:t>
      </w:r>
      <w:r w:rsidR="00AB2FC1">
        <w:rPr>
          <w:rFonts w:ascii="Times New Roman" w:hAnsi="Times New Roman" w:cs="Times New Roman"/>
          <w:sz w:val="24"/>
          <w:szCs w:val="24"/>
        </w:rPr>
        <w:t>s</w:t>
      </w:r>
      <w:r w:rsidR="00576D65">
        <w:rPr>
          <w:rFonts w:ascii="Times New Roman" w:hAnsi="Times New Roman" w:cs="Times New Roman"/>
          <w:sz w:val="24"/>
          <w:szCs w:val="24"/>
        </w:rPr>
        <w:t xml:space="preserve"> improvising the existing business process, making business decisions</w:t>
      </w:r>
      <w:r w:rsidR="00966B76">
        <w:rPr>
          <w:rFonts w:ascii="Times New Roman" w:hAnsi="Times New Roman" w:cs="Times New Roman"/>
          <w:sz w:val="24"/>
          <w:szCs w:val="24"/>
        </w:rPr>
        <w:t xml:space="preserve"> </w:t>
      </w:r>
      <w:r w:rsidR="003F680C">
        <w:rPr>
          <w:rFonts w:ascii="Times New Roman" w:hAnsi="Times New Roman" w:cs="Times New Roman"/>
          <w:sz w:val="24"/>
          <w:szCs w:val="24"/>
        </w:rPr>
        <w:t>to increase its efficiency level.</w:t>
      </w:r>
      <w:r w:rsidR="002D2EDF">
        <w:rPr>
          <w:rFonts w:ascii="Times New Roman" w:hAnsi="Times New Roman" w:cs="Times New Roman"/>
          <w:sz w:val="24"/>
          <w:szCs w:val="24"/>
        </w:rPr>
        <w:t xml:space="preserve"> Some of the strategies can be used under this case are as follows:</w:t>
      </w:r>
    </w:p>
    <w:p w14:paraId="43208765" w14:textId="77777777" w:rsidR="00A97334" w:rsidRPr="002F37B4" w:rsidRDefault="007A1989" w:rsidP="005D1FC7">
      <w:pPr>
        <w:pStyle w:val="ListParagraph"/>
        <w:numPr>
          <w:ilvl w:val="0"/>
          <w:numId w:val="2"/>
        </w:numPr>
        <w:tabs>
          <w:tab w:val="left" w:pos="630"/>
        </w:tabs>
        <w:spacing w:line="360" w:lineRule="auto"/>
        <w:ind w:left="180" w:hanging="180"/>
        <w:jc w:val="both"/>
        <w:rPr>
          <w:rFonts w:ascii="Times New Roman" w:hAnsi="Times New Roman" w:cs="Times New Roman"/>
          <w:sz w:val="24"/>
          <w:szCs w:val="24"/>
        </w:rPr>
      </w:pPr>
      <w:r w:rsidRPr="002F37B4">
        <w:rPr>
          <w:rFonts w:ascii="Times New Roman" w:hAnsi="Times New Roman" w:cs="Times New Roman"/>
          <w:b/>
          <w:sz w:val="24"/>
          <w:szCs w:val="24"/>
        </w:rPr>
        <w:t>Cost efficiency strategies:</w:t>
      </w:r>
      <w:r w:rsidR="00723390" w:rsidRPr="002F37B4">
        <w:rPr>
          <w:rFonts w:ascii="Times New Roman" w:hAnsi="Times New Roman" w:cs="Times New Roman"/>
          <w:sz w:val="24"/>
          <w:szCs w:val="24"/>
        </w:rPr>
        <w:t xml:space="preserve"> It is a types of </w:t>
      </w:r>
      <w:r w:rsidR="00AF20F2" w:rsidRPr="002F37B4">
        <w:rPr>
          <w:rFonts w:ascii="Times New Roman" w:hAnsi="Times New Roman" w:cs="Times New Roman"/>
          <w:sz w:val="24"/>
          <w:szCs w:val="24"/>
        </w:rPr>
        <w:t>recovery</w:t>
      </w:r>
      <w:r w:rsidR="005B2983" w:rsidRPr="002F37B4">
        <w:rPr>
          <w:rFonts w:ascii="Times New Roman" w:hAnsi="Times New Roman" w:cs="Times New Roman"/>
          <w:sz w:val="24"/>
          <w:szCs w:val="24"/>
        </w:rPr>
        <w:t xml:space="preserve"> strategies</w:t>
      </w:r>
      <w:r w:rsidR="00ED102E" w:rsidRPr="002F37B4">
        <w:rPr>
          <w:rFonts w:ascii="Times New Roman" w:hAnsi="Times New Roman" w:cs="Times New Roman"/>
          <w:sz w:val="24"/>
          <w:szCs w:val="24"/>
        </w:rPr>
        <w:t xml:space="preserve"> which are </w:t>
      </w:r>
      <w:r w:rsidR="00BF4E48" w:rsidRPr="002F37B4">
        <w:rPr>
          <w:rFonts w:ascii="Times New Roman" w:hAnsi="Times New Roman" w:cs="Times New Roman"/>
          <w:sz w:val="24"/>
          <w:szCs w:val="24"/>
        </w:rPr>
        <w:t>helpful in reducing the business costs to stabilize total ca</w:t>
      </w:r>
      <w:r w:rsidR="00CE5FED" w:rsidRPr="002F37B4">
        <w:rPr>
          <w:rFonts w:ascii="Times New Roman" w:hAnsi="Times New Roman" w:cs="Times New Roman"/>
          <w:sz w:val="24"/>
          <w:szCs w:val="24"/>
        </w:rPr>
        <w:t>sh flows earned by the company.</w:t>
      </w:r>
      <w:r w:rsidR="00700C8A" w:rsidRPr="002F37B4">
        <w:rPr>
          <w:rFonts w:ascii="Times New Roman" w:hAnsi="Times New Roman" w:cs="Times New Roman"/>
          <w:sz w:val="24"/>
          <w:szCs w:val="24"/>
        </w:rPr>
        <w:t xml:space="preserve"> </w:t>
      </w:r>
      <w:r w:rsidR="0049011B" w:rsidRPr="002F37B4">
        <w:rPr>
          <w:rFonts w:ascii="Times New Roman" w:hAnsi="Times New Roman" w:cs="Times New Roman"/>
          <w:sz w:val="24"/>
          <w:szCs w:val="24"/>
        </w:rPr>
        <w:t xml:space="preserve">These also include decreasing the debtors amount, </w:t>
      </w:r>
      <w:r w:rsidR="00D03581" w:rsidRPr="002F37B4">
        <w:rPr>
          <w:rFonts w:ascii="Times New Roman" w:hAnsi="Times New Roman" w:cs="Times New Roman"/>
          <w:sz w:val="24"/>
          <w:szCs w:val="24"/>
        </w:rPr>
        <w:t xml:space="preserve">diversification as well </w:t>
      </w:r>
      <w:r w:rsidR="00A40955" w:rsidRPr="002F37B4">
        <w:rPr>
          <w:rFonts w:ascii="Times New Roman" w:hAnsi="Times New Roman" w:cs="Times New Roman"/>
          <w:sz w:val="24"/>
          <w:szCs w:val="24"/>
        </w:rPr>
        <w:t>as production costs incurred during the period</w:t>
      </w:r>
      <w:r w:rsidR="00AB5BFC">
        <w:rPr>
          <w:rFonts w:ascii="Times New Roman" w:hAnsi="Times New Roman" w:cs="Times New Roman"/>
          <w:sz w:val="24"/>
          <w:szCs w:val="24"/>
        </w:rPr>
        <w:t xml:space="preserve"> </w:t>
      </w:r>
      <w:r w:rsidR="00AB5BFC">
        <w:rPr>
          <w:rFonts w:ascii="Times New Roman" w:hAnsi="Times New Roman" w:cs="Times New Roman"/>
          <w:color w:val="222222"/>
          <w:sz w:val="24"/>
          <w:szCs w:val="24"/>
          <w:shd w:val="clear" w:color="auto" w:fill="FFFFFF"/>
        </w:rPr>
        <w:t>(</w:t>
      </w:r>
      <w:r w:rsidR="00AB5BFC" w:rsidRPr="00A8054A">
        <w:rPr>
          <w:rFonts w:ascii="Times New Roman" w:hAnsi="Times New Roman" w:cs="Times New Roman"/>
          <w:color w:val="222222"/>
          <w:sz w:val="24"/>
          <w:szCs w:val="24"/>
          <w:shd w:val="clear" w:color="auto" w:fill="FFFFFF"/>
        </w:rPr>
        <w:t xml:space="preserve">Song, </w:t>
      </w:r>
      <w:r w:rsidR="00AB5BFC">
        <w:rPr>
          <w:rFonts w:ascii="Times New Roman" w:hAnsi="Times New Roman" w:cs="Times New Roman"/>
          <w:color w:val="222222"/>
          <w:sz w:val="24"/>
          <w:szCs w:val="24"/>
          <w:shd w:val="clear" w:color="auto" w:fill="FFFFFF"/>
        </w:rPr>
        <w:t>and et.al.,</w:t>
      </w:r>
      <w:r w:rsidR="00AB5BFC" w:rsidRPr="00A8054A">
        <w:rPr>
          <w:rFonts w:ascii="Times New Roman" w:hAnsi="Times New Roman" w:cs="Times New Roman"/>
          <w:color w:val="222222"/>
          <w:sz w:val="24"/>
          <w:szCs w:val="24"/>
          <w:shd w:val="clear" w:color="auto" w:fill="FFFFFF"/>
        </w:rPr>
        <w:t xml:space="preserve"> 2020</w:t>
      </w:r>
      <w:r w:rsidR="00AB5BFC">
        <w:rPr>
          <w:rFonts w:ascii="Times New Roman" w:hAnsi="Times New Roman" w:cs="Times New Roman"/>
          <w:color w:val="222222"/>
          <w:sz w:val="24"/>
          <w:szCs w:val="24"/>
          <w:shd w:val="clear" w:color="auto" w:fill="FFFFFF"/>
        </w:rPr>
        <w:t>)</w:t>
      </w:r>
      <w:r w:rsidR="00A40955" w:rsidRPr="002F37B4">
        <w:rPr>
          <w:rFonts w:ascii="Times New Roman" w:hAnsi="Times New Roman" w:cs="Times New Roman"/>
          <w:sz w:val="24"/>
          <w:szCs w:val="24"/>
        </w:rPr>
        <w:t>. These could help in improving the level of gross profits and net profits earned</w:t>
      </w:r>
      <w:r w:rsidR="00870D66" w:rsidRPr="002F37B4">
        <w:rPr>
          <w:rFonts w:ascii="Times New Roman" w:hAnsi="Times New Roman" w:cs="Times New Roman"/>
          <w:sz w:val="24"/>
          <w:szCs w:val="24"/>
        </w:rPr>
        <w:t xml:space="preserve"> </w:t>
      </w:r>
      <w:r w:rsidR="00A40955" w:rsidRPr="002F37B4">
        <w:rPr>
          <w:rFonts w:ascii="Times New Roman" w:hAnsi="Times New Roman" w:cs="Times New Roman"/>
          <w:sz w:val="24"/>
          <w:szCs w:val="24"/>
        </w:rPr>
        <w:t>during the period.</w:t>
      </w:r>
    </w:p>
    <w:p w14:paraId="51F71132" w14:textId="77777777" w:rsidR="006C6D32" w:rsidRPr="002F37B4" w:rsidRDefault="00E81201" w:rsidP="005D1FC7">
      <w:pPr>
        <w:pStyle w:val="ListParagraph"/>
        <w:numPr>
          <w:ilvl w:val="0"/>
          <w:numId w:val="2"/>
        </w:numPr>
        <w:tabs>
          <w:tab w:val="left" w:pos="630"/>
        </w:tabs>
        <w:spacing w:after="0" w:line="360" w:lineRule="auto"/>
        <w:ind w:left="180" w:hanging="180"/>
        <w:jc w:val="both"/>
        <w:rPr>
          <w:rFonts w:ascii="Times New Roman" w:hAnsi="Times New Roman" w:cs="Times New Roman"/>
          <w:sz w:val="24"/>
          <w:szCs w:val="24"/>
        </w:rPr>
      </w:pPr>
      <w:r w:rsidRPr="002F37B4">
        <w:rPr>
          <w:rFonts w:ascii="Times New Roman" w:hAnsi="Times New Roman" w:cs="Times New Roman"/>
          <w:b/>
          <w:sz w:val="24"/>
          <w:szCs w:val="24"/>
        </w:rPr>
        <w:t>Focusing over core operations:</w:t>
      </w:r>
      <w:r w:rsidR="00255CA6" w:rsidRPr="002F37B4">
        <w:rPr>
          <w:rFonts w:ascii="Times New Roman" w:hAnsi="Times New Roman" w:cs="Times New Roman"/>
          <w:b/>
          <w:sz w:val="24"/>
          <w:szCs w:val="24"/>
        </w:rPr>
        <w:t xml:space="preserve"> </w:t>
      </w:r>
      <w:r w:rsidR="00255CA6" w:rsidRPr="002F37B4">
        <w:rPr>
          <w:rFonts w:ascii="Times New Roman" w:hAnsi="Times New Roman" w:cs="Times New Roman"/>
          <w:sz w:val="24"/>
          <w:szCs w:val="24"/>
        </w:rPr>
        <w:t>This is another turnaround strategy which provide for focusing over the business processes in order to achi</w:t>
      </w:r>
      <w:r w:rsidR="00961D9C" w:rsidRPr="002F37B4">
        <w:rPr>
          <w:rFonts w:ascii="Times New Roman" w:hAnsi="Times New Roman" w:cs="Times New Roman"/>
          <w:sz w:val="24"/>
          <w:szCs w:val="24"/>
        </w:rPr>
        <w:t>e</w:t>
      </w:r>
      <w:r w:rsidR="00255CA6" w:rsidRPr="002F37B4">
        <w:rPr>
          <w:rFonts w:ascii="Times New Roman" w:hAnsi="Times New Roman" w:cs="Times New Roman"/>
          <w:sz w:val="24"/>
          <w:szCs w:val="24"/>
        </w:rPr>
        <w:t>ve better quality product and services for offering them to consumers</w:t>
      </w:r>
      <w:r w:rsidR="008904DC">
        <w:rPr>
          <w:rFonts w:ascii="Times New Roman" w:hAnsi="Times New Roman" w:cs="Times New Roman"/>
          <w:sz w:val="24"/>
          <w:szCs w:val="24"/>
        </w:rPr>
        <w:t xml:space="preserve"> </w:t>
      </w:r>
      <w:r w:rsidR="008904DC">
        <w:rPr>
          <w:rFonts w:ascii="Times New Roman" w:hAnsi="Times New Roman" w:cs="Times New Roman"/>
          <w:color w:val="222222"/>
          <w:sz w:val="24"/>
          <w:szCs w:val="24"/>
          <w:shd w:val="clear" w:color="auto" w:fill="FFFFFF"/>
        </w:rPr>
        <w:t>(Khan, Yu and Farooq,</w:t>
      </w:r>
      <w:r w:rsidR="008904DC" w:rsidRPr="00A8054A">
        <w:rPr>
          <w:rFonts w:ascii="Times New Roman" w:hAnsi="Times New Roman" w:cs="Times New Roman"/>
          <w:color w:val="222222"/>
          <w:sz w:val="24"/>
          <w:szCs w:val="24"/>
          <w:shd w:val="clear" w:color="auto" w:fill="FFFFFF"/>
        </w:rPr>
        <w:t xml:space="preserve"> 2023</w:t>
      </w:r>
      <w:r w:rsidR="008904DC">
        <w:rPr>
          <w:rFonts w:ascii="Times New Roman" w:hAnsi="Times New Roman" w:cs="Times New Roman"/>
          <w:color w:val="222222"/>
          <w:sz w:val="24"/>
          <w:szCs w:val="24"/>
          <w:shd w:val="clear" w:color="auto" w:fill="FFFFFF"/>
        </w:rPr>
        <w:t>)</w:t>
      </w:r>
      <w:r w:rsidR="00255CA6" w:rsidRPr="002F37B4">
        <w:rPr>
          <w:rFonts w:ascii="Times New Roman" w:hAnsi="Times New Roman" w:cs="Times New Roman"/>
          <w:sz w:val="24"/>
          <w:szCs w:val="24"/>
        </w:rPr>
        <w:t>.</w:t>
      </w:r>
      <w:r w:rsidR="002A2D2F" w:rsidRPr="002F37B4">
        <w:rPr>
          <w:rFonts w:ascii="Times New Roman" w:hAnsi="Times New Roman" w:cs="Times New Roman"/>
          <w:sz w:val="24"/>
          <w:szCs w:val="24"/>
        </w:rPr>
        <w:t xml:space="preserve"> </w:t>
      </w:r>
    </w:p>
    <w:p w14:paraId="0E5B8D66" w14:textId="77777777" w:rsidR="002A2D2F" w:rsidRPr="002F37B4" w:rsidRDefault="00CB1132" w:rsidP="005D1FC7">
      <w:pPr>
        <w:pStyle w:val="ListParagraph"/>
        <w:numPr>
          <w:ilvl w:val="0"/>
          <w:numId w:val="2"/>
        </w:numPr>
        <w:tabs>
          <w:tab w:val="left" w:pos="630"/>
        </w:tabs>
        <w:spacing w:after="0" w:line="360" w:lineRule="auto"/>
        <w:ind w:left="180" w:hanging="180"/>
        <w:jc w:val="both"/>
        <w:rPr>
          <w:rFonts w:ascii="Times New Roman" w:hAnsi="Times New Roman" w:cs="Times New Roman"/>
          <w:sz w:val="24"/>
          <w:szCs w:val="24"/>
        </w:rPr>
      </w:pPr>
      <w:r w:rsidRPr="002F37B4">
        <w:rPr>
          <w:rFonts w:ascii="Times New Roman" w:hAnsi="Times New Roman" w:cs="Times New Roman"/>
          <w:b/>
          <w:sz w:val="24"/>
          <w:szCs w:val="24"/>
        </w:rPr>
        <w:t xml:space="preserve">Elimination of </w:t>
      </w:r>
      <w:r w:rsidR="00F108C2" w:rsidRPr="002F37B4">
        <w:rPr>
          <w:rFonts w:ascii="Times New Roman" w:hAnsi="Times New Roman" w:cs="Times New Roman"/>
          <w:b/>
          <w:sz w:val="24"/>
          <w:szCs w:val="24"/>
        </w:rPr>
        <w:t>non-performing</w:t>
      </w:r>
      <w:r w:rsidRPr="002F37B4">
        <w:rPr>
          <w:rFonts w:ascii="Times New Roman" w:hAnsi="Times New Roman" w:cs="Times New Roman"/>
          <w:b/>
          <w:sz w:val="24"/>
          <w:szCs w:val="24"/>
        </w:rPr>
        <w:t xml:space="preserve"> areas:</w:t>
      </w:r>
      <w:r w:rsidR="00F108C2" w:rsidRPr="002F37B4">
        <w:rPr>
          <w:rFonts w:ascii="Times New Roman" w:hAnsi="Times New Roman" w:cs="Times New Roman"/>
          <w:b/>
          <w:sz w:val="24"/>
          <w:szCs w:val="24"/>
        </w:rPr>
        <w:t xml:space="preserve"> </w:t>
      </w:r>
      <w:r w:rsidR="00F108C2" w:rsidRPr="002F37B4">
        <w:rPr>
          <w:rFonts w:ascii="Times New Roman" w:hAnsi="Times New Roman" w:cs="Times New Roman"/>
          <w:sz w:val="24"/>
          <w:szCs w:val="24"/>
        </w:rPr>
        <w:t xml:space="preserve">It is helpful in </w:t>
      </w:r>
      <w:r w:rsidR="0091038E" w:rsidRPr="002F37B4">
        <w:rPr>
          <w:rFonts w:ascii="Times New Roman" w:hAnsi="Times New Roman" w:cs="Times New Roman"/>
          <w:sz w:val="24"/>
          <w:szCs w:val="24"/>
        </w:rPr>
        <w:t>focusing</w:t>
      </w:r>
      <w:r w:rsidR="00F108C2" w:rsidRPr="002F37B4">
        <w:rPr>
          <w:rFonts w:ascii="Times New Roman" w:hAnsi="Times New Roman" w:cs="Times New Roman"/>
          <w:sz w:val="24"/>
          <w:szCs w:val="24"/>
        </w:rPr>
        <w:t xml:space="preserve"> over the </w:t>
      </w:r>
      <w:r w:rsidR="00E31544" w:rsidRPr="002F37B4">
        <w:rPr>
          <w:rFonts w:ascii="Times New Roman" w:hAnsi="Times New Roman" w:cs="Times New Roman"/>
          <w:sz w:val="24"/>
          <w:szCs w:val="24"/>
        </w:rPr>
        <w:t>best and efficient</w:t>
      </w:r>
      <w:r w:rsidR="00AF2E20" w:rsidRPr="002F37B4">
        <w:rPr>
          <w:rFonts w:ascii="Times New Roman" w:hAnsi="Times New Roman" w:cs="Times New Roman"/>
          <w:sz w:val="24"/>
          <w:szCs w:val="24"/>
        </w:rPr>
        <w:t xml:space="preserve"> areas which could strengthen </w:t>
      </w:r>
      <w:r w:rsidR="0045025B" w:rsidRPr="002F37B4">
        <w:rPr>
          <w:rFonts w:ascii="Times New Roman" w:hAnsi="Times New Roman" w:cs="Times New Roman"/>
          <w:sz w:val="24"/>
          <w:szCs w:val="24"/>
        </w:rPr>
        <w:t>company position in marketplace.</w:t>
      </w:r>
      <w:r w:rsidR="00F815BC" w:rsidRPr="002F37B4">
        <w:rPr>
          <w:rFonts w:ascii="Times New Roman" w:hAnsi="Times New Roman" w:cs="Times New Roman"/>
          <w:sz w:val="24"/>
          <w:szCs w:val="24"/>
        </w:rPr>
        <w:t xml:space="preserve"> It also decreases wastage of resources and helps to achieve optimum utilization.</w:t>
      </w:r>
    </w:p>
    <w:p w14:paraId="694C3A8C" w14:textId="77777777" w:rsidR="008634F5" w:rsidRPr="002F37B4" w:rsidRDefault="008634F5" w:rsidP="005D1FC7">
      <w:pPr>
        <w:pStyle w:val="ListParagraph"/>
        <w:numPr>
          <w:ilvl w:val="0"/>
          <w:numId w:val="2"/>
        </w:numPr>
        <w:tabs>
          <w:tab w:val="left" w:pos="630"/>
        </w:tabs>
        <w:spacing w:after="0" w:line="360" w:lineRule="auto"/>
        <w:ind w:left="180" w:hanging="180"/>
        <w:jc w:val="both"/>
        <w:rPr>
          <w:rFonts w:ascii="Times New Roman" w:hAnsi="Times New Roman" w:cs="Times New Roman"/>
          <w:b/>
          <w:sz w:val="24"/>
          <w:szCs w:val="24"/>
        </w:rPr>
      </w:pPr>
      <w:r w:rsidRPr="002F37B4">
        <w:rPr>
          <w:rFonts w:ascii="Times New Roman" w:hAnsi="Times New Roman" w:cs="Times New Roman"/>
          <w:b/>
          <w:sz w:val="24"/>
          <w:szCs w:val="24"/>
        </w:rPr>
        <w:t>Consumer centric:</w:t>
      </w:r>
      <w:r w:rsidR="000506D9" w:rsidRPr="002F37B4">
        <w:rPr>
          <w:rFonts w:ascii="Times New Roman" w:hAnsi="Times New Roman" w:cs="Times New Roman"/>
          <w:b/>
          <w:sz w:val="24"/>
          <w:szCs w:val="24"/>
        </w:rPr>
        <w:t xml:space="preserve"> </w:t>
      </w:r>
      <w:r w:rsidR="000506D9" w:rsidRPr="002F37B4">
        <w:rPr>
          <w:rFonts w:ascii="Times New Roman" w:hAnsi="Times New Roman" w:cs="Times New Roman"/>
          <w:sz w:val="24"/>
          <w:szCs w:val="24"/>
        </w:rPr>
        <w:t>It is very essential for the firm to stay inclined towards the needs and preferences of consumer</w:t>
      </w:r>
      <w:r w:rsidR="00AA388B">
        <w:rPr>
          <w:rFonts w:ascii="Times New Roman" w:hAnsi="Times New Roman" w:cs="Times New Roman"/>
          <w:sz w:val="24"/>
          <w:szCs w:val="24"/>
        </w:rPr>
        <w:t xml:space="preserve"> </w:t>
      </w:r>
      <w:r w:rsidR="00AA388B" w:rsidRPr="003B1962">
        <w:rPr>
          <w:rFonts w:ascii="Times New Roman" w:hAnsi="Times New Roman" w:cs="Times New Roman"/>
          <w:sz w:val="24"/>
          <w:szCs w:val="24"/>
        </w:rPr>
        <w:t>(Wakefield, Wakefield and Lane Keller, 2020)</w:t>
      </w:r>
      <w:r w:rsidR="000506D9" w:rsidRPr="002F37B4">
        <w:rPr>
          <w:rFonts w:ascii="Times New Roman" w:hAnsi="Times New Roman" w:cs="Times New Roman"/>
          <w:sz w:val="24"/>
          <w:szCs w:val="24"/>
        </w:rPr>
        <w:t xml:space="preserve">. It is only way to grab better share within the marketplace. </w:t>
      </w:r>
      <w:r w:rsidR="005047BE" w:rsidRPr="002F37B4">
        <w:rPr>
          <w:rFonts w:ascii="Times New Roman" w:hAnsi="Times New Roman" w:cs="Times New Roman"/>
          <w:sz w:val="24"/>
          <w:szCs w:val="24"/>
        </w:rPr>
        <w:t>It is only possible by regularly monitoring the business environment.</w:t>
      </w:r>
    </w:p>
    <w:p w14:paraId="2C6F0B6A" w14:textId="77777777" w:rsidR="00EA2B8F" w:rsidRDefault="00EA2B8F" w:rsidP="005D1FC7">
      <w:pPr>
        <w:jc w:val="both"/>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3B15B355" w14:textId="77777777" w:rsidR="00D8284E" w:rsidRDefault="00B16878" w:rsidP="005D1FC7">
      <w:pPr>
        <w:pStyle w:val="Heading1"/>
        <w:spacing w:line="360" w:lineRule="auto"/>
        <w:jc w:val="both"/>
        <w:rPr>
          <w:rFonts w:ascii="Times New Roman" w:hAnsi="Times New Roman" w:cs="Times New Roman"/>
          <w:b/>
          <w:color w:val="auto"/>
          <w:sz w:val="28"/>
          <w:szCs w:val="28"/>
        </w:rPr>
      </w:pPr>
      <w:bookmarkStart w:id="6" w:name="_Toc150621337"/>
      <w:r w:rsidRPr="00726F4E">
        <w:rPr>
          <w:rFonts w:ascii="Times New Roman" w:hAnsi="Times New Roman" w:cs="Times New Roman"/>
          <w:b/>
          <w:color w:val="auto"/>
          <w:sz w:val="28"/>
          <w:szCs w:val="28"/>
        </w:rPr>
        <w:lastRenderedPageBreak/>
        <w:t>CONCLUSION</w:t>
      </w:r>
      <w:bookmarkEnd w:id="6"/>
    </w:p>
    <w:p w14:paraId="4A8D84D7" w14:textId="78F13C30" w:rsidR="000D4EE4" w:rsidRPr="000D4EE4" w:rsidRDefault="000D4EE4" w:rsidP="005D1FC7">
      <w:pPr>
        <w:spacing w:line="360" w:lineRule="auto"/>
        <w:jc w:val="both"/>
        <w:rPr>
          <w:rFonts w:ascii="Times New Roman" w:hAnsi="Times New Roman" w:cs="Times New Roman"/>
          <w:sz w:val="24"/>
          <w:szCs w:val="24"/>
        </w:rPr>
      </w:pPr>
      <w:r w:rsidRPr="000D4EE4">
        <w:rPr>
          <w:rFonts w:ascii="Times New Roman" w:hAnsi="Times New Roman" w:cs="Times New Roman"/>
          <w:sz w:val="24"/>
          <w:szCs w:val="24"/>
        </w:rPr>
        <w:t xml:space="preserve">From </w:t>
      </w:r>
      <w:r>
        <w:rPr>
          <w:rFonts w:ascii="Times New Roman" w:hAnsi="Times New Roman" w:cs="Times New Roman"/>
          <w:sz w:val="24"/>
          <w:szCs w:val="24"/>
        </w:rPr>
        <w:t xml:space="preserve">the above report, it is concluded that the financial metrics like financial ratios are very much helpful in </w:t>
      </w:r>
      <w:r w:rsidR="00D60A3E">
        <w:rPr>
          <w:rFonts w:ascii="Times New Roman" w:hAnsi="Times New Roman" w:cs="Times New Roman"/>
          <w:sz w:val="24"/>
          <w:szCs w:val="24"/>
        </w:rPr>
        <w:t xml:space="preserve">assessing the </w:t>
      </w:r>
      <w:r w:rsidR="00945999">
        <w:rPr>
          <w:rFonts w:ascii="Times New Roman" w:hAnsi="Times New Roman" w:cs="Times New Roman"/>
          <w:sz w:val="24"/>
          <w:szCs w:val="24"/>
        </w:rPr>
        <w:t>benefit score</w:t>
      </w:r>
      <w:r w:rsidR="00D60A3E">
        <w:rPr>
          <w:rFonts w:ascii="Times New Roman" w:hAnsi="Times New Roman" w:cs="Times New Roman"/>
          <w:sz w:val="24"/>
          <w:szCs w:val="24"/>
        </w:rPr>
        <w:t xml:space="preserve"> by the company for the defined </w:t>
      </w:r>
      <w:r w:rsidR="00945999">
        <w:rPr>
          <w:rFonts w:ascii="Times New Roman" w:hAnsi="Times New Roman" w:cs="Times New Roman"/>
          <w:sz w:val="24"/>
          <w:szCs w:val="24"/>
        </w:rPr>
        <w:t>term</w:t>
      </w:r>
      <w:r w:rsidR="00D60A3E">
        <w:rPr>
          <w:rFonts w:ascii="Times New Roman" w:hAnsi="Times New Roman" w:cs="Times New Roman"/>
          <w:sz w:val="24"/>
          <w:szCs w:val="24"/>
        </w:rPr>
        <w:t xml:space="preserve">. According to the above analysis, it is </w:t>
      </w:r>
      <w:r w:rsidR="0064235F">
        <w:rPr>
          <w:rFonts w:ascii="Times New Roman" w:hAnsi="Times New Roman" w:cs="Times New Roman"/>
          <w:sz w:val="24"/>
          <w:szCs w:val="24"/>
        </w:rPr>
        <w:t>analyzed</w:t>
      </w:r>
      <w:r w:rsidR="00D60A3E">
        <w:rPr>
          <w:rFonts w:ascii="Times New Roman" w:hAnsi="Times New Roman" w:cs="Times New Roman"/>
          <w:sz w:val="24"/>
          <w:szCs w:val="24"/>
        </w:rPr>
        <w:t xml:space="preserve"> that the</w:t>
      </w:r>
      <w:r w:rsidR="002B26CC">
        <w:rPr>
          <w:rFonts w:ascii="Times New Roman" w:hAnsi="Times New Roman" w:cs="Times New Roman"/>
          <w:sz w:val="24"/>
          <w:szCs w:val="24"/>
        </w:rPr>
        <w:t xml:space="preserve"> Seaview resort performance is decreasing year by year. Reasons behind it were increasing costs, decreasing sales and </w:t>
      </w:r>
      <w:r w:rsidR="00280B65">
        <w:rPr>
          <w:rFonts w:ascii="Times New Roman" w:hAnsi="Times New Roman" w:cs="Times New Roman"/>
          <w:sz w:val="24"/>
          <w:szCs w:val="24"/>
        </w:rPr>
        <w:t xml:space="preserve">quality offered to consumer. It is also decreasing the interest and visibility of resort. Hence, the company is required to focus on their operations as well as the changes in demand </w:t>
      </w:r>
      <w:r w:rsidR="006B0002">
        <w:rPr>
          <w:rFonts w:ascii="Times New Roman" w:hAnsi="Times New Roman" w:cs="Times New Roman"/>
          <w:sz w:val="24"/>
          <w:szCs w:val="24"/>
        </w:rPr>
        <w:t>and preferences of consumers.</w:t>
      </w:r>
    </w:p>
    <w:p w14:paraId="322E1874" w14:textId="77777777" w:rsidR="003B02C2" w:rsidRPr="004E66B6" w:rsidRDefault="003B02C2" w:rsidP="005D1FC7">
      <w:pPr>
        <w:jc w:val="both"/>
        <w:rPr>
          <w:rFonts w:ascii="Times New Roman" w:hAnsi="Times New Roman" w:cs="Times New Roman"/>
          <w:sz w:val="24"/>
          <w:szCs w:val="24"/>
        </w:rPr>
      </w:pPr>
    </w:p>
    <w:p w14:paraId="2D6CE6A5" w14:textId="77777777" w:rsidR="004E66B6" w:rsidRDefault="004E66B6" w:rsidP="005D1FC7">
      <w:pPr>
        <w:jc w:val="both"/>
        <w:rPr>
          <w:rFonts w:ascii="Times New Roman" w:eastAsiaTheme="majorEastAsia" w:hAnsi="Times New Roman" w:cs="Times New Roman"/>
          <w:b/>
          <w:sz w:val="28"/>
          <w:szCs w:val="28"/>
        </w:rPr>
      </w:pPr>
      <w:r>
        <w:rPr>
          <w:rFonts w:ascii="Times New Roman" w:hAnsi="Times New Roman" w:cs="Times New Roman"/>
          <w:b/>
          <w:sz w:val="28"/>
          <w:szCs w:val="28"/>
        </w:rPr>
        <w:br w:type="page"/>
      </w:r>
    </w:p>
    <w:p w14:paraId="45D90CE0" w14:textId="77777777" w:rsidR="00D8284E" w:rsidRDefault="00D02D21" w:rsidP="005D1FC7">
      <w:pPr>
        <w:pStyle w:val="Heading1"/>
        <w:spacing w:line="360" w:lineRule="auto"/>
        <w:jc w:val="both"/>
        <w:rPr>
          <w:rFonts w:ascii="Times New Roman" w:hAnsi="Times New Roman" w:cs="Times New Roman"/>
          <w:b/>
          <w:color w:val="auto"/>
          <w:sz w:val="28"/>
          <w:szCs w:val="28"/>
        </w:rPr>
      </w:pPr>
      <w:bookmarkStart w:id="7" w:name="_Toc150621338"/>
      <w:r w:rsidRPr="00726F4E">
        <w:rPr>
          <w:rFonts w:ascii="Times New Roman" w:hAnsi="Times New Roman" w:cs="Times New Roman"/>
          <w:b/>
          <w:color w:val="auto"/>
          <w:sz w:val="28"/>
          <w:szCs w:val="28"/>
        </w:rPr>
        <w:lastRenderedPageBreak/>
        <w:t>REFERENCES</w:t>
      </w:r>
      <w:bookmarkEnd w:id="7"/>
    </w:p>
    <w:p w14:paraId="32CFCB69"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Sujana, I.K., Suardikha, I.M.S. and Laksmi, P.S.P., 2020. Whistleblowing system, competence, morality, and internal control system against fraud prevention on village financial management in Denpasar. </w:t>
      </w:r>
      <w:r w:rsidRPr="00A8054A">
        <w:rPr>
          <w:rFonts w:ascii="Times New Roman" w:hAnsi="Times New Roman" w:cs="Times New Roman"/>
          <w:i/>
          <w:iCs/>
          <w:color w:val="222222"/>
          <w:sz w:val="24"/>
          <w:szCs w:val="24"/>
          <w:shd w:val="clear" w:color="auto" w:fill="FFFFFF"/>
        </w:rPr>
        <w:t>E-Jurnal Akuntansi</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30</w:t>
      </w:r>
      <w:r w:rsidRPr="00A8054A">
        <w:rPr>
          <w:rFonts w:ascii="Times New Roman" w:hAnsi="Times New Roman" w:cs="Times New Roman"/>
          <w:color w:val="222222"/>
          <w:sz w:val="24"/>
          <w:szCs w:val="24"/>
          <w:shd w:val="clear" w:color="auto" w:fill="FFFFFF"/>
        </w:rPr>
        <w:t>(11), p.2780.</w:t>
      </w:r>
    </w:p>
    <w:p w14:paraId="68BB5368"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Rutkowska-Ziarko, A., 2023. Downside risk and profitability ratios: The case of the New York Stock Exchange. </w:t>
      </w:r>
      <w:r w:rsidRPr="00A8054A">
        <w:rPr>
          <w:rFonts w:ascii="Times New Roman" w:hAnsi="Times New Roman" w:cs="Times New Roman"/>
          <w:i/>
          <w:iCs/>
          <w:color w:val="222222"/>
          <w:sz w:val="24"/>
          <w:szCs w:val="24"/>
          <w:shd w:val="clear" w:color="auto" w:fill="FFFFFF"/>
        </w:rPr>
        <w:t>The North American Journal of Economics and Finance</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68</w:t>
      </w:r>
      <w:r w:rsidRPr="00A8054A">
        <w:rPr>
          <w:rFonts w:ascii="Times New Roman" w:hAnsi="Times New Roman" w:cs="Times New Roman"/>
          <w:color w:val="222222"/>
          <w:sz w:val="24"/>
          <w:szCs w:val="24"/>
          <w:shd w:val="clear" w:color="auto" w:fill="FFFFFF"/>
        </w:rPr>
        <w:t>, p.101993.</w:t>
      </w:r>
    </w:p>
    <w:p w14:paraId="757BBBEE"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Abdel-Basset, M., Ding, W., Mohamed, R. and Metawa, N., 2020. An integrated plithogenic MCDM approach for financial performance evaluation of manufacturing industries. </w:t>
      </w:r>
      <w:r w:rsidRPr="00A8054A">
        <w:rPr>
          <w:rFonts w:ascii="Times New Roman" w:hAnsi="Times New Roman" w:cs="Times New Roman"/>
          <w:i/>
          <w:iCs/>
          <w:color w:val="222222"/>
          <w:sz w:val="24"/>
          <w:szCs w:val="24"/>
          <w:shd w:val="clear" w:color="auto" w:fill="FFFFFF"/>
        </w:rPr>
        <w:t>Risk management</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22</w:t>
      </w:r>
      <w:r w:rsidRPr="00A8054A">
        <w:rPr>
          <w:rFonts w:ascii="Times New Roman" w:hAnsi="Times New Roman" w:cs="Times New Roman"/>
          <w:color w:val="222222"/>
          <w:sz w:val="24"/>
          <w:szCs w:val="24"/>
          <w:shd w:val="clear" w:color="auto" w:fill="FFFFFF"/>
        </w:rPr>
        <w:t>, pp.192-218.</w:t>
      </w:r>
    </w:p>
    <w:p w14:paraId="26E5A308"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Tangngisalu, J., 2022. Current Ratio, Return on Asset, and Debt-to-Equity-Ratio on Stock-Price of Sector Property and Real Estate. </w:t>
      </w:r>
      <w:r w:rsidRPr="00A8054A">
        <w:rPr>
          <w:rFonts w:ascii="Times New Roman" w:hAnsi="Times New Roman" w:cs="Times New Roman"/>
          <w:i/>
          <w:iCs/>
          <w:color w:val="222222"/>
          <w:sz w:val="24"/>
          <w:szCs w:val="24"/>
          <w:shd w:val="clear" w:color="auto" w:fill="FFFFFF"/>
        </w:rPr>
        <w:t>Golden Ratio of Finance Management</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2</w:t>
      </w:r>
      <w:r w:rsidRPr="00A8054A">
        <w:rPr>
          <w:rFonts w:ascii="Times New Roman" w:hAnsi="Times New Roman" w:cs="Times New Roman"/>
          <w:color w:val="222222"/>
          <w:sz w:val="24"/>
          <w:szCs w:val="24"/>
          <w:shd w:val="clear" w:color="auto" w:fill="FFFFFF"/>
        </w:rPr>
        <w:t>(1), pp.01-14.</w:t>
      </w:r>
    </w:p>
    <w:p w14:paraId="52AC3043"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Marbun, R. and Sihotang, R.B., 2021. Company profit growth and quick ratio on stock price: an evidence of oil and gas companies in indonesia stock exchange. </w:t>
      </w:r>
      <w:r w:rsidRPr="00A8054A">
        <w:rPr>
          <w:rFonts w:ascii="Times New Roman" w:hAnsi="Times New Roman" w:cs="Times New Roman"/>
          <w:i/>
          <w:iCs/>
          <w:color w:val="222222"/>
          <w:sz w:val="24"/>
          <w:szCs w:val="24"/>
          <w:shd w:val="clear" w:color="auto" w:fill="FFFFFF"/>
        </w:rPr>
        <w:t>Jurnal Ilmiah Manajemen, Ekonomi, &amp; Akuntansi (MEA)</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5</w:t>
      </w:r>
      <w:r w:rsidRPr="00A8054A">
        <w:rPr>
          <w:rFonts w:ascii="Times New Roman" w:hAnsi="Times New Roman" w:cs="Times New Roman"/>
          <w:color w:val="222222"/>
          <w:sz w:val="24"/>
          <w:szCs w:val="24"/>
          <w:shd w:val="clear" w:color="auto" w:fill="FFFFFF"/>
        </w:rPr>
        <w:t>(3), pp.848-856.</w:t>
      </w:r>
    </w:p>
    <w:p w14:paraId="32C469AF"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Rambe, I., Arif, M. and Tupti, Z., 2021. Pengaruh Current Ratio Debt Equity Ratio Dan Total Asset Turnover Terhadap Return on Asset Yang Terdaftar Di Bursa Efek Indonesia. </w:t>
      </w:r>
      <w:r w:rsidRPr="00A8054A">
        <w:rPr>
          <w:rFonts w:ascii="Times New Roman" w:hAnsi="Times New Roman" w:cs="Times New Roman"/>
          <w:i/>
          <w:iCs/>
          <w:color w:val="222222"/>
          <w:sz w:val="24"/>
          <w:szCs w:val="24"/>
          <w:shd w:val="clear" w:color="auto" w:fill="FFFFFF"/>
        </w:rPr>
        <w:t>Jurnal Riset Akuntansi Dan Bisnis</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21</w:t>
      </w:r>
      <w:r w:rsidRPr="00A8054A">
        <w:rPr>
          <w:rFonts w:ascii="Times New Roman" w:hAnsi="Times New Roman" w:cs="Times New Roman"/>
          <w:color w:val="222222"/>
          <w:sz w:val="24"/>
          <w:szCs w:val="24"/>
          <w:shd w:val="clear" w:color="auto" w:fill="FFFFFF"/>
        </w:rPr>
        <w:t>(2), pp.147-161.</w:t>
      </w:r>
    </w:p>
    <w:p w14:paraId="34173544"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Xue, Y., Zhao, K., Qian, Y. and Ge, J., 2020. Improved operating strategy for air-conditioning systems based on the indoor occupancy rate. </w:t>
      </w:r>
      <w:r w:rsidRPr="00A8054A">
        <w:rPr>
          <w:rFonts w:ascii="Times New Roman" w:hAnsi="Times New Roman" w:cs="Times New Roman"/>
          <w:i/>
          <w:iCs/>
          <w:color w:val="222222"/>
          <w:sz w:val="24"/>
          <w:szCs w:val="24"/>
          <w:shd w:val="clear" w:color="auto" w:fill="FFFFFF"/>
        </w:rPr>
        <w:t>Journal of Building Engineering</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29</w:t>
      </w:r>
      <w:r w:rsidRPr="00A8054A">
        <w:rPr>
          <w:rFonts w:ascii="Times New Roman" w:hAnsi="Times New Roman" w:cs="Times New Roman"/>
          <w:color w:val="222222"/>
          <w:sz w:val="24"/>
          <w:szCs w:val="24"/>
          <w:shd w:val="clear" w:color="auto" w:fill="FFFFFF"/>
        </w:rPr>
        <w:t>, p.101196.</w:t>
      </w:r>
    </w:p>
    <w:p w14:paraId="7963519C" w14:textId="77777777" w:rsidR="00C07478" w:rsidRPr="00A8054A" w:rsidRDefault="00C07478" w:rsidP="005D1FC7">
      <w:pPr>
        <w:spacing w:after="0" w:line="240" w:lineRule="auto"/>
        <w:ind w:left="720" w:hanging="720"/>
        <w:jc w:val="both"/>
        <w:rPr>
          <w:rFonts w:ascii="Times New Roman" w:hAnsi="Times New Roman" w:cs="Times New Roman"/>
          <w:sz w:val="24"/>
          <w:szCs w:val="24"/>
        </w:rPr>
      </w:pPr>
      <w:r w:rsidRPr="00A8054A">
        <w:rPr>
          <w:rFonts w:ascii="Times New Roman" w:hAnsi="Times New Roman" w:cs="Times New Roman"/>
          <w:color w:val="222222"/>
          <w:sz w:val="24"/>
          <w:szCs w:val="24"/>
          <w:shd w:val="clear" w:color="auto" w:fill="FFFFFF"/>
        </w:rPr>
        <w:t>Gemar, G., Soler, I.P. and Guzman-Parra, V.F., 2019. Predicting bankruptcy in resort hotels: a survival analysis. </w:t>
      </w:r>
      <w:r w:rsidRPr="00A8054A">
        <w:rPr>
          <w:rFonts w:ascii="Times New Roman" w:hAnsi="Times New Roman" w:cs="Times New Roman"/>
          <w:i/>
          <w:iCs/>
          <w:color w:val="222222"/>
          <w:sz w:val="24"/>
          <w:szCs w:val="24"/>
          <w:shd w:val="clear" w:color="auto" w:fill="FFFFFF"/>
        </w:rPr>
        <w:t>International Journal of Contemporary Hospitality Management</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31</w:t>
      </w:r>
      <w:r w:rsidRPr="00A8054A">
        <w:rPr>
          <w:rFonts w:ascii="Times New Roman" w:hAnsi="Times New Roman" w:cs="Times New Roman"/>
          <w:color w:val="222222"/>
          <w:sz w:val="24"/>
          <w:szCs w:val="24"/>
          <w:shd w:val="clear" w:color="auto" w:fill="FFFFFF"/>
        </w:rPr>
        <w:t>(4), pp.1546-1566.</w:t>
      </w:r>
    </w:p>
    <w:p w14:paraId="723EBAB1" w14:textId="77777777" w:rsidR="00C07478" w:rsidRPr="00A8054A" w:rsidRDefault="00C07478" w:rsidP="005D1FC7">
      <w:pPr>
        <w:spacing w:after="0" w:line="240" w:lineRule="auto"/>
        <w:ind w:left="720" w:hanging="720"/>
        <w:jc w:val="both"/>
        <w:rPr>
          <w:rFonts w:ascii="Times New Roman" w:hAnsi="Times New Roman" w:cs="Times New Roman"/>
          <w:b/>
          <w:sz w:val="24"/>
          <w:szCs w:val="24"/>
        </w:rPr>
      </w:pPr>
      <w:r w:rsidRPr="00A8054A">
        <w:rPr>
          <w:rFonts w:ascii="Times New Roman" w:hAnsi="Times New Roman" w:cs="Times New Roman"/>
          <w:color w:val="222222"/>
          <w:sz w:val="24"/>
          <w:szCs w:val="24"/>
          <w:shd w:val="clear" w:color="auto" w:fill="FFFFFF"/>
        </w:rPr>
        <w:t>Song, X.F., Zhang, Y., Guo, Y.N., Sun, X.Y. and Wang, Y.L., 2020. Variable-size cooperative coevolutionary particle swarm optimization for feature selection on high-dimensional data. </w:t>
      </w:r>
      <w:r w:rsidRPr="00A8054A">
        <w:rPr>
          <w:rFonts w:ascii="Times New Roman" w:hAnsi="Times New Roman" w:cs="Times New Roman"/>
          <w:i/>
          <w:iCs/>
          <w:color w:val="222222"/>
          <w:sz w:val="24"/>
          <w:szCs w:val="24"/>
          <w:shd w:val="clear" w:color="auto" w:fill="FFFFFF"/>
        </w:rPr>
        <w:t>IEEE Transactions on Evolutionary Computation</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24</w:t>
      </w:r>
      <w:r w:rsidRPr="00A8054A">
        <w:rPr>
          <w:rFonts w:ascii="Times New Roman" w:hAnsi="Times New Roman" w:cs="Times New Roman"/>
          <w:color w:val="222222"/>
          <w:sz w:val="24"/>
          <w:szCs w:val="24"/>
          <w:shd w:val="clear" w:color="auto" w:fill="FFFFFF"/>
        </w:rPr>
        <w:t>(5), pp.882-895.</w:t>
      </w:r>
    </w:p>
    <w:p w14:paraId="6B8CFD3A" w14:textId="77777777" w:rsidR="00C07478" w:rsidRDefault="00C07478" w:rsidP="005D1FC7">
      <w:pPr>
        <w:spacing w:after="0" w:line="240" w:lineRule="auto"/>
        <w:ind w:left="720" w:hanging="720"/>
        <w:jc w:val="both"/>
        <w:rPr>
          <w:rFonts w:ascii="Times New Roman" w:hAnsi="Times New Roman" w:cs="Times New Roman"/>
          <w:color w:val="222222"/>
          <w:sz w:val="24"/>
          <w:szCs w:val="24"/>
          <w:shd w:val="clear" w:color="auto" w:fill="FFFFFF"/>
        </w:rPr>
      </w:pPr>
      <w:r w:rsidRPr="00A8054A">
        <w:rPr>
          <w:rFonts w:ascii="Times New Roman" w:hAnsi="Times New Roman" w:cs="Times New Roman"/>
          <w:color w:val="222222"/>
          <w:sz w:val="24"/>
          <w:szCs w:val="24"/>
          <w:shd w:val="clear" w:color="auto" w:fill="FFFFFF"/>
        </w:rPr>
        <w:t>Khan, S.A.R., Yu, Z. and Farooq, K., 2023. Green capabilities, green purchasing, and triple bottom line performance: Leading toward environmental sustainability. </w:t>
      </w:r>
      <w:r w:rsidRPr="00A8054A">
        <w:rPr>
          <w:rFonts w:ascii="Times New Roman" w:hAnsi="Times New Roman" w:cs="Times New Roman"/>
          <w:i/>
          <w:iCs/>
          <w:color w:val="222222"/>
          <w:sz w:val="24"/>
          <w:szCs w:val="24"/>
          <w:shd w:val="clear" w:color="auto" w:fill="FFFFFF"/>
        </w:rPr>
        <w:t>Business Strategy and the Environment</w:t>
      </w:r>
      <w:r w:rsidRPr="00A8054A">
        <w:rPr>
          <w:rFonts w:ascii="Times New Roman" w:hAnsi="Times New Roman" w:cs="Times New Roman"/>
          <w:color w:val="222222"/>
          <w:sz w:val="24"/>
          <w:szCs w:val="24"/>
          <w:shd w:val="clear" w:color="auto" w:fill="FFFFFF"/>
        </w:rPr>
        <w:t>, </w:t>
      </w:r>
      <w:r w:rsidRPr="00A8054A">
        <w:rPr>
          <w:rFonts w:ascii="Times New Roman" w:hAnsi="Times New Roman" w:cs="Times New Roman"/>
          <w:i/>
          <w:iCs/>
          <w:color w:val="222222"/>
          <w:sz w:val="24"/>
          <w:szCs w:val="24"/>
          <w:shd w:val="clear" w:color="auto" w:fill="FFFFFF"/>
        </w:rPr>
        <w:t>32</w:t>
      </w:r>
      <w:r w:rsidRPr="00A8054A">
        <w:rPr>
          <w:rFonts w:ascii="Times New Roman" w:hAnsi="Times New Roman" w:cs="Times New Roman"/>
          <w:color w:val="222222"/>
          <w:sz w:val="24"/>
          <w:szCs w:val="24"/>
          <w:shd w:val="clear" w:color="auto" w:fill="FFFFFF"/>
        </w:rPr>
        <w:t>(4), pp.2022-2034.</w:t>
      </w:r>
    </w:p>
    <w:p w14:paraId="1ADB8DB0" w14:textId="77777777" w:rsidR="00481D72" w:rsidRPr="001F2776" w:rsidRDefault="00481D72" w:rsidP="005D1FC7">
      <w:pPr>
        <w:spacing w:after="0" w:line="240" w:lineRule="auto"/>
        <w:ind w:left="720" w:hanging="720"/>
        <w:jc w:val="both"/>
        <w:rPr>
          <w:rFonts w:ascii="Times New Roman" w:hAnsi="Times New Roman" w:cs="Times New Roman"/>
          <w:sz w:val="24"/>
          <w:szCs w:val="24"/>
        </w:rPr>
      </w:pPr>
      <w:r w:rsidRPr="001F2776">
        <w:rPr>
          <w:rFonts w:ascii="Times New Roman" w:hAnsi="Times New Roman" w:cs="Times New Roman"/>
          <w:color w:val="222222"/>
          <w:sz w:val="24"/>
          <w:szCs w:val="24"/>
          <w:shd w:val="clear" w:color="auto" w:fill="FFFFFF"/>
        </w:rPr>
        <w:t>Basyith, A., Djazuli, A. and Fauzi, F., 2021. Does working capital management affect profitability? empirical evidence from indonesia listed firms. </w:t>
      </w:r>
      <w:r w:rsidRPr="001F2776">
        <w:rPr>
          <w:rFonts w:ascii="Times New Roman" w:hAnsi="Times New Roman" w:cs="Times New Roman"/>
          <w:i/>
          <w:iCs/>
          <w:color w:val="222222"/>
          <w:sz w:val="24"/>
          <w:szCs w:val="24"/>
          <w:shd w:val="clear" w:color="auto" w:fill="FFFFFF"/>
        </w:rPr>
        <w:t>Asian Economic and Financial Review</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11</w:t>
      </w:r>
      <w:r w:rsidRPr="001F2776">
        <w:rPr>
          <w:rFonts w:ascii="Times New Roman" w:hAnsi="Times New Roman" w:cs="Times New Roman"/>
          <w:color w:val="222222"/>
          <w:sz w:val="24"/>
          <w:szCs w:val="24"/>
          <w:shd w:val="clear" w:color="auto" w:fill="FFFFFF"/>
        </w:rPr>
        <w:t>(3), p.236.</w:t>
      </w:r>
    </w:p>
    <w:p w14:paraId="73D756E6" w14:textId="77777777" w:rsidR="00481D72" w:rsidRPr="001F2776" w:rsidRDefault="00481D72" w:rsidP="005D1FC7">
      <w:pPr>
        <w:spacing w:after="0" w:line="240" w:lineRule="auto"/>
        <w:ind w:left="720" w:hanging="720"/>
        <w:jc w:val="both"/>
        <w:rPr>
          <w:rFonts w:ascii="Times New Roman" w:hAnsi="Times New Roman" w:cs="Times New Roman"/>
          <w:b/>
          <w:sz w:val="24"/>
          <w:szCs w:val="24"/>
          <w:u w:val="single"/>
        </w:rPr>
      </w:pPr>
      <w:r w:rsidRPr="001F2776">
        <w:rPr>
          <w:rFonts w:ascii="Times New Roman" w:hAnsi="Times New Roman" w:cs="Times New Roman"/>
          <w:color w:val="222222"/>
          <w:sz w:val="24"/>
          <w:szCs w:val="24"/>
          <w:shd w:val="clear" w:color="auto" w:fill="FFFFFF"/>
        </w:rPr>
        <w:t>Thomas, J. and Rabiyathul Basariya, S., 2019. A Study on the Issues of Financial Ratio Analysis. </w:t>
      </w:r>
      <w:r w:rsidRPr="001F2776">
        <w:rPr>
          <w:rFonts w:ascii="Times New Roman" w:hAnsi="Times New Roman" w:cs="Times New Roman"/>
          <w:i/>
          <w:iCs/>
          <w:color w:val="222222"/>
          <w:sz w:val="24"/>
          <w:szCs w:val="24"/>
          <w:shd w:val="clear" w:color="auto" w:fill="FFFFFF"/>
        </w:rPr>
        <w:t>Indian Journal of Public Health Research &amp; Development</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10</w:t>
      </w:r>
      <w:r w:rsidRPr="001F2776">
        <w:rPr>
          <w:rFonts w:ascii="Times New Roman" w:hAnsi="Times New Roman" w:cs="Times New Roman"/>
          <w:color w:val="222222"/>
          <w:sz w:val="24"/>
          <w:szCs w:val="24"/>
          <w:shd w:val="clear" w:color="auto" w:fill="FFFFFF"/>
        </w:rPr>
        <w:t>(3).</w:t>
      </w:r>
    </w:p>
    <w:p w14:paraId="272DBE13"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t>Kamaluddin, A., Ishak, N. and Mohammed, N.F., 2019. Financial distress prediction through cash flow ratios analysis. </w:t>
      </w:r>
      <w:r w:rsidRPr="001F2776">
        <w:rPr>
          <w:rFonts w:ascii="Times New Roman" w:hAnsi="Times New Roman" w:cs="Times New Roman"/>
          <w:i/>
          <w:iCs/>
          <w:color w:val="222222"/>
          <w:sz w:val="24"/>
          <w:szCs w:val="24"/>
          <w:shd w:val="clear" w:color="auto" w:fill="FFFFFF"/>
        </w:rPr>
        <w:t>International Journal of Financial Research</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10</w:t>
      </w:r>
      <w:r w:rsidRPr="001F2776">
        <w:rPr>
          <w:rFonts w:ascii="Times New Roman" w:hAnsi="Times New Roman" w:cs="Times New Roman"/>
          <w:color w:val="222222"/>
          <w:sz w:val="24"/>
          <w:szCs w:val="24"/>
          <w:shd w:val="clear" w:color="auto" w:fill="FFFFFF"/>
        </w:rPr>
        <w:t>(3), pp.63-76.</w:t>
      </w:r>
    </w:p>
    <w:p w14:paraId="20E1B6F2"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t>Omari, R.A., 2020. The Impact of Liquidity, Solvency on Profitability: An Analysis of Jordanian Pharmaceutical Industries Sector. </w:t>
      </w:r>
      <w:r w:rsidRPr="001F2776">
        <w:rPr>
          <w:rFonts w:ascii="Times New Roman" w:hAnsi="Times New Roman" w:cs="Times New Roman"/>
          <w:i/>
          <w:iCs/>
          <w:color w:val="222222"/>
          <w:sz w:val="24"/>
          <w:szCs w:val="24"/>
          <w:shd w:val="clear" w:color="auto" w:fill="FFFFFF"/>
        </w:rPr>
        <w:t>Systematic Reviews in Pharmacy</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11</w:t>
      </w:r>
      <w:r w:rsidRPr="001F2776">
        <w:rPr>
          <w:rFonts w:ascii="Times New Roman" w:hAnsi="Times New Roman" w:cs="Times New Roman"/>
          <w:color w:val="222222"/>
          <w:sz w:val="24"/>
          <w:szCs w:val="24"/>
          <w:shd w:val="clear" w:color="auto" w:fill="FFFFFF"/>
        </w:rPr>
        <w:t>(11).</w:t>
      </w:r>
    </w:p>
    <w:p w14:paraId="0E3425CD"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t>Appiah, K.O., Gyimah, P. and Abdul-Razak, Y., 2020. Financial leverage and corporate performance: does the duration of the debt ratio matters?. </w:t>
      </w:r>
      <w:r w:rsidRPr="001F2776">
        <w:rPr>
          <w:rFonts w:ascii="Times New Roman" w:hAnsi="Times New Roman" w:cs="Times New Roman"/>
          <w:i/>
          <w:iCs/>
          <w:color w:val="222222"/>
          <w:sz w:val="24"/>
          <w:szCs w:val="24"/>
          <w:shd w:val="clear" w:color="auto" w:fill="FFFFFF"/>
        </w:rPr>
        <w:t>International Journal of Business and Emerging Markets</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12</w:t>
      </w:r>
      <w:r w:rsidRPr="001F2776">
        <w:rPr>
          <w:rFonts w:ascii="Times New Roman" w:hAnsi="Times New Roman" w:cs="Times New Roman"/>
          <w:color w:val="222222"/>
          <w:sz w:val="24"/>
          <w:szCs w:val="24"/>
          <w:shd w:val="clear" w:color="auto" w:fill="FFFFFF"/>
        </w:rPr>
        <w:t>(1), pp.31-45.</w:t>
      </w:r>
    </w:p>
    <w:p w14:paraId="019AF2AF"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t>Kim, W.G., McGinley, S., Choi, H.M., Luberto, E. and Li, J.J., 2020. How does room rate and rate dispersion in US hotels fluctuate?. </w:t>
      </w:r>
      <w:r w:rsidRPr="001F2776">
        <w:rPr>
          <w:rFonts w:ascii="Times New Roman" w:hAnsi="Times New Roman" w:cs="Times New Roman"/>
          <w:i/>
          <w:iCs/>
          <w:color w:val="222222"/>
          <w:sz w:val="24"/>
          <w:szCs w:val="24"/>
          <w:shd w:val="clear" w:color="auto" w:fill="FFFFFF"/>
        </w:rPr>
        <w:t>Journal of Hospitality and Tourism Management</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44</w:t>
      </w:r>
      <w:r w:rsidRPr="001F2776">
        <w:rPr>
          <w:rFonts w:ascii="Times New Roman" w:hAnsi="Times New Roman" w:cs="Times New Roman"/>
          <w:color w:val="222222"/>
          <w:sz w:val="24"/>
          <w:szCs w:val="24"/>
          <w:shd w:val="clear" w:color="auto" w:fill="FFFFFF"/>
        </w:rPr>
        <w:t>, pp.227-237.</w:t>
      </w:r>
    </w:p>
    <w:p w14:paraId="305CC272"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t>Chen, Z., Harford, J. and Kamara, A., 2019. Operating leverage, profitability, and capital structure. </w:t>
      </w:r>
      <w:r w:rsidRPr="001F2776">
        <w:rPr>
          <w:rFonts w:ascii="Times New Roman" w:hAnsi="Times New Roman" w:cs="Times New Roman"/>
          <w:i/>
          <w:iCs/>
          <w:color w:val="222222"/>
          <w:sz w:val="24"/>
          <w:szCs w:val="24"/>
          <w:shd w:val="clear" w:color="auto" w:fill="FFFFFF"/>
        </w:rPr>
        <w:t>Journal of financial and quantitative analysis</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54</w:t>
      </w:r>
      <w:r w:rsidRPr="001F2776">
        <w:rPr>
          <w:rFonts w:ascii="Times New Roman" w:hAnsi="Times New Roman" w:cs="Times New Roman"/>
          <w:color w:val="222222"/>
          <w:sz w:val="24"/>
          <w:szCs w:val="24"/>
          <w:shd w:val="clear" w:color="auto" w:fill="FFFFFF"/>
        </w:rPr>
        <w:t>(1), pp.369-392.</w:t>
      </w:r>
    </w:p>
    <w:p w14:paraId="719C62F5" w14:textId="77777777" w:rsidR="00481D72" w:rsidRPr="001F2776" w:rsidRDefault="00481D72" w:rsidP="005D1FC7">
      <w:pPr>
        <w:spacing w:after="0" w:line="240" w:lineRule="auto"/>
        <w:ind w:left="720" w:hanging="720"/>
        <w:jc w:val="both"/>
        <w:rPr>
          <w:rFonts w:ascii="Times New Roman" w:hAnsi="Times New Roman" w:cs="Times New Roman"/>
          <w:b/>
          <w:sz w:val="24"/>
          <w:szCs w:val="24"/>
        </w:rPr>
      </w:pPr>
      <w:r w:rsidRPr="001F2776">
        <w:rPr>
          <w:rFonts w:ascii="Times New Roman" w:hAnsi="Times New Roman" w:cs="Times New Roman"/>
          <w:color w:val="222222"/>
          <w:sz w:val="24"/>
          <w:szCs w:val="24"/>
          <w:shd w:val="clear" w:color="auto" w:fill="FFFFFF"/>
        </w:rPr>
        <w:lastRenderedPageBreak/>
        <w:t>Asqarova, A., Xonkeldiyeva, K., Abdumutalibova, X. and Murotova, D., 2021. Issues of increasing the competitiveness of light industry enterprises. In </w:t>
      </w:r>
      <w:r w:rsidRPr="001F2776">
        <w:rPr>
          <w:rFonts w:ascii="Times New Roman" w:hAnsi="Times New Roman" w:cs="Times New Roman"/>
          <w:i/>
          <w:iCs/>
          <w:color w:val="222222"/>
          <w:sz w:val="24"/>
          <w:szCs w:val="24"/>
          <w:shd w:val="clear" w:color="auto" w:fill="FFFFFF"/>
        </w:rPr>
        <w:t>Наука сегодня: проблемы и пути решения</w:t>
      </w:r>
      <w:r w:rsidRPr="001F2776">
        <w:rPr>
          <w:rFonts w:ascii="Times New Roman" w:hAnsi="Times New Roman" w:cs="Times New Roman"/>
          <w:color w:val="222222"/>
          <w:sz w:val="24"/>
          <w:szCs w:val="24"/>
          <w:shd w:val="clear" w:color="auto" w:fill="FFFFFF"/>
        </w:rPr>
        <w:t> (pp. 48-49).</w:t>
      </w:r>
    </w:p>
    <w:p w14:paraId="178D4AA7" w14:textId="77777777" w:rsidR="00481D72" w:rsidRPr="001F2776" w:rsidRDefault="00481D72" w:rsidP="005D1FC7">
      <w:pPr>
        <w:spacing w:after="0" w:line="240" w:lineRule="auto"/>
        <w:ind w:left="720" w:hanging="720"/>
        <w:jc w:val="both"/>
        <w:rPr>
          <w:rFonts w:ascii="Times New Roman" w:hAnsi="Times New Roman" w:cs="Times New Roman"/>
          <w:b/>
          <w:sz w:val="24"/>
          <w:szCs w:val="24"/>
          <w:u w:val="single"/>
        </w:rPr>
      </w:pPr>
      <w:r w:rsidRPr="001F2776">
        <w:rPr>
          <w:rFonts w:ascii="Times New Roman" w:hAnsi="Times New Roman" w:cs="Times New Roman"/>
          <w:color w:val="222222"/>
          <w:sz w:val="24"/>
          <w:szCs w:val="24"/>
          <w:shd w:val="clear" w:color="auto" w:fill="FFFFFF"/>
        </w:rPr>
        <w:t>Hosseinzadeh Shahri, M. and Nematollahi Sarvestani, M., 2020. Business model innovation as a turnaround strategy. </w:t>
      </w:r>
      <w:r w:rsidRPr="001F2776">
        <w:rPr>
          <w:rFonts w:ascii="Times New Roman" w:hAnsi="Times New Roman" w:cs="Times New Roman"/>
          <w:i/>
          <w:iCs/>
          <w:color w:val="222222"/>
          <w:sz w:val="24"/>
          <w:szCs w:val="24"/>
          <w:shd w:val="clear" w:color="auto" w:fill="FFFFFF"/>
        </w:rPr>
        <w:t>Journal of Strategy and Management</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13</w:t>
      </w:r>
      <w:r w:rsidRPr="001F2776">
        <w:rPr>
          <w:rFonts w:ascii="Times New Roman" w:hAnsi="Times New Roman" w:cs="Times New Roman"/>
          <w:color w:val="222222"/>
          <w:sz w:val="24"/>
          <w:szCs w:val="24"/>
          <w:shd w:val="clear" w:color="auto" w:fill="FFFFFF"/>
        </w:rPr>
        <w:t>(2), pp.241-253.</w:t>
      </w:r>
    </w:p>
    <w:p w14:paraId="2275AB48" w14:textId="77777777" w:rsidR="00481D72" w:rsidRDefault="00481D72" w:rsidP="005D1FC7">
      <w:pPr>
        <w:spacing w:after="0" w:line="240" w:lineRule="auto"/>
        <w:ind w:left="720" w:hanging="720"/>
        <w:jc w:val="both"/>
        <w:rPr>
          <w:rFonts w:ascii="Times New Roman" w:hAnsi="Times New Roman" w:cs="Times New Roman"/>
          <w:color w:val="222222"/>
          <w:sz w:val="24"/>
          <w:szCs w:val="24"/>
          <w:shd w:val="clear" w:color="auto" w:fill="FFFFFF"/>
        </w:rPr>
      </w:pPr>
      <w:r w:rsidRPr="001F2776">
        <w:rPr>
          <w:rFonts w:ascii="Times New Roman" w:hAnsi="Times New Roman" w:cs="Times New Roman"/>
          <w:color w:val="222222"/>
          <w:sz w:val="24"/>
          <w:szCs w:val="24"/>
          <w:shd w:val="clear" w:color="auto" w:fill="FFFFFF"/>
        </w:rPr>
        <w:t>Wakefield, L., Wakefield, K. and Lane Keller, K., 2020. Understanding sponsorship: A consumer-centric model of sponsorship effects. </w:t>
      </w:r>
      <w:r w:rsidRPr="001F2776">
        <w:rPr>
          <w:rFonts w:ascii="Times New Roman" w:hAnsi="Times New Roman" w:cs="Times New Roman"/>
          <w:i/>
          <w:iCs/>
          <w:color w:val="222222"/>
          <w:sz w:val="24"/>
          <w:szCs w:val="24"/>
          <w:shd w:val="clear" w:color="auto" w:fill="FFFFFF"/>
        </w:rPr>
        <w:t>Journal of Advertising</w:t>
      </w:r>
      <w:r w:rsidRPr="001F2776">
        <w:rPr>
          <w:rFonts w:ascii="Times New Roman" w:hAnsi="Times New Roman" w:cs="Times New Roman"/>
          <w:color w:val="222222"/>
          <w:sz w:val="24"/>
          <w:szCs w:val="24"/>
          <w:shd w:val="clear" w:color="auto" w:fill="FFFFFF"/>
        </w:rPr>
        <w:t>, </w:t>
      </w:r>
      <w:r w:rsidRPr="001F2776">
        <w:rPr>
          <w:rFonts w:ascii="Times New Roman" w:hAnsi="Times New Roman" w:cs="Times New Roman"/>
          <w:i/>
          <w:iCs/>
          <w:color w:val="222222"/>
          <w:sz w:val="24"/>
          <w:szCs w:val="24"/>
          <w:shd w:val="clear" w:color="auto" w:fill="FFFFFF"/>
        </w:rPr>
        <w:t>49</w:t>
      </w:r>
      <w:r w:rsidRPr="001F2776">
        <w:rPr>
          <w:rFonts w:ascii="Times New Roman" w:hAnsi="Times New Roman" w:cs="Times New Roman"/>
          <w:color w:val="222222"/>
          <w:sz w:val="24"/>
          <w:szCs w:val="24"/>
          <w:shd w:val="clear" w:color="auto" w:fill="FFFFFF"/>
        </w:rPr>
        <w:t>(3), pp.320-343.</w:t>
      </w:r>
    </w:p>
    <w:p w14:paraId="1738AEFE" w14:textId="77777777" w:rsidR="00481D72" w:rsidRPr="00A8054A" w:rsidRDefault="00481D72" w:rsidP="005D1FC7">
      <w:pPr>
        <w:jc w:val="both"/>
        <w:rPr>
          <w:rFonts w:ascii="Times New Roman" w:hAnsi="Times New Roman" w:cs="Times New Roman"/>
          <w:b/>
          <w:sz w:val="24"/>
          <w:szCs w:val="24"/>
        </w:rPr>
      </w:pPr>
    </w:p>
    <w:p w14:paraId="749E04D6" w14:textId="77777777" w:rsidR="00A71FA2" w:rsidRPr="00A71FA2" w:rsidRDefault="00A71FA2" w:rsidP="005D1FC7">
      <w:pPr>
        <w:jc w:val="both"/>
      </w:pPr>
    </w:p>
    <w:p w14:paraId="6D2C7947" w14:textId="77777777" w:rsidR="00D8284E" w:rsidRPr="00D8284E" w:rsidRDefault="00D8284E" w:rsidP="005D1FC7">
      <w:pPr>
        <w:jc w:val="both"/>
      </w:pPr>
    </w:p>
    <w:sectPr w:rsidR="00D8284E" w:rsidRPr="00D828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Yu Gothic"/>
    <w:charset w:val="80"/>
    <w:family w:val="roman"/>
    <w:pitch w:val="variable"/>
  </w:font>
  <w:font w:name="Droid Sans">
    <w:altName w:val="MS Mincho"/>
    <w:charset w:val="80"/>
    <w:family w:val="auto"/>
    <w:pitch w:val="variable"/>
  </w:font>
  <w:font w:name="DejaVu Sans">
    <w:altName w:val="MS Mincho"/>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300CEA"/>
    <w:multiLevelType w:val="hybridMultilevel"/>
    <w:tmpl w:val="473EA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9B2736"/>
    <w:multiLevelType w:val="hybridMultilevel"/>
    <w:tmpl w:val="1DC20B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9830614">
    <w:abstractNumId w:val="1"/>
  </w:num>
  <w:num w:numId="2" w16cid:durableId="87635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C74"/>
    <w:rsid w:val="00022465"/>
    <w:rsid w:val="0002547E"/>
    <w:rsid w:val="000257FC"/>
    <w:rsid w:val="000275A7"/>
    <w:rsid w:val="000300F4"/>
    <w:rsid w:val="000419BC"/>
    <w:rsid w:val="000506D9"/>
    <w:rsid w:val="00051331"/>
    <w:rsid w:val="00052EEB"/>
    <w:rsid w:val="00055666"/>
    <w:rsid w:val="000566A0"/>
    <w:rsid w:val="000576B1"/>
    <w:rsid w:val="000609DD"/>
    <w:rsid w:val="00064EA7"/>
    <w:rsid w:val="0006650A"/>
    <w:rsid w:val="000738B4"/>
    <w:rsid w:val="00087532"/>
    <w:rsid w:val="00090A7D"/>
    <w:rsid w:val="000948BC"/>
    <w:rsid w:val="000C0FAD"/>
    <w:rsid w:val="000D4EE4"/>
    <w:rsid w:val="000D5626"/>
    <w:rsid w:val="000E4E60"/>
    <w:rsid w:val="000E53F5"/>
    <w:rsid w:val="000F05BA"/>
    <w:rsid w:val="000F7EF5"/>
    <w:rsid w:val="001037B4"/>
    <w:rsid w:val="00107B25"/>
    <w:rsid w:val="001114E0"/>
    <w:rsid w:val="00117581"/>
    <w:rsid w:val="00121646"/>
    <w:rsid w:val="00121DBD"/>
    <w:rsid w:val="0012445E"/>
    <w:rsid w:val="0012469D"/>
    <w:rsid w:val="0013022C"/>
    <w:rsid w:val="0013187F"/>
    <w:rsid w:val="001346EB"/>
    <w:rsid w:val="00134A66"/>
    <w:rsid w:val="001354A7"/>
    <w:rsid w:val="001460EF"/>
    <w:rsid w:val="0015051C"/>
    <w:rsid w:val="00153478"/>
    <w:rsid w:val="00155CD6"/>
    <w:rsid w:val="00164910"/>
    <w:rsid w:val="00171042"/>
    <w:rsid w:val="00174695"/>
    <w:rsid w:val="00192C7F"/>
    <w:rsid w:val="001A5D3F"/>
    <w:rsid w:val="001B017E"/>
    <w:rsid w:val="001B3E74"/>
    <w:rsid w:val="001B6C4A"/>
    <w:rsid w:val="001B7609"/>
    <w:rsid w:val="001C3D31"/>
    <w:rsid w:val="001D359F"/>
    <w:rsid w:val="001D6940"/>
    <w:rsid w:val="001E2764"/>
    <w:rsid w:val="001E27C2"/>
    <w:rsid w:val="001E3202"/>
    <w:rsid w:val="001E3882"/>
    <w:rsid w:val="001E5476"/>
    <w:rsid w:val="001F39FE"/>
    <w:rsid w:val="001F3DD5"/>
    <w:rsid w:val="001F459C"/>
    <w:rsid w:val="001F5BBB"/>
    <w:rsid w:val="0020425F"/>
    <w:rsid w:val="0021500E"/>
    <w:rsid w:val="00215857"/>
    <w:rsid w:val="0023006D"/>
    <w:rsid w:val="00241FF6"/>
    <w:rsid w:val="00245746"/>
    <w:rsid w:val="002477ED"/>
    <w:rsid w:val="00255CA6"/>
    <w:rsid w:val="00256F15"/>
    <w:rsid w:val="002579C8"/>
    <w:rsid w:val="00261A81"/>
    <w:rsid w:val="00265E1D"/>
    <w:rsid w:val="00270501"/>
    <w:rsid w:val="00274E32"/>
    <w:rsid w:val="002753BC"/>
    <w:rsid w:val="00280B65"/>
    <w:rsid w:val="0028178A"/>
    <w:rsid w:val="00283C0F"/>
    <w:rsid w:val="00284154"/>
    <w:rsid w:val="002874C7"/>
    <w:rsid w:val="00287F47"/>
    <w:rsid w:val="00293FAF"/>
    <w:rsid w:val="002A2402"/>
    <w:rsid w:val="002A2D2F"/>
    <w:rsid w:val="002B26CC"/>
    <w:rsid w:val="002B71AD"/>
    <w:rsid w:val="002C543C"/>
    <w:rsid w:val="002C7C92"/>
    <w:rsid w:val="002D2EDF"/>
    <w:rsid w:val="002D36E9"/>
    <w:rsid w:val="002D735A"/>
    <w:rsid w:val="002E4470"/>
    <w:rsid w:val="002E4594"/>
    <w:rsid w:val="002E46C1"/>
    <w:rsid w:val="002E6542"/>
    <w:rsid w:val="002F191C"/>
    <w:rsid w:val="002F2118"/>
    <w:rsid w:val="002F37B4"/>
    <w:rsid w:val="00302919"/>
    <w:rsid w:val="0030768E"/>
    <w:rsid w:val="003126AD"/>
    <w:rsid w:val="00321568"/>
    <w:rsid w:val="003331EB"/>
    <w:rsid w:val="00347D32"/>
    <w:rsid w:val="00350ED5"/>
    <w:rsid w:val="00381989"/>
    <w:rsid w:val="00391574"/>
    <w:rsid w:val="0039175F"/>
    <w:rsid w:val="00397C9B"/>
    <w:rsid w:val="003A07EE"/>
    <w:rsid w:val="003B02C2"/>
    <w:rsid w:val="003B1845"/>
    <w:rsid w:val="003B1962"/>
    <w:rsid w:val="003B379E"/>
    <w:rsid w:val="003B3AC2"/>
    <w:rsid w:val="003B61B3"/>
    <w:rsid w:val="003C1AAE"/>
    <w:rsid w:val="003C62DC"/>
    <w:rsid w:val="003C6AF5"/>
    <w:rsid w:val="003D5BC2"/>
    <w:rsid w:val="003D66EA"/>
    <w:rsid w:val="003E0D04"/>
    <w:rsid w:val="003E0E31"/>
    <w:rsid w:val="003E6078"/>
    <w:rsid w:val="003F13C4"/>
    <w:rsid w:val="003F2D76"/>
    <w:rsid w:val="003F680C"/>
    <w:rsid w:val="00401C2E"/>
    <w:rsid w:val="004055C9"/>
    <w:rsid w:val="00411862"/>
    <w:rsid w:val="00424294"/>
    <w:rsid w:val="00426F8A"/>
    <w:rsid w:val="00433B05"/>
    <w:rsid w:val="0044027F"/>
    <w:rsid w:val="00443B41"/>
    <w:rsid w:val="00446659"/>
    <w:rsid w:val="0045025B"/>
    <w:rsid w:val="00462773"/>
    <w:rsid w:val="00473B40"/>
    <w:rsid w:val="004769BE"/>
    <w:rsid w:val="004774E3"/>
    <w:rsid w:val="00481D72"/>
    <w:rsid w:val="00486654"/>
    <w:rsid w:val="004875F6"/>
    <w:rsid w:val="00487E2D"/>
    <w:rsid w:val="0049011B"/>
    <w:rsid w:val="00493781"/>
    <w:rsid w:val="004A49C6"/>
    <w:rsid w:val="004C08B0"/>
    <w:rsid w:val="004C08C2"/>
    <w:rsid w:val="004C3493"/>
    <w:rsid w:val="004C37B1"/>
    <w:rsid w:val="004C5712"/>
    <w:rsid w:val="004D1859"/>
    <w:rsid w:val="004D66C3"/>
    <w:rsid w:val="004E66B6"/>
    <w:rsid w:val="004E679D"/>
    <w:rsid w:val="005012FB"/>
    <w:rsid w:val="00502C10"/>
    <w:rsid w:val="005040BC"/>
    <w:rsid w:val="005047BE"/>
    <w:rsid w:val="00505C94"/>
    <w:rsid w:val="005155A5"/>
    <w:rsid w:val="00521C33"/>
    <w:rsid w:val="0053089A"/>
    <w:rsid w:val="00531CCE"/>
    <w:rsid w:val="00532070"/>
    <w:rsid w:val="00535A17"/>
    <w:rsid w:val="00540198"/>
    <w:rsid w:val="005442B9"/>
    <w:rsid w:val="00550676"/>
    <w:rsid w:val="0055392F"/>
    <w:rsid w:val="00555F5A"/>
    <w:rsid w:val="00566B1A"/>
    <w:rsid w:val="00567C43"/>
    <w:rsid w:val="00575A37"/>
    <w:rsid w:val="00575BAB"/>
    <w:rsid w:val="00576D65"/>
    <w:rsid w:val="005878CE"/>
    <w:rsid w:val="00593E0B"/>
    <w:rsid w:val="00594857"/>
    <w:rsid w:val="0059555A"/>
    <w:rsid w:val="00597C74"/>
    <w:rsid w:val="005B08D0"/>
    <w:rsid w:val="005B0B6B"/>
    <w:rsid w:val="005B2983"/>
    <w:rsid w:val="005B39DC"/>
    <w:rsid w:val="005C4413"/>
    <w:rsid w:val="005C49A8"/>
    <w:rsid w:val="005C6CE9"/>
    <w:rsid w:val="005C6ED9"/>
    <w:rsid w:val="005D1702"/>
    <w:rsid w:val="005D1FC7"/>
    <w:rsid w:val="005D4D66"/>
    <w:rsid w:val="005E560B"/>
    <w:rsid w:val="00604C86"/>
    <w:rsid w:val="006077A5"/>
    <w:rsid w:val="006306FB"/>
    <w:rsid w:val="00631BCD"/>
    <w:rsid w:val="00636F2A"/>
    <w:rsid w:val="0064079F"/>
    <w:rsid w:val="0064099B"/>
    <w:rsid w:val="006412A1"/>
    <w:rsid w:val="0064235F"/>
    <w:rsid w:val="00660BFC"/>
    <w:rsid w:val="00662F80"/>
    <w:rsid w:val="00663511"/>
    <w:rsid w:val="00665960"/>
    <w:rsid w:val="00665CEC"/>
    <w:rsid w:val="00665E77"/>
    <w:rsid w:val="00674BFC"/>
    <w:rsid w:val="00677B2B"/>
    <w:rsid w:val="00683466"/>
    <w:rsid w:val="00686081"/>
    <w:rsid w:val="00696E64"/>
    <w:rsid w:val="006A123E"/>
    <w:rsid w:val="006A54C0"/>
    <w:rsid w:val="006A5BCD"/>
    <w:rsid w:val="006A7CD6"/>
    <w:rsid w:val="006B0002"/>
    <w:rsid w:val="006B04FC"/>
    <w:rsid w:val="006B4639"/>
    <w:rsid w:val="006C38B2"/>
    <w:rsid w:val="006C3F52"/>
    <w:rsid w:val="006C4619"/>
    <w:rsid w:val="006C6D32"/>
    <w:rsid w:val="006C79AB"/>
    <w:rsid w:val="006C7E22"/>
    <w:rsid w:val="006D725D"/>
    <w:rsid w:val="006F2537"/>
    <w:rsid w:val="006F6DD9"/>
    <w:rsid w:val="00700C8A"/>
    <w:rsid w:val="00703A83"/>
    <w:rsid w:val="00706552"/>
    <w:rsid w:val="00721564"/>
    <w:rsid w:val="00723390"/>
    <w:rsid w:val="0072384D"/>
    <w:rsid w:val="00726F4E"/>
    <w:rsid w:val="00732581"/>
    <w:rsid w:val="007364FD"/>
    <w:rsid w:val="00741104"/>
    <w:rsid w:val="00745EB4"/>
    <w:rsid w:val="00767A28"/>
    <w:rsid w:val="00776DA1"/>
    <w:rsid w:val="00780966"/>
    <w:rsid w:val="007840F0"/>
    <w:rsid w:val="00784B95"/>
    <w:rsid w:val="00785F21"/>
    <w:rsid w:val="00796741"/>
    <w:rsid w:val="007A1989"/>
    <w:rsid w:val="007A1B4F"/>
    <w:rsid w:val="007A2886"/>
    <w:rsid w:val="007A4892"/>
    <w:rsid w:val="007A4BD2"/>
    <w:rsid w:val="007A6BBF"/>
    <w:rsid w:val="007A76D0"/>
    <w:rsid w:val="007A7955"/>
    <w:rsid w:val="007B422E"/>
    <w:rsid w:val="007B68D6"/>
    <w:rsid w:val="007C0DC6"/>
    <w:rsid w:val="007C166A"/>
    <w:rsid w:val="007C30DF"/>
    <w:rsid w:val="007C675D"/>
    <w:rsid w:val="007D55C9"/>
    <w:rsid w:val="007D75D0"/>
    <w:rsid w:val="007E0299"/>
    <w:rsid w:val="007E3AB1"/>
    <w:rsid w:val="007E735D"/>
    <w:rsid w:val="007F1CA5"/>
    <w:rsid w:val="007F3629"/>
    <w:rsid w:val="008149E7"/>
    <w:rsid w:val="00815745"/>
    <w:rsid w:val="00823303"/>
    <w:rsid w:val="00824439"/>
    <w:rsid w:val="00833799"/>
    <w:rsid w:val="008634F5"/>
    <w:rsid w:val="00863839"/>
    <w:rsid w:val="008640E9"/>
    <w:rsid w:val="0086551E"/>
    <w:rsid w:val="00870D66"/>
    <w:rsid w:val="0087384C"/>
    <w:rsid w:val="00882D09"/>
    <w:rsid w:val="008904DC"/>
    <w:rsid w:val="00895F50"/>
    <w:rsid w:val="00896AE3"/>
    <w:rsid w:val="008A3682"/>
    <w:rsid w:val="008A4DF8"/>
    <w:rsid w:val="008A5C48"/>
    <w:rsid w:val="008C473F"/>
    <w:rsid w:val="008D3028"/>
    <w:rsid w:val="008E624F"/>
    <w:rsid w:val="008E7826"/>
    <w:rsid w:val="008F397B"/>
    <w:rsid w:val="008F6E02"/>
    <w:rsid w:val="0091038E"/>
    <w:rsid w:val="00913388"/>
    <w:rsid w:val="009154B3"/>
    <w:rsid w:val="00936887"/>
    <w:rsid w:val="00940B10"/>
    <w:rsid w:val="009411E8"/>
    <w:rsid w:val="00945999"/>
    <w:rsid w:val="009463BC"/>
    <w:rsid w:val="009522D3"/>
    <w:rsid w:val="00961D9C"/>
    <w:rsid w:val="00966B76"/>
    <w:rsid w:val="009676FA"/>
    <w:rsid w:val="00972181"/>
    <w:rsid w:val="009818B1"/>
    <w:rsid w:val="00981C3F"/>
    <w:rsid w:val="00983C76"/>
    <w:rsid w:val="00991A9B"/>
    <w:rsid w:val="00991D17"/>
    <w:rsid w:val="00994586"/>
    <w:rsid w:val="009965AC"/>
    <w:rsid w:val="009A0DCD"/>
    <w:rsid w:val="009B06E7"/>
    <w:rsid w:val="009B32FB"/>
    <w:rsid w:val="009B3ADB"/>
    <w:rsid w:val="009B3F7A"/>
    <w:rsid w:val="009B54CF"/>
    <w:rsid w:val="009C08DF"/>
    <w:rsid w:val="009C0CBB"/>
    <w:rsid w:val="009C5E24"/>
    <w:rsid w:val="009D29B2"/>
    <w:rsid w:val="009D4F58"/>
    <w:rsid w:val="009F7EA5"/>
    <w:rsid w:val="00A01106"/>
    <w:rsid w:val="00A03239"/>
    <w:rsid w:val="00A06C30"/>
    <w:rsid w:val="00A20E7C"/>
    <w:rsid w:val="00A21333"/>
    <w:rsid w:val="00A245CA"/>
    <w:rsid w:val="00A31155"/>
    <w:rsid w:val="00A33FF3"/>
    <w:rsid w:val="00A40666"/>
    <w:rsid w:val="00A40955"/>
    <w:rsid w:val="00A421D6"/>
    <w:rsid w:val="00A4250A"/>
    <w:rsid w:val="00A4410A"/>
    <w:rsid w:val="00A541F2"/>
    <w:rsid w:val="00A55497"/>
    <w:rsid w:val="00A573A5"/>
    <w:rsid w:val="00A60BCF"/>
    <w:rsid w:val="00A61187"/>
    <w:rsid w:val="00A62CDD"/>
    <w:rsid w:val="00A71FA2"/>
    <w:rsid w:val="00A76BD6"/>
    <w:rsid w:val="00A85AAC"/>
    <w:rsid w:val="00A85DB7"/>
    <w:rsid w:val="00A8631A"/>
    <w:rsid w:val="00A97334"/>
    <w:rsid w:val="00A973D7"/>
    <w:rsid w:val="00AA06E6"/>
    <w:rsid w:val="00AA1083"/>
    <w:rsid w:val="00AA388B"/>
    <w:rsid w:val="00AA6C82"/>
    <w:rsid w:val="00AB2FC1"/>
    <w:rsid w:val="00AB57C3"/>
    <w:rsid w:val="00AB5BFC"/>
    <w:rsid w:val="00AC0327"/>
    <w:rsid w:val="00AC2168"/>
    <w:rsid w:val="00AC4FE6"/>
    <w:rsid w:val="00AD035C"/>
    <w:rsid w:val="00AD0AE7"/>
    <w:rsid w:val="00AD5C73"/>
    <w:rsid w:val="00AE19B4"/>
    <w:rsid w:val="00AE5DB5"/>
    <w:rsid w:val="00AF20F2"/>
    <w:rsid w:val="00AF2E20"/>
    <w:rsid w:val="00AF51B3"/>
    <w:rsid w:val="00B02560"/>
    <w:rsid w:val="00B07591"/>
    <w:rsid w:val="00B13737"/>
    <w:rsid w:val="00B14B9C"/>
    <w:rsid w:val="00B16878"/>
    <w:rsid w:val="00B227F9"/>
    <w:rsid w:val="00B249F5"/>
    <w:rsid w:val="00B25B92"/>
    <w:rsid w:val="00B262BD"/>
    <w:rsid w:val="00B30B54"/>
    <w:rsid w:val="00B35D9F"/>
    <w:rsid w:val="00B36D4D"/>
    <w:rsid w:val="00B432BC"/>
    <w:rsid w:val="00B43C16"/>
    <w:rsid w:val="00B4688B"/>
    <w:rsid w:val="00B52F73"/>
    <w:rsid w:val="00B57A84"/>
    <w:rsid w:val="00B70227"/>
    <w:rsid w:val="00B72766"/>
    <w:rsid w:val="00B80ABF"/>
    <w:rsid w:val="00B83D02"/>
    <w:rsid w:val="00B8539E"/>
    <w:rsid w:val="00B94048"/>
    <w:rsid w:val="00B97C30"/>
    <w:rsid w:val="00BA50B1"/>
    <w:rsid w:val="00BA5DA3"/>
    <w:rsid w:val="00BB2B84"/>
    <w:rsid w:val="00BB447F"/>
    <w:rsid w:val="00BC13C8"/>
    <w:rsid w:val="00BC1542"/>
    <w:rsid w:val="00BC4B0E"/>
    <w:rsid w:val="00BF2BBD"/>
    <w:rsid w:val="00BF4E48"/>
    <w:rsid w:val="00C016A8"/>
    <w:rsid w:val="00C02791"/>
    <w:rsid w:val="00C03475"/>
    <w:rsid w:val="00C07478"/>
    <w:rsid w:val="00C12112"/>
    <w:rsid w:val="00C17D8C"/>
    <w:rsid w:val="00C3051D"/>
    <w:rsid w:val="00C353D7"/>
    <w:rsid w:val="00C4437A"/>
    <w:rsid w:val="00C44D22"/>
    <w:rsid w:val="00C45116"/>
    <w:rsid w:val="00C45542"/>
    <w:rsid w:val="00C47461"/>
    <w:rsid w:val="00C50850"/>
    <w:rsid w:val="00C510BA"/>
    <w:rsid w:val="00C53924"/>
    <w:rsid w:val="00C57413"/>
    <w:rsid w:val="00C717DD"/>
    <w:rsid w:val="00C71908"/>
    <w:rsid w:val="00C76CC7"/>
    <w:rsid w:val="00C84C01"/>
    <w:rsid w:val="00C86526"/>
    <w:rsid w:val="00C947E5"/>
    <w:rsid w:val="00C9744E"/>
    <w:rsid w:val="00CA23D0"/>
    <w:rsid w:val="00CA2E89"/>
    <w:rsid w:val="00CB1132"/>
    <w:rsid w:val="00CB37CD"/>
    <w:rsid w:val="00CB5350"/>
    <w:rsid w:val="00CB7D24"/>
    <w:rsid w:val="00CC0691"/>
    <w:rsid w:val="00CC424F"/>
    <w:rsid w:val="00CE0D21"/>
    <w:rsid w:val="00CE5255"/>
    <w:rsid w:val="00CE5FED"/>
    <w:rsid w:val="00D02D21"/>
    <w:rsid w:val="00D03581"/>
    <w:rsid w:val="00D12700"/>
    <w:rsid w:val="00D12ED5"/>
    <w:rsid w:val="00D20DC7"/>
    <w:rsid w:val="00D21589"/>
    <w:rsid w:val="00D2493F"/>
    <w:rsid w:val="00D3042E"/>
    <w:rsid w:val="00D50858"/>
    <w:rsid w:val="00D5381C"/>
    <w:rsid w:val="00D55512"/>
    <w:rsid w:val="00D60A3E"/>
    <w:rsid w:val="00D61CC0"/>
    <w:rsid w:val="00D62DBC"/>
    <w:rsid w:val="00D65190"/>
    <w:rsid w:val="00D66AB6"/>
    <w:rsid w:val="00D7064B"/>
    <w:rsid w:val="00D76D91"/>
    <w:rsid w:val="00D810F2"/>
    <w:rsid w:val="00D8284E"/>
    <w:rsid w:val="00D8346F"/>
    <w:rsid w:val="00D87182"/>
    <w:rsid w:val="00DA086A"/>
    <w:rsid w:val="00DB3437"/>
    <w:rsid w:val="00DB60EA"/>
    <w:rsid w:val="00DC01E9"/>
    <w:rsid w:val="00DC6032"/>
    <w:rsid w:val="00DC7D67"/>
    <w:rsid w:val="00DD3FA2"/>
    <w:rsid w:val="00DE012F"/>
    <w:rsid w:val="00DE439F"/>
    <w:rsid w:val="00DE7252"/>
    <w:rsid w:val="00DF55C9"/>
    <w:rsid w:val="00DF6BA1"/>
    <w:rsid w:val="00DF7B59"/>
    <w:rsid w:val="00E00240"/>
    <w:rsid w:val="00E0080F"/>
    <w:rsid w:val="00E02623"/>
    <w:rsid w:val="00E04C96"/>
    <w:rsid w:val="00E2549C"/>
    <w:rsid w:val="00E31544"/>
    <w:rsid w:val="00E33556"/>
    <w:rsid w:val="00E36BE1"/>
    <w:rsid w:val="00E61FFC"/>
    <w:rsid w:val="00E632E0"/>
    <w:rsid w:val="00E706F1"/>
    <w:rsid w:val="00E81201"/>
    <w:rsid w:val="00E8458A"/>
    <w:rsid w:val="00E93B6A"/>
    <w:rsid w:val="00E951C7"/>
    <w:rsid w:val="00EA22FB"/>
    <w:rsid w:val="00EA2B8F"/>
    <w:rsid w:val="00EA380F"/>
    <w:rsid w:val="00EA620F"/>
    <w:rsid w:val="00EB1C23"/>
    <w:rsid w:val="00EB51C3"/>
    <w:rsid w:val="00EB7144"/>
    <w:rsid w:val="00EC7D31"/>
    <w:rsid w:val="00ED102E"/>
    <w:rsid w:val="00ED1776"/>
    <w:rsid w:val="00ED434E"/>
    <w:rsid w:val="00ED4A16"/>
    <w:rsid w:val="00EE3805"/>
    <w:rsid w:val="00EE453E"/>
    <w:rsid w:val="00EF4AFD"/>
    <w:rsid w:val="00EF5301"/>
    <w:rsid w:val="00EF7369"/>
    <w:rsid w:val="00F02322"/>
    <w:rsid w:val="00F03269"/>
    <w:rsid w:val="00F03706"/>
    <w:rsid w:val="00F03E6C"/>
    <w:rsid w:val="00F1053F"/>
    <w:rsid w:val="00F108C2"/>
    <w:rsid w:val="00F144A5"/>
    <w:rsid w:val="00F14B6D"/>
    <w:rsid w:val="00F31B9A"/>
    <w:rsid w:val="00F32984"/>
    <w:rsid w:val="00F37FE3"/>
    <w:rsid w:val="00F44371"/>
    <w:rsid w:val="00F533B1"/>
    <w:rsid w:val="00F535D7"/>
    <w:rsid w:val="00F757BA"/>
    <w:rsid w:val="00F815BC"/>
    <w:rsid w:val="00F82803"/>
    <w:rsid w:val="00F8508C"/>
    <w:rsid w:val="00F86463"/>
    <w:rsid w:val="00F904C1"/>
    <w:rsid w:val="00F929BF"/>
    <w:rsid w:val="00F9728C"/>
    <w:rsid w:val="00FB3A19"/>
    <w:rsid w:val="00FC219A"/>
    <w:rsid w:val="00FD2C5F"/>
    <w:rsid w:val="00FD5191"/>
    <w:rsid w:val="00FD6FF6"/>
    <w:rsid w:val="00FE2C7D"/>
    <w:rsid w:val="00FE33E2"/>
    <w:rsid w:val="00FE47C9"/>
    <w:rsid w:val="00FE7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3A2D"/>
  <w15:chartTrackingRefBased/>
  <w15:docId w15:val="{493F4E8A-CB70-45E1-A433-6E58F01DF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7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4B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70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21646"/>
    <w:pPr>
      <w:outlineLvl w:val="9"/>
    </w:pPr>
  </w:style>
  <w:style w:type="paragraph" w:styleId="TOC1">
    <w:name w:val="toc 1"/>
    <w:basedOn w:val="Normal"/>
    <w:next w:val="Normal"/>
    <w:autoRedefine/>
    <w:uiPriority w:val="39"/>
    <w:unhideWhenUsed/>
    <w:rsid w:val="00121646"/>
    <w:pPr>
      <w:spacing w:after="100"/>
    </w:pPr>
  </w:style>
  <w:style w:type="character" w:styleId="Hyperlink">
    <w:name w:val="Hyperlink"/>
    <w:basedOn w:val="DefaultParagraphFont"/>
    <w:uiPriority w:val="99"/>
    <w:unhideWhenUsed/>
    <w:rsid w:val="00121646"/>
    <w:rPr>
      <w:color w:val="0563C1" w:themeColor="hyperlink"/>
      <w:u w:val="single"/>
    </w:rPr>
  </w:style>
  <w:style w:type="paragraph" w:styleId="ListParagraph">
    <w:name w:val="List Paragraph"/>
    <w:basedOn w:val="Normal"/>
    <w:uiPriority w:val="34"/>
    <w:qFormat/>
    <w:rsid w:val="006C38B2"/>
    <w:pPr>
      <w:ind w:left="720"/>
      <w:contextualSpacing/>
    </w:pPr>
  </w:style>
  <w:style w:type="character" w:customStyle="1" w:styleId="Heading2Char">
    <w:name w:val="Heading 2 Char"/>
    <w:basedOn w:val="DefaultParagraphFont"/>
    <w:link w:val="Heading2"/>
    <w:uiPriority w:val="9"/>
    <w:rsid w:val="00674BF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432BC"/>
    <w:pPr>
      <w:spacing w:after="100"/>
      <w:ind w:left="220"/>
    </w:pPr>
  </w:style>
  <w:style w:type="paragraph" w:styleId="NoSpacing">
    <w:name w:val="No Spacing"/>
    <w:qFormat/>
    <w:rsid w:val="00745EB4"/>
    <w:pPr>
      <w:suppressAutoHyphens/>
      <w:spacing w:after="0"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FFA584-E9E9-4108-9C4A-B8F80E4A0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2663</Words>
  <Characters>15182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Antu Bhomik (1818298)</cp:lastModifiedBy>
  <cp:revision>554</cp:revision>
  <dcterms:created xsi:type="dcterms:W3CDTF">2023-11-11T06:01:00Z</dcterms:created>
  <dcterms:modified xsi:type="dcterms:W3CDTF">2023-11-16T17:26:00Z</dcterms:modified>
</cp:coreProperties>
</file>