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C7A" w:rsidRDefault="00E72C7A" w:rsidP="00E53A88">
      <w:pPr>
        <w:spacing w:line="360" w:lineRule="auto"/>
        <w:jc w:val="center"/>
        <w:rPr>
          <w:rFonts w:ascii="Arial" w:hAnsi="Arial" w:cs="Arial"/>
          <w:sz w:val="24"/>
          <w:szCs w:val="24"/>
        </w:rPr>
      </w:pPr>
    </w:p>
    <w:p w:rsidR="00321FDF" w:rsidRPr="00E53A88" w:rsidRDefault="009C0633" w:rsidP="00E53A88">
      <w:pPr>
        <w:spacing w:line="360" w:lineRule="auto"/>
        <w:jc w:val="center"/>
        <w:rPr>
          <w:rFonts w:ascii="Arial" w:hAnsi="Arial" w:cs="Arial"/>
          <w:sz w:val="24"/>
          <w:szCs w:val="24"/>
        </w:rPr>
      </w:pPr>
      <w:r w:rsidRPr="00E53A88">
        <w:rPr>
          <w:rFonts w:ascii="Arial" w:hAnsi="Arial" w:cs="Arial"/>
          <w:sz w:val="24"/>
          <w:szCs w:val="24"/>
        </w:rPr>
        <w:t xml:space="preserve">Section 1 - </w:t>
      </w:r>
      <w:r w:rsidR="00321FDF" w:rsidRPr="00E53A88">
        <w:rPr>
          <w:rFonts w:ascii="Arial" w:hAnsi="Arial" w:cs="Arial"/>
          <w:sz w:val="24"/>
          <w:szCs w:val="24"/>
        </w:rPr>
        <w:t xml:space="preserve">What is Quality, </w:t>
      </w:r>
      <w:r w:rsidR="00D673F0" w:rsidRPr="00E53A88">
        <w:rPr>
          <w:rFonts w:ascii="Arial" w:hAnsi="Arial" w:cs="Arial"/>
          <w:sz w:val="24"/>
          <w:szCs w:val="24"/>
        </w:rPr>
        <w:t>why is it important?</w:t>
      </w:r>
    </w:p>
    <w:p w:rsidR="00EA402B" w:rsidRPr="00E53A88" w:rsidRDefault="003441AF" w:rsidP="00E53A88">
      <w:pPr>
        <w:spacing w:line="360" w:lineRule="auto"/>
        <w:jc w:val="center"/>
        <w:rPr>
          <w:rFonts w:ascii="Arial" w:hAnsi="Arial" w:cs="Arial"/>
          <w:sz w:val="24"/>
          <w:szCs w:val="24"/>
        </w:rPr>
      </w:pPr>
      <w:r w:rsidRPr="00E53A88">
        <w:rPr>
          <w:rFonts w:ascii="Arial" w:hAnsi="Arial" w:cs="Arial"/>
          <w:sz w:val="24"/>
          <w:szCs w:val="24"/>
        </w:rPr>
        <w:t>Prov</w:t>
      </w:r>
      <w:r w:rsidR="00EF0086" w:rsidRPr="00E53A88">
        <w:rPr>
          <w:rFonts w:ascii="Arial" w:hAnsi="Arial" w:cs="Arial"/>
          <w:sz w:val="24"/>
          <w:szCs w:val="24"/>
        </w:rPr>
        <w:t>id</w:t>
      </w:r>
      <w:r w:rsidRPr="00E53A88">
        <w:rPr>
          <w:rFonts w:ascii="Arial" w:hAnsi="Arial" w:cs="Arial"/>
          <w:sz w:val="24"/>
          <w:szCs w:val="24"/>
        </w:rPr>
        <w:t>ing good quality early years childcare can lay the foundation for long term developmental progress.  It can ensure that the foundations of a child’s cognitive, social, physical and behavioural de</w:t>
      </w:r>
      <w:r w:rsidR="00257158" w:rsidRPr="00E53A88">
        <w:rPr>
          <w:rFonts w:ascii="Arial" w:hAnsi="Arial" w:cs="Arial"/>
          <w:sz w:val="24"/>
          <w:szCs w:val="24"/>
        </w:rPr>
        <w:t>velopmental milestones are met.</w:t>
      </w:r>
    </w:p>
    <w:p w:rsidR="00EA402B" w:rsidRPr="00E53A88" w:rsidRDefault="00EA402B" w:rsidP="00E53A88">
      <w:pPr>
        <w:spacing w:line="360" w:lineRule="auto"/>
        <w:jc w:val="center"/>
        <w:rPr>
          <w:rFonts w:ascii="Arial" w:hAnsi="Arial" w:cs="Arial"/>
          <w:sz w:val="24"/>
          <w:szCs w:val="24"/>
        </w:rPr>
      </w:pPr>
      <w:proofErr w:type="spellStart"/>
      <w:r w:rsidRPr="00E53A88">
        <w:rPr>
          <w:rFonts w:ascii="Arial" w:hAnsi="Arial" w:cs="Arial"/>
          <w:sz w:val="24"/>
          <w:szCs w:val="24"/>
        </w:rPr>
        <w:t>Ishimine</w:t>
      </w:r>
      <w:proofErr w:type="spellEnd"/>
      <w:r w:rsidRPr="00E53A88">
        <w:rPr>
          <w:rFonts w:ascii="Arial" w:hAnsi="Arial" w:cs="Arial"/>
          <w:sz w:val="24"/>
          <w:szCs w:val="24"/>
        </w:rPr>
        <w:t xml:space="preserve"> and Tayler (2014) discuss 2 components to quality in the early childhood education and care service, process and structure.  The structural quality looks at staff qualifications, ratio of children and staff, service resources and the facilities. (OECD, 2006). Along with Policies and procedures, finance, curriculum and government regulations that control the childcare service.  The process quality looks at relationships and interactions between stakeholders, staff, parents, and the pedagogy of the natural leadership.  The quality of the child’s experience is measured by detailed observation to ensure accuracy.  However, </w:t>
      </w:r>
      <w:proofErr w:type="spellStart"/>
      <w:r w:rsidRPr="00E53A88">
        <w:rPr>
          <w:rFonts w:ascii="Arial" w:hAnsi="Arial" w:cs="Arial"/>
          <w:sz w:val="24"/>
          <w:szCs w:val="24"/>
        </w:rPr>
        <w:t>Ishimine</w:t>
      </w:r>
      <w:proofErr w:type="spellEnd"/>
      <w:r w:rsidRPr="00E53A88">
        <w:rPr>
          <w:rFonts w:ascii="Arial" w:hAnsi="Arial" w:cs="Arial"/>
          <w:sz w:val="24"/>
          <w:szCs w:val="24"/>
        </w:rPr>
        <w:t xml:space="preserve"> and Tayler</w:t>
      </w:r>
      <w:r w:rsidR="00624463" w:rsidRPr="00E53A88">
        <w:rPr>
          <w:rFonts w:ascii="Arial" w:hAnsi="Arial" w:cs="Arial"/>
          <w:sz w:val="24"/>
          <w:szCs w:val="24"/>
        </w:rPr>
        <w:t>’s</w:t>
      </w:r>
      <w:r w:rsidR="00F753B7" w:rsidRPr="00E53A88">
        <w:rPr>
          <w:rFonts w:ascii="Arial" w:hAnsi="Arial" w:cs="Arial"/>
          <w:sz w:val="24"/>
          <w:szCs w:val="24"/>
        </w:rPr>
        <w:t xml:space="preserve"> (2014)</w:t>
      </w:r>
      <w:r w:rsidR="00624463" w:rsidRPr="00E53A88">
        <w:rPr>
          <w:rFonts w:ascii="Arial" w:hAnsi="Arial" w:cs="Arial"/>
          <w:sz w:val="24"/>
          <w:szCs w:val="24"/>
        </w:rPr>
        <w:t xml:space="preserve"> assessment of quality in ECEC</w:t>
      </w:r>
      <w:r w:rsidRPr="00E53A88">
        <w:rPr>
          <w:rFonts w:ascii="Arial" w:hAnsi="Arial" w:cs="Arial"/>
          <w:sz w:val="24"/>
          <w:szCs w:val="24"/>
        </w:rPr>
        <w:t xml:space="preserve"> found that the balance is problematic.</w:t>
      </w:r>
      <w:r w:rsidR="00624463" w:rsidRPr="00E53A88">
        <w:rPr>
          <w:rFonts w:ascii="Arial" w:hAnsi="Arial" w:cs="Arial"/>
          <w:sz w:val="24"/>
          <w:szCs w:val="24"/>
        </w:rPr>
        <w:t xml:space="preserve"> </w:t>
      </w:r>
      <w:r w:rsidR="00EF4C5F" w:rsidRPr="00E53A88">
        <w:rPr>
          <w:rFonts w:ascii="Arial" w:hAnsi="Arial" w:cs="Arial"/>
          <w:sz w:val="24"/>
          <w:szCs w:val="24"/>
        </w:rPr>
        <w:t>The data is collected through observation mostly and as time is limited the structural rather than the process component is favoured. This is as the structural component is easier to measure as it is more visible.</w:t>
      </w:r>
    </w:p>
    <w:p w:rsidR="00257158" w:rsidRPr="00E53A88" w:rsidRDefault="00257158" w:rsidP="00E53A88">
      <w:pPr>
        <w:spacing w:line="360" w:lineRule="auto"/>
        <w:jc w:val="center"/>
        <w:rPr>
          <w:rFonts w:ascii="Arial" w:hAnsi="Arial" w:cs="Arial"/>
          <w:sz w:val="24"/>
          <w:szCs w:val="24"/>
        </w:rPr>
      </w:pPr>
      <w:r w:rsidRPr="00E53A88">
        <w:rPr>
          <w:rFonts w:ascii="Arial" w:hAnsi="Arial" w:cs="Arial"/>
          <w:sz w:val="24"/>
          <w:szCs w:val="24"/>
        </w:rPr>
        <w:t xml:space="preserve">A quality </w:t>
      </w:r>
      <w:r w:rsidR="00F753B7" w:rsidRPr="00E53A88">
        <w:rPr>
          <w:rFonts w:ascii="Arial" w:hAnsi="Arial" w:cs="Arial"/>
          <w:sz w:val="24"/>
          <w:szCs w:val="24"/>
        </w:rPr>
        <w:t xml:space="preserve">ECEC </w:t>
      </w:r>
      <w:r w:rsidRPr="00E53A88">
        <w:rPr>
          <w:rFonts w:ascii="Arial" w:hAnsi="Arial" w:cs="Arial"/>
          <w:sz w:val="24"/>
          <w:szCs w:val="24"/>
        </w:rPr>
        <w:t>setting would have:</w:t>
      </w:r>
    </w:p>
    <w:p w:rsidR="00507539" w:rsidRPr="00E53A88" w:rsidRDefault="00507539" w:rsidP="00E53A88">
      <w:pPr>
        <w:pStyle w:val="ListParagraph"/>
        <w:numPr>
          <w:ilvl w:val="0"/>
          <w:numId w:val="1"/>
        </w:numPr>
        <w:spacing w:line="360" w:lineRule="auto"/>
        <w:jc w:val="center"/>
        <w:rPr>
          <w:rFonts w:ascii="Arial" w:hAnsi="Arial" w:cs="Arial"/>
          <w:sz w:val="24"/>
          <w:szCs w:val="24"/>
        </w:rPr>
      </w:pPr>
      <w:r w:rsidRPr="00E53A88">
        <w:rPr>
          <w:rFonts w:ascii="Arial" w:hAnsi="Arial" w:cs="Arial"/>
          <w:sz w:val="24"/>
          <w:szCs w:val="24"/>
        </w:rPr>
        <w:t>Quality childcare practitioners, with high standards of qualifications and CPD</w:t>
      </w:r>
    </w:p>
    <w:p w:rsidR="00507539" w:rsidRPr="00E53A88" w:rsidRDefault="00507539" w:rsidP="00E53A88">
      <w:pPr>
        <w:pStyle w:val="ListParagraph"/>
        <w:numPr>
          <w:ilvl w:val="0"/>
          <w:numId w:val="1"/>
        </w:numPr>
        <w:spacing w:line="360" w:lineRule="auto"/>
        <w:jc w:val="center"/>
        <w:rPr>
          <w:rFonts w:ascii="Arial" w:hAnsi="Arial" w:cs="Arial"/>
          <w:sz w:val="24"/>
          <w:szCs w:val="24"/>
        </w:rPr>
      </w:pPr>
      <w:r w:rsidRPr="00E53A88">
        <w:rPr>
          <w:rFonts w:ascii="Arial" w:hAnsi="Arial" w:cs="Arial"/>
          <w:sz w:val="24"/>
          <w:szCs w:val="24"/>
        </w:rPr>
        <w:t xml:space="preserve">A readily available inspection report showing the path to ensuring children’s development </w:t>
      </w:r>
      <w:r w:rsidR="009D73CB" w:rsidRPr="00E53A88">
        <w:rPr>
          <w:rFonts w:ascii="Arial" w:hAnsi="Arial" w:cs="Arial"/>
          <w:sz w:val="24"/>
          <w:szCs w:val="24"/>
        </w:rPr>
        <w:t>and wellbeing will be supported through a holistic approach.</w:t>
      </w:r>
    </w:p>
    <w:p w:rsidR="00507539" w:rsidRPr="00E53A88" w:rsidRDefault="00507539" w:rsidP="00E53A88">
      <w:pPr>
        <w:pStyle w:val="ListParagraph"/>
        <w:numPr>
          <w:ilvl w:val="0"/>
          <w:numId w:val="1"/>
        </w:numPr>
        <w:spacing w:line="360" w:lineRule="auto"/>
        <w:jc w:val="center"/>
        <w:rPr>
          <w:rFonts w:ascii="Arial" w:hAnsi="Arial" w:cs="Arial"/>
          <w:sz w:val="24"/>
          <w:szCs w:val="24"/>
        </w:rPr>
      </w:pPr>
      <w:r w:rsidRPr="00E53A88">
        <w:rPr>
          <w:rFonts w:ascii="Arial" w:hAnsi="Arial" w:cs="Arial"/>
          <w:sz w:val="24"/>
          <w:szCs w:val="24"/>
        </w:rPr>
        <w:t>A clean, safe environment with age appropriate equipment and quality resources. Lots of opportunities for outdoor play</w:t>
      </w:r>
    </w:p>
    <w:p w:rsidR="009D73CB" w:rsidRPr="00E53A88" w:rsidRDefault="00507539" w:rsidP="00E53A88">
      <w:pPr>
        <w:pStyle w:val="ListParagraph"/>
        <w:numPr>
          <w:ilvl w:val="0"/>
          <w:numId w:val="1"/>
        </w:numPr>
        <w:spacing w:line="360" w:lineRule="auto"/>
        <w:jc w:val="center"/>
        <w:rPr>
          <w:rFonts w:ascii="Arial" w:hAnsi="Arial" w:cs="Arial"/>
          <w:sz w:val="24"/>
          <w:szCs w:val="24"/>
        </w:rPr>
      </w:pPr>
      <w:r w:rsidRPr="00E53A88">
        <w:rPr>
          <w:rFonts w:ascii="Arial" w:hAnsi="Arial" w:cs="Arial"/>
          <w:sz w:val="24"/>
          <w:szCs w:val="24"/>
        </w:rPr>
        <w:t>Good relationships with parents, and evidence of parents being involved in the care of their child.</w:t>
      </w:r>
    </w:p>
    <w:p w:rsidR="00257158" w:rsidRPr="00E53A88" w:rsidRDefault="009D73CB" w:rsidP="00E53A88">
      <w:pPr>
        <w:pStyle w:val="ListParagraph"/>
        <w:numPr>
          <w:ilvl w:val="0"/>
          <w:numId w:val="1"/>
        </w:numPr>
        <w:spacing w:line="360" w:lineRule="auto"/>
        <w:jc w:val="center"/>
        <w:rPr>
          <w:rFonts w:ascii="Arial" w:hAnsi="Arial" w:cs="Arial"/>
          <w:sz w:val="24"/>
          <w:szCs w:val="24"/>
        </w:rPr>
      </w:pPr>
      <w:r w:rsidRPr="00E53A88">
        <w:rPr>
          <w:rFonts w:ascii="Arial" w:hAnsi="Arial" w:cs="Arial"/>
          <w:sz w:val="24"/>
          <w:szCs w:val="24"/>
        </w:rPr>
        <w:t>P</w:t>
      </w:r>
      <w:r w:rsidR="00257158" w:rsidRPr="00E53A88">
        <w:rPr>
          <w:rFonts w:ascii="Arial" w:hAnsi="Arial" w:cs="Arial"/>
          <w:sz w:val="24"/>
          <w:szCs w:val="24"/>
        </w:rPr>
        <w:t>acey, (no date) states that a good quality childcare setting would have a commitment to an Early Years professional Association would show commitment to quality childcare and a professional approach.</w:t>
      </w:r>
    </w:p>
    <w:p w:rsidR="001565AA" w:rsidRPr="00E53A88" w:rsidRDefault="003441AF" w:rsidP="00E53A88">
      <w:pPr>
        <w:spacing w:line="360" w:lineRule="auto"/>
        <w:jc w:val="center"/>
        <w:rPr>
          <w:rFonts w:ascii="Arial" w:hAnsi="Arial" w:cs="Arial"/>
          <w:sz w:val="24"/>
          <w:szCs w:val="24"/>
        </w:rPr>
      </w:pPr>
      <w:r w:rsidRPr="00E53A88">
        <w:rPr>
          <w:rFonts w:ascii="Arial" w:hAnsi="Arial" w:cs="Arial"/>
          <w:sz w:val="24"/>
          <w:szCs w:val="24"/>
        </w:rPr>
        <w:t xml:space="preserve">However, </w:t>
      </w:r>
      <w:proofErr w:type="spellStart"/>
      <w:r w:rsidRPr="00E53A88">
        <w:rPr>
          <w:rFonts w:ascii="Arial" w:hAnsi="Arial" w:cs="Arial"/>
          <w:sz w:val="24"/>
          <w:szCs w:val="24"/>
        </w:rPr>
        <w:t>Bonetti</w:t>
      </w:r>
      <w:proofErr w:type="spellEnd"/>
      <w:r w:rsidR="00C80171" w:rsidRPr="00E53A88">
        <w:rPr>
          <w:rFonts w:ascii="Arial" w:hAnsi="Arial" w:cs="Arial"/>
          <w:sz w:val="24"/>
          <w:szCs w:val="24"/>
        </w:rPr>
        <w:t>,</w:t>
      </w:r>
      <w:r w:rsidRPr="00E53A88">
        <w:rPr>
          <w:rFonts w:ascii="Arial" w:hAnsi="Arial" w:cs="Arial"/>
          <w:sz w:val="24"/>
          <w:szCs w:val="24"/>
        </w:rPr>
        <w:t xml:space="preserve"> </w:t>
      </w:r>
      <w:r w:rsidR="00507539" w:rsidRPr="00E53A88">
        <w:rPr>
          <w:rFonts w:ascii="Arial" w:hAnsi="Arial" w:cs="Arial"/>
          <w:sz w:val="24"/>
          <w:szCs w:val="24"/>
        </w:rPr>
        <w:t>(</w:t>
      </w:r>
      <w:r w:rsidRPr="00E53A88">
        <w:rPr>
          <w:rFonts w:ascii="Arial" w:hAnsi="Arial" w:cs="Arial"/>
          <w:sz w:val="24"/>
          <w:szCs w:val="24"/>
        </w:rPr>
        <w:t>2018</w:t>
      </w:r>
      <w:r w:rsidR="00507539" w:rsidRPr="00E53A88">
        <w:rPr>
          <w:rFonts w:ascii="Arial" w:hAnsi="Arial" w:cs="Arial"/>
          <w:sz w:val="24"/>
          <w:szCs w:val="24"/>
        </w:rPr>
        <w:t>)</w:t>
      </w:r>
      <w:r w:rsidRPr="00E53A88">
        <w:rPr>
          <w:rFonts w:ascii="Arial" w:hAnsi="Arial" w:cs="Arial"/>
          <w:sz w:val="24"/>
          <w:szCs w:val="24"/>
        </w:rPr>
        <w:t xml:space="preserve"> states that there although a quality setting can support improvements in the child, evidence is lacking in what practice w</w:t>
      </w:r>
      <w:r w:rsidR="00EF0086" w:rsidRPr="00E53A88">
        <w:rPr>
          <w:rFonts w:ascii="Arial" w:hAnsi="Arial" w:cs="Arial"/>
          <w:sz w:val="24"/>
          <w:szCs w:val="24"/>
        </w:rPr>
        <w:t xml:space="preserve">ould look like as high quality. Research by </w:t>
      </w:r>
      <w:proofErr w:type="spellStart"/>
      <w:r w:rsidR="00EF0086" w:rsidRPr="00E53A88">
        <w:rPr>
          <w:rFonts w:ascii="Arial" w:hAnsi="Arial" w:cs="Arial"/>
          <w:sz w:val="24"/>
          <w:szCs w:val="24"/>
        </w:rPr>
        <w:t>Bonetti</w:t>
      </w:r>
      <w:proofErr w:type="spellEnd"/>
      <w:r w:rsidR="00EF0086" w:rsidRPr="00E53A88">
        <w:rPr>
          <w:rFonts w:ascii="Arial" w:hAnsi="Arial" w:cs="Arial"/>
          <w:sz w:val="24"/>
          <w:szCs w:val="24"/>
        </w:rPr>
        <w:t xml:space="preserve"> and Brown</w:t>
      </w:r>
      <w:r w:rsidR="00C80171" w:rsidRPr="00E53A88">
        <w:rPr>
          <w:rFonts w:ascii="Arial" w:hAnsi="Arial" w:cs="Arial"/>
          <w:sz w:val="24"/>
          <w:szCs w:val="24"/>
        </w:rPr>
        <w:t>,</w:t>
      </w:r>
      <w:r w:rsidR="00EF0086" w:rsidRPr="00E53A88">
        <w:rPr>
          <w:rFonts w:ascii="Arial" w:hAnsi="Arial" w:cs="Arial"/>
          <w:sz w:val="24"/>
          <w:szCs w:val="24"/>
        </w:rPr>
        <w:t xml:space="preserve"> </w:t>
      </w:r>
      <w:r w:rsidR="00507539" w:rsidRPr="00E53A88">
        <w:rPr>
          <w:rFonts w:ascii="Arial" w:hAnsi="Arial" w:cs="Arial"/>
          <w:sz w:val="24"/>
          <w:szCs w:val="24"/>
        </w:rPr>
        <w:t>(</w:t>
      </w:r>
      <w:r w:rsidR="00EF0086" w:rsidRPr="00E53A88">
        <w:rPr>
          <w:rFonts w:ascii="Arial" w:hAnsi="Arial" w:cs="Arial"/>
          <w:sz w:val="24"/>
          <w:szCs w:val="24"/>
        </w:rPr>
        <w:t>2018</w:t>
      </w:r>
      <w:r w:rsidR="00507539" w:rsidRPr="00E53A88">
        <w:rPr>
          <w:rFonts w:ascii="Arial" w:hAnsi="Arial" w:cs="Arial"/>
          <w:sz w:val="24"/>
          <w:szCs w:val="24"/>
        </w:rPr>
        <w:t>)</w:t>
      </w:r>
      <w:r w:rsidR="00EF0086" w:rsidRPr="00E53A88">
        <w:rPr>
          <w:rFonts w:ascii="Arial" w:hAnsi="Arial" w:cs="Arial"/>
          <w:sz w:val="24"/>
          <w:szCs w:val="24"/>
        </w:rPr>
        <w:t xml:space="preserve"> states that the evidence on </w:t>
      </w:r>
      <w:r w:rsidR="00EF0086" w:rsidRPr="00E53A88">
        <w:rPr>
          <w:rFonts w:ascii="Arial" w:hAnsi="Arial" w:cs="Arial"/>
          <w:sz w:val="24"/>
          <w:szCs w:val="24"/>
        </w:rPr>
        <w:lastRenderedPageBreak/>
        <w:t xml:space="preserve">what is high quality is still being debated.  The current evidence is not accessible for practitioners and policy writers and what is, is dense and not </w:t>
      </w:r>
      <w:r w:rsidR="00D8423E" w:rsidRPr="00E53A88">
        <w:rPr>
          <w:rFonts w:ascii="Arial" w:hAnsi="Arial" w:cs="Arial"/>
          <w:sz w:val="24"/>
          <w:szCs w:val="24"/>
        </w:rPr>
        <w:t xml:space="preserve">easily </w:t>
      </w:r>
      <w:r w:rsidR="00EF0086" w:rsidRPr="00E53A88">
        <w:rPr>
          <w:rFonts w:ascii="Arial" w:hAnsi="Arial" w:cs="Arial"/>
          <w:sz w:val="24"/>
          <w:szCs w:val="24"/>
        </w:rPr>
        <w:t xml:space="preserve">understood.  </w:t>
      </w:r>
      <w:r w:rsidR="007B7121" w:rsidRPr="00E53A88">
        <w:rPr>
          <w:rFonts w:ascii="Arial" w:hAnsi="Arial" w:cs="Arial"/>
          <w:sz w:val="24"/>
          <w:szCs w:val="24"/>
        </w:rPr>
        <w:t xml:space="preserve">Many professionals feel that quality is challenging, something </w:t>
      </w:r>
      <w:r w:rsidR="00325C93" w:rsidRPr="00E53A88">
        <w:rPr>
          <w:rFonts w:ascii="Arial" w:hAnsi="Arial" w:cs="Arial"/>
          <w:sz w:val="24"/>
          <w:szCs w:val="24"/>
        </w:rPr>
        <w:t xml:space="preserve">more </w:t>
      </w:r>
      <w:r w:rsidR="007B7121" w:rsidRPr="00E53A88">
        <w:rPr>
          <w:rFonts w:ascii="Arial" w:hAnsi="Arial" w:cs="Arial"/>
          <w:sz w:val="24"/>
          <w:szCs w:val="24"/>
        </w:rPr>
        <w:t xml:space="preserve">that needs to </w:t>
      </w:r>
      <w:r w:rsidR="00414FA1" w:rsidRPr="00E53A88">
        <w:rPr>
          <w:rFonts w:ascii="Arial" w:hAnsi="Arial" w:cs="Arial"/>
          <w:sz w:val="24"/>
          <w:szCs w:val="24"/>
        </w:rPr>
        <w:t xml:space="preserve">be </w:t>
      </w:r>
      <w:r w:rsidR="007B7121" w:rsidRPr="00E53A88">
        <w:rPr>
          <w:rFonts w:ascii="Arial" w:hAnsi="Arial" w:cs="Arial"/>
          <w:sz w:val="24"/>
          <w:szCs w:val="24"/>
        </w:rPr>
        <w:t xml:space="preserve">achieved, </w:t>
      </w:r>
      <w:r w:rsidR="00325C93" w:rsidRPr="00E53A88">
        <w:rPr>
          <w:rFonts w:ascii="Arial" w:hAnsi="Arial" w:cs="Arial"/>
          <w:sz w:val="24"/>
          <w:szCs w:val="24"/>
        </w:rPr>
        <w:t xml:space="preserve">more </w:t>
      </w:r>
      <w:r w:rsidR="007B7121" w:rsidRPr="00E53A88">
        <w:rPr>
          <w:rFonts w:ascii="Arial" w:hAnsi="Arial" w:cs="Arial"/>
          <w:sz w:val="24"/>
          <w:szCs w:val="24"/>
        </w:rPr>
        <w:t>than a problem.</w:t>
      </w:r>
    </w:p>
    <w:p w:rsidR="00E5424F" w:rsidRPr="00E53A88" w:rsidRDefault="007B7121" w:rsidP="00E53A88">
      <w:pPr>
        <w:spacing w:line="360" w:lineRule="auto"/>
        <w:jc w:val="center"/>
        <w:rPr>
          <w:rFonts w:ascii="Arial" w:hAnsi="Arial" w:cs="Arial"/>
          <w:sz w:val="24"/>
          <w:szCs w:val="24"/>
        </w:rPr>
      </w:pPr>
      <w:r w:rsidRPr="00E53A88">
        <w:rPr>
          <w:rFonts w:ascii="Arial" w:hAnsi="Arial" w:cs="Arial"/>
          <w:sz w:val="24"/>
          <w:szCs w:val="24"/>
        </w:rPr>
        <w:t>Quality in early education has increased so has the interest in the</w:t>
      </w:r>
      <w:r w:rsidR="009176B3" w:rsidRPr="00E53A88">
        <w:rPr>
          <w:rFonts w:ascii="Arial" w:hAnsi="Arial" w:cs="Arial"/>
          <w:sz w:val="24"/>
          <w:szCs w:val="24"/>
        </w:rPr>
        <w:t xml:space="preserve"> subject (Dahlberg et al, 2013), therefore much more research on the subject is available.</w:t>
      </w:r>
      <w:r w:rsidR="00E5424F" w:rsidRPr="00E53A88">
        <w:rPr>
          <w:rFonts w:ascii="Arial" w:hAnsi="Arial" w:cs="Arial"/>
          <w:sz w:val="24"/>
          <w:szCs w:val="24"/>
        </w:rPr>
        <w:t xml:space="preserve"> We live in an age where quality is taken for granted, everyone wants to offer and have ‘something – objective, real, knowable… waiting “out there” to be discovered and measured by experts’ (Dahlberg et al, 2013: 3-6).</w:t>
      </w:r>
      <w:r w:rsidR="008C1D6C" w:rsidRPr="00E53A88">
        <w:rPr>
          <w:rFonts w:ascii="Arial" w:hAnsi="Arial" w:cs="Arial"/>
          <w:sz w:val="24"/>
          <w:szCs w:val="24"/>
        </w:rPr>
        <w:t xml:space="preserve"> Rose (1999: 52) terms human technology as an example of Quality, ‘intended, for the shaping of conduct in the hope of producing certain desired effects and averting certain undesired events.</w:t>
      </w:r>
    </w:p>
    <w:p w:rsidR="001565AA" w:rsidRPr="00E53A88" w:rsidRDefault="00FF4F33" w:rsidP="00E53A88">
      <w:pPr>
        <w:spacing w:line="360" w:lineRule="auto"/>
        <w:jc w:val="center"/>
        <w:rPr>
          <w:rFonts w:ascii="Arial" w:hAnsi="Arial" w:cs="Arial"/>
          <w:sz w:val="24"/>
          <w:szCs w:val="24"/>
        </w:rPr>
      </w:pPr>
      <w:r w:rsidRPr="00E53A88">
        <w:rPr>
          <w:rFonts w:ascii="Arial" w:hAnsi="Arial" w:cs="Arial"/>
          <w:sz w:val="24"/>
          <w:szCs w:val="24"/>
        </w:rPr>
        <w:t>Where the idea of quality is measured by staff levels, adult-child interactions and the progress of child development, Dahlberg et al (2013) states there is an added outcome which involves satisfying parents</w:t>
      </w:r>
      <w:r w:rsidR="001565AA" w:rsidRPr="00E53A88">
        <w:rPr>
          <w:rFonts w:ascii="Arial" w:hAnsi="Arial" w:cs="Arial"/>
          <w:sz w:val="24"/>
          <w:szCs w:val="24"/>
        </w:rPr>
        <w:t>.  Parents play a significant role in transitioning children to a childcare setting and practitioners are central to supporting parents to learn the skills for this to happen smoothly (Robson 2006).</w:t>
      </w:r>
    </w:p>
    <w:p w:rsidR="001565AA" w:rsidRPr="00E53A88" w:rsidRDefault="005F5396" w:rsidP="00E53A88">
      <w:pPr>
        <w:spacing w:line="360" w:lineRule="auto"/>
        <w:jc w:val="center"/>
        <w:rPr>
          <w:rFonts w:ascii="Arial" w:hAnsi="Arial" w:cs="Arial"/>
          <w:sz w:val="24"/>
          <w:szCs w:val="24"/>
        </w:rPr>
      </w:pPr>
      <w:r w:rsidRPr="00E53A88">
        <w:rPr>
          <w:rFonts w:ascii="Arial" w:hAnsi="Arial" w:cs="Arial"/>
          <w:sz w:val="24"/>
          <w:szCs w:val="24"/>
        </w:rPr>
        <w:t xml:space="preserve">Working closely with parents will ensure the best outcomes for the children, emotionally, socially and developmentally.  </w:t>
      </w:r>
      <w:r w:rsidR="00482BC3" w:rsidRPr="00E53A88">
        <w:rPr>
          <w:rFonts w:ascii="Arial" w:hAnsi="Arial" w:cs="Arial"/>
          <w:sz w:val="24"/>
          <w:szCs w:val="24"/>
        </w:rPr>
        <w:t xml:space="preserve">High Quality practitioners will value good partnerships with parents and know the importance of building relationships with them.  However, a study by </w:t>
      </w:r>
      <w:proofErr w:type="spellStart"/>
      <w:r w:rsidR="00482BC3" w:rsidRPr="00E53A88">
        <w:rPr>
          <w:rFonts w:ascii="Arial" w:hAnsi="Arial" w:cs="Arial"/>
          <w:sz w:val="24"/>
          <w:szCs w:val="24"/>
        </w:rPr>
        <w:t>Cottle</w:t>
      </w:r>
      <w:proofErr w:type="spellEnd"/>
      <w:r w:rsidR="00482BC3" w:rsidRPr="00E53A88">
        <w:rPr>
          <w:rFonts w:ascii="Arial" w:hAnsi="Arial" w:cs="Arial"/>
          <w:sz w:val="24"/>
          <w:szCs w:val="24"/>
        </w:rPr>
        <w:t xml:space="preserve"> and Alexander, (2014) states that parent partnerships varied among many practitioners with these being enacted differently. They deemed this was because </w:t>
      </w:r>
      <w:r w:rsidR="00FE5BCA" w:rsidRPr="00E53A88">
        <w:rPr>
          <w:rFonts w:ascii="Arial" w:hAnsi="Arial" w:cs="Arial"/>
          <w:sz w:val="24"/>
          <w:szCs w:val="24"/>
        </w:rPr>
        <w:t>practitioner’s</w:t>
      </w:r>
      <w:r w:rsidR="00482BC3" w:rsidRPr="00E53A88">
        <w:rPr>
          <w:rFonts w:ascii="Arial" w:hAnsi="Arial" w:cs="Arial"/>
          <w:sz w:val="24"/>
          <w:szCs w:val="24"/>
        </w:rPr>
        <w:t xml:space="preserve"> views and ideas of parents were influenced by historical employments and personal standards.  </w:t>
      </w:r>
      <w:r w:rsidR="001565AA" w:rsidRPr="00E53A88">
        <w:rPr>
          <w:rFonts w:ascii="Arial" w:hAnsi="Arial" w:cs="Arial"/>
          <w:sz w:val="24"/>
          <w:szCs w:val="24"/>
        </w:rPr>
        <w:t>This is supported by Moss (2016) who that states that a constructed concept of quality in early years care, is not an objective and universal reality but is based on interest built on beliefs and values.</w:t>
      </w:r>
    </w:p>
    <w:p w:rsidR="00E22811" w:rsidRPr="00E53A88" w:rsidRDefault="00E22811" w:rsidP="00E53A88">
      <w:pPr>
        <w:spacing w:line="360" w:lineRule="auto"/>
        <w:jc w:val="center"/>
        <w:rPr>
          <w:rFonts w:ascii="Arial" w:hAnsi="Arial" w:cs="Arial"/>
          <w:sz w:val="24"/>
          <w:szCs w:val="24"/>
        </w:rPr>
      </w:pPr>
      <w:r w:rsidRPr="00E53A88">
        <w:rPr>
          <w:rFonts w:ascii="Arial" w:hAnsi="Arial" w:cs="Arial"/>
          <w:sz w:val="24"/>
          <w:szCs w:val="24"/>
        </w:rPr>
        <w:t>The Effective Pre-School, Primary and Secondary Education Project (EPPSE) indicates that a high quality early childhood education and care will have strong outcomes especially if parents have low or no qualifications (Sim et al, 2018).</w:t>
      </w:r>
    </w:p>
    <w:p w:rsidR="00405EA6" w:rsidRDefault="00405EA6" w:rsidP="00E53A88">
      <w:pPr>
        <w:spacing w:line="360" w:lineRule="auto"/>
        <w:jc w:val="center"/>
        <w:rPr>
          <w:rFonts w:ascii="Arial" w:hAnsi="Arial" w:cs="Arial"/>
          <w:sz w:val="24"/>
          <w:szCs w:val="24"/>
        </w:rPr>
      </w:pPr>
    </w:p>
    <w:p w:rsidR="00405EA6" w:rsidRDefault="00405EA6" w:rsidP="00E53A88">
      <w:pPr>
        <w:spacing w:line="360" w:lineRule="auto"/>
        <w:jc w:val="center"/>
        <w:rPr>
          <w:rFonts w:ascii="Arial" w:hAnsi="Arial" w:cs="Arial"/>
          <w:sz w:val="24"/>
          <w:szCs w:val="24"/>
        </w:rPr>
      </w:pPr>
    </w:p>
    <w:p w:rsidR="00405EA6" w:rsidRDefault="00405EA6" w:rsidP="00E53A88">
      <w:pPr>
        <w:spacing w:line="360" w:lineRule="auto"/>
        <w:jc w:val="center"/>
        <w:rPr>
          <w:rFonts w:ascii="Arial" w:hAnsi="Arial" w:cs="Arial"/>
          <w:sz w:val="24"/>
          <w:szCs w:val="24"/>
        </w:rPr>
      </w:pPr>
    </w:p>
    <w:p w:rsidR="00405EA6" w:rsidRDefault="00405EA6" w:rsidP="00E53A88">
      <w:pPr>
        <w:spacing w:line="360" w:lineRule="auto"/>
        <w:jc w:val="center"/>
        <w:rPr>
          <w:rFonts w:ascii="Arial" w:hAnsi="Arial" w:cs="Arial"/>
          <w:sz w:val="24"/>
          <w:szCs w:val="24"/>
        </w:rPr>
      </w:pPr>
    </w:p>
    <w:p w:rsidR="002B484A" w:rsidRPr="00E53A88" w:rsidRDefault="009C0633" w:rsidP="00E53A88">
      <w:pPr>
        <w:spacing w:line="360" w:lineRule="auto"/>
        <w:jc w:val="center"/>
        <w:rPr>
          <w:rFonts w:ascii="Arial" w:hAnsi="Arial" w:cs="Arial"/>
          <w:sz w:val="24"/>
          <w:szCs w:val="24"/>
        </w:rPr>
      </w:pPr>
      <w:r w:rsidRPr="00E53A88">
        <w:rPr>
          <w:rFonts w:ascii="Arial" w:hAnsi="Arial" w:cs="Arial"/>
          <w:sz w:val="24"/>
          <w:szCs w:val="24"/>
        </w:rPr>
        <w:t xml:space="preserve">Section 2 - </w:t>
      </w:r>
      <w:r w:rsidR="00321FDF" w:rsidRPr="00E53A88">
        <w:rPr>
          <w:rFonts w:ascii="Arial" w:hAnsi="Arial" w:cs="Arial"/>
          <w:sz w:val="24"/>
          <w:szCs w:val="24"/>
        </w:rPr>
        <w:t xml:space="preserve">Tools </w:t>
      </w:r>
      <w:r w:rsidR="00EE4C5F" w:rsidRPr="00E53A88">
        <w:rPr>
          <w:rFonts w:ascii="Arial" w:hAnsi="Arial" w:cs="Arial"/>
          <w:sz w:val="24"/>
          <w:szCs w:val="24"/>
        </w:rPr>
        <w:t xml:space="preserve">used </w:t>
      </w:r>
      <w:r w:rsidR="00321FDF" w:rsidRPr="00E53A88">
        <w:rPr>
          <w:rFonts w:ascii="Arial" w:hAnsi="Arial" w:cs="Arial"/>
          <w:sz w:val="24"/>
          <w:szCs w:val="24"/>
        </w:rPr>
        <w:t>for measuring</w:t>
      </w:r>
      <w:r w:rsidR="00BA1817" w:rsidRPr="00E53A88">
        <w:rPr>
          <w:rFonts w:ascii="Arial" w:hAnsi="Arial" w:cs="Arial"/>
          <w:sz w:val="24"/>
          <w:szCs w:val="24"/>
        </w:rPr>
        <w:t xml:space="preserve"> Quality</w:t>
      </w:r>
    </w:p>
    <w:p w:rsidR="00FF779D" w:rsidRPr="00E53A88" w:rsidRDefault="002B484A" w:rsidP="00E53A88">
      <w:pPr>
        <w:spacing w:line="360" w:lineRule="auto"/>
        <w:jc w:val="center"/>
        <w:rPr>
          <w:rFonts w:ascii="Arial" w:hAnsi="Arial" w:cs="Arial"/>
          <w:sz w:val="24"/>
          <w:szCs w:val="24"/>
        </w:rPr>
      </w:pPr>
      <w:r w:rsidRPr="00E53A88">
        <w:rPr>
          <w:rFonts w:ascii="Arial" w:hAnsi="Arial" w:cs="Arial"/>
          <w:sz w:val="24"/>
          <w:szCs w:val="24"/>
        </w:rPr>
        <w:t>Care Inspectorate Wales is the Regulator and inspector of the Social Care (Wales) Act 2016, an element of the regulation is to review the Quality of Care for settings</w:t>
      </w:r>
      <w:r w:rsidR="009C0633" w:rsidRPr="00E53A88">
        <w:rPr>
          <w:rFonts w:ascii="Arial" w:hAnsi="Arial" w:cs="Arial"/>
          <w:sz w:val="24"/>
          <w:szCs w:val="24"/>
        </w:rPr>
        <w:t xml:space="preserve"> annually</w:t>
      </w:r>
      <w:r w:rsidRPr="00E53A88">
        <w:rPr>
          <w:rFonts w:ascii="Arial" w:hAnsi="Arial" w:cs="Arial"/>
          <w:sz w:val="24"/>
          <w:szCs w:val="24"/>
        </w:rPr>
        <w:t>.</w:t>
      </w:r>
      <w:r w:rsidR="00CB5DEE" w:rsidRPr="00E53A88">
        <w:rPr>
          <w:rFonts w:ascii="Arial" w:hAnsi="Arial" w:cs="Arial"/>
          <w:sz w:val="24"/>
          <w:szCs w:val="24"/>
        </w:rPr>
        <w:t xml:space="preserve"> </w:t>
      </w:r>
      <w:r w:rsidR="009C0633" w:rsidRPr="00E53A88">
        <w:rPr>
          <w:rFonts w:ascii="Arial" w:hAnsi="Arial" w:cs="Arial"/>
          <w:sz w:val="24"/>
          <w:szCs w:val="24"/>
        </w:rPr>
        <w:t>Settings will review the quality of care</w:t>
      </w:r>
      <w:r w:rsidRPr="00E53A88">
        <w:rPr>
          <w:rFonts w:ascii="Arial" w:hAnsi="Arial" w:cs="Arial"/>
          <w:sz w:val="24"/>
          <w:szCs w:val="24"/>
        </w:rPr>
        <w:t xml:space="preserve"> over the </w:t>
      </w:r>
      <w:r w:rsidR="009C0633" w:rsidRPr="00E53A88">
        <w:rPr>
          <w:rFonts w:ascii="Arial" w:hAnsi="Arial" w:cs="Arial"/>
          <w:sz w:val="24"/>
          <w:szCs w:val="24"/>
        </w:rPr>
        <w:t>period of a year, this will be</w:t>
      </w:r>
      <w:r w:rsidRPr="00E53A88">
        <w:rPr>
          <w:rFonts w:ascii="Arial" w:hAnsi="Arial" w:cs="Arial"/>
          <w:sz w:val="24"/>
          <w:szCs w:val="24"/>
        </w:rPr>
        <w:t xml:space="preserve"> pr</w:t>
      </w:r>
      <w:r w:rsidR="009C0633" w:rsidRPr="00E53A88">
        <w:rPr>
          <w:rFonts w:ascii="Arial" w:hAnsi="Arial" w:cs="Arial"/>
          <w:sz w:val="24"/>
          <w:szCs w:val="24"/>
        </w:rPr>
        <w:t>es</w:t>
      </w:r>
      <w:r w:rsidR="00CB5DEE" w:rsidRPr="00E53A88">
        <w:rPr>
          <w:rFonts w:ascii="Arial" w:hAnsi="Arial" w:cs="Arial"/>
          <w:sz w:val="24"/>
          <w:szCs w:val="24"/>
        </w:rPr>
        <w:t>ented to CIW annually</w:t>
      </w:r>
      <w:r w:rsidR="009C0633" w:rsidRPr="00E53A88">
        <w:rPr>
          <w:rFonts w:ascii="Arial" w:hAnsi="Arial" w:cs="Arial"/>
          <w:sz w:val="24"/>
          <w:szCs w:val="24"/>
        </w:rPr>
        <w:t xml:space="preserve">.  The purpose of </w:t>
      </w:r>
      <w:r w:rsidR="00F15A18" w:rsidRPr="00E53A88">
        <w:rPr>
          <w:rFonts w:ascii="Arial" w:hAnsi="Arial" w:cs="Arial"/>
          <w:sz w:val="24"/>
          <w:szCs w:val="24"/>
        </w:rPr>
        <w:t>t</w:t>
      </w:r>
      <w:r w:rsidR="00EC41C6" w:rsidRPr="00E53A88">
        <w:rPr>
          <w:rFonts w:ascii="Arial" w:hAnsi="Arial" w:cs="Arial"/>
          <w:sz w:val="24"/>
          <w:szCs w:val="24"/>
        </w:rPr>
        <w:t>his r</w:t>
      </w:r>
      <w:r w:rsidRPr="00E53A88">
        <w:rPr>
          <w:rFonts w:ascii="Arial" w:hAnsi="Arial" w:cs="Arial"/>
          <w:sz w:val="24"/>
          <w:szCs w:val="24"/>
        </w:rPr>
        <w:t xml:space="preserve">eport </w:t>
      </w:r>
      <w:r w:rsidR="009C0633" w:rsidRPr="00E53A88">
        <w:rPr>
          <w:rFonts w:ascii="Arial" w:hAnsi="Arial" w:cs="Arial"/>
          <w:sz w:val="24"/>
          <w:szCs w:val="24"/>
        </w:rPr>
        <w:t>is to enable</w:t>
      </w:r>
      <w:r w:rsidRPr="00E53A88">
        <w:rPr>
          <w:rFonts w:ascii="Arial" w:hAnsi="Arial" w:cs="Arial"/>
          <w:sz w:val="24"/>
          <w:szCs w:val="24"/>
        </w:rPr>
        <w:t xml:space="preserve"> care prov</w:t>
      </w:r>
      <w:r w:rsidR="009C0633" w:rsidRPr="00E53A88">
        <w:rPr>
          <w:rFonts w:ascii="Arial" w:hAnsi="Arial" w:cs="Arial"/>
          <w:sz w:val="24"/>
          <w:szCs w:val="24"/>
        </w:rPr>
        <w:t xml:space="preserve">iders to regulate their quality, </w:t>
      </w:r>
      <w:r w:rsidRPr="00E53A88">
        <w:rPr>
          <w:rFonts w:ascii="Arial" w:hAnsi="Arial" w:cs="Arial"/>
          <w:sz w:val="24"/>
          <w:szCs w:val="24"/>
        </w:rPr>
        <w:t>and ensure it is effective by striv</w:t>
      </w:r>
      <w:r w:rsidR="009C0633" w:rsidRPr="00E53A88">
        <w:rPr>
          <w:rFonts w:ascii="Arial" w:hAnsi="Arial" w:cs="Arial"/>
          <w:sz w:val="24"/>
          <w:szCs w:val="24"/>
        </w:rPr>
        <w:t>ing to achieve excellence and</w:t>
      </w:r>
      <w:r w:rsidRPr="00E53A88">
        <w:rPr>
          <w:rFonts w:ascii="Arial" w:hAnsi="Arial" w:cs="Arial"/>
          <w:sz w:val="24"/>
          <w:szCs w:val="24"/>
        </w:rPr>
        <w:t xml:space="preserve"> continuously </w:t>
      </w:r>
      <w:r w:rsidR="00EC41C6" w:rsidRPr="00E53A88">
        <w:rPr>
          <w:rFonts w:ascii="Arial" w:hAnsi="Arial" w:cs="Arial"/>
          <w:sz w:val="24"/>
          <w:szCs w:val="24"/>
        </w:rPr>
        <w:t>strive for improvement</w:t>
      </w:r>
      <w:r w:rsidR="00CB5DEE" w:rsidRPr="00E53A88">
        <w:rPr>
          <w:rFonts w:ascii="Arial" w:hAnsi="Arial" w:cs="Arial"/>
          <w:sz w:val="24"/>
          <w:szCs w:val="24"/>
        </w:rPr>
        <w:t xml:space="preserve"> in education and care</w:t>
      </w:r>
      <w:r w:rsidR="00EC41C6" w:rsidRPr="00E53A88">
        <w:rPr>
          <w:rFonts w:ascii="Arial" w:hAnsi="Arial" w:cs="Arial"/>
          <w:sz w:val="24"/>
          <w:szCs w:val="24"/>
        </w:rPr>
        <w:t xml:space="preserve">.  With this being at the centre of regulation it conforms </w:t>
      </w:r>
      <w:r w:rsidR="00F15A18" w:rsidRPr="00E53A88">
        <w:rPr>
          <w:rFonts w:ascii="Arial" w:hAnsi="Arial" w:cs="Arial"/>
          <w:sz w:val="24"/>
          <w:szCs w:val="24"/>
        </w:rPr>
        <w:t>to</w:t>
      </w:r>
      <w:r w:rsidR="00861516" w:rsidRPr="00E53A88">
        <w:rPr>
          <w:rFonts w:ascii="Arial" w:hAnsi="Arial" w:cs="Arial"/>
          <w:sz w:val="24"/>
          <w:szCs w:val="24"/>
        </w:rPr>
        <w:t>,</w:t>
      </w:r>
      <w:r w:rsidR="00EC41C6" w:rsidRPr="00E53A88">
        <w:rPr>
          <w:rFonts w:ascii="Arial" w:hAnsi="Arial" w:cs="Arial"/>
          <w:sz w:val="24"/>
          <w:szCs w:val="24"/>
        </w:rPr>
        <w:t xml:space="preserve"> </w:t>
      </w:r>
      <w:r w:rsidR="00861516" w:rsidRPr="00E53A88">
        <w:rPr>
          <w:rFonts w:ascii="Arial" w:hAnsi="Arial" w:cs="Arial"/>
          <w:sz w:val="24"/>
          <w:szCs w:val="24"/>
        </w:rPr>
        <w:t>T</w:t>
      </w:r>
      <w:r w:rsidR="00EC41C6" w:rsidRPr="00E53A88">
        <w:rPr>
          <w:rFonts w:ascii="Arial" w:hAnsi="Arial" w:cs="Arial"/>
          <w:sz w:val="24"/>
          <w:szCs w:val="24"/>
        </w:rPr>
        <w:t xml:space="preserve">he Social Services </w:t>
      </w:r>
      <w:r w:rsidR="00861516" w:rsidRPr="00E53A88">
        <w:rPr>
          <w:rFonts w:ascii="Arial" w:hAnsi="Arial" w:cs="Arial"/>
          <w:sz w:val="24"/>
          <w:szCs w:val="24"/>
        </w:rPr>
        <w:t>and Well-being (Wales) Act 2014.</w:t>
      </w:r>
      <w:r w:rsidR="00F15A18" w:rsidRPr="00E53A88">
        <w:rPr>
          <w:rFonts w:ascii="Arial" w:hAnsi="Arial" w:cs="Arial"/>
          <w:sz w:val="24"/>
          <w:szCs w:val="24"/>
        </w:rPr>
        <w:t xml:space="preserve"> Social Care Wales Act 2016 supports the 2014 act by protecting those in society that need it and protecting their rights. It ensures that the improvement of the care and quality provided, is reviewed and monitored effectively by the service.</w:t>
      </w:r>
    </w:p>
    <w:p w:rsidR="00230C7D" w:rsidRPr="00E53A88" w:rsidRDefault="00230C7D" w:rsidP="00E53A88">
      <w:pPr>
        <w:spacing w:line="360" w:lineRule="auto"/>
        <w:jc w:val="center"/>
        <w:rPr>
          <w:rFonts w:ascii="Arial" w:hAnsi="Arial" w:cs="Arial"/>
          <w:sz w:val="24"/>
          <w:szCs w:val="24"/>
        </w:rPr>
      </w:pPr>
      <w:r w:rsidRPr="00E53A88">
        <w:rPr>
          <w:rFonts w:ascii="Arial" w:hAnsi="Arial" w:cs="Arial"/>
          <w:sz w:val="24"/>
          <w:szCs w:val="24"/>
        </w:rPr>
        <w:t>The Quality of Care is an effective way of measuring if the service is meeting the needs and rights of its users. It will do this by ‘setting internal quality standards, gathering information and undertaking an analysis’ (CIW, 2019. P.4). to show how this is provided.</w:t>
      </w:r>
      <w:r w:rsidR="00463CE2" w:rsidRPr="00E53A88">
        <w:rPr>
          <w:rFonts w:ascii="Arial" w:hAnsi="Arial" w:cs="Arial"/>
          <w:sz w:val="24"/>
          <w:szCs w:val="24"/>
        </w:rPr>
        <w:t xml:space="preserve"> </w:t>
      </w:r>
      <w:r w:rsidRPr="00E53A88">
        <w:rPr>
          <w:rFonts w:ascii="Arial" w:hAnsi="Arial" w:cs="Arial"/>
          <w:sz w:val="24"/>
          <w:szCs w:val="24"/>
        </w:rPr>
        <w:t>The service should develop a robust system for quality assurance and a process that evidences how the service provides support for people’s lives and w</w:t>
      </w:r>
      <w:r w:rsidR="00EE45C2" w:rsidRPr="00E53A88">
        <w:rPr>
          <w:rFonts w:ascii="Arial" w:hAnsi="Arial" w:cs="Arial"/>
          <w:sz w:val="24"/>
          <w:szCs w:val="24"/>
        </w:rPr>
        <w:t>ell-being. The Quality of Care report will do that by,</w:t>
      </w:r>
    </w:p>
    <w:p w:rsidR="00230C7D" w:rsidRPr="00E53A88" w:rsidRDefault="00230C7D" w:rsidP="00E53A88">
      <w:pPr>
        <w:pStyle w:val="ListParagraph"/>
        <w:numPr>
          <w:ilvl w:val="0"/>
          <w:numId w:val="3"/>
        </w:numPr>
        <w:spacing w:line="360" w:lineRule="auto"/>
        <w:jc w:val="center"/>
        <w:rPr>
          <w:rFonts w:ascii="Arial" w:hAnsi="Arial" w:cs="Arial"/>
          <w:sz w:val="24"/>
          <w:szCs w:val="24"/>
        </w:rPr>
      </w:pPr>
      <w:r w:rsidRPr="00E53A88">
        <w:rPr>
          <w:rFonts w:ascii="Arial" w:hAnsi="Arial" w:cs="Arial"/>
          <w:sz w:val="24"/>
          <w:szCs w:val="24"/>
        </w:rPr>
        <w:t>Ensuring accurate record keeping, copies of compliment book, cards. Record of accidents reports including any near misses that did not need to be reported to CIW.</w:t>
      </w:r>
    </w:p>
    <w:p w:rsidR="00230C7D" w:rsidRPr="00E53A88" w:rsidRDefault="00230C7D" w:rsidP="00E53A88">
      <w:pPr>
        <w:pStyle w:val="ListParagraph"/>
        <w:numPr>
          <w:ilvl w:val="0"/>
          <w:numId w:val="3"/>
        </w:numPr>
        <w:spacing w:line="360" w:lineRule="auto"/>
        <w:jc w:val="center"/>
        <w:rPr>
          <w:rFonts w:ascii="Arial" w:hAnsi="Arial" w:cs="Arial"/>
          <w:sz w:val="24"/>
          <w:szCs w:val="24"/>
        </w:rPr>
      </w:pPr>
      <w:r w:rsidRPr="00E53A88">
        <w:rPr>
          <w:rFonts w:ascii="Arial" w:hAnsi="Arial" w:cs="Arial"/>
          <w:sz w:val="24"/>
          <w:szCs w:val="24"/>
        </w:rPr>
        <w:t>Evaluation questionnaires to professionals, staff and service users to gather views on the service.</w:t>
      </w:r>
    </w:p>
    <w:p w:rsidR="00230C7D" w:rsidRPr="00E53A88" w:rsidRDefault="00230C7D" w:rsidP="00E53A88">
      <w:pPr>
        <w:pStyle w:val="ListParagraph"/>
        <w:numPr>
          <w:ilvl w:val="0"/>
          <w:numId w:val="3"/>
        </w:numPr>
        <w:spacing w:line="360" w:lineRule="auto"/>
        <w:jc w:val="center"/>
        <w:rPr>
          <w:rFonts w:ascii="Arial" w:hAnsi="Arial" w:cs="Arial"/>
          <w:sz w:val="24"/>
          <w:szCs w:val="24"/>
        </w:rPr>
      </w:pPr>
      <w:r w:rsidRPr="00E53A88">
        <w:rPr>
          <w:rFonts w:ascii="Arial" w:hAnsi="Arial" w:cs="Arial"/>
          <w:sz w:val="24"/>
          <w:szCs w:val="24"/>
        </w:rPr>
        <w:t>Provide evidence of how the views of the evaluations have been listened to.</w:t>
      </w:r>
    </w:p>
    <w:p w:rsidR="00230C7D" w:rsidRPr="00E53A88" w:rsidRDefault="00230C7D" w:rsidP="00E53A88">
      <w:pPr>
        <w:pStyle w:val="ListParagraph"/>
        <w:numPr>
          <w:ilvl w:val="0"/>
          <w:numId w:val="3"/>
        </w:numPr>
        <w:spacing w:line="360" w:lineRule="auto"/>
        <w:jc w:val="center"/>
        <w:rPr>
          <w:rFonts w:ascii="Arial" w:hAnsi="Arial" w:cs="Arial"/>
          <w:sz w:val="24"/>
          <w:szCs w:val="24"/>
        </w:rPr>
      </w:pPr>
      <w:r w:rsidRPr="00E53A88">
        <w:rPr>
          <w:rFonts w:ascii="Arial" w:hAnsi="Arial" w:cs="Arial"/>
          <w:sz w:val="24"/>
          <w:szCs w:val="24"/>
        </w:rPr>
        <w:t>Evidence how service users have been included in any changes to improve.</w:t>
      </w:r>
    </w:p>
    <w:p w:rsidR="00230C7D" w:rsidRPr="00E53A88" w:rsidRDefault="00230C7D" w:rsidP="00E53A88">
      <w:pPr>
        <w:pStyle w:val="ListParagraph"/>
        <w:numPr>
          <w:ilvl w:val="0"/>
          <w:numId w:val="3"/>
        </w:numPr>
        <w:spacing w:line="360" w:lineRule="auto"/>
        <w:jc w:val="center"/>
        <w:rPr>
          <w:rFonts w:ascii="Arial" w:hAnsi="Arial" w:cs="Arial"/>
          <w:sz w:val="24"/>
          <w:szCs w:val="24"/>
        </w:rPr>
      </w:pPr>
      <w:r w:rsidRPr="00E53A88">
        <w:rPr>
          <w:rFonts w:ascii="Arial" w:hAnsi="Arial" w:cs="Arial"/>
          <w:sz w:val="24"/>
          <w:szCs w:val="24"/>
        </w:rPr>
        <w:t>Continuously manage staffing to ensure compliance of ratio, training, recruitment, sickness and supervisions.</w:t>
      </w:r>
    </w:p>
    <w:p w:rsidR="00230C7D" w:rsidRPr="00E53A88" w:rsidRDefault="00230C7D" w:rsidP="00E53A88">
      <w:pPr>
        <w:pStyle w:val="ListParagraph"/>
        <w:numPr>
          <w:ilvl w:val="0"/>
          <w:numId w:val="3"/>
        </w:numPr>
        <w:spacing w:line="360" w:lineRule="auto"/>
        <w:jc w:val="center"/>
        <w:rPr>
          <w:rFonts w:ascii="Arial" w:hAnsi="Arial" w:cs="Arial"/>
          <w:sz w:val="24"/>
          <w:szCs w:val="24"/>
        </w:rPr>
      </w:pPr>
      <w:r w:rsidRPr="00E53A88">
        <w:rPr>
          <w:rFonts w:ascii="Arial" w:hAnsi="Arial" w:cs="Arial"/>
          <w:sz w:val="24"/>
          <w:szCs w:val="24"/>
        </w:rPr>
        <w:t>Monitor and investigate safeguarding</w:t>
      </w:r>
    </w:p>
    <w:p w:rsidR="00230C7D" w:rsidRPr="00E53A88" w:rsidRDefault="00230C7D" w:rsidP="00E53A88">
      <w:pPr>
        <w:spacing w:line="360" w:lineRule="auto"/>
        <w:jc w:val="center"/>
        <w:rPr>
          <w:rFonts w:ascii="Arial" w:hAnsi="Arial" w:cs="Arial"/>
          <w:sz w:val="24"/>
          <w:szCs w:val="24"/>
        </w:rPr>
      </w:pPr>
      <w:r w:rsidRPr="00E53A88">
        <w:rPr>
          <w:rFonts w:ascii="Arial" w:hAnsi="Arial" w:cs="Arial"/>
          <w:sz w:val="24"/>
          <w:szCs w:val="24"/>
        </w:rPr>
        <w:lastRenderedPageBreak/>
        <w:t>The report will allow the service to manage the findings of performance and re-evaluate the quality standards f</w:t>
      </w:r>
      <w:r w:rsidR="00EE45C2" w:rsidRPr="00E53A88">
        <w:rPr>
          <w:rFonts w:ascii="Arial" w:hAnsi="Arial" w:cs="Arial"/>
          <w:sz w:val="24"/>
          <w:szCs w:val="24"/>
        </w:rPr>
        <w:t>rom the conclusions reached from</w:t>
      </w:r>
      <w:r w:rsidRPr="00E53A88">
        <w:rPr>
          <w:rFonts w:ascii="Arial" w:hAnsi="Arial" w:cs="Arial"/>
          <w:sz w:val="24"/>
          <w:szCs w:val="24"/>
        </w:rPr>
        <w:t xml:space="preserve"> the evidence of the evaluations.</w:t>
      </w:r>
    </w:p>
    <w:p w:rsidR="00035F36" w:rsidRPr="00E53A88" w:rsidRDefault="00035F36" w:rsidP="00E53A88">
      <w:pPr>
        <w:spacing w:line="360" w:lineRule="auto"/>
        <w:jc w:val="center"/>
        <w:rPr>
          <w:rFonts w:ascii="Arial" w:hAnsi="Arial" w:cs="Arial"/>
          <w:sz w:val="24"/>
          <w:szCs w:val="24"/>
        </w:rPr>
      </w:pPr>
      <w:r w:rsidRPr="00E53A88">
        <w:rPr>
          <w:rFonts w:ascii="Arial" w:hAnsi="Arial" w:cs="Arial"/>
          <w:sz w:val="24"/>
          <w:szCs w:val="24"/>
        </w:rPr>
        <w:t xml:space="preserve">A study by </w:t>
      </w:r>
      <w:proofErr w:type="spellStart"/>
      <w:r w:rsidR="003B2BB5" w:rsidRPr="00E53A88">
        <w:rPr>
          <w:rFonts w:ascii="Arial" w:hAnsi="Arial" w:cs="Arial"/>
          <w:sz w:val="24"/>
          <w:szCs w:val="24"/>
        </w:rPr>
        <w:t>Siraj</w:t>
      </w:r>
      <w:proofErr w:type="spellEnd"/>
      <w:r w:rsidR="003B2BB5" w:rsidRPr="00E53A88">
        <w:rPr>
          <w:rFonts w:ascii="Arial" w:hAnsi="Arial" w:cs="Arial"/>
          <w:sz w:val="24"/>
          <w:szCs w:val="24"/>
        </w:rPr>
        <w:t xml:space="preserve"> et al, </w:t>
      </w:r>
      <w:r w:rsidRPr="00E53A88">
        <w:rPr>
          <w:rFonts w:ascii="Arial" w:hAnsi="Arial" w:cs="Arial"/>
          <w:sz w:val="24"/>
          <w:szCs w:val="24"/>
        </w:rPr>
        <w:t xml:space="preserve">(2019), of childcare in Australia, showed that the regulatory ratings of National Quality Standard indicated the results ensured that a minimum threshold of quality was met across the sector. The results also indicated that there was a basic element of quality defined by the scales.  However, compared with a further assessment they studied alongside the NQS was ‘the Sustained Shared Thinking and Emotional Wellbeing (SSTEW) scale’.  This evidence showed that the scales rating measured different elements of quality. </w:t>
      </w:r>
      <w:r w:rsidR="00EB420E" w:rsidRPr="00E53A88">
        <w:rPr>
          <w:rFonts w:ascii="Arial" w:hAnsi="Arial" w:cs="Arial"/>
          <w:sz w:val="24"/>
          <w:szCs w:val="24"/>
        </w:rPr>
        <w:t>What the comparison showed was that areas with high-quality scores on the SSTEW scale, rated as not meeting or achieving the NQT indicators.</w:t>
      </w:r>
    </w:p>
    <w:p w:rsidR="00FF779D" w:rsidRPr="00E53A88" w:rsidRDefault="00FD3D07" w:rsidP="00E53A88">
      <w:pPr>
        <w:spacing w:line="360" w:lineRule="auto"/>
        <w:jc w:val="center"/>
        <w:rPr>
          <w:rFonts w:ascii="Arial" w:hAnsi="Arial" w:cs="Arial"/>
          <w:sz w:val="24"/>
          <w:szCs w:val="24"/>
          <w:shd w:val="clear" w:color="auto" w:fill="FFFFFF"/>
        </w:rPr>
      </w:pPr>
      <w:r w:rsidRPr="00E53A88">
        <w:rPr>
          <w:rFonts w:ascii="Arial" w:hAnsi="Arial" w:cs="Arial"/>
          <w:sz w:val="24"/>
          <w:szCs w:val="24"/>
        </w:rPr>
        <w:t xml:space="preserve">So looking at this tool for </w:t>
      </w:r>
      <w:r w:rsidR="002A3613" w:rsidRPr="00E53A88">
        <w:rPr>
          <w:rFonts w:ascii="Arial" w:hAnsi="Arial" w:cs="Arial"/>
          <w:sz w:val="24"/>
          <w:szCs w:val="24"/>
        </w:rPr>
        <w:t>measuring quality in ea</w:t>
      </w:r>
      <w:r w:rsidRPr="00E53A88">
        <w:rPr>
          <w:rFonts w:ascii="Arial" w:hAnsi="Arial" w:cs="Arial"/>
          <w:sz w:val="24"/>
          <w:szCs w:val="24"/>
        </w:rPr>
        <w:t xml:space="preserve">rly years care and education </w:t>
      </w:r>
      <w:r w:rsidR="002A3613" w:rsidRPr="00E53A88">
        <w:rPr>
          <w:rFonts w:ascii="Arial" w:hAnsi="Arial" w:cs="Arial"/>
          <w:sz w:val="24"/>
          <w:szCs w:val="24"/>
        </w:rPr>
        <w:t>the Sustained Shared Thinking and Emotional Wellbeing (SSTEW)</w:t>
      </w:r>
      <w:r w:rsidR="009F5D43" w:rsidRPr="00E53A88">
        <w:rPr>
          <w:rFonts w:ascii="Arial" w:hAnsi="Arial" w:cs="Arial"/>
          <w:sz w:val="24"/>
          <w:szCs w:val="24"/>
        </w:rPr>
        <w:t xml:space="preserve"> assessment</w:t>
      </w:r>
      <w:r w:rsidR="002A3613" w:rsidRPr="00E53A88">
        <w:rPr>
          <w:rFonts w:ascii="Arial" w:hAnsi="Arial" w:cs="Arial"/>
          <w:sz w:val="24"/>
          <w:szCs w:val="24"/>
        </w:rPr>
        <w:t xml:space="preserve"> (</w:t>
      </w:r>
      <w:proofErr w:type="spellStart"/>
      <w:r w:rsidR="002A3613" w:rsidRPr="00E53A88">
        <w:rPr>
          <w:rFonts w:ascii="Arial" w:hAnsi="Arial" w:cs="Arial"/>
          <w:sz w:val="24"/>
          <w:szCs w:val="24"/>
          <w:shd w:val="clear" w:color="auto" w:fill="FFFFFF"/>
        </w:rPr>
        <w:t>Siraj</w:t>
      </w:r>
      <w:proofErr w:type="spellEnd"/>
      <w:r w:rsidR="002A3613" w:rsidRPr="00E53A88">
        <w:rPr>
          <w:rFonts w:ascii="Arial" w:hAnsi="Arial" w:cs="Arial"/>
          <w:sz w:val="24"/>
          <w:szCs w:val="24"/>
          <w:shd w:val="clear" w:color="auto" w:fill="FFFFFF"/>
        </w:rPr>
        <w:t xml:space="preserve">, Kingston and </w:t>
      </w:r>
      <w:proofErr w:type="spellStart"/>
      <w:r w:rsidR="002A3613" w:rsidRPr="00E53A88">
        <w:rPr>
          <w:rFonts w:ascii="Arial" w:hAnsi="Arial" w:cs="Arial"/>
          <w:sz w:val="24"/>
          <w:szCs w:val="24"/>
          <w:shd w:val="clear" w:color="auto" w:fill="FFFFFF"/>
        </w:rPr>
        <w:t>Melhuish</w:t>
      </w:r>
      <w:proofErr w:type="spellEnd"/>
      <w:r w:rsidR="002A3613" w:rsidRPr="00E53A88">
        <w:rPr>
          <w:rFonts w:ascii="Arial" w:hAnsi="Arial" w:cs="Arial"/>
          <w:sz w:val="24"/>
          <w:szCs w:val="24"/>
          <w:shd w:val="clear" w:color="auto" w:fill="FFFFFF"/>
        </w:rPr>
        <w:t>, 2015).</w:t>
      </w:r>
      <w:r w:rsidR="00FF779D" w:rsidRPr="00E53A88">
        <w:rPr>
          <w:rFonts w:ascii="Arial" w:hAnsi="Arial" w:cs="Arial"/>
          <w:sz w:val="24"/>
          <w:szCs w:val="24"/>
          <w:shd w:val="clear" w:color="auto" w:fill="FFFFFF"/>
        </w:rPr>
        <w:t xml:space="preserve"> The scale looks at development for children 2-5 years of age, by looking at self-evaluation, improvement through a pedagogical approach. It supports their emotional wellbeing and sustained shared thinking. It takes a p</w:t>
      </w:r>
      <w:r w:rsidR="009F5D43" w:rsidRPr="00E53A88">
        <w:rPr>
          <w:rFonts w:ascii="Arial" w:hAnsi="Arial" w:cs="Arial"/>
          <w:sz w:val="24"/>
          <w:szCs w:val="24"/>
          <w:shd w:val="clear" w:color="auto" w:fill="FFFFFF"/>
        </w:rPr>
        <w:t>edagogical approach in measuring how settings:</w:t>
      </w:r>
    </w:p>
    <w:p w:rsidR="009F5D43" w:rsidRPr="00E53A88" w:rsidRDefault="009F5D43" w:rsidP="00E53A88">
      <w:pPr>
        <w:pStyle w:val="ListParagraph"/>
        <w:numPr>
          <w:ilvl w:val="0"/>
          <w:numId w:val="5"/>
        </w:numPr>
        <w:spacing w:line="360" w:lineRule="auto"/>
        <w:jc w:val="center"/>
        <w:rPr>
          <w:rFonts w:ascii="Arial" w:hAnsi="Arial" w:cs="Arial"/>
          <w:sz w:val="24"/>
          <w:szCs w:val="24"/>
        </w:rPr>
      </w:pPr>
      <w:r w:rsidRPr="00E53A88">
        <w:rPr>
          <w:rFonts w:ascii="Arial" w:hAnsi="Arial" w:cs="Arial"/>
          <w:sz w:val="24"/>
          <w:szCs w:val="24"/>
        </w:rPr>
        <w:t>Build trust, confidence and independence</w:t>
      </w:r>
    </w:p>
    <w:p w:rsidR="009F5D43" w:rsidRPr="00E53A88" w:rsidRDefault="009F5D43" w:rsidP="00E53A88">
      <w:pPr>
        <w:pStyle w:val="ListParagraph"/>
        <w:numPr>
          <w:ilvl w:val="0"/>
          <w:numId w:val="5"/>
        </w:numPr>
        <w:spacing w:line="360" w:lineRule="auto"/>
        <w:jc w:val="center"/>
        <w:rPr>
          <w:rFonts w:ascii="Arial" w:hAnsi="Arial" w:cs="Arial"/>
          <w:sz w:val="24"/>
          <w:szCs w:val="24"/>
        </w:rPr>
      </w:pPr>
      <w:r w:rsidRPr="00E53A88">
        <w:rPr>
          <w:rFonts w:ascii="Arial" w:hAnsi="Arial" w:cs="Arial"/>
          <w:sz w:val="24"/>
          <w:szCs w:val="24"/>
        </w:rPr>
        <w:t>Social and emotional well-being</w:t>
      </w:r>
    </w:p>
    <w:p w:rsidR="009F5D43" w:rsidRPr="00E53A88" w:rsidRDefault="009F5D43" w:rsidP="00E53A88">
      <w:pPr>
        <w:pStyle w:val="ListParagraph"/>
        <w:numPr>
          <w:ilvl w:val="0"/>
          <w:numId w:val="5"/>
        </w:numPr>
        <w:spacing w:line="360" w:lineRule="auto"/>
        <w:jc w:val="center"/>
        <w:rPr>
          <w:rFonts w:ascii="Arial" w:hAnsi="Arial" w:cs="Arial"/>
          <w:sz w:val="24"/>
          <w:szCs w:val="24"/>
        </w:rPr>
      </w:pPr>
      <w:r w:rsidRPr="00E53A88">
        <w:rPr>
          <w:rFonts w:ascii="Arial" w:hAnsi="Arial" w:cs="Arial"/>
          <w:sz w:val="24"/>
          <w:szCs w:val="24"/>
        </w:rPr>
        <w:t>Support and extend language and communication</w:t>
      </w:r>
    </w:p>
    <w:p w:rsidR="009F5D43" w:rsidRPr="00E53A88" w:rsidRDefault="009F5D43" w:rsidP="00E53A88">
      <w:pPr>
        <w:pStyle w:val="ListParagraph"/>
        <w:numPr>
          <w:ilvl w:val="0"/>
          <w:numId w:val="5"/>
        </w:numPr>
        <w:spacing w:line="360" w:lineRule="auto"/>
        <w:jc w:val="center"/>
        <w:rPr>
          <w:rFonts w:ascii="Arial" w:hAnsi="Arial" w:cs="Arial"/>
          <w:sz w:val="24"/>
          <w:szCs w:val="24"/>
        </w:rPr>
      </w:pPr>
      <w:r w:rsidRPr="00E53A88">
        <w:rPr>
          <w:rFonts w:ascii="Arial" w:hAnsi="Arial" w:cs="Arial"/>
          <w:sz w:val="24"/>
          <w:szCs w:val="24"/>
        </w:rPr>
        <w:t>Support learning and critical thinking</w:t>
      </w:r>
    </w:p>
    <w:p w:rsidR="009F5D43" w:rsidRPr="00E53A88" w:rsidRDefault="009F5D43" w:rsidP="00E53A88">
      <w:pPr>
        <w:pStyle w:val="ListParagraph"/>
        <w:numPr>
          <w:ilvl w:val="0"/>
          <w:numId w:val="5"/>
        </w:numPr>
        <w:spacing w:line="360" w:lineRule="auto"/>
        <w:jc w:val="center"/>
        <w:rPr>
          <w:rFonts w:ascii="Arial" w:hAnsi="Arial" w:cs="Arial"/>
          <w:sz w:val="24"/>
          <w:szCs w:val="24"/>
        </w:rPr>
      </w:pPr>
      <w:r w:rsidRPr="00E53A88">
        <w:rPr>
          <w:rFonts w:ascii="Arial" w:hAnsi="Arial" w:cs="Arial"/>
          <w:sz w:val="24"/>
          <w:szCs w:val="24"/>
        </w:rPr>
        <w:t>Assess learning and language</w:t>
      </w:r>
    </w:p>
    <w:p w:rsidR="00671E7E" w:rsidRPr="00E53A88" w:rsidRDefault="00B32D24" w:rsidP="00E53A88">
      <w:pPr>
        <w:pStyle w:val="ListParagraph"/>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w:t>
      </w:r>
      <w:proofErr w:type="spellStart"/>
      <w:r w:rsidRPr="00E53A88">
        <w:rPr>
          <w:rFonts w:ascii="Arial" w:hAnsi="Arial" w:cs="Arial"/>
          <w:sz w:val="24"/>
          <w:szCs w:val="24"/>
          <w:shd w:val="clear" w:color="auto" w:fill="FFFFFF"/>
        </w:rPr>
        <w:t>Mel</w:t>
      </w:r>
      <w:r w:rsidR="00671E7E" w:rsidRPr="00E53A88">
        <w:rPr>
          <w:rFonts w:ascii="Arial" w:hAnsi="Arial" w:cs="Arial"/>
          <w:sz w:val="24"/>
          <w:szCs w:val="24"/>
          <w:shd w:val="clear" w:color="auto" w:fill="FFFFFF"/>
        </w:rPr>
        <w:t>huish</w:t>
      </w:r>
      <w:proofErr w:type="spellEnd"/>
      <w:r w:rsidR="00671E7E" w:rsidRPr="00E53A88">
        <w:rPr>
          <w:rFonts w:ascii="Arial" w:hAnsi="Arial" w:cs="Arial"/>
          <w:sz w:val="24"/>
          <w:szCs w:val="24"/>
          <w:shd w:val="clear" w:color="auto" w:fill="FFFFFF"/>
        </w:rPr>
        <w:t xml:space="preserve">, </w:t>
      </w:r>
      <w:proofErr w:type="spellStart"/>
      <w:r w:rsidR="00671E7E" w:rsidRPr="00E53A88">
        <w:rPr>
          <w:rFonts w:ascii="Arial" w:hAnsi="Arial" w:cs="Arial"/>
          <w:sz w:val="24"/>
          <w:szCs w:val="24"/>
          <w:shd w:val="clear" w:color="auto" w:fill="FFFFFF"/>
        </w:rPr>
        <w:t>Siraj</w:t>
      </w:r>
      <w:proofErr w:type="spellEnd"/>
      <w:r w:rsidR="00671E7E" w:rsidRPr="00E53A88">
        <w:rPr>
          <w:rFonts w:ascii="Arial" w:hAnsi="Arial" w:cs="Arial"/>
          <w:sz w:val="24"/>
          <w:szCs w:val="24"/>
          <w:shd w:val="clear" w:color="auto" w:fill="FFFFFF"/>
        </w:rPr>
        <w:t xml:space="preserve"> and Kingston, 2015)</w:t>
      </w:r>
    </w:p>
    <w:p w:rsidR="001050B0" w:rsidRPr="00E53A88" w:rsidRDefault="00671E7E" w:rsidP="00E53A88">
      <w:pPr>
        <w:spacing w:line="360" w:lineRule="auto"/>
        <w:jc w:val="center"/>
        <w:rPr>
          <w:rFonts w:ascii="Arial" w:hAnsi="Arial" w:cs="Arial"/>
          <w:sz w:val="24"/>
          <w:szCs w:val="24"/>
        </w:rPr>
      </w:pPr>
      <w:r w:rsidRPr="00E53A88">
        <w:rPr>
          <w:rFonts w:ascii="Arial" w:hAnsi="Arial" w:cs="Arial"/>
          <w:sz w:val="24"/>
          <w:szCs w:val="24"/>
        </w:rPr>
        <w:t>W</w:t>
      </w:r>
      <w:r w:rsidR="009F5D43" w:rsidRPr="00E53A88">
        <w:rPr>
          <w:rFonts w:ascii="Arial" w:hAnsi="Arial" w:cs="Arial"/>
          <w:sz w:val="24"/>
          <w:szCs w:val="24"/>
        </w:rPr>
        <w:t>ithin these subscales are 14 items that assess in further detail.</w:t>
      </w:r>
    </w:p>
    <w:p w:rsidR="00BA1817" w:rsidRPr="00E53A88" w:rsidRDefault="00F15A18" w:rsidP="00E53A88">
      <w:pPr>
        <w:tabs>
          <w:tab w:val="center" w:pos="4513"/>
        </w:tabs>
        <w:spacing w:line="360" w:lineRule="auto"/>
        <w:jc w:val="center"/>
        <w:rPr>
          <w:rFonts w:ascii="Arial" w:hAnsi="Arial" w:cs="Arial"/>
          <w:sz w:val="24"/>
          <w:szCs w:val="24"/>
        </w:rPr>
      </w:pPr>
      <w:r w:rsidRPr="00E53A88">
        <w:rPr>
          <w:rFonts w:ascii="Arial" w:hAnsi="Arial" w:cs="Arial"/>
          <w:sz w:val="24"/>
          <w:szCs w:val="24"/>
        </w:rPr>
        <w:t xml:space="preserve">The </w:t>
      </w:r>
      <w:r w:rsidR="00F519B8" w:rsidRPr="00E53A88">
        <w:rPr>
          <w:rFonts w:ascii="Arial" w:hAnsi="Arial" w:cs="Arial"/>
          <w:sz w:val="24"/>
          <w:szCs w:val="24"/>
        </w:rPr>
        <w:t>quality of care report is completed annually.</w:t>
      </w:r>
      <w:r w:rsidRPr="00E53A88">
        <w:rPr>
          <w:rFonts w:ascii="Arial" w:hAnsi="Arial" w:cs="Arial"/>
          <w:sz w:val="24"/>
          <w:szCs w:val="24"/>
        </w:rPr>
        <w:t xml:space="preserve"> However, this should not be one-off but a continuous improvement plan.</w:t>
      </w:r>
      <w:r w:rsidR="009B3D1F" w:rsidRPr="00E53A88">
        <w:rPr>
          <w:rFonts w:ascii="Arial" w:hAnsi="Arial" w:cs="Arial"/>
          <w:sz w:val="24"/>
          <w:szCs w:val="24"/>
        </w:rPr>
        <w:t xml:space="preserve">  The report is</w:t>
      </w:r>
      <w:r w:rsidR="002B2CE3" w:rsidRPr="00E53A88">
        <w:rPr>
          <w:rFonts w:ascii="Arial" w:hAnsi="Arial" w:cs="Arial"/>
          <w:sz w:val="24"/>
          <w:szCs w:val="24"/>
        </w:rPr>
        <w:t xml:space="preserve"> </w:t>
      </w:r>
      <w:r w:rsidR="00CF63FE" w:rsidRPr="00E53A88">
        <w:rPr>
          <w:rFonts w:ascii="Arial" w:hAnsi="Arial" w:cs="Arial"/>
          <w:sz w:val="24"/>
          <w:szCs w:val="24"/>
        </w:rPr>
        <w:t>completed by th</w:t>
      </w:r>
      <w:r w:rsidR="002B2CE3" w:rsidRPr="00E53A88">
        <w:rPr>
          <w:rFonts w:ascii="Arial" w:hAnsi="Arial" w:cs="Arial"/>
          <w:sz w:val="24"/>
          <w:szCs w:val="24"/>
        </w:rPr>
        <w:t>e Responsible Individual and</w:t>
      </w:r>
      <w:r w:rsidR="00CF63FE" w:rsidRPr="00E53A88">
        <w:rPr>
          <w:rFonts w:ascii="Arial" w:hAnsi="Arial" w:cs="Arial"/>
          <w:sz w:val="24"/>
          <w:szCs w:val="24"/>
        </w:rPr>
        <w:t xml:space="preserve"> manager, however, the responsibility for the management, safety, quality and effectiveness of </w:t>
      </w:r>
      <w:r w:rsidR="00B32D24" w:rsidRPr="00E53A88">
        <w:rPr>
          <w:rFonts w:ascii="Arial" w:hAnsi="Arial" w:cs="Arial"/>
          <w:sz w:val="24"/>
          <w:szCs w:val="24"/>
        </w:rPr>
        <w:t>the service lays with the RI.</w:t>
      </w:r>
      <w:r w:rsidR="00934F29" w:rsidRPr="00E53A88">
        <w:rPr>
          <w:rFonts w:ascii="Arial" w:hAnsi="Arial" w:cs="Arial"/>
          <w:sz w:val="24"/>
          <w:szCs w:val="24"/>
        </w:rPr>
        <w:t xml:space="preserve"> </w:t>
      </w:r>
      <w:r w:rsidR="00B32D24" w:rsidRPr="00E53A88">
        <w:rPr>
          <w:rFonts w:ascii="Arial" w:hAnsi="Arial" w:cs="Arial"/>
          <w:sz w:val="24"/>
          <w:szCs w:val="24"/>
        </w:rPr>
        <w:t xml:space="preserve">  </w:t>
      </w:r>
      <w:r w:rsidR="00901B27" w:rsidRPr="00E53A88">
        <w:rPr>
          <w:rFonts w:ascii="Arial" w:hAnsi="Arial" w:cs="Arial"/>
          <w:sz w:val="24"/>
          <w:szCs w:val="24"/>
        </w:rPr>
        <w:t>Furthermore</w:t>
      </w:r>
      <w:r w:rsidR="00EE45C2" w:rsidRPr="00E53A88">
        <w:rPr>
          <w:rFonts w:ascii="Arial" w:hAnsi="Arial" w:cs="Arial"/>
          <w:sz w:val="24"/>
          <w:szCs w:val="24"/>
        </w:rPr>
        <w:t>, the SSTEW assessment is done over a period of 4 hours on a one off observation.</w:t>
      </w:r>
      <w:r w:rsidR="00901B27" w:rsidRPr="00E53A88">
        <w:rPr>
          <w:rFonts w:ascii="Arial" w:hAnsi="Arial" w:cs="Arial"/>
          <w:sz w:val="24"/>
          <w:szCs w:val="24"/>
        </w:rPr>
        <w:t xml:space="preserve"> Thi</w:t>
      </w:r>
      <w:r w:rsidR="002B2CE3" w:rsidRPr="00E53A88">
        <w:rPr>
          <w:rFonts w:ascii="Arial" w:hAnsi="Arial" w:cs="Arial"/>
          <w:sz w:val="24"/>
          <w:szCs w:val="24"/>
        </w:rPr>
        <w:t xml:space="preserve">s was developed in recognition of the need to support interactions that were high quality to </w:t>
      </w:r>
      <w:r w:rsidR="002B2CE3" w:rsidRPr="00E53A88">
        <w:rPr>
          <w:rFonts w:ascii="Arial" w:hAnsi="Arial" w:cs="Arial"/>
          <w:sz w:val="24"/>
          <w:szCs w:val="24"/>
        </w:rPr>
        <w:lastRenderedPageBreak/>
        <w:t>extend a child’s thinking.</w:t>
      </w:r>
      <w:r w:rsidR="00934F29" w:rsidRPr="00E53A88">
        <w:rPr>
          <w:rFonts w:ascii="Arial" w:hAnsi="Arial" w:cs="Arial"/>
          <w:sz w:val="24"/>
          <w:szCs w:val="24"/>
        </w:rPr>
        <w:t xml:space="preserve"> This is completed by the service on a voluntary basis to measure Sustained Shared Thinking and Emotion</w:t>
      </w:r>
      <w:r w:rsidR="009B3D1F" w:rsidRPr="00E53A88">
        <w:rPr>
          <w:rFonts w:ascii="Arial" w:hAnsi="Arial" w:cs="Arial"/>
          <w:sz w:val="24"/>
          <w:szCs w:val="24"/>
        </w:rPr>
        <w:t xml:space="preserve">al Wellbeing, whereby, </w:t>
      </w:r>
      <w:r w:rsidR="00EE0ED0" w:rsidRPr="00E53A88">
        <w:rPr>
          <w:rFonts w:ascii="Arial" w:hAnsi="Arial" w:cs="Arial"/>
          <w:sz w:val="24"/>
          <w:szCs w:val="24"/>
        </w:rPr>
        <w:t>u</w:t>
      </w:r>
      <w:r w:rsidR="00EE0ED0" w:rsidRPr="00E53A88">
        <w:rPr>
          <w:rFonts w:ascii="Arial" w:hAnsi="Arial" w:cs="Arial"/>
          <w:sz w:val="24"/>
          <w:szCs w:val="24"/>
          <w:shd w:val="clear" w:color="auto" w:fill="FFFFFF"/>
        </w:rPr>
        <w:t>nder the 2016 Act, a setting providing a service to children will ensure that they have systems in place to review and monitor the quality provided by the service. The law requires the review to take place as often as required, or at least every six months.</w:t>
      </w:r>
      <w:r w:rsidR="003B7BC3" w:rsidRPr="00E53A88">
        <w:rPr>
          <w:rFonts w:ascii="Arial" w:hAnsi="Arial" w:cs="Arial"/>
          <w:sz w:val="24"/>
          <w:szCs w:val="24"/>
          <w:shd w:val="clear" w:color="auto" w:fill="FFFFFF"/>
        </w:rPr>
        <w:t xml:space="preserve"> (CIW, 2019).</w:t>
      </w:r>
    </w:p>
    <w:p w:rsidR="001050B0" w:rsidRPr="00E53A88" w:rsidRDefault="001050B0" w:rsidP="00E53A88">
      <w:pPr>
        <w:spacing w:line="360" w:lineRule="auto"/>
        <w:jc w:val="center"/>
        <w:rPr>
          <w:rFonts w:ascii="Arial" w:hAnsi="Arial" w:cs="Arial"/>
          <w:sz w:val="24"/>
          <w:szCs w:val="24"/>
        </w:rPr>
      </w:pPr>
      <w:r w:rsidRPr="00E53A88">
        <w:rPr>
          <w:rFonts w:ascii="Arial" w:hAnsi="Arial" w:cs="Arial"/>
          <w:sz w:val="24"/>
          <w:szCs w:val="24"/>
        </w:rPr>
        <w:t>The Quality of care will follow the National Minimum Standards (WG, 2016) in what its expectation is, whereby the SSTEW will build on the ECERS-R and the ECERS-E/ITE</w:t>
      </w:r>
      <w:r w:rsidR="002B2CE3" w:rsidRPr="00E53A88">
        <w:rPr>
          <w:rFonts w:ascii="Arial" w:hAnsi="Arial" w:cs="Arial"/>
          <w:sz w:val="24"/>
          <w:szCs w:val="24"/>
        </w:rPr>
        <w:t xml:space="preserve">RS-R, </w:t>
      </w:r>
      <w:r w:rsidR="002B2CE3" w:rsidRPr="00E53A88">
        <w:rPr>
          <w:rFonts w:ascii="Arial" w:hAnsi="Arial" w:cs="Arial"/>
          <w:sz w:val="24"/>
          <w:szCs w:val="24"/>
          <w:shd w:val="clear" w:color="auto" w:fill="FFFFFF"/>
        </w:rPr>
        <w:t xml:space="preserve">(Environment Rating Scales, </w:t>
      </w:r>
      <w:proofErr w:type="spellStart"/>
      <w:r w:rsidR="002B2CE3" w:rsidRPr="00E53A88">
        <w:rPr>
          <w:rFonts w:ascii="Arial" w:hAnsi="Arial" w:cs="Arial"/>
          <w:sz w:val="24"/>
          <w:szCs w:val="24"/>
          <w:shd w:val="clear" w:color="auto" w:fill="FFFFFF"/>
        </w:rPr>
        <w:t>n.d.</w:t>
      </w:r>
      <w:proofErr w:type="spellEnd"/>
      <w:r w:rsidR="002B2CE3" w:rsidRPr="00E53A88">
        <w:rPr>
          <w:rFonts w:ascii="Arial" w:hAnsi="Arial" w:cs="Arial"/>
          <w:sz w:val="24"/>
          <w:szCs w:val="24"/>
          <w:shd w:val="clear" w:color="auto" w:fill="FFFFFF"/>
        </w:rPr>
        <w:t>)</w:t>
      </w:r>
      <w:r w:rsidRPr="00E53A88">
        <w:rPr>
          <w:rFonts w:ascii="Arial" w:hAnsi="Arial" w:cs="Arial"/>
          <w:sz w:val="24"/>
          <w:szCs w:val="24"/>
        </w:rPr>
        <w:t xml:space="preserve"> The SSTEW will look at adult interactions and interests and if the child’s decisions and views are respected and build upon. It measures the improvement in quality and can bridge the gap within research and practice. However, as the SSTEW has not been created for long, it is important to look at its connections with a child’s outcomes in relation to quality. </w:t>
      </w:r>
      <w:r w:rsidR="00F41622" w:rsidRPr="00E53A88">
        <w:rPr>
          <w:rFonts w:ascii="Arial" w:hAnsi="Arial" w:cs="Arial"/>
          <w:sz w:val="24"/>
          <w:szCs w:val="24"/>
        </w:rPr>
        <w:t>(Howard et al, 2018).</w:t>
      </w:r>
      <w:r w:rsidR="00934F29" w:rsidRPr="00E53A88">
        <w:rPr>
          <w:rFonts w:ascii="Arial" w:hAnsi="Arial" w:cs="Arial"/>
          <w:sz w:val="24"/>
          <w:szCs w:val="24"/>
        </w:rPr>
        <w:t xml:space="preserve"> However, </w:t>
      </w:r>
      <w:r w:rsidR="006B0653" w:rsidRPr="00E53A88">
        <w:rPr>
          <w:rFonts w:ascii="Arial" w:hAnsi="Arial" w:cs="Arial"/>
          <w:sz w:val="24"/>
          <w:szCs w:val="24"/>
        </w:rPr>
        <w:t>t</w:t>
      </w:r>
      <w:r w:rsidR="00934F29" w:rsidRPr="00E53A88">
        <w:rPr>
          <w:rFonts w:ascii="Arial" w:hAnsi="Arial" w:cs="Arial"/>
          <w:sz w:val="24"/>
          <w:szCs w:val="24"/>
        </w:rPr>
        <w:t>he notion of ‘quality’ within Early Childhood Education and Care (ECEC) remains a contested term (</w:t>
      </w:r>
      <w:proofErr w:type="spellStart"/>
      <w:r w:rsidR="00934F29" w:rsidRPr="00E53A88">
        <w:rPr>
          <w:rFonts w:ascii="Arial" w:hAnsi="Arial" w:cs="Arial"/>
          <w:sz w:val="24"/>
          <w:szCs w:val="24"/>
        </w:rPr>
        <w:t>Siraj</w:t>
      </w:r>
      <w:proofErr w:type="spellEnd"/>
      <w:r w:rsidR="00934F29" w:rsidRPr="00E53A88">
        <w:rPr>
          <w:rFonts w:ascii="Arial" w:hAnsi="Arial" w:cs="Arial"/>
          <w:sz w:val="24"/>
          <w:szCs w:val="24"/>
        </w:rPr>
        <w:t>-Blatchford &amp; Wong, 1999).</w:t>
      </w:r>
    </w:p>
    <w:p w:rsidR="00C64AE0" w:rsidRPr="00E53A88" w:rsidRDefault="00C64AE0" w:rsidP="00E53A88">
      <w:pPr>
        <w:spacing w:line="360" w:lineRule="auto"/>
        <w:jc w:val="center"/>
        <w:rPr>
          <w:rFonts w:ascii="Arial" w:hAnsi="Arial" w:cs="Arial"/>
          <w:sz w:val="24"/>
          <w:szCs w:val="24"/>
        </w:rPr>
      </w:pPr>
      <w:r w:rsidRPr="00E53A88">
        <w:rPr>
          <w:rFonts w:ascii="Arial" w:hAnsi="Arial" w:cs="Arial"/>
          <w:sz w:val="24"/>
          <w:szCs w:val="24"/>
        </w:rPr>
        <w:t>Within t</w:t>
      </w:r>
      <w:r w:rsidR="008513DD" w:rsidRPr="00E53A88">
        <w:rPr>
          <w:rFonts w:ascii="Arial" w:hAnsi="Arial" w:cs="Arial"/>
          <w:sz w:val="24"/>
          <w:szCs w:val="24"/>
        </w:rPr>
        <w:t>he</w:t>
      </w:r>
      <w:r w:rsidRPr="00E53A88">
        <w:rPr>
          <w:rFonts w:ascii="Arial" w:hAnsi="Arial" w:cs="Arial"/>
          <w:sz w:val="24"/>
          <w:szCs w:val="24"/>
        </w:rPr>
        <w:t xml:space="preserve"> quality of care the</w:t>
      </w:r>
      <w:r w:rsidR="008513DD" w:rsidRPr="00E53A88">
        <w:rPr>
          <w:rFonts w:ascii="Arial" w:hAnsi="Arial" w:cs="Arial"/>
          <w:sz w:val="24"/>
          <w:szCs w:val="24"/>
        </w:rPr>
        <w:t xml:space="preserve"> service will be clear on what users can expect from the service by matter of right, what they aim to achieve and the standards they are striving to meet.  It expects the service provider to state their aims, how they expect to achieve them, how long this will take and the impact on service users.</w:t>
      </w:r>
      <w:r w:rsidR="00656628">
        <w:rPr>
          <w:rFonts w:ascii="Arial" w:hAnsi="Arial" w:cs="Arial"/>
          <w:sz w:val="24"/>
          <w:szCs w:val="24"/>
        </w:rPr>
        <w:t xml:space="preserve"> The SSTEW</w:t>
      </w:r>
      <w:r w:rsidRPr="00E53A88">
        <w:rPr>
          <w:rFonts w:ascii="Arial" w:hAnsi="Arial" w:cs="Arial"/>
          <w:sz w:val="24"/>
          <w:szCs w:val="24"/>
        </w:rPr>
        <w:t xml:space="preserve"> however, does not ask management or staff to contribute to the whole assessment, it does give the assessor the opportunity to ask if anything was missed during the observation.</w:t>
      </w:r>
    </w:p>
    <w:p w:rsidR="00D96072" w:rsidRPr="00E53A88" w:rsidRDefault="00D96072" w:rsidP="00E53A88">
      <w:pPr>
        <w:spacing w:line="360" w:lineRule="auto"/>
        <w:jc w:val="center"/>
        <w:rPr>
          <w:rFonts w:ascii="Arial" w:hAnsi="Arial" w:cs="Arial"/>
          <w:sz w:val="24"/>
          <w:szCs w:val="24"/>
        </w:rPr>
      </w:pPr>
      <w:r w:rsidRPr="00E53A88">
        <w:rPr>
          <w:rFonts w:ascii="Arial" w:hAnsi="Arial" w:cs="Arial"/>
          <w:sz w:val="24"/>
          <w:szCs w:val="24"/>
        </w:rPr>
        <w:t xml:space="preserve">There are 2 parts to the Quality of Care report, Part </w:t>
      </w:r>
      <w:r w:rsidR="00035F36" w:rsidRPr="00E53A88">
        <w:rPr>
          <w:rFonts w:ascii="Arial" w:hAnsi="Arial" w:cs="Arial"/>
          <w:sz w:val="24"/>
          <w:szCs w:val="24"/>
        </w:rPr>
        <w:t>‘</w:t>
      </w:r>
      <w:r w:rsidRPr="00E53A88">
        <w:rPr>
          <w:rFonts w:ascii="Arial" w:hAnsi="Arial" w:cs="Arial"/>
          <w:sz w:val="24"/>
          <w:szCs w:val="24"/>
        </w:rPr>
        <w:t>A</w:t>
      </w:r>
      <w:r w:rsidR="00035F36" w:rsidRPr="00E53A88">
        <w:rPr>
          <w:rFonts w:ascii="Arial" w:hAnsi="Arial" w:cs="Arial"/>
          <w:sz w:val="24"/>
          <w:szCs w:val="24"/>
        </w:rPr>
        <w:t>’</w:t>
      </w:r>
      <w:r w:rsidRPr="00E53A88">
        <w:rPr>
          <w:rFonts w:ascii="Arial" w:hAnsi="Arial" w:cs="Arial"/>
          <w:sz w:val="24"/>
          <w:szCs w:val="24"/>
        </w:rPr>
        <w:t xml:space="preserve"> where:</w:t>
      </w:r>
      <w:r w:rsidR="00035F36" w:rsidRPr="00E53A88">
        <w:rPr>
          <w:rFonts w:ascii="Arial" w:hAnsi="Arial" w:cs="Arial"/>
          <w:sz w:val="24"/>
          <w:szCs w:val="24"/>
        </w:rPr>
        <w:t xml:space="preserve"> </w:t>
      </w:r>
      <w:r w:rsidRPr="00E53A88">
        <w:rPr>
          <w:rFonts w:ascii="Arial" w:hAnsi="Arial" w:cs="Arial"/>
          <w:sz w:val="24"/>
          <w:szCs w:val="24"/>
        </w:rPr>
        <w:t>The views of the service users, children and caregivers are gathered.</w:t>
      </w:r>
    </w:p>
    <w:p w:rsidR="00D96072" w:rsidRPr="00E53A88" w:rsidRDefault="00D96072" w:rsidP="00E53A88">
      <w:pPr>
        <w:spacing w:line="360" w:lineRule="auto"/>
        <w:jc w:val="center"/>
        <w:rPr>
          <w:rFonts w:ascii="Arial" w:hAnsi="Arial" w:cs="Arial"/>
          <w:sz w:val="24"/>
          <w:szCs w:val="24"/>
        </w:rPr>
      </w:pPr>
      <w:r w:rsidRPr="00E53A88">
        <w:rPr>
          <w:rFonts w:ascii="Arial" w:hAnsi="Arial" w:cs="Arial"/>
          <w:sz w:val="24"/>
          <w:szCs w:val="24"/>
        </w:rPr>
        <w:t>The service is required to gather the views of professionals, Family Information Service, Children centre, Flying Start Health Visitors and anyone the service works with to support families – it asks for evidence of the method of how this was completed.  The report asks the numbers o</w:t>
      </w:r>
      <w:r w:rsidR="00A15434" w:rsidRPr="00E53A88">
        <w:rPr>
          <w:rFonts w:ascii="Arial" w:hAnsi="Arial" w:cs="Arial"/>
          <w:sz w:val="24"/>
          <w:szCs w:val="24"/>
        </w:rPr>
        <w:t>f the people leaving feedback.</w:t>
      </w:r>
    </w:p>
    <w:p w:rsidR="00D96072" w:rsidRPr="00E53A88" w:rsidRDefault="00D96072" w:rsidP="00E53A88">
      <w:pPr>
        <w:spacing w:line="360" w:lineRule="auto"/>
        <w:jc w:val="center"/>
        <w:rPr>
          <w:rFonts w:ascii="Arial" w:hAnsi="Arial" w:cs="Arial"/>
          <w:sz w:val="24"/>
          <w:szCs w:val="24"/>
          <w:shd w:val="clear" w:color="auto" w:fill="FFFFFF"/>
        </w:rPr>
      </w:pPr>
      <w:r w:rsidRPr="00E53A88">
        <w:rPr>
          <w:rFonts w:ascii="Arial" w:hAnsi="Arial" w:cs="Arial"/>
          <w:sz w:val="24"/>
          <w:szCs w:val="24"/>
        </w:rPr>
        <w:t>You will then leave a summary of the responses.  The service will then share what improvements they will make reflecting on the feedback.</w:t>
      </w:r>
      <w:r w:rsidR="0088296A" w:rsidRPr="00E53A88">
        <w:rPr>
          <w:rFonts w:ascii="Arial" w:hAnsi="Arial" w:cs="Arial"/>
          <w:sz w:val="24"/>
          <w:szCs w:val="24"/>
        </w:rPr>
        <w:t xml:space="preserve"> </w:t>
      </w:r>
      <w:r w:rsidR="0088296A" w:rsidRPr="00E53A88">
        <w:rPr>
          <w:rFonts w:ascii="Arial" w:hAnsi="Arial" w:cs="Arial"/>
          <w:sz w:val="24"/>
          <w:szCs w:val="24"/>
          <w:shd w:val="clear" w:color="auto" w:fill="FFFFFF"/>
        </w:rPr>
        <w:t>Pascal and Bertram, (2018) discuss the Effec</w:t>
      </w:r>
      <w:r w:rsidR="00965291" w:rsidRPr="00E53A88">
        <w:rPr>
          <w:rFonts w:ascii="Arial" w:hAnsi="Arial" w:cs="Arial"/>
          <w:sz w:val="24"/>
          <w:szCs w:val="24"/>
          <w:shd w:val="clear" w:color="auto" w:fill="FFFFFF"/>
        </w:rPr>
        <w:t xml:space="preserve">tive Early Learning Programme (Pascal &amp; </w:t>
      </w:r>
      <w:proofErr w:type="spellStart"/>
      <w:r w:rsidR="00965291" w:rsidRPr="00E53A88">
        <w:rPr>
          <w:rFonts w:ascii="Arial" w:hAnsi="Arial" w:cs="Arial"/>
          <w:sz w:val="24"/>
          <w:szCs w:val="24"/>
          <w:shd w:val="clear" w:color="auto" w:fill="FFFFFF"/>
        </w:rPr>
        <w:t>Bertrum</w:t>
      </w:r>
      <w:proofErr w:type="spellEnd"/>
      <w:r w:rsidR="00965291" w:rsidRPr="00E53A88">
        <w:rPr>
          <w:rFonts w:ascii="Arial" w:hAnsi="Arial" w:cs="Arial"/>
          <w:sz w:val="24"/>
          <w:szCs w:val="24"/>
          <w:shd w:val="clear" w:color="auto" w:fill="FFFFFF"/>
        </w:rPr>
        <w:t xml:space="preserve"> 1999</w:t>
      </w:r>
      <w:r w:rsidR="0088296A" w:rsidRPr="00E53A88">
        <w:rPr>
          <w:rFonts w:ascii="Arial" w:hAnsi="Arial" w:cs="Arial"/>
          <w:sz w:val="24"/>
          <w:szCs w:val="24"/>
          <w:shd w:val="clear" w:color="auto" w:fill="FFFFFF"/>
        </w:rPr>
        <w:t xml:space="preserve">) and how it </w:t>
      </w:r>
      <w:r w:rsidR="0088296A" w:rsidRPr="00E53A88">
        <w:rPr>
          <w:rFonts w:ascii="Arial" w:hAnsi="Arial" w:cs="Arial"/>
          <w:sz w:val="24"/>
          <w:szCs w:val="24"/>
          <w:shd w:val="clear" w:color="auto" w:fill="FFFFFF"/>
        </w:rPr>
        <w:lastRenderedPageBreak/>
        <w:t>embodies the participation of all involved in the learning for the child, by involving parents, the child, professionals and staff in the process.</w:t>
      </w:r>
      <w:r w:rsidR="00386029" w:rsidRPr="00E53A88">
        <w:rPr>
          <w:rFonts w:ascii="Arial" w:hAnsi="Arial" w:cs="Arial"/>
          <w:sz w:val="24"/>
          <w:szCs w:val="24"/>
          <w:shd w:val="clear" w:color="auto" w:fill="FFFFFF"/>
        </w:rPr>
        <w:t xml:space="preserve"> This is supported in a study by </w:t>
      </w:r>
      <w:proofErr w:type="spellStart"/>
      <w:r w:rsidR="00386029" w:rsidRPr="00E53A88">
        <w:rPr>
          <w:rFonts w:ascii="Arial" w:hAnsi="Arial" w:cs="Arial"/>
          <w:sz w:val="24"/>
          <w:szCs w:val="24"/>
          <w:shd w:val="clear" w:color="auto" w:fill="FFFFFF"/>
        </w:rPr>
        <w:t>Cottle</w:t>
      </w:r>
      <w:proofErr w:type="spellEnd"/>
      <w:r w:rsidR="00386029" w:rsidRPr="00E53A88">
        <w:rPr>
          <w:rFonts w:ascii="Arial" w:hAnsi="Arial" w:cs="Arial"/>
          <w:sz w:val="24"/>
          <w:szCs w:val="24"/>
          <w:shd w:val="clear" w:color="auto" w:fill="FFFFFF"/>
        </w:rPr>
        <w:t xml:space="preserve"> and Alexander, 2014) where it concluded that practitioners felt parental partnership was fundamental in the quality aspect of their work. It was felt that with positive relationships they were able to build on trust and values with a common </w:t>
      </w:r>
      <w:proofErr w:type="spellStart"/>
      <w:r w:rsidR="00386029" w:rsidRPr="00E53A88">
        <w:rPr>
          <w:rFonts w:ascii="Arial" w:hAnsi="Arial" w:cs="Arial"/>
          <w:sz w:val="24"/>
          <w:szCs w:val="24"/>
          <w:shd w:val="clear" w:color="auto" w:fill="FFFFFF"/>
        </w:rPr>
        <w:t>purpose.</w:t>
      </w:r>
      <w:r w:rsidR="00181FFC" w:rsidRPr="00E53A88">
        <w:rPr>
          <w:rFonts w:ascii="Arial" w:hAnsi="Arial" w:cs="Arial"/>
          <w:sz w:val="24"/>
          <w:szCs w:val="24"/>
          <w:shd w:val="clear" w:color="auto" w:fill="FFFFFF"/>
        </w:rPr>
        <w:t>The</w:t>
      </w:r>
      <w:proofErr w:type="spellEnd"/>
      <w:r w:rsidR="00181FFC" w:rsidRPr="00E53A88">
        <w:rPr>
          <w:rFonts w:ascii="Arial" w:hAnsi="Arial" w:cs="Arial"/>
          <w:sz w:val="24"/>
          <w:szCs w:val="24"/>
          <w:shd w:val="clear" w:color="auto" w:fill="FFFFFF"/>
        </w:rPr>
        <w:t xml:space="preserve"> Quality of Care is encouraged to do this, however, the SS</w:t>
      </w:r>
      <w:r w:rsidR="00035F36" w:rsidRPr="00E53A88">
        <w:rPr>
          <w:rFonts w:ascii="Arial" w:hAnsi="Arial" w:cs="Arial"/>
          <w:sz w:val="24"/>
          <w:szCs w:val="24"/>
          <w:shd w:val="clear" w:color="auto" w:fill="FFFFFF"/>
        </w:rPr>
        <w:t>T</w:t>
      </w:r>
      <w:r w:rsidR="00181FFC" w:rsidRPr="00E53A88">
        <w:rPr>
          <w:rFonts w:ascii="Arial" w:hAnsi="Arial" w:cs="Arial"/>
          <w:sz w:val="24"/>
          <w:szCs w:val="24"/>
          <w:shd w:val="clear" w:color="auto" w:fill="FFFFFF"/>
        </w:rPr>
        <w:t>EW assessment does not lend itself to Parental involvement or opinion.</w:t>
      </w:r>
    </w:p>
    <w:p w:rsidR="00506259" w:rsidRPr="00E53A88" w:rsidRDefault="00506259" w:rsidP="00E53A88">
      <w:pPr>
        <w:spacing w:line="360" w:lineRule="auto"/>
        <w:jc w:val="center"/>
        <w:rPr>
          <w:rFonts w:ascii="Arial" w:hAnsi="Arial" w:cs="Arial"/>
          <w:sz w:val="24"/>
          <w:szCs w:val="24"/>
        </w:rPr>
      </w:pPr>
      <w:r w:rsidRPr="00E53A88">
        <w:rPr>
          <w:rFonts w:ascii="Arial" w:hAnsi="Arial" w:cs="Arial"/>
          <w:sz w:val="24"/>
          <w:szCs w:val="24"/>
        </w:rPr>
        <w:t>The second section Part ‘B’, will look at Standards and the quality of the service, it will do this by:</w:t>
      </w:r>
    </w:p>
    <w:p w:rsidR="00506259" w:rsidRPr="00E53A88" w:rsidRDefault="00506259" w:rsidP="00E53A88">
      <w:pPr>
        <w:spacing w:line="360" w:lineRule="auto"/>
        <w:jc w:val="center"/>
        <w:rPr>
          <w:rFonts w:ascii="Arial" w:hAnsi="Arial" w:cs="Arial"/>
          <w:sz w:val="24"/>
          <w:szCs w:val="24"/>
        </w:rPr>
      </w:pPr>
      <w:r w:rsidRPr="00E53A88">
        <w:rPr>
          <w:rFonts w:ascii="Arial" w:hAnsi="Arial" w:cs="Arial"/>
          <w:sz w:val="24"/>
          <w:szCs w:val="24"/>
        </w:rPr>
        <w:t>Evaluating the strengths, improvements needed, how theses will be prioritised and monitored. Then measuring the success.</w:t>
      </w:r>
    </w:p>
    <w:p w:rsidR="00506259" w:rsidRPr="00E53A88" w:rsidRDefault="00506259" w:rsidP="00E53A88">
      <w:pPr>
        <w:spacing w:line="360" w:lineRule="auto"/>
        <w:jc w:val="center"/>
        <w:rPr>
          <w:rFonts w:ascii="Arial" w:hAnsi="Arial" w:cs="Arial"/>
          <w:sz w:val="24"/>
          <w:szCs w:val="24"/>
        </w:rPr>
      </w:pPr>
      <w:r w:rsidRPr="00E53A88">
        <w:rPr>
          <w:rFonts w:ascii="Arial" w:hAnsi="Arial" w:cs="Arial"/>
          <w:sz w:val="24"/>
          <w:szCs w:val="24"/>
        </w:rPr>
        <w:t>The report asks for a self-assessment of how you feel you rate in 4 areas:</w:t>
      </w:r>
    </w:p>
    <w:p w:rsidR="00506259" w:rsidRPr="00E53A88" w:rsidRDefault="00506259" w:rsidP="00E53A88">
      <w:pPr>
        <w:pStyle w:val="ListParagraph"/>
        <w:numPr>
          <w:ilvl w:val="0"/>
          <w:numId w:val="4"/>
        </w:numPr>
        <w:spacing w:line="360" w:lineRule="auto"/>
        <w:jc w:val="center"/>
        <w:rPr>
          <w:rFonts w:ascii="Arial" w:hAnsi="Arial" w:cs="Arial"/>
          <w:sz w:val="24"/>
          <w:szCs w:val="24"/>
        </w:rPr>
      </w:pPr>
      <w:r w:rsidRPr="00E53A88">
        <w:rPr>
          <w:rFonts w:ascii="Arial" w:hAnsi="Arial" w:cs="Arial"/>
          <w:sz w:val="24"/>
          <w:szCs w:val="24"/>
        </w:rPr>
        <w:t>Wellbeing</w:t>
      </w:r>
    </w:p>
    <w:p w:rsidR="00506259" w:rsidRPr="00E53A88" w:rsidRDefault="00506259" w:rsidP="00E53A88">
      <w:pPr>
        <w:pStyle w:val="ListParagraph"/>
        <w:numPr>
          <w:ilvl w:val="0"/>
          <w:numId w:val="4"/>
        </w:numPr>
        <w:spacing w:line="360" w:lineRule="auto"/>
        <w:jc w:val="center"/>
        <w:rPr>
          <w:rFonts w:ascii="Arial" w:hAnsi="Arial" w:cs="Arial"/>
          <w:sz w:val="24"/>
          <w:szCs w:val="24"/>
        </w:rPr>
      </w:pPr>
      <w:r w:rsidRPr="00E53A88">
        <w:rPr>
          <w:rFonts w:ascii="Arial" w:hAnsi="Arial" w:cs="Arial"/>
          <w:sz w:val="24"/>
          <w:szCs w:val="24"/>
        </w:rPr>
        <w:t>Care &amp; Development</w:t>
      </w:r>
    </w:p>
    <w:p w:rsidR="00506259" w:rsidRPr="00E53A88" w:rsidRDefault="00506259" w:rsidP="00E53A88">
      <w:pPr>
        <w:pStyle w:val="ListParagraph"/>
        <w:numPr>
          <w:ilvl w:val="0"/>
          <w:numId w:val="4"/>
        </w:numPr>
        <w:spacing w:line="360" w:lineRule="auto"/>
        <w:jc w:val="center"/>
        <w:rPr>
          <w:rFonts w:ascii="Arial" w:hAnsi="Arial" w:cs="Arial"/>
          <w:sz w:val="24"/>
          <w:szCs w:val="24"/>
        </w:rPr>
      </w:pPr>
      <w:r w:rsidRPr="00E53A88">
        <w:rPr>
          <w:rFonts w:ascii="Arial" w:hAnsi="Arial" w:cs="Arial"/>
          <w:sz w:val="24"/>
          <w:szCs w:val="24"/>
        </w:rPr>
        <w:t>Environment</w:t>
      </w:r>
    </w:p>
    <w:p w:rsidR="00506259" w:rsidRPr="00E53A88" w:rsidRDefault="00506259" w:rsidP="00E53A88">
      <w:pPr>
        <w:pStyle w:val="ListParagraph"/>
        <w:numPr>
          <w:ilvl w:val="0"/>
          <w:numId w:val="4"/>
        </w:numPr>
        <w:spacing w:line="360" w:lineRule="auto"/>
        <w:jc w:val="center"/>
        <w:rPr>
          <w:rFonts w:ascii="Arial" w:hAnsi="Arial" w:cs="Arial"/>
          <w:sz w:val="24"/>
          <w:szCs w:val="24"/>
        </w:rPr>
      </w:pPr>
      <w:r w:rsidRPr="00E53A88">
        <w:rPr>
          <w:rFonts w:ascii="Arial" w:hAnsi="Arial" w:cs="Arial"/>
          <w:sz w:val="24"/>
          <w:szCs w:val="24"/>
        </w:rPr>
        <w:t>Leadership &amp; Management</w:t>
      </w:r>
    </w:p>
    <w:p w:rsidR="00506259" w:rsidRPr="00E53A88" w:rsidRDefault="00506259" w:rsidP="00E53A88">
      <w:pPr>
        <w:spacing w:line="360" w:lineRule="auto"/>
        <w:jc w:val="center"/>
        <w:rPr>
          <w:rFonts w:ascii="Arial" w:hAnsi="Arial" w:cs="Arial"/>
          <w:sz w:val="24"/>
          <w:szCs w:val="24"/>
        </w:rPr>
      </w:pPr>
      <w:r w:rsidRPr="00E53A88">
        <w:rPr>
          <w:rFonts w:ascii="Arial" w:hAnsi="Arial" w:cs="Arial"/>
          <w:sz w:val="24"/>
          <w:szCs w:val="24"/>
        </w:rPr>
        <w:t>The Quality of Care asks what we? And how do we know? And how the service users benefit.</w:t>
      </w:r>
    </w:p>
    <w:p w:rsidR="00506259" w:rsidRPr="00E53A88" w:rsidRDefault="00506259" w:rsidP="00E53A88">
      <w:pPr>
        <w:spacing w:line="360" w:lineRule="auto"/>
        <w:jc w:val="center"/>
        <w:rPr>
          <w:rFonts w:ascii="Arial" w:hAnsi="Arial" w:cs="Arial"/>
          <w:sz w:val="24"/>
          <w:szCs w:val="24"/>
        </w:rPr>
      </w:pPr>
      <w:r w:rsidRPr="00E53A88">
        <w:rPr>
          <w:rFonts w:ascii="Arial" w:hAnsi="Arial" w:cs="Arial"/>
          <w:sz w:val="24"/>
          <w:szCs w:val="24"/>
        </w:rPr>
        <w:t>It asks what you would like to improve and how will that be measured. The report will need to gather evidence to form an analysis of performance and outcomes.</w:t>
      </w:r>
    </w:p>
    <w:p w:rsidR="00D96072" w:rsidRPr="00E53A88" w:rsidRDefault="00506259" w:rsidP="00E53A88">
      <w:pPr>
        <w:spacing w:line="360" w:lineRule="auto"/>
        <w:jc w:val="center"/>
        <w:rPr>
          <w:rFonts w:ascii="Arial" w:hAnsi="Arial" w:cs="Arial"/>
          <w:sz w:val="24"/>
          <w:szCs w:val="24"/>
        </w:rPr>
      </w:pPr>
      <w:r w:rsidRPr="00E53A88">
        <w:rPr>
          <w:rFonts w:ascii="Arial" w:hAnsi="Arial" w:cs="Arial"/>
          <w:sz w:val="24"/>
          <w:szCs w:val="24"/>
        </w:rPr>
        <w:t xml:space="preserve">The Quality of Care </w:t>
      </w:r>
      <w:r w:rsidR="00D96072" w:rsidRPr="00E53A88">
        <w:rPr>
          <w:rFonts w:ascii="Arial" w:hAnsi="Arial" w:cs="Arial"/>
          <w:sz w:val="24"/>
          <w:szCs w:val="24"/>
        </w:rPr>
        <w:t>asks for you to share information on the Quality Assurance that you have signed up to.</w:t>
      </w:r>
      <w:r w:rsidR="007E4F52" w:rsidRPr="00E53A88">
        <w:rPr>
          <w:rFonts w:ascii="Arial" w:hAnsi="Arial" w:cs="Arial"/>
          <w:sz w:val="24"/>
          <w:szCs w:val="24"/>
        </w:rPr>
        <w:t xml:space="preserve">  The main aim is to support parents in their pre-school child’s development and ensure they understand how to provide for their needs by providing them with high quality childcare. Early Years Wales will do this by supporting childcare services with guidance and information and family focused intervention. (Early Years Wales, </w:t>
      </w:r>
      <w:proofErr w:type="spellStart"/>
      <w:r w:rsidR="007E4F52" w:rsidRPr="00E53A88">
        <w:rPr>
          <w:rFonts w:ascii="Arial" w:hAnsi="Arial" w:cs="Arial"/>
          <w:sz w:val="24"/>
          <w:szCs w:val="24"/>
        </w:rPr>
        <w:t>n.d</w:t>
      </w:r>
      <w:proofErr w:type="spellEnd"/>
      <w:r w:rsidR="007E4F52" w:rsidRPr="00E53A88">
        <w:rPr>
          <w:rFonts w:ascii="Arial" w:hAnsi="Arial" w:cs="Arial"/>
          <w:sz w:val="24"/>
          <w:szCs w:val="24"/>
        </w:rPr>
        <w:t>).</w:t>
      </w:r>
    </w:p>
    <w:p w:rsidR="00CE6987" w:rsidRPr="00E53A88" w:rsidRDefault="00506259" w:rsidP="00E53A88">
      <w:pPr>
        <w:spacing w:line="360" w:lineRule="auto"/>
        <w:jc w:val="center"/>
        <w:rPr>
          <w:rFonts w:ascii="Arial" w:hAnsi="Arial" w:cs="Arial"/>
          <w:sz w:val="24"/>
          <w:szCs w:val="24"/>
        </w:rPr>
      </w:pPr>
      <w:r w:rsidRPr="00E53A88">
        <w:rPr>
          <w:rFonts w:ascii="Arial" w:hAnsi="Arial" w:cs="Arial"/>
          <w:sz w:val="24"/>
          <w:szCs w:val="24"/>
        </w:rPr>
        <w:t>The importance of assessment is paramount as c</w:t>
      </w:r>
      <w:r w:rsidR="00CE6987" w:rsidRPr="00E53A88">
        <w:rPr>
          <w:rFonts w:ascii="Arial" w:hAnsi="Arial" w:cs="Arial"/>
          <w:sz w:val="24"/>
          <w:szCs w:val="24"/>
        </w:rPr>
        <w:t xml:space="preserve">hildren require focused care and attention within the first 3 years and this can deeply affect their development and achievements, however, there is a clear divide between care and education in Wales (MacDonald, 2018).  ‘Birth to three Matters’ state children are competent learners </w:t>
      </w:r>
      <w:r w:rsidR="00CE6987" w:rsidRPr="00E53A88">
        <w:rPr>
          <w:rFonts w:ascii="Arial" w:hAnsi="Arial" w:cs="Arial"/>
          <w:sz w:val="24"/>
          <w:szCs w:val="24"/>
        </w:rPr>
        <w:lastRenderedPageBreak/>
        <w:t>from the time they are born and having strong bonds and relationships with people at home and at the setting will be paramount to a child’s well-being. (Sure Start, 2021).</w:t>
      </w:r>
    </w:p>
    <w:p w:rsidR="00D96072" w:rsidRPr="00E53A88" w:rsidRDefault="00506259" w:rsidP="00E53A88">
      <w:pPr>
        <w:spacing w:line="360" w:lineRule="auto"/>
        <w:jc w:val="center"/>
        <w:rPr>
          <w:rFonts w:ascii="Arial" w:hAnsi="Arial" w:cs="Arial"/>
          <w:sz w:val="24"/>
          <w:szCs w:val="24"/>
        </w:rPr>
      </w:pPr>
      <w:r w:rsidRPr="00E53A88">
        <w:rPr>
          <w:rFonts w:ascii="Arial" w:hAnsi="Arial" w:cs="Arial"/>
          <w:sz w:val="24"/>
          <w:szCs w:val="24"/>
        </w:rPr>
        <w:t xml:space="preserve">The SSTEW scale assessment </w:t>
      </w:r>
      <w:r w:rsidR="00201098" w:rsidRPr="00E53A88">
        <w:rPr>
          <w:rFonts w:ascii="Arial" w:hAnsi="Arial" w:cs="Arial"/>
          <w:sz w:val="24"/>
          <w:szCs w:val="24"/>
        </w:rPr>
        <w:t xml:space="preserve">rating scale will focus </w:t>
      </w:r>
      <w:r w:rsidRPr="00E53A88">
        <w:rPr>
          <w:rFonts w:ascii="Arial" w:hAnsi="Arial" w:cs="Arial"/>
          <w:sz w:val="24"/>
          <w:szCs w:val="24"/>
        </w:rPr>
        <w:t>on process</w:t>
      </w:r>
      <w:r w:rsidR="00201098" w:rsidRPr="00E53A88">
        <w:rPr>
          <w:rFonts w:ascii="Arial" w:hAnsi="Arial" w:cs="Arial"/>
          <w:sz w:val="24"/>
          <w:szCs w:val="24"/>
        </w:rPr>
        <w:t xml:space="preserve"> through </w:t>
      </w:r>
      <w:r w:rsidRPr="00E53A88">
        <w:rPr>
          <w:rFonts w:ascii="Arial" w:hAnsi="Arial" w:cs="Arial"/>
          <w:sz w:val="24"/>
          <w:szCs w:val="24"/>
        </w:rPr>
        <w:t xml:space="preserve">quality </w:t>
      </w:r>
      <w:r w:rsidR="00201098" w:rsidRPr="00E53A88">
        <w:rPr>
          <w:rFonts w:ascii="Arial" w:hAnsi="Arial" w:cs="Arial"/>
          <w:sz w:val="24"/>
          <w:szCs w:val="24"/>
        </w:rPr>
        <w:t xml:space="preserve">interactions </w:t>
      </w:r>
      <w:r w:rsidRPr="00E53A88">
        <w:rPr>
          <w:rFonts w:ascii="Arial" w:hAnsi="Arial" w:cs="Arial"/>
          <w:sz w:val="24"/>
          <w:szCs w:val="24"/>
        </w:rPr>
        <w:t>for 2-5years olds</w:t>
      </w:r>
      <w:r w:rsidR="00201098" w:rsidRPr="00E53A88">
        <w:rPr>
          <w:rFonts w:ascii="Arial" w:hAnsi="Arial" w:cs="Arial"/>
          <w:sz w:val="24"/>
          <w:szCs w:val="24"/>
        </w:rPr>
        <w:t xml:space="preserve"> through </w:t>
      </w:r>
      <w:proofErr w:type="gramStart"/>
      <w:r w:rsidR="00201098" w:rsidRPr="00E53A88">
        <w:rPr>
          <w:rFonts w:ascii="Arial" w:hAnsi="Arial" w:cs="Arial"/>
          <w:sz w:val="24"/>
          <w:szCs w:val="24"/>
        </w:rPr>
        <w:t>a</w:t>
      </w:r>
      <w:proofErr w:type="gramEnd"/>
      <w:r w:rsidR="00201098" w:rsidRPr="00E53A88">
        <w:rPr>
          <w:rFonts w:ascii="Arial" w:hAnsi="Arial" w:cs="Arial"/>
          <w:sz w:val="24"/>
          <w:szCs w:val="24"/>
        </w:rPr>
        <w:t xml:space="preserve"> interactional and pedagogic approach</w:t>
      </w:r>
      <w:r w:rsidRPr="00E53A88">
        <w:rPr>
          <w:rFonts w:ascii="Arial" w:hAnsi="Arial" w:cs="Arial"/>
          <w:sz w:val="24"/>
          <w:szCs w:val="24"/>
        </w:rPr>
        <w:t xml:space="preserve">. </w:t>
      </w:r>
      <w:r w:rsidR="00201098" w:rsidRPr="00E53A88">
        <w:rPr>
          <w:rFonts w:ascii="Arial" w:hAnsi="Arial" w:cs="Arial"/>
          <w:sz w:val="24"/>
          <w:szCs w:val="24"/>
        </w:rPr>
        <w:t>I</w:t>
      </w:r>
      <w:r w:rsidRPr="00E53A88">
        <w:rPr>
          <w:rFonts w:ascii="Arial" w:hAnsi="Arial" w:cs="Arial"/>
          <w:sz w:val="24"/>
          <w:szCs w:val="24"/>
        </w:rPr>
        <w:t xml:space="preserve">t was used in </w:t>
      </w:r>
      <w:r w:rsidR="00201098" w:rsidRPr="00E53A88">
        <w:rPr>
          <w:rFonts w:ascii="Arial" w:hAnsi="Arial" w:cs="Arial"/>
          <w:sz w:val="24"/>
          <w:szCs w:val="24"/>
        </w:rPr>
        <w:t>a</w:t>
      </w:r>
      <w:r w:rsidRPr="00E53A88">
        <w:rPr>
          <w:rFonts w:ascii="Arial" w:hAnsi="Arial" w:cs="Arial"/>
          <w:sz w:val="24"/>
          <w:szCs w:val="24"/>
        </w:rPr>
        <w:t xml:space="preserve"> study </w:t>
      </w:r>
      <w:r w:rsidR="00201098" w:rsidRPr="00E53A88">
        <w:rPr>
          <w:rFonts w:ascii="Arial" w:hAnsi="Arial" w:cs="Arial"/>
          <w:sz w:val="24"/>
          <w:szCs w:val="24"/>
        </w:rPr>
        <w:t xml:space="preserve">by Macdonald, </w:t>
      </w:r>
      <w:proofErr w:type="spellStart"/>
      <w:r w:rsidR="00201098" w:rsidRPr="00E53A88">
        <w:rPr>
          <w:rFonts w:ascii="Arial" w:hAnsi="Arial" w:cs="Arial"/>
          <w:sz w:val="24"/>
          <w:szCs w:val="24"/>
        </w:rPr>
        <w:t>Gealy</w:t>
      </w:r>
      <w:proofErr w:type="spellEnd"/>
      <w:r w:rsidR="00201098" w:rsidRPr="00E53A88">
        <w:rPr>
          <w:rFonts w:ascii="Arial" w:hAnsi="Arial" w:cs="Arial"/>
          <w:sz w:val="24"/>
          <w:szCs w:val="24"/>
        </w:rPr>
        <w:t xml:space="preserve"> and Tinney (2019), </w:t>
      </w:r>
      <w:r w:rsidRPr="00E53A88">
        <w:rPr>
          <w:rFonts w:ascii="Arial" w:hAnsi="Arial" w:cs="Arial"/>
          <w:sz w:val="24"/>
          <w:szCs w:val="24"/>
        </w:rPr>
        <w:t xml:space="preserve">to </w:t>
      </w:r>
      <w:r w:rsidR="00201098" w:rsidRPr="00E53A88">
        <w:rPr>
          <w:rFonts w:ascii="Arial" w:hAnsi="Arial" w:cs="Arial"/>
          <w:sz w:val="24"/>
          <w:szCs w:val="24"/>
        </w:rPr>
        <w:t xml:space="preserve">measure </w:t>
      </w:r>
      <w:r w:rsidRPr="00E53A88">
        <w:rPr>
          <w:rFonts w:ascii="Arial" w:hAnsi="Arial" w:cs="Arial"/>
          <w:sz w:val="24"/>
          <w:szCs w:val="24"/>
        </w:rPr>
        <w:t>pre- an</w:t>
      </w:r>
      <w:r w:rsidR="00201098" w:rsidRPr="00E53A88">
        <w:rPr>
          <w:rFonts w:ascii="Arial" w:hAnsi="Arial" w:cs="Arial"/>
          <w:sz w:val="24"/>
          <w:szCs w:val="24"/>
        </w:rPr>
        <w:t>d post-intervention measures of</w:t>
      </w:r>
      <w:r w:rsidRPr="00E53A88">
        <w:rPr>
          <w:rFonts w:ascii="Arial" w:hAnsi="Arial" w:cs="Arial"/>
          <w:sz w:val="24"/>
          <w:szCs w:val="24"/>
        </w:rPr>
        <w:t xml:space="preserve"> b</w:t>
      </w:r>
      <w:r w:rsidR="00201098" w:rsidRPr="00E53A88">
        <w:rPr>
          <w:rFonts w:ascii="Arial" w:hAnsi="Arial" w:cs="Arial"/>
          <w:sz w:val="24"/>
          <w:szCs w:val="24"/>
        </w:rPr>
        <w:t xml:space="preserve">ehaviour of adults in childcare </w:t>
      </w:r>
      <w:r w:rsidRPr="00E53A88">
        <w:rPr>
          <w:rFonts w:ascii="Arial" w:hAnsi="Arial" w:cs="Arial"/>
          <w:sz w:val="24"/>
          <w:szCs w:val="24"/>
        </w:rPr>
        <w:t xml:space="preserve">settings. </w:t>
      </w:r>
      <w:r w:rsidR="00201098" w:rsidRPr="00E53A88">
        <w:rPr>
          <w:rFonts w:ascii="Arial" w:hAnsi="Arial" w:cs="Arial"/>
          <w:sz w:val="24"/>
          <w:szCs w:val="24"/>
        </w:rPr>
        <w:t xml:space="preserve">The results showed a significant connection </w:t>
      </w:r>
      <w:r w:rsidRPr="00E53A88">
        <w:rPr>
          <w:rFonts w:ascii="Arial" w:hAnsi="Arial" w:cs="Arial"/>
          <w:sz w:val="24"/>
          <w:szCs w:val="24"/>
        </w:rPr>
        <w:t>between ECERS-E and SSTEW rating overall scores (</w:t>
      </w:r>
      <w:r w:rsidRPr="00E53A88">
        <w:rPr>
          <w:rFonts w:ascii="Arial" w:hAnsi="Arial" w:cs="Arial"/>
          <w:i/>
          <w:iCs/>
          <w:sz w:val="24"/>
          <w:szCs w:val="24"/>
        </w:rPr>
        <w:t>r</w:t>
      </w:r>
      <w:r w:rsidR="00201098" w:rsidRPr="00E53A88">
        <w:rPr>
          <w:rFonts w:ascii="Arial" w:hAnsi="Arial" w:cs="Arial"/>
          <w:sz w:val="24"/>
          <w:szCs w:val="24"/>
        </w:rPr>
        <w:t>=.88) indicating that if the</w:t>
      </w:r>
      <w:r w:rsidRPr="00E53A88">
        <w:rPr>
          <w:rFonts w:ascii="Arial" w:hAnsi="Arial" w:cs="Arial"/>
          <w:sz w:val="24"/>
          <w:szCs w:val="24"/>
        </w:rPr>
        <w:t xml:space="preserve"> SSTEW scale was </w:t>
      </w:r>
      <w:r w:rsidR="00201098" w:rsidRPr="00E53A88">
        <w:rPr>
          <w:rFonts w:ascii="Arial" w:hAnsi="Arial" w:cs="Arial"/>
          <w:sz w:val="24"/>
          <w:szCs w:val="24"/>
        </w:rPr>
        <w:t>used in early years education and care settings, it sis effective in measuring quality.</w:t>
      </w:r>
      <w:r w:rsidRPr="00E53A88">
        <w:rPr>
          <w:rFonts w:ascii="Arial" w:hAnsi="Arial" w:cs="Arial"/>
          <w:sz w:val="24"/>
          <w:szCs w:val="24"/>
        </w:rPr>
        <w:t xml:space="preserve"> </w:t>
      </w:r>
      <w:r w:rsidR="00201098" w:rsidRPr="00E53A88">
        <w:rPr>
          <w:rFonts w:ascii="Arial" w:hAnsi="Arial" w:cs="Arial"/>
          <w:sz w:val="24"/>
          <w:szCs w:val="24"/>
        </w:rPr>
        <w:t xml:space="preserve">(Macdonald, </w:t>
      </w:r>
      <w:proofErr w:type="spellStart"/>
      <w:r w:rsidR="00201098" w:rsidRPr="00E53A88">
        <w:rPr>
          <w:rFonts w:ascii="Arial" w:hAnsi="Arial" w:cs="Arial"/>
          <w:sz w:val="24"/>
          <w:szCs w:val="24"/>
        </w:rPr>
        <w:t>Gealy</w:t>
      </w:r>
      <w:proofErr w:type="spellEnd"/>
      <w:r w:rsidR="00201098" w:rsidRPr="00E53A88">
        <w:rPr>
          <w:rFonts w:ascii="Arial" w:hAnsi="Arial" w:cs="Arial"/>
          <w:sz w:val="24"/>
          <w:szCs w:val="24"/>
        </w:rPr>
        <w:t xml:space="preserve"> and Tinney, 2019).</w:t>
      </w:r>
    </w:p>
    <w:p w:rsidR="00A32516" w:rsidRPr="00E53A88" w:rsidRDefault="00A32516" w:rsidP="00E53A88">
      <w:pPr>
        <w:spacing w:line="360" w:lineRule="auto"/>
        <w:jc w:val="center"/>
        <w:rPr>
          <w:rFonts w:ascii="Arial" w:hAnsi="Arial" w:cs="Arial"/>
          <w:sz w:val="24"/>
          <w:szCs w:val="24"/>
        </w:rPr>
      </w:pPr>
    </w:p>
    <w:p w:rsidR="00240B6F" w:rsidRPr="00E53A88" w:rsidRDefault="00BE492F" w:rsidP="00E53A88">
      <w:pPr>
        <w:spacing w:line="360" w:lineRule="auto"/>
        <w:jc w:val="center"/>
        <w:rPr>
          <w:rFonts w:ascii="Arial" w:hAnsi="Arial" w:cs="Arial"/>
          <w:sz w:val="24"/>
          <w:szCs w:val="24"/>
        </w:rPr>
      </w:pPr>
      <w:r>
        <w:rPr>
          <w:rFonts w:ascii="Arial" w:hAnsi="Arial" w:cs="Arial"/>
          <w:sz w:val="24"/>
          <w:szCs w:val="24"/>
        </w:rPr>
        <w:t>Reflection</w:t>
      </w:r>
    </w:p>
    <w:p w:rsidR="00BE492F" w:rsidRDefault="00240B6F" w:rsidP="00E53A88">
      <w:pPr>
        <w:spacing w:line="360" w:lineRule="auto"/>
        <w:jc w:val="center"/>
        <w:rPr>
          <w:rFonts w:ascii="Arial" w:hAnsi="Arial" w:cs="Arial"/>
          <w:sz w:val="24"/>
          <w:szCs w:val="24"/>
        </w:rPr>
      </w:pPr>
      <w:r w:rsidRPr="00E53A88">
        <w:rPr>
          <w:rFonts w:ascii="Arial" w:hAnsi="Arial" w:cs="Arial"/>
          <w:sz w:val="24"/>
          <w:szCs w:val="24"/>
        </w:rPr>
        <w:t xml:space="preserve">What I have learned from information and articles I have read, are the benefits in measuring quality to service users, staff, families and management. As I a childcare manager I complete the SASS report annually and it always reads very well.  It shows that what we do, we do </w:t>
      </w:r>
      <w:r w:rsidR="0089468F" w:rsidRPr="00E53A88">
        <w:rPr>
          <w:rFonts w:ascii="Arial" w:hAnsi="Arial" w:cs="Arial"/>
          <w:sz w:val="24"/>
          <w:szCs w:val="24"/>
        </w:rPr>
        <w:t xml:space="preserve">really </w:t>
      </w:r>
      <w:r w:rsidRPr="00E53A88">
        <w:rPr>
          <w:rFonts w:ascii="Arial" w:hAnsi="Arial" w:cs="Arial"/>
          <w:sz w:val="24"/>
          <w:szCs w:val="24"/>
        </w:rPr>
        <w:t xml:space="preserve">well in what we aim to achieve. We have good </w:t>
      </w:r>
      <w:r w:rsidR="0089468F" w:rsidRPr="00E53A88">
        <w:rPr>
          <w:rFonts w:ascii="Arial" w:hAnsi="Arial" w:cs="Arial"/>
          <w:sz w:val="24"/>
          <w:szCs w:val="24"/>
        </w:rPr>
        <w:t xml:space="preserve">positive </w:t>
      </w:r>
      <w:r w:rsidRPr="00E53A88">
        <w:rPr>
          <w:rFonts w:ascii="Arial" w:hAnsi="Arial" w:cs="Arial"/>
          <w:sz w:val="24"/>
          <w:szCs w:val="24"/>
        </w:rPr>
        <w:t xml:space="preserve">relationships with families and professionals, this is evident in the feedback that we receive. We always aim to do over and above and the standard at the setting has always been recognised to be high by CIW and EYW.  However, from a manager’s perspective I feel I will look at this report differently. </w:t>
      </w:r>
      <w:r w:rsidR="0089468F" w:rsidRPr="00E53A88">
        <w:rPr>
          <w:rFonts w:ascii="Arial" w:hAnsi="Arial" w:cs="Arial"/>
          <w:sz w:val="24"/>
          <w:szCs w:val="24"/>
        </w:rPr>
        <w:t>I have been looking for something that I can measure our performance in the development of the children, wellbeing of staff, families and management.  I wante</w:t>
      </w:r>
      <w:r w:rsidR="00BE492F">
        <w:rPr>
          <w:rFonts w:ascii="Arial" w:hAnsi="Arial" w:cs="Arial"/>
          <w:sz w:val="24"/>
          <w:szCs w:val="24"/>
        </w:rPr>
        <w:t>d something that would assess in all-round pedagogical approach. The SSTEW scale assessment I did not have much faith in as I didn’t feel the scores reflected the childcare setting accurately. However, following this module and the in depth reading I have completed on the SSTEW, I have very much changed my mind.  I feel that the research on the SSTEW that has been put before me evidently shows its benefits.  Along with the Quality of Care, which I feel in invaluable to the service for regular quality assurance. I will not only be continuing with the SSTEW assessment annually, I will be looking to use it throughout the year to benchmark our performance in supervisions and appraisals.</w:t>
      </w:r>
    </w:p>
    <w:p w:rsidR="00321FDF" w:rsidRPr="00E53A88" w:rsidRDefault="00BE492F" w:rsidP="00E53A88">
      <w:pPr>
        <w:spacing w:line="360" w:lineRule="auto"/>
        <w:jc w:val="center"/>
        <w:rPr>
          <w:rFonts w:ascii="Arial" w:hAnsi="Arial" w:cs="Arial"/>
          <w:sz w:val="24"/>
          <w:szCs w:val="24"/>
          <w:u w:val="single"/>
        </w:rPr>
      </w:pPr>
      <w:r>
        <w:rPr>
          <w:rFonts w:ascii="Arial" w:hAnsi="Arial" w:cs="Arial"/>
          <w:sz w:val="24"/>
          <w:szCs w:val="24"/>
        </w:rPr>
        <w:t xml:space="preserve"> </w:t>
      </w:r>
      <w:r w:rsidR="003441AF" w:rsidRPr="00E53A88">
        <w:rPr>
          <w:rFonts w:ascii="Arial" w:hAnsi="Arial" w:cs="Arial"/>
          <w:sz w:val="24"/>
          <w:szCs w:val="24"/>
          <w:u w:val="single"/>
        </w:rPr>
        <w:t>References</w:t>
      </w:r>
    </w:p>
    <w:p w:rsidR="003441AF" w:rsidRPr="00E53A88" w:rsidRDefault="003441AF" w:rsidP="00E53A88">
      <w:pPr>
        <w:spacing w:line="360" w:lineRule="auto"/>
        <w:jc w:val="center"/>
        <w:rPr>
          <w:rFonts w:ascii="Arial" w:hAnsi="Arial" w:cs="Arial"/>
          <w:sz w:val="24"/>
          <w:szCs w:val="24"/>
          <w:shd w:val="clear" w:color="auto" w:fill="FFFFFF"/>
        </w:rPr>
      </w:pPr>
      <w:proofErr w:type="spellStart"/>
      <w:r w:rsidRPr="00E53A88">
        <w:rPr>
          <w:rFonts w:ascii="Arial" w:hAnsi="Arial" w:cs="Arial"/>
          <w:sz w:val="24"/>
          <w:szCs w:val="24"/>
          <w:shd w:val="clear" w:color="auto" w:fill="FFFFFF"/>
        </w:rPr>
        <w:lastRenderedPageBreak/>
        <w:t>Bonetti</w:t>
      </w:r>
      <w:proofErr w:type="spellEnd"/>
      <w:r w:rsidRPr="00E53A88">
        <w:rPr>
          <w:rFonts w:ascii="Arial" w:hAnsi="Arial" w:cs="Arial"/>
          <w:sz w:val="24"/>
          <w:szCs w:val="24"/>
          <w:shd w:val="clear" w:color="auto" w:fill="FFFFFF"/>
        </w:rPr>
        <w:t>, S. (2018). </w:t>
      </w:r>
      <w:r w:rsidRPr="00E53A88">
        <w:rPr>
          <w:rFonts w:ascii="Arial" w:hAnsi="Arial" w:cs="Arial"/>
          <w:i/>
          <w:iCs/>
          <w:sz w:val="24"/>
          <w:szCs w:val="24"/>
          <w:shd w:val="clear" w:color="auto" w:fill="FFFFFF"/>
        </w:rPr>
        <w:t xml:space="preserve">Early </w:t>
      </w:r>
      <w:proofErr w:type="gramStart"/>
      <w:r w:rsidRPr="00E53A88">
        <w:rPr>
          <w:rFonts w:ascii="Arial" w:hAnsi="Arial" w:cs="Arial"/>
          <w:i/>
          <w:iCs/>
          <w:sz w:val="24"/>
          <w:szCs w:val="24"/>
          <w:shd w:val="clear" w:color="auto" w:fill="FFFFFF"/>
        </w:rPr>
        <w:t>years</w:t>
      </w:r>
      <w:proofErr w:type="gramEnd"/>
      <w:r w:rsidRPr="00E53A88">
        <w:rPr>
          <w:rFonts w:ascii="Arial" w:hAnsi="Arial" w:cs="Arial"/>
          <w:i/>
          <w:iCs/>
          <w:sz w:val="24"/>
          <w:szCs w:val="24"/>
          <w:shd w:val="clear" w:color="auto" w:fill="FFFFFF"/>
        </w:rPr>
        <w:t xml:space="preserve"> education: what does high-quality provision look like?</w:t>
      </w:r>
      <w:r w:rsidR="00C672D6" w:rsidRPr="00E53A88">
        <w:rPr>
          <w:rFonts w:ascii="Arial" w:hAnsi="Arial" w:cs="Arial"/>
          <w:sz w:val="24"/>
          <w:szCs w:val="24"/>
          <w:shd w:val="clear" w:color="auto" w:fill="FFFFFF"/>
        </w:rPr>
        <w:t xml:space="preserve"> </w:t>
      </w:r>
      <w:r w:rsidRPr="00E53A88">
        <w:rPr>
          <w:rFonts w:ascii="Arial" w:hAnsi="Arial" w:cs="Arial"/>
          <w:sz w:val="24"/>
          <w:szCs w:val="24"/>
          <w:shd w:val="clear" w:color="auto" w:fill="FFFFFF"/>
        </w:rPr>
        <w:t xml:space="preserve">Early Years Development. London: Education Policy Institute. Available at: </w:t>
      </w:r>
      <w:hyperlink r:id="rId7" w:history="1">
        <w:r w:rsidRPr="00E53A88">
          <w:rPr>
            <w:rStyle w:val="Hyperlink"/>
            <w:rFonts w:ascii="Arial" w:hAnsi="Arial" w:cs="Arial"/>
            <w:color w:val="auto"/>
            <w:sz w:val="24"/>
            <w:szCs w:val="24"/>
            <w:shd w:val="clear" w:color="auto" w:fill="FFFFFF"/>
          </w:rPr>
          <w:t>https://epi.org.uk/publications-and-research/early-years-high-quality-provision</w:t>
        </w:r>
      </w:hyperlink>
      <w:r w:rsidRPr="00E53A88">
        <w:rPr>
          <w:rFonts w:ascii="Arial" w:hAnsi="Arial" w:cs="Arial"/>
          <w:sz w:val="24"/>
          <w:szCs w:val="24"/>
          <w:shd w:val="clear" w:color="auto" w:fill="FFFFFF"/>
        </w:rPr>
        <w:t xml:space="preserve"> (Accessed 12 February 2022).</w:t>
      </w:r>
    </w:p>
    <w:p w:rsidR="00D96072" w:rsidRPr="00E53A88" w:rsidRDefault="00697908" w:rsidP="00E53A88">
      <w:pPr>
        <w:spacing w:line="360" w:lineRule="auto"/>
        <w:jc w:val="center"/>
        <w:rPr>
          <w:rFonts w:ascii="Arial" w:hAnsi="Arial" w:cs="Arial"/>
          <w:sz w:val="24"/>
          <w:szCs w:val="24"/>
          <w:shd w:val="clear" w:color="auto" w:fill="FFFFFF"/>
        </w:rPr>
      </w:pPr>
      <w:proofErr w:type="spellStart"/>
      <w:r w:rsidRPr="00E53A88">
        <w:rPr>
          <w:rFonts w:ascii="Arial" w:hAnsi="Arial" w:cs="Arial"/>
          <w:sz w:val="24"/>
          <w:szCs w:val="24"/>
          <w:shd w:val="clear" w:color="auto" w:fill="FFFFFF"/>
        </w:rPr>
        <w:t>Bonetti</w:t>
      </w:r>
      <w:proofErr w:type="spellEnd"/>
      <w:r w:rsidRPr="00E53A88">
        <w:rPr>
          <w:rFonts w:ascii="Arial" w:hAnsi="Arial" w:cs="Arial"/>
          <w:sz w:val="24"/>
          <w:szCs w:val="24"/>
          <w:shd w:val="clear" w:color="auto" w:fill="FFFFFF"/>
        </w:rPr>
        <w:t>, S. and Brown, K. (2018). </w:t>
      </w:r>
      <w:r w:rsidRPr="00E53A88">
        <w:rPr>
          <w:rFonts w:ascii="Arial" w:hAnsi="Arial" w:cs="Arial"/>
          <w:i/>
          <w:iCs/>
          <w:sz w:val="24"/>
          <w:szCs w:val="24"/>
          <w:shd w:val="clear" w:color="auto" w:fill="FFFFFF"/>
        </w:rPr>
        <w:t xml:space="preserve">Structural elements of early </w:t>
      </w:r>
      <w:proofErr w:type="gramStart"/>
      <w:r w:rsidRPr="00E53A88">
        <w:rPr>
          <w:rFonts w:ascii="Arial" w:hAnsi="Arial" w:cs="Arial"/>
          <w:i/>
          <w:iCs/>
          <w:sz w:val="24"/>
          <w:szCs w:val="24"/>
          <w:shd w:val="clear" w:color="auto" w:fill="FFFFFF"/>
        </w:rPr>
        <w:t>years</w:t>
      </w:r>
      <w:proofErr w:type="gramEnd"/>
      <w:r w:rsidRPr="00E53A88">
        <w:rPr>
          <w:rFonts w:ascii="Arial" w:hAnsi="Arial" w:cs="Arial"/>
          <w:i/>
          <w:iCs/>
          <w:sz w:val="24"/>
          <w:szCs w:val="24"/>
          <w:shd w:val="clear" w:color="auto" w:fill="FFFFFF"/>
        </w:rPr>
        <w:t xml:space="preserve"> provision: A review of the evidence</w:t>
      </w:r>
      <w:r w:rsidRPr="00E53A88">
        <w:rPr>
          <w:rFonts w:ascii="Arial" w:hAnsi="Arial" w:cs="Arial"/>
          <w:sz w:val="24"/>
          <w:szCs w:val="24"/>
          <w:shd w:val="clear" w:color="auto" w:fill="FFFFFF"/>
        </w:rPr>
        <w:t xml:space="preserve">. Early Years Development. London: Education Policy Institute. Available at: </w:t>
      </w:r>
      <w:hyperlink r:id="rId8" w:history="1">
        <w:r w:rsidRPr="00E53A88">
          <w:rPr>
            <w:rStyle w:val="Hyperlink"/>
            <w:rFonts w:ascii="Arial" w:hAnsi="Arial" w:cs="Arial"/>
            <w:color w:val="auto"/>
            <w:sz w:val="24"/>
            <w:szCs w:val="24"/>
            <w:shd w:val="clear" w:color="auto" w:fill="FFFFFF"/>
          </w:rPr>
          <w:t>https://epi.org.uk/wp-content/uploads/2018/08/Early-years-structural-quality-review_EPI.pdf</w:t>
        </w:r>
      </w:hyperlink>
      <w:r w:rsidRPr="00E53A88">
        <w:rPr>
          <w:rFonts w:ascii="Arial" w:hAnsi="Arial" w:cs="Arial"/>
          <w:sz w:val="24"/>
          <w:szCs w:val="24"/>
          <w:shd w:val="clear" w:color="auto" w:fill="FFFFFF"/>
        </w:rPr>
        <w:t xml:space="preserve">  (Accessed 13 February 2022).</w:t>
      </w:r>
    </w:p>
    <w:p w:rsidR="00EE0ED0" w:rsidRPr="00E53A88" w:rsidRDefault="00EE0ED0"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Care Inspectorate Wales. (2019a). </w:t>
      </w:r>
      <w:proofErr w:type="gramStart"/>
      <w:r w:rsidRPr="00E53A88">
        <w:rPr>
          <w:rFonts w:ascii="Arial" w:hAnsi="Arial" w:cs="Arial"/>
          <w:i/>
          <w:iCs/>
          <w:sz w:val="24"/>
          <w:szCs w:val="24"/>
          <w:shd w:val="clear" w:color="auto" w:fill="FFFFFF"/>
        </w:rPr>
        <w:t>We</w:t>
      </w:r>
      <w:proofErr w:type="gramEnd"/>
      <w:r w:rsidRPr="00E53A88">
        <w:rPr>
          <w:rFonts w:ascii="Arial" w:hAnsi="Arial" w:cs="Arial"/>
          <w:i/>
          <w:iCs/>
          <w:sz w:val="24"/>
          <w:szCs w:val="24"/>
          <w:shd w:val="clear" w:color="auto" w:fill="FFFFFF"/>
        </w:rPr>
        <w:t xml:space="preserve"> have published guidance on completing the quality of care review | Care Inspectorate Wales</w:t>
      </w:r>
      <w:r w:rsidRPr="00E53A88">
        <w:rPr>
          <w:rFonts w:ascii="Arial" w:hAnsi="Arial" w:cs="Arial"/>
          <w:sz w:val="24"/>
          <w:szCs w:val="24"/>
          <w:shd w:val="clear" w:color="auto" w:fill="FFFFFF"/>
        </w:rPr>
        <w:t xml:space="preserve">. Available at: </w:t>
      </w:r>
      <w:hyperlink r:id="rId9" w:anchor=":~:text=Under%20the%202016%20Act%2C%20providers,at%20least%20every%20six%20months" w:history="1">
        <w:r w:rsidRPr="00E53A88">
          <w:rPr>
            <w:rStyle w:val="Hyperlink"/>
            <w:rFonts w:ascii="Arial" w:hAnsi="Arial" w:cs="Arial"/>
            <w:color w:val="auto"/>
            <w:sz w:val="24"/>
            <w:szCs w:val="24"/>
            <w:shd w:val="clear" w:color="auto" w:fill="FFFFFF"/>
          </w:rPr>
          <w:t>https://careinspectorate.wales/190802-we-have-published-guidance-completing-quality-care-review#:~:text=Under%20the%202016%20Act%2C%20providers,at%20least%20every%20six%20months</w:t>
        </w:r>
      </w:hyperlink>
      <w:r w:rsidRPr="00E53A88">
        <w:rPr>
          <w:rFonts w:ascii="Arial" w:hAnsi="Arial" w:cs="Arial"/>
          <w:sz w:val="24"/>
          <w:szCs w:val="24"/>
          <w:shd w:val="clear" w:color="auto" w:fill="FFFFFF"/>
        </w:rPr>
        <w:t>. (Accessed 18 February 2022).</w:t>
      </w:r>
    </w:p>
    <w:p w:rsidR="00A9663D" w:rsidRPr="00E53A88" w:rsidRDefault="00A9663D"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Care Inspectorate Wales (CIW) (2019) </w:t>
      </w:r>
      <w:r w:rsidRPr="00E53A88">
        <w:rPr>
          <w:rFonts w:ascii="Arial" w:hAnsi="Arial" w:cs="Arial"/>
          <w:i/>
          <w:iCs/>
          <w:sz w:val="24"/>
          <w:szCs w:val="24"/>
          <w:shd w:val="clear" w:color="auto" w:fill="FFFFFF"/>
        </w:rPr>
        <w:t>Guidance on Completing the Quality of Care Review. </w:t>
      </w:r>
      <w:r w:rsidR="00322481" w:rsidRPr="00E53A88">
        <w:rPr>
          <w:rFonts w:ascii="Arial" w:hAnsi="Arial" w:cs="Arial"/>
          <w:iCs/>
          <w:sz w:val="24"/>
          <w:szCs w:val="24"/>
          <w:shd w:val="clear" w:color="auto" w:fill="FFFFFF"/>
        </w:rPr>
        <w:t xml:space="preserve">P, 4. </w:t>
      </w:r>
      <w:r w:rsidRPr="00E53A88">
        <w:rPr>
          <w:rFonts w:ascii="Arial" w:hAnsi="Arial" w:cs="Arial"/>
          <w:sz w:val="24"/>
          <w:szCs w:val="24"/>
          <w:shd w:val="clear" w:color="auto" w:fill="FFFFFF"/>
        </w:rPr>
        <w:t xml:space="preserve">Available at: </w:t>
      </w:r>
      <w:hyperlink r:id="rId10" w:history="1">
        <w:r w:rsidRPr="00E53A88">
          <w:rPr>
            <w:rStyle w:val="Hyperlink"/>
            <w:rFonts w:ascii="Arial" w:hAnsi="Arial" w:cs="Arial"/>
            <w:color w:val="auto"/>
            <w:sz w:val="24"/>
            <w:szCs w:val="24"/>
            <w:shd w:val="clear" w:color="auto" w:fill="FFFFFF"/>
          </w:rPr>
          <w:t>https://careinspectorate.wales/sites/default/files/2019-06/190627-guidance-on-completing-the-quality-of-care-review-en.pdf</w:t>
        </w:r>
      </w:hyperlink>
      <w:r w:rsidRPr="00E53A88">
        <w:rPr>
          <w:rFonts w:ascii="Arial" w:hAnsi="Arial" w:cs="Arial"/>
          <w:sz w:val="24"/>
          <w:szCs w:val="24"/>
          <w:shd w:val="clear" w:color="auto" w:fill="FFFFFF"/>
        </w:rPr>
        <w:t xml:space="preserve"> (Accessed: 1 February 2022).</w:t>
      </w:r>
    </w:p>
    <w:p w:rsidR="0018178B" w:rsidRPr="00E53A88" w:rsidRDefault="0018178B" w:rsidP="00E53A88">
      <w:pPr>
        <w:spacing w:line="360" w:lineRule="auto"/>
        <w:jc w:val="center"/>
        <w:rPr>
          <w:rFonts w:ascii="Arial" w:hAnsi="Arial" w:cs="Arial"/>
          <w:sz w:val="24"/>
          <w:szCs w:val="24"/>
          <w:shd w:val="clear" w:color="auto" w:fill="FFFFFF"/>
        </w:rPr>
      </w:pPr>
      <w:proofErr w:type="spellStart"/>
      <w:r w:rsidRPr="00E53A88">
        <w:rPr>
          <w:rFonts w:ascii="Arial" w:hAnsi="Arial" w:cs="Arial"/>
          <w:sz w:val="24"/>
          <w:szCs w:val="24"/>
          <w:shd w:val="clear" w:color="auto" w:fill="FFFFFF"/>
        </w:rPr>
        <w:t>Cottle</w:t>
      </w:r>
      <w:proofErr w:type="spellEnd"/>
      <w:r w:rsidRPr="00E53A88">
        <w:rPr>
          <w:rFonts w:ascii="Arial" w:hAnsi="Arial" w:cs="Arial"/>
          <w:sz w:val="24"/>
          <w:szCs w:val="24"/>
          <w:shd w:val="clear" w:color="auto" w:fill="FFFFFF"/>
        </w:rPr>
        <w:t>, M. and Alexander, E., 2013. Parent partnership and ‘quality’ early years services: practitioners' perspectives. </w:t>
      </w:r>
      <w:r w:rsidRPr="00E53A88">
        <w:rPr>
          <w:rFonts w:ascii="Arial" w:hAnsi="Arial" w:cs="Arial"/>
          <w:i/>
          <w:iCs/>
          <w:sz w:val="24"/>
          <w:szCs w:val="24"/>
          <w:shd w:val="clear" w:color="auto" w:fill="FFFFFF"/>
        </w:rPr>
        <w:t>European Early Childhood Education Research Journal</w:t>
      </w:r>
      <w:r w:rsidRPr="00E53A88">
        <w:rPr>
          <w:rFonts w:ascii="Arial" w:hAnsi="Arial" w:cs="Arial"/>
          <w:sz w:val="24"/>
          <w:szCs w:val="24"/>
          <w:shd w:val="clear" w:color="auto" w:fill="FFFFFF"/>
        </w:rPr>
        <w:t xml:space="preserve">, 22(5), pp.637-659. Available at: </w:t>
      </w:r>
      <w:hyperlink r:id="rId11" w:history="1">
        <w:r w:rsidRPr="00E53A88">
          <w:rPr>
            <w:rStyle w:val="Hyperlink"/>
            <w:rFonts w:ascii="Arial" w:hAnsi="Arial" w:cs="Arial"/>
            <w:color w:val="auto"/>
            <w:sz w:val="24"/>
            <w:szCs w:val="24"/>
            <w:shd w:val="clear" w:color="auto" w:fill="FFFFFF"/>
          </w:rPr>
          <w:t>https://www.researchgate.net/publication/271788796_Parent_partnership_and_'quality'_early_years_services_practitioners'_perspectives</w:t>
        </w:r>
      </w:hyperlink>
      <w:r w:rsidRPr="00E53A88">
        <w:rPr>
          <w:rFonts w:ascii="Arial" w:hAnsi="Arial" w:cs="Arial"/>
          <w:sz w:val="24"/>
          <w:szCs w:val="24"/>
          <w:shd w:val="clear" w:color="auto" w:fill="FFFFFF"/>
        </w:rPr>
        <w:t xml:space="preserve">  (Accessed 13 February 2022).</w:t>
      </w:r>
    </w:p>
    <w:p w:rsidR="006557A6" w:rsidRPr="00E53A88" w:rsidRDefault="006557A6"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Dahlberg, G., Moss, P. and Pence, A. (2013). </w:t>
      </w:r>
      <w:r w:rsidRPr="00E53A88">
        <w:rPr>
          <w:rFonts w:ascii="Arial" w:hAnsi="Arial" w:cs="Arial"/>
          <w:i/>
          <w:iCs/>
          <w:sz w:val="24"/>
          <w:szCs w:val="24"/>
          <w:shd w:val="clear" w:color="auto" w:fill="FFFFFF"/>
        </w:rPr>
        <w:t>Beyond quality in early childhood education and care</w:t>
      </w:r>
      <w:r w:rsidRPr="00E53A88">
        <w:rPr>
          <w:rFonts w:ascii="Arial" w:hAnsi="Arial" w:cs="Arial"/>
          <w:sz w:val="24"/>
          <w:szCs w:val="24"/>
          <w:shd w:val="clear" w:color="auto" w:fill="FFFFFF"/>
        </w:rPr>
        <w:t>. 3rd ed. London: Routledge.</w:t>
      </w:r>
    </w:p>
    <w:p w:rsidR="00025025" w:rsidRPr="00E53A88" w:rsidRDefault="00025025"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Early Years Wales. (</w:t>
      </w:r>
      <w:proofErr w:type="spellStart"/>
      <w:r w:rsidRPr="00E53A88">
        <w:rPr>
          <w:rFonts w:ascii="Arial" w:hAnsi="Arial" w:cs="Arial"/>
          <w:sz w:val="24"/>
          <w:szCs w:val="24"/>
          <w:shd w:val="clear" w:color="auto" w:fill="FFFFFF"/>
        </w:rPr>
        <w:t>n.d</w:t>
      </w:r>
      <w:proofErr w:type="spellEnd"/>
      <w:r w:rsidRPr="00E53A88">
        <w:rPr>
          <w:rFonts w:ascii="Arial" w:hAnsi="Arial" w:cs="Arial"/>
          <w:sz w:val="24"/>
          <w:szCs w:val="24"/>
          <w:shd w:val="clear" w:color="auto" w:fill="FFFFFF"/>
        </w:rPr>
        <w:t>). </w:t>
      </w:r>
      <w:proofErr w:type="gramStart"/>
      <w:r w:rsidRPr="00E53A88">
        <w:rPr>
          <w:rFonts w:ascii="Arial" w:hAnsi="Arial" w:cs="Arial"/>
          <w:i/>
          <w:iCs/>
          <w:sz w:val="24"/>
          <w:szCs w:val="24"/>
          <w:shd w:val="clear" w:color="auto" w:fill="FFFFFF"/>
        </w:rPr>
        <w:t>About</w:t>
      </w:r>
      <w:proofErr w:type="gramEnd"/>
      <w:r w:rsidRPr="00E53A88">
        <w:rPr>
          <w:rFonts w:ascii="Arial" w:hAnsi="Arial" w:cs="Arial"/>
          <w:i/>
          <w:iCs/>
          <w:sz w:val="24"/>
          <w:szCs w:val="24"/>
          <w:shd w:val="clear" w:color="auto" w:fill="FFFFFF"/>
        </w:rPr>
        <w:t xml:space="preserve"> us</w:t>
      </w:r>
      <w:r w:rsidRPr="00E53A88">
        <w:rPr>
          <w:rFonts w:ascii="Arial" w:hAnsi="Arial" w:cs="Arial"/>
          <w:sz w:val="24"/>
          <w:szCs w:val="24"/>
          <w:shd w:val="clear" w:color="auto" w:fill="FFFFFF"/>
        </w:rPr>
        <w:t xml:space="preserve">. Available at: </w:t>
      </w:r>
      <w:hyperlink r:id="rId12" w:history="1">
        <w:r w:rsidRPr="00E53A88">
          <w:rPr>
            <w:rStyle w:val="Hyperlink"/>
            <w:rFonts w:ascii="Arial" w:hAnsi="Arial" w:cs="Arial"/>
            <w:color w:val="auto"/>
            <w:sz w:val="24"/>
            <w:szCs w:val="24"/>
            <w:shd w:val="clear" w:color="auto" w:fill="FFFFFF"/>
          </w:rPr>
          <w:t>https://www.earlyyears.wales/en/about-us</w:t>
        </w:r>
      </w:hyperlink>
      <w:r w:rsidRPr="00E53A88">
        <w:rPr>
          <w:rFonts w:ascii="Arial" w:hAnsi="Arial" w:cs="Arial"/>
          <w:sz w:val="24"/>
          <w:szCs w:val="24"/>
          <w:shd w:val="clear" w:color="auto" w:fill="FFFFFF"/>
        </w:rPr>
        <w:t xml:space="preserve">  (Accessed 12 February 2022).</w:t>
      </w:r>
    </w:p>
    <w:p w:rsidR="00F41622" w:rsidRPr="00E53A88" w:rsidRDefault="008E2FCB"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Environment Rating Scales</w:t>
      </w:r>
      <w:proofErr w:type="gramStart"/>
      <w:r w:rsidRPr="00E53A88">
        <w:rPr>
          <w:rFonts w:ascii="Arial" w:hAnsi="Arial" w:cs="Arial"/>
          <w:sz w:val="24"/>
          <w:szCs w:val="24"/>
          <w:shd w:val="clear" w:color="auto" w:fill="FFFFFF"/>
        </w:rPr>
        <w:t>,</w:t>
      </w:r>
      <w:r w:rsidR="00F41622" w:rsidRPr="00E53A88">
        <w:rPr>
          <w:rFonts w:ascii="Arial" w:hAnsi="Arial" w:cs="Arial"/>
          <w:sz w:val="24"/>
          <w:szCs w:val="24"/>
          <w:shd w:val="clear" w:color="auto" w:fill="FFFFFF"/>
        </w:rPr>
        <w:t>(</w:t>
      </w:r>
      <w:proofErr w:type="gramEnd"/>
      <w:r w:rsidR="00F41622" w:rsidRPr="00E53A88">
        <w:rPr>
          <w:rFonts w:ascii="Arial" w:hAnsi="Arial" w:cs="Arial"/>
          <w:sz w:val="24"/>
          <w:szCs w:val="24"/>
          <w:shd w:val="clear" w:color="auto" w:fill="FFFFFF"/>
        </w:rPr>
        <w:t xml:space="preserve"> </w:t>
      </w:r>
      <w:proofErr w:type="spellStart"/>
      <w:r w:rsidR="00F41622" w:rsidRPr="00E53A88">
        <w:rPr>
          <w:rFonts w:ascii="Arial" w:hAnsi="Arial" w:cs="Arial"/>
          <w:sz w:val="24"/>
          <w:szCs w:val="24"/>
          <w:shd w:val="clear" w:color="auto" w:fill="FFFFFF"/>
        </w:rPr>
        <w:t>n.d</w:t>
      </w:r>
      <w:proofErr w:type="spellEnd"/>
      <w:r w:rsidR="00F41622" w:rsidRPr="00E53A88">
        <w:rPr>
          <w:rFonts w:ascii="Arial" w:hAnsi="Arial" w:cs="Arial"/>
          <w:sz w:val="24"/>
          <w:szCs w:val="24"/>
          <w:shd w:val="clear" w:color="auto" w:fill="FFFFFF"/>
        </w:rPr>
        <w:t>). </w:t>
      </w:r>
      <w:r w:rsidR="00F41622" w:rsidRPr="00E53A88">
        <w:rPr>
          <w:rFonts w:ascii="Arial" w:hAnsi="Arial" w:cs="Arial"/>
          <w:i/>
          <w:iCs/>
          <w:sz w:val="24"/>
          <w:szCs w:val="24"/>
          <w:shd w:val="clear" w:color="auto" w:fill="FFFFFF"/>
        </w:rPr>
        <w:t>Environment Rating Scales® | Environment Rating Scales®</w:t>
      </w:r>
      <w:r w:rsidRPr="00E53A88">
        <w:rPr>
          <w:rFonts w:ascii="Arial" w:hAnsi="Arial" w:cs="Arial"/>
          <w:sz w:val="24"/>
          <w:szCs w:val="24"/>
          <w:shd w:val="clear" w:color="auto" w:fill="FFFFFF"/>
        </w:rPr>
        <w:t>.</w:t>
      </w:r>
      <w:r w:rsidR="00F41622" w:rsidRPr="00E53A88">
        <w:rPr>
          <w:rFonts w:ascii="Arial" w:hAnsi="Arial" w:cs="Arial"/>
          <w:sz w:val="24"/>
          <w:szCs w:val="24"/>
          <w:shd w:val="clear" w:color="auto" w:fill="FFFFFF"/>
        </w:rPr>
        <w:t xml:space="preserve"> Available at: </w:t>
      </w:r>
      <w:hyperlink r:id="rId13" w:history="1">
        <w:r w:rsidR="00F41622" w:rsidRPr="00E53A88">
          <w:rPr>
            <w:rStyle w:val="Hyperlink"/>
            <w:rFonts w:ascii="Arial" w:hAnsi="Arial" w:cs="Arial"/>
            <w:color w:val="auto"/>
            <w:sz w:val="24"/>
            <w:szCs w:val="24"/>
            <w:shd w:val="clear" w:color="auto" w:fill="FFFFFF"/>
          </w:rPr>
          <w:t>https://ers.fpg.unc.edu/environment-rating-scales</w:t>
        </w:r>
      </w:hyperlink>
      <w:r w:rsidR="00F41622" w:rsidRPr="00E53A88">
        <w:rPr>
          <w:rFonts w:ascii="Arial" w:hAnsi="Arial" w:cs="Arial"/>
          <w:sz w:val="24"/>
          <w:szCs w:val="24"/>
          <w:shd w:val="clear" w:color="auto" w:fill="FFFFFF"/>
        </w:rPr>
        <w:t xml:space="preserve"> (Accessed 20 February 2022).</w:t>
      </w:r>
    </w:p>
    <w:p w:rsidR="0075336D" w:rsidRPr="00E53A88" w:rsidRDefault="0075336D"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lastRenderedPageBreak/>
        <w:t xml:space="preserve">Howard, S., </w:t>
      </w:r>
      <w:proofErr w:type="spellStart"/>
      <w:r w:rsidRPr="00E53A88">
        <w:rPr>
          <w:rFonts w:ascii="Arial" w:hAnsi="Arial" w:cs="Arial"/>
          <w:sz w:val="24"/>
          <w:szCs w:val="24"/>
          <w:shd w:val="clear" w:color="auto" w:fill="FFFFFF"/>
        </w:rPr>
        <w:t>Siraj</w:t>
      </w:r>
      <w:proofErr w:type="spellEnd"/>
      <w:r w:rsidRPr="00E53A88">
        <w:rPr>
          <w:rFonts w:ascii="Arial" w:hAnsi="Arial" w:cs="Arial"/>
          <w:sz w:val="24"/>
          <w:szCs w:val="24"/>
          <w:shd w:val="clear" w:color="auto" w:fill="FFFFFF"/>
        </w:rPr>
        <w:t xml:space="preserve">, I., </w:t>
      </w:r>
      <w:proofErr w:type="spellStart"/>
      <w:r w:rsidRPr="00E53A88">
        <w:rPr>
          <w:rFonts w:ascii="Arial" w:hAnsi="Arial" w:cs="Arial"/>
          <w:sz w:val="24"/>
          <w:szCs w:val="24"/>
          <w:shd w:val="clear" w:color="auto" w:fill="FFFFFF"/>
        </w:rPr>
        <w:t>Melhuish</w:t>
      </w:r>
      <w:proofErr w:type="spellEnd"/>
      <w:r w:rsidRPr="00E53A88">
        <w:rPr>
          <w:rFonts w:ascii="Arial" w:hAnsi="Arial" w:cs="Arial"/>
          <w:sz w:val="24"/>
          <w:szCs w:val="24"/>
          <w:shd w:val="clear" w:color="auto" w:fill="FFFFFF"/>
        </w:rPr>
        <w:t xml:space="preserve">, E., Kingston, D., </w:t>
      </w:r>
      <w:proofErr w:type="spellStart"/>
      <w:r w:rsidRPr="00E53A88">
        <w:rPr>
          <w:rFonts w:ascii="Arial" w:hAnsi="Arial" w:cs="Arial"/>
          <w:sz w:val="24"/>
          <w:szCs w:val="24"/>
          <w:shd w:val="clear" w:color="auto" w:fill="FFFFFF"/>
        </w:rPr>
        <w:t>Neilsen</w:t>
      </w:r>
      <w:proofErr w:type="spellEnd"/>
      <w:r w:rsidRPr="00E53A88">
        <w:rPr>
          <w:rFonts w:ascii="Arial" w:hAnsi="Arial" w:cs="Arial"/>
          <w:sz w:val="24"/>
          <w:szCs w:val="24"/>
          <w:shd w:val="clear" w:color="auto" w:fill="FFFFFF"/>
        </w:rPr>
        <w:t xml:space="preserve">-Hewett, C., de </w:t>
      </w:r>
      <w:proofErr w:type="spellStart"/>
      <w:r w:rsidRPr="00E53A88">
        <w:rPr>
          <w:rFonts w:ascii="Arial" w:hAnsi="Arial" w:cs="Arial"/>
          <w:sz w:val="24"/>
          <w:szCs w:val="24"/>
          <w:shd w:val="clear" w:color="auto" w:fill="FFFFFF"/>
        </w:rPr>
        <w:t>Rosnay</w:t>
      </w:r>
      <w:proofErr w:type="spellEnd"/>
      <w:r w:rsidRPr="00E53A88">
        <w:rPr>
          <w:rFonts w:ascii="Arial" w:hAnsi="Arial" w:cs="Arial"/>
          <w:sz w:val="24"/>
          <w:szCs w:val="24"/>
          <w:shd w:val="clear" w:color="auto" w:fill="FFFFFF"/>
        </w:rPr>
        <w:t xml:space="preserve">, M., </w:t>
      </w:r>
      <w:proofErr w:type="spellStart"/>
      <w:r w:rsidRPr="00E53A88">
        <w:rPr>
          <w:rFonts w:ascii="Arial" w:hAnsi="Arial" w:cs="Arial"/>
          <w:sz w:val="24"/>
          <w:szCs w:val="24"/>
          <w:shd w:val="clear" w:color="auto" w:fill="FFFFFF"/>
        </w:rPr>
        <w:t>Duursma</w:t>
      </w:r>
      <w:proofErr w:type="spellEnd"/>
      <w:r w:rsidRPr="00E53A88">
        <w:rPr>
          <w:rFonts w:ascii="Arial" w:hAnsi="Arial" w:cs="Arial"/>
          <w:sz w:val="24"/>
          <w:szCs w:val="24"/>
          <w:shd w:val="clear" w:color="auto" w:fill="FFFFFF"/>
        </w:rPr>
        <w:t xml:space="preserve">, E. and </w:t>
      </w:r>
      <w:proofErr w:type="spellStart"/>
      <w:r w:rsidRPr="00E53A88">
        <w:rPr>
          <w:rFonts w:ascii="Arial" w:hAnsi="Arial" w:cs="Arial"/>
          <w:sz w:val="24"/>
          <w:szCs w:val="24"/>
          <w:shd w:val="clear" w:color="auto" w:fill="FFFFFF"/>
        </w:rPr>
        <w:t>Luu</w:t>
      </w:r>
      <w:proofErr w:type="spellEnd"/>
      <w:r w:rsidRPr="00E53A88">
        <w:rPr>
          <w:rFonts w:ascii="Arial" w:hAnsi="Arial" w:cs="Arial"/>
          <w:sz w:val="24"/>
          <w:szCs w:val="24"/>
          <w:shd w:val="clear" w:color="auto" w:fill="FFFFFF"/>
        </w:rPr>
        <w:t>, B., (2018). Measuring interactional quality in pre-school settings: introduction and validation of the Sustained Shared Thinking and Emotional Wellbeing (SSTEW) scale. </w:t>
      </w:r>
      <w:r w:rsidRPr="00E53A88">
        <w:rPr>
          <w:rFonts w:ascii="Arial" w:hAnsi="Arial" w:cs="Arial"/>
          <w:i/>
          <w:iCs/>
          <w:sz w:val="24"/>
          <w:szCs w:val="24"/>
          <w:shd w:val="clear" w:color="auto" w:fill="FFFFFF"/>
        </w:rPr>
        <w:t>Early Child Development and Care</w:t>
      </w:r>
      <w:r w:rsidRPr="00E53A88">
        <w:rPr>
          <w:rFonts w:ascii="Arial" w:hAnsi="Arial" w:cs="Arial"/>
          <w:sz w:val="24"/>
          <w:szCs w:val="24"/>
          <w:shd w:val="clear" w:color="auto" w:fill="FFFFFF"/>
        </w:rPr>
        <w:t xml:space="preserve">, 190(7), pp.1017-1030. Available at: </w:t>
      </w:r>
      <w:hyperlink r:id="rId14" w:history="1">
        <w:r w:rsidRPr="00E53A88">
          <w:rPr>
            <w:rStyle w:val="Hyperlink"/>
            <w:rFonts w:ascii="Arial" w:hAnsi="Arial" w:cs="Arial"/>
            <w:color w:val="auto"/>
            <w:sz w:val="24"/>
            <w:szCs w:val="24"/>
            <w:shd w:val="clear" w:color="auto" w:fill="FFFFFF"/>
          </w:rPr>
          <w:t>https://www.researchgate.net/publication/327094598_Measuring_interactional_quality_in_pre-school_settings_introduction_and_validation_of_the_Sustained_Shared_Thinking_and_Emotional_Wellbeing_SSTEW_scale</w:t>
        </w:r>
      </w:hyperlink>
      <w:r w:rsidRPr="00E53A88">
        <w:rPr>
          <w:rFonts w:ascii="Arial" w:hAnsi="Arial" w:cs="Arial"/>
          <w:sz w:val="24"/>
          <w:szCs w:val="24"/>
          <w:shd w:val="clear" w:color="auto" w:fill="FFFFFF"/>
        </w:rPr>
        <w:t xml:space="preserve"> (Accessed 19 February 2022).</w:t>
      </w:r>
    </w:p>
    <w:p w:rsidR="00D85155" w:rsidRPr="00E53A88" w:rsidRDefault="00D85155" w:rsidP="00E53A88">
      <w:pPr>
        <w:spacing w:line="360" w:lineRule="auto"/>
        <w:jc w:val="center"/>
        <w:rPr>
          <w:rFonts w:ascii="Arial" w:hAnsi="Arial" w:cs="Arial"/>
          <w:sz w:val="24"/>
          <w:szCs w:val="24"/>
          <w:shd w:val="clear" w:color="auto" w:fill="FFFFFF"/>
        </w:rPr>
      </w:pPr>
      <w:proofErr w:type="spellStart"/>
      <w:r w:rsidRPr="00E53A88">
        <w:rPr>
          <w:rFonts w:ascii="Arial" w:hAnsi="Arial" w:cs="Arial"/>
          <w:sz w:val="24"/>
          <w:szCs w:val="24"/>
          <w:shd w:val="clear" w:color="auto" w:fill="FFFFFF"/>
        </w:rPr>
        <w:t>Ishimine</w:t>
      </w:r>
      <w:proofErr w:type="spellEnd"/>
      <w:r w:rsidRPr="00E53A88">
        <w:rPr>
          <w:rFonts w:ascii="Arial" w:hAnsi="Arial" w:cs="Arial"/>
          <w:sz w:val="24"/>
          <w:szCs w:val="24"/>
          <w:shd w:val="clear" w:color="auto" w:fill="FFFFFF"/>
        </w:rPr>
        <w:t>, K. and Tayler, C. (2013). Assessing Quality in Early Childho</w:t>
      </w:r>
      <w:r w:rsidR="006A7BAF" w:rsidRPr="00E53A88">
        <w:rPr>
          <w:rFonts w:ascii="Arial" w:hAnsi="Arial" w:cs="Arial"/>
          <w:sz w:val="24"/>
          <w:szCs w:val="24"/>
          <w:shd w:val="clear" w:color="auto" w:fill="FFFFFF"/>
        </w:rPr>
        <w:t xml:space="preserve">od. </w:t>
      </w:r>
      <w:r w:rsidRPr="00E53A88">
        <w:rPr>
          <w:rFonts w:ascii="Arial" w:hAnsi="Arial" w:cs="Arial"/>
          <w:sz w:val="24"/>
          <w:szCs w:val="24"/>
          <w:shd w:val="clear" w:color="auto" w:fill="FFFFFF"/>
        </w:rPr>
        <w:t xml:space="preserve">Available at: </w:t>
      </w:r>
      <w:hyperlink r:id="rId15" w:history="1">
        <w:r w:rsidRPr="00E53A88">
          <w:rPr>
            <w:rStyle w:val="Hyperlink"/>
            <w:rFonts w:ascii="Arial" w:hAnsi="Arial" w:cs="Arial"/>
            <w:color w:val="auto"/>
            <w:sz w:val="24"/>
            <w:szCs w:val="24"/>
            <w:shd w:val="clear" w:color="auto" w:fill="FFFFFF"/>
          </w:rPr>
          <w:t>https://www-jstor-org.ezproxy.uwtsd.ac.uk/stable/pdf/26609219.pdf?refreqid=excelsior%3A7360e28707992c6ad2fbc1a6619e6645&amp;ab_segments=&amp;origin</w:t>
        </w:r>
      </w:hyperlink>
      <w:r w:rsidRPr="00E53A88">
        <w:rPr>
          <w:rFonts w:ascii="Arial" w:hAnsi="Arial" w:cs="Arial"/>
          <w:sz w:val="24"/>
          <w:szCs w:val="24"/>
          <w:shd w:val="clear" w:color="auto" w:fill="FFFFFF"/>
        </w:rPr>
        <w:t xml:space="preserve"> (Accessed 12 February 2022).</w:t>
      </w:r>
    </w:p>
    <w:p w:rsidR="006A7BAF" w:rsidRPr="00E53A88" w:rsidRDefault="006A7BAF" w:rsidP="00E53A88">
      <w:pPr>
        <w:pStyle w:val="Heading1"/>
        <w:shd w:val="clear" w:color="auto" w:fill="FFFFFF"/>
        <w:spacing w:before="0" w:beforeAutospacing="0" w:after="0" w:afterAutospacing="0" w:line="360" w:lineRule="auto"/>
        <w:jc w:val="center"/>
        <w:rPr>
          <w:rFonts w:ascii="Arial" w:hAnsi="Arial" w:cs="Arial"/>
          <w:b w:val="0"/>
          <w:bCs w:val="0"/>
          <w:sz w:val="24"/>
          <w:szCs w:val="24"/>
        </w:rPr>
      </w:pPr>
      <w:r w:rsidRPr="00E53A88">
        <w:rPr>
          <w:rFonts w:ascii="Arial" w:hAnsi="Arial" w:cs="Arial"/>
          <w:b w:val="0"/>
          <w:sz w:val="24"/>
          <w:szCs w:val="24"/>
          <w:shd w:val="clear" w:color="auto" w:fill="FFFFFF"/>
        </w:rPr>
        <w:t xml:space="preserve">Macdonald, N. (2018). </w:t>
      </w:r>
      <w:r w:rsidRPr="00E53A88">
        <w:rPr>
          <w:rFonts w:ascii="Arial" w:hAnsi="Arial" w:cs="Arial"/>
          <w:b w:val="0"/>
          <w:bCs w:val="0"/>
          <w:i/>
          <w:sz w:val="24"/>
          <w:szCs w:val="24"/>
        </w:rPr>
        <w:t>The Great Divide: separation of care and education in Wales an examination of policy, reform and research evidence.</w:t>
      </w:r>
      <w:r w:rsidR="00BA363F" w:rsidRPr="00E53A88">
        <w:rPr>
          <w:rFonts w:ascii="Arial" w:hAnsi="Arial" w:cs="Arial"/>
          <w:b w:val="0"/>
          <w:bCs w:val="0"/>
          <w:sz w:val="24"/>
          <w:szCs w:val="24"/>
        </w:rPr>
        <w:t xml:space="preserve"> Available at:</w:t>
      </w:r>
      <w:r w:rsidR="00BA363F" w:rsidRPr="00E53A88">
        <w:rPr>
          <w:rFonts w:ascii="Arial" w:hAnsi="Arial" w:cs="Arial"/>
          <w:sz w:val="24"/>
          <w:szCs w:val="24"/>
        </w:rPr>
        <w:t xml:space="preserve">   </w:t>
      </w:r>
      <w:r w:rsidR="00E53A88" w:rsidRPr="00E53A88">
        <w:rPr>
          <w:rFonts w:ascii="Arial" w:hAnsi="Arial" w:cs="Arial"/>
          <w:sz w:val="24"/>
          <w:szCs w:val="24"/>
        </w:rPr>
        <w:t xml:space="preserve">  </w:t>
      </w:r>
      <w:hyperlink r:id="rId16" w:history="1">
        <w:r w:rsidR="00BA363F" w:rsidRPr="00E53A88">
          <w:rPr>
            <w:rStyle w:val="Hyperlink"/>
            <w:rFonts w:ascii="Arial" w:hAnsi="Arial" w:cs="Arial"/>
            <w:b w:val="0"/>
            <w:bCs w:val="0"/>
            <w:color w:val="auto"/>
            <w:sz w:val="24"/>
            <w:szCs w:val="24"/>
            <w:u w:val="none"/>
          </w:rPr>
          <w:t>https://www.researchgate.net/publication/328838084_The_Great_Divide_separation_of_care_and_education_in_Wales_an_examination_of_policy_reform_and_research_evidence</w:t>
        </w:r>
      </w:hyperlink>
      <w:r w:rsidR="00E53A88" w:rsidRPr="00E53A88">
        <w:rPr>
          <w:rFonts w:ascii="Arial" w:hAnsi="Arial" w:cs="Arial"/>
          <w:b w:val="0"/>
          <w:bCs w:val="0"/>
          <w:sz w:val="24"/>
          <w:szCs w:val="24"/>
        </w:rPr>
        <w:t xml:space="preserve"> </w:t>
      </w:r>
      <w:r w:rsidR="00BA363F" w:rsidRPr="00E53A88">
        <w:rPr>
          <w:rFonts w:ascii="Arial" w:hAnsi="Arial" w:cs="Arial"/>
          <w:b w:val="0"/>
          <w:bCs w:val="0"/>
          <w:sz w:val="24"/>
          <w:szCs w:val="24"/>
        </w:rPr>
        <w:t>(Accessed 19 February 2022).</w:t>
      </w:r>
    </w:p>
    <w:p w:rsidR="00AF6D37" w:rsidRPr="00E53A88" w:rsidRDefault="00AF6D37" w:rsidP="00E53A88">
      <w:pPr>
        <w:pStyle w:val="Heading1"/>
        <w:shd w:val="clear" w:color="auto" w:fill="FFFFFF"/>
        <w:spacing w:before="0" w:beforeAutospacing="0" w:after="0" w:afterAutospacing="0" w:line="360" w:lineRule="auto"/>
        <w:jc w:val="center"/>
        <w:rPr>
          <w:rFonts w:ascii="Arial" w:hAnsi="Arial" w:cs="Arial"/>
          <w:b w:val="0"/>
          <w:bCs w:val="0"/>
          <w:i/>
          <w:sz w:val="24"/>
          <w:szCs w:val="24"/>
        </w:rPr>
      </w:pPr>
      <w:proofErr w:type="spellStart"/>
      <w:r w:rsidRPr="00E53A88">
        <w:rPr>
          <w:rFonts w:ascii="Arial" w:hAnsi="Arial" w:cs="Arial"/>
          <w:b w:val="0"/>
          <w:bCs w:val="0"/>
          <w:sz w:val="24"/>
          <w:szCs w:val="24"/>
        </w:rPr>
        <w:t>Macdonald</w:t>
      </w:r>
      <w:proofErr w:type="gramStart"/>
      <w:r w:rsidRPr="00E53A88">
        <w:rPr>
          <w:rFonts w:ascii="Arial" w:hAnsi="Arial" w:cs="Arial"/>
          <w:b w:val="0"/>
          <w:bCs w:val="0"/>
          <w:sz w:val="24"/>
          <w:szCs w:val="24"/>
        </w:rPr>
        <w:t>,N</w:t>
      </w:r>
      <w:proofErr w:type="spellEnd"/>
      <w:proofErr w:type="gramEnd"/>
      <w:r w:rsidRPr="00E53A88">
        <w:rPr>
          <w:rFonts w:ascii="Arial" w:hAnsi="Arial" w:cs="Arial"/>
          <w:b w:val="0"/>
          <w:bCs w:val="0"/>
          <w:sz w:val="24"/>
          <w:szCs w:val="24"/>
        </w:rPr>
        <w:t xml:space="preserve">., </w:t>
      </w:r>
      <w:proofErr w:type="spellStart"/>
      <w:r w:rsidRPr="00E53A88">
        <w:rPr>
          <w:rFonts w:ascii="Arial" w:hAnsi="Arial" w:cs="Arial"/>
          <w:b w:val="0"/>
          <w:bCs w:val="0"/>
          <w:sz w:val="24"/>
          <w:szCs w:val="24"/>
        </w:rPr>
        <w:t>Gealy,A</w:t>
      </w:r>
      <w:proofErr w:type="spellEnd"/>
      <w:r w:rsidRPr="00E53A88">
        <w:rPr>
          <w:rFonts w:ascii="Arial" w:hAnsi="Arial" w:cs="Arial"/>
          <w:b w:val="0"/>
          <w:bCs w:val="0"/>
          <w:sz w:val="24"/>
          <w:szCs w:val="24"/>
        </w:rPr>
        <w:t xml:space="preserve">. and Tinney, G., (2019). Exploring the effect of an attachment intervention in areas of multiple deprivation on adult-child interaction and the implications for children’s social, emotional and behavioural development. </w:t>
      </w:r>
      <w:r w:rsidRPr="00E53A88">
        <w:rPr>
          <w:rFonts w:ascii="Arial" w:hAnsi="Arial" w:cs="Arial"/>
          <w:b w:val="0"/>
          <w:bCs w:val="0"/>
          <w:i/>
          <w:sz w:val="24"/>
          <w:szCs w:val="24"/>
        </w:rPr>
        <w:t xml:space="preserve">Early Child Development and Care </w:t>
      </w:r>
      <w:r w:rsidRPr="00E53A88">
        <w:rPr>
          <w:rFonts w:ascii="Arial" w:hAnsi="Arial" w:cs="Arial"/>
          <w:b w:val="0"/>
          <w:bCs w:val="0"/>
          <w:sz w:val="24"/>
          <w:szCs w:val="24"/>
        </w:rPr>
        <w:t>191(5), pp670-684. Available at:</w:t>
      </w:r>
      <w:r w:rsidRPr="00E53A88">
        <w:rPr>
          <w:rFonts w:ascii="Arial" w:hAnsi="Arial" w:cs="Arial"/>
          <w:color w:val="000000"/>
          <w:sz w:val="24"/>
          <w:szCs w:val="24"/>
          <w:shd w:val="clear" w:color="auto" w:fill="FFFFFF"/>
        </w:rPr>
        <w:t xml:space="preserve"> </w:t>
      </w:r>
      <w:hyperlink r:id="rId17" w:history="1">
        <w:r w:rsidRPr="00E53A88">
          <w:rPr>
            <w:rStyle w:val="Hyperlink"/>
            <w:rFonts w:ascii="Arial" w:hAnsi="Arial" w:cs="Arial"/>
            <w:sz w:val="24"/>
            <w:szCs w:val="24"/>
            <w:shd w:val="clear" w:color="auto" w:fill="FFFFFF"/>
          </w:rPr>
          <w:t>https://www.tandfonline.com/doi/full/10.1080/03004430.2019.1641704</w:t>
        </w:r>
      </w:hyperlink>
      <w:r w:rsidRPr="00E53A88">
        <w:rPr>
          <w:rFonts w:ascii="Arial" w:hAnsi="Arial" w:cs="Arial"/>
          <w:color w:val="000000"/>
          <w:sz w:val="24"/>
          <w:szCs w:val="24"/>
          <w:shd w:val="clear" w:color="auto" w:fill="FFFFFF"/>
        </w:rPr>
        <w:t xml:space="preserve"> (Accessed 20 February 2022).</w:t>
      </w:r>
    </w:p>
    <w:p w:rsidR="009F5D43" w:rsidRPr="00E53A88" w:rsidRDefault="009F5D43" w:rsidP="00E53A88">
      <w:pPr>
        <w:spacing w:line="360" w:lineRule="auto"/>
        <w:jc w:val="center"/>
        <w:rPr>
          <w:rFonts w:ascii="Arial" w:hAnsi="Arial" w:cs="Arial"/>
          <w:sz w:val="24"/>
          <w:szCs w:val="24"/>
          <w:shd w:val="clear" w:color="auto" w:fill="FFFFFF"/>
        </w:rPr>
      </w:pPr>
      <w:proofErr w:type="spellStart"/>
      <w:r w:rsidRPr="00E53A88">
        <w:rPr>
          <w:rFonts w:ascii="Arial" w:hAnsi="Arial" w:cs="Arial"/>
          <w:sz w:val="24"/>
          <w:szCs w:val="24"/>
          <w:shd w:val="clear" w:color="auto" w:fill="FFFFFF"/>
        </w:rPr>
        <w:t>Melhuish</w:t>
      </w:r>
      <w:proofErr w:type="spellEnd"/>
      <w:r w:rsidRPr="00E53A88">
        <w:rPr>
          <w:rFonts w:ascii="Arial" w:hAnsi="Arial" w:cs="Arial"/>
          <w:sz w:val="24"/>
          <w:szCs w:val="24"/>
          <w:shd w:val="clear" w:color="auto" w:fill="FFFFFF"/>
        </w:rPr>
        <w:t xml:space="preserve">, T., </w:t>
      </w:r>
      <w:proofErr w:type="spellStart"/>
      <w:r w:rsidRPr="00E53A88">
        <w:rPr>
          <w:rFonts w:ascii="Arial" w:hAnsi="Arial" w:cs="Arial"/>
          <w:sz w:val="24"/>
          <w:szCs w:val="24"/>
          <w:shd w:val="clear" w:color="auto" w:fill="FFFFFF"/>
        </w:rPr>
        <w:t>Siraj</w:t>
      </w:r>
      <w:proofErr w:type="spellEnd"/>
      <w:r w:rsidRPr="00E53A88">
        <w:rPr>
          <w:rFonts w:ascii="Arial" w:hAnsi="Arial" w:cs="Arial"/>
          <w:sz w:val="24"/>
          <w:szCs w:val="24"/>
          <w:shd w:val="clear" w:color="auto" w:fill="FFFFFF"/>
        </w:rPr>
        <w:t>, I. and Kingston, D., (2015). </w:t>
      </w:r>
      <w:r w:rsidRPr="00E53A88">
        <w:rPr>
          <w:rFonts w:ascii="Arial" w:hAnsi="Arial" w:cs="Arial"/>
          <w:i/>
          <w:iCs/>
          <w:sz w:val="24"/>
          <w:szCs w:val="24"/>
          <w:shd w:val="clear" w:color="auto" w:fill="FFFFFF"/>
        </w:rPr>
        <w:t>How SSTEW Scale Supports Quality Improvement</w:t>
      </w:r>
      <w:r w:rsidRPr="00E53A88">
        <w:rPr>
          <w:rFonts w:ascii="Arial" w:hAnsi="Arial" w:cs="Arial"/>
          <w:sz w:val="24"/>
          <w:szCs w:val="24"/>
          <w:shd w:val="clear" w:color="auto" w:fill="FFFFFF"/>
        </w:rPr>
        <w:t xml:space="preserve">. </w:t>
      </w:r>
      <w:proofErr w:type="spellStart"/>
      <w:r w:rsidRPr="00E53A88">
        <w:rPr>
          <w:rFonts w:ascii="Arial" w:hAnsi="Arial" w:cs="Arial"/>
          <w:sz w:val="24"/>
          <w:szCs w:val="24"/>
          <w:shd w:val="clear" w:color="auto" w:fill="FFFFFF"/>
        </w:rPr>
        <w:t>Avaialbel</w:t>
      </w:r>
      <w:proofErr w:type="spellEnd"/>
      <w:r w:rsidRPr="00E53A88">
        <w:rPr>
          <w:rFonts w:ascii="Arial" w:hAnsi="Arial" w:cs="Arial"/>
          <w:sz w:val="24"/>
          <w:szCs w:val="24"/>
          <w:shd w:val="clear" w:color="auto" w:fill="FFFFFF"/>
        </w:rPr>
        <w:t xml:space="preserve"> at: </w:t>
      </w:r>
      <w:hyperlink r:id="rId18" w:history="1">
        <w:r w:rsidRPr="00E53A88">
          <w:rPr>
            <w:rStyle w:val="Hyperlink"/>
            <w:rFonts w:ascii="Arial" w:hAnsi="Arial" w:cs="Arial"/>
            <w:color w:val="auto"/>
            <w:sz w:val="24"/>
            <w:szCs w:val="24"/>
          </w:rPr>
          <w:t>PowerPoint Presentation (foundationyears.org.uk)</w:t>
        </w:r>
      </w:hyperlink>
      <w:r w:rsidRPr="00E53A88">
        <w:rPr>
          <w:rFonts w:ascii="Arial" w:hAnsi="Arial" w:cs="Arial"/>
          <w:sz w:val="24"/>
          <w:szCs w:val="24"/>
        </w:rPr>
        <w:t xml:space="preserve"> (Accessed 18 February 2022).</w:t>
      </w:r>
    </w:p>
    <w:p w:rsidR="009F5D43" w:rsidRPr="00E53A88" w:rsidRDefault="003D668A"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Moss, P. (2016). W</w:t>
      </w:r>
      <w:r w:rsidR="009F5D43" w:rsidRPr="00E53A88">
        <w:rPr>
          <w:rFonts w:ascii="Arial" w:hAnsi="Arial" w:cs="Arial"/>
          <w:sz w:val="24"/>
          <w:szCs w:val="24"/>
          <w:shd w:val="clear" w:color="auto" w:fill="FFFFFF"/>
        </w:rPr>
        <w:t>hy can’t we get beyond quality?</w:t>
      </w:r>
      <w:r w:rsidRPr="00E53A88">
        <w:rPr>
          <w:rFonts w:ascii="Arial" w:hAnsi="Arial" w:cs="Arial"/>
          <w:sz w:val="24"/>
          <w:szCs w:val="24"/>
          <w:shd w:val="clear" w:color="auto" w:fill="FFFFFF"/>
        </w:rPr>
        <w:t> </w:t>
      </w:r>
      <w:r w:rsidRPr="00E53A88">
        <w:rPr>
          <w:rFonts w:ascii="Arial" w:hAnsi="Arial" w:cs="Arial"/>
          <w:i/>
          <w:iCs/>
          <w:sz w:val="24"/>
          <w:szCs w:val="24"/>
          <w:shd w:val="clear" w:color="auto" w:fill="FFFFFF"/>
        </w:rPr>
        <w:t>Contemporary Issues in Early Childhood</w:t>
      </w:r>
      <w:r w:rsidR="009F5D43" w:rsidRPr="00E53A88">
        <w:rPr>
          <w:rFonts w:ascii="Arial" w:hAnsi="Arial" w:cs="Arial"/>
          <w:sz w:val="24"/>
          <w:szCs w:val="24"/>
          <w:shd w:val="clear" w:color="auto" w:fill="FFFFFF"/>
        </w:rPr>
        <w:t xml:space="preserve">, 17(1), pp.8-15. </w:t>
      </w:r>
      <w:hyperlink r:id="rId19" w:history="1">
        <w:r w:rsidRPr="00E53A88">
          <w:rPr>
            <w:rStyle w:val="Hyperlink"/>
            <w:rFonts w:ascii="Arial" w:hAnsi="Arial" w:cs="Arial"/>
            <w:color w:val="auto"/>
            <w:sz w:val="24"/>
            <w:szCs w:val="24"/>
            <w:shd w:val="clear" w:color="auto" w:fill="FFFFFF"/>
          </w:rPr>
          <w:t>https://journals.sagepub.com/doi/full/10.1177/1463949115627895</w:t>
        </w:r>
      </w:hyperlink>
      <w:r w:rsidRPr="00E53A88">
        <w:rPr>
          <w:rFonts w:ascii="Arial" w:hAnsi="Arial" w:cs="Arial"/>
          <w:sz w:val="24"/>
          <w:szCs w:val="24"/>
          <w:shd w:val="clear" w:color="auto" w:fill="FFFFFF"/>
        </w:rPr>
        <w:t xml:space="preserve">  (Accessed 13 February 2022).</w:t>
      </w:r>
    </w:p>
    <w:p w:rsidR="00D96072" w:rsidRPr="00E53A88" w:rsidRDefault="00E702D5"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lastRenderedPageBreak/>
        <w:t>Pacey.org.uk. (</w:t>
      </w:r>
      <w:proofErr w:type="spellStart"/>
      <w:r w:rsidRPr="00E53A88">
        <w:rPr>
          <w:rFonts w:ascii="Arial" w:hAnsi="Arial" w:cs="Arial"/>
          <w:sz w:val="24"/>
          <w:szCs w:val="24"/>
          <w:shd w:val="clear" w:color="auto" w:fill="FFFFFF"/>
        </w:rPr>
        <w:t>n.d</w:t>
      </w:r>
      <w:proofErr w:type="spellEnd"/>
      <w:r w:rsidRPr="00E53A88">
        <w:rPr>
          <w:rFonts w:ascii="Arial" w:hAnsi="Arial" w:cs="Arial"/>
          <w:sz w:val="24"/>
          <w:szCs w:val="24"/>
          <w:shd w:val="clear" w:color="auto" w:fill="FFFFFF"/>
        </w:rPr>
        <w:t>). </w:t>
      </w:r>
      <w:r w:rsidRPr="00E53A88">
        <w:rPr>
          <w:rFonts w:ascii="Arial" w:hAnsi="Arial" w:cs="Arial"/>
          <w:i/>
          <w:iCs/>
          <w:sz w:val="24"/>
          <w:szCs w:val="24"/>
          <w:shd w:val="clear" w:color="auto" w:fill="FFFFFF"/>
        </w:rPr>
        <w:t>What does quality childcare mean</w:t>
      </w:r>
      <w:proofErr w:type="gramStart"/>
      <w:r w:rsidRPr="00E53A88">
        <w:rPr>
          <w:rFonts w:ascii="Arial" w:hAnsi="Arial" w:cs="Arial"/>
          <w:i/>
          <w:iCs/>
          <w:sz w:val="24"/>
          <w:szCs w:val="24"/>
          <w:shd w:val="clear" w:color="auto" w:fill="FFFFFF"/>
        </w:rPr>
        <w:t>?</w:t>
      </w:r>
      <w:r w:rsidRPr="00E53A88">
        <w:rPr>
          <w:rFonts w:ascii="Arial" w:hAnsi="Arial" w:cs="Arial"/>
          <w:sz w:val="24"/>
          <w:szCs w:val="24"/>
          <w:shd w:val="clear" w:color="auto" w:fill="FFFFFF"/>
        </w:rPr>
        <w:t>.</w:t>
      </w:r>
      <w:proofErr w:type="gramEnd"/>
      <w:r w:rsidRPr="00E53A88">
        <w:rPr>
          <w:rFonts w:ascii="Arial" w:hAnsi="Arial" w:cs="Arial"/>
          <w:sz w:val="24"/>
          <w:szCs w:val="24"/>
          <w:shd w:val="clear" w:color="auto" w:fill="FFFFFF"/>
        </w:rPr>
        <w:t xml:space="preserve"> Available at: </w:t>
      </w:r>
      <w:hyperlink r:id="rId20" w:history="1">
        <w:r w:rsidRPr="00E53A88">
          <w:rPr>
            <w:rStyle w:val="Hyperlink"/>
            <w:rFonts w:ascii="Arial" w:hAnsi="Arial" w:cs="Arial"/>
            <w:color w:val="auto"/>
            <w:sz w:val="24"/>
            <w:szCs w:val="24"/>
            <w:shd w:val="clear" w:color="auto" w:fill="FFFFFF"/>
          </w:rPr>
          <w:t>https://www.pacey.org.uk/parents/what-quality-looks-like/</w:t>
        </w:r>
      </w:hyperlink>
      <w:r w:rsidRPr="00E53A88">
        <w:rPr>
          <w:rFonts w:ascii="Arial" w:hAnsi="Arial" w:cs="Arial"/>
          <w:sz w:val="24"/>
          <w:szCs w:val="24"/>
          <w:shd w:val="clear" w:color="auto" w:fill="FFFFFF"/>
        </w:rPr>
        <w:t xml:space="preserve"> (Accessed 13 February 2022).</w:t>
      </w:r>
    </w:p>
    <w:p w:rsidR="00A15434" w:rsidRPr="00E53A88" w:rsidRDefault="00A15434"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Pascal, C. and Bertram, T., (2018). EFFECTIVE EARLY LEARNING: A PRAXEOLOGICAL AND PARTICIPATORY APPROACH TO EVALUATING AND IMPROVING QUALITY IN EARLY CHILDHOOD EDUCATION. </w:t>
      </w:r>
      <w:proofErr w:type="spellStart"/>
      <w:r w:rsidRPr="00E53A88">
        <w:rPr>
          <w:rFonts w:ascii="Arial" w:hAnsi="Arial" w:cs="Arial"/>
          <w:i/>
          <w:iCs/>
          <w:sz w:val="24"/>
          <w:szCs w:val="24"/>
          <w:shd w:val="clear" w:color="auto" w:fill="FFFFFF"/>
        </w:rPr>
        <w:t>Revista</w:t>
      </w:r>
      <w:proofErr w:type="spellEnd"/>
      <w:r w:rsidRPr="00E53A88">
        <w:rPr>
          <w:rFonts w:ascii="Arial" w:hAnsi="Arial" w:cs="Arial"/>
          <w:i/>
          <w:iCs/>
          <w:sz w:val="24"/>
          <w:szCs w:val="24"/>
          <w:shd w:val="clear" w:color="auto" w:fill="FFFFFF"/>
        </w:rPr>
        <w:t xml:space="preserve"> da FAEEBA. </w:t>
      </w:r>
      <w:proofErr w:type="spellStart"/>
      <w:r w:rsidRPr="00E53A88">
        <w:rPr>
          <w:rFonts w:ascii="Arial" w:hAnsi="Arial" w:cs="Arial"/>
          <w:i/>
          <w:iCs/>
          <w:sz w:val="24"/>
          <w:szCs w:val="24"/>
          <w:shd w:val="clear" w:color="auto" w:fill="FFFFFF"/>
        </w:rPr>
        <w:t>Educação</w:t>
      </w:r>
      <w:proofErr w:type="spellEnd"/>
      <w:r w:rsidRPr="00E53A88">
        <w:rPr>
          <w:rFonts w:ascii="Arial" w:hAnsi="Arial" w:cs="Arial"/>
          <w:i/>
          <w:iCs/>
          <w:sz w:val="24"/>
          <w:szCs w:val="24"/>
          <w:shd w:val="clear" w:color="auto" w:fill="FFFFFF"/>
        </w:rPr>
        <w:t xml:space="preserve"> e </w:t>
      </w:r>
      <w:proofErr w:type="spellStart"/>
      <w:r w:rsidRPr="00E53A88">
        <w:rPr>
          <w:rFonts w:ascii="Arial" w:hAnsi="Arial" w:cs="Arial"/>
          <w:i/>
          <w:iCs/>
          <w:sz w:val="24"/>
          <w:szCs w:val="24"/>
          <w:shd w:val="clear" w:color="auto" w:fill="FFFFFF"/>
        </w:rPr>
        <w:t>Contemporaneidade</w:t>
      </w:r>
      <w:proofErr w:type="spellEnd"/>
      <w:r w:rsidRPr="00E53A88">
        <w:rPr>
          <w:rFonts w:ascii="Arial" w:hAnsi="Arial" w:cs="Arial"/>
          <w:sz w:val="24"/>
          <w:szCs w:val="24"/>
          <w:shd w:val="clear" w:color="auto" w:fill="FFFFFF"/>
        </w:rPr>
        <w:t xml:space="preserve">, [online] 27(51), pp.105-120. Available at: </w:t>
      </w:r>
      <w:hyperlink r:id="rId21" w:history="1">
        <w:r w:rsidRPr="00E53A88">
          <w:rPr>
            <w:rStyle w:val="Hyperlink"/>
            <w:rFonts w:ascii="Arial" w:hAnsi="Arial" w:cs="Arial"/>
            <w:color w:val="auto"/>
            <w:sz w:val="24"/>
            <w:szCs w:val="24"/>
            <w:shd w:val="clear" w:color="auto" w:fill="FFFFFF"/>
          </w:rPr>
          <w:t>https://www.revistas.uneb.br/index.php/faeeba/article/view/4969/3176</w:t>
        </w:r>
      </w:hyperlink>
      <w:r w:rsidRPr="00E53A88">
        <w:rPr>
          <w:rFonts w:ascii="Arial" w:hAnsi="Arial" w:cs="Arial"/>
          <w:sz w:val="24"/>
          <w:szCs w:val="24"/>
          <w:shd w:val="clear" w:color="auto" w:fill="FFFFFF"/>
        </w:rPr>
        <w:t xml:space="preserve"> (Accessed 12 February 2022).</w:t>
      </w:r>
    </w:p>
    <w:p w:rsidR="00D96072" w:rsidRPr="00E53A88" w:rsidRDefault="00D96072"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R</w:t>
      </w:r>
      <w:r w:rsidRPr="00E53A88">
        <w:rPr>
          <w:rFonts w:ascii="Arial" w:hAnsi="Arial" w:cs="Arial"/>
          <w:i/>
          <w:sz w:val="24"/>
          <w:szCs w:val="24"/>
          <w:shd w:val="clear" w:color="auto" w:fill="FFFFFF"/>
        </w:rPr>
        <w:t xml:space="preserve">egulation of and Inspection of Social Care (Wales) Act 2016. </w:t>
      </w:r>
      <w:hyperlink r:id="rId22" w:history="1">
        <w:r w:rsidRPr="00E53A88">
          <w:rPr>
            <w:rStyle w:val="Hyperlink"/>
            <w:rFonts w:ascii="Arial" w:hAnsi="Arial" w:cs="Arial"/>
            <w:color w:val="auto"/>
            <w:sz w:val="24"/>
            <w:szCs w:val="24"/>
          </w:rPr>
          <w:t>Regulation and Inspection of Social Care (Wales) Act 2016 (legislation.gov.uk)</w:t>
        </w:r>
      </w:hyperlink>
      <w:r w:rsidRPr="00E53A88">
        <w:rPr>
          <w:rFonts w:ascii="Arial" w:hAnsi="Arial" w:cs="Arial"/>
          <w:sz w:val="24"/>
          <w:szCs w:val="24"/>
        </w:rPr>
        <w:t xml:space="preserve"> (Accessed 17 February 2022).</w:t>
      </w:r>
    </w:p>
    <w:p w:rsidR="00B00F8E" w:rsidRPr="00E53A88" w:rsidRDefault="00386084"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 xml:space="preserve">Robson, S. (2006). Parent perspectives on services and relationships in two English early </w:t>
      </w:r>
      <w:proofErr w:type="gramStart"/>
      <w:r w:rsidRPr="00E53A88">
        <w:rPr>
          <w:rFonts w:ascii="Arial" w:hAnsi="Arial" w:cs="Arial"/>
          <w:sz w:val="24"/>
          <w:szCs w:val="24"/>
          <w:shd w:val="clear" w:color="auto" w:fill="FFFFFF"/>
        </w:rPr>
        <w:t>years</w:t>
      </w:r>
      <w:proofErr w:type="gramEnd"/>
      <w:r w:rsidRPr="00E53A88">
        <w:rPr>
          <w:rFonts w:ascii="Arial" w:hAnsi="Arial" w:cs="Arial"/>
          <w:sz w:val="24"/>
          <w:szCs w:val="24"/>
          <w:shd w:val="clear" w:color="auto" w:fill="FFFFFF"/>
        </w:rPr>
        <w:t xml:space="preserve"> centres. </w:t>
      </w:r>
      <w:r w:rsidRPr="00E53A88">
        <w:rPr>
          <w:rFonts w:ascii="Arial" w:hAnsi="Arial" w:cs="Arial"/>
          <w:i/>
          <w:iCs/>
          <w:sz w:val="24"/>
          <w:szCs w:val="24"/>
          <w:shd w:val="clear" w:color="auto" w:fill="FFFFFF"/>
        </w:rPr>
        <w:t>Early Child Development and Care</w:t>
      </w:r>
      <w:r w:rsidRPr="00E53A88">
        <w:rPr>
          <w:rFonts w:ascii="Arial" w:hAnsi="Arial" w:cs="Arial"/>
          <w:sz w:val="24"/>
          <w:szCs w:val="24"/>
          <w:shd w:val="clear" w:color="auto" w:fill="FFFFFF"/>
        </w:rPr>
        <w:t xml:space="preserve">, 176(5), pp.443-460. Available at: </w:t>
      </w:r>
      <w:hyperlink r:id="rId23" w:history="1">
        <w:r w:rsidRPr="00E53A88">
          <w:rPr>
            <w:rStyle w:val="Hyperlink"/>
            <w:rFonts w:ascii="Arial" w:hAnsi="Arial" w:cs="Arial"/>
            <w:color w:val="auto"/>
            <w:sz w:val="24"/>
            <w:szCs w:val="24"/>
            <w:shd w:val="clear" w:color="auto" w:fill="FFFFFF"/>
          </w:rPr>
          <w:t>https://www.researchgate.net/publication/240236739_Parent_perspectives_on_services_and_relationships_in_two_English_early_years_centres</w:t>
        </w:r>
      </w:hyperlink>
      <w:r w:rsidRPr="00E53A88">
        <w:rPr>
          <w:rFonts w:ascii="Arial" w:hAnsi="Arial" w:cs="Arial"/>
          <w:sz w:val="24"/>
          <w:szCs w:val="24"/>
          <w:shd w:val="clear" w:color="auto" w:fill="FFFFFF"/>
        </w:rPr>
        <w:t xml:space="preserve"> (Accessed 13 February 2022).</w:t>
      </w:r>
    </w:p>
    <w:p w:rsidR="00B00F8E" w:rsidRPr="00E53A88" w:rsidRDefault="00B00F8E"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 xml:space="preserve">Rose, N. </w:t>
      </w:r>
      <w:r w:rsidR="008746AB" w:rsidRPr="00E53A88">
        <w:rPr>
          <w:rFonts w:ascii="Arial" w:hAnsi="Arial" w:cs="Arial"/>
          <w:sz w:val="24"/>
          <w:szCs w:val="24"/>
          <w:shd w:val="clear" w:color="auto" w:fill="FFFFFF"/>
        </w:rPr>
        <w:t>1999</w:t>
      </w:r>
      <w:r w:rsidRPr="00E53A88">
        <w:rPr>
          <w:rFonts w:ascii="Arial" w:hAnsi="Arial" w:cs="Arial"/>
          <w:sz w:val="24"/>
          <w:szCs w:val="24"/>
          <w:shd w:val="clear" w:color="auto" w:fill="FFFFFF"/>
        </w:rPr>
        <w:t>. </w:t>
      </w:r>
      <w:r w:rsidRPr="00E53A88">
        <w:rPr>
          <w:rFonts w:ascii="Arial" w:hAnsi="Arial" w:cs="Arial"/>
          <w:i/>
          <w:iCs/>
          <w:sz w:val="24"/>
          <w:szCs w:val="24"/>
          <w:shd w:val="clear" w:color="auto" w:fill="FFFFFF"/>
        </w:rPr>
        <w:t>Powers of freedom</w:t>
      </w:r>
      <w:r w:rsidRPr="00E53A88">
        <w:rPr>
          <w:rFonts w:ascii="Arial" w:hAnsi="Arial" w:cs="Arial"/>
          <w:sz w:val="24"/>
          <w:szCs w:val="24"/>
          <w:shd w:val="clear" w:color="auto" w:fill="FFFFFF"/>
        </w:rPr>
        <w:t xml:space="preserve">. Cambridge: </w:t>
      </w:r>
      <w:proofErr w:type="spellStart"/>
      <w:r w:rsidRPr="00E53A88">
        <w:rPr>
          <w:rFonts w:ascii="Arial" w:hAnsi="Arial" w:cs="Arial"/>
          <w:sz w:val="24"/>
          <w:szCs w:val="24"/>
          <w:shd w:val="clear" w:color="auto" w:fill="FFFFFF"/>
        </w:rPr>
        <w:t>Canbridge</w:t>
      </w:r>
      <w:proofErr w:type="spellEnd"/>
      <w:r w:rsidRPr="00E53A88">
        <w:rPr>
          <w:rFonts w:ascii="Arial" w:hAnsi="Arial" w:cs="Arial"/>
          <w:sz w:val="24"/>
          <w:szCs w:val="24"/>
          <w:shd w:val="clear" w:color="auto" w:fill="FFFFFF"/>
        </w:rPr>
        <w:t xml:space="preserve"> University Press, p.52.</w:t>
      </w:r>
    </w:p>
    <w:p w:rsidR="00F16D05" w:rsidRPr="00E53A88" w:rsidRDefault="00F16D05" w:rsidP="00E53A88">
      <w:pPr>
        <w:spacing w:line="360" w:lineRule="auto"/>
        <w:jc w:val="center"/>
        <w:rPr>
          <w:rFonts w:ascii="Arial" w:hAnsi="Arial" w:cs="Arial"/>
          <w:sz w:val="24"/>
          <w:szCs w:val="24"/>
          <w:shd w:val="clear" w:color="auto" w:fill="FFFFFF"/>
        </w:rPr>
      </w:pPr>
      <w:r w:rsidRPr="00E53A88">
        <w:rPr>
          <w:rFonts w:ascii="Arial" w:hAnsi="Arial" w:cs="Arial"/>
          <w:sz w:val="24"/>
          <w:szCs w:val="24"/>
          <w:shd w:val="clear" w:color="auto" w:fill="FFFFFF"/>
        </w:rPr>
        <w:t xml:space="preserve">Sim, M., Belanger, J., Hocking, L., </w:t>
      </w:r>
      <w:proofErr w:type="spellStart"/>
      <w:r w:rsidRPr="00E53A88">
        <w:rPr>
          <w:rFonts w:ascii="Arial" w:hAnsi="Arial" w:cs="Arial"/>
          <w:sz w:val="24"/>
          <w:szCs w:val="24"/>
          <w:shd w:val="clear" w:color="auto" w:fill="FFFFFF"/>
        </w:rPr>
        <w:t>Dimova</w:t>
      </w:r>
      <w:proofErr w:type="spellEnd"/>
      <w:r w:rsidRPr="00E53A88">
        <w:rPr>
          <w:rFonts w:ascii="Arial" w:hAnsi="Arial" w:cs="Arial"/>
          <w:sz w:val="24"/>
          <w:szCs w:val="24"/>
          <w:shd w:val="clear" w:color="auto" w:fill="FFFFFF"/>
        </w:rPr>
        <w:t xml:space="preserve">, S., </w:t>
      </w:r>
      <w:proofErr w:type="spellStart"/>
      <w:r w:rsidRPr="00E53A88">
        <w:rPr>
          <w:rFonts w:ascii="Arial" w:hAnsi="Arial" w:cs="Arial"/>
          <w:sz w:val="24"/>
          <w:szCs w:val="24"/>
          <w:shd w:val="clear" w:color="auto" w:fill="FFFFFF"/>
        </w:rPr>
        <w:t>Lakovidou</w:t>
      </w:r>
      <w:proofErr w:type="spellEnd"/>
      <w:r w:rsidRPr="00E53A88">
        <w:rPr>
          <w:rFonts w:ascii="Arial" w:hAnsi="Arial" w:cs="Arial"/>
          <w:sz w:val="24"/>
          <w:szCs w:val="24"/>
          <w:shd w:val="clear" w:color="auto" w:fill="FFFFFF"/>
        </w:rPr>
        <w:t xml:space="preserve">, E., </w:t>
      </w:r>
      <w:proofErr w:type="spellStart"/>
      <w:r w:rsidRPr="00E53A88">
        <w:rPr>
          <w:rFonts w:ascii="Arial" w:hAnsi="Arial" w:cs="Arial"/>
          <w:sz w:val="24"/>
          <w:szCs w:val="24"/>
          <w:shd w:val="clear" w:color="auto" w:fill="FFFFFF"/>
        </w:rPr>
        <w:t>Janta</w:t>
      </w:r>
      <w:proofErr w:type="spellEnd"/>
      <w:r w:rsidRPr="00E53A88">
        <w:rPr>
          <w:rFonts w:ascii="Arial" w:hAnsi="Arial" w:cs="Arial"/>
          <w:sz w:val="24"/>
          <w:szCs w:val="24"/>
          <w:shd w:val="clear" w:color="auto" w:fill="FFFFFF"/>
        </w:rPr>
        <w:t xml:space="preserve"> (RAND Europe), B. and </w:t>
      </w:r>
      <w:proofErr w:type="spellStart"/>
      <w:r w:rsidRPr="00E53A88">
        <w:rPr>
          <w:rFonts w:ascii="Arial" w:hAnsi="Arial" w:cs="Arial"/>
          <w:sz w:val="24"/>
          <w:szCs w:val="24"/>
          <w:shd w:val="clear" w:color="auto" w:fill="FFFFFF"/>
        </w:rPr>
        <w:t>Teager</w:t>
      </w:r>
      <w:proofErr w:type="spellEnd"/>
      <w:r w:rsidRPr="00E53A88">
        <w:rPr>
          <w:rFonts w:ascii="Arial" w:hAnsi="Arial" w:cs="Arial"/>
          <w:sz w:val="24"/>
          <w:szCs w:val="24"/>
          <w:shd w:val="clear" w:color="auto" w:fill="FFFFFF"/>
        </w:rPr>
        <w:t xml:space="preserve"> (EIF), W. (2018). </w:t>
      </w:r>
      <w:r w:rsidRPr="00E53A88">
        <w:rPr>
          <w:rFonts w:ascii="Arial" w:hAnsi="Arial" w:cs="Arial"/>
          <w:i/>
          <w:iCs/>
          <w:sz w:val="24"/>
          <w:szCs w:val="24"/>
          <w:shd w:val="clear" w:color="auto" w:fill="FFFFFF"/>
        </w:rPr>
        <w:t>TEACHING, PEDAGOGY AND PRACTICE IN EARLY YEARS CHILDCARE: AN EVIDENCE REVIEW</w:t>
      </w:r>
      <w:r w:rsidRPr="00E53A88">
        <w:rPr>
          <w:rFonts w:ascii="Arial" w:hAnsi="Arial" w:cs="Arial"/>
          <w:sz w:val="24"/>
          <w:szCs w:val="24"/>
          <w:shd w:val="clear" w:color="auto" w:fill="FFFFFF"/>
        </w:rPr>
        <w:t xml:space="preserve">. London: Early Intervention Foundation. Available at: </w:t>
      </w:r>
      <w:hyperlink r:id="rId24" w:history="1">
        <w:r w:rsidRPr="00E53A88">
          <w:rPr>
            <w:rStyle w:val="Hyperlink"/>
            <w:rFonts w:ascii="Arial" w:hAnsi="Arial" w:cs="Arial"/>
            <w:color w:val="auto"/>
            <w:sz w:val="24"/>
            <w:szCs w:val="24"/>
            <w:shd w:val="clear" w:color="auto" w:fill="FFFFFF"/>
          </w:rPr>
          <w:t>https://www.eif.org.uk/report/teaching-pedagogy-and-practice-in-early-years-childcare-an-evidence-review</w:t>
        </w:r>
      </w:hyperlink>
      <w:r w:rsidRPr="00E53A88">
        <w:rPr>
          <w:rFonts w:ascii="Arial" w:hAnsi="Arial" w:cs="Arial"/>
          <w:sz w:val="24"/>
          <w:szCs w:val="24"/>
          <w:shd w:val="clear" w:color="auto" w:fill="FFFFFF"/>
        </w:rPr>
        <w:t xml:space="preserve"> (Accessed 13 February 2022).</w:t>
      </w:r>
    </w:p>
    <w:p w:rsidR="00914C90" w:rsidRPr="00E53A88" w:rsidRDefault="00914C90" w:rsidP="00E53A88">
      <w:pPr>
        <w:spacing w:line="360" w:lineRule="auto"/>
        <w:jc w:val="center"/>
        <w:rPr>
          <w:rFonts w:ascii="Arial" w:hAnsi="Arial" w:cs="Arial"/>
          <w:sz w:val="24"/>
          <w:szCs w:val="24"/>
          <w:shd w:val="clear" w:color="auto" w:fill="FFFFFF"/>
        </w:rPr>
      </w:pPr>
      <w:proofErr w:type="spellStart"/>
      <w:r w:rsidRPr="00E53A88">
        <w:rPr>
          <w:rFonts w:ascii="Arial" w:hAnsi="Arial" w:cs="Arial"/>
          <w:sz w:val="24"/>
          <w:szCs w:val="24"/>
        </w:rPr>
        <w:t>Siraj</w:t>
      </w:r>
      <w:proofErr w:type="spellEnd"/>
      <w:r w:rsidRPr="00E53A88">
        <w:rPr>
          <w:rFonts w:ascii="Arial" w:hAnsi="Arial" w:cs="Arial"/>
          <w:sz w:val="24"/>
          <w:szCs w:val="24"/>
        </w:rPr>
        <w:t>-Blatchford, I., &amp; Wong, Y. (1999). Defining and evaluating ‘quality’ early childhood education in an international context: Dilemmas and possibilities. Early Years, 20(1), 7–18.</w:t>
      </w:r>
    </w:p>
    <w:p w:rsidR="000D7FBE" w:rsidRPr="00E53A88" w:rsidRDefault="000D7FBE" w:rsidP="00E53A88">
      <w:pPr>
        <w:spacing w:line="360" w:lineRule="auto"/>
        <w:jc w:val="center"/>
        <w:rPr>
          <w:rFonts w:ascii="Arial" w:hAnsi="Arial" w:cs="Arial"/>
          <w:sz w:val="24"/>
          <w:szCs w:val="24"/>
          <w:shd w:val="clear" w:color="auto" w:fill="FFFFFF"/>
        </w:rPr>
      </w:pPr>
      <w:proofErr w:type="spellStart"/>
      <w:r w:rsidRPr="00E53A88">
        <w:rPr>
          <w:rFonts w:ascii="Arial" w:hAnsi="Arial" w:cs="Arial"/>
          <w:sz w:val="24"/>
          <w:szCs w:val="24"/>
          <w:shd w:val="clear" w:color="auto" w:fill="FFFFFF"/>
        </w:rPr>
        <w:t>Siraj</w:t>
      </w:r>
      <w:proofErr w:type="spellEnd"/>
      <w:r w:rsidRPr="00E53A88">
        <w:rPr>
          <w:rFonts w:ascii="Arial" w:hAnsi="Arial" w:cs="Arial"/>
          <w:sz w:val="24"/>
          <w:szCs w:val="24"/>
          <w:shd w:val="clear" w:color="auto" w:fill="FFFFFF"/>
        </w:rPr>
        <w:t xml:space="preserve">, I., Kingston, D. and </w:t>
      </w:r>
      <w:proofErr w:type="spellStart"/>
      <w:r w:rsidRPr="00E53A88">
        <w:rPr>
          <w:rFonts w:ascii="Arial" w:hAnsi="Arial" w:cs="Arial"/>
          <w:sz w:val="24"/>
          <w:szCs w:val="24"/>
          <w:shd w:val="clear" w:color="auto" w:fill="FFFFFF"/>
        </w:rPr>
        <w:t>Melhuish</w:t>
      </w:r>
      <w:proofErr w:type="spellEnd"/>
      <w:r w:rsidRPr="00E53A88">
        <w:rPr>
          <w:rFonts w:ascii="Arial" w:hAnsi="Arial" w:cs="Arial"/>
          <w:sz w:val="24"/>
          <w:szCs w:val="24"/>
          <w:shd w:val="clear" w:color="auto" w:fill="FFFFFF"/>
        </w:rPr>
        <w:t>, E., (2015). </w:t>
      </w:r>
      <w:r w:rsidRPr="00E53A88">
        <w:rPr>
          <w:rFonts w:ascii="Arial" w:hAnsi="Arial" w:cs="Arial"/>
          <w:i/>
          <w:iCs/>
          <w:sz w:val="24"/>
          <w:szCs w:val="24"/>
          <w:shd w:val="clear" w:color="auto" w:fill="FFFFFF"/>
        </w:rPr>
        <w:t>Assessing Quality in Early Childhood Education and Care</w:t>
      </w:r>
      <w:r w:rsidRPr="00E53A88">
        <w:rPr>
          <w:rFonts w:ascii="Arial" w:hAnsi="Arial" w:cs="Arial"/>
          <w:sz w:val="24"/>
          <w:szCs w:val="24"/>
          <w:shd w:val="clear" w:color="auto" w:fill="FFFFFF"/>
        </w:rPr>
        <w:t>. 1st ed. Stoke-on-Trent: Institute of Education Press.</w:t>
      </w:r>
    </w:p>
    <w:p w:rsidR="00035F36" w:rsidRPr="00E53A88" w:rsidRDefault="00035F36" w:rsidP="00E53A88">
      <w:pPr>
        <w:spacing w:line="360" w:lineRule="auto"/>
        <w:jc w:val="center"/>
        <w:rPr>
          <w:rFonts w:ascii="Arial" w:hAnsi="Arial" w:cs="Arial"/>
          <w:sz w:val="24"/>
          <w:szCs w:val="24"/>
          <w:shd w:val="clear" w:color="auto" w:fill="FFFFFF"/>
        </w:rPr>
      </w:pPr>
      <w:proofErr w:type="spellStart"/>
      <w:r w:rsidRPr="00E53A88">
        <w:rPr>
          <w:rFonts w:ascii="Arial" w:hAnsi="Arial" w:cs="Arial"/>
          <w:sz w:val="24"/>
          <w:szCs w:val="24"/>
          <w:shd w:val="clear" w:color="auto" w:fill="FFFFFF"/>
        </w:rPr>
        <w:lastRenderedPageBreak/>
        <w:t>Siraj</w:t>
      </w:r>
      <w:proofErr w:type="spellEnd"/>
      <w:r w:rsidRPr="00E53A88">
        <w:rPr>
          <w:rFonts w:ascii="Arial" w:hAnsi="Arial" w:cs="Arial"/>
          <w:sz w:val="24"/>
          <w:szCs w:val="24"/>
          <w:shd w:val="clear" w:color="auto" w:fill="FFFFFF"/>
        </w:rPr>
        <w:t xml:space="preserve">, I., Howard, S., Kingston, D., </w:t>
      </w:r>
      <w:proofErr w:type="spellStart"/>
      <w:r w:rsidRPr="00E53A88">
        <w:rPr>
          <w:rFonts w:ascii="Arial" w:hAnsi="Arial" w:cs="Arial"/>
          <w:sz w:val="24"/>
          <w:szCs w:val="24"/>
          <w:shd w:val="clear" w:color="auto" w:fill="FFFFFF"/>
        </w:rPr>
        <w:t>Neilsen</w:t>
      </w:r>
      <w:proofErr w:type="spellEnd"/>
      <w:r w:rsidRPr="00E53A88">
        <w:rPr>
          <w:rFonts w:ascii="Arial" w:hAnsi="Arial" w:cs="Arial"/>
          <w:sz w:val="24"/>
          <w:szCs w:val="24"/>
          <w:shd w:val="clear" w:color="auto" w:fill="FFFFFF"/>
        </w:rPr>
        <w:t xml:space="preserve">-Hewett, C., </w:t>
      </w:r>
      <w:proofErr w:type="spellStart"/>
      <w:r w:rsidRPr="00E53A88">
        <w:rPr>
          <w:rFonts w:ascii="Arial" w:hAnsi="Arial" w:cs="Arial"/>
          <w:sz w:val="24"/>
          <w:szCs w:val="24"/>
          <w:shd w:val="clear" w:color="auto" w:fill="FFFFFF"/>
        </w:rPr>
        <w:t>Melhuish</w:t>
      </w:r>
      <w:proofErr w:type="spellEnd"/>
      <w:r w:rsidRPr="00E53A88">
        <w:rPr>
          <w:rFonts w:ascii="Arial" w:hAnsi="Arial" w:cs="Arial"/>
          <w:sz w:val="24"/>
          <w:szCs w:val="24"/>
          <w:shd w:val="clear" w:color="auto" w:fill="FFFFFF"/>
        </w:rPr>
        <w:t xml:space="preserve">, E. and de </w:t>
      </w:r>
      <w:proofErr w:type="spellStart"/>
      <w:r w:rsidRPr="00E53A88">
        <w:rPr>
          <w:rFonts w:ascii="Arial" w:hAnsi="Arial" w:cs="Arial"/>
          <w:sz w:val="24"/>
          <w:szCs w:val="24"/>
          <w:shd w:val="clear" w:color="auto" w:fill="FFFFFF"/>
        </w:rPr>
        <w:t>Rosnay</w:t>
      </w:r>
      <w:proofErr w:type="spellEnd"/>
      <w:r w:rsidRPr="00E53A88">
        <w:rPr>
          <w:rFonts w:ascii="Arial" w:hAnsi="Arial" w:cs="Arial"/>
          <w:sz w:val="24"/>
          <w:szCs w:val="24"/>
          <w:shd w:val="clear" w:color="auto" w:fill="FFFFFF"/>
        </w:rPr>
        <w:t>, M., (2019). Comparing regulatory and non-regulatory indices of early childhood education and care (ECEC) quality in the Australian early childhood sector. </w:t>
      </w:r>
      <w:r w:rsidRPr="00E53A88">
        <w:rPr>
          <w:rFonts w:ascii="Arial" w:hAnsi="Arial" w:cs="Arial"/>
          <w:i/>
          <w:iCs/>
          <w:sz w:val="24"/>
          <w:szCs w:val="24"/>
          <w:shd w:val="clear" w:color="auto" w:fill="FFFFFF"/>
        </w:rPr>
        <w:t>The Australian Educational Researcher</w:t>
      </w:r>
      <w:r w:rsidRPr="00E53A88">
        <w:rPr>
          <w:rFonts w:ascii="Arial" w:hAnsi="Arial" w:cs="Arial"/>
          <w:sz w:val="24"/>
          <w:szCs w:val="24"/>
          <w:shd w:val="clear" w:color="auto" w:fill="FFFFFF"/>
        </w:rPr>
        <w:t xml:space="preserve">, [online] 46(3), pp.365-383. Available at: </w:t>
      </w:r>
      <w:hyperlink r:id="rId25" w:history="1">
        <w:r w:rsidRPr="00E53A88">
          <w:rPr>
            <w:rStyle w:val="Hyperlink"/>
            <w:rFonts w:ascii="Arial" w:hAnsi="Arial" w:cs="Arial"/>
            <w:color w:val="auto"/>
            <w:sz w:val="24"/>
            <w:szCs w:val="24"/>
            <w:shd w:val="clear" w:color="auto" w:fill="FFFFFF"/>
          </w:rPr>
          <w:t>https://link.springer.com/content/pdf/10.1007/s13384-019-00325-3.pdf</w:t>
        </w:r>
      </w:hyperlink>
      <w:r w:rsidRPr="00E53A88">
        <w:rPr>
          <w:rFonts w:ascii="Arial" w:hAnsi="Arial" w:cs="Arial"/>
          <w:sz w:val="24"/>
          <w:szCs w:val="24"/>
          <w:shd w:val="clear" w:color="auto" w:fill="FFFFFF"/>
        </w:rPr>
        <w:t xml:space="preserve">  (Accessed 20 February 2022).</w:t>
      </w:r>
    </w:p>
    <w:p w:rsidR="00052CCC" w:rsidRPr="00E53A88" w:rsidRDefault="00052CCC" w:rsidP="00E53A88">
      <w:pPr>
        <w:spacing w:line="360" w:lineRule="auto"/>
        <w:jc w:val="center"/>
        <w:rPr>
          <w:rFonts w:ascii="Arial" w:hAnsi="Arial" w:cs="Arial"/>
          <w:sz w:val="24"/>
          <w:szCs w:val="24"/>
          <w:shd w:val="clear" w:color="auto" w:fill="FFFFFF"/>
        </w:rPr>
      </w:pPr>
      <w:r w:rsidRPr="00E53A88">
        <w:rPr>
          <w:rFonts w:ascii="Arial" w:hAnsi="Arial" w:cs="Arial"/>
          <w:i/>
          <w:sz w:val="24"/>
          <w:szCs w:val="24"/>
          <w:shd w:val="clear" w:color="auto" w:fill="FFFFFF"/>
        </w:rPr>
        <w:t xml:space="preserve">Social Services and Well-being Act (Wales) 2014.  </w:t>
      </w:r>
      <w:hyperlink r:id="rId26" w:history="1">
        <w:r w:rsidRPr="00E53A88">
          <w:rPr>
            <w:rStyle w:val="Hyperlink"/>
            <w:rFonts w:ascii="Arial" w:hAnsi="Arial" w:cs="Arial"/>
            <w:color w:val="auto"/>
            <w:sz w:val="24"/>
            <w:szCs w:val="24"/>
            <w:shd w:val="clear" w:color="auto" w:fill="FFFFFF"/>
          </w:rPr>
          <w:t>https://www.legislation.gov.uk/anaw/2014/4/contents</w:t>
        </w:r>
      </w:hyperlink>
      <w:r w:rsidRPr="00E53A88">
        <w:rPr>
          <w:rFonts w:ascii="Arial" w:hAnsi="Arial" w:cs="Arial"/>
          <w:sz w:val="24"/>
          <w:szCs w:val="24"/>
          <w:shd w:val="clear" w:color="auto" w:fill="FFFFFF"/>
        </w:rPr>
        <w:t xml:space="preserve"> (Accessed 13 February 2022).</w:t>
      </w:r>
    </w:p>
    <w:p w:rsidR="00F8649D" w:rsidRPr="00E53A88" w:rsidRDefault="00F8649D" w:rsidP="00E53A88">
      <w:pPr>
        <w:spacing w:line="360" w:lineRule="auto"/>
        <w:jc w:val="center"/>
        <w:rPr>
          <w:rFonts w:ascii="Arial" w:hAnsi="Arial" w:cs="Arial"/>
          <w:sz w:val="24"/>
          <w:szCs w:val="24"/>
          <w:shd w:val="clear" w:color="auto" w:fill="FFFFFF"/>
        </w:rPr>
      </w:pPr>
      <w:r w:rsidRPr="00E53A88">
        <w:rPr>
          <w:rFonts w:ascii="Arial" w:hAnsi="Arial" w:cs="Arial"/>
          <w:sz w:val="24"/>
          <w:szCs w:val="24"/>
        </w:rPr>
        <w:t xml:space="preserve">Sure Start (2012) Birth to Three Matters Sure Start: London. Available at: </w:t>
      </w:r>
      <w:hyperlink r:id="rId27" w:history="1">
        <w:r w:rsidRPr="00E53A88">
          <w:rPr>
            <w:rStyle w:val="Hyperlink"/>
            <w:rFonts w:ascii="Arial" w:hAnsi="Arial" w:cs="Arial"/>
            <w:color w:val="auto"/>
            <w:sz w:val="24"/>
            <w:szCs w:val="24"/>
          </w:rPr>
          <w:t>https://www.foundationyears.org.uk/wp-content/uploads/2012/04/Birth-to-Three-MattersBooklet.pdf</w:t>
        </w:r>
      </w:hyperlink>
      <w:r w:rsidRPr="00E53A88">
        <w:rPr>
          <w:rFonts w:ascii="Arial" w:hAnsi="Arial" w:cs="Arial"/>
          <w:sz w:val="24"/>
          <w:szCs w:val="24"/>
        </w:rPr>
        <w:t xml:space="preserve"> (Accessed: 18 February 2022)</w:t>
      </w:r>
    </w:p>
    <w:p w:rsidR="001643F7" w:rsidRPr="00E53A88" w:rsidRDefault="001643F7" w:rsidP="00E53A88">
      <w:pPr>
        <w:spacing w:line="360" w:lineRule="auto"/>
        <w:jc w:val="center"/>
        <w:rPr>
          <w:rFonts w:ascii="Arial" w:hAnsi="Arial" w:cs="Arial"/>
          <w:sz w:val="24"/>
          <w:szCs w:val="24"/>
        </w:rPr>
      </w:pPr>
      <w:r w:rsidRPr="00E53A88">
        <w:rPr>
          <w:rFonts w:ascii="Arial" w:hAnsi="Arial" w:cs="Arial"/>
          <w:sz w:val="24"/>
          <w:szCs w:val="24"/>
        </w:rPr>
        <w:t xml:space="preserve">Welsh Government (2016) </w:t>
      </w:r>
      <w:r w:rsidRPr="00E53A88">
        <w:rPr>
          <w:rFonts w:ascii="Arial" w:hAnsi="Arial" w:cs="Arial"/>
          <w:i/>
          <w:iCs/>
          <w:sz w:val="24"/>
          <w:szCs w:val="24"/>
        </w:rPr>
        <w:t>National Minimum Standards for Regulated Childcare for Children up to the age of 12.</w:t>
      </w:r>
      <w:r w:rsidRPr="00E53A88">
        <w:rPr>
          <w:rFonts w:ascii="Arial" w:hAnsi="Arial" w:cs="Arial"/>
          <w:sz w:val="24"/>
          <w:szCs w:val="24"/>
        </w:rPr>
        <w:t xml:space="preserve">  Available at: </w:t>
      </w:r>
      <w:hyperlink r:id="rId28" w:history="1">
        <w:r w:rsidRPr="00E53A88">
          <w:rPr>
            <w:rStyle w:val="Hyperlink"/>
            <w:rFonts w:ascii="Arial" w:hAnsi="Arial" w:cs="Arial"/>
            <w:color w:val="auto"/>
            <w:sz w:val="24"/>
            <w:szCs w:val="24"/>
          </w:rPr>
          <w:t>https://gov.wales/sites/default/files/publications/2019-06/national-minimum-standards-for-regulated-childcare.pdf</w:t>
        </w:r>
      </w:hyperlink>
      <w:r w:rsidRPr="00E53A88">
        <w:rPr>
          <w:rFonts w:ascii="Arial" w:hAnsi="Arial" w:cs="Arial"/>
          <w:sz w:val="24"/>
          <w:szCs w:val="24"/>
        </w:rPr>
        <w:t xml:space="preserve">  (Accessed: 14 February 2022). </w:t>
      </w:r>
      <w:r w:rsidR="006A7BAF" w:rsidRPr="00E53A88">
        <w:rPr>
          <w:rFonts w:ascii="Arial" w:hAnsi="Arial" w:cs="Arial"/>
          <w:sz w:val="24"/>
          <w:szCs w:val="24"/>
        </w:rPr>
        <w:t>Mac</w:t>
      </w:r>
    </w:p>
    <w:sectPr w:rsidR="001643F7" w:rsidRPr="00E53A88">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5A2" w:rsidRDefault="000B15A2" w:rsidP="00C94685">
      <w:pPr>
        <w:spacing w:after="0" w:line="240" w:lineRule="auto"/>
      </w:pPr>
      <w:r>
        <w:separator/>
      </w:r>
    </w:p>
  </w:endnote>
  <w:endnote w:type="continuationSeparator" w:id="0">
    <w:p w:rsidR="000B15A2" w:rsidRDefault="000B15A2" w:rsidP="00C94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C7A" w:rsidRDefault="00E72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C7A" w:rsidRDefault="00E72C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C7A" w:rsidRDefault="00E72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5A2" w:rsidRDefault="000B15A2" w:rsidP="00C94685">
      <w:pPr>
        <w:spacing w:after="0" w:line="240" w:lineRule="auto"/>
      </w:pPr>
      <w:r>
        <w:separator/>
      </w:r>
    </w:p>
  </w:footnote>
  <w:footnote w:type="continuationSeparator" w:id="0">
    <w:p w:rsidR="000B15A2" w:rsidRDefault="000B15A2" w:rsidP="00C946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C7A" w:rsidRDefault="00E72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685" w:rsidRDefault="00C94685">
    <w:pPr>
      <w:pStyle w:val="Header"/>
    </w:pPr>
    <w:r>
      <w:t>ECEY6008</w:t>
    </w:r>
    <w:r>
      <w:tab/>
      <w:t>Leadership &amp; Management for Systems of Quality</w:t>
    </w:r>
  </w:p>
  <w:p w:rsidR="00C94685" w:rsidRDefault="00C94685">
    <w:pPr>
      <w:pStyle w:val="Header"/>
    </w:pPr>
    <w:r>
      <w:t>Word count:</w:t>
    </w:r>
    <w:r w:rsidR="00E72C7A">
      <w:t xml:space="preserve"> </w:t>
    </w:r>
    <w:bookmarkStart w:id="0" w:name="_GoBack"/>
    <w:bookmarkEnd w:id="0"/>
    <w:r w:rsidR="00E72C7A">
      <w:t>2387</w:t>
    </w:r>
    <w:r>
      <w:tab/>
      <w:t>Reflective paper</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C7A" w:rsidRDefault="00E72C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2A1964"/>
    <w:multiLevelType w:val="hybridMultilevel"/>
    <w:tmpl w:val="AE8A8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7557C5"/>
    <w:multiLevelType w:val="hybridMultilevel"/>
    <w:tmpl w:val="E818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E94051"/>
    <w:multiLevelType w:val="hybridMultilevel"/>
    <w:tmpl w:val="CA246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1735C9"/>
    <w:multiLevelType w:val="hybridMultilevel"/>
    <w:tmpl w:val="3AD466C4"/>
    <w:lvl w:ilvl="0" w:tplc="FB28FA64">
      <w:start w:val="1"/>
      <w:numFmt w:val="bullet"/>
      <w:lvlText w:val="•"/>
      <w:lvlJc w:val="left"/>
      <w:pPr>
        <w:tabs>
          <w:tab w:val="num" w:pos="501"/>
        </w:tabs>
        <w:ind w:left="501" w:hanging="360"/>
      </w:pPr>
      <w:rPr>
        <w:rFonts w:ascii="Arial" w:hAnsi="Arial" w:hint="default"/>
      </w:rPr>
    </w:lvl>
    <w:lvl w:ilvl="1" w:tplc="83526B68" w:tentative="1">
      <w:start w:val="1"/>
      <w:numFmt w:val="bullet"/>
      <w:lvlText w:val="•"/>
      <w:lvlJc w:val="left"/>
      <w:pPr>
        <w:tabs>
          <w:tab w:val="num" w:pos="1221"/>
        </w:tabs>
        <w:ind w:left="1221" w:hanging="360"/>
      </w:pPr>
      <w:rPr>
        <w:rFonts w:ascii="Arial" w:hAnsi="Arial" w:hint="default"/>
      </w:rPr>
    </w:lvl>
    <w:lvl w:ilvl="2" w:tplc="FEF47878" w:tentative="1">
      <w:start w:val="1"/>
      <w:numFmt w:val="bullet"/>
      <w:lvlText w:val="•"/>
      <w:lvlJc w:val="left"/>
      <w:pPr>
        <w:tabs>
          <w:tab w:val="num" w:pos="1941"/>
        </w:tabs>
        <w:ind w:left="1941" w:hanging="360"/>
      </w:pPr>
      <w:rPr>
        <w:rFonts w:ascii="Arial" w:hAnsi="Arial" w:hint="default"/>
      </w:rPr>
    </w:lvl>
    <w:lvl w:ilvl="3" w:tplc="0D1E9BCC" w:tentative="1">
      <w:start w:val="1"/>
      <w:numFmt w:val="bullet"/>
      <w:lvlText w:val="•"/>
      <w:lvlJc w:val="left"/>
      <w:pPr>
        <w:tabs>
          <w:tab w:val="num" w:pos="2661"/>
        </w:tabs>
        <w:ind w:left="2661" w:hanging="360"/>
      </w:pPr>
      <w:rPr>
        <w:rFonts w:ascii="Arial" w:hAnsi="Arial" w:hint="default"/>
      </w:rPr>
    </w:lvl>
    <w:lvl w:ilvl="4" w:tplc="63644EFC" w:tentative="1">
      <w:start w:val="1"/>
      <w:numFmt w:val="bullet"/>
      <w:lvlText w:val="•"/>
      <w:lvlJc w:val="left"/>
      <w:pPr>
        <w:tabs>
          <w:tab w:val="num" w:pos="3381"/>
        </w:tabs>
        <w:ind w:left="3381" w:hanging="360"/>
      </w:pPr>
      <w:rPr>
        <w:rFonts w:ascii="Arial" w:hAnsi="Arial" w:hint="default"/>
      </w:rPr>
    </w:lvl>
    <w:lvl w:ilvl="5" w:tplc="A31605EA" w:tentative="1">
      <w:start w:val="1"/>
      <w:numFmt w:val="bullet"/>
      <w:lvlText w:val="•"/>
      <w:lvlJc w:val="left"/>
      <w:pPr>
        <w:tabs>
          <w:tab w:val="num" w:pos="4101"/>
        </w:tabs>
        <w:ind w:left="4101" w:hanging="360"/>
      </w:pPr>
      <w:rPr>
        <w:rFonts w:ascii="Arial" w:hAnsi="Arial" w:hint="default"/>
      </w:rPr>
    </w:lvl>
    <w:lvl w:ilvl="6" w:tplc="3ED4C688" w:tentative="1">
      <w:start w:val="1"/>
      <w:numFmt w:val="bullet"/>
      <w:lvlText w:val="•"/>
      <w:lvlJc w:val="left"/>
      <w:pPr>
        <w:tabs>
          <w:tab w:val="num" w:pos="4821"/>
        </w:tabs>
        <w:ind w:left="4821" w:hanging="360"/>
      </w:pPr>
      <w:rPr>
        <w:rFonts w:ascii="Arial" w:hAnsi="Arial" w:hint="default"/>
      </w:rPr>
    </w:lvl>
    <w:lvl w:ilvl="7" w:tplc="D3A4C530" w:tentative="1">
      <w:start w:val="1"/>
      <w:numFmt w:val="bullet"/>
      <w:lvlText w:val="•"/>
      <w:lvlJc w:val="left"/>
      <w:pPr>
        <w:tabs>
          <w:tab w:val="num" w:pos="5541"/>
        </w:tabs>
        <w:ind w:left="5541" w:hanging="360"/>
      </w:pPr>
      <w:rPr>
        <w:rFonts w:ascii="Arial" w:hAnsi="Arial" w:hint="default"/>
      </w:rPr>
    </w:lvl>
    <w:lvl w:ilvl="8" w:tplc="6486CC38" w:tentative="1">
      <w:start w:val="1"/>
      <w:numFmt w:val="bullet"/>
      <w:lvlText w:val="•"/>
      <w:lvlJc w:val="left"/>
      <w:pPr>
        <w:tabs>
          <w:tab w:val="num" w:pos="6261"/>
        </w:tabs>
        <w:ind w:left="6261" w:hanging="360"/>
      </w:pPr>
      <w:rPr>
        <w:rFonts w:ascii="Arial" w:hAnsi="Arial" w:hint="default"/>
      </w:rPr>
    </w:lvl>
  </w:abstractNum>
  <w:abstractNum w:abstractNumId="4" w15:restartNumberingAfterBreak="0">
    <w:nsid w:val="7D9210B0"/>
    <w:multiLevelType w:val="hybridMultilevel"/>
    <w:tmpl w:val="52FCEE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685"/>
    <w:rsid w:val="00025025"/>
    <w:rsid w:val="00035F36"/>
    <w:rsid w:val="00052CCC"/>
    <w:rsid w:val="000B15A2"/>
    <w:rsid w:val="000D7FBE"/>
    <w:rsid w:val="000E2A8F"/>
    <w:rsid w:val="001050B0"/>
    <w:rsid w:val="001565AA"/>
    <w:rsid w:val="001643F7"/>
    <w:rsid w:val="00166F23"/>
    <w:rsid w:val="001814CB"/>
    <w:rsid w:val="0018178B"/>
    <w:rsid w:val="00181FFC"/>
    <w:rsid w:val="001D52B0"/>
    <w:rsid w:val="00201098"/>
    <w:rsid w:val="0020251D"/>
    <w:rsid w:val="00230C7D"/>
    <w:rsid w:val="00240B6F"/>
    <w:rsid w:val="00257158"/>
    <w:rsid w:val="00276323"/>
    <w:rsid w:val="002A3613"/>
    <w:rsid w:val="002B2CE3"/>
    <w:rsid w:val="002B484A"/>
    <w:rsid w:val="002E6B99"/>
    <w:rsid w:val="003150B3"/>
    <w:rsid w:val="00321FDF"/>
    <w:rsid w:val="00322481"/>
    <w:rsid w:val="00325C93"/>
    <w:rsid w:val="003441AF"/>
    <w:rsid w:val="00364372"/>
    <w:rsid w:val="00386029"/>
    <w:rsid w:val="00386084"/>
    <w:rsid w:val="003B2BB5"/>
    <w:rsid w:val="003B5A8D"/>
    <w:rsid w:val="003B7BC3"/>
    <w:rsid w:val="003C25DD"/>
    <w:rsid w:val="003D668A"/>
    <w:rsid w:val="00405EA6"/>
    <w:rsid w:val="00414FA1"/>
    <w:rsid w:val="00463CE2"/>
    <w:rsid w:val="00482BC3"/>
    <w:rsid w:val="004862F3"/>
    <w:rsid w:val="004A03D6"/>
    <w:rsid w:val="004D1442"/>
    <w:rsid w:val="00506259"/>
    <w:rsid w:val="00507539"/>
    <w:rsid w:val="00507685"/>
    <w:rsid w:val="005B211C"/>
    <w:rsid w:val="005D00B7"/>
    <w:rsid w:val="005F5396"/>
    <w:rsid w:val="00624463"/>
    <w:rsid w:val="006557A6"/>
    <w:rsid w:val="00656628"/>
    <w:rsid w:val="00671E7E"/>
    <w:rsid w:val="00697908"/>
    <w:rsid w:val="006A7BAF"/>
    <w:rsid w:val="006B0653"/>
    <w:rsid w:val="006E1D92"/>
    <w:rsid w:val="0075336D"/>
    <w:rsid w:val="007B7121"/>
    <w:rsid w:val="007E4F52"/>
    <w:rsid w:val="0080147D"/>
    <w:rsid w:val="00811FB1"/>
    <w:rsid w:val="008513DD"/>
    <w:rsid w:val="00851F41"/>
    <w:rsid w:val="00861516"/>
    <w:rsid w:val="008746AB"/>
    <w:rsid w:val="0088296A"/>
    <w:rsid w:val="0089468F"/>
    <w:rsid w:val="008C1D6C"/>
    <w:rsid w:val="008E2FCB"/>
    <w:rsid w:val="00901B27"/>
    <w:rsid w:val="00914C90"/>
    <w:rsid w:val="009176B3"/>
    <w:rsid w:val="00934F29"/>
    <w:rsid w:val="00965291"/>
    <w:rsid w:val="009837E4"/>
    <w:rsid w:val="009B3D1F"/>
    <w:rsid w:val="009C0633"/>
    <w:rsid w:val="009D73CB"/>
    <w:rsid w:val="009E1DF5"/>
    <w:rsid w:val="009F5D43"/>
    <w:rsid w:val="00A15434"/>
    <w:rsid w:val="00A32516"/>
    <w:rsid w:val="00A44FC7"/>
    <w:rsid w:val="00A9663D"/>
    <w:rsid w:val="00AF6D37"/>
    <w:rsid w:val="00B00F8E"/>
    <w:rsid w:val="00B32D24"/>
    <w:rsid w:val="00BA1817"/>
    <w:rsid w:val="00BA363F"/>
    <w:rsid w:val="00BE492F"/>
    <w:rsid w:val="00C64AE0"/>
    <w:rsid w:val="00C672D6"/>
    <w:rsid w:val="00C71B4C"/>
    <w:rsid w:val="00C80171"/>
    <w:rsid w:val="00C94685"/>
    <w:rsid w:val="00CB5DEE"/>
    <w:rsid w:val="00CE6987"/>
    <w:rsid w:val="00CF63FE"/>
    <w:rsid w:val="00D673F0"/>
    <w:rsid w:val="00D8423E"/>
    <w:rsid w:val="00D85155"/>
    <w:rsid w:val="00D96072"/>
    <w:rsid w:val="00DE102C"/>
    <w:rsid w:val="00E22811"/>
    <w:rsid w:val="00E4685E"/>
    <w:rsid w:val="00E53A88"/>
    <w:rsid w:val="00E5424F"/>
    <w:rsid w:val="00E702D5"/>
    <w:rsid w:val="00E72C7A"/>
    <w:rsid w:val="00EA2625"/>
    <w:rsid w:val="00EA402B"/>
    <w:rsid w:val="00EB420E"/>
    <w:rsid w:val="00EC41C6"/>
    <w:rsid w:val="00EE0ED0"/>
    <w:rsid w:val="00EE45C2"/>
    <w:rsid w:val="00EE4C5F"/>
    <w:rsid w:val="00EF0086"/>
    <w:rsid w:val="00EF4C5F"/>
    <w:rsid w:val="00F0299B"/>
    <w:rsid w:val="00F079B4"/>
    <w:rsid w:val="00F15A18"/>
    <w:rsid w:val="00F16D05"/>
    <w:rsid w:val="00F2615E"/>
    <w:rsid w:val="00F41622"/>
    <w:rsid w:val="00F519B8"/>
    <w:rsid w:val="00F753B7"/>
    <w:rsid w:val="00F8649D"/>
    <w:rsid w:val="00FD3D07"/>
    <w:rsid w:val="00FE5BCA"/>
    <w:rsid w:val="00FF4F33"/>
    <w:rsid w:val="00FF7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5326A"/>
  <w15:chartTrackingRefBased/>
  <w15:docId w15:val="{F9F9F4CA-539A-4CDC-AC3F-FB01CF0E4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960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4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685"/>
  </w:style>
  <w:style w:type="paragraph" w:styleId="Footer">
    <w:name w:val="footer"/>
    <w:basedOn w:val="Normal"/>
    <w:link w:val="FooterChar"/>
    <w:uiPriority w:val="99"/>
    <w:unhideWhenUsed/>
    <w:rsid w:val="00C94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685"/>
  </w:style>
  <w:style w:type="character" w:styleId="Hyperlink">
    <w:name w:val="Hyperlink"/>
    <w:basedOn w:val="DefaultParagraphFont"/>
    <w:uiPriority w:val="99"/>
    <w:unhideWhenUsed/>
    <w:rsid w:val="003441AF"/>
    <w:rPr>
      <w:color w:val="0563C1" w:themeColor="hyperlink"/>
      <w:u w:val="single"/>
    </w:rPr>
  </w:style>
  <w:style w:type="character" w:styleId="FollowedHyperlink">
    <w:name w:val="FollowedHyperlink"/>
    <w:basedOn w:val="DefaultParagraphFont"/>
    <w:uiPriority w:val="99"/>
    <w:semiHidden/>
    <w:unhideWhenUsed/>
    <w:rsid w:val="00EF0086"/>
    <w:rPr>
      <w:color w:val="954F72" w:themeColor="followedHyperlink"/>
      <w:u w:val="single"/>
    </w:rPr>
  </w:style>
  <w:style w:type="paragraph" w:styleId="ListParagraph">
    <w:name w:val="List Paragraph"/>
    <w:basedOn w:val="Normal"/>
    <w:uiPriority w:val="34"/>
    <w:qFormat/>
    <w:rsid w:val="00507539"/>
    <w:pPr>
      <w:ind w:left="720"/>
      <w:contextualSpacing/>
    </w:pPr>
  </w:style>
  <w:style w:type="character" w:customStyle="1" w:styleId="Heading1Char">
    <w:name w:val="Heading 1 Char"/>
    <w:basedOn w:val="DefaultParagraphFont"/>
    <w:link w:val="Heading1"/>
    <w:uiPriority w:val="9"/>
    <w:rsid w:val="00D96072"/>
    <w:rPr>
      <w:rFonts w:ascii="Times New Roman" w:eastAsia="Times New Roman" w:hAnsi="Times New Roman" w:cs="Times New Roman"/>
      <w:b/>
      <w:bCs/>
      <w:kern w:val="36"/>
      <w:sz w:val="48"/>
      <w:szCs w:val="48"/>
      <w:lang w:eastAsia="en-GB"/>
    </w:rPr>
  </w:style>
  <w:style w:type="character" w:customStyle="1" w:styleId="xeop">
    <w:name w:val="x_eop"/>
    <w:basedOn w:val="DefaultParagraphFont"/>
    <w:rsid w:val="00A9663D"/>
  </w:style>
  <w:style w:type="character" w:customStyle="1" w:styleId="a-size-extra-large">
    <w:name w:val="a-size-extra-large"/>
    <w:basedOn w:val="DefaultParagraphFont"/>
    <w:rsid w:val="002E6B99"/>
  </w:style>
  <w:style w:type="paragraph" w:styleId="BalloonText">
    <w:name w:val="Balloon Text"/>
    <w:basedOn w:val="Normal"/>
    <w:link w:val="BalloonTextChar"/>
    <w:uiPriority w:val="99"/>
    <w:semiHidden/>
    <w:unhideWhenUsed/>
    <w:rsid w:val="002E6B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6B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594629">
      <w:bodyDiv w:val="1"/>
      <w:marLeft w:val="0"/>
      <w:marRight w:val="0"/>
      <w:marTop w:val="0"/>
      <w:marBottom w:val="0"/>
      <w:divBdr>
        <w:top w:val="none" w:sz="0" w:space="0" w:color="auto"/>
        <w:left w:val="none" w:sz="0" w:space="0" w:color="auto"/>
        <w:bottom w:val="none" w:sz="0" w:space="0" w:color="auto"/>
        <w:right w:val="none" w:sz="0" w:space="0" w:color="auto"/>
      </w:divBdr>
      <w:divsChild>
        <w:div w:id="1206454306">
          <w:marLeft w:val="547"/>
          <w:marRight w:val="0"/>
          <w:marTop w:val="115"/>
          <w:marBottom w:val="0"/>
          <w:divBdr>
            <w:top w:val="none" w:sz="0" w:space="0" w:color="auto"/>
            <w:left w:val="none" w:sz="0" w:space="0" w:color="auto"/>
            <w:bottom w:val="none" w:sz="0" w:space="0" w:color="auto"/>
            <w:right w:val="none" w:sz="0" w:space="0" w:color="auto"/>
          </w:divBdr>
        </w:div>
      </w:divsChild>
    </w:div>
    <w:div w:id="579102083">
      <w:bodyDiv w:val="1"/>
      <w:marLeft w:val="0"/>
      <w:marRight w:val="0"/>
      <w:marTop w:val="0"/>
      <w:marBottom w:val="0"/>
      <w:divBdr>
        <w:top w:val="none" w:sz="0" w:space="0" w:color="auto"/>
        <w:left w:val="none" w:sz="0" w:space="0" w:color="auto"/>
        <w:bottom w:val="none" w:sz="0" w:space="0" w:color="auto"/>
        <w:right w:val="none" w:sz="0" w:space="0" w:color="auto"/>
      </w:divBdr>
    </w:div>
    <w:div w:id="647128993">
      <w:bodyDiv w:val="1"/>
      <w:marLeft w:val="0"/>
      <w:marRight w:val="0"/>
      <w:marTop w:val="0"/>
      <w:marBottom w:val="0"/>
      <w:divBdr>
        <w:top w:val="none" w:sz="0" w:space="0" w:color="auto"/>
        <w:left w:val="none" w:sz="0" w:space="0" w:color="auto"/>
        <w:bottom w:val="none" w:sz="0" w:space="0" w:color="auto"/>
        <w:right w:val="none" w:sz="0" w:space="0" w:color="auto"/>
      </w:divBdr>
    </w:div>
    <w:div w:id="137527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i.org.uk/wp-content/uploads/2018/08/Early-years-structural-quality-review_EPI.pdf" TargetMode="External"/><Relationship Id="rId13" Type="http://schemas.openxmlformats.org/officeDocument/2006/relationships/hyperlink" Target="https://ers.fpg.unc.edu/environment-rating-scales" TargetMode="External"/><Relationship Id="rId18" Type="http://schemas.openxmlformats.org/officeDocument/2006/relationships/hyperlink" Target="https://www.foundationyears.org.uk/files/2015/03/Eary-Childhood-Matters-a-presentation-by-Iram-and-Denise.pdf" TargetMode="External"/><Relationship Id="rId26" Type="http://schemas.openxmlformats.org/officeDocument/2006/relationships/hyperlink" Target="https://www.legislation.gov.uk/anaw/2014/4/contents" TargetMode="External"/><Relationship Id="rId3" Type="http://schemas.openxmlformats.org/officeDocument/2006/relationships/settings" Target="settings.xml"/><Relationship Id="rId21" Type="http://schemas.openxmlformats.org/officeDocument/2006/relationships/hyperlink" Target="https://www.revistas.uneb.br/index.php/faeeba/article/view/4969/3176" TargetMode="External"/><Relationship Id="rId34" Type="http://schemas.openxmlformats.org/officeDocument/2006/relationships/footer" Target="footer3.xml"/><Relationship Id="rId7" Type="http://schemas.openxmlformats.org/officeDocument/2006/relationships/hyperlink" Target="https://epi.org.uk/publications-and-research/early-years-high-quality-provision" TargetMode="External"/><Relationship Id="rId12" Type="http://schemas.openxmlformats.org/officeDocument/2006/relationships/hyperlink" Target="https://www.earlyyears.wales/en/about-us" TargetMode="External"/><Relationship Id="rId17" Type="http://schemas.openxmlformats.org/officeDocument/2006/relationships/hyperlink" Target="https://www.tandfonline.com/doi/full/10.1080/03004430.2019.1641704" TargetMode="External"/><Relationship Id="rId25" Type="http://schemas.openxmlformats.org/officeDocument/2006/relationships/hyperlink" Target="https://link.springer.com/content/pdf/10.1007/s13384-019-00325-3.pdf"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researchgate.net/publication/328838084_The_Great_Divide_separation_of_care_and_education_in_Wales_an_examination_of_policy_reform_and_research_evidence" TargetMode="External"/><Relationship Id="rId20" Type="http://schemas.openxmlformats.org/officeDocument/2006/relationships/hyperlink" Target="https://www.pacey.org.uk/parents/what-quality-looks-like/"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71788796_Parent_partnership_and_'quality'_early_years_services_practitioners'_perspectives" TargetMode="External"/><Relationship Id="rId24" Type="http://schemas.openxmlformats.org/officeDocument/2006/relationships/hyperlink" Target="https://www.eif.org.uk/report/teaching-pedagogy-and-practice-in-early-years-childcare-an-evidence-review"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jstor-org.ezproxy.uwtsd.ac.uk/stable/pdf/26609219.pdf?refreqid=excelsior%3A7360e28707992c6ad2fbc1a6619e6645&amp;ab_segments=&amp;origin" TargetMode="External"/><Relationship Id="rId23" Type="http://schemas.openxmlformats.org/officeDocument/2006/relationships/hyperlink" Target="https://www.researchgate.net/publication/240236739_Parent_perspectives_on_services_and_relationships_in_two_English_early_years_centres" TargetMode="External"/><Relationship Id="rId28" Type="http://schemas.openxmlformats.org/officeDocument/2006/relationships/hyperlink" Target="https://gov.wales/sites/default/files/publications/2019-06/national-minimum-standards-for-regulated-childcare.pdf" TargetMode="External"/><Relationship Id="rId36" Type="http://schemas.openxmlformats.org/officeDocument/2006/relationships/theme" Target="theme/theme1.xml"/><Relationship Id="rId10" Type="http://schemas.openxmlformats.org/officeDocument/2006/relationships/hyperlink" Target="https://careinspectorate.wales/sites/default/files/2019-06/190627-guidance-on-completing-the-quality-of-care-review-en.pdf" TargetMode="External"/><Relationship Id="rId19" Type="http://schemas.openxmlformats.org/officeDocument/2006/relationships/hyperlink" Target="https://journals.sagepub.com/doi/full/10.1177/1463949115627895"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areinspectorate.wales/190802-we-have-published-guidance-completing-quality-care-review" TargetMode="External"/><Relationship Id="rId14" Type="http://schemas.openxmlformats.org/officeDocument/2006/relationships/hyperlink" Target="https://www.researchgate.net/publication/327094598_Measuring_interactional_quality_in_pre-school_settings_introduction_and_validation_of_the_Sustained_Shared_Thinking_and_Emotional_Wellbeing_SSTEW_scale" TargetMode="External"/><Relationship Id="rId22" Type="http://schemas.openxmlformats.org/officeDocument/2006/relationships/hyperlink" Target="https://www.legislation.gov.uk/anaw/2016/2/contents/enacted" TargetMode="External"/><Relationship Id="rId27" Type="http://schemas.openxmlformats.org/officeDocument/2006/relationships/hyperlink" Target="https://www.foundationyears.org.uk/wp-content/uploads/2012/04/Birth-to-Three-MattersBooklet.pdf"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1600</TotalTime>
  <Pages>11</Pages>
  <Words>3640</Words>
  <Characters>20750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Morgan (Childcare Manager)</dc:creator>
  <cp:keywords/>
  <dc:description/>
  <cp:lastModifiedBy>Claire Morgan (Childcare Manager)</cp:lastModifiedBy>
  <cp:revision>57</cp:revision>
  <dcterms:created xsi:type="dcterms:W3CDTF">2022-02-18T19:14:00Z</dcterms:created>
  <dcterms:modified xsi:type="dcterms:W3CDTF">2022-02-20T16:22:00Z</dcterms:modified>
</cp:coreProperties>
</file>