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467" w:rsidRPr="0000406B" w:rsidRDefault="0000406B" w:rsidP="00893127">
      <w:pPr>
        <w:spacing w:line="360" w:lineRule="auto"/>
        <w:jc w:val="center"/>
        <w:rPr>
          <w:rFonts w:ascii="Times New Roman" w:hAnsi="Times New Roman" w:cs="Times New Roman"/>
          <w:b/>
          <w:iCs/>
          <w:color w:val="4F81BD" w:themeColor="accent1"/>
          <w:sz w:val="56"/>
          <w:szCs w:val="56"/>
        </w:rPr>
      </w:pPr>
      <w:r w:rsidRPr="0000406B">
        <w:rPr>
          <w:rFonts w:ascii="Times New Roman" w:hAnsi="Times New Roman" w:cs="Times New Roman"/>
          <w:b/>
          <w:iCs/>
          <w:color w:val="4F81BD" w:themeColor="accent1"/>
          <w:sz w:val="56"/>
          <w:szCs w:val="56"/>
        </w:rPr>
        <w:t>Global Business Environment</w:t>
      </w:r>
    </w:p>
    <w:p w:rsidR="00645467" w:rsidRPr="0000406B" w:rsidRDefault="00645467" w:rsidP="00893127">
      <w:pPr>
        <w:spacing w:line="360" w:lineRule="auto"/>
        <w:jc w:val="center"/>
        <w:rPr>
          <w:rFonts w:ascii="Times New Roman" w:hAnsi="Times New Roman" w:cs="Times New Roman"/>
          <w:b/>
          <w:i/>
          <w:iCs/>
          <w:color w:val="4F81BD" w:themeColor="accent1"/>
          <w:sz w:val="36"/>
          <w:szCs w:val="36"/>
        </w:rPr>
      </w:pPr>
      <w:r w:rsidRPr="0000406B">
        <w:rPr>
          <w:rFonts w:ascii="Times New Roman" w:hAnsi="Times New Roman" w:cs="Times New Roman"/>
          <w:b/>
          <w:color w:val="4F81BD" w:themeColor="accent1"/>
          <w:sz w:val="36"/>
          <w:szCs w:val="36"/>
        </w:rPr>
        <w:t xml:space="preserve">New business opportunities and product life cycle </w:t>
      </w:r>
    </w:p>
    <w:p w:rsidR="00315FAB" w:rsidRPr="000327B7" w:rsidRDefault="00315FAB" w:rsidP="00893127">
      <w:pPr>
        <w:spacing w:line="360" w:lineRule="auto"/>
        <w:jc w:val="center"/>
        <w:rPr>
          <w:rFonts w:ascii="Times New Roman" w:hAnsi="Times New Roman" w:cs="Times New Roman"/>
          <w:b/>
          <w:i/>
          <w:iCs/>
          <w:sz w:val="32"/>
          <w:szCs w:val="32"/>
        </w:rPr>
      </w:pPr>
    </w:p>
    <w:p w:rsidR="00645467" w:rsidRPr="0000406B" w:rsidRDefault="00645467" w:rsidP="00893127">
      <w:pPr>
        <w:spacing w:line="360" w:lineRule="auto"/>
        <w:jc w:val="center"/>
        <w:rPr>
          <w:rFonts w:ascii="Times New Roman" w:hAnsi="Times New Roman" w:cs="Times New Roman"/>
          <w:b/>
          <w:i/>
          <w:iCs/>
          <w:color w:val="4F81BD" w:themeColor="accent1"/>
          <w:sz w:val="32"/>
          <w:szCs w:val="32"/>
        </w:rPr>
      </w:pPr>
      <w:r w:rsidRPr="0000406B">
        <w:rPr>
          <w:rFonts w:ascii="Times New Roman" w:hAnsi="Times New Roman" w:cs="Times New Roman"/>
          <w:b/>
          <w:i/>
          <w:iCs/>
          <w:color w:val="4F81BD" w:themeColor="accent1"/>
          <w:sz w:val="32"/>
          <w:szCs w:val="32"/>
        </w:rPr>
        <w:t>“Electric vehicles in Europe: gearing up for a new phase?”</w:t>
      </w:r>
    </w:p>
    <w:p w:rsidR="0000406B" w:rsidRDefault="0000406B" w:rsidP="000327B7">
      <w:pPr>
        <w:spacing w:line="360" w:lineRule="auto"/>
        <w:jc w:val="both"/>
        <w:rPr>
          <w:rFonts w:ascii="Times New Roman" w:hAnsi="Times New Roman" w:cs="Times New Roman"/>
          <w:i/>
          <w:iCs/>
        </w:rPr>
      </w:pPr>
    </w:p>
    <w:p w:rsidR="0000406B" w:rsidRDefault="0000406B" w:rsidP="000327B7">
      <w:pPr>
        <w:spacing w:line="360" w:lineRule="auto"/>
        <w:jc w:val="both"/>
        <w:rPr>
          <w:rFonts w:ascii="Times New Roman" w:hAnsi="Times New Roman" w:cs="Times New Roman"/>
          <w:i/>
          <w:iCs/>
        </w:rPr>
      </w:pPr>
    </w:p>
    <w:p w:rsidR="0000406B" w:rsidRPr="0000406B" w:rsidRDefault="0000406B" w:rsidP="0000406B">
      <w:pPr>
        <w:pStyle w:val="NoSpacing"/>
        <w:spacing w:before="40" w:after="40"/>
        <w:rPr>
          <w:rFonts w:ascii="Times New Roman" w:hAnsi="Times New Roman" w:cs="Times New Roman"/>
          <w:color w:val="000000" w:themeColor="text1"/>
          <w:sz w:val="36"/>
          <w:szCs w:val="36"/>
        </w:rPr>
      </w:pPr>
      <w:r w:rsidRPr="0000406B">
        <w:rPr>
          <w:rFonts w:ascii="Times New Roman" w:hAnsi="Times New Roman" w:cs="Times New Roman"/>
          <w:color w:val="000000" w:themeColor="text1"/>
          <w:sz w:val="36"/>
          <w:szCs w:val="36"/>
        </w:rPr>
        <w:t xml:space="preserve">  Student: Viorel Badale</w:t>
      </w:r>
      <w:r w:rsidR="00FA6730">
        <w:rPr>
          <w:rFonts w:ascii="Times New Roman" w:hAnsi="Times New Roman" w:cs="Times New Roman"/>
          <w:color w:val="000000" w:themeColor="text1"/>
          <w:sz w:val="36"/>
          <w:szCs w:val="36"/>
        </w:rPr>
        <w:t xml:space="preserve">  - 1909486</w:t>
      </w:r>
    </w:p>
    <w:p w:rsidR="0000406B" w:rsidRPr="0000406B" w:rsidRDefault="0000406B" w:rsidP="0000406B">
      <w:pPr>
        <w:pStyle w:val="NoSpacing"/>
        <w:spacing w:before="40" w:after="40"/>
        <w:rPr>
          <w:rFonts w:ascii="Times New Roman" w:hAnsi="Times New Roman" w:cs="Times New Roman"/>
          <w:color w:val="000000" w:themeColor="text1"/>
          <w:sz w:val="36"/>
          <w:szCs w:val="36"/>
        </w:rPr>
      </w:pPr>
      <w:r w:rsidRPr="0000406B">
        <w:rPr>
          <w:rFonts w:ascii="Times New Roman" w:hAnsi="Times New Roman" w:cs="Times New Roman"/>
          <w:color w:val="000000" w:themeColor="text1"/>
          <w:sz w:val="36"/>
          <w:szCs w:val="36"/>
        </w:rPr>
        <w:t xml:space="preserve">  Module: LCBB4005 Global Business Environment A2</w:t>
      </w:r>
    </w:p>
    <w:p w:rsidR="0000406B" w:rsidRPr="0000406B" w:rsidRDefault="0000406B" w:rsidP="0000406B">
      <w:pPr>
        <w:pStyle w:val="NoSpacing"/>
        <w:spacing w:before="40" w:after="40"/>
        <w:rPr>
          <w:rFonts w:ascii="Times New Roman" w:hAnsi="Times New Roman" w:cs="Times New Roman"/>
          <w:caps/>
          <w:color w:val="000000" w:themeColor="text1"/>
          <w:sz w:val="36"/>
          <w:szCs w:val="36"/>
        </w:rPr>
      </w:pPr>
      <w:r w:rsidRPr="0000406B">
        <w:rPr>
          <w:rFonts w:ascii="Times New Roman" w:hAnsi="Times New Roman" w:cs="Times New Roman"/>
          <w:color w:val="000000" w:themeColor="text1"/>
          <w:sz w:val="36"/>
          <w:szCs w:val="36"/>
        </w:rPr>
        <w:t xml:space="preserve">  Module Lecturer:  Dr. Keny Tang</w:t>
      </w:r>
    </w:p>
    <w:p w:rsidR="00645467" w:rsidRPr="000327B7" w:rsidRDefault="00645467" w:rsidP="000327B7">
      <w:pPr>
        <w:spacing w:line="360" w:lineRule="auto"/>
        <w:jc w:val="both"/>
        <w:rPr>
          <w:rFonts w:ascii="Times New Roman" w:hAnsi="Times New Roman" w:cs="Times New Roman"/>
          <w:i/>
          <w:iCs/>
        </w:rPr>
      </w:pPr>
      <w:r w:rsidRPr="000327B7">
        <w:rPr>
          <w:rFonts w:ascii="Times New Roman" w:hAnsi="Times New Roman" w:cs="Times New Roman"/>
          <w:i/>
          <w:iCs/>
        </w:rPr>
        <w:br w:type="page"/>
      </w:r>
    </w:p>
    <w:sdt>
      <w:sdtPr>
        <w:rPr>
          <w:rFonts w:ascii="Times New Roman" w:eastAsiaTheme="minorHAnsi" w:hAnsi="Times New Roman" w:cs="Times New Roman"/>
          <w:b w:val="0"/>
          <w:bCs w:val="0"/>
          <w:color w:val="auto"/>
          <w:sz w:val="24"/>
          <w:szCs w:val="24"/>
          <w:lang w:val="en-GB"/>
        </w:rPr>
        <w:id w:val="34694217"/>
        <w:docPartObj>
          <w:docPartGallery w:val="Table of Contents"/>
          <w:docPartUnique/>
        </w:docPartObj>
      </w:sdtPr>
      <w:sdtContent>
        <w:p w:rsidR="00045A44" w:rsidRPr="00045A44" w:rsidRDefault="00045A44" w:rsidP="00045A44">
          <w:pPr>
            <w:pStyle w:val="TOCHeading"/>
            <w:spacing w:line="360" w:lineRule="auto"/>
            <w:jc w:val="center"/>
            <w:rPr>
              <w:rFonts w:ascii="Times New Roman" w:hAnsi="Times New Roman" w:cs="Times New Roman"/>
              <w:sz w:val="24"/>
              <w:szCs w:val="24"/>
            </w:rPr>
          </w:pPr>
          <w:r w:rsidRPr="00045A44">
            <w:rPr>
              <w:rFonts w:ascii="Times New Roman" w:hAnsi="Times New Roman" w:cs="Times New Roman"/>
              <w:color w:val="auto"/>
              <w:sz w:val="24"/>
              <w:szCs w:val="24"/>
            </w:rPr>
            <w:t>Table of Contents</w:t>
          </w:r>
        </w:p>
        <w:p w:rsidR="00045A44" w:rsidRPr="00045A44" w:rsidRDefault="00E84BA8" w:rsidP="00045A44">
          <w:pPr>
            <w:pStyle w:val="TOC1"/>
            <w:tabs>
              <w:tab w:val="right" w:leader="dot" w:pos="9016"/>
            </w:tabs>
            <w:spacing w:line="360" w:lineRule="auto"/>
            <w:rPr>
              <w:rFonts w:ascii="Times New Roman" w:hAnsi="Times New Roman" w:cs="Times New Roman"/>
              <w:noProof/>
              <w:sz w:val="24"/>
              <w:szCs w:val="24"/>
            </w:rPr>
          </w:pPr>
          <w:r w:rsidRPr="00045A44">
            <w:rPr>
              <w:rFonts w:ascii="Times New Roman" w:hAnsi="Times New Roman" w:cs="Times New Roman"/>
              <w:sz w:val="24"/>
              <w:szCs w:val="24"/>
            </w:rPr>
            <w:fldChar w:fldCharType="begin"/>
          </w:r>
          <w:r w:rsidR="00045A44" w:rsidRPr="00045A44">
            <w:rPr>
              <w:rFonts w:ascii="Times New Roman" w:hAnsi="Times New Roman" w:cs="Times New Roman"/>
              <w:sz w:val="24"/>
              <w:szCs w:val="24"/>
            </w:rPr>
            <w:instrText xml:space="preserve"> TOC \o "1-3" \h \z \u </w:instrText>
          </w:r>
          <w:r w:rsidRPr="00045A44">
            <w:rPr>
              <w:rFonts w:ascii="Times New Roman" w:hAnsi="Times New Roman" w:cs="Times New Roman"/>
              <w:sz w:val="24"/>
              <w:szCs w:val="24"/>
            </w:rPr>
            <w:fldChar w:fldCharType="separate"/>
          </w:r>
          <w:hyperlink w:anchor="_Toc39172054" w:history="1">
            <w:r w:rsidR="00045A44" w:rsidRPr="00045A44">
              <w:rPr>
                <w:rStyle w:val="Hyperlink"/>
                <w:rFonts w:ascii="Times New Roman" w:hAnsi="Times New Roman" w:cs="Times New Roman"/>
                <w:noProof/>
                <w:sz w:val="24"/>
                <w:szCs w:val="24"/>
              </w:rPr>
              <w:t>Introduction</w:t>
            </w:r>
            <w:r w:rsidR="00045A44" w:rsidRPr="00045A44">
              <w:rPr>
                <w:rFonts w:ascii="Times New Roman" w:hAnsi="Times New Roman" w:cs="Times New Roman"/>
                <w:noProof/>
                <w:webHidden/>
                <w:sz w:val="24"/>
                <w:szCs w:val="24"/>
              </w:rPr>
              <w:tab/>
            </w:r>
            <w:r w:rsidRPr="00045A44">
              <w:rPr>
                <w:rFonts w:ascii="Times New Roman" w:hAnsi="Times New Roman" w:cs="Times New Roman"/>
                <w:noProof/>
                <w:webHidden/>
                <w:sz w:val="24"/>
                <w:szCs w:val="24"/>
              </w:rPr>
              <w:fldChar w:fldCharType="begin"/>
            </w:r>
            <w:r w:rsidR="00045A44" w:rsidRPr="00045A44">
              <w:rPr>
                <w:rFonts w:ascii="Times New Roman" w:hAnsi="Times New Roman" w:cs="Times New Roman"/>
                <w:noProof/>
                <w:webHidden/>
                <w:sz w:val="24"/>
                <w:szCs w:val="24"/>
              </w:rPr>
              <w:instrText xml:space="preserve"> PAGEREF _Toc39172054 \h </w:instrText>
            </w:r>
            <w:r w:rsidRPr="00045A44">
              <w:rPr>
                <w:rFonts w:ascii="Times New Roman" w:hAnsi="Times New Roman" w:cs="Times New Roman"/>
                <w:noProof/>
                <w:webHidden/>
                <w:sz w:val="24"/>
                <w:szCs w:val="24"/>
              </w:rPr>
            </w:r>
            <w:r w:rsidRPr="00045A44">
              <w:rPr>
                <w:rFonts w:ascii="Times New Roman" w:hAnsi="Times New Roman" w:cs="Times New Roman"/>
                <w:noProof/>
                <w:webHidden/>
                <w:sz w:val="24"/>
                <w:szCs w:val="24"/>
              </w:rPr>
              <w:fldChar w:fldCharType="separate"/>
            </w:r>
            <w:r w:rsidR="00045A44">
              <w:rPr>
                <w:rFonts w:ascii="Times New Roman" w:hAnsi="Times New Roman" w:cs="Times New Roman"/>
                <w:noProof/>
                <w:webHidden/>
                <w:sz w:val="24"/>
                <w:szCs w:val="24"/>
              </w:rPr>
              <w:t>3</w:t>
            </w:r>
            <w:r w:rsidRPr="00045A44">
              <w:rPr>
                <w:rFonts w:ascii="Times New Roman" w:hAnsi="Times New Roman" w:cs="Times New Roman"/>
                <w:noProof/>
                <w:webHidden/>
                <w:sz w:val="24"/>
                <w:szCs w:val="24"/>
              </w:rPr>
              <w:fldChar w:fldCharType="end"/>
            </w:r>
          </w:hyperlink>
        </w:p>
        <w:p w:rsidR="00045A44" w:rsidRPr="00045A44" w:rsidRDefault="00E84BA8" w:rsidP="00045A44">
          <w:pPr>
            <w:pStyle w:val="TOC1"/>
            <w:tabs>
              <w:tab w:val="right" w:leader="dot" w:pos="9016"/>
            </w:tabs>
            <w:spacing w:line="360" w:lineRule="auto"/>
            <w:rPr>
              <w:rFonts w:ascii="Times New Roman" w:hAnsi="Times New Roman" w:cs="Times New Roman"/>
              <w:noProof/>
              <w:sz w:val="24"/>
              <w:szCs w:val="24"/>
            </w:rPr>
          </w:pPr>
          <w:hyperlink w:anchor="_Toc39172055" w:history="1">
            <w:r w:rsidR="00045A44" w:rsidRPr="00045A44">
              <w:rPr>
                <w:rStyle w:val="Hyperlink"/>
                <w:rFonts w:ascii="Times New Roman" w:hAnsi="Times New Roman" w:cs="Times New Roman"/>
                <w:noProof/>
                <w:sz w:val="24"/>
                <w:szCs w:val="24"/>
              </w:rPr>
              <w:t>Task</w:t>
            </w:r>
            <w:r w:rsidR="00045A44" w:rsidRPr="00045A44">
              <w:rPr>
                <w:rFonts w:ascii="Times New Roman" w:hAnsi="Times New Roman" w:cs="Times New Roman"/>
                <w:noProof/>
                <w:webHidden/>
                <w:sz w:val="24"/>
                <w:szCs w:val="24"/>
              </w:rPr>
              <w:tab/>
            </w:r>
            <w:r w:rsidRPr="00045A44">
              <w:rPr>
                <w:rFonts w:ascii="Times New Roman" w:hAnsi="Times New Roman" w:cs="Times New Roman"/>
                <w:noProof/>
                <w:webHidden/>
                <w:sz w:val="24"/>
                <w:szCs w:val="24"/>
              </w:rPr>
              <w:fldChar w:fldCharType="begin"/>
            </w:r>
            <w:r w:rsidR="00045A44" w:rsidRPr="00045A44">
              <w:rPr>
                <w:rFonts w:ascii="Times New Roman" w:hAnsi="Times New Roman" w:cs="Times New Roman"/>
                <w:noProof/>
                <w:webHidden/>
                <w:sz w:val="24"/>
                <w:szCs w:val="24"/>
              </w:rPr>
              <w:instrText xml:space="preserve"> PAGEREF _Toc39172055 \h </w:instrText>
            </w:r>
            <w:r w:rsidRPr="00045A44">
              <w:rPr>
                <w:rFonts w:ascii="Times New Roman" w:hAnsi="Times New Roman" w:cs="Times New Roman"/>
                <w:noProof/>
                <w:webHidden/>
                <w:sz w:val="24"/>
                <w:szCs w:val="24"/>
              </w:rPr>
            </w:r>
            <w:r w:rsidRPr="00045A44">
              <w:rPr>
                <w:rFonts w:ascii="Times New Roman" w:hAnsi="Times New Roman" w:cs="Times New Roman"/>
                <w:noProof/>
                <w:webHidden/>
                <w:sz w:val="24"/>
                <w:szCs w:val="24"/>
              </w:rPr>
              <w:fldChar w:fldCharType="separate"/>
            </w:r>
            <w:r w:rsidR="00045A44">
              <w:rPr>
                <w:rFonts w:ascii="Times New Roman" w:hAnsi="Times New Roman" w:cs="Times New Roman"/>
                <w:noProof/>
                <w:webHidden/>
                <w:sz w:val="24"/>
                <w:szCs w:val="24"/>
              </w:rPr>
              <w:t>3</w:t>
            </w:r>
            <w:r w:rsidRPr="00045A44">
              <w:rPr>
                <w:rFonts w:ascii="Times New Roman" w:hAnsi="Times New Roman" w:cs="Times New Roman"/>
                <w:noProof/>
                <w:webHidden/>
                <w:sz w:val="24"/>
                <w:szCs w:val="24"/>
              </w:rPr>
              <w:fldChar w:fldCharType="end"/>
            </w:r>
          </w:hyperlink>
        </w:p>
        <w:p w:rsidR="00045A44" w:rsidRPr="00045A44" w:rsidRDefault="00E84BA8" w:rsidP="00045A44">
          <w:pPr>
            <w:pStyle w:val="TOC1"/>
            <w:tabs>
              <w:tab w:val="right" w:leader="dot" w:pos="9016"/>
            </w:tabs>
            <w:spacing w:line="360" w:lineRule="auto"/>
            <w:rPr>
              <w:rFonts w:ascii="Times New Roman" w:hAnsi="Times New Roman" w:cs="Times New Roman"/>
              <w:noProof/>
              <w:sz w:val="24"/>
              <w:szCs w:val="24"/>
            </w:rPr>
          </w:pPr>
          <w:hyperlink w:anchor="_Toc39172056" w:history="1">
            <w:r w:rsidR="00045A44" w:rsidRPr="00045A44">
              <w:rPr>
                <w:rStyle w:val="Hyperlink"/>
                <w:rFonts w:ascii="Times New Roman" w:hAnsi="Times New Roman" w:cs="Times New Roman"/>
                <w:noProof/>
                <w:sz w:val="24"/>
                <w:szCs w:val="24"/>
              </w:rPr>
              <w:t>Conclusion</w:t>
            </w:r>
            <w:r w:rsidR="00045A44" w:rsidRPr="00045A44">
              <w:rPr>
                <w:rFonts w:ascii="Times New Roman" w:hAnsi="Times New Roman" w:cs="Times New Roman"/>
                <w:noProof/>
                <w:webHidden/>
                <w:sz w:val="24"/>
                <w:szCs w:val="24"/>
              </w:rPr>
              <w:tab/>
            </w:r>
            <w:r w:rsidRPr="00045A44">
              <w:rPr>
                <w:rFonts w:ascii="Times New Roman" w:hAnsi="Times New Roman" w:cs="Times New Roman"/>
                <w:noProof/>
                <w:webHidden/>
                <w:sz w:val="24"/>
                <w:szCs w:val="24"/>
              </w:rPr>
              <w:fldChar w:fldCharType="begin"/>
            </w:r>
            <w:r w:rsidR="00045A44" w:rsidRPr="00045A44">
              <w:rPr>
                <w:rFonts w:ascii="Times New Roman" w:hAnsi="Times New Roman" w:cs="Times New Roman"/>
                <w:noProof/>
                <w:webHidden/>
                <w:sz w:val="24"/>
                <w:szCs w:val="24"/>
              </w:rPr>
              <w:instrText xml:space="preserve"> PAGEREF _Toc39172056 \h </w:instrText>
            </w:r>
            <w:r w:rsidRPr="00045A44">
              <w:rPr>
                <w:rFonts w:ascii="Times New Roman" w:hAnsi="Times New Roman" w:cs="Times New Roman"/>
                <w:noProof/>
                <w:webHidden/>
                <w:sz w:val="24"/>
                <w:szCs w:val="24"/>
              </w:rPr>
            </w:r>
            <w:r w:rsidRPr="00045A44">
              <w:rPr>
                <w:rFonts w:ascii="Times New Roman" w:hAnsi="Times New Roman" w:cs="Times New Roman"/>
                <w:noProof/>
                <w:webHidden/>
                <w:sz w:val="24"/>
                <w:szCs w:val="24"/>
              </w:rPr>
              <w:fldChar w:fldCharType="separate"/>
            </w:r>
            <w:r w:rsidR="00045A44">
              <w:rPr>
                <w:rFonts w:ascii="Times New Roman" w:hAnsi="Times New Roman" w:cs="Times New Roman"/>
                <w:noProof/>
                <w:webHidden/>
                <w:sz w:val="24"/>
                <w:szCs w:val="24"/>
              </w:rPr>
              <w:t>12</w:t>
            </w:r>
            <w:r w:rsidRPr="00045A44">
              <w:rPr>
                <w:rFonts w:ascii="Times New Roman" w:hAnsi="Times New Roman" w:cs="Times New Roman"/>
                <w:noProof/>
                <w:webHidden/>
                <w:sz w:val="24"/>
                <w:szCs w:val="24"/>
              </w:rPr>
              <w:fldChar w:fldCharType="end"/>
            </w:r>
          </w:hyperlink>
        </w:p>
        <w:p w:rsidR="00045A44" w:rsidRPr="00045A44" w:rsidRDefault="00E84BA8" w:rsidP="00045A44">
          <w:pPr>
            <w:pStyle w:val="TOC1"/>
            <w:tabs>
              <w:tab w:val="right" w:leader="dot" w:pos="9016"/>
            </w:tabs>
            <w:spacing w:line="360" w:lineRule="auto"/>
            <w:rPr>
              <w:rFonts w:ascii="Times New Roman" w:hAnsi="Times New Roman" w:cs="Times New Roman"/>
              <w:noProof/>
              <w:sz w:val="24"/>
              <w:szCs w:val="24"/>
            </w:rPr>
          </w:pPr>
          <w:hyperlink w:anchor="_Toc39172057" w:history="1">
            <w:r w:rsidR="00045A44" w:rsidRPr="00045A44">
              <w:rPr>
                <w:rStyle w:val="Hyperlink"/>
                <w:rFonts w:ascii="Times New Roman" w:hAnsi="Times New Roman" w:cs="Times New Roman"/>
                <w:noProof/>
                <w:sz w:val="24"/>
                <w:szCs w:val="24"/>
              </w:rPr>
              <w:t>Reference List</w:t>
            </w:r>
            <w:r w:rsidR="00045A44" w:rsidRPr="00045A44">
              <w:rPr>
                <w:rFonts w:ascii="Times New Roman" w:hAnsi="Times New Roman" w:cs="Times New Roman"/>
                <w:noProof/>
                <w:webHidden/>
                <w:sz w:val="24"/>
                <w:szCs w:val="24"/>
              </w:rPr>
              <w:tab/>
            </w:r>
            <w:r w:rsidRPr="00045A44">
              <w:rPr>
                <w:rFonts w:ascii="Times New Roman" w:hAnsi="Times New Roman" w:cs="Times New Roman"/>
                <w:noProof/>
                <w:webHidden/>
                <w:sz w:val="24"/>
                <w:szCs w:val="24"/>
              </w:rPr>
              <w:fldChar w:fldCharType="begin"/>
            </w:r>
            <w:r w:rsidR="00045A44" w:rsidRPr="00045A44">
              <w:rPr>
                <w:rFonts w:ascii="Times New Roman" w:hAnsi="Times New Roman" w:cs="Times New Roman"/>
                <w:noProof/>
                <w:webHidden/>
                <w:sz w:val="24"/>
                <w:szCs w:val="24"/>
              </w:rPr>
              <w:instrText xml:space="preserve"> PAGEREF _Toc39172057 \h </w:instrText>
            </w:r>
            <w:r w:rsidRPr="00045A44">
              <w:rPr>
                <w:rFonts w:ascii="Times New Roman" w:hAnsi="Times New Roman" w:cs="Times New Roman"/>
                <w:noProof/>
                <w:webHidden/>
                <w:sz w:val="24"/>
                <w:szCs w:val="24"/>
              </w:rPr>
            </w:r>
            <w:r w:rsidRPr="00045A44">
              <w:rPr>
                <w:rFonts w:ascii="Times New Roman" w:hAnsi="Times New Roman" w:cs="Times New Roman"/>
                <w:noProof/>
                <w:webHidden/>
                <w:sz w:val="24"/>
                <w:szCs w:val="24"/>
              </w:rPr>
              <w:fldChar w:fldCharType="separate"/>
            </w:r>
            <w:r w:rsidR="00045A44">
              <w:rPr>
                <w:rFonts w:ascii="Times New Roman" w:hAnsi="Times New Roman" w:cs="Times New Roman"/>
                <w:noProof/>
                <w:webHidden/>
                <w:sz w:val="24"/>
                <w:szCs w:val="24"/>
              </w:rPr>
              <w:t>13</w:t>
            </w:r>
            <w:r w:rsidRPr="00045A44">
              <w:rPr>
                <w:rFonts w:ascii="Times New Roman" w:hAnsi="Times New Roman" w:cs="Times New Roman"/>
                <w:noProof/>
                <w:webHidden/>
                <w:sz w:val="24"/>
                <w:szCs w:val="24"/>
              </w:rPr>
              <w:fldChar w:fldCharType="end"/>
            </w:r>
          </w:hyperlink>
        </w:p>
        <w:p w:rsidR="00045A44" w:rsidRPr="00045A44" w:rsidRDefault="00E84BA8" w:rsidP="00045A44">
          <w:pPr>
            <w:spacing w:line="360" w:lineRule="auto"/>
            <w:rPr>
              <w:rFonts w:ascii="Times New Roman" w:hAnsi="Times New Roman" w:cs="Times New Roman"/>
              <w:sz w:val="24"/>
              <w:szCs w:val="24"/>
            </w:rPr>
          </w:pPr>
          <w:r w:rsidRPr="00045A44">
            <w:rPr>
              <w:rFonts w:ascii="Times New Roman" w:hAnsi="Times New Roman" w:cs="Times New Roman"/>
              <w:sz w:val="24"/>
              <w:szCs w:val="24"/>
            </w:rPr>
            <w:fldChar w:fldCharType="end"/>
          </w:r>
        </w:p>
      </w:sdtContent>
    </w:sdt>
    <w:p w:rsidR="00045A44" w:rsidRDefault="00045A44" w:rsidP="000327B7">
      <w:pPr>
        <w:pStyle w:val="Heading1"/>
        <w:spacing w:line="360" w:lineRule="auto"/>
        <w:jc w:val="both"/>
        <w:rPr>
          <w:rFonts w:ascii="Times New Roman" w:hAnsi="Times New Roman" w:cs="Times New Roman"/>
          <w:color w:val="auto"/>
          <w:sz w:val="24"/>
          <w:szCs w:val="24"/>
        </w:rPr>
      </w:pPr>
    </w:p>
    <w:p w:rsidR="00045A44" w:rsidRDefault="00045A44">
      <w:pPr>
        <w:rPr>
          <w:rFonts w:ascii="Times New Roman" w:eastAsiaTheme="majorEastAsia" w:hAnsi="Times New Roman" w:cs="Times New Roman"/>
          <w:b/>
          <w:bCs/>
          <w:sz w:val="24"/>
          <w:szCs w:val="24"/>
        </w:rPr>
      </w:pPr>
      <w:bookmarkStart w:id="0" w:name="_Toc39172054"/>
      <w:r>
        <w:rPr>
          <w:rFonts w:ascii="Times New Roman" w:hAnsi="Times New Roman" w:cs="Times New Roman"/>
          <w:sz w:val="24"/>
          <w:szCs w:val="24"/>
        </w:rPr>
        <w:br w:type="page"/>
      </w:r>
    </w:p>
    <w:p w:rsidR="00C237DB" w:rsidRDefault="00645467" w:rsidP="000327B7">
      <w:pPr>
        <w:pStyle w:val="Heading1"/>
        <w:spacing w:line="360" w:lineRule="auto"/>
        <w:jc w:val="both"/>
        <w:rPr>
          <w:rFonts w:ascii="Times New Roman" w:hAnsi="Times New Roman" w:cs="Times New Roman"/>
          <w:color w:val="auto"/>
          <w:sz w:val="24"/>
          <w:szCs w:val="24"/>
        </w:rPr>
      </w:pPr>
      <w:r w:rsidRPr="000327B7">
        <w:rPr>
          <w:rFonts w:ascii="Times New Roman" w:hAnsi="Times New Roman" w:cs="Times New Roman"/>
          <w:color w:val="auto"/>
          <w:sz w:val="24"/>
          <w:szCs w:val="24"/>
        </w:rPr>
        <w:lastRenderedPageBreak/>
        <w:t>Introduction</w:t>
      </w:r>
      <w:bookmarkEnd w:id="0"/>
    </w:p>
    <w:p w:rsidR="00271E29" w:rsidRDefault="00271E29" w:rsidP="00FE2A96">
      <w:pPr>
        <w:spacing w:line="360" w:lineRule="auto"/>
        <w:jc w:val="both"/>
        <w:rPr>
          <w:rFonts w:ascii="Times New Roman" w:hAnsi="Times New Roman" w:cs="Times New Roman"/>
          <w:sz w:val="24"/>
          <w:szCs w:val="24"/>
        </w:rPr>
      </w:pPr>
      <w:r w:rsidRPr="003E3620">
        <w:rPr>
          <w:rFonts w:ascii="Times New Roman" w:hAnsi="Times New Roman" w:cs="Times New Roman"/>
          <w:sz w:val="24"/>
          <w:szCs w:val="24"/>
        </w:rPr>
        <w:t xml:space="preserve">Business Environment involves all the external and internal variables influencing the business operations of a company, for instance employees, demand, supply, </w:t>
      </w:r>
      <w:r w:rsidR="003E3620" w:rsidRPr="003E3620">
        <w:rPr>
          <w:rFonts w:ascii="Times New Roman" w:hAnsi="Times New Roman" w:cs="Times New Roman"/>
          <w:sz w:val="24"/>
          <w:szCs w:val="24"/>
        </w:rPr>
        <w:t>innovation</w:t>
      </w:r>
      <w:r w:rsidRPr="003E3620">
        <w:rPr>
          <w:rFonts w:ascii="Times New Roman" w:hAnsi="Times New Roman" w:cs="Times New Roman"/>
          <w:sz w:val="24"/>
          <w:szCs w:val="24"/>
        </w:rPr>
        <w:t xml:space="preserve"> etc are micr</w:t>
      </w:r>
      <w:r w:rsidR="003E3620">
        <w:rPr>
          <w:rFonts w:ascii="Times New Roman" w:hAnsi="Times New Roman" w:cs="Times New Roman"/>
          <w:sz w:val="24"/>
          <w:szCs w:val="24"/>
        </w:rPr>
        <w:t>o</w:t>
      </w:r>
      <w:r w:rsidRPr="003E3620">
        <w:rPr>
          <w:rFonts w:ascii="Times New Roman" w:hAnsi="Times New Roman" w:cs="Times New Roman"/>
          <w:sz w:val="24"/>
          <w:szCs w:val="24"/>
        </w:rPr>
        <w:t>-</w:t>
      </w:r>
      <w:r w:rsidR="003E3620" w:rsidRPr="003E3620">
        <w:rPr>
          <w:rFonts w:ascii="Times New Roman" w:hAnsi="Times New Roman" w:cs="Times New Roman"/>
          <w:sz w:val="24"/>
          <w:szCs w:val="24"/>
        </w:rPr>
        <w:t>environmental</w:t>
      </w:r>
      <w:r w:rsidRPr="003E3620">
        <w:rPr>
          <w:rFonts w:ascii="Times New Roman" w:hAnsi="Times New Roman" w:cs="Times New Roman"/>
          <w:sz w:val="24"/>
          <w:szCs w:val="24"/>
        </w:rPr>
        <w:t xml:space="preserve"> factors while political scenario, economic changes, social trend, market scenario and technology are macro-</w:t>
      </w:r>
      <w:r w:rsidR="003E3620" w:rsidRPr="003E3620">
        <w:rPr>
          <w:rFonts w:ascii="Times New Roman" w:hAnsi="Times New Roman" w:cs="Times New Roman"/>
          <w:sz w:val="24"/>
          <w:szCs w:val="24"/>
        </w:rPr>
        <w:t>environmental</w:t>
      </w:r>
      <w:r w:rsidRPr="003E3620">
        <w:rPr>
          <w:rFonts w:ascii="Times New Roman" w:hAnsi="Times New Roman" w:cs="Times New Roman"/>
          <w:sz w:val="24"/>
          <w:szCs w:val="24"/>
        </w:rPr>
        <w:t xml:space="preserve"> factors. </w:t>
      </w:r>
      <w:r w:rsidR="00FE2A96">
        <w:rPr>
          <w:rFonts w:ascii="Times New Roman" w:hAnsi="Times New Roman" w:cs="Times New Roman"/>
          <w:sz w:val="24"/>
          <w:szCs w:val="24"/>
        </w:rPr>
        <w:t xml:space="preserve">This study would focus upon the macro environmental factors through affecting the growth and business development of electric vehicles. Moreover, this study would also highlight the business opportunities for </w:t>
      </w:r>
      <w:r w:rsidR="0042031F">
        <w:rPr>
          <w:rFonts w:ascii="Times New Roman" w:hAnsi="Times New Roman" w:cs="Times New Roman"/>
          <w:sz w:val="24"/>
          <w:szCs w:val="24"/>
        </w:rPr>
        <w:t xml:space="preserve">Electric cars in </w:t>
      </w:r>
      <w:r w:rsidR="004213B7">
        <w:rPr>
          <w:rFonts w:ascii="Times New Roman" w:hAnsi="Times New Roman" w:cs="Times New Roman"/>
          <w:sz w:val="24"/>
          <w:szCs w:val="24"/>
        </w:rPr>
        <w:t>the current</w:t>
      </w:r>
      <w:r w:rsidR="004B1554">
        <w:rPr>
          <w:rFonts w:ascii="Times New Roman" w:hAnsi="Times New Roman" w:cs="Times New Roman"/>
          <w:sz w:val="24"/>
          <w:szCs w:val="24"/>
        </w:rPr>
        <w:t xml:space="preserve"> </w:t>
      </w:r>
      <w:r w:rsidR="0042031F">
        <w:rPr>
          <w:rFonts w:ascii="Times New Roman" w:hAnsi="Times New Roman" w:cs="Times New Roman"/>
          <w:sz w:val="24"/>
          <w:szCs w:val="24"/>
        </w:rPr>
        <w:t>market</w:t>
      </w:r>
      <w:r w:rsidR="004B1554">
        <w:rPr>
          <w:rFonts w:ascii="Times New Roman" w:hAnsi="Times New Roman" w:cs="Times New Roman"/>
          <w:sz w:val="24"/>
          <w:szCs w:val="24"/>
        </w:rPr>
        <w:t>.</w:t>
      </w:r>
    </w:p>
    <w:p w:rsidR="000F6E0D" w:rsidRPr="003E3620" w:rsidRDefault="000F6E0D" w:rsidP="00FE2A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Swedish company Volvo was established in 1927 with the headquarters in Gothenburg. The company manufactures, sells and distributes buses, trucks, cars and constructional equipments. </w:t>
      </w:r>
      <w:r w:rsidR="00A3668B">
        <w:rPr>
          <w:rFonts w:ascii="Times New Roman" w:hAnsi="Times New Roman" w:cs="Times New Roman"/>
          <w:sz w:val="24"/>
          <w:szCs w:val="24"/>
        </w:rPr>
        <w:t xml:space="preserve">Around 40% of the total sale of the company comes from Europe. Volvo Group is also one of the largest truck manufacturers across the globe. </w:t>
      </w:r>
    </w:p>
    <w:p w:rsidR="00FA6730" w:rsidRDefault="00FA6730" w:rsidP="000327B7">
      <w:pPr>
        <w:pStyle w:val="Heading1"/>
        <w:spacing w:line="360" w:lineRule="auto"/>
        <w:jc w:val="both"/>
        <w:rPr>
          <w:rFonts w:ascii="Times New Roman" w:hAnsi="Times New Roman" w:cs="Times New Roman"/>
          <w:color w:val="auto"/>
          <w:sz w:val="24"/>
          <w:szCs w:val="24"/>
        </w:rPr>
      </w:pPr>
      <w:bookmarkStart w:id="1" w:name="_Toc39172055"/>
    </w:p>
    <w:p w:rsidR="00FA6730" w:rsidRDefault="00FA6730" w:rsidP="000327B7">
      <w:pPr>
        <w:pStyle w:val="Heading1"/>
        <w:spacing w:line="360" w:lineRule="auto"/>
        <w:jc w:val="both"/>
        <w:rPr>
          <w:rFonts w:ascii="Times New Roman" w:hAnsi="Times New Roman" w:cs="Times New Roman"/>
          <w:color w:val="auto"/>
          <w:sz w:val="24"/>
          <w:szCs w:val="24"/>
        </w:rPr>
      </w:pPr>
    </w:p>
    <w:p w:rsidR="00315FAB" w:rsidRPr="000327B7" w:rsidRDefault="00315FAB" w:rsidP="000327B7">
      <w:pPr>
        <w:pStyle w:val="Heading1"/>
        <w:spacing w:line="360" w:lineRule="auto"/>
        <w:jc w:val="both"/>
        <w:rPr>
          <w:rFonts w:ascii="Times New Roman" w:hAnsi="Times New Roman" w:cs="Times New Roman"/>
          <w:color w:val="auto"/>
          <w:sz w:val="24"/>
          <w:szCs w:val="24"/>
        </w:rPr>
      </w:pPr>
      <w:r w:rsidRPr="000327B7">
        <w:rPr>
          <w:rFonts w:ascii="Times New Roman" w:hAnsi="Times New Roman" w:cs="Times New Roman"/>
          <w:color w:val="auto"/>
          <w:sz w:val="24"/>
          <w:szCs w:val="24"/>
        </w:rPr>
        <w:t>Task</w:t>
      </w:r>
      <w:bookmarkEnd w:id="1"/>
    </w:p>
    <w:p w:rsidR="00645467" w:rsidRDefault="00645467" w:rsidP="000327B7">
      <w:pPr>
        <w:spacing w:line="360" w:lineRule="auto"/>
        <w:jc w:val="both"/>
        <w:rPr>
          <w:rFonts w:ascii="Times New Roman" w:hAnsi="Times New Roman" w:cs="Times New Roman"/>
          <w:b/>
          <w:sz w:val="24"/>
          <w:szCs w:val="24"/>
        </w:rPr>
      </w:pPr>
      <w:r w:rsidRPr="000327B7">
        <w:rPr>
          <w:rFonts w:ascii="Times New Roman" w:hAnsi="Times New Roman" w:cs="Times New Roman"/>
          <w:b/>
          <w:sz w:val="24"/>
          <w:szCs w:val="24"/>
        </w:rPr>
        <w:t>a) Identify new and emerging business opportunities that the production and marketing of electric cars may present to entrepreneurs and business executives.</w:t>
      </w:r>
    </w:p>
    <w:p w:rsidR="00AD29E9" w:rsidRDefault="00AD29E9" w:rsidP="000327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industry of electric car has been evolving with the emergence of high technology, offering wide range of cars with electric and automated engines. </w:t>
      </w:r>
      <w:r w:rsidR="00D045E0">
        <w:rPr>
          <w:rFonts w:ascii="Times New Roman" w:hAnsi="Times New Roman" w:cs="Times New Roman"/>
          <w:sz w:val="24"/>
          <w:szCs w:val="24"/>
        </w:rPr>
        <w:t xml:space="preserve">However, the car companies like Volvo need to enhance their innovation and technology, which raises the operational cost, pressurising their financial resources. </w:t>
      </w:r>
      <w:r w:rsidR="0012389C">
        <w:rPr>
          <w:rFonts w:ascii="Times New Roman" w:hAnsi="Times New Roman" w:cs="Times New Roman"/>
          <w:sz w:val="24"/>
          <w:szCs w:val="24"/>
        </w:rPr>
        <w:t xml:space="preserve">The Electric Car industry focuses upon making the most of the available technological resources for introducing highly automated and quality features in cars with low price for the target customers. </w:t>
      </w:r>
    </w:p>
    <w:p w:rsidR="00997CDB" w:rsidRPr="0020552E" w:rsidRDefault="00997CDB" w:rsidP="00997CDB">
      <w:pPr>
        <w:spacing w:line="360" w:lineRule="auto"/>
        <w:jc w:val="center"/>
        <w:rPr>
          <w:rFonts w:ascii="Times New Roman" w:hAnsi="Times New Roman" w:cs="Times New Roman"/>
          <w:sz w:val="24"/>
          <w:szCs w:val="24"/>
        </w:rPr>
      </w:pPr>
      <w:r w:rsidRPr="0020552E">
        <w:rPr>
          <w:noProof/>
          <w:lang w:eastAsia="en-GB"/>
        </w:rPr>
        <w:lastRenderedPageBreak/>
        <w:drawing>
          <wp:inline distT="0" distB="0" distL="0" distR="0">
            <wp:extent cx="5385460" cy="2684099"/>
            <wp:effectExtent l="19050" t="19050" r="24765" b="215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5395468" cy="2689087"/>
                    </a:xfrm>
                    <a:prstGeom prst="rect">
                      <a:avLst/>
                    </a:prstGeom>
                    <a:ln>
                      <a:solidFill>
                        <a:schemeClr val="tx1"/>
                      </a:solidFill>
                    </a:ln>
                  </pic:spPr>
                </pic:pic>
              </a:graphicData>
            </a:graphic>
          </wp:inline>
        </w:drawing>
      </w:r>
    </w:p>
    <w:p w:rsidR="00997CDB" w:rsidRPr="0020552E" w:rsidRDefault="00997CDB" w:rsidP="00997CDB">
      <w:pPr>
        <w:spacing w:line="360" w:lineRule="auto"/>
        <w:jc w:val="center"/>
        <w:rPr>
          <w:rFonts w:ascii="Times New Roman" w:hAnsi="Times New Roman" w:cs="Times New Roman"/>
          <w:b/>
          <w:sz w:val="24"/>
          <w:szCs w:val="24"/>
        </w:rPr>
      </w:pPr>
      <w:r w:rsidRPr="0020552E">
        <w:rPr>
          <w:rFonts w:ascii="Times New Roman" w:hAnsi="Times New Roman" w:cs="Times New Roman"/>
          <w:b/>
          <w:sz w:val="24"/>
          <w:szCs w:val="24"/>
        </w:rPr>
        <w:t>Figure 1: Gas vs. electric cars usage</w:t>
      </w:r>
    </w:p>
    <w:p w:rsidR="00997CDB" w:rsidRDefault="00997CDB" w:rsidP="00997CDB">
      <w:pPr>
        <w:spacing w:line="360" w:lineRule="auto"/>
        <w:jc w:val="center"/>
        <w:rPr>
          <w:rFonts w:ascii="Times New Roman" w:hAnsi="Times New Roman" w:cs="Times New Roman"/>
          <w:sz w:val="24"/>
          <w:szCs w:val="24"/>
        </w:rPr>
      </w:pPr>
      <w:r w:rsidRPr="0020552E">
        <w:rPr>
          <w:rFonts w:ascii="Times New Roman" w:hAnsi="Times New Roman" w:cs="Times New Roman"/>
          <w:sz w:val="24"/>
          <w:szCs w:val="24"/>
        </w:rPr>
        <w:t xml:space="preserve">(Source: </w:t>
      </w:r>
      <w:r w:rsidRPr="0020552E">
        <w:rPr>
          <w:rFonts w:ascii="Times New Roman" w:eastAsia="Times New Roman" w:hAnsi="Times New Roman" w:cs="Times New Roman"/>
          <w:sz w:val="24"/>
          <w:szCs w:val="24"/>
        </w:rPr>
        <w:t>Contributor, 2019</w:t>
      </w:r>
      <w:r w:rsidRPr="0020552E">
        <w:rPr>
          <w:rFonts w:ascii="Times New Roman" w:hAnsi="Times New Roman" w:cs="Times New Roman"/>
          <w:sz w:val="24"/>
          <w:szCs w:val="24"/>
        </w:rPr>
        <w:t>)</w:t>
      </w:r>
    </w:p>
    <w:p w:rsidR="007147F5" w:rsidRDefault="00631D66" w:rsidP="00631D66">
      <w:pPr>
        <w:spacing w:line="360" w:lineRule="auto"/>
        <w:jc w:val="both"/>
        <w:rPr>
          <w:rFonts w:ascii="Times New Roman" w:hAnsi="Times New Roman" w:cs="Times New Roman"/>
          <w:sz w:val="24"/>
          <w:szCs w:val="24"/>
        </w:rPr>
      </w:pPr>
      <w:r>
        <w:rPr>
          <w:rFonts w:ascii="Times New Roman" w:hAnsi="Times New Roman" w:cs="Times New Roman"/>
          <w:sz w:val="24"/>
          <w:szCs w:val="24"/>
        </w:rPr>
        <w:t>It can be evaluated from various resources that customer demand and changing market trend are also driving the technological development in EV industry</w:t>
      </w:r>
      <w:r w:rsidR="00542E33">
        <w:rPr>
          <w:rFonts w:ascii="Times New Roman" w:hAnsi="Times New Roman" w:cs="Times New Roman"/>
          <w:sz w:val="24"/>
          <w:szCs w:val="24"/>
        </w:rPr>
        <w:t xml:space="preserve"> (</w:t>
      </w:r>
      <w:r w:rsidR="00542E33" w:rsidRPr="007F49BA">
        <w:rPr>
          <w:rFonts w:ascii="Times New Roman" w:hAnsi="Times New Roman" w:cs="Times New Roman"/>
          <w:color w:val="222222"/>
          <w:sz w:val="24"/>
          <w:szCs w:val="24"/>
          <w:shd w:val="clear" w:color="auto" w:fill="FFFFFF"/>
        </w:rPr>
        <w:t>Engelken</w:t>
      </w:r>
      <w:r w:rsidR="00542E33">
        <w:rPr>
          <w:rFonts w:ascii="Times New Roman" w:hAnsi="Times New Roman" w:cs="Times New Roman"/>
          <w:color w:val="222222"/>
          <w:sz w:val="24"/>
          <w:szCs w:val="24"/>
          <w:shd w:val="clear" w:color="auto" w:fill="FFFFFF"/>
        </w:rPr>
        <w:t xml:space="preserve"> </w:t>
      </w:r>
      <w:r w:rsidR="00542E33">
        <w:rPr>
          <w:rFonts w:ascii="Times New Roman" w:hAnsi="Times New Roman" w:cs="Times New Roman"/>
          <w:i/>
          <w:color w:val="222222"/>
          <w:sz w:val="24"/>
          <w:szCs w:val="24"/>
          <w:shd w:val="clear" w:color="auto" w:fill="FFFFFF"/>
        </w:rPr>
        <w:t xml:space="preserve">et al, </w:t>
      </w:r>
      <w:r w:rsidR="00542E33">
        <w:rPr>
          <w:rFonts w:ascii="Times New Roman" w:hAnsi="Times New Roman" w:cs="Times New Roman"/>
          <w:color w:val="222222"/>
          <w:sz w:val="24"/>
          <w:szCs w:val="24"/>
          <w:shd w:val="clear" w:color="auto" w:fill="FFFFFF"/>
        </w:rPr>
        <w:t>2016)</w:t>
      </w:r>
      <w:r>
        <w:rPr>
          <w:rFonts w:ascii="Times New Roman" w:hAnsi="Times New Roman" w:cs="Times New Roman"/>
          <w:sz w:val="24"/>
          <w:szCs w:val="24"/>
        </w:rPr>
        <w:t xml:space="preserve">. The innovative </w:t>
      </w:r>
      <w:r w:rsidR="00870C3D">
        <w:rPr>
          <w:rFonts w:ascii="Times New Roman" w:hAnsi="Times New Roman" w:cs="Times New Roman"/>
          <w:sz w:val="24"/>
          <w:szCs w:val="24"/>
        </w:rPr>
        <w:t>features of the electric vehicles enable</w:t>
      </w:r>
      <w:r>
        <w:rPr>
          <w:rFonts w:ascii="Times New Roman" w:hAnsi="Times New Roman" w:cs="Times New Roman"/>
          <w:sz w:val="24"/>
          <w:szCs w:val="24"/>
        </w:rPr>
        <w:t xml:space="preserve"> the companies to create a product distinction with the competitors. </w:t>
      </w:r>
      <w:r w:rsidR="00870C3D">
        <w:rPr>
          <w:rFonts w:ascii="Times New Roman" w:hAnsi="Times New Roman" w:cs="Times New Roman"/>
          <w:sz w:val="24"/>
          <w:szCs w:val="24"/>
        </w:rPr>
        <w:t xml:space="preserve">A major reason behind the vision of creating electric cars was prevention of pollution and conservation of the environment. Various automotive companies, like the Volvo Group are adapting innovation for manufacturing vehicles </w:t>
      </w:r>
      <w:r w:rsidR="00B81507">
        <w:rPr>
          <w:rFonts w:ascii="Times New Roman" w:hAnsi="Times New Roman" w:cs="Times New Roman"/>
          <w:sz w:val="24"/>
          <w:szCs w:val="24"/>
        </w:rPr>
        <w:t xml:space="preserve">operated by electric batteries for </w:t>
      </w:r>
      <w:r w:rsidR="00135F49">
        <w:rPr>
          <w:rFonts w:ascii="Times New Roman" w:hAnsi="Times New Roman" w:cs="Times New Roman"/>
          <w:sz w:val="24"/>
          <w:szCs w:val="24"/>
        </w:rPr>
        <w:t>decreasing</w:t>
      </w:r>
      <w:r w:rsidR="00B81507">
        <w:rPr>
          <w:rFonts w:ascii="Times New Roman" w:hAnsi="Times New Roman" w:cs="Times New Roman"/>
          <w:sz w:val="24"/>
          <w:szCs w:val="24"/>
        </w:rPr>
        <w:t xml:space="preserve"> the emission carbon dioxide. </w:t>
      </w:r>
      <w:r w:rsidR="00135F49">
        <w:rPr>
          <w:rFonts w:ascii="Times New Roman" w:hAnsi="Times New Roman" w:cs="Times New Roman"/>
          <w:sz w:val="24"/>
          <w:szCs w:val="24"/>
        </w:rPr>
        <w:t>In context to reducing the emission of harmful gases, the EU has implemented some major regulations ensuring 20% reduction of greenhouse-gas, develop 20% of energy efficiency and enhance 20% EU energy leve</w:t>
      </w:r>
      <w:r w:rsidR="006C3DF5">
        <w:rPr>
          <w:rFonts w:ascii="Times New Roman" w:hAnsi="Times New Roman" w:cs="Times New Roman"/>
          <w:sz w:val="24"/>
          <w:szCs w:val="24"/>
        </w:rPr>
        <w:t>l</w:t>
      </w:r>
      <w:r w:rsidR="00A62EB5">
        <w:rPr>
          <w:rFonts w:ascii="Times New Roman" w:hAnsi="Times New Roman" w:cs="Times New Roman"/>
          <w:sz w:val="24"/>
          <w:szCs w:val="24"/>
        </w:rPr>
        <w:t xml:space="preserve"> </w:t>
      </w:r>
      <w:r w:rsidR="00A62EB5" w:rsidRPr="0020552E">
        <w:rPr>
          <w:rFonts w:ascii="Times New Roman" w:hAnsi="Times New Roman" w:cs="Times New Roman"/>
          <w:sz w:val="24"/>
          <w:szCs w:val="24"/>
        </w:rPr>
        <w:t>(</w:t>
      </w:r>
      <w:r w:rsidR="00A62EB5">
        <w:rPr>
          <w:rFonts w:ascii="Times New Roman" w:eastAsia="Times New Roman" w:hAnsi="Times New Roman" w:cs="Times New Roman"/>
          <w:sz w:val="24"/>
          <w:szCs w:val="24"/>
        </w:rPr>
        <w:t xml:space="preserve">europa.eu, 2016). </w:t>
      </w:r>
      <w:r w:rsidR="00135F49">
        <w:rPr>
          <w:rFonts w:ascii="Times New Roman" w:hAnsi="Times New Roman" w:cs="Times New Roman"/>
          <w:sz w:val="24"/>
          <w:szCs w:val="24"/>
        </w:rPr>
        <w:t xml:space="preserve"> </w:t>
      </w:r>
    </w:p>
    <w:p w:rsidR="007147F5" w:rsidRPr="0020552E" w:rsidRDefault="007147F5" w:rsidP="007147F5">
      <w:pPr>
        <w:spacing w:line="360" w:lineRule="auto"/>
        <w:jc w:val="center"/>
        <w:rPr>
          <w:rFonts w:ascii="Times New Roman" w:hAnsi="Times New Roman" w:cs="Times New Roman"/>
          <w:sz w:val="24"/>
          <w:szCs w:val="24"/>
        </w:rPr>
      </w:pPr>
      <w:r w:rsidRPr="0020552E">
        <w:rPr>
          <w:noProof/>
          <w:lang w:eastAsia="en-GB"/>
        </w:rPr>
        <w:lastRenderedPageBreak/>
        <w:drawing>
          <wp:inline distT="0" distB="0" distL="0" distR="0">
            <wp:extent cx="4207550" cy="2671948"/>
            <wp:effectExtent l="19050" t="19050" r="21590" b="14605"/>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4211169" cy="2674246"/>
                    </a:xfrm>
                    <a:prstGeom prst="rect">
                      <a:avLst/>
                    </a:prstGeom>
                    <a:ln>
                      <a:solidFill>
                        <a:schemeClr val="tx1"/>
                      </a:solidFill>
                    </a:ln>
                  </pic:spPr>
                </pic:pic>
              </a:graphicData>
            </a:graphic>
          </wp:inline>
        </w:drawing>
      </w:r>
    </w:p>
    <w:p w:rsidR="007147F5" w:rsidRPr="0020552E" w:rsidRDefault="007147F5" w:rsidP="007147F5">
      <w:pPr>
        <w:spacing w:line="360" w:lineRule="auto"/>
        <w:jc w:val="center"/>
        <w:rPr>
          <w:rFonts w:ascii="Times New Roman" w:hAnsi="Times New Roman" w:cs="Times New Roman"/>
          <w:b/>
          <w:sz w:val="24"/>
          <w:szCs w:val="24"/>
        </w:rPr>
      </w:pPr>
      <w:r w:rsidRPr="0020552E">
        <w:rPr>
          <w:rFonts w:ascii="Times New Roman" w:hAnsi="Times New Roman" w:cs="Times New Roman"/>
          <w:b/>
          <w:sz w:val="24"/>
          <w:szCs w:val="24"/>
        </w:rPr>
        <w:t>Figure 2: The rise of electric cars</w:t>
      </w:r>
    </w:p>
    <w:p w:rsidR="007147F5" w:rsidRDefault="007147F5" w:rsidP="007147F5">
      <w:pPr>
        <w:spacing w:line="360" w:lineRule="auto"/>
        <w:jc w:val="center"/>
        <w:rPr>
          <w:rFonts w:ascii="Times New Roman" w:hAnsi="Times New Roman" w:cs="Times New Roman"/>
          <w:sz w:val="24"/>
          <w:szCs w:val="24"/>
        </w:rPr>
      </w:pPr>
      <w:r w:rsidRPr="0020552E">
        <w:rPr>
          <w:rFonts w:ascii="Times New Roman" w:hAnsi="Times New Roman" w:cs="Times New Roman"/>
          <w:sz w:val="24"/>
          <w:szCs w:val="24"/>
        </w:rPr>
        <w:t>(Source: Coren, 2019)</w:t>
      </w:r>
    </w:p>
    <w:p w:rsidR="00631D66" w:rsidRPr="0020552E" w:rsidRDefault="00B912AC" w:rsidP="00631D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emergence of cars with electric engines and batteries are highly beneficial in context to achieving these objectives of EU. </w:t>
      </w:r>
      <w:r w:rsidR="00707D22">
        <w:rPr>
          <w:rFonts w:ascii="Times New Roman" w:hAnsi="Times New Roman" w:cs="Times New Roman"/>
          <w:sz w:val="24"/>
          <w:szCs w:val="24"/>
        </w:rPr>
        <w:t xml:space="preserve">Moreover, ETS has been </w:t>
      </w:r>
      <w:r w:rsidR="00B022CE">
        <w:rPr>
          <w:rFonts w:ascii="Times New Roman" w:hAnsi="Times New Roman" w:cs="Times New Roman"/>
          <w:sz w:val="24"/>
          <w:szCs w:val="24"/>
        </w:rPr>
        <w:t>highly</w:t>
      </w:r>
      <w:r w:rsidR="00707D22">
        <w:rPr>
          <w:rFonts w:ascii="Times New Roman" w:hAnsi="Times New Roman" w:cs="Times New Roman"/>
          <w:sz w:val="24"/>
          <w:szCs w:val="24"/>
        </w:rPr>
        <w:t xml:space="preserve"> contributing to reduction of greenhouse emissions covering about 45% of EU’s emissions. </w:t>
      </w:r>
      <w:r w:rsidR="00A8614F">
        <w:rPr>
          <w:rFonts w:ascii="Times New Roman" w:hAnsi="Times New Roman" w:cs="Times New Roman"/>
          <w:sz w:val="24"/>
          <w:szCs w:val="24"/>
        </w:rPr>
        <w:t>The rise of electric cars has been highly effective in lowering the pollution level through preventing emission of harmful gases, which is common for the vehicles with combustion engines</w:t>
      </w:r>
      <w:r w:rsidR="00542E33">
        <w:rPr>
          <w:rFonts w:ascii="Times New Roman" w:hAnsi="Times New Roman" w:cs="Times New Roman"/>
          <w:sz w:val="24"/>
          <w:szCs w:val="24"/>
        </w:rPr>
        <w:t xml:space="preserve"> (</w:t>
      </w:r>
      <w:r w:rsidR="00542E33" w:rsidRPr="007F49BA">
        <w:rPr>
          <w:rFonts w:ascii="Times New Roman" w:hAnsi="Times New Roman" w:cs="Times New Roman"/>
          <w:color w:val="222222"/>
          <w:sz w:val="24"/>
          <w:szCs w:val="24"/>
          <w:shd w:val="clear" w:color="auto" w:fill="FFFFFF"/>
        </w:rPr>
        <w:t>Madlener</w:t>
      </w:r>
      <w:r w:rsidR="00542E33">
        <w:rPr>
          <w:rFonts w:ascii="Times New Roman" w:hAnsi="Times New Roman" w:cs="Times New Roman"/>
          <w:color w:val="222222"/>
          <w:sz w:val="24"/>
          <w:szCs w:val="24"/>
          <w:shd w:val="clear" w:color="auto" w:fill="FFFFFF"/>
        </w:rPr>
        <w:t xml:space="preserve"> </w:t>
      </w:r>
      <w:r w:rsidR="00542E33" w:rsidRPr="007F49BA">
        <w:rPr>
          <w:rFonts w:ascii="Times New Roman" w:hAnsi="Times New Roman" w:cs="Times New Roman"/>
          <w:color w:val="222222"/>
          <w:sz w:val="24"/>
          <w:szCs w:val="24"/>
          <w:shd w:val="clear" w:color="auto" w:fill="FFFFFF"/>
        </w:rPr>
        <w:t>and Specht</w:t>
      </w:r>
      <w:r w:rsidR="00542E33">
        <w:rPr>
          <w:rFonts w:ascii="Times New Roman" w:hAnsi="Times New Roman" w:cs="Times New Roman"/>
          <w:color w:val="222222"/>
          <w:sz w:val="24"/>
          <w:szCs w:val="24"/>
          <w:shd w:val="clear" w:color="auto" w:fill="FFFFFF"/>
        </w:rPr>
        <w:t>, 2018)</w:t>
      </w:r>
      <w:r w:rsidR="00A8614F">
        <w:rPr>
          <w:rFonts w:ascii="Times New Roman" w:hAnsi="Times New Roman" w:cs="Times New Roman"/>
          <w:sz w:val="24"/>
          <w:szCs w:val="24"/>
        </w:rPr>
        <w:t xml:space="preserve">. </w:t>
      </w:r>
    </w:p>
    <w:p w:rsidR="00997CDB" w:rsidRDefault="007147F5" w:rsidP="000327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following strategies can be beneficial for understating the need and demand of electric cars in the present market. </w:t>
      </w:r>
    </w:p>
    <w:p w:rsidR="007147F5" w:rsidRDefault="00B35A71" w:rsidP="000327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Integrated Architecture: As per the current market trend, the customers have high demand for innovation and automated features in the cars with budget friendly prices. Therefore, the automotive industry concentrates on manufacturing vehicles with highly integrated architecture that would offer features like more spaces, automated locks and innovative systems fulfilling the requirements of the buyers. The electric car industry can look up to the 2030 EU energy framework for bringing all the required innovations in their vehicles. The EU framework of energy can be utilised for reducing 40% of the carbon emission level and increasing the renewable energy source by 32%. </w:t>
      </w:r>
      <w:r w:rsidR="00133348">
        <w:rPr>
          <w:rFonts w:ascii="Times New Roman" w:hAnsi="Times New Roman" w:cs="Times New Roman"/>
          <w:sz w:val="24"/>
          <w:szCs w:val="24"/>
        </w:rPr>
        <w:t xml:space="preserve">Improvement in energy efficiency also </w:t>
      </w:r>
      <w:r w:rsidR="005C7A21">
        <w:rPr>
          <w:rFonts w:ascii="Times New Roman" w:hAnsi="Times New Roman" w:cs="Times New Roman"/>
          <w:sz w:val="24"/>
          <w:szCs w:val="24"/>
        </w:rPr>
        <w:t>ne</w:t>
      </w:r>
      <w:r w:rsidR="00133348">
        <w:rPr>
          <w:rFonts w:ascii="Times New Roman" w:hAnsi="Times New Roman" w:cs="Times New Roman"/>
          <w:sz w:val="24"/>
          <w:szCs w:val="24"/>
        </w:rPr>
        <w:t xml:space="preserve">eds to be achieved by around 32% for driving change in the automotive industry. </w:t>
      </w:r>
    </w:p>
    <w:p w:rsidR="002421CF" w:rsidRDefault="00C705F6" w:rsidP="000327B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Industry Adoption 4.0: The adoption of various technologies highly contributes to the growth and expansion of business in all the sectors. The electric car industry adapted innovations and high technology using machines, automations and innovation with augmented sensors and AI solutions. </w:t>
      </w:r>
      <w:r w:rsidR="003C3400">
        <w:rPr>
          <w:rFonts w:ascii="Times New Roman" w:hAnsi="Times New Roman" w:cs="Times New Roman"/>
          <w:sz w:val="24"/>
          <w:szCs w:val="24"/>
        </w:rPr>
        <w:t xml:space="preserve">The technique of Industry adoption 4.0 has become highly beneficial for many large organisations like Volvo in the </w:t>
      </w:r>
      <w:r w:rsidR="00E12E0E">
        <w:rPr>
          <w:rFonts w:ascii="Times New Roman" w:hAnsi="Times New Roman" w:cs="Times New Roman"/>
          <w:sz w:val="24"/>
          <w:szCs w:val="24"/>
        </w:rPr>
        <w:t xml:space="preserve">EV industry, introducing electric engines and automated features in the vehicles. </w:t>
      </w:r>
      <w:r w:rsidR="00E93255">
        <w:rPr>
          <w:rFonts w:ascii="Times New Roman" w:hAnsi="Times New Roman" w:cs="Times New Roman"/>
          <w:sz w:val="24"/>
          <w:szCs w:val="24"/>
        </w:rPr>
        <w:t>The manufactures of EV industry uses the technique of I</w:t>
      </w:r>
      <w:r w:rsidR="007D2ED6">
        <w:rPr>
          <w:rFonts w:ascii="Times New Roman" w:hAnsi="Times New Roman" w:cs="Times New Roman"/>
          <w:sz w:val="24"/>
          <w:szCs w:val="24"/>
        </w:rPr>
        <w:t>n</w:t>
      </w:r>
      <w:r w:rsidR="00E93255">
        <w:rPr>
          <w:rFonts w:ascii="Times New Roman" w:hAnsi="Times New Roman" w:cs="Times New Roman"/>
          <w:sz w:val="24"/>
          <w:szCs w:val="24"/>
        </w:rPr>
        <w:t xml:space="preserve">dustry Adoption for locating and understanding various connections along with sharing data through the overall operation and venture. </w:t>
      </w:r>
      <w:r w:rsidR="002421CF">
        <w:rPr>
          <w:rFonts w:ascii="Times New Roman" w:hAnsi="Times New Roman" w:cs="Times New Roman"/>
          <w:sz w:val="24"/>
          <w:szCs w:val="24"/>
        </w:rPr>
        <w:t>According to</w:t>
      </w:r>
      <w:r w:rsidR="00542E33">
        <w:rPr>
          <w:rFonts w:ascii="Times New Roman" w:hAnsi="Times New Roman" w:cs="Times New Roman"/>
          <w:sz w:val="24"/>
          <w:szCs w:val="24"/>
        </w:rPr>
        <w:t xml:space="preserve"> </w:t>
      </w:r>
      <w:r w:rsidR="00542E33" w:rsidRPr="007F49BA">
        <w:rPr>
          <w:rFonts w:ascii="Times New Roman" w:hAnsi="Times New Roman" w:cs="Times New Roman"/>
          <w:color w:val="222222"/>
          <w:sz w:val="24"/>
          <w:szCs w:val="24"/>
          <w:shd w:val="clear" w:color="auto" w:fill="FFFFFF"/>
        </w:rPr>
        <w:t>Hecht</w:t>
      </w:r>
      <w:r w:rsidR="00542E33">
        <w:rPr>
          <w:rFonts w:ascii="Times New Roman" w:hAnsi="Times New Roman" w:cs="Times New Roman"/>
          <w:sz w:val="24"/>
          <w:szCs w:val="24"/>
        </w:rPr>
        <w:t xml:space="preserve"> </w:t>
      </w:r>
      <w:r w:rsidR="002421CF">
        <w:rPr>
          <w:rFonts w:ascii="Times New Roman" w:hAnsi="Times New Roman" w:cs="Times New Roman"/>
          <w:sz w:val="24"/>
          <w:szCs w:val="24"/>
        </w:rPr>
        <w:t>(</w:t>
      </w:r>
      <w:r w:rsidR="00542E33">
        <w:rPr>
          <w:rFonts w:ascii="Times New Roman" w:hAnsi="Times New Roman" w:cs="Times New Roman"/>
          <w:sz w:val="24"/>
          <w:szCs w:val="24"/>
        </w:rPr>
        <w:t>2018</w:t>
      </w:r>
      <w:r w:rsidR="002421CF">
        <w:rPr>
          <w:rFonts w:ascii="Times New Roman" w:hAnsi="Times New Roman" w:cs="Times New Roman"/>
          <w:sz w:val="24"/>
          <w:szCs w:val="24"/>
        </w:rPr>
        <w:t>)</w:t>
      </w:r>
      <w:r w:rsidR="00542E33">
        <w:rPr>
          <w:rFonts w:ascii="Times New Roman" w:hAnsi="Times New Roman" w:cs="Times New Roman"/>
          <w:sz w:val="24"/>
          <w:szCs w:val="24"/>
        </w:rPr>
        <w:t>,</w:t>
      </w:r>
      <w:r w:rsidR="002421CF">
        <w:rPr>
          <w:rFonts w:ascii="Times New Roman" w:hAnsi="Times New Roman" w:cs="Times New Roman"/>
          <w:sz w:val="24"/>
          <w:szCs w:val="24"/>
        </w:rPr>
        <w:t xml:space="preserve"> the manufacturers in the automotive sector understand the changing market demand of the industry and hence, starting to adapt electric cars as their newly innovated products. This highly drives the advancement and success of the electric cars and automotive innovation, achieving the EU objectives related to energy conservation. </w:t>
      </w:r>
    </w:p>
    <w:p w:rsidR="002421CF" w:rsidRPr="0020552E" w:rsidRDefault="002421CF" w:rsidP="002421CF">
      <w:pPr>
        <w:spacing w:line="360" w:lineRule="auto"/>
        <w:jc w:val="center"/>
        <w:rPr>
          <w:rFonts w:ascii="Times New Roman" w:hAnsi="Times New Roman" w:cs="Times New Roman"/>
          <w:sz w:val="24"/>
          <w:szCs w:val="24"/>
        </w:rPr>
      </w:pPr>
      <w:r w:rsidRPr="0020552E">
        <w:rPr>
          <w:noProof/>
          <w:lang w:eastAsia="en-GB"/>
        </w:rPr>
        <w:drawing>
          <wp:inline distT="0" distB="0" distL="0" distR="0">
            <wp:extent cx="5216055" cy="2886323"/>
            <wp:effectExtent l="0" t="0" r="381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218902" cy="2887898"/>
                    </a:xfrm>
                    <a:prstGeom prst="rect">
                      <a:avLst/>
                    </a:prstGeom>
                  </pic:spPr>
                </pic:pic>
              </a:graphicData>
            </a:graphic>
          </wp:inline>
        </w:drawing>
      </w:r>
    </w:p>
    <w:p w:rsidR="002421CF" w:rsidRPr="0020552E" w:rsidRDefault="002421CF" w:rsidP="002421CF">
      <w:pPr>
        <w:spacing w:line="360" w:lineRule="auto"/>
        <w:jc w:val="center"/>
        <w:rPr>
          <w:rFonts w:ascii="Times New Roman" w:hAnsi="Times New Roman" w:cs="Times New Roman"/>
          <w:b/>
          <w:sz w:val="24"/>
          <w:szCs w:val="24"/>
        </w:rPr>
      </w:pPr>
      <w:r w:rsidRPr="0020552E">
        <w:rPr>
          <w:rFonts w:ascii="Times New Roman" w:hAnsi="Times New Roman" w:cs="Times New Roman"/>
          <w:b/>
          <w:sz w:val="24"/>
          <w:szCs w:val="24"/>
        </w:rPr>
        <w:t>Figure 3: Predicted electric vehicle sales by 2040</w:t>
      </w:r>
    </w:p>
    <w:p w:rsidR="002421CF" w:rsidRDefault="002421CF" w:rsidP="002421CF">
      <w:pPr>
        <w:spacing w:line="360" w:lineRule="auto"/>
        <w:jc w:val="center"/>
        <w:rPr>
          <w:rFonts w:ascii="Times New Roman" w:hAnsi="Times New Roman" w:cs="Times New Roman"/>
          <w:sz w:val="24"/>
          <w:szCs w:val="24"/>
        </w:rPr>
      </w:pPr>
      <w:r w:rsidRPr="0020552E">
        <w:rPr>
          <w:rFonts w:ascii="Times New Roman" w:hAnsi="Times New Roman" w:cs="Times New Roman"/>
          <w:sz w:val="24"/>
          <w:szCs w:val="24"/>
        </w:rPr>
        <w:t xml:space="preserve">(Source:  </w:t>
      </w:r>
      <w:r w:rsidRPr="0020552E">
        <w:rPr>
          <w:rFonts w:ascii="Times New Roman" w:hAnsi="Times New Roman" w:cs="Times New Roman"/>
          <w:bCs/>
          <w:sz w:val="24"/>
          <w:szCs w:val="24"/>
        </w:rPr>
        <w:t>Woodmac.com. 2019</w:t>
      </w:r>
      <w:r w:rsidRPr="0020552E">
        <w:rPr>
          <w:rFonts w:ascii="Times New Roman" w:hAnsi="Times New Roman" w:cs="Times New Roman"/>
          <w:sz w:val="24"/>
          <w:szCs w:val="24"/>
        </w:rPr>
        <w:t>)</w:t>
      </w:r>
    </w:p>
    <w:p w:rsidR="00C705F6" w:rsidRPr="00AD29E9" w:rsidRDefault="002421CF" w:rsidP="000327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global market for the automotive industry has been evolving with the introduction of electric cars and battery engines. </w:t>
      </w:r>
      <w:r w:rsidR="007D2ED6">
        <w:rPr>
          <w:rFonts w:ascii="Times New Roman" w:hAnsi="Times New Roman" w:cs="Times New Roman"/>
          <w:sz w:val="24"/>
          <w:szCs w:val="24"/>
        </w:rPr>
        <w:t xml:space="preserve">The automotive industry has planned to completely replace using combustion engine with electric engines and renewable power source by manufacturing only electric vehicles, aiming to offer estimated 300 million electric cars by 2040. </w:t>
      </w:r>
    </w:p>
    <w:p w:rsidR="00645467" w:rsidRDefault="00645467" w:rsidP="000327B7">
      <w:pPr>
        <w:spacing w:line="360" w:lineRule="auto"/>
        <w:jc w:val="both"/>
        <w:rPr>
          <w:rFonts w:ascii="Times New Roman" w:hAnsi="Times New Roman" w:cs="Times New Roman"/>
          <w:b/>
          <w:sz w:val="24"/>
          <w:szCs w:val="24"/>
        </w:rPr>
      </w:pPr>
      <w:r w:rsidRPr="000327B7">
        <w:rPr>
          <w:rFonts w:ascii="Times New Roman" w:hAnsi="Times New Roman" w:cs="Times New Roman"/>
          <w:b/>
          <w:sz w:val="24"/>
          <w:szCs w:val="24"/>
        </w:rPr>
        <w:lastRenderedPageBreak/>
        <w:t>b) In your discussions, identify and critically assess other businesses currently linked to the global automotive industry that you think it may not be profitable in the long run to invest in.</w:t>
      </w:r>
    </w:p>
    <w:p w:rsidR="00DA76E1" w:rsidRPr="00F33DA6" w:rsidRDefault="00F33DA6" w:rsidP="000327B7">
      <w:pPr>
        <w:spacing w:line="360" w:lineRule="auto"/>
        <w:jc w:val="both"/>
        <w:rPr>
          <w:rFonts w:ascii="Times New Roman" w:hAnsi="Times New Roman" w:cs="Times New Roman"/>
          <w:sz w:val="24"/>
          <w:szCs w:val="24"/>
        </w:rPr>
      </w:pPr>
      <w:r>
        <w:rPr>
          <w:rFonts w:ascii="Times New Roman" w:hAnsi="Times New Roman" w:cs="Times New Roman"/>
          <w:sz w:val="24"/>
          <w:szCs w:val="24"/>
        </w:rPr>
        <w:t>Improvement in the area of energy efficiency has been of high concern for the EU and other nations as well. The US government invested around $80 billion for improving the level of energy efficiency. This highly affected many companies of the automotive industry as the profit margin of electric cars is quite low (5%) when compared to that of the cars operating through combustion engines (20%) running by gas</w:t>
      </w:r>
      <w:r w:rsidR="00D70DF3">
        <w:rPr>
          <w:rFonts w:ascii="Times New Roman" w:hAnsi="Times New Roman" w:cs="Times New Roman"/>
          <w:sz w:val="24"/>
          <w:szCs w:val="24"/>
        </w:rPr>
        <w:t xml:space="preserve"> </w:t>
      </w:r>
      <w:r w:rsidR="00D70DF3" w:rsidRPr="0020552E">
        <w:rPr>
          <w:rFonts w:ascii="Times New Roman" w:hAnsi="Times New Roman" w:cs="Times New Roman"/>
          <w:sz w:val="24"/>
          <w:szCs w:val="24"/>
        </w:rPr>
        <w:t>(</w:t>
      </w:r>
      <w:r w:rsidR="00D70DF3" w:rsidRPr="0020552E">
        <w:rPr>
          <w:rFonts w:ascii="Times New Roman" w:hAnsi="Times New Roman" w:cs="Times New Roman"/>
          <w:bCs/>
          <w:sz w:val="24"/>
          <w:szCs w:val="24"/>
        </w:rPr>
        <w:t>cleantechnica.com</w:t>
      </w:r>
      <w:r w:rsidR="00D70DF3" w:rsidRPr="0020552E">
        <w:rPr>
          <w:rFonts w:ascii="Times New Roman" w:hAnsi="Times New Roman" w:cs="Times New Roman"/>
          <w:sz w:val="24"/>
          <w:szCs w:val="24"/>
        </w:rPr>
        <w:t>, 2019)</w:t>
      </w:r>
      <w:r>
        <w:rPr>
          <w:rFonts w:ascii="Times New Roman" w:hAnsi="Times New Roman" w:cs="Times New Roman"/>
          <w:sz w:val="24"/>
          <w:szCs w:val="24"/>
        </w:rPr>
        <w:t xml:space="preserve">. </w:t>
      </w:r>
      <w:r w:rsidR="00D70DF3">
        <w:rPr>
          <w:rFonts w:ascii="Times New Roman" w:hAnsi="Times New Roman" w:cs="Times New Roman"/>
          <w:sz w:val="24"/>
          <w:szCs w:val="24"/>
        </w:rPr>
        <w:t xml:space="preserve">Though the profitability is low in manufacturing electric cars and moreover, the products need to be affordable for increasing sale among the buyers, the companies like Volvo still understands the priority of preservation of environment and green house gases for the future. Therefore, the company plans to manufacture all their vehicles with electric battery engines instead of combustion engines anymore. </w:t>
      </w:r>
      <w:r w:rsidR="00F15FB3">
        <w:rPr>
          <w:rFonts w:ascii="Times New Roman" w:hAnsi="Times New Roman" w:cs="Times New Roman"/>
          <w:sz w:val="24"/>
          <w:szCs w:val="24"/>
        </w:rPr>
        <w:t xml:space="preserve">However, there are certain important theories and business models that would be beneficial for the electric car industry based organisations for business expansion and growth with launching their new electric vehicles. </w:t>
      </w:r>
    </w:p>
    <w:p w:rsidR="00127122" w:rsidRDefault="00127122" w:rsidP="00127122">
      <w:pPr>
        <w:spacing w:line="360" w:lineRule="auto"/>
        <w:jc w:val="both"/>
        <w:rPr>
          <w:rFonts w:ascii="Times New Roman" w:hAnsi="Times New Roman" w:cs="Times New Roman"/>
          <w:b/>
          <w:i/>
          <w:sz w:val="24"/>
          <w:szCs w:val="24"/>
        </w:rPr>
      </w:pPr>
      <w:r w:rsidRPr="0020552E">
        <w:rPr>
          <w:rFonts w:ascii="Times New Roman" w:hAnsi="Times New Roman" w:cs="Times New Roman"/>
          <w:b/>
          <w:i/>
          <w:sz w:val="24"/>
          <w:szCs w:val="24"/>
        </w:rPr>
        <w:t>Porter’s five forces</w:t>
      </w:r>
    </w:p>
    <w:p w:rsidR="00B170A7" w:rsidRDefault="00B170A7" w:rsidP="001271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tool supports analysis of business strategy and industry analysis with the help of current developments, competitors and organisational competitiveness. </w:t>
      </w:r>
      <w:r w:rsidR="00592010">
        <w:rPr>
          <w:rFonts w:ascii="Times New Roman" w:hAnsi="Times New Roman" w:cs="Times New Roman"/>
          <w:sz w:val="24"/>
          <w:szCs w:val="24"/>
        </w:rPr>
        <w:t xml:space="preserve">The automotive sector can analyse this competitive position with this model. Moreover, the tool is also beneficial in context to understand customer demand and expectations and develop </w:t>
      </w:r>
      <w:r w:rsidR="00440B04">
        <w:rPr>
          <w:rFonts w:ascii="Times New Roman" w:hAnsi="Times New Roman" w:cs="Times New Roman"/>
          <w:sz w:val="24"/>
          <w:szCs w:val="24"/>
        </w:rPr>
        <w:t>strategies</w:t>
      </w:r>
      <w:r w:rsidR="00592010">
        <w:rPr>
          <w:rFonts w:ascii="Times New Roman" w:hAnsi="Times New Roman" w:cs="Times New Roman"/>
          <w:sz w:val="24"/>
          <w:szCs w:val="24"/>
        </w:rPr>
        <w:t xml:space="preserve"> </w:t>
      </w:r>
      <w:r w:rsidR="00440B04">
        <w:rPr>
          <w:rFonts w:ascii="Times New Roman" w:hAnsi="Times New Roman" w:cs="Times New Roman"/>
          <w:sz w:val="24"/>
          <w:szCs w:val="24"/>
        </w:rPr>
        <w:t>accordingly</w:t>
      </w:r>
      <w:r w:rsidR="00592010">
        <w:rPr>
          <w:rFonts w:ascii="Times New Roman" w:hAnsi="Times New Roman" w:cs="Times New Roman"/>
          <w:sz w:val="24"/>
          <w:szCs w:val="24"/>
        </w:rPr>
        <w:t xml:space="preserve"> for product innovation, position and promotion</w:t>
      </w:r>
      <w:r w:rsidR="00542E33">
        <w:rPr>
          <w:rFonts w:ascii="Times New Roman" w:hAnsi="Times New Roman" w:cs="Times New Roman"/>
          <w:sz w:val="24"/>
          <w:szCs w:val="24"/>
        </w:rPr>
        <w:t xml:space="preserve"> (</w:t>
      </w:r>
      <w:r w:rsidR="00542E33" w:rsidRPr="007F49BA">
        <w:rPr>
          <w:rFonts w:ascii="Times New Roman" w:hAnsi="Times New Roman" w:cs="Times New Roman"/>
          <w:color w:val="222222"/>
          <w:sz w:val="24"/>
          <w:szCs w:val="24"/>
          <w:shd w:val="clear" w:color="auto" w:fill="FFFFFF"/>
        </w:rPr>
        <w:t>Nielsen</w:t>
      </w:r>
      <w:r w:rsidR="00542E33">
        <w:rPr>
          <w:rFonts w:ascii="Times New Roman" w:hAnsi="Times New Roman" w:cs="Times New Roman"/>
          <w:color w:val="222222"/>
          <w:sz w:val="24"/>
          <w:szCs w:val="24"/>
          <w:shd w:val="clear" w:color="auto" w:fill="FFFFFF"/>
        </w:rPr>
        <w:t xml:space="preserve"> </w:t>
      </w:r>
      <w:r w:rsidR="00542E33">
        <w:rPr>
          <w:rFonts w:ascii="Times New Roman" w:hAnsi="Times New Roman" w:cs="Times New Roman"/>
          <w:i/>
          <w:color w:val="222222"/>
          <w:sz w:val="24"/>
          <w:szCs w:val="24"/>
          <w:shd w:val="clear" w:color="auto" w:fill="FFFFFF"/>
        </w:rPr>
        <w:t xml:space="preserve">et al., </w:t>
      </w:r>
      <w:r w:rsidR="00542E33">
        <w:rPr>
          <w:rFonts w:ascii="Times New Roman" w:hAnsi="Times New Roman" w:cs="Times New Roman"/>
          <w:color w:val="222222"/>
          <w:sz w:val="24"/>
          <w:szCs w:val="24"/>
          <w:shd w:val="clear" w:color="auto" w:fill="FFFFFF"/>
        </w:rPr>
        <w:t>2017)</w:t>
      </w:r>
      <w:r w:rsidR="00592010">
        <w:rPr>
          <w:rFonts w:ascii="Times New Roman" w:hAnsi="Times New Roman" w:cs="Times New Roman"/>
          <w:sz w:val="24"/>
          <w:szCs w:val="24"/>
        </w:rPr>
        <w:t xml:space="preserve">. </w:t>
      </w:r>
      <w:r w:rsidR="0034420C">
        <w:rPr>
          <w:rFonts w:ascii="Times New Roman" w:hAnsi="Times New Roman" w:cs="Times New Roman"/>
          <w:sz w:val="24"/>
          <w:szCs w:val="24"/>
        </w:rPr>
        <w:t xml:space="preserve">The electric vehicle industry can use this tool to understand the completion level, market trend, customer expectations and business risks related to the business and develop suitable strategies for handing the threats. </w:t>
      </w:r>
    </w:p>
    <w:p w:rsidR="0034123C" w:rsidRDefault="0034123C" w:rsidP="00127122">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34123C" w:rsidRPr="0034123C" w:rsidRDefault="0034123C" w:rsidP="0034123C">
      <w:pPr>
        <w:spacing w:line="360" w:lineRule="auto"/>
        <w:jc w:val="center"/>
        <w:rPr>
          <w:rFonts w:ascii="Times New Roman" w:hAnsi="Times New Roman" w:cs="Times New Roman"/>
          <w:b/>
          <w:sz w:val="24"/>
          <w:szCs w:val="24"/>
        </w:rPr>
      </w:pPr>
      <w:r w:rsidRPr="0034123C">
        <w:rPr>
          <w:rFonts w:ascii="Times New Roman" w:hAnsi="Times New Roman" w:cs="Times New Roman"/>
          <w:b/>
          <w:sz w:val="24"/>
          <w:szCs w:val="24"/>
        </w:rPr>
        <w:t>Figure</w:t>
      </w:r>
      <w:r w:rsidR="006744E8">
        <w:rPr>
          <w:rFonts w:ascii="Times New Roman" w:hAnsi="Times New Roman" w:cs="Times New Roman"/>
          <w:b/>
          <w:sz w:val="24"/>
          <w:szCs w:val="24"/>
        </w:rPr>
        <w:t xml:space="preserve"> 4</w:t>
      </w:r>
      <w:r w:rsidRPr="0034123C">
        <w:rPr>
          <w:rFonts w:ascii="Times New Roman" w:hAnsi="Times New Roman" w:cs="Times New Roman"/>
          <w:b/>
          <w:sz w:val="24"/>
          <w:szCs w:val="24"/>
        </w:rPr>
        <w:t>: Porters Five Force Model</w:t>
      </w:r>
    </w:p>
    <w:p w:rsidR="0034123C" w:rsidRDefault="0034123C" w:rsidP="0034123C">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Learner)</w:t>
      </w:r>
    </w:p>
    <w:p w:rsidR="00CD7A38" w:rsidRPr="00D54347" w:rsidRDefault="00CD7A38" w:rsidP="00127122">
      <w:pPr>
        <w:spacing w:line="360" w:lineRule="auto"/>
        <w:jc w:val="both"/>
        <w:rPr>
          <w:rFonts w:ascii="Times New Roman" w:hAnsi="Times New Roman" w:cs="Times New Roman"/>
          <w:b/>
          <w:sz w:val="24"/>
          <w:szCs w:val="24"/>
        </w:rPr>
      </w:pPr>
      <w:r w:rsidRPr="00D54347">
        <w:rPr>
          <w:rFonts w:ascii="Times New Roman" w:hAnsi="Times New Roman" w:cs="Times New Roman"/>
          <w:b/>
          <w:sz w:val="24"/>
          <w:szCs w:val="24"/>
        </w:rPr>
        <w:t>Competitive Rivalry</w:t>
      </w:r>
    </w:p>
    <w:p w:rsidR="00BD57AB" w:rsidRDefault="004F3C62" w:rsidP="001271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automotive industry has large number of business organisations offering similar products with high innovative features for attractive price. There are various automobile companies like Volvo Group, BMW, Volkswagen and Mercedes Benz </w:t>
      </w:r>
      <w:r w:rsidR="00DD2368">
        <w:rPr>
          <w:rFonts w:ascii="Times New Roman" w:hAnsi="Times New Roman" w:cs="Times New Roman"/>
          <w:sz w:val="24"/>
          <w:szCs w:val="24"/>
        </w:rPr>
        <w:t xml:space="preserve">offering highly innovated features like automated brakes, electric batteries and other automated systems for fulfilling the needs of the buyers along with aiming to reduce the level of carbon emission. </w:t>
      </w:r>
      <w:r w:rsidR="000F17F3">
        <w:rPr>
          <w:rFonts w:ascii="Times New Roman" w:hAnsi="Times New Roman" w:cs="Times New Roman"/>
          <w:sz w:val="24"/>
          <w:szCs w:val="24"/>
        </w:rPr>
        <w:t xml:space="preserve">Emergence of new entrants and the existence of the large car manufacturers </w:t>
      </w:r>
      <w:r w:rsidR="00BC62D9">
        <w:rPr>
          <w:rFonts w:ascii="Times New Roman" w:hAnsi="Times New Roman" w:cs="Times New Roman"/>
          <w:sz w:val="24"/>
          <w:szCs w:val="24"/>
        </w:rPr>
        <w:t>increase</w:t>
      </w:r>
      <w:r w:rsidR="000F17F3">
        <w:rPr>
          <w:rFonts w:ascii="Times New Roman" w:hAnsi="Times New Roman" w:cs="Times New Roman"/>
          <w:sz w:val="24"/>
          <w:szCs w:val="24"/>
        </w:rPr>
        <w:t xml:space="preserve"> the competition in both local and the global market of automotive industry. </w:t>
      </w:r>
      <w:r w:rsidR="00BC62D9">
        <w:rPr>
          <w:rFonts w:ascii="Times New Roman" w:hAnsi="Times New Roman" w:cs="Times New Roman"/>
          <w:sz w:val="24"/>
          <w:szCs w:val="24"/>
        </w:rPr>
        <w:t xml:space="preserve">Moreover, competition also increases due to customers </w:t>
      </w:r>
      <w:r w:rsidR="00D27CBD">
        <w:rPr>
          <w:rFonts w:ascii="Times New Roman" w:hAnsi="Times New Roman" w:cs="Times New Roman"/>
          <w:sz w:val="24"/>
          <w:szCs w:val="24"/>
        </w:rPr>
        <w:t xml:space="preserve">tend to switch brands based on price and features. </w:t>
      </w:r>
      <w:r w:rsidR="00577E1F">
        <w:rPr>
          <w:rFonts w:ascii="Times New Roman" w:hAnsi="Times New Roman" w:cs="Times New Roman"/>
          <w:sz w:val="24"/>
          <w:szCs w:val="24"/>
        </w:rPr>
        <w:t xml:space="preserve">All the companies tend to make the best use of technology for bringing high innovation and excellent quality features for their vehicles, which also enhances the level of market competition among the manufacturers. </w:t>
      </w:r>
    </w:p>
    <w:p w:rsidR="00CD7A38" w:rsidRPr="0034123C" w:rsidRDefault="00CD7A38" w:rsidP="00127122">
      <w:pPr>
        <w:spacing w:line="360" w:lineRule="auto"/>
        <w:jc w:val="both"/>
        <w:rPr>
          <w:rFonts w:ascii="Times New Roman" w:hAnsi="Times New Roman" w:cs="Times New Roman"/>
          <w:b/>
          <w:sz w:val="24"/>
          <w:szCs w:val="24"/>
        </w:rPr>
      </w:pPr>
      <w:r w:rsidRPr="0034123C">
        <w:rPr>
          <w:rFonts w:ascii="Times New Roman" w:hAnsi="Times New Roman" w:cs="Times New Roman"/>
          <w:b/>
          <w:sz w:val="24"/>
          <w:szCs w:val="24"/>
        </w:rPr>
        <w:t>Power of Buyers</w:t>
      </w:r>
      <w:r w:rsidR="00631B15">
        <w:rPr>
          <w:rFonts w:ascii="Times New Roman" w:hAnsi="Times New Roman" w:cs="Times New Roman"/>
          <w:b/>
          <w:sz w:val="24"/>
          <w:szCs w:val="24"/>
        </w:rPr>
        <w:t xml:space="preserve"> (High)</w:t>
      </w:r>
    </w:p>
    <w:p w:rsidR="00CD7A38" w:rsidRDefault="00E41A37" w:rsidP="001271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context to the electric car industry, the </w:t>
      </w:r>
      <w:r w:rsidR="008806FE">
        <w:rPr>
          <w:rFonts w:ascii="Times New Roman" w:hAnsi="Times New Roman" w:cs="Times New Roman"/>
          <w:sz w:val="24"/>
          <w:szCs w:val="24"/>
        </w:rPr>
        <w:t>buyers enjoy</w:t>
      </w:r>
      <w:r>
        <w:rPr>
          <w:rFonts w:ascii="Times New Roman" w:hAnsi="Times New Roman" w:cs="Times New Roman"/>
          <w:sz w:val="24"/>
          <w:szCs w:val="24"/>
        </w:rPr>
        <w:t xml:space="preserve"> more power than the manufacturers. This is due to large number of options available from the competitors and similar car features available with varied price ranges. When the buyers find similar features from multirole </w:t>
      </w:r>
      <w:r>
        <w:rPr>
          <w:rFonts w:ascii="Times New Roman" w:hAnsi="Times New Roman" w:cs="Times New Roman"/>
          <w:sz w:val="24"/>
          <w:szCs w:val="24"/>
        </w:rPr>
        <w:lastRenderedPageBreak/>
        <w:t xml:space="preserve">vehicle providers, they are likely to switch brands as per their choice and expectations. </w:t>
      </w:r>
      <w:r w:rsidR="008806FE">
        <w:rPr>
          <w:rFonts w:ascii="Times New Roman" w:hAnsi="Times New Roman" w:cs="Times New Roman"/>
          <w:sz w:val="24"/>
          <w:szCs w:val="24"/>
        </w:rPr>
        <w:t xml:space="preserve">The EV industry needs to assess the needs, requirements, preferences and expectations of the clients in order to develop and design the innovative features of their vehicles in way </w:t>
      </w:r>
      <w:r w:rsidR="006843B4">
        <w:rPr>
          <w:rFonts w:ascii="Times New Roman" w:hAnsi="Times New Roman" w:cs="Times New Roman"/>
          <w:sz w:val="24"/>
          <w:szCs w:val="24"/>
        </w:rPr>
        <w:t>that</w:t>
      </w:r>
      <w:r w:rsidR="008806FE">
        <w:rPr>
          <w:rFonts w:ascii="Times New Roman" w:hAnsi="Times New Roman" w:cs="Times New Roman"/>
          <w:sz w:val="24"/>
          <w:szCs w:val="24"/>
        </w:rPr>
        <w:t xml:space="preserve"> would surpass the competitiveness of the rival manufacturers. </w:t>
      </w:r>
      <w:r w:rsidR="00D1209D">
        <w:rPr>
          <w:rFonts w:ascii="Times New Roman" w:hAnsi="Times New Roman" w:cs="Times New Roman"/>
          <w:sz w:val="24"/>
          <w:szCs w:val="24"/>
        </w:rPr>
        <w:t xml:space="preserve">The </w:t>
      </w:r>
      <w:r w:rsidR="00081AE5">
        <w:rPr>
          <w:rFonts w:ascii="Times New Roman" w:hAnsi="Times New Roman" w:cs="Times New Roman"/>
          <w:sz w:val="24"/>
          <w:szCs w:val="24"/>
        </w:rPr>
        <w:t>buyers enjoy t</w:t>
      </w:r>
      <w:r w:rsidR="00D1209D">
        <w:rPr>
          <w:rFonts w:ascii="Times New Roman" w:hAnsi="Times New Roman" w:cs="Times New Roman"/>
          <w:sz w:val="24"/>
          <w:szCs w:val="24"/>
        </w:rPr>
        <w:t xml:space="preserve">he power of choosing and availing the products as per their choice and need </w:t>
      </w:r>
      <w:r w:rsidR="00855BCA">
        <w:rPr>
          <w:rFonts w:ascii="Times New Roman" w:hAnsi="Times New Roman" w:cs="Times New Roman"/>
          <w:sz w:val="24"/>
          <w:szCs w:val="24"/>
        </w:rPr>
        <w:t>driving the market trend in auto</w:t>
      </w:r>
      <w:r w:rsidR="00D1209D">
        <w:rPr>
          <w:rFonts w:ascii="Times New Roman" w:hAnsi="Times New Roman" w:cs="Times New Roman"/>
          <w:sz w:val="24"/>
          <w:szCs w:val="24"/>
        </w:rPr>
        <w:t xml:space="preserve">motive industry. </w:t>
      </w:r>
    </w:p>
    <w:p w:rsidR="0034123C" w:rsidRPr="00846CF3" w:rsidRDefault="00855BCA" w:rsidP="00127122">
      <w:pPr>
        <w:spacing w:line="360" w:lineRule="auto"/>
        <w:jc w:val="both"/>
        <w:rPr>
          <w:rFonts w:ascii="Times New Roman" w:hAnsi="Times New Roman" w:cs="Times New Roman"/>
          <w:b/>
          <w:sz w:val="24"/>
          <w:szCs w:val="24"/>
        </w:rPr>
      </w:pPr>
      <w:r w:rsidRPr="00846CF3">
        <w:rPr>
          <w:rFonts w:ascii="Times New Roman" w:hAnsi="Times New Roman" w:cs="Times New Roman"/>
          <w:b/>
          <w:sz w:val="24"/>
          <w:szCs w:val="24"/>
        </w:rPr>
        <w:t xml:space="preserve">Bargaining Power of Suppliers: </w:t>
      </w:r>
      <w:r w:rsidR="00631B15">
        <w:rPr>
          <w:rFonts w:ascii="Times New Roman" w:hAnsi="Times New Roman" w:cs="Times New Roman"/>
          <w:b/>
          <w:sz w:val="24"/>
          <w:szCs w:val="24"/>
        </w:rPr>
        <w:t>(High)</w:t>
      </w:r>
    </w:p>
    <w:p w:rsidR="00855BCA" w:rsidRDefault="00855BCA" w:rsidP="00127122">
      <w:pPr>
        <w:spacing w:line="360" w:lineRule="auto"/>
        <w:jc w:val="both"/>
        <w:rPr>
          <w:rFonts w:ascii="Times New Roman" w:hAnsi="Times New Roman" w:cs="Times New Roman"/>
          <w:sz w:val="24"/>
          <w:szCs w:val="24"/>
        </w:rPr>
      </w:pPr>
      <w:r>
        <w:rPr>
          <w:rFonts w:ascii="Times New Roman" w:hAnsi="Times New Roman" w:cs="Times New Roman"/>
          <w:sz w:val="24"/>
          <w:szCs w:val="24"/>
        </w:rPr>
        <w:t>The suppliers enjoy high power over the automotive industry based organisations. The manufacturers cannot deliver a vehicle without the support from the suppliers. The supplier teams of the vehicle manufacturers cater them raw materials for manufacturing the vehicles. The car companies need various supplies for instance, engine parts, electronic devices and other hardware equipments for man</w:t>
      </w:r>
      <w:r w:rsidR="00925411">
        <w:rPr>
          <w:rFonts w:ascii="Times New Roman" w:hAnsi="Times New Roman" w:cs="Times New Roman"/>
          <w:sz w:val="24"/>
          <w:szCs w:val="24"/>
        </w:rPr>
        <w:t>ufacturing the complete vehicles</w:t>
      </w:r>
      <w:r w:rsidR="00542E33">
        <w:rPr>
          <w:rFonts w:ascii="Times New Roman" w:hAnsi="Times New Roman" w:cs="Times New Roman"/>
          <w:sz w:val="24"/>
          <w:szCs w:val="24"/>
        </w:rPr>
        <w:t xml:space="preserve"> (</w:t>
      </w:r>
      <w:r w:rsidR="00542E33" w:rsidRPr="007F49BA">
        <w:rPr>
          <w:rFonts w:ascii="Times New Roman" w:hAnsi="Times New Roman" w:cs="Times New Roman"/>
          <w:color w:val="222222"/>
          <w:sz w:val="24"/>
          <w:szCs w:val="24"/>
          <w:shd w:val="clear" w:color="auto" w:fill="FFFFFF"/>
        </w:rPr>
        <w:t>Stark</w:t>
      </w:r>
      <w:r w:rsidR="00542E33">
        <w:rPr>
          <w:rFonts w:ascii="Times New Roman" w:hAnsi="Times New Roman" w:cs="Times New Roman"/>
          <w:color w:val="222222"/>
          <w:sz w:val="24"/>
          <w:szCs w:val="24"/>
          <w:shd w:val="clear" w:color="auto" w:fill="FFFFFF"/>
        </w:rPr>
        <w:t>, 2020)</w:t>
      </w:r>
      <w:r w:rsidR="00925411">
        <w:rPr>
          <w:rFonts w:ascii="Times New Roman" w:hAnsi="Times New Roman" w:cs="Times New Roman"/>
          <w:sz w:val="24"/>
          <w:szCs w:val="24"/>
        </w:rPr>
        <w:t xml:space="preserve">. In case there is any conflict between the automobile companies and the suppliers, there can be issue with getting the resources like raw materials and hardware required for car manufacture. Therefore, the industry needs to have favourable contracts and agreements along with maintaining friendly bonding with the supplier teams. </w:t>
      </w:r>
    </w:p>
    <w:p w:rsidR="00165380" w:rsidRPr="00631B15" w:rsidRDefault="00165380" w:rsidP="00127122">
      <w:pPr>
        <w:spacing w:line="360" w:lineRule="auto"/>
        <w:jc w:val="both"/>
        <w:rPr>
          <w:rFonts w:ascii="Times New Roman" w:hAnsi="Times New Roman" w:cs="Times New Roman"/>
          <w:b/>
          <w:sz w:val="24"/>
          <w:szCs w:val="24"/>
        </w:rPr>
      </w:pPr>
      <w:r w:rsidRPr="00631B15">
        <w:rPr>
          <w:rFonts w:ascii="Times New Roman" w:hAnsi="Times New Roman" w:cs="Times New Roman"/>
          <w:b/>
          <w:sz w:val="24"/>
          <w:szCs w:val="24"/>
        </w:rPr>
        <w:t>Threats of Substitute:</w:t>
      </w:r>
      <w:r w:rsidR="00631B15" w:rsidRPr="00631B15">
        <w:rPr>
          <w:rFonts w:ascii="Times New Roman" w:hAnsi="Times New Roman" w:cs="Times New Roman"/>
          <w:b/>
          <w:sz w:val="24"/>
          <w:szCs w:val="24"/>
        </w:rPr>
        <w:t xml:space="preserve"> (High)</w:t>
      </w:r>
    </w:p>
    <w:p w:rsidR="00165380" w:rsidRDefault="00165380" w:rsidP="00127122">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high competition among the market of EV industry as all the large car manufacturers are working upon presenting the best features and automation syste</w:t>
      </w:r>
      <w:r w:rsidR="009A2D3F">
        <w:rPr>
          <w:rFonts w:ascii="Times New Roman" w:hAnsi="Times New Roman" w:cs="Times New Roman"/>
          <w:sz w:val="24"/>
          <w:szCs w:val="24"/>
        </w:rPr>
        <w:t>ms fulfilling the demand of the customers. The new entrants enhance the competition level with manufacturing cars with similar features compared to the innovative ones</w:t>
      </w:r>
      <w:r w:rsidR="00542E33">
        <w:rPr>
          <w:rFonts w:ascii="Times New Roman" w:hAnsi="Times New Roman" w:cs="Times New Roman"/>
          <w:sz w:val="24"/>
          <w:szCs w:val="24"/>
        </w:rPr>
        <w:t xml:space="preserve"> (</w:t>
      </w:r>
      <w:r w:rsidR="00542E33" w:rsidRPr="007F49BA">
        <w:rPr>
          <w:rFonts w:ascii="Times New Roman" w:hAnsi="Times New Roman" w:cs="Times New Roman"/>
          <w:color w:val="222222"/>
          <w:sz w:val="24"/>
          <w:szCs w:val="24"/>
          <w:shd w:val="clear" w:color="auto" w:fill="FFFFFF"/>
        </w:rPr>
        <w:t>Stock</w:t>
      </w:r>
      <w:r w:rsidR="00542E33">
        <w:rPr>
          <w:rFonts w:ascii="Times New Roman" w:hAnsi="Times New Roman" w:cs="Times New Roman"/>
          <w:color w:val="222222"/>
          <w:sz w:val="24"/>
          <w:szCs w:val="24"/>
          <w:shd w:val="clear" w:color="auto" w:fill="FFFFFF"/>
        </w:rPr>
        <w:t xml:space="preserve"> </w:t>
      </w:r>
      <w:r w:rsidR="00542E33" w:rsidRPr="007F49BA">
        <w:rPr>
          <w:rFonts w:ascii="Times New Roman" w:hAnsi="Times New Roman" w:cs="Times New Roman"/>
          <w:color w:val="222222"/>
          <w:sz w:val="24"/>
          <w:szCs w:val="24"/>
          <w:shd w:val="clear" w:color="auto" w:fill="FFFFFF"/>
        </w:rPr>
        <w:t>and Seliger</w:t>
      </w:r>
      <w:r w:rsidR="00542E33">
        <w:rPr>
          <w:rFonts w:ascii="Times New Roman" w:hAnsi="Times New Roman" w:cs="Times New Roman"/>
          <w:color w:val="222222"/>
          <w:sz w:val="24"/>
          <w:szCs w:val="24"/>
          <w:shd w:val="clear" w:color="auto" w:fill="FFFFFF"/>
        </w:rPr>
        <w:t>, 2016)</w:t>
      </w:r>
      <w:r w:rsidR="009A2D3F">
        <w:rPr>
          <w:rFonts w:ascii="Times New Roman" w:hAnsi="Times New Roman" w:cs="Times New Roman"/>
          <w:sz w:val="24"/>
          <w:szCs w:val="24"/>
        </w:rPr>
        <w:t xml:space="preserve">. This poses threat of substitute product upon the manufacturers offering the original products. Furthermore, the new entrants offer the cars with similar features and innovations for a lower price, which attracts the customers and drive them to switch brands. </w:t>
      </w:r>
    </w:p>
    <w:p w:rsidR="00165380" w:rsidRPr="00631B15" w:rsidRDefault="00165380" w:rsidP="00127122">
      <w:pPr>
        <w:spacing w:line="360" w:lineRule="auto"/>
        <w:jc w:val="both"/>
        <w:rPr>
          <w:rFonts w:ascii="Times New Roman" w:hAnsi="Times New Roman" w:cs="Times New Roman"/>
          <w:b/>
          <w:sz w:val="24"/>
          <w:szCs w:val="24"/>
        </w:rPr>
      </w:pPr>
      <w:r w:rsidRPr="00631B15">
        <w:rPr>
          <w:rFonts w:ascii="Times New Roman" w:hAnsi="Times New Roman" w:cs="Times New Roman"/>
          <w:b/>
          <w:sz w:val="24"/>
          <w:szCs w:val="24"/>
        </w:rPr>
        <w:t xml:space="preserve">Threats of New Entrants: </w:t>
      </w:r>
      <w:r w:rsidR="00631B15" w:rsidRPr="00631B15">
        <w:rPr>
          <w:rFonts w:ascii="Times New Roman" w:hAnsi="Times New Roman" w:cs="Times New Roman"/>
          <w:b/>
          <w:sz w:val="24"/>
          <w:szCs w:val="24"/>
        </w:rPr>
        <w:t>(Moderate)</w:t>
      </w:r>
    </w:p>
    <w:p w:rsidR="005D23B9" w:rsidRPr="00B170A7" w:rsidRDefault="005D23B9" w:rsidP="001271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new entrants entering the market of automotive </w:t>
      </w:r>
      <w:r w:rsidR="00631B15">
        <w:rPr>
          <w:rFonts w:ascii="Times New Roman" w:hAnsi="Times New Roman" w:cs="Times New Roman"/>
          <w:sz w:val="24"/>
          <w:szCs w:val="24"/>
        </w:rPr>
        <w:t>industry</w:t>
      </w:r>
      <w:r>
        <w:rPr>
          <w:rFonts w:ascii="Times New Roman" w:hAnsi="Times New Roman" w:cs="Times New Roman"/>
          <w:sz w:val="24"/>
          <w:szCs w:val="24"/>
        </w:rPr>
        <w:t xml:space="preserve">, but the factor has moderate power as manufacturing of vehicles requires high financial </w:t>
      </w:r>
      <w:r w:rsidR="00DA61CC">
        <w:rPr>
          <w:rFonts w:ascii="Times New Roman" w:hAnsi="Times New Roman" w:cs="Times New Roman"/>
          <w:sz w:val="24"/>
          <w:szCs w:val="24"/>
        </w:rPr>
        <w:t xml:space="preserve">resource and entering the global market needs various </w:t>
      </w:r>
      <w:r w:rsidR="00631B15">
        <w:rPr>
          <w:rFonts w:ascii="Times New Roman" w:hAnsi="Times New Roman" w:cs="Times New Roman"/>
          <w:sz w:val="24"/>
          <w:szCs w:val="24"/>
        </w:rPr>
        <w:t>procedures</w:t>
      </w:r>
      <w:r w:rsidR="00DA61CC">
        <w:rPr>
          <w:rFonts w:ascii="Times New Roman" w:hAnsi="Times New Roman" w:cs="Times New Roman"/>
          <w:sz w:val="24"/>
          <w:szCs w:val="24"/>
        </w:rPr>
        <w:t xml:space="preserve"> with the governmental regulations etc. </w:t>
      </w:r>
      <w:r w:rsidR="00631B15">
        <w:rPr>
          <w:rFonts w:ascii="Times New Roman" w:hAnsi="Times New Roman" w:cs="Times New Roman"/>
          <w:sz w:val="24"/>
          <w:szCs w:val="24"/>
        </w:rPr>
        <w:t xml:space="preserve">moreover, the market demand, customer expectations and technological requirements are quite high, which keeps the new entrants number moderate in this sector. </w:t>
      </w:r>
    </w:p>
    <w:p w:rsidR="00127122" w:rsidRDefault="00127122" w:rsidP="00127122">
      <w:pPr>
        <w:spacing w:line="360" w:lineRule="auto"/>
        <w:jc w:val="both"/>
        <w:rPr>
          <w:rFonts w:ascii="Times New Roman" w:hAnsi="Times New Roman" w:cs="Times New Roman"/>
          <w:b/>
          <w:i/>
          <w:sz w:val="24"/>
          <w:szCs w:val="24"/>
        </w:rPr>
      </w:pPr>
      <w:r w:rsidRPr="0020552E">
        <w:rPr>
          <w:rFonts w:ascii="Times New Roman" w:hAnsi="Times New Roman" w:cs="Times New Roman"/>
          <w:b/>
          <w:i/>
          <w:sz w:val="24"/>
          <w:szCs w:val="24"/>
        </w:rPr>
        <w:lastRenderedPageBreak/>
        <w:t xml:space="preserve">Porter’s value chain </w:t>
      </w:r>
    </w:p>
    <w:p w:rsidR="004F6136" w:rsidRDefault="004F6136" w:rsidP="00127122">
      <w:pPr>
        <w:spacing w:line="360" w:lineRule="auto"/>
        <w:jc w:val="both"/>
        <w:rPr>
          <w:rFonts w:ascii="Times New Roman" w:hAnsi="Times New Roman" w:cs="Times New Roman"/>
          <w:sz w:val="24"/>
          <w:szCs w:val="24"/>
        </w:rPr>
      </w:pPr>
      <w:r w:rsidRPr="004F6136">
        <w:rPr>
          <w:rFonts w:ascii="Times New Roman" w:hAnsi="Times New Roman" w:cs="Times New Roman"/>
          <w:sz w:val="24"/>
          <w:szCs w:val="24"/>
        </w:rPr>
        <w:t xml:space="preserve">The Value Chain comprises of various components like the business operations, sales, marketing process and logistics. </w:t>
      </w:r>
      <w:r>
        <w:rPr>
          <w:rFonts w:ascii="Times New Roman" w:hAnsi="Times New Roman" w:cs="Times New Roman"/>
          <w:sz w:val="24"/>
          <w:szCs w:val="24"/>
        </w:rPr>
        <w:t>The following stages discusses the  Porter’s value chain in details.</w:t>
      </w:r>
    </w:p>
    <w:p w:rsidR="00335750" w:rsidRDefault="00335750" w:rsidP="00335750">
      <w:pPr>
        <w:spacing w:line="360" w:lineRule="auto"/>
        <w:jc w:val="center"/>
        <w:rPr>
          <w:rFonts w:ascii="Times New Roman" w:hAnsi="Times New Roman" w:cs="Times New Roman"/>
          <w:sz w:val="24"/>
          <w:szCs w:val="24"/>
        </w:rPr>
      </w:pPr>
      <w:r>
        <w:rPr>
          <w:noProof/>
          <w:lang w:eastAsia="en-GB"/>
        </w:rPr>
        <w:drawing>
          <wp:inline distT="0" distB="0" distL="0" distR="0">
            <wp:extent cx="3796030" cy="2402840"/>
            <wp:effectExtent l="19050" t="0" r="0" b="0"/>
            <wp:docPr id="3" name="Picture 1" descr="Porter's Value Chain - CIS 4397 Intro to Cloud Comp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Value Chain - CIS 4397 Intro to Cloud Computing"/>
                    <pic:cNvPicPr>
                      <a:picLocks noChangeAspect="1" noChangeArrowheads="1"/>
                    </pic:cNvPicPr>
                  </pic:nvPicPr>
                  <pic:blipFill>
                    <a:blip r:embed="rId14" cstate="print"/>
                    <a:srcRect/>
                    <a:stretch>
                      <a:fillRect/>
                    </a:stretch>
                  </pic:blipFill>
                  <pic:spPr bwMode="auto">
                    <a:xfrm>
                      <a:off x="0" y="0"/>
                      <a:ext cx="3796030" cy="2402840"/>
                    </a:xfrm>
                    <a:prstGeom prst="rect">
                      <a:avLst/>
                    </a:prstGeom>
                    <a:noFill/>
                    <a:ln w="9525">
                      <a:noFill/>
                      <a:miter lim="800000"/>
                      <a:headEnd/>
                      <a:tailEnd/>
                    </a:ln>
                  </pic:spPr>
                </pic:pic>
              </a:graphicData>
            </a:graphic>
          </wp:inline>
        </w:drawing>
      </w:r>
    </w:p>
    <w:p w:rsidR="006744E8" w:rsidRPr="006744E8" w:rsidRDefault="006744E8" w:rsidP="00335750">
      <w:pPr>
        <w:spacing w:line="360" w:lineRule="auto"/>
        <w:jc w:val="center"/>
        <w:rPr>
          <w:rFonts w:ascii="Times New Roman" w:hAnsi="Times New Roman" w:cs="Times New Roman"/>
          <w:b/>
          <w:sz w:val="24"/>
          <w:szCs w:val="24"/>
        </w:rPr>
      </w:pPr>
      <w:r w:rsidRPr="006744E8">
        <w:rPr>
          <w:rFonts w:ascii="Times New Roman" w:hAnsi="Times New Roman" w:cs="Times New Roman"/>
          <w:b/>
          <w:sz w:val="24"/>
          <w:szCs w:val="24"/>
        </w:rPr>
        <w:t>Figure 5: Porter’s Value Chain</w:t>
      </w:r>
    </w:p>
    <w:p w:rsidR="006744E8" w:rsidRPr="006744E8" w:rsidRDefault="006744E8" w:rsidP="00335750">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6744E8">
        <w:rPr>
          <w:rFonts w:ascii="Times New Roman" w:hAnsi="Times New Roman" w:cs="Times New Roman"/>
          <w:sz w:val="24"/>
          <w:szCs w:val="24"/>
        </w:rPr>
        <w:t>Amara</w:t>
      </w:r>
      <w:r>
        <w:rPr>
          <w:rFonts w:ascii="Times New Roman" w:hAnsi="Times New Roman" w:cs="Times New Roman"/>
          <w:sz w:val="24"/>
          <w:szCs w:val="24"/>
        </w:rPr>
        <w:t xml:space="preserve"> </w:t>
      </w:r>
      <w:r>
        <w:rPr>
          <w:rFonts w:ascii="Times New Roman" w:hAnsi="Times New Roman" w:cs="Times New Roman"/>
          <w:i/>
          <w:sz w:val="24"/>
          <w:szCs w:val="24"/>
        </w:rPr>
        <w:t xml:space="preserve">et al., </w:t>
      </w:r>
      <w:r>
        <w:rPr>
          <w:rFonts w:ascii="Times New Roman" w:hAnsi="Times New Roman" w:cs="Times New Roman"/>
          <w:sz w:val="24"/>
          <w:szCs w:val="24"/>
        </w:rPr>
        <w:t>2016)</w:t>
      </w:r>
    </w:p>
    <w:p w:rsidR="006E7987" w:rsidRDefault="006E7987" w:rsidP="00127122">
      <w:pPr>
        <w:spacing w:line="360" w:lineRule="auto"/>
        <w:jc w:val="both"/>
        <w:rPr>
          <w:rFonts w:ascii="Times New Roman" w:hAnsi="Times New Roman" w:cs="Times New Roman"/>
          <w:sz w:val="24"/>
          <w:szCs w:val="24"/>
        </w:rPr>
      </w:pPr>
      <w:r w:rsidRPr="00681ADB">
        <w:rPr>
          <w:rFonts w:ascii="Times New Roman" w:hAnsi="Times New Roman" w:cs="Times New Roman"/>
          <w:b/>
          <w:sz w:val="24"/>
          <w:szCs w:val="24"/>
        </w:rPr>
        <w:t>Inbound Logistics:</w:t>
      </w:r>
      <w:r w:rsidR="00681ADB">
        <w:rPr>
          <w:rFonts w:ascii="Times New Roman" w:hAnsi="Times New Roman" w:cs="Times New Roman"/>
          <w:sz w:val="24"/>
          <w:szCs w:val="24"/>
        </w:rPr>
        <w:t xml:space="preserve"> </w:t>
      </w:r>
      <w:r>
        <w:rPr>
          <w:rFonts w:ascii="Times New Roman" w:hAnsi="Times New Roman" w:cs="Times New Roman"/>
          <w:sz w:val="24"/>
          <w:szCs w:val="24"/>
        </w:rPr>
        <w:t xml:space="preserve">Inbound logistics refer to the supply of spare parts from the suppliers of the automotive companies. This section of the value chain also comprises maintaining of inventories by the car manufacturers. As the EV industry deals with technological equipments and machineries, the manufacturers often require </w:t>
      </w:r>
      <w:r w:rsidR="00542E33">
        <w:rPr>
          <w:rFonts w:ascii="Times New Roman" w:hAnsi="Times New Roman" w:cs="Times New Roman"/>
          <w:sz w:val="24"/>
          <w:szCs w:val="24"/>
        </w:rPr>
        <w:t>importing</w:t>
      </w:r>
      <w:r>
        <w:rPr>
          <w:rFonts w:ascii="Times New Roman" w:hAnsi="Times New Roman" w:cs="Times New Roman"/>
          <w:sz w:val="24"/>
          <w:szCs w:val="24"/>
        </w:rPr>
        <w:t xml:space="preserve"> equipments and spare parts for their vehicles from other nations</w:t>
      </w:r>
      <w:r w:rsidR="00542E33">
        <w:rPr>
          <w:rFonts w:ascii="Times New Roman" w:hAnsi="Times New Roman" w:cs="Times New Roman"/>
          <w:sz w:val="24"/>
          <w:szCs w:val="24"/>
        </w:rPr>
        <w:t xml:space="preserve"> (</w:t>
      </w:r>
      <w:r w:rsidR="00542E33" w:rsidRPr="00542E33">
        <w:rPr>
          <w:rFonts w:ascii="Times New Roman" w:hAnsi="Times New Roman" w:cs="Times New Roman"/>
          <w:color w:val="222222"/>
          <w:sz w:val="24"/>
          <w:szCs w:val="24"/>
          <w:shd w:val="clear" w:color="auto" w:fill="FFFFFF"/>
        </w:rPr>
        <w:t xml:space="preserve">Donoghue </w:t>
      </w:r>
      <w:r w:rsidR="00542E33" w:rsidRPr="00542E33">
        <w:rPr>
          <w:rFonts w:ascii="Times New Roman" w:hAnsi="Times New Roman" w:cs="Times New Roman"/>
          <w:i/>
          <w:color w:val="222222"/>
          <w:sz w:val="24"/>
          <w:szCs w:val="24"/>
          <w:shd w:val="clear" w:color="auto" w:fill="FFFFFF"/>
        </w:rPr>
        <w:t>et al.,</w:t>
      </w:r>
      <w:r w:rsidR="00542E33">
        <w:rPr>
          <w:rFonts w:ascii="Times New Roman" w:hAnsi="Times New Roman" w:cs="Times New Roman"/>
          <w:i/>
          <w:color w:val="222222"/>
          <w:sz w:val="24"/>
          <w:szCs w:val="24"/>
          <w:shd w:val="clear" w:color="auto" w:fill="FFFFFF"/>
        </w:rPr>
        <w:t xml:space="preserve"> </w:t>
      </w:r>
      <w:r w:rsidR="00542E33" w:rsidRPr="00542E33">
        <w:rPr>
          <w:rFonts w:ascii="Times New Roman" w:hAnsi="Times New Roman" w:cs="Times New Roman"/>
          <w:sz w:val="24"/>
          <w:szCs w:val="24"/>
        </w:rPr>
        <w:t>2019)</w:t>
      </w:r>
      <w:r w:rsidRPr="00542E33">
        <w:rPr>
          <w:rFonts w:ascii="Times New Roman" w:hAnsi="Times New Roman" w:cs="Times New Roman"/>
          <w:sz w:val="24"/>
          <w:szCs w:val="24"/>
        </w:rPr>
        <w:t>.</w:t>
      </w:r>
      <w:r>
        <w:rPr>
          <w:rFonts w:ascii="Times New Roman" w:hAnsi="Times New Roman" w:cs="Times New Roman"/>
          <w:sz w:val="24"/>
          <w:szCs w:val="24"/>
        </w:rPr>
        <w:t xml:space="preserve"> </w:t>
      </w:r>
    </w:p>
    <w:p w:rsidR="006E7987" w:rsidRDefault="00CD1A48" w:rsidP="00127122">
      <w:pPr>
        <w:spacing w:line="360" w:lineRule="auto"/>
        <w:jc w:val="both"/>
        <w:rPr>
          <w:rFonts w:ascii="Times New Roman" w:hAnsi="Times New Roman" w:cs="Times New Roman"/>
          <w:sz w:val="24"/>
          <w:szCs w:val="24"/>
        </w:rPr>
      </w:pPr>
      <w:r w:rsidRPr="00681ADB">
        <w:rPr>
          <w:rFonts w:ascii="Times New Roman" w:hAnsi="Times New Roman" w:cs="Times New Roman"/>
          <w:b/>
          <w:sz w:val="24"/>
          <w:szCs w:val="24"/>
        </w:rPr>
        <w:t>Operations</w:t>
      </w:r>
      <w:r w:rsidR="00681ADB">
        <w:rPr>
          <w:rFonts w:ascii="Times New Roman" w:hAnsi="Times New Roman" w:cs="Times New Roman"/>
          <w:sz w:val="24"/>
          <w:szCs w:val="24"/>
        </w:rPr>
        <w:t xml:space="preserve">: </w:t>
      </w:r>
      <w:r w:rsidR="00A51CA4">
        <w:rPr>
          <w:rFonts w:ascii="Times New Roman" w:hAnsi="Times New Roman" w:cs="Times New Roman"/>
          <w:sz w:val="24"/>
          <w:szCs w:val="24"/>
        </w:rPr>
        <w:t xml:space="preserve">This part refers to the researcher team assembling the spare parts and machineries for developing innovative features for the vehicles. The EV industry deals in innovativeness and hence, the manufacturers highly require special teams for designing the innovative features like electric engines, automated brakes and other systems in their cars. </w:t>
      </w:r>
    </w:p>
    <w:p w:rsidR="006656DE" w:rsidRDefault="00CD1A48" w:rsidP="00127122">
      <w:pPr>
        <w:spacing w:line="360" w:lineRule="auto"/>
        <w:jc w:val="both"/>
        <w:rPr>
          <w:rFonts w:ascii="Times New Roman" w:hAnsi="Times New Roman" w:cs="Times New Roman"/>
          <w:sz w:val="24"/>
          <w:szCs w:val="24"/>
        </w:rPr>
      </w:pPr>
      <w:r w:rsidRPr="00681ADB">
        <w:rPr>
          <w:rFonts w:ascii="Times New Roman" w:hAnsi="Times New Roman" w:cs="Times New Roman"/>
          <w:b/>
          <w:sz w:val="24"/>
          <w:szCs w:val="24"/>
        </w:rPr>
        <w:t>Outbound Logistics:</w:t>
      </w:r>
      <w:r w:rsidR="00681ADB">
        <w:rPr>
          <w:rFonts w:ascii="Times New Roman" w:hAnsi="Times New Roman" w:cs="Times New Roman"/>
          <w:sz w:val="24"/>
          <w:szCs w:val="24"/>
        </w:rPr>
        <w:t xml:space="preserve"> </w:t>
      </w:r>
      <w:r w:rsidR="006656DE">
        <w:rPr>
          <w:rFonts w:ascii="Times New Roman" w:hAnsi="Times New Roman" w:cs="Times New Roman"/>
          <w:sz w:val="24"/>
          <w:szCs w:val="24"/>
        </w:rPr>
        <w:t xml:space="preserve">This section comes after the assembling of the parts and completion of the design and manufacturing. The </w:t>
      </w:r>
      <w:r w:rsidR="00C65369">
        <w:rPr>
          <w:rFonts w:ascii="Times New Roman" w:hAnsi="Times New Roman" w:cs="Times New Roman"/>
          <w:sz w:val="24"/>
          <w:szCs w:val="24"/>
        </w:rPr>
        <w:t>manufacturers of EV industry send</w:t>
      </w:r>
      <w:r w:rsidR="006656DE">
        <w:rPr>
          <w:rFonts w:ascii="Times New Roman" w:hAnsi="Times New Roman" w:cs="Times New Roman"/>
          <w:sz w:val="24"/>
          <w:szCs w:val="24"/>
        </w:rPr>
        <w:t xml:space="preserve"> their newly designed vehicles to different locations </w:t>
      </w:r>
      <w:r w:rsidR="00D50FA8">
        <w:rPr>
          <w:rFonts w:ascii="Times New Roman" w:hAnsi="Times New Roman" w:cs="Times New Roman"/>
          <w:sz w:val="24"/>
          <w:szCs w:val="24"/>
        </w:rPr>
        <w:t xml:space="preserve">to their venture experts </w:t>
      </w:r>
      <w:r w:rsidR="006656DE">
        <w:rPr>
          <w:rFonts w:ascii="Times New Roman" w:hAnsi="Times New Roman" w:cs="Times New Roman"/>
          <w:sz w:val="24"/>
          <w:szCs w:val="24"/>
        </w:rPr>
        <w:t xml:space="preserve">for analysing the product value. </w:t>
      </w:r>
    </w:p>
    <w:p w:rsidR="00C65369" w:rsidRDefault="00CD1A48" w:rsidP="00127122">
      <w:pPr>
        <w:spacing w:line="360" w:lineRule="auto"/>
        <w:jc w:val="both"/>
        <w:rPr>
          <w:rFonts w:ascii="Times New Roman" w:hAnsi="Times New Roman" w:cs="Times New Roman"/>
          <w:sz w:val="24"/>
          <w:szCs w:val="24"/>
        </w:rPr>
      </w:pPr>
      <w:r w:rsidRPr="00681ADB">
        <w:rPr>
          <w:rFonts w:ascii="Times New Roman" w:hAnsi="Times New Roman" w:cs="Times New Roman"/>
          <w:b/>
          <w:sz w:val="24"/>
          <w:szCs w:val="24"/>
        </w:rPr>
        <w:t>Sales and Marketing:</w:t>
      </w:r>
      <w:r w:rsidR="00681ADB">
        <w:rPr>
          <w:rFonts w:ascii="Times New Roman" w:hAnsi="Times New Roman" w:cs="Times New Roman"/>
          <w:sz w:val="24"/>
          <w:szCs w:val="24"/>
        </w:rPr>
        <w:t xml:space="preserve"> </w:t>
      </w:r>
      <w:r w:rsidR="00D50FA8">
        <w:rPr>
          <w:rFonts w:ascii="Times New Roman" w:hAnsi="Times New Roman" w:cs="Times New Roman"/>
          <w:sz w:val="24"/>
          <w:szCs w:val="24"/>
        </w:rPr>
        <w:t xml:space="preserve">This part comprises the promotional </w:t>
      </w:r>
      <w:r w:rsidR="00FF4B3B">
        <w:rPr>
          <w:rFonts w:ascii="Times New Roman" w:hAnsi="Times New Roman" w:cs="Times New Roman"/>
          <w:sz w:val="24"/>
          <w:szCs w:val="24"/>
        </w:rPr>
        <w:t>activities</w:t>
      </w:r>
      <w:r w:rsidR="00D50FA8">
        <w:rPr>
          <w:rFonts w:ascii="Times New Roman" w:hAnsi="Times New Roman" w:cs="Times New Roman"/>
          <w:sz w:val="24"/>
          <w:szCs w:val="24"/>
        </w:rPr>
        <w:t xml:space="preserve"> and </w:t>
      </w:r>
      <w:r w:rsidR="00FF4B3B">
        <w:rPr>
          <w:rFonts w:ascii="Times New Roman" w:hAnsi="Times New Roman" w:cs="Times New Roman"/>
          <w:sz w:val="24"/>
          <w:szCs w:val="24"/>
        </w:rPr>
        <w:t>product</w:t>
      </w:r>
      <w:r w:rsidR="00D50FA8">
        <w:rPr>
          <w:rFonts w:ascii="Times New Roman" w:hAnsi="Times New Roman" w:cs="Times New Roman"/>
          <w:sz w:val="24"/>
          <w:szCs w:val="24"/>
        </w:rPr>
        <w:t xml:space="preserve"> positioning by the venture experts </w:t>
      </w:r>
      <w:r w:rsidR="00FF4B3B">
        <w:rPr>
          <w:rFonts w:ascii="Times New Roman" w:hAnsi="Times New Roman" w:cs="Times New Roman"/>
          <w:sz w:val="24"/>
          <w:szCs w:val="24"/>
        </w:rPr>
        <w:t>through</w:t>
      </w:r>
      <w:r w:rsidR="00D50FA8">
        <w:rPr>
          <w:rFonts w:ascii="Times New Roman" w:hAnsi="Times New Roman" w:cs="Times New Roman"/>
          <w:sz w:val="24"/>
          <w:szCs w:val="24"/>
        </w:rPr>
        <w:t xml:space="preserve"> advertising the new models of EV vehicles on social media </w:t>
      </w:r>
      <w:r w:rsidR="00D50FA8">
        <w:rPr>
          <w:rFonts w:ascii="Times New Roman" w:hAnsi="Times New Roman" w:cs="Times New Roman"/>
          <w:sz w:val="24"/>
          <w:szCs w:val="24"/>
        </w:rPr>
        <w:lastRenderedPageBreak/>
        <w:t>sites, newspapers and other advertising grounds</w:t>
      </w:r>
      <w:r w:rsidR="00542E33">
        <w:rPr>
          <w:rFonts w:ascii="Times New Roman" w:hAnsi="Times New Roman" w:cs="Times New Roman"/>
          <w:sz w:val="24"/>
          <w:szCs w:val="24"/>
        </w:rPr>
        <w:t xml:space="preserve"> (</w:t>
      </w:r>
      <w:r w:rsidR="00542E33" w:rsidRPr="007F49BA">
        <w:rPr>
          <w:rFonts w:ascii="Times New Roman" w:hAnsi="Times New Roman" w:cs="Times New Roman"/>
          <w:sz w:val="24"/>
          <w:szCs w:val="24"/>
        </w:rPr>
        <w:t>Holligan</w:t>
      </w:r>
      <w:r w:rsidR="00542E33">
        <w:rPr>
          <w:rFonts w:ascii="Times New Roman" w:hAnsi="Times New Roman" w:cs="Times New Roman"/>
          <w:sz w:val="24"/>
          <w:szCs w:val="24"/>
        </w:rPr>
        <w:t xml:space="preserve"> </w:t>
      </w:r>
      <w:r w:rsidR="00542E33">
        <w:rPr>
          <w:rFonts w:ascii="Times New Roman" w:hAnsi="Times New Roman" w:cs="Times New Roman"/>
          <w:i/>
          <w:sz w:val="24"/>
          <w:szCs w:val="24"/>
        </w:rPr>
        <w:t xml:space="preserve">et al., </w:t>
      </w:r>
      <w:r w:rsidR="00542E33">
        <w:rPr>
          <w:rFonts w:ascii="Times New Roman" w:hAnsi="Times New Roman" w:cs="Times New Roman"/>
          <w:sz w:val="24"/>
          <w:szCs w:val="24"/>
        </w:rPr>
        <w:t>2017)</w:t>
      </w:r>
      <w:r w:rsidR="00D50FA8">
        <w:rPr>
          <w:rFonts w:ascii="Times New Roman" w:hAnsi="Times New Roman" w:cs="Times New Roman"/>
          <w:sz w:val="24"/>
          <w:szCs w:val="24"/>
        </w:rPr>
        <w:t xml:space="preserve">. This helps the EV industry to connect with the clients and enhance sale and profit margin. </w:t>
      </w:r>
    </w:p>
    <w:p w:rsidR="00D50FA8" w:rsidRPr="004F6136" w:rsidRDefault="00CD1A48" w:rsidP="00127122">
      <w:pPr>
        <w:spacing w:line="360" w:lineRule="auto"/>
        <w:jc w:val="both"/>
        <w:rPr>
          <w:rFonts w:ascii="Times New Roman" w:hAnsi="Times New Roman" w:cs="Times New Roman"/>
          <w:sz w:val="24"/>
          <w:szCs w:val="24"/>
        </w:rPr>
      </w:pPr>
      <w:r w:rsidRPr="00FF4B3B">
        <w:rPr>
          <w:rFonts w:ascii="Times New Roman" w:hAnsi="Times New Roman" w:cs="Times New Roman"/>
          <w:b/>
          <w:sz w:val="24"/>
          <w:szCs w:val="24"/>
        </w:rPr>
        <w:t>Services</w:t>
      </w:r>
      <w:r>
        <w:rPr>
          <w:rFonts w:ascii="Times New Roman" w:hAnsi="Times New Roman" w:cs="Times New Roman"/>
          <w:sz w:val="24"/>
          <w:szCs w:val="24"/>
        </w:rPr>
        <w:t>:</w:t>
      </w:r>
      <w:r w:rsidR="00FF4B3B">
        <w:rPr>
          <w:rFonts w:ascii="Times New Roman" w:hAnsi="Times New Roman" w:cs="Times New Roman"/>
          <w:sz w:val="24"/>
          <w:szCs w:val="24"/>
        </w:rPr>
        <w:t xml:space="preserve"> </w:t>
      </w:r>
      <w:r w:rsidR="00D50FA8">
        <w:rPr>
          <w:rFonts w:ascii="Times New Roman" w:hAnsi="Times New Roman" w:cs="Times New Roman"/>
          <w:sz w:val="24"/>
          <w:szCs w:val="24"/>
        </w:rPr>
        <w:t xml:space="preserve">The Electric Car industry based services include post sale services, client complaint handling, analysing the car’s performance etc. </w:t>
      </w:r>
      <w:r w:rsidR="00FD20DF">
        <w:rPr>
          <w:rFonts w:ascii="Times New Roman" w:hAnsi="Times New Roman" w:cs="Times New Roman"/>
          <w:sz w:val="24"/>
          <w:szCs w:val="24"/>
        </w:rPr>
        <w:t xml:space="preserve">this part involves connecting the clients with the outlets of the manufacturers of the vehicles. </w:t>
      </w:r>
    </w:p>
    <w:p w:rsidR="00127122" w:rsidRDefault="00127122" w:rsidP="00127122">
      <w:pPr>
        <w:spacing w:line="360" w:lineRule="auto"/>
        <w:jc w:val="both"/>
        <w:rPr>
          <w:rFonts w:ascii="Times New Roman" w:hAnsi="Times New Roman" w:cs="Times New Roman"/>
          <w:b/>
          <w:i/>
          <w:sz w:val="24"/>
          <w:szCs w:val="24"/>
        </w:rPr>
      </w:pPr>
      <w:r w:rsidRPr="0020552E">
        <w:rPr>
          <w:rFonts w:ascii="Times New Roman" w:hAnsi="Times New Roman" w:cs="Times New Roman"/>
          <w:b/>
          <w:i/>
          <w:sz w:val="24"/>
          <w:szCs w:val="24"/>
        </w:rPr>
        <w:t>The product life cycle</w:t>
      </w:r>
    </w:p>
    <w:p w:rsidR="005737C2" w:rsidRDefault="00D425A1" w:rsidP="00127122">
      <w:pPr>
        <w:spacing w:line="360" w:lineRule="auto"/>
        <w:jc w:val="both"/>
        <w:rPr>
          <w:rFonts w:ascii="Times New Roman" w:hAnsi="Times New Roman" w:cs="Times New Roman"/>
          <w:sz w:val="24"/>
          <w:szCs w:val="24"/>
        </w:rPr>
      </w:pPr>
      <w:r>
        <w:rPr>
          <w:rFonts w:ascii="Times New Roman" w:hAnsi="Times New Roman" w:cs="Times New Roman"/>
          <w:sz w:val="24"/>
          <w:szCs w:val="24"/>
        </w:rPr>
        <w:t>The EV industry uses the model of ‘product life cycle’ for analysing the spare parts purchased from the supplier teams. The stages of the model are discussed below:</w:t>
      </w:r>
    </w:p>
    <w:p w:rsidR="00D425A1" w:rsidRPr="0020552E" w:rsidRDefault="00D425A1" w:rsidP="00D425A1">
      <w:pPr>
        <w:spacing w:line="360" w:lineRule="auto"/>
        <w:jc w:val="center"/>
        <w:rPr>
          <w:rFonts w:ascii="Times New Roman" w:hAnsi="Times New Roman" w:cs="Times New Roman"/>
          <w:sz w:val="24"/>
          <w:szCs w:val="24"/>
        </w:rPr>
      </w:pPr>
      <w:r w:rsidRPr="0020552E">
        <w:rPr>
          <w:noProof/>
          <w:lang w:eastAsia="en-GB"/>
        </w:rPr>
        <w:drawing>
          <wp:inline distT="0" distB="0" distL="0" distR="0">
            <wp:extent cx="3819525" cy="2952750"/>
            <wp:effectExtent l="19050" t="19050" r="28575"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3819525" cy="2952750"/>
                    </a:xfrm>
                    <a:prstGeom prst="rect">
                      <a:avLst/>
                    </a:prstGeom>
                    <a:ln>
                      <a:solidFill>
                        <a:schemeClr val="tx1"/>
                      </a:solidFill>
                    </a:ln>
                  </pic:spPr>
                </pic:pic>
              </a:graphicData>
            </a:graphic>
          </wp:inline>
        </w:drawing>
      </w:r>
    </w:p>
    <w:p w:rsidR="00D425A1" w:rsidRPr="0020552E" w:rsidRDefault="00D425A1" w:rsidP="00D425A1">
      <w:pPr>
        <w:spacing w:line="360" w:lineRule="auto"/>
        <w:jc w:val="center"/>
        <w:rPr>
          <w:rFonts w:ascii="Times New Roman" w:hAnsi="Times New Roman" w:cs="Times New Roman"/>
          <w:b/>
          <w:sz w:val="24"/>
          <w:szCs w:val="24"/>
        </w:rPr>
      </w:pPr>
      <w:r w:rsidRPr="0020552E">
        <w:rPr>
          <w:rFonts w:ascii="Times New Roman" w:hAnsi="Times New Roman" w:cs="Times New Roman"/>
          <w:b/>
          <w:sz w:val="24"/>
          <w:szCs w:val="24"/>
        </w:rPr>
        <w:t xml:space="preserve">Figure </w:t>
      </w:r>
      <w:r>
        <w:rPr>
          <w:rFonts w:ascii="Times New Roman" w:hAnsi="Times New Roman" w:cs="Times New Roman"/>
          <w:b/>
          <w:sz w:val="24"/>
          <w:szCs w:val="24"/>
        </w:rPr>
        <w:t>6</w:t>
      </w:r>
      <w:r w:rsidRPr="0020552E">
        <w:rPr>
          <w:rFonts w:ascii="Times New Roman" w:hAnsi="Times New Roman" w:cs="Times New Roman"/>
          <w:b/>
          <w:sz w:val="24"/>
          <w:szCs w:val="24"/>
        </w:rPr>
        <w:t>: Product life cycle</w:t>
      </w:r>
    </w:p>
    <w:p w:rsidR="00D425A1" w:rsidRPr="005737C2" w:rsidRDefault="00D425A1" w:rsidP="00D425A1">
      <w:pPr>
        <w:spacing w:line="360" w:lineRule="auto"/>
        <w:jc w:val="center"/>
        <w:rPr>
          <w:rFonts w:ascii="Times New Roman" w:hAnsi="Times New Roman" w:cs="Times New Roman"/>
          <w:sz w:val="24"/>
          <w:szCs w:val="24"/>
        </w:rPr>
      </w:pPr>
      <w:r w:rsidRPr="0020552E">
        <w:rPr>
          <w:rFonts w:ascii="Times New Roman" w:hAnsi="Times New Roman" w:cs="Times New Roman"/>
          <w:sz w:val="24"/>
          <w:szCs w:val="24"/>
        </w:rPr>
        <w:t xml:space="preserve">(Source: </w:t>
      </w:r>
      <w:r w:rsidRPr="0020552E">
        <w:rPr>
          <w:rFonts w:ascii="Times New Roman" w:hAnsi="Times New Roman" w:cs="Times New Roman"/>
          <w:sz w:val="24"/>
          <w:szCs w:val="24"/>
          <w:shd w:val="clear" w:color="auto" w:fill="FFFFFF"/>
        </w:rPr>
        <w:t xml:space="preserve">Svahn </w:t>
      </w:r>
      <w:r w:rsidRPr="0020552E">
        <w:rPr>
          <w:rFonts w:ascii="Times New Roman" w:hAnsi="Times New Roman" w:cs="Times New Roman"/>
          <w:i/>
          <w:sz w:val="24"/>
          <w:szCs w:val="24"/>
          <w:shd w:val="clear" w:color="auto" w:fill="FFFFFF"/>
        </w:rPr>
        <w:t>et al</w:t>
      </w:r>
      <w:r w:rsidRPr="0020552E">
        <w:rPr>
          <w:rFonts w:ascii="Times New Roman" w:hAnsi="Times New Roman" w:cs="Times New Roman"/>
          <w:sz w:val="24"/>
          <w:szCs w:val="24"/>
          <w:shd w:val="clear" w:color="auto" w:fill="FFFFFF"/>
        </w:rPr>
        <w:t>., 2017</w:t>
      </w:r>
      <w:r w:rsidRPr="0020552E">
        <w:rPr>
          <w:rFonts w:ascii="Times New Roman" w:hAnsi="Times New Roman" w:cs="Times New Roman"/>
          <w:sz w:val="24"/>
          <w:szCs w:val="24"/>
        </w:rPr>
        <w:t>)</w:t>
      </w:r>
    </w:p>
    <w:p w:rsidR="00CD1A48" w:rsidRDefault="00CD1A48" w:rsidP="00127122">
      <w:pPr>
        <w:spacing w:line="360" w:lineRule="auto"/>
        <w:jc w:val="both"/>
        <w:rPr>
          <w:rFonts w:ascii="Times New Roman" w:hAnsi="Times New Roman" w:cs="Times New Roman"/>
          <w:b/>
          <w:sz w:val="24"/>
          <w:szCs w:val="24"/>
        </w:rPr>
      </w:pPr>
      <w:r>
        <w:rPr>
          <w:rFonts w:ascii="Times New Roman" w:hAnsi="Times New Roman" w:cs="Times New Roman"/>
          <w:b/>
          <w:sz w:val="24"/>
          <w:szCs w:val="24"/>
        </w:rPr>
        <w:t>Introduction:</w:t>
      </w:r>
      <w:r w:rsidR="005737C2">
        <w:rPr>
          <w:rFonts w:ascii="Times New Roman" w:hAnsi="Times New Roman" w:cs="Times New Roman"/>
          <w:b/>
          <w:sz w:val="24"/>
          <w:szCs w:val="24"/>
        </w:rPr>
        <w:t xml:space="preserve"> </w:t>
      </w:r>
    </w:p>
    <w:p w:rsidR="00D425A1" w:rsidRPr="00D425A1" w:rsidRDefault="00D425A1" w:rsidP="001271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stage directs the manufacturers to develop and enhance awareness regarding their newly designed electric cars for attracting target group of clients and initiate sale. </w:t>
      </w:r>
    </w:p>
    <w:p w:rsidR="005D1774" w:rsidRDefault="00CD1A48" w:rsidP="00127122">
      <w:pPr>
        <w:spacing w:line="360" w:lineRule="auto"/>
        <w:jc w:val="both"/>
        <w:rPr>
          <w:rFonts w:ascii="Times New Roman" w:hAnsi="Times New Roman" w:cs="Times New Roman"/>
          <w:b/>
          <w:sz w:val="24"/>
          <w:szCs w:val="24"/>
        </w:rPr>
      </w:pPr>
      <w:r>
        <w:rPr>
          <w:rFonts w:ascii="Times New Roman" w:hAnsi="Times New Roman" w:cs="Times New Roman"/>
          <w:b/>
          <w:sz w:val="24"/>
          <w:szCs w:val="24"/>
        </w:rPr>
        <w:t>Growth:</w:t>
      </w:r>
      <w:r w:rsidR="005D1774">
        <w:rPr>
          <w:rFonts w:ascii="Times New Roman" w:hAnsi="Times New Roman" w:cs="Times New Roman"/>
          <w:b/>
          <w:sz w:val="24"/>
          <w:szCs w:val="24"/>
        </w:rPr>
        <w:t xml:space="preserve"> </w:t>
      </w:r>
    </w:p>
    <w:p w:rsidR="00CD1A48" w:rsidRPr="005D1774" w:rsidRDefault="005D1774" w:rsidP="00127122">
      <w:pPr>
        <w:spacing w:line="360" w:lineRule="auto"/>
        <w:jc w:val="both"/>
        <w:rPr>
          <w:rFonts w:ascii="Times New Roman" w:hAnsi="Times New Roman" w:cs="Times New Roman"/>
          <w:sz w:val="24"/>
          <w:szCs w:val="24"/>
        </w:rPr>
      </w:pPr>
      <w:r w:rsidRPr="005D1774">
        <w:rPr>
          <w:rFonts w:ascii="Times New Roman" w:hAnsi="Times New Roman" w:cs="Times New Roman"/>
          <w:sz w:val="24"/>
          <w:szCs w:val="24"/>
        </w:rPr>
        <w:t xml:space="preserve">This stage involves </w:t>
      </w:r>
      <w:r>
        <w:rPr>
          <w:rFonts w:ascii="Times New Roman" w:hAnsi="Times New Roman" w:cs="Times New Roman"/>
          <w:sz w:val="24"/>
          <w:szCs w:val="24"/>
        </w:rPr>
        <w:t>creating brand image and enhancing brand awareness of the manufacturers of EV industry</w:t>
      </w:r>
      <w:r w:rsidR="00542E33">
        <w:rPr>
          <w:rFonts w:ascii="Times New Roman" w:hAnsi="Times New Roman" w:cs="Times New Roman"/>
          <w:sz w:val="24"/>
          <w:szCs w:val="24"/>
        </w:rPr>
        <w:t xml:space="preserve"> (</w:t>
      </w:r>
      <w:r w:rsidR="00542E33" w:rsidRPr="007F49BA">
        <w:rPr>
          <w:rFonts w:ascii="Times New Roman" w:hAnsi="Times New Roman" w:cs="Times New Roman"/>
          <w:sz w:val="24"/>
          <w:szCs w:val="24"/>
        </w:rPr>
        <w:t>Collier</w:t>
      </w:r>
      <w:r w:rsidR="00542E33">
        <w:rPr>
          <w:rFonts w:ascii="Times New Roman" w:hAnsi="Times New Roman" w:cs="Times New Roman"/>
          <w:sz w:val="24"/>
          <w:szCs w:val="24"/>
        </w:rPr>
        <w:t xml:space="preserve"> </w:t>
      </w:r>
      <w:r w:rsidR="00542E33">
        <w:rPr>
          <w:rFonts w:ascii="Times New Roman" w:hAnsi="Times New Roman" w:cs="Times New Roman"/>
          <w:i/>
          <w:sz w:val="24"/>
          <w:szCs w:val="24"/>
        </w:rPr>
        <w:t xml:space="preserve">et al., </w:t>
      </w:r>
      <w:r w:rsidR="00542E33">
        <w:rPr>
          <w:rFonts w:ascii="Times New Roman" w:hAnsi="Times New Roman" w:cs="Times New Roman"/>
          <w:sz w:val="24"/>
          <w:szCs w:val="24"/>
        </w:rPr>
        <w:t>2017)</w:t>
      </w:r>
      <w:r>
        <w:rPr>
          <w:rFonts w:ascii="Times New Roman" w:hAnsi="Times New Roman" w:cs="Times New Roman"/>
          <w:sz w:val="24"/>
          <w:szCs w:val="24"/>
        </w:rPr>
        <w:t>. This helps to influence the purchasing behaviour of the clients.</w:t>
      </w:r>
    </w:p>
    <w:p w:rsidR="00CD1A48" w:rsidRDefault="00CD1A48" w:rsidP="00127122">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Maturity:</w:t>
      </w:r>
    </w:p>
    <w:p w:rsidR="005D1774" w:rsidRPr="003E3602" w:rsidRDefault="003E3602" w:rsidP="00127122">
      <w:pPr>
        <w:spacing w:line="360" w:lineRule="auto"/>
        <w:jc w:val="both"/>
        <w:rPr>
          <w:rFonts w:ascii="Times New Roman" w:hAnsi="Times New Roman" w:cs="Times New Roman"/>
          <w:sz w:val="24"/>
          <w:szCs w:val="24"/>
        </w:rPr>
      </w:pPr>
      <w:r>
        <w:rPr>
          <w:rFonts w:ascii="Times New Roman" w:hAnsi="Times New Roman" w:cs="Times New Roman"/>
          <w:sz w:val="24"/>
          <w:szCs w:val="24"/>
        </w:rPr>
        <w:t>This stage comes after application of the suitable promotional strategies</w:t>
      </w:r>
      <w:r w:rsidR="00307107">
        <w:rPr>
          <w:rFonts w:ascii="Times New Roman" w:hAnsi="Times New Roman" w:cs="Times New Roman"/>
          <w:sz w:val="24"/>
          <w:szCs w:val="24"/>
        </w:rPr>
        <w:t xml:space="preserve"> and sharing all the manufacturing details of the vehicles. The </w:t>
      </w:r>
      <w:r w:rsidR="00E609BB">
        <w:rPr>
          <w:rFonts w:ascii="Times New Roman" w:hAnsi="Times New Roman" w:cs="Times New Roman"/>
          <w:sz w:val="24"/>
          <w:szCs w:val="24"/>
        </w:rPr>
        <w:t>manufacturers of EV industry concentrate</w:t>
      </w:r>
      <w:r w:rsidR="00307107">
        <w:rPr>
          <w:rFonts w:ascii="Times New Roman" w:hAnsi="Times New Roman" w:cs="Times New Roman"/>
          <w:sz w:val="24"/>
          <w:szCs w:val="24"/>
        </w:rPr>
        <w:t xml:space="preserve"> upon conducting marketing campaigns for attracting more clients for the newly launched vehicles.</w:t>
      </w:r>
    </w:p>
    <w:p w:rsidR="00B60555" w:rsidRDefault="00CD1A48" w:rsidP="000327B7">
      <w:pPr>
        <w:spacing w:line="360" w:lineRule="auto"/>
        <w:jc w:val="both"/>
        <w:rPr>
          <w:rFonts w:ascii="Times New Roman" w:hAnsi="Times New Roman" w:cs="Times New Roman"/>
          <w:b/>
          <w:sz w:val="24"/>
          <w:szCs w:val="24"/>
        </w:rPr>
      </w:pPr>
      <w:r>
        <w:rPr>
          <w:rFonts w:ascii="Times New Roman" w:hAnsi="Times New Roman" w:cs="Times New Roman"/>
          <w:b/>
          <w:sz w:val="24"/>
          <w:szCs w:val="24"/>
        </w:rPr>
        <w:t>Decline:</w:t>
      </w:r>
    </w:p>
    <w:p w:rsidR="00307107" w:rsidRPr="00307107" w:rsidRDefault="00307107" w:rsidP="000327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stage </w:t>
      </w:r>
      <w:r w:rsidR="00E609BB">
        <w:rPr>
          <w:rFonts w:ascii="Times New Roman" w:hAnsi="Times New Roman" w:cs="Times New Roman"/>
          <w:sz w:val="24"/>
          <w:szCs w:val="24"/>
        </w:rPr>
        <w:t xml:space="preserve">involves fall in price of the electric cars in the market. </w:t>
      </w:r>
      <w:r w:rsidR="00F12433">
        <w:rPr>
          <w:rFonts w:ascii="Times New Roman" w:hAnsi="Times New Roman" w:cs="Times New Roman"/>
          <w:sz w:val="24"/>
          <w:szCs w:val="24"/>
        </w:rPr>
        <w:t xml:space="preserve">Sometimes, manufacturers of Electric cars face issue in manufacturing new innovated features resulting in fall in sale and profit. </w:t>
      </w:r>
    </w:p>
    <w:p w:rsidR="00645467" w:rsidRDefault="00645467" w:rsidP="000327B7">
      <w:pPr>
        <w:pStyle w:val="Heading1"/>
        <w:spacing w:line="360" w:lineRule="auto"/>
        <w:jc w:val="both"/>
        <w:rPr>
          <w:rFonts w:ascii="Times New Roman" w:hAnsi="Times New Roman" w:cs="Times New Roman"/>
          <w:color w:val="auto"/>
          <w:sz w:val="24"/>
          <w:szCs w:val="24"/>
        </w:rPr>
      </w:pPr>
      <w:bookmarkStart w:id="2" w:name="_Toc39172056"/>
      <w:r w:rsidRPr="000327B7">
        <w:rPr>
          <w:rFonts w:ascii="Times New Roman" w:hAnsi="Times New Roman" w:cs="Times New Roman"/>
          <w:color w:val="auto"/>
          <w:sz w:val="24"/>
          <w:szCs w:val="24"/>
        </w:rPr>
        <w:t>Conclusion</w:t>
      </w:r>
      <w:bookmarkEnd w:id="2"/>
    </w:p>
    <w:p w:rsidR="00B36751" w:rsidRPr="00B36751" w:rsidRDefault="00B36751" w:rsidP="00B36751">
      <w:pPr>
        <w:spacing w:line="360" w:lineRule="auto"/>
        <w:jc w:val="both"/>
        <w:rPr>
          <w:rFonts w:ascii="Times New Roman" w:hAnsi="Times New Roman" w:cs="Times New Roman"/>
          <w:sz w:val="24"/>
          <w:szCs w:val="24"/>
        </w:rPr>
      </w:pPr>
      <w:r w:rsidRPr="00B36751">
        <w:rPr>
          <w:rFonts w:ascii="Times New Roman" w:hAnsi="Times New Roman" w:cs="Times New Roman"/>
          <w:sz w:val="24"/>
          <w:szCs w:val="24"/>
        </w:rPr>
        <w:t xml:space="preserve">This study concludes that proper strategy development is highly essential for offering innovative products in the market of Electric vehicle industry. The industry aims to offer highly innovative features like automated systems, automated brakes and </w:t>
      </w:r>
      <w:r w:rsidR="008B177A">
        <w:rPr>
          <w:rFonts w:ascii="Times New Roman" w:hAnsi="Times New Roman" w:cs="Times New Roman"/>
          <w:sz w:val="24"/>
          <w:szCs w:val="24"/>
        </w:rPr>
        <w:t xml:space="preserve">electric engines for offering more comfortable vehicles to their clients. Moreover, the industry also concentrates upon the EU regulations for prevention of carbon emission and enhances sustainability. </w:t>
      </w:r>
      <w:r w:rsidR="003B49F2">
        <w:rPr>
          <w:rFonts w:ascii="Times New Roman" w:hAnsi="Times New Roman" w:cs="Times New Roman"/>
          <w:sz w:val="24"/>
          <w:szCs w:val="24"/>
        </w:rPr>
        <w:t xml:space="preserve">The clients look </w:t>
      </w:r>
      <w:r w:rsidR="0045232F">
        <w:rPr>
          <w:rFonts w:ascii="Times New Roman" w:hAnsi="Times New Roman" w:cs="Times New Roman"/>
          <w:sz w:val="24"/>
          <w:szCs w:val="24"/>
        </w:rPr>
        <w:t>for innovative</w:t>
      </w:r>
      <w:r w:rsidR="003B49F2">
        <w:rPr>
          <w:rFonts w:ascii="Times New Roman" w:hAnsi="Times New Roman" w:cs="Times New Roman"/>
          <w:sz w:val="24"/>
          <w:szCs w:val="24"/>
        </w:rPr>
        <w:t xml:space="preserve"> features while purchasing cars, therefore, </w:t>
      </w:r>
      <w:r w:rsidR="002D0F9A">
        <w:rPr>
          <w:rFonts w:ascii="Times New Roman" w:hAnsi="Times New Roman" w:cs="Times New Roman"/>
          <w:sz w:val="24"/>
          <w:szCs w:val="24"/>
        </w:rPr>
        <w:t xml:space="preserve">the Electric Vehicle industry has high scope for growth and business success in the international market. </w:t>
      </w:r>
    </w:p>
    <w:p w:rsidR="00EA318E" w:rsidRDefault="00EA318E">
      <w:r>
        <w:br w:type="page"/>
      </w:r>
    </w:p>
    <w:p w:rsidR="00E76B91" w:rsidRPr="004830BC" w:rsidRDefault="00E76B91" w:rsidP="004830BC">
      <w:pPr>
        <w:pStyle w:val="Heading1"/>
        <w:spacing w:line="360" w:lineRule="auto"/>
        <w:jc w:val="both"/>
        <w:rPr>
          <w:rFonts w:ascii="Times New Roman" w:hAnsi="Times New Roman" w:cs="Times New Roman"/>
          <w:color w:val="auto"/>
          <w:sz w:val="24"/>
          <w:szCs w:val="24"/>
        </w:rPr>
      </w:pPr>
      <w:bookmarkStart w:id="3" w:name="_Toc39172057"/>
      <w:r w:rsidRPr="004830BC">
        <w:rPr>
          <w:rFonts w:ascii="Times New Roman" w:hAnsi="Times New Roman" w:cs="Times New Roman"/>
          <w:color w:val="auto"/>
          <w:sz w:val="24"/>
          <w:szCs w:val="24"/>
        </w:rPr>
        <w:lastRenderedPageBreak/>
        <w:t>Reference List</w:t>
      </w:r>
      <w:bookmarkEnd w:id="3"/>
    </w:p>
    <w:p w:rsidR="00542E33" w:rsidRDefault="00542E33" w:rsidP="00542E33">
      <w:pPr>
        <w:spacing w:line="360" w:lineRule="auto"/>
        <w:jc w:val="both"/>
        <w:rPr>
          <w:rFonts w:ascii="Times New Roman" w:hAnsi="Times New Roman" w:cs="Times New Roman"/>
          <w:sz w:val="24"/>
          <w:szCs w:val="24"/>
        </w:rPr>
      </w:pPr>
      <w:r w:rsidRPr="006744E8">
        <w:rPr>
          <w:rFonts w:ascii="Times New Roman" w:hAnsi="Times New Roman" w:cs="Times New Roman"/>
          <w:sz w:val="24"/>
          <w:szCs w:val="24"/>
        </w:rPr>
        <w:t>Amara, N., Halilem, N. and Traoré, N., 2016. Adding value to companies' value chain: Role of business schools scholars. Journal of Business Research, 69(5), pp.1661-1668.</w:t>
      </w:r>
    </w:p>
    <w:p w:rsidR="00542E33" w:rsidRPr="007F49BA" w:rsidRDefault="00542E33" w:rsidP="00542E33">
      <w:pPr>
        <w:spacing w:line="360" w:lineRule="auto"/>
        <w:jc w:val="both"/>
        <w:rPr>
          <w:rFonts w:ascii="Times New Roman" w:hAnsi="Times New Roman" w:cs="Times New Roman"/>
          <w:sz w:val="24"/>
          <w:szCs w:val="24"/>
        </w:rPr>
      </w:pPr>
      <w:r w:rsidRPr="007F49BA">
        <w:rPr>
          <w:rFonts w:ascii="Times New Roman" w:hAnsi="Times New Roman" w:cs="Times New Roman"/>
          <w:sz w:val="24"/>
          <w:szCs w:val="24"/>
        </w:rPr>
        <w:t>Collier, Z.A., Connelly, E.B., Polmateer, T.L. and Lambert, J.H., 2017. Value chain for next-generation biofuels: Resilience and sustainability of the product life cycle. Environment Systems and Decisions, 37(1), pp.22-33.</w:t>
      </w:r>
    </w:p>
    <w:p w:rsidR="00542E33" w:rsidRPr="00335750" w:rsidRDefault="00542E33" w:rsidP="00542E33">
      <w:pPr>
        <w:spacing w:line="360" w:lineRule="auto"/>
        <w:jc w:val="both"/>
        <w:rPr>
          <w:rFonts w:ascii="Times New Roman" w:hAnsi="Times New Roman" w:cs="Times New Roman"/>
          <w:sz w:val="24"/>
          <w:szCs w:val="24"/>
        </w:rPr>
      </w:pPr>
      <w:r w:rsidRPr="00335750">
        <w:rPr>
          <w:rFonts w:ascii="Times New Roman" w:hAnsi="Times New Roman" w:cs="Times New Roman"/>
          <w:sz w:val="24"/>
          <w:szCs w:val="24"/>
        </w:rPr>
        <w:t>Contributor, G. (2019). The Business Of Electric Vehicles | CleanTechnica. [online] CleanTechnica. Available at: https://cleantechnica.com/2019/09/25/the-business-of</w:t>
      </w:r>
      <w:r>
        <w:rPr>
          <w:rFonts w:ascii="Times New Roman" w:hAnsi="Times New Roman" w:cs="Times New Roman"/>
          <w:sz w:val="24"/>
          <w:szCs w:val="24"/>
        </w:rPr>
        <w:t>-electric-vehicles/ [Accessed 30</w:t>
      </w:r>
      <w:r w:rsidRPr="00335750">
        <w:rPr>
          <w:rFonts w:ascii="Times New Roman" w:hAnsi="Times New Roman" w:cs="Times New Roman"/>
          <w:sz w:val="24"/>
          <w:szCs w:val="24"/>
        </w:rPr>
        <w:t xml:space="preserve"> Apr. 2020].</w:t>
      </w:r>
    </w:p>
    <w:p w:rsidR="00542E33" w:rsidRPr="00335750" w:rsidRDefault="00542E33" w:rsidP="00542E33">
      <w:pPr>
        <w:spacing w:line="360" w:lineRule="auto"/>
        <w:jc w:val="both"/>
        <w:rPr>
          <w:rFonts w:ascii="Times New Roman" w:hAnsi="Times New Roman" w:cs="Times New Roman"/>
          <w:sz w:val="24"/>
          <w:szCs w:val="24"/>
        </w:rPr>
      </w:pPr>
      <w:r w:rsidRPr="00335750">
        <w:rPr>
          <w:rFonts w:ascii="Times New Roman" w:hAnsi="Times New Roman" w:cs="Times New Roman"/>
          <w:sz w:val="24"/>
          <w:szCs w:val="24"/>
        </w:rPr>
        <w:t>Coren, M. (2019). The median electric car in the US is getting cheaper. Quartz. Available at: https://qz.com/1695602/the-average-electric-vehicle-is-getting-cheaper-in-the-us/ [Accessed 27 Apr. 2020].</w:t>
      </w:r>
    </w:p>
    <w:p w:rsidR="00542E33" w:rsidRPr="007F49BA" w:rsidRDefault="00542E33" w:rsidP="00542E33">
      <w:pPr>
        <w:spacing w:line="360" w:lineRule="auto"/>
        <w:jc w:val="both"/>
        <w:rPr>
          <w:rFonts w:ascii="Times New Roman" w:hAnsi="Times New Roman" w:cs="Times New Roman"/>
          <w:color w:val="222222"/>
          <w:sz w:val="24"/>
          <w:szCs w:val="24"/>
          <w:shd w:val="clear" w:color="auto" w:fill="FFFFFF"/>
        </w:rPr>
      </w:pPr>
      <w:r w:rsidRPr="007F49BA">
        <w:rPr>
          <w:rFonts w:ascii="Times New Roman" w:hAnsi="Times New Roman" w:cs="Times New Roman"/>
          <w:color w:val="222222"/>
          <w:sz w:val="24"/>
          <w:szCs w:val="24"/>
          <w:shd w:val="clear" w:color="auto" w:fill="FFFFFF"/>
        </w:rPr>
        <w:t>Donoghue, I., Hannola, L. and Papinniemi, J., 2019. Product Lifecycle Management Business Transformation in an Engineering Technology Company. In </w:t>
      </w:r>
      <w:r w:rsidRPr="007F49BA">
        <w:rPr>
          <w:rFonts w:ascii="Times New Roman" w:hAnsi="Times New Roman" w:cs="Times New Roman"/>
          <w:i/>
          <w:iCs/>
          <w:color w:val="222222"/>
          <w:sz w:val="24"/>
          <w:szCs w:val="24"/>
          <w:shd w:val="clear" w:color="auto" w:fill="FFFFFF"/>
        </w:rPr>
        <w:t>Product Lifecycle Management (Volume 4): The Case Studies</w:t>
      </w:r>
      <w:r w:rsidRPr="007F49BA">
        <w:rPr>
          <w:rFonts w:ascii="Times New Roman" w:hAnsi="Times New Roman" w:cs="Times New Roman"/>
          <w:color w:val="222222"/>
          <w:sz w:val="24"/>
          <w:szCs w:val="24"/>
          <w:shd w:val="clear" w:color="auto" w:fill="FFFFFF"/>
        </w:rPr>
        <w:t> (pp. 185-200). Springer, Cham.</w:t>
      </w:r>
    </w:p>
    <w:p w:rsidR="00542E33" w:rsidRPr="007F49BA" w:rsidRDefault="00542E33" w:rsidP="00542E33">
      <w:pPr>
        <w:spacing w:line="360" w:lineRule="auto"/>
        <w:jc w:val="both"/>
        <w:rPr>
          <w:rFonts w:ascii="Times New Roman" w:hAnsi="Times New Roman" w:cs="Times New Roman"/>
          <w:sz w:val="24"/>
          <w:szCs w:val="24"/>
        </w:rPr>
      </w:pPr>
      <w:r w:rsidRPr="007F49BA">
        <w:rPr>
          <w:rFonts w:ascii="Times New Roman" w:hAnsi="Times New Roman" w:cs="Times New Roman"/>
          <w:color w:val="222222"/>
          <w:sz w:val="24"/>
          <w:szCs w:val="24"/>
          <w:shd w:val="clear" w:color="auto" w:fill="FFFFFF"/>
        </w:rPr>
        <w:t>Engelken, M., Römer, B., Drescher, M., Welpe, I.M. and Picot, A., 2016. Comparing drivers, barriers, and opportunities of business models for renewable energies: A review. </w:t>
      </w:r>
      <w:r w:rsidRPr="007F49BA">
        <w:rPr>
          <w:rFonts w:ascii="Times New Roman" w:hAnsi="Times New Roman" w:cs="Times New Roman"/>
          <w:i/>
          <w:iCs/>
          <w:color w:val="222222"/>
          <w:sz w:val="24"/>
          <w:szCs w:val="24"/>
          <w:shd w:val="clear" w:color="auto" w:fill="FFFFFF"/>
        </w:rPr>
        <w:t>Renewable and Sustainable Energy Reviews</w:t>
      </w:r>
      <w:r w:rsidRPr="007F49BA">
        <w:rPr>
          <w:rFonts w:ascii="Times New Roman" w:hAnsi="Times New Roman" w:cs="Times New Roman"/>
          <w:color w:val="222222"/>
          <w:sz w:val="24"/>
          <w:szCs w:val="24"/>
          <w:shd w:val="clear" w:color="auto" w:fill="FFFFFF"/>
        </w:rPr>
        <w:t>, </w:t>
      </w:r>
      <w:r w:rsidRPr="007F49BA">
        <w:rPr>
          <w:rFonts w:ascii="Times New Roman" w:hAnsi="Times New Roman" w:cs="Times New Roman"/>
          <w:i/>
          <w:iCs/>
          <w:color w:val="222222"/>
          <w:sz w:val="24"/>
          <w:szCs w:val="24"/>
          <w:shd w:val="clear" w:color="auto" w:fill="FFFFFF"/>
        </w:rPr>
        <w:t>60</w:t>
      </w:r>
      <w:r w:rsidRPr="007F49BA">
        <w:rPr>
          <w:rFonts w:ascii="Times New Roman" w:hAnsi="Times New Roman" w:cs="Times New Roman"/>
          <w:color w:val="222222"/>
          <w:sz w:val="24"/>
          <w:szCs w:val="24"/>
          <w:shd w:val="clear" w:color="auto" w:fill="FFFFFF"/>
        </w:rPr>
        <w:t>, pp.795-809.</w:t>
      </w:r>
    </w:p>
    <w:p w:rsidR="00542E33" w:rsidRPr="00BA1142" w:rsidRDefault="00542E33" w:rsidP="00542E33">
      <w:pPr>
        <w:spacing w:after="0" w:line="360" w:lineRule="auto"/>
        <w:jc w:val="both"/>
        <w:outlineLvl w:val="3"/>
        <w:rPr>
          <w:rFonts w:ascii="Times New Roman" w:eastAsia="Times New Roman" w:hAnsi="Times New Roman" w:cs="Times New Roman"/>
          <w:sz w:val="24"/>
          <w:szCs w:val="24"/>
        </w:rPr>
      </w:pPr>
      <w:r w:rsidRPr="00BA1142">
        <w:rPr>
          <w:rFonts w:ascii="Times New Roman" w:eastAsia="Times New Roman" w:hAnsi="Times New Roman" w:cs="Times New Roman"/>
          <w:sz w:val="24"/>
          <w:szCs w:val="24"/>
        </w:rPr>
        <w:t>europa.eu 2016. Climate Action - European Commission. (2016). </w:t>
      </w:r>
      <w:r w:rsidRPr="00BA1142">
        <w:rPr>
          <w:rFonts w:ascii="Times New Roman" w:eastAsia="Times New Roman" w:hAnsi="Times New Roman" w:cs="Times New Roman"/>
          <w:i/>
          <w:iCs/>
          <w:sz w:val="24"/>
          <w:szCs w:val="24"/>
        </w:rPr>
        <w:t>Climate strategies &amp; targets - Climate Action - European Commission</w:t>
      </w:r>
      <w:r w:rsidRPr="00BA1142">
        <w:rPr>
          <w:rFonts w:ascii="Times New Roman" w:eastAsia="Times New Roman" w:hAnsi="Times New Roman" w:cs="Times New Roman"/>
          <w:sz w:val="24"/>
          <w:szCs w:val="24"/>
        </w:rPr>
        <w:t>. [Online] Available at: https://ec.europa.eu/clima/policies/strategies [Accessed 27 Apr. 2020].</w:t>
      </w:r>
    </w:p>
    <w:p w:rsidR="00542E33" w:rsidRPr="007F49BA" w:rsidRDefault="00542E33" w:rsidP="00542E33">
      <w:pPr>
        <w:spacing w:line="360" w:lineRule="auto"/>
        <w:jc w:val="both"/>
        <w:rPr>
          <w:rFonts w:ascii="Times New Roman" w:hAnsi="Times New Roman" w:cs="Times New Roman"/>
          <w:color w:val="222222"/>
          <w:sz w:val="24"/>
          <w:szCs w:val="24"/>
          <w:shd w:val="clear" w:color="auto" w:fill="FFFFFF"/>
        </w:rPr>
      </w:pPr>
      <w:r w:rsidRPr="007F49BA">
        <w:rPr>
          <w:rFonts w:ascii="Times New Roman" w:hAnsi="Times New Roman" w:cs="Times New Roman"/>
          <w:color w:val="222222"/>
          <w:sz w:val="24"/>
          <w:szCs w:val="24"/>
          <w:shd w:val="clear" w:color="auto" w:fill="FFFFFF"/>
        </w:rPr>
        <w:t>Hecht, J., 2018. Lidar for self-driving cars. </w:t>
      </w:r>
      <w:r w:rsidRPr="007F49BA">
        <w:rPr>
          <w:rFonts w:ascii="Times New Roman" w:hAnsi="Times New Roman" w:cs="Times New Roman"/>
          <w:i/>
          <w:iCs/>
          <w:color w:val="222222"/>
          <w:sz w:val="24"/>
          <w:szCs w:val="24"/>
          <w:shd w:val="clear" w:color="auto" w:fill="FFFFFF"/>
        </w:rPr>
        <w:t>Optics and Photonics News</w:t>
      </w:r>
      <w:r w:rsidRPr="007F49BA">
        <w:rPr>
          <w:rFonts w:ascii="Times New Roman" w:hAnsi="Times New Roman" w:cs="Times New Roman"/>
          <w:color w:val="222222"/>
          <w:sz w:val="24"/>
          <w:szCs w:val="24"/>
          <w:shd w:val="clear" w:color="auto" w:fill="FFFFFF"/>
        </w:rPr>
        <w:t>, </w:t>
      </w:r>
      <w:r w:rsidRPr="007F49BA">
        <w:rPr>
          <w:rFonts w:ascii="Times New Roman" w:hAnsi="Times New Roman" w:cs="Times New Roman"/>
          <w:i/>
          <w:iCs/>
          <w:color w:val="222222"/>
          <w:sz w:val="24"/>
          <w:szCs w:val="24"/>
          <w:shd w:val="clear" w:color="auto" w:fill="FFFFFF"/>
        </w:rPr>
        <w:t>29</w:t>
      </w:r>
      <w:r w:rsidRPr="007F49BA">
        <w:rPr>
          <w:rFonts w:ascii="Times New Roman" w:hAnsi="Times New Roman" w:cs="Times New Roman"/>
          <w:color w:val="222222"/>
          <w:sz w:val="24"/>
          <w:szCs w:val="24"/>
          <w:shd w:val="clear" w:color="auto" w:fill="FFFFFF"/>
        </w:rPr>
        <w:t>(1), pp.26-33.</w:t>
      </w:r>
    </w:p>
    <w:p w:rsidR="00542E33" w:rsidRPr="007F49BA" w:rsidRDefault="00542E33" w:rsidP="00542E33">
      <w:pPr>
        <w:spacing w:line="360" w:lineRule="auto"/>
        <w:jc w:val="both"/>
        <w:rPr>
          <w:rFonts w:ascii="Times New Roman" w:hAnsi="Times New Roman" w:cs="Times New Roman"/>
          <w:sz w:val="24"/>
          <w:szCs w:val="24"/>
        </w:rPr>
      </w:pPr>
      <w:r w:rsidRPr="007F49BA">
        <w:rPr>
          <w:rFonts w:ascii="Times New Roman" w:hAnsi="Times New Roman" w:cs="Times New Roman"/>
          <w:sz w:val="24"/>
          <w:szCs w:val="24"/>
        </w:rPr>
        <w:t>Holligan, C., Hargaden, V. and Papakostas, N., 2017, June. Product lifecycle management and digital manufacturing technologies in the era of cloud computing. In 2017 International Conference on Engineering, Technology and Innovation (ICE/ITMC) (pp. 909-918). IEEE.</w:t>
      </w:r>
    </w:p>
    <w:p w:rsidR="00542E33" w:rsidRPr="007F49BA" w:rsidRDefault="00542E33" w:rsidP="00542E33">
      <w:pPr>
        <w:spacing w:line="360" w:lineRule="auto"/>
        <w:jc w:val="both"/>
        <w:rPr>
          <w:rFonts w:ascii="Times New Roman" w:hAnsi="Times New Roman" w:cs="Times New Roman"/>
          <w:color w:val="222222"/>
          <w:sz w:val="24"/>
          <w:szCs w:val="24"/>
          <w:shd w:val="clear" w:color="auto" w:fill="FFFFFF"/>
        </w:rPr>
      </w:pPr>
      <w:r w:rsidRPr="007F49BA">
        <w:rPr>
          <w:rFonts w:ascii="Times New Roman" w:hAnsi="Times New Roman" w:cs="Times New Roman"/>
          <w:color w:val="222222"/>
          <w:sz w:val="24"/>
          <w:szCs w:val="24"/>
          <w:shd w:val="clear" w:color="auto" w:fill="FFFFFF"/>
        </w:rPr>
        <w:t>Madlener, R. and Specht, J.M., 2018. Business Opportunities and the Regulatory Framework. </w:t>
      </w:r>
      <w:r w:rsidRPr="007F49BA">
        <w:rPr>
          <w:rFonts w:ascii="Times New Roman" w:hAnsi="Times New Roman" w:cs="Times New Roman"/>
          <w:i/>
          <w:iCs/>
          <w:color w:val="222222"/>
          <w:sz w:val="24"/>
          <w:szCs w:val="24"/>
          <w:shd w:val="clear" w:color="auto" w:fill="FFFFFF"/>
        </w:rPr>
        <w:t>Energy Storage Options and Their Environmental Impact</w:t>
      </w:r>
      <w:r w:rsidRPr="007F49BA">
        <w:rPr>
          <w:rFonts w:ascii="Times New Roman" w:hAnsi="Times New Roman" w:cs="Times New Roman"/>
          <w:color w:val="222222"/>
          <w:sz w:val="24"/>
          <w:szCs w:val="24"/>
          <w:shd w:val="clear" w:color="auto" w:fill="FFFFFF"/>
        </w:rPr>
        <w:t>, </w:t>
      </w:r>
      <w:r w:rsidRPr="007F49BA">
        <w:rPr>
          <w:rFonts w:ascii="Times New Roman" w:hAnsi="Times New Roman" w:cs="Times New Roman"/>
          <w:i/>
          <w:iCs/>
          <w:color w:val="222222"/>
          <w:sz w:val="24"/>
          <w:szCs w:val="24"/>
          <w:shd w:val="clear" w:color="auto" w:fill="FFFFFF"/>
        </w:rPr>
        <w:t>46</w:t>
      </w:r>
      <w:r w:rsidRPr="007F49BA">
        <w:rPr>
          <w:rFonts w:ascii="Times New Roman" w:hAnsi="Times New Roman" w:cs="Times New Roman"/>
          <w:color w:val="222222"/>
          <w:sz w:val="24"/>
          <w:szCs w:val="24"/>
          <w:shd w:val="clear" w:color="auto" w:fill="FFFFFF"/>
        </w:rPr>
        <w:t>, p.296.</w:t>
      </w:r>
    </w:p>
    <w:p w:rsidR="00542E33" w:rsidRPr="007F49BA" w:rsidRDefault="00542E33" w:rsidP="00542E33">
      <w:pPr>
        <w:spacing w:line="360" w:lineRule="auto"/>
        <w:jc w:val="both"/>
        <w:rPr>
          <w:rFonts w:ascii="Times New Roman" w:hAnsi="Times New Roman" w:cs="Times New Roman"/>
          <w:color w:val="222222"/>
          <w:sz w:val="24"/>
          <w:szCs w:val="24"/>
          <w:shd w:val="clear" w:color="auto" w:fill="FFFFFF"/>
        </w:rPr>
      </w:pPr>
      <w:r w:rsidRPr="007F49BA">
        <w:rPr>
          <w:rFonts w:ascii="Times New Roman" w:hAnsi="Times New Roman" w:cs="Times New Roman"/>
          <w:color w:val="222222"/>
          <w:sz w:val="24"/>
          <w:szCs w:val="24"/>
          <w:shd w:val="clear" w:color="auto" w:fill="FFFFFF"/>
        </w:rPr>
        <w:lastRenderedPageBreak/>
        <w:t>Nielsen, S.L., Christensen, P.R., Heidemann Lassen, A. and Mikkelsen, M., 2017. Hunting the Opportunity: The promising nexus of Design and Entrepreneurship. </w:t>
      </w:r>
      <w:r w:rsidRPr="007F49BA">
        <w:rPr>
          <w:rFonts w:ascii="Times New Roman" w:hAnsi="Times New Roman" w:cs="Times New Roman"/>
          <w:i/>
          <w:iCs/>
          <w:color w:val="222222"/>
          <w:sz w:val="24"/>
          <w:szCs w:val="24"/>
          <w:shd w:val="clear" w:color="auto" w:fill="FFFFFF"/>
        </w:rPr>
        <w:t>The Design Journal</w:t>
      </w:r>
      <w:r w:rsidRPr="007F49BA">
        <w:rPr>
          <w:rFonts w:ascii="Times New Roman" w:hAnsi="Times New Roman" w:cs="Times New Roman"/>
          <w:color w:val="222222"/>
          <w:sz w:val="24"/>
          <w:szCs w:val="24"/>
          <w:shd w:val="clear" w:color="auto" w:fill="FFFFFF"/>
        </w:rPr>
        <w:t>, </w:t>
      </w:r>
      <w:r w:rsidRPr="007F49BA">
        <w:rPr>
          <w:rFonts w:ascii="Times New Roman" w:hAnsi="Times New Roman" w:cs="Times New Roman"/>
          <w:i/>
          <w:iCs/>
          <w:color w:val="222222"/>
          <w:sz w:val="24"/>
          <w:szCs w:val="24"/>
          <w:shd w:val="clear" w:color="auto" w:fill="FFFFFF"/>
        </w:rPr>
        <w:t>20</w:t>
      </w:r>
      <w:r w:rsidRPr="007F49BA">
        <w:rPr>
          <w:rFonts w:ascii="Times New Roman" w:hAnsi="Times New Roman" w:cs="Times New Roman"/>
          <w:color w:val="222222"/>
          <w:sz w:val="24"/>
          <w:szCs w:val="24"/>
          <w:shd w:val="clear" w:color="auto" w:fill="FFFFFF"/>
        </w:rPr>
        <w:t>(5), pp.617-638.</w:t>
      </w:r>
    </w:p>
    <w:p w:rsidR="00542E33" w:rsidRPr="007F49BA" w:rsidRDefault="00542E33" w:rsidP="00542E33">
      <w:pPr>
        <w:spacing w:line="360" w:lineRule="auto"/>
        <w:jc w:val="both"/>
        <w:rPr>
          <w:rFonts w:ascii="Times New Roman" w:hAnsi="Times New Roman" w:cs="Times New Roman"/>
          <w:color w:val="222222"/>
          <w:sz w:val="24"/>
          <w:szCs w:val="24"/>
          <w:shd w:val="clear" w:color="auto" w:fill="FFFFFF"/>
        </w:rPr>
      </w:pPr>
      <w:r w:rsidRPr="007F49BA">
        <w:rPr>
          <w:rFonts w:ascii="Times New Roman" w:hAnsi="Times New Roman" w:cs="Times New Roman"/>
          <w:color w:val="222222"/>
          <w:sz w:val="24"/>
          <w:szCs w:val="24"/>
          <w:shd w:val="clear" w:color="auto" w:fill="FFFFFF"/>
        </w:rPr>
        <w:t>Stark, J., 2020. Product Lifecycle Management (PLM). In </w:t>
      </w:r>
      <w:r w:rsidRPr="007F49BA">
        <w:rPr>
          <w:rFonts w:ascii="Times New Roman" w:hAnsi="Times New Roman" w:cs="Times New Roman"/>
          <w:i/>
          <w:iCs/>
          <w:color w:val="222222"/>
          <w:sz w:val="24"/>
          <w:szCs w:val="24"/>
          <w:shd w:val="clear" w:color="auto" w:fill="FFFFFF"/>
        </w:rPr>
        <w:t>Product Lifecycle Management (Volume 1)</w:t>
      </w:r>
      <w:r w:rsidRPr="007F49BA">
        <w:rPr>
          <w:rFonts w:ascii="Times New Roman" w:hAnsi="Times New Roman" w:cs="Times New Roman"/>
          <w:color w:val="222222"/>
          <w:sz w:val="24"/>
          <w:szCs w:val="24"/>
          <w:shd w:val="clear" w:color="auto" w:fill="FFFFFF"/>
        </w:rPr>
        <w:t> (pp. 1-33). Springer, Cham.</w:t>
      </w:r>
    </w:p>
    <w:p w:rsidR="00542E33" w:rsidRPr="00BA1142" w:rsidRDefault="00542E33" w:rsidP="00542E33">
      <w:pPr>
        <w:pStyle w:val="Heading4"/>
        <w:spacing w:before="0" w:line="360" w:lineRule="auto"/>
        <w:jc w:val="both"/>
        <w:rPr>
          <w:rFonts w:ascii="Times New Roman" w:hAnsi="Times New Roman" w:cs="Times New Roman"/>
          <w:b w:val="0"/>
          <w:bCs w:val="0"/>
          <w:color w:val="000000"/>
          <w:sz w:val="24"/>
          <w:szCs w:val="24"/>
        </w:rPr>
      </w:pPr>
      <w:r w:rsidRPr="001247D0">
        <w:rPr>
          <w:rFonts w:ascii="Times New Roman" w:hAnsi="Times New Roman" w:cs="Times New Roman"/>
          <w:b w:val="0"/>
          <w:bCs w:val="0"/>
          <w:i w:val="0"/>
          <w:color w:val="000000"/>
          <w:sz w:val="24"/>
          <w:szCs w:val="24"/>
        </w:rPr>
        <w:t>statista.com</w:t>
      </w:r>
      <w:r w:rsidRPr="001247D0">
        <w:rPr>
          <w:rFonts w:ascii="Times New Roman" w:hAnsi="Times New Roman" w:cs="Times New Roman"/>
          <w:b w:val="0"/>
          <w:bCs w:val="0"/>
          <w:i w:val="0"/>
          <w:iCs w:val="0"/>
          <w:color w:val="000000"/>
          <w:sz w:val="24"/>
          <w:szCs w:val="24"/>
        </w:rPr>
        <w:t xml:space="preserve"> 2020.</w:t>
      </w:r>
      <w:r w:rsidRPr="00BA1142">
        <w:rPr>
          <w:rFonts w:ascii="Times New Roman" w:hAnsi="Times New Roman" w:cs="Times New Roman"/>
          <w:b w:val="0"/>
          <w:bCs w:val="0"/>
          <w:i w:val="0"/>
          <w:iCs w:val="0"/>
          <w:color w:val="000000"/>
          <w:sz w:val="24"/>
          <w:szCs w:val="24"/>
        </w:rPr>
        <w:t xml:space="preserve"> Topic: Volvo Group </w:t>
      </w:r>
      <w:r w:rsidRPr="00BA1142">
        <w:rPr>
          <w:rFonts w:ascii="Times New Roman" w:hAnsi="Times New Roman" w:cs="Times New Roman"/>
          <w:b w:val="0"/>
          <w:bCs w:val="0"/>
          <w:i w:val="0"/>
          <w:color w:val="000000"/>
          <w:sz w:val="24"/>
          <w:szCs w:val="24"/>
        </w:rPr>
        <w:t>[Online] Available at:</w:t>
      </w:r>
      <w:r w:rsidRPr="00BA1142">
        <w:rPr>
          <w:rFonts w:ascii="Times New Roman" w:hAnsi="Times New Roman" w:cs="Times New Roman"/>
          <w:b w:val="0"/>
          <w:bCs w:val="0"/>
          <w:color w:val="000000"/>
          <w:sz w:val="24"/>
          <w:szCs w:val="24"/>
        </w:rPr>
        <w:t xml:space="preserve"> https://www.statista.com/topics/2581/volvo-group/ </w:t>
      </w:r>
      <w:r w:rsidRPr="00BA1142">
        <w:rPr>
          <w:rFonts w:ascii="Times New Roman" w:hAnsi="Times New Roman" w:cs="Times New Roman"/>
          <w:b w:val="0"/>
          <w:bCs w:val="0"/>
          <w:i w:val="0"/>
          <w:color w:val="000000"/>
          <w:sz w:val="24"/>
          <w:szCs w:val="24"/>
        </w:rPr>
        <w:t>[Accessed: 30 April 2020]</w:t>
      </w:r>
    </w:p>
    <w:p w:rsidR="00542E33" w:rsidRPr="007F49BA" w:rsidRDefault="00542E33" w:rsidP="00542E33">
      <w:pPr>
        <w:spacing w:line="360" w:lineRule="auto"/>
        <w:jc w:val="both"/>
        <w:rPr>
          <w:rFonts w:ascii="Times New Roman" w:hAnsi="Times New Roman" w:cs="Times New Roman"/>
          <w:color w:val="222222"/>
          <w:sz w:val="24"/>
          <w:szCs w:val="24"/>
          <w:shd w:val="clear" w:color="auto" w:fill="FFFFFF"/>
        </w:rPr>
      </w:pPr>
      <w:r w:rsidRPr="007F49BA">
        <w:rPr>
          <w:rFonts w:ascii="Times New Roman" w:hAnsi="Times New Roman" w:cs="Times New Roman"/>
          <w:color w:val="222222"/>
          <w:sz w:val="24"/>
          <w:szCs w:val="24"/>
          <w:shd w:val="clear" w:color="auto" w:fill="FFFFFF"/>
        </w:rPr>
        <w:t>Stock, T. and Seliger, G., 2016. Opportunities of sustainable manufacturing in industry 4.0. </w:t>
      </w:r>
      <w:r w:rsidRPr="007F49BA">
        <w:rPr>
          <w:rFonts w:ascii="Times New Roman" w:hAnsi="Times New Roman" w:cs="Times New Roman"/>
          <w:i/>
          <w:iCs/>
          <w:color w:val="222222"/>
          <w:sz w:val="24"/>
          <w:szCs w:val="24"/>
          <w:shd w:val="clear" w:color="auto" w:fill="FFFFFF"/>
        </w:rPr>
        <w:t>Procedia Cirp</w:t>
      </w:r>
      <w:r w:rsidRPr="007F49BA">
        <w:rPr>
          <w:rFonts w:ascii="Times New Roman" w:hAnsi="Times New Roman" w:cs="Times New Roman"/>
          <w:color w:val="222222"/>
          <w:sz w:val="24"/>
          <w:szCs w:val="24"/>
          <w:shd w:val="clear" w:color="auto" w:fill="FFFFFF"/>
        </w:rPr>
        <w:t>, </w:t>
      </w:r>
      <w:r w:rsidRPr="007F49BA">
        <w:rPr>
          <w:rFonts w:ascii="Times New Roman" w:hAnsi="Times New Roman" w:cs="Times New Roman"/>
          <w:i/>
          <w:iCs/>
          <w:color w:val="222222"/>
          <w:sz w:val="24"/>
          <w:szCs w:val="24"/>
          <w:shd w:val="clear" w:color="auto" w:fill="FFFFFF"/>
        </w:rPr>
        <w:t>40</w:t>
      </w:r>
      <w:r w:rsidRPr="007F49BA">
        <w:rPr>
          <w:rFonts w:ascii="Times New Roman" w:hAnsi="Times New Roman" w:cs="Times New Roman"/>
          <w:color w:val="222222"/>
          <w:sz w:val="24"/>
          <w:szCs w:val="24"/>
          <w:shd w:val="clear" w:color="auto" w:fill="FFFFFF"/>
        </w:rPr>
        <w:t>, pp.536-541.</w:t>
      </w:r>
    </w:p>
    <w:p w:rsidR="00542E33" w:rsidRDefault="00542E33" w:rsidP="00542E33">
      <w:pPr>
        <w:spacing w:line="360" w:lineRule="auto"/>
        <w:jc w:val="both"/>
        <w:rPr>
          <w:rFonts w:ascii="Times New Roman" w:hAnsi="Times New Roman" w:cs="Times New Roman"/>
          <w:sz w:val="24"/>
          <w:szCs w:val="24"/>
        </w:rPr>
      </w:pPr>
      <w:r w:rsidRPr="00335750">
        <w:rPr>
          <w:rFonts w:ascii="Times New Roman" w:hAnsi="Times New Roman" w:cs="Times New Roman"/>
          <w:sz w:val="24"/>
          <w:szCs w:val="24"/>
        </w:rPr>
        <w:t>Svahn, F., Mathiassen, L. and Lindgren, R., 2017. Embracing Digital Innovation in Incumbent Firms: How Volvo Cars Managed Competing Concerns. Mis Quarterly, 41(1).</w:t>
      </w:r>
    </w:p>
    <w:p w:rsidR="00542E33" w:rsidRPr="00335750" w:rsidRDefault="00542E33" w:rsidP="00542E33">
      <w:pPr>
        <w:spacing w:line="360" w:lineRule="auto"/>
        <w:jc w:val="both"/>
        <w:rPr>
          <w:rFonts w:ascii="Times New Roman" w:hAnsi="Times New Roman" w:cs="Times New Roman"/>
          <w:sz w:val="24"/>
          <w:szCs w:val="24"/>
        </w:rPr>
      </w:pPr>
      <w:r w:rsidRPr="00335750">
        <w:rPr>
          <w:rFonts w:ascii="Times New Roman" w:hAnsi="Times New Roman" w:cs="Times New Roman"/>
          <w:sz w:val="24"/>
          <w:szCs w:val="24"/>
        </w:rPr>
        <w:t>Woodmac.com. (2019). Electric car forecast to 2040. [online] Available at: https://www.woodmac.com/our-expertise/capabilities/electric-vehicles/2040-forecast/ [Accessed 27 Apr. 2020].</w:t>
      </w:r>
    </w:p>
    <w:p w:rsidR="00542E33" w:rsidRPr="00335750" w:rsidRDefault="00542E33" w:rsidP="00335750">
      <w:pPr>
        <w:spacing w:line="360" w:lineRule="auto"/>
        <w:jc w:val="both"/>
        <w:rPr>
          <w:rFonts w:ascii="Times New Roman" w:hAnsi="Times New Roman" w:cs="Times New Roman"/>
          <w:sz w:val="24"/>
          <w:szCs w:val="24"/>
        </w:rPr>
      </w:pPr>
    </w:p>
    <w:sectPr w:rsidR="00542E33" w:rsidRPr="00335750" w:rsidSect="00C237DB">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4923" w:rsidRDefault="00A84923" w:rsidP="00045A44">
      <w:pPr>
        <w:spacing w:after="0" w:line="240" w:lineRule="auto"/>
      </w:pPr>
      <w:r>
        <w:separator/>
      </w:r>
    </w:p>
  </w:endnote>
  <w:endnote w:type="continuationSeparator" w:id="1">
    <w:p w:rsidR="00A84923" w:rsidRDefault="00A84923" w:rsidP="00045A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94224"/>
      <w:docPartObj>
        <w:docPartGallery w:val="Page Numbers (Bottom of Page)"/>
        <w:docPartUnique/>
      </w:docPartObj>
    </w:sdtPr>
    <w:sdtContent>
      <w:p w:rsidR="00045A44" w:rsidRDefault="00E84BA8">
        <w:pPr>
          <w:pStyle w:val="Footer"/>
          <w:jc w:val="right"/>
        </w:pPr>
        <w:fldSimple w:instr=" PAGE   \* MERGEFORMAT ">
          <w:r w:rsidR="00FA6730">
            <w:rPr>
              <w:noProof/>
            </w:rPr>
            <w:t>1</w:t>
          </w:r>
        </w:fldSimple>
      </w:p>
    </w:sdtContent>
  </w:sdt>
  <w:p w:rsidR="00045A44" w:rsidRDefault="00045A4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4923" w:rsidRDefault="00A84923" w:rsidP="00045A44">
      <w:pPr>
        <w:spacing w:after="0" w:line="240" w:lineRule="auto"/>
      </w:pPr>
      <w:r>
        <w:separator/>
      </w:r>
    </w:p>
  </w:footnote>
  <w:footnote w:type="continuationSeparator" w:id="1">
    <w:p w:rsidR="00A84923" w:rsidRDefault="00A84923" w:rsidP="00045A4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645467"/>
    <w:rsid w:val="0000406B"/>
    <w:rsid w:val="000327B7"/>
    <w:rsid w:val="00045A44"/>
    <w:rsid w:val="00081AE5"/>
    <w:rsid w:val="000C0A02"/>
    <w:rsid w:val="000F17F3"/>
    <w:rsid w:val="000F6E0D"/>
    <w:rsid w:val="0012389C"/>
    <w:rsid w:val="001247D0"/>
    <w:rsid w:val="00127122"/>
    <w:rsid w:val="00133348"/>
    <w:rsid w:val="00135F49"/>
    <w:rsid w:val="00165380"/>
    <w:rsid w:val="001A183E"/>
    <w:rsid w:val="00207D67"/>
    <w:rsid w:val="002421CF"/>
    <w:rsid w:val="00271E29"/>
    <w:rsid w:val="002B781B"/>
    <w:rsid w:val="002D0F9A"/>
    <w:rsid w:val="002D2702"/>
    <w:rsid w:val="00307107"/>
    <w:rsid w:val="00313F35"/>
    <w:rsid w:val="00315FAB"/>
    <w:rsid w:val="00335750"/>
    <w:rsid w:val="0034123C"/>
    <w:rsid w:val="0034420C"/>
    <w:rsid w:val="00397498"/>
    <w:rsid w:val="003B49F2"/>
    <w:rsid w:val="003C3019"/>
    <w:rsid w:val="003C3400"/>
    <w:rsid w:val="003E3602"/>
    <w:rsid w:val="003E3620"/>
    <w:rsid w:val="003F1DDC"/>
    <w:rsid w:val="0042031F"/>
    <w:rsid w:val="004213B7"/>
    <w:rsid w:val="00440B04"/>
    <w:rsid w:val="0045232F"/>
    <w:rsid w:val="004830BC"/>
    <w:rsid w:val="004B1554"/>
    <w:rsid w:val="004F3C62"/>
    <w:rsid w:val="004F6136"/>
    <w:rsid w:val="00542E33"/>
    <w:rsid w:val="00563D40"/>
    <w:rsid w:val="005645B2"/>
    <w:rsid w:val="005737C2"/>
    <w:rsid w:val="00577E1F"/>
    <w:rsid w:val="00592010"/>
    <w:rsid w:val="005A7A4B"/>
    <w:rsid w:val="005C7A21"/>
    <w:rsid w:val="005D1774"/>
    <w:rsid w:val="005D23B9"/>
    <w:rsid w:val="00631B15"/>
    <w:rsid w:val="00631D66"/>
    <w:rsid w:val="006343BB"/>
    <w:rsid w:val="00645467"/>
    <w:rsid w:val="006656DE"/>
    <w:rsid w:val="006744E8"/>
    <w:rsid w:val="00681ADB"/>
    <w:rsid w:val="006843B4"/>
    <w:rsid w:val="006C3DF5"/>
    <w:rsid w:val="006D3561"/>
    <w:rsid w:val="006E4B65"/>
    <w:rsid w:val="006E7987"/>
    <w:rsid w:val="00707D22"/>
    <w:rsid w:val="007147F5"/>
    <w:rsid w:val="007B14A8"/>
    <w:rsid w:val="007D2ED6"/>
    <w:rsid w:val="00833D12"/>
    <w:rsid w:val="00846CF3"/>
    <w:rsid w:val="00855BCA"/>
    <w:rsid w:val="00870C3D"/>
    <w:rsid w:val="008746E5"/>
    <w:rsid w:val="008806FE"/>
    <w:rsid w:val="0088763A"/>
    <w:rsid w:val="00893127"/>
    <w:rsid w:val="008B177A"/>
    <w:rsid w:val="0090386F"/>
    <w:rsid w:val="00925411"/>
    <w:rsid w:val="00954EA3"/>
    <w:rsid w:val="00997CDB"/>
    <w:rsid w:val="009A2D3F"/>
    <w:rsid w:val="009A3316"/>
    <w:rsid w:val="00A3668B"/>
    <w:rsid w:val="00A51CA4"/>
    <w:rsid w:val="00A60A25"/>
    <w:rsid w:val="00A62EB5"/>
    <w:rsid w:val="00A84923"/>
    <w:rsid w:val="00A8614F"/>
    <w:rsid w:val="00AD29E9"/>
    <w:rsid w:val="00B022CE"/>
    <w:rsid w:val="00B170A7"/>
    <w:rsid w:val="00B35A71"/>
    <w:rsid w:val="00B36751"/>
    <w:rsid w:val="00B60555"/>
    <w:rsid w:val="00B81507"/>
    <w:rsid w:val="00B912AC"/>
    <w:rsid w:val="00BA1142"/>
    <w:rsid w:val="00BC62D9"/>
    <w:rsid w:val="00BD57AB"/>
    <w:rsid w:val="00C237DB"/>
    <w:rsid w:val="00C65369"/>
    <w:rsid w:val="00C705F6"/>
    <w:rsid w:val="00C714EC"/>
    <w:rsid w:val="00C83FE1"/>
    <w:rsid w:val="00C8643A"/>
    <w:rsid w:val="00CA4FA4"/>
    <w:rsid w:val="00CC2B31"/>
    <w:rsid w:val="00CD1A48"/>
    <w:rsid w:val="00CD3DB3"/>
    <w:rsid w:val="00CD7A38"/>
    <w:rsid w:val="00CE6B2A"/>
    <w:rsid w:val="00CF2D48"/>
    <w:rsid w:val="00CF50B2"/>
    <w:rsid w:val="00D045E0"/>
    <w:rsid w:val="00D1209D"/>
    <w:rsid w:val="00D27CBD"/>
    <w:rsid w:val="00D425A1"/>
    <w:rsid w:val="00D50FA8"/>
    <w:rsid w:val="00D54347"/>
    <w:rsid w:val="00D70DF3"/>
    <w:rsid w:val="00DA61CC"/>
    <w:rsid w:val="00DA76E1"/>
    <w:rsid w:val="00DD2368"/>
    <w:rsid w:val="00E12E0E"/>
    <w:rsid w:val="00E14397"/>
    <w:rsid w:val="00E36707"/>
    <w:rsid w:val="00E41A37"/>
    <w:rsid w:val="00E609BB"/>
    <w:rsid w:val="00E70894"/>
    <w:rsid w:val="00E71E2A"/>
    <w:rsid w:val="00E76B91"/>
    <w:rsid w:val="00E84BA8"/>
    <w:rsid w:val="00E93255"/>
    <w:rsid w:val="00EA318E"/>
    <w:rsid w:val="00EB5E7E"/>
    <w:rsid w:val="00F12433"/>
    <w:rsid w:val="00F15FB3"/>
    <w:rsid w:val="00F26856"/>
    <w:rsid w:val="00F33DA6"/>
    <w:rsid w:val="00F67495"/>
    <w:rsid w:val="00F76FC5"/>
    <w:rsid w:val="00FA6730"/>
    <w:rsid w:val="00FC37FA"/>
    <w:rsid w:val="00FD20DF"/>
    <w:rsid w:val="00FD48E7"/>
    <w:rsid w:val="00FE2A96"/>
    <w:rsid w:val="00FF4B3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7DB"/>
    <w:rPr>
      <w:lang w:val="en-GB"/>
    </w:rPr>
  </w:style>
  <w:style w:type="paragraph" w:styleId="Heading1">
    <w:name w:val="heading 1"/>
    <w:basedOn w:val="Normal"/>
    <w:next w:val="Normal"/>
    <w:link w:val="Heading1Char"/>
    <w:uiPriority w:val="9"/>
    <w:qFormat/>
    <w:rsid w:val="006454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E76B9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467"/>
    <w:rPr>
      <w:rFonts w:asciiTheme="majorHAnsi" w:eastAsiaTheme="majorEastAsia" w:hAnsiTheme="majorHAnsi" w:cstheme="majorBidi"/>
      <w:b/>
      <w:bCs/>
      <w:color w:val="365F91" w:themeColor="accent1" w:themeShade="BF"/>
      <w:sz w:val="28"/>
      <w:szCs w:val="28"/>
      <w:lang w:val="en-GB"/>
    </w:rPr>
  </w:style>
  <w:style w:type="table" w:styleId="TableGrid">
    <w:name w:val="Table Grid"/>
    <w:basedOn w:val="TableNormal"/>
    <w:uiPriority w:val="59"/>
    <w:rsid w:val="000327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E76B91"/>
    <w:rPr>
      <w:rFonts w:asciiTheme="majorHAnsi" w:eastAsiaTheme="majorEastAsia" w:hAnsiTheme="majorHAnsi" w:cstheme="majorBidi"/>
      <w:b/>
      <w:bCs/>
      <w:i/>
      <w:iCs/>
      <w:color w:val="4F81BD" w:themeColor="accent1"/>
      <w:lang w:val="en-GB"/>
    </w:rPr>
  </w:style>
  <w:style w:type="paragraph" w:styleId="BalloonText">
    <w:name w:val="Balloon Text"/>
    <w:basedOn w:val="Normal"/>
    <w:link w:val="BalloonTextChar"/>
    <w:uiPriority w:val="99"/>
    <w:semiHidden/>
    <w:unhideWhenUsed/>
    <w:rsid w:val="00997C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CDB"/>
    <w:rPr>
      <w:rFonts w:ascii="Tahoma" w:hAnsi="Tahoma" w:cs="Tahoma"/>
      <w:sz w:val="16"/>
      <w:szCs w:val="16"/>
      <w:lang w:val="en-GB"/>
    </w:rPr>
  </w:style>
  <w:style w:type="paragraph" w:styleId="TOCHeading">
    <w:name w:val="TOC Heading"/>
    <w:basedOn w:val="Heading1"/>
    <w:next w:val="Normal"/>
    <w:uiPriority w:val="39"/>
    <w:semiHidden/>
    <w:unhideWhenUsed/>
    <w:qFormat/>
    <w:rsid w:val="00045A44"/>
    <w:pPr>
      <w:outlineLvl w:val="9"/>
    </w:pPr>
    <w:rPr>
      <w:lang w:val="en-US"/>
    </w:rPr>
  </w:style>
  <w:style w:type="paragraph" w:styleId="TOC1">
    <w:name w:val="toc 1"/>
    <w:basedOn w:val="Normal"/>
    <w:next w:val="Normal"/>
    <w:autoRedefine/>
    <w:uiPriority w:val="39"/>
    <w:unhideWhenUsed/>
    <w:rsid w:val="00045A44"/>
    <w:pPr>
      <w:spacing w:after="100"/>
    </w:pPr>
  </w:style>
  <w:style w:type="character" w:styleId="Hyperlink">
    <w:name w:val="Hyperlink"/>
    <w:basedOn w:val="DefaultParagraphFont"/>
    <w:uiPriority w:val="99"/>
    <w:unhideWhenUsed/>
    <w:rsid w:val="00045A44"/>
    <w:rPr>
      <w:color w:val="0000FF" w:themeColor="hyperlink"/>
      <w:u w:val="single"/>
    </w:rPr>
  </w:style>
  <w:style w:type="paragraph" w:styleId="Header">
    <w:name w:val="header"/>
    <w:basedOn w:val="Normal"/>
    <w:link w:val="HeaderChar"/>
    <w:uiPriority w:val="99"/>
    <w:semiHidden/>
    <w:unhideWhenUsed/>
    <w:rsid w:val="00045A4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45A44"/>
    <w:rPr>
      <w:lang w:val="en-GB"/>
    </w:rPr>
  </w:style>
  <w:style w:type="paragraph" w:styleId="Footer">
    <w:name w:val="footer"/>
    <w:basedOn w:val="Normal"/>
    <w:link w:val="FooterChar"/>
    <w:uiPriority w:val="99"/>
    <w:unhideWhenUsed/>
    <w:rsid w:val="00045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A44"/>
    <w:rPr>
      <w:lang w:val="en-GB"/>
    </w:rPr>
  </w:style>
  <w:style w:type="paragraph" w:styleId="NoSpacing">
    <w:name w:val="No Spacing"/>
    <w:link w:val="NoSpacingChar"/>
    <w:uiPriority w:val="1"/>
    <w:qFormat/>
    <w:rsid w:val="000040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406B"/>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44357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diagramData" Target="diagrams/data1.xml"/><Relationship Id="rId19"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46477E-0981-46EF-94BC-235F3C716905}" type="doc">
      <dgm:prSet loTypeId="urn:microsoft.com/office/officeart/2005/8/layout/radial5" loCatId="cycle" qsTypeId="urn:microsoft.com/office/officeart/2005/8/quickstyle/simple1" qsCatId="simple" csTypeId="urn:microsoft.com/office/officeart/2005/8/colors/colorful2" csCatId="colorful" phldr="1"/>
      <dgm:spPr/>
      <dgm:t>
        <a:bodyPr/>
        <a:lstStyle/>
        <a:p>
          <a:endParaRPr lang="en-IN"/>
        </a:p>
      </dgm:t>
    </dgm:pt>
    <dgm:pt modelId="{67D49026-C7AF-47C1-98A8-D1DDDEC8D4E8}">
      <dgm:prSet phldrT="[Text]"/>
      <dgm:spPr/>
      <dgm:t>
        <a:bodyPr/>
        <a:lstStyle/>
        <a:p>
          <a:r>
            <a:rPr lang="en-IN"/>
            <a:t>PORTER'S FIVE FORCES</a:t>
          </a:r>
        </a:p>
      </dgm:t>
    </dgm:pt>
    <dgm:pt modelId="{E4A47F2C-88D8-4803-9F24-3E4EA8FD5774}" type="parTrans" cxnId="{94926719-715E-457A-A346-0A863F26C28B}">
      <dgm:prSet/>
      <dgm:spPr/>
      <dgm:t>
        <a:bodyPr/>
        <a:lstStyle/>
        <a:p>
          <a:endParaRPr lang="en-IN"/>
        </a:p>
      </dgm:t>
    </dgm:pt>
    <dgm:pt modelId="{DE2EBCE1-0A1B-4B45-A923-ADC1509AC2B1}" type="sibTrans" cxnId="{94926719-715E-457A-A346-0A863F26C28B}">
      <dgm:prSet/>
      <dgm:spPr/>
      <dgm:t>
        <a:bodyPr/>
        <a:lstStyle/>
        <a:p>
          <a:endParaRPr lang="en-IN"/>
        </a:p>
      </dgm:t>
    </dgm:pt>
    <dgm:pt modelId="{EF166416-C23F-46FB-A183-0348EF1ACBA3}">
      <dgm:prSet phldrT="[Text]"/>
      <dgm:spPr/>
      <dgm:t>
        <a:bodyPr/>
        <a:lstStyle/>
        <a:p>
          <a:r>
            <a:rPr lang="en-IN"/>
            <a:t>THREAT OF NEW ENTRANTS</a:t>
          </a:r>
        </a:p>
      </dgm:t>
    </dgm:pt>
    <dgm:pt modelId="{004C519F-C133-4A2D-B29B-6DA8565E9B03}" type="parTrans" cxnId="{8EE99B02-8375-4CF7-8567-D84C613CF40E}">
      <dgm:prSet/>
      <dgm:spPr/>
      <dgm:t>
        <a:bodyPr/>
        <a:lstStyle/>
        <a:p>
          <a:endParaRPr lang="en-IN"/>
        </a:p>
      </dgm:t>
    </dgm:pt>
    <dgm:pt modelId="{A8414A97-E5B2-4288-829E-AB3F941E3ED6}" type="sibTrans" cxnId="{8EE99B02-8375-4CF7-8567-D84C613CF40E}">
      <dgm:prSet/>
      <dgm:spPr/>
      <dgm:t>
        <a:bodyPr/>
        <a:lstStyle/>
        <a:p>
          <a:endParaRPr lang="en-IN"/>
        </a:p>
      </dgm:t>
    </dgm:pt>
    <dgm:pt modelId="{F8D168CB-1EB3-4305-BBAA-B88D8F26A382}">
      <dgm:prSet phldrT="[Text]"/>
      <dgm:spPr/>
      <dgm:t>
        <a:bodyPr/>
        <a:lstStyle/>
        <a:p>
          <a:r>
            <a:rPr lang="en-IN"/>
            <a:t>THREAT OF SUBSTITUTE</a:t>
          </a:r>
        </a:p>
      </dgm:t>
    </dgm:pt>
    <dgm:pt modelId="{E1518A79-5BB9-4BF7-B1F6-5363E2891E4C}" type="parTrans" cxnId="{75334447-6B4D-4D95-A572-8C48A0090A22}">
      <dgm:prSet/>
      <dgm:spPr/>
      <dgm:t>
        <a:bodyPr/>
        <a:lstStyle/>
        <a:p>
          <a:endParaRPr lang="en-IN"/>
        </a:p>
      </dgm:t>
    </dgm:pt>
    <dgm:pt modelId="{0F8C1DAB-9EF3-4E8B-AFC0-CE5C5B4B33A5}" type="sibTrans" cxnId="{75334447-6B4D-4D95-A572-8C48A0090A22}">
      <dgm:prSet/>
      <dgm:spPr/>
      <dgm:t>
        <a:bodyPr/>
        <a:lstStyle/>
        <a:p>
          <a:endParaRPr lang="en-IN"/>
        </a:p>
      </dgm:t>
    </dgm:pt>
    <dgm:pt modelId="{D09A3D26-53BD-4130-8DD1-B1163346B445}">
      <dgm:prSet phldrT="[Text]"/>
      <dgm:spPr/>
      <dgm:t>
        <a:bodyPr/>
        <a:lstStyle/>
        <a:p>
          <a:r>
            <a:rPr lang="en-IN"/>
            <a:t>BARGANING POWER OF BUYER</a:t>
          </a:r>
        </a:p>
      </dgm:t>
    </dgm:pt>
    <dgm:pt modelId="{B96F8E1A-C640-435E-82BF-5DCFA6D01CC7}" type="parTrans" cxnId="{EAE5DCE7-7655-49E3-8486-81CD681A220B}">
      <dgm:prSet/>
      <dgm:spPr/>
      <dgm:t>
        <a:bodyPr/>
        <a:lstStyle/>
        <a:p>
          <a:endParaRPr lang="en-IN"/>
        </a:p>
      </dgm:t>
    </dgm:pt>
    <dgm:pt modelId="{CA21E6A2-AA17-4BAD-BBBE-748C1DCF5B8F}" type="sibTrans" cxnId="{EAE5DCE7-7655-49E3-8486-81CD681A220B}">
      <dgm:prSet/>
      <dgm:spPr/>
      <dgm:t>
        <a:bodyPr/>
        <a:lstStyle/>
        <a:p>
          <a:endParaRPr lang="en-IN"/>
        </a:p>
      </dgm:t>
    </dgm:pt>
    <dgm:pt modelId="{0409BDDA-BED0-45BF-8879-2D136F77D223}">
      <dgm:prSet phldrT="[Text]"/>
      <dgm:spPr/>
      <dgm:t>
        <a:bodyPr/>
        <a:lstStyle/>
        <a:p>
          <a:r>
            <a:rPr lang="en-IN"/>
            <a:t>COMPETITVE RIVALRY</a:t>
          </a:r>
        </a:p>
      </dgm:t>
    </dgm:pt>
    <dgm:pt modelId="{3F80EED8-CB46-40C2-8AD8-140A7689F6B7}" type="parTrans" cxnId="{420B22DB-9B47-4ABE-8D66-4A87EA988C36}">
      <dgm:prSet/>
      <dgm:spPr/>
      <dgm:t>
        <a:bodyPr/>
        <a:lstStyle/>
        <a:p>
          <a:endParaRPr lang="en-IN"/>
        </a:p>
      </dgm:t>
    </dgm:pt>
    <dgm:pt modelId="{1C6AD12F-80ED-41CA-B0EB-ED78F0BBB5BF}" type="sibTrans" cxnId="{420B22DB-9B47-4ABE-8D66-4A87EA988C36}">
      <dgm:prSet/>
      <dgm:spPr/>
      <dgm:t>
        <a:bodyPr/>
        <a:lstStyle/>
        <a:p>
          <a:endParaRPr lang="en-IN"/>
        </a:p>
      </dgm:t>
    </dgm:pt>
    <dgm:pt modelId="{910D9519-0BF5-4A43-8489-0E0D1273C4C1}">
      <dgm:prSet phldrT="[Text]"/>
      <dgm:spPr/>
      <dgm:t>
        <a:bodyPr/>
        <a:lstStyle/>
        <a:p>
          <a:r>
            <a:rPr lang="en-IN"/>
            <a:t>BARGANING POWER OF SUPPLIER</a:t>
          </a:r>
        </a:p>
      </dgm:t>
    </dgm:pt>
    <dgm:pt modelId="{D0B3C745-8C0D-4D13-98CC-4A6AFD31EE9C}" type="parTrans" cxnId="{FA586B72-F0B2-42A6-B6B3-8BA17A06C7AA}">
      <dgm:prSet/>
      <dgm:spPr/>
      <dgm:t>
        <a:bodyPr/>
        <a:lstStyle/>
        <a:p>
          <a:endParaRPr lang="en-IN"/>
        </a:p>
      </dgm:t>
    </dgm:pt>
    <dgm:pt modelId="{E2936722-CEDE-4A9B-BE43-BA02B9F6F41F}" type="sibTrans" cxnId="{FA586B72-F0B2-42A6-B6B3-8BA17A06C7AA}">
      <dgm:prSet/>
      <dgm:spPr/>
      <dgm:t>
        <a:bodyPr/>
        <a:lstStyle/>
        <a:p>
          <a:endParaRPr lang="en-IN"/>
        </a:p>
      </dgm:t>
    </dgm:pt>
    <dgm:pt modelId="{792D7B39-16DF-4F6A-B55A-C600F5C81EA4}" type="pres">
      <dgm:prSet presAssocID="{3B46477E-0981-46EF-94BC-235F3C716905}" presName="Name0" presStyleCnt="0">
        <dgm:presLayoutVars>
          <dgm:chMax val="1"/>
          <dgm:dir/>
          <dgm:animLvl val="ctr"/>
          <dgm:resizeHandles val="exact"/>
        </dgm:presLayoutVars>
      </dgm:prSet>
      <dgm:spPr/>
      <dgm:t>
        <a:bodyPr/>
        <a:lstStyle/>
        <a:p>
          <a:endParaRPr lang="en-IN"/>
        </a:p>
      </dgm:t>
    </dgm:pt>
    <dgm:pt modelId="{5887A838-A21A-420C-9AE5-C3EF4063CA5A}" type="pres">
      <dgm:prSet presAssocID="{67D49026-C7AF-47C1-98A8-D1DDDEC8D4E8}" presName="centerShape" presStyleLbl="node0" presStyleIdx="0" presStyleCnt="1"/>
      <dgm:spPr/>
      <dgm:t>
        <a:bodyPr/>
        <a:lstStyle/>
        <a:p>
          <a:endParaRPr lang="en-IN"/>
        </a:p>
      </dgm:t>
    </dgm:pt>
    <dgm:pt modelId="{A8B3F5A0-E3CE-43EF-9816-20B4DD7144C0}" type="pres">
      <dgm:prSet presAssocID="{004C519F-C133-4A2D-B29B-6DA8565E9B03}" presName="parTrans" presStyleLbl="sibTrans2D1" presStyleIdx="0" presStyleCnt="5"/>
      <dgm:spPr/>
      <dgm:t>
        <a:bodyPr/>
        <a:lstStyle/>
        <a:p>
          <a:endParaRPr lang="en-IN"/>
        </a:p>
      </dgm:t>
    </dgm:pt>
    <dgm:pt modelId="{A758E3B3-2ACB-4535-8A82-292D3A09F8F0}" type="pres">
      <dgm:prSet presAssocID="{004C519F-C133-4A2D-B29B-6DA8565E9B03}" presName="connectorText" presStyleLbl="sibTrans2D1" presStyleIdx="0" presStyleCnt="5"/>
      <dgm:spPr/>
      <dgm:t>
        <a:bodyPr/>
        <a:lstStyle/>
        <a:p>
          <a:endParaRPr lang="en-IN"/>
        </a:p>
      </dgm:t>
    </dgm:pt>
    <dgm:pt modelId="{8DF58983-D43A-47FD-A9C5-64F02A0D1F76}" type="pres">
      <dgm:prSet presAssocID="{EF166416-C23F-46FB-A183-0348EF1ACBA3}" presName="node" presStyleLbl="node1" presStyleIdx="0" presStyleCnt="5">
        <dgm:presLayoutVars>
          <dgm:bulletEnabled val="1"/>
        </dgm:presLayoutVars>
      </dgm:prSet>
      <dgm:spPr/>
      <dgm:t>
        <a:bodyPr/>
        <a:lstStyle/>
        <a:p>
          <a:endParaRPr lang="en-IN"/>
        </a:p>
      </dgm:t>
    </dgm:pt>
    <dgm:pt modelId="{F8E22409-D13D-4C07-ABDB-F86D61F26B76}" type="pres">
      <dgm:prSet presAssocID="{E1518A79-5BB9-4BF7-B1F6-5363E2891E4C}" presName="parTrans" presStyleLbl="sibTrans2D1" presStyleIdx="1" presStyleCnt="5"/>
      <dgm:spPr/>
      <dgm:t>
        <a:bodyPr/>
        <a:lstStyle/>
        <a:p>
          <a:endParaRPr lang="en-IN"/>
        </a:p>
      </dgm:t>
    </dgm:pt>
    <dgm:pt modelId="{239AD7EE-E841-47C2-99B8-E25A4B22D818}" type="pres">
      <dgm:prSet presAssocID="{E1518A79-5BB9-4BF7-B1F6-5363E2891E4C}" presName="connectorText" presStyleLbl="sibTrans2D1" presStyleIdx="1" presStyleCnt="5"/>
      <dgm:spPr/>
      <dgm:t>
        <a:bodyPr/>
        <a:lstStyle/>
        <a:p>
          <a:endParaRPr lang="en-IN"/>
        </a:p>
      </dgm:t>
    </dgm:pt>
    <dgm:pt modelId="{6DC29C30-989F-4DE5-AD3C-7D68F1357C98}" type="pres">
      <dgm:prSet presAssocID="{F8D168CB-1EB3-4305-BBAA-B88D8F26A382}" presName="node" presStyleLbl="node1" presStyleIdx="1" presStyleCnt="5">
        <dgm:presLayoutVars>
          <dgm:bulletEnabled val="1"/>
        </dgm:presLayoutVars>
      </dgm:prSet>
      <dgm:spPr/>
      <dgm:t>
        <a:bodyPr/>
        <a:lstStyle/>
        <a:p>
          <a:endParaRPr lang="en-IN"/>
        </a:p>
      </dgm:t>
    </dgm:pt>
    <dgm:pt modelId="{B8CB799D-29EB-4B19-A6DC-56F70D98300F}" type="pres">
      <dgm:prSet presAssocID="{B96F8E1A-C640-435E-82BF-5DCFA6D01CC7}" presName="parTrans" presStyleLbl="sibTrans2D1" presStyleIdx="2" presStyleCnt="5"/>
      <dgm:spPr/>
      <dgm:t>
        <a:bodyPr/>
        <a:lstStyle/>
        <a:p>
          <a:endParaRPr lang="en-IN"/>
        </a:p>
      </dgm:t>
    </dgm:pt>
    <dgm:pt modelId="{D8E0FE0D-5625-4F6D-8007-B659002FA7CE}" type="pres">
      <dgm:prSet presAssocID="{B96F8E1A-C640-435E-82BF-5DCFA6D01CC7}" presName="connectorText" presStyleLbl="sibTrans2D1" presStyleIdx="2" presStyleCnt="5"/>
      <dgm:spPr/>
      <dgm:t>
        <a:bodyPr/>
        <a:lstStyle/>
        <a:p>
          <a:endParaRPr lang="en-IN"/>
        </a:p>
      </dgm:t>
    </dgm:pt>
    <dgm:pt modelId="{D723A162-2590-4E0F-87F3-5AA43FE6A424}" type="pres">
      <dgm:prSet presAssocID="{D09A3D26-53BD-4130-8DD1-B1163346B445}" presName="node" presStyleLbl="node1" presStyleIdx="2" presStyleCnt="5">
        <dgm:presLayoutVars>
          <dgm:bulletEnabled val="1"/>
        </dgm:presLayoutVars>
      </dgm:prSet>
      <dgm:spPr/>
      <dgm:t>
        <a:bodyPr/>
        <a:lstStyle/>
        <a:p>
          <a:endParaRPr lang="en-IN"/>
        </a:p>
      </dgm:t>
    </dgm:pt>
    <dgm:pt modelId="{8B4DE61A-1445-4AC1-96FD-B483F43B9E66}" type="pres">
      <dgm:prSet presAssocID="{D0B3C745-8C0D-4D13-98CC-4A6AFD31EE9C}" presName="parTrans" presStyleLbl="sibTrans2D1" presStyleIdx="3" presStyleCnt="5"/>
      <dgm:spPr/>
      <dgm:t>
        <a:bodyPr/>
        <a:lstStyle/>
        <a:p>
          <a:endParaRPr lang="en-IN"/>
        </a:p>
      </dgm:t>
    </dgm:pt>
    <dgm:pt modelId="{ECFB3328-A670-4CA3-893B-9E06ECA7ED99}" type="pres">
      <dgm:prSet presAssocID="{D0B3C745-8C0D-4D13-98CC-4A6AFD31EE9C}" presName="connectorText" presStyleLbl="sibTrans2D1" presStyleIdx="3" presStyleCnt="5"/>
      <dgm:spPr/>
      <dgm:t>
        <a:bodyPr/>
        <a:lstStyle/>
        <a:p>
          <a:endParaRPr lang="en-IN"/>
        </a:p>
      </dgm:t>
    </dgm:pt>
    <dgm:pt modelId="{54A3A918-D39E-458A-8686-8BC9AF258396}" type="pres">
      <dgm:prSet presAssocID="{910D9519-0BF5-4A43-8489-0E0D1273C4C1}" presName="node" presStyleLbl="node1" presStyleIdx="3" presStyleCnt="5">
        <dgm:presLayoutVars>
          <dgm:bulletEnabled val="1"/>
        </dgm:presLayoutVars>
      </dgm:prSet>
      <dgm:spPr/>
      <dgm:t>
        <a:bodyPr/>
        <a:lstStyle/>
        <a:p>
          <a:endParaRPr lang="en-IN"/>
        </a:p>
      </dgm:t>
    </dgm:pt>
    <dgm:pt modelId="{FD3AE50B-2037-4EB3-9F89-FA48ED09CB87}" type="pres">
      <dgm:prSet presAssocID="{3F80EED8-CB46-40C2-8AD8-140A7689F6B7}" presName="parTrans" presStyleLbl="sibTrans2D1" presStyleIdx="4" presStyleCnt="5"/>
      <dgm:spPr/>
      <dgm:t>
        <a:bodyPr/>
        <a:lstStyle/>
        <a:p>
          <a:endParaRPr lang="en-IN"/>
        </a:p>
      </dgm:t>
    </dgm:pt>
    <dgm:pt modelId="{ADA39BA8-9D53-4BCA-9248-1D7B6BE5F1D5}" type="pres">
      <dgm:prSet presAssocID="{3F80EED8-CB46-40C2-8AD8-140A7689F6B7}" presName="connectorText" presStyleLbl="sibTrans2D1" presStyleIdx="4" presStyleCnt="5"/>
      <dgm:spPr/>
      <dgm:t>
        <a:bodyPr/>
        <a:lstStyle/>
        <a:p>
          <a:endParaRPr lang="en-IN"/>
        </a:p>
      </dgm:t>
    </dgm:pt>
    <dgm:pt modelId="{49EF4D38-3DB1-45D5-90E9-E6CA93E54FD5}" type="pres">
      <dgm:prSet presAssocID="{0409BDDA-BED0-45BF-8879-2D136F77D223}" presName="node" presStyleLbl="node1" presStyleIdx="4" presStyleCnt="5">
        <dgm:presLayoutVars>
          <dgm:bulletEnabled val="1"/>
        </dgm:presLayoutVars>
      </dgm:prSet>
      <dgm:spPr/>
      <dgm:t>
        <a:bodyPr/>
        <a:lstStyle/>
        <a:p>
          <a:endParaRPr lang="en-IN"/>
        </a:p>
      </dgm:t>
    </dgm:pt>
  </dgm:ptLst>
  <dgm:cxnLst>
    <dgm:cxn modelId="{7301F66E-03C7-4C04-A744-AC5B115CC960}" type="presOf" srcId="{3F80EED8-CB46-40C2-8AD8-140A7689F6B7}" destId="{FD3AE50B-2037-4EB3-9F89-FA48ED09CB87}" srcOrd="0" destOrd="0" presId="urn:microsoft.com/office/officeart/2005/8/layout/radial5"/>
    <dgm:cxn modelId="{007D07B6-61DD-48B6-B497-9CEA6BC8DDCE}" type="presOf" srcId="{67D49026-C7AF-47C1-98A8-D1DDDEC8D4E8}" destId="{5887A838-A21A-420C-9AE5-C3EF4063CA5A}" srcOrd="0" destOrd="0" presId="urn:microsoft.com/office/officeart/2005/8/layout/radial5"/>
    <dgm:cxn modelId="{FA586B72-F0B2-42A6-B6B3-8BA17A06C7AA}" srcId="{67D49026-C7AF-47C1-98A8-D1DDDEC8D4E8}" destId="{910D9519-0BF5-4A43-8489-0E0D1273C4C1}" srcOrd="3" destOrd="0" parTransId="{D0B3C745-8C0D-4D13-98CC-4A6AFD31EE9C}" sibTransId="{E2936722-CEDE-4A9B-BE43-BA02B9F6F41F}"/>
    <dgm:cxn modelId="{49C9043A-F253-431B-B44B-C0838D670E50}" type="presOf" srcId="{EF166416-C23F-46FB-A183-0348EF1ACBA3}" destId="{8DF58983-D43A-47FD-A9C5-64F02A0D1F76}" srcOrd="0" destOrd="0" presId="urn:microsoft.com/office/officeart/2005/8/layout/radial5"/>
    <dgm:cxn modelId="{9F9DBCB0-2217-4178-B4A7-4B6443F1EF2A}" type="presOf" srcId="{0409BDDA-BED0-45BF-8879-2D136F77D223}" destId="{49EF4D38-3DB1-45D5-90E9-E6CA93E54FD5}" srcOrd="0" destOrd="0" presId="urn:microsoft.com/office/officeart/2005/8/layout/radial5"/>
    <dgm:cxn modelId="{2AB223CF-801F-4425-83B6-1DD44707A978}" type="presOf" srcId="{004C519F-C133-4A2D-B29B-6DA8565E9B03}" destId="{A758E3B3-2ACB-4535-8A82-292D3A09F8F0}" srcOrd="1" destOrd="0" presId="urn:microsoft.com/office/officeart/2005/8/layout/radial5"/>
    <dgm:cxn modelId="{EAE5DCE7-7655-49E3-8486-81CD681A220B}" srcId="{67D49026-C7AF-47C1-98A8-D1DDDEC8D4E8}" destId="{D09A3D26-53BD-4130-8DD1-B1163346B445}" srcOrd="2" destOrd="0" parTransId="{B96F8E1A-C640-435E-82BF-5DCFA6D01CC7}" sibTransId="{CA21E6A2-AA17-4BAD-BBBE-748C1DCF5B8F}"/>
    <dgm:cxn modelId="{1A9873AF-F816-4284-B273-F354CA666941}" type="presOf" srcId="{D09A3D26-53BD-4130-8DD1-B1163346B445}" destId="{D723A162-2590-4E0F-87F3-5AA43FE6A424}" srcOrd="0" destOrd="0" presId="urn:microsoft.com/office/officeart/2005/8/layout/radial5"/>
    <dgm:cxn modelId="{420B22DB-9B47-4ABE-8D66-4A87EA988C36}" srcId="{67D49026-C7AF-47C1-98A8-D1DDDEC8D4E8}" destId="{0409BDDA-BED0-45BF-8879-2D136F77D223}" srcOrd="4" destOrd="0" parTransId="{3F80EED8-CB46-40C2-8AD8-140A7689F6B7}" sibTransId="{1C6AD12F-80ED-41CA-B0EB-ED78F0BBB5BF}"/>
    <dgm:cxn modelId="{29BCC6E2-59A8-4E1C-A2D4-499994AE36BD}" type="presOf" srcId="{E1518A79-5BB9-4BF7-B1F6-5363E2891E4C}" destId="{239AD7EE-E841-47C2-99B8-E25A4B22D818}" srcOrd="1" destOrd="0" presId="urn:microsoft.com/office/officeart/2005/8/layout/radial5"/>
    <dgm:cxn modelId="{75334447-6B4D-4D95-A572-8C48A0090A22}" srcId="{67D49026-C7AF-47C1-98A8-D1DDDEC8D4E8}" destId="{F8D168CB-1EB3-4305-BBAA-B88D8F26A382}" srcOrd="1" destOrd="0" parTransId="{E1518A79-5BB9-4BF7-B1F6-5363E2891E4C}" sibTransId="{0F8C1DAB-9EF3-4E8B-AFC0-CE5C5B4B33A5}"/>
    <dgm:cxn modelId="{5D1F3970-762B-45CF-8F76-770E0FD44497}" type="presOf" srcId="{B96F8E1A-C640-435E-82BF-5DCFA6D01CC7}" destId="{D8E0FE0D-5625-4F6D-8007-B659002FA7CE}" srcOrd="1" destOrd="0" presId="urn:microsoft.com/office/officeart/2005/8/layout/radial5"/>
    <dgm:cxn modelId="{8EE99B02-8375-4CF7-8567-D84C613CF40E}" srcId="{67D49026-C7AF-47C1-98A8-D1DDDEC8D4E8}" destId="{EF166416-C23F-46FB-A183-0348EF1ACBA3}" srcOrd="0" destOrd="0" parTransId="{004C519F-C133-4A2D-B29B-6DA8565E9B03}" sibTransId="{A8414A97-E5B2-4288-829E-AB3F941E3ED6}"/>
    <dgm:cxn modelId="{524D466E-A6B4-42C9-ACF4-AB7709DF6051}" type="presOf" srcId="{D0B3C745-8C0D-4D13-98CC-4A6AFD31EE9C}" destId="{ECFB3328-A670-4CA3-893B-9E06ECA7ED99}" srcOrd="1" destOrd="0" presId="urn:microsoft.com/office/officeart/2005/8/layout/radial5"/>
    <dgm:cxn modelId="{94926719-715E-457A-A346-0A863F26C28B}" srcId="{3B46477E-0981-46EF-94BC-235F3C716905}" destId="{67D49026-C7AF-47C1-98A8-D1DDDEC8D4E8}" srcOrd="0" destOrd="0" parTransId="{E4A47F2C-88D8-4803-9F24-3E4EA8FD5774}" sibTransId="{DE2EBCE1-0A1B-4B45-A923-ADC1509AC2B1}"/>
    <dgm:cxn modelId="{10D01DF4-F423-47D9-91F8-36AA6AB62076}" type="presOf" srcId="{3B46477E-0981-46EF-94BC-235F3C716905}" destId="{792D7B39-16DF-4F6A-B55A-C600F5C81EA4}" srcOrd="0" destOrd="0" presId="urn:microsoft.com/office/officeart/2005/8/layout/radial5"/>
    <dgm:cxn modelId="{FD6EF07C-F3CA-4F6C-AE63-ABA7BF00150B}" type="presOf" srcId="{E1518A79-5BB9-4BF7-B1F6-5363E2891E4C}" destId="{F8E22409-D13D-4C07-ABDB-F86D61F26B76}" srcOrd="0" destOrd="0" presId="urn:microsoft.com/office/officeart/2005/8/layout/radial5"/>
    <dgm:cxn modelId="{E813E9F4-6B5A-47BF-BB43-90E61F6B4C01}" type="presOf" srcId="{910D9519-0BF5-4A43-8489-0E0D1273C4C1}" destId="{54A3A918-D39E-458A-8686-8BC9AF258396}" srcOrd="0" destOrd="0" presId="urn:microsoft.com/office/officeart/2005/8/layout/radial5"/>
    <dgm:cxn modelId="{184B4C9E-D296-4A2D-AE32-D3991CDE6EA8}" type="presOf" srcId="{004C519F-C133-4A2D-B29B-6DA8565E9B03}" destId="{A8B3F5A0-E3CE-43EF-9816-20B4DD7144C0}" srcOrd="0" destOrd="0" presId="urn:microsoft.com/office/officeart/2005/8/layout/radial5"/>
    <dgm:cxn modelId="{D81D7065-8AD9-4417-8E08-6D04A5F0EDB4}" type="presOf" srcId="{F8D168CB-1EB3-4305-BBAA-B88D8F26A382}" destId="{6DC29C30-989F-4DE5-AD3C-7D68F1357C98}" srcOrd="0" destOrd="0" presId="urn:microsoft.com/office/officeart/2005/8/layout/radial5"/>
    <dgm:cxn modelId="{1497EA1B-2A0C-4D0A-93B6-1D57C7D6CA20}" type="presOf" srcId="{3F80EED8-CB46-40C2-8AD8-140A7689F6B7}" destId="{ADA39BA8-9D53-4BCA-9248-1D7B6BE5F1D5}" srcOrd="1" destOrd="0" presId="urn:microsoft.com/office/officeart/2005/8/layout/radial5"/>
    <dgm:cxn modelId="{B94A5449-0013-4E12-B1F8-DD7CE84AB8BC}" type="presOf" srcId="{B96F8E1A-C640-435E-82BF-5DCFA6D01CC7}" destId="{B8CB799D-29EB-4B19-A6DC-56F70D98300F}" srcOrd="0" destOrd="0" presId="urn:microsoft.com/office/officeart/2005/8/layout/radial5"/>
    <dgm:cxn modelId="{5FCFB42D-EAC6-4EC8-B324-FF5332B3EB7C}" type="presOf" srcId="{D0B3C745-8C0D-4D13-98CC-4A6AFD31EE9C}" destId="{8B4DE61A-1445-4AC1-96FD-B483F43B9E66}" srcOrd="0" destOrd="0" presId="urn:microsoft.com/office/officeart/2005/8/layout/radial5"/>
    <dgm:cxn modelId="{06D50308-CEA7-4A8D-88F0-B18031A1B33A}" type="presParOf" srcId="{792D7B39-16DF-4F6A-B55A-C600F5C81EA4}" destId="{5887A838-A21A-420C-9AE5-C3EF4063CA5A}" srcOrd="0" destOrd="0" presId="urn:microsoft.com/office/officeart/2005/8/layout/radial5"/>
    <dgm:cxn modelId="{1B776C65-EC04-4513-9F35-A6F9814ACD64}" type="presParOf" srcId="{792D7B39-16DF-4F6A-B55A-C600F5C81EA4}" destId="{A8B3F5A0-E3CE-43EF-9816-20B4DD7144C0}" srcOrd="1" destOrd="0" presId="urn:microsoft.com/office/officeart/2005/8/layout/radial5"/>
    <dgm:cxn modelId="{E1AE52F1-1461-4FCD-A0F0-C68852B46384}" type="presParOf" srcId="{A8B3F5A0-E3CE-43EF-9816-20B4DD7144C0}" destId="{A758E3B3-2ACB-4535-8A82-292D3A09F8F0}" srcOrd="0" destOrd="0" presId="urn:microsoft.com/office/officeart/2005/8/layout/radial5"/>
    <dgm:cxn modelId="{F20D902C-00C8-4614-82CC-78EA07A78E60}" type="presParOf" srcId="{792D7B39-16DF-4F6A-B55A-C600F5C81EA4}" destId="{8DF58983-D43A-47FD-A9C5-64F02A0D1F76}" srcOrd="2" destOrd="0" presId="urn:microsoft.com/office/officeart/2005/8/layout/radial5"/>
    <dgm:cxn modelId="{EF4A1941-4FDD-48DE-B3E6-0A46BCEF85E9}" type="presParOf" srcId="{792D7B39-16DF-4F6A-B55A-C600F5C81EA4}" destId="{F8E22409-D13D-4C07-ABDB-F86D61F26B76}" srcOrd="3" destOrd="0" presId="urn:microsoft.com/office/officeart/2005/8/layout/radial5"/>
    <dgm:cxn modelId="{CF014C41-E1B6-4ABC-BCF7-6E7219985565}" type="presParOf" srcId="{F8E22409-D13D-4C07-ABDB-F86D61F26B76}" destId="{239AD7EE-E841-47C2-99B8-E25A4B22D818}" srcOrd="0" destOrd="0" presId="urn:microsoft.com/office/officeart/2005/8/layout/radial5"/>
    <dgm:cxn modelId="{BC3B6E4C-8FE2-4DD8-BDF5-99658F78666A}" type="presParOf" srcId="{792D7B39-16DF-4F6A-B55A-C600F5C81EA4}" destId="{6DC29C30-989F-4DE5-AD3C-7D68F1357C98}" srcOrd="4" destOrd="0" presId="urn:microsoft.com/office/officeart/2005/8/layout/radial5"/>
    <dgm:cxn modelId="{CCF6F25C-F101-4E1F-8252-F7464C47C903}" type="presParOf" srcId="{792D7B39-16DF-4F6A-B55A-C600F5C81EA4}" destId="{B8CB799D-29EB-4B19-A6DC-56F70D98300F}" srcOrd="5" destOrd="0" presId="urn:microsoft.com/office/officeart/2005/8/layout/radial5"/>
    <dgm:cxn modelId="{52B3BBD2-6E59-4623-9E5B-6961AEDEC08F}" type="presParOf" srcId="{B8CB799D-29EB-4B19-A6DC-56F70D98300F}" destId="{D8E0FE0D-5625-4F6D-8007-B659002FA7CE}" srcOrd="0" destOrd="0" presId="urn:microsoft.com/office/officeart/2005/8/layout/radial5"/>
    <dgm:cxn modelId="{38D03FFD-6A45-4900-A9D8-7954C79CF483}" type="presParOf" srcId="{792D7B39-16DF-4F6A-B55A-C600F5C81EA4}" destId="{D723A162-2590-4E0F-87F3-5AA43FE6A424}" srcOrd="6" destOrd="0" presId="urn:microsoft.com/office/officeart/2005/8/layout/radial5"/>
    <dgm:cxn modelId="{A554A5EA-F7C8-4C0D-AD18-131C877092FF}" type="presParOf" srcId="{792D7B39-16DF-4F6A-B55A-C600F5C81EA4}" destId="{8B4DE61A-1445-4AC1-96FD-B483F43B9E66}" srcOrd="7" destOrd="0" presId="urn:microsoft.com/office/officeart/2005/8/layout/radial5"/>
    <dgm:cxn modelId="{7FF9DF79-9EF0-43F7-922C-9F9C102579B0}" type="presParOf" srcId="{8B4DE61A-1445-4AC1-96FD-B483F43B9E66}" destId="{ECFB3328-A670-4CA3-893B-9E06ECA7ED99}" srcOrd="0" destOrd="0" presId="urn:microsoft.com/office/officeart/2005/8/layout/radial5"/>
    <dgm:cxn modelId="{E3A40E64-9004-4FDA-8E3B-148FE7428458}" type="presParOf" srcId="{792D7B39-16DF-4F6A-B55A-C600F5C81EA4}" destId="{54A3A918-D39E-458A-8686-8BC9AF258396}" srcOrd="8" destOrd="0" presId="urn:microsoft.com/office/officeart/2005/8/layout/radial5"/>
    <dgm:cxn modelId="{8EADDED8-275B-46FA-990B-46763DF137C1}" type="presParOf" srcId="{792D7B39-16DF-4F6A-B55A-C600F5C81EA4}" destId="{FD3AE50B-2037-4EB3-9F89-FA48ED09CB87}" srcOrd="9" destOrd="0" presId="urn:microsoft.com/office/officeart/2005/8/layout/radial5"/>
    <dgm:cxn modelId="{4138DA13-BDA5-437C-AB11-D868CC844446}" type="presParOf" srcId="{FD3AE50B-2037-4EB3-9F89-FA48ED09CB87}" destId="{ADA39BA8-9D53-4BCA-9248-1D7B6BE5F1D5}" srcOrd="0" destOrd="0" presId="urn:microsoft.com/office/officeart/2005/8/layout/radial5"/>
    <dgm:cxn modelId="{7064358A-A847-4D15-9A1E-F80AA17101F4}" type="presParOf" srcId="{792D7B39-16DF-4F6A-B55A-C600F5C81EA4}" destId="{49EF4D38-3DB1-45D5-90E9-E6CA93E54FD5}" srcOrd="10" destOrd="0" presId="urn:microsoft.com/office/officeart/2005/8/layout/radial5"/>
  </dgm:cxnLst>
  <dgm:bg/>
  <dgm:whole/>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887A838-A21A-420C-9AE5-C3EF4063CA5A}">
      <dsp:nvSpPr>
        <dsp:cNvPr id="0" name=""/>
        <dsp:cNvSpPr/>
      </dsp:nvSpPr>
      <dsp:spPr>
        <a:xfrm>
          <a:off x="2344855" y="1318029"/>
          <a:ext cx="796689" cy="79668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PORTER'S FIVE FORCES</a:t>
          </a:r>
        </a:p>
      </dsp:txBody>
      <dsp:txXfrm>
        <a:off x="2344855" y="1318029"/>
        <a:ext cx="796689" cy="796689"/>
      </dsp:txXfrm>
    </dsp:sp>
    <dsp:sp modelId="{A8B3F5A0-E3CE-43EF-9816-20B4DD7144C0}">
      <dsp:nvSpPr>
        <dsp:cNvPr id="0" name=""/>
        <dsp:cNvSpPr/>
      </dsp:nvSpPr>
      <dsp:spPr>
        <a:xfrm rot="16200000">
          <a:off x="2658314" y="1027236"/>
          <a:ext cx="169770" cy="270874"/>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IN" sz="800" kern="1200"/>
        </a:p>
      </dsp:txBody>
      <dsp:txXfrm rot="16200000">
        <a:off x="2658314" y="1027236"/>
        <a:ext cx="169770" cy="270874"/>
      </dsp:txXfrm>
    </dsp:sp>
    <dsp:sp modelId="{8DF58983-D43A-47FD-A9C5-64F02A0D1F76}">
      <dsp:nvSpPr>
        <dsp:cNvPr id="0" name=""/>
        <dsp:cNvSpPr/>
      </dsp:nvSpPr>
      <dsp:spPr>
        <a:xfrm>
          <a:off x="2245268" y="1846"/>
          <a:ext cx="995862" cy="995862"/>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THREAT OF NEW ENTRANTS</a:t>
          </a:r>
        </a:p>
      </dsp:txBody>
      <dsp:txXfrm>
        <a:off x="2245268" y="1846"/>
        <a:ext cx="995862" cy="995862"/>
      </dsp:txXfrm>
    </dsp:sp>
    <dsp:sp modelId="{F8E22409-D13D-4C07-ABDB-F86D61F26B76}">
      <dsp:nvSpPr>
        <dsp:cNvPr id="0" name=""/>
        <dsp:cNvSpPr/>
      </dsp:nvSpPr>
      <dsp:spPr>
        <a:xfrm rot="20520000">
          <a:off x="3184915" y="1409834"/>
          <a:ext cx="169770" cy="270874"/>
        </a:xfrm>
        <a:prstGeom prst="rightArrow">
          <a:avLst>
            <a:gd name="adj1" fmla="val 60000"/>
            <a:gd name="adj2" fmla="val 50000"/>
          </a:avLst>
        </a:prstGeom>
        <a:solidFill>
          <a:schemeClr val="accent2">
            <a:hueOff val="1170380"/>
            <a:satOff val="-1460"/>
            <a:lumOff val="34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IN" sz="800" kern="1200"/>
        </a:p>
      </dsp:txBody>
      <dsp:txXfrm rot="20520000">
        <a:off x="3184915" y="1409834"/>
        <a:ext cx="169770" cy="270874"/>
      </dsp:txXfrm>
    </dsp:sp>
    <dsp:sp modelId="{6DC29C30-989F-4DE5-AD3C-7D68F1357C98}">
      <dsp:nvSpPr>
        <dsp:cNvPr id="0" name=""/>
        <dsp:cNvSpPr/>
      </dsp:nvSpPr>
      <dsp:spPr>
        <a:xfrm>
          <a:off x="3402321" y="842494"/>
          <a:ext cx="995862" cy="995862"/>
        </a:xfrm>
        <a:prstGeom prst="ellipse">
          <a:avLst/>
        </a:prstGeom>
        <a:solidFill>
          <a:schemeClr val="accent2">
            <a:hueOff val="1170380"/>
            <a:satOff val="-1460"/>
            <a:lumOff val="3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THREAT OF SUBSTITUTE</a:t>
          </a:r>
        </a:p>
      </dsp:txBody>
      <dsp:txXfrm>
        <a:off x="3402321" y="842494"/>
        <a:ext cx="995862" cy="995862"/>
      </dsp:txXfrm>
    </dsp:sp>
    <dsp:sp modelId="{B8CB799D-29EB-4B19-A6DC-56F70D98300F}">
      <dsp:nvSpPr>
        <dsp:cNvPr id="0" name=""/>
        <dsp:cNvSpPr/>
      </dsp:nvSpPr>
      <dsp:spPr>
        <a:xfrm rot="3240000">
          <a:off x="2983772" y="2028890"/>
          <a:ext cx="169770" cy="270874"/>
        </a:xfrm>
        <a:prstGeom prst="rightArrow">
          <a:avLst>
            <a:gd name="adj1" fmla="val 60000"/>
            <a:gd name="adj2" fmla="val 50000"/>
          </a:avLst>
        </a:prstGeom>
        <a:solidFill>
          <a:schemeClr val="accent2">
            <a:hueOff val="2340759"/>
            <a:satOff val="-2919"/>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IN" sz="800" kern="1200"/>
        </a:p>
      </dsp:txBody>
      <dsp:txXfrm rot="3240000">
        <a:off x="2983772" y="2028890"/>
        <a:ext cx="169770" cy="270874"/>
      </dsp:txXfrm>
    </dsp:sp>
    <dsp:sp modelId="{D723A162-2590-4E0F-87F3-5AA43FE6A424}">
      <dsp:nvSpPr>
        <dsp:cNvPr id="0" name=""/>
        <dsp:cNvSpPr/>
      </dsp:nvSpPr>
      <dsp:spPr>
        <a:xfrm>
          <a:off x="2960366" y="2202691"/>
          <a:ext cx="995862" cy="995862"/>
        </a:xfrm>
        <a:prstGeom prst="ellipse">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BARGANING POWER OF BUYER</a:t>
          </a:r>
        </a:p>
      </dsp:txBody>
      <dsp:txXfrm>
        <a:off x="2960366" y="2202691"/>
        <a:ext cx="995862" cy="995862"/>
      </dsp:txXfrm>
    </dsp:sp>
    <dsp:sp modelId="{8B4DE61A-1445-4AC1-96FD-B483F43B9E66}">
      <dsp:nvSpPr>
        <dsp:cNvPr id="0" name=""/>
        <dsp:cNvSpPr/>
      </dsp:nvSpPr>
      <dsp:spPr>
        <a:xfrm rot="7560000">
          <a:off x="2332857" y="2028890"/>
          <a:ext cx="169770" cy="270874"/>
        </a:xfrm>
        <a:prstGeom prst="rightArrow">
          <a:avLst>
            <a:gd name="adj1" fmla="val 60000"/>
            <a:gd name="adj2" fmla="val 50000"/>
          </a:avLst>
        </a:prstGeom>
        <a:solidFill>
          <a:schemeClr val="accent2">
            <a:hueOff val="3511139"/>
            <a:satOff val="-4379"/>
            <a:lumOff val="103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IN" sz="800" kern="1200"/>
        </a:p>
      </dsp:txBody>
      <dsp:txXfrm rot="7560000">
        <a:off x="2332857" y="2028890"/>
        <a:ext cx="169770" cy="270874"/>
      </dsp:txXfrm>
    </dsp:sp>
    <dsp:sp modelId="{54A3A918-D39E-458A-8686-8BC9AF258396}">
      <dsp:nvSpPr>
        <dsp:cNvPr id="0" name=""/>
        <dsp:cNvSpPr/>
      </dsp:nvSpPr>
      <dsp:spPr>
        <a:xfrm>
          <a:off x="1530170" y="2202691"/>
          <a:ext cx="995862" cy="995862"/>
        </a:xfrm>
        <a:prstGeom prst="ellipse">
          <a:avLst/>
        </a:prstGeom>
        <a:solidFill>
          <a:schemeClr val="accent2">
            <a:hueOff val="3511139"/>
            <a:satOff val="-4379"/>
            <a:lumOff val="10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BARGANING POWER OF SUPPLIER</a:t>
          </a:r>
        </a:p>
      </dsp:txBody>
      <dsp:txXfrm>
        <a:off x="1530170" y="2202691"/>
        <a:ext cx="995862" cy="995862"/>
      </dsp:txXfrm>
    </dsp:sp>
    <dsp:sp modelId="{FD3AE50B-2037-4EB3-9F89-FA48ED09CB87}">
      <dsp:nvSpPr>
        <dsp:cNvPr id="0" name=""/>
        <dsp:cNvSpPr/>
      </dsp:nvSpPr>
      <dsp:spPr>
        <a:xfrm rot="11880000">
          <a:off x="2131714" y="1409834"/>
          <a:ext cx="169770" cy="270874"/>
        </a:xfrm>
        <a:prstGeom prst="rightArrow">
          <a:avLst>
            <a:gd name="adj1" fmla="val 60000"/>
            <a:gd name="adj2" fmla="val 50000"/>
          </a:avLst>
        </a:prstGeom>
        <a:solidFill>
          <a:schemeClr val="accent2">
            <a:hueOff val="4681519"/>
            <a:satOff val="-5839"/>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IN" sz="800" kern="1200"/>
        </a:p>
      </dsp:txBody>
      <dsp:txXfrm rot="11880000">
        <a:off x="2131714" y="1409834"/>
        <a:ext cx="169770" cy="270874"/>
      </dsp:txXfrm>
    </dsp:sp>
    <dsp:sp modelId="{49EF4D38-3DB1-45D5-90E9-E6CA93E54FD5}">
      <dsp:nvSpPr>
        <dsp:cNvPr id="0" name=""/>
        <dsp:cNvSpPr/>
      </dsp:nvSpPr>
      <dsp:spPr>
        <a:xfrm>
          <a:off x="1088215" y="842494"/>
          <a:ext cx="995862" cy="995862"/>
        </a:xfrm>
        <a:prstGeom prst="ellipse">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COMPETITVE RIVALRY</a:t>
          </a:r>
        </a:p>
      </dsp:txBody>
      <dsp:txXfrm>
        <a:off x="1088215" y="842494"/>
        <a:ext cx="995862" cy="99586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E8DC9F-6428-4401-8936-41FE43E2B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2729</Words>
  <Characters>15557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Admin</cp:lastModifiedBy>
  <cp:revision>2</cp:revision>
  <dcterms:created xsi:type="dcterms:W3CDTF">2020-05-17T16:39:00Z</dcterms:created>
  <dcterms:modified xsi:type="dcterms:W3CDTF">2020-05-17T16:39:00Z</dcterms:modified>
</cp:coreProperties>
</file>