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743"/>
        <w:gridCol w:w="5910"/>
        <w:gridCol w:w="1579"/>
        <w:gridCol w:w="3749"/>
      </w:tblGrid>
      <w:tr w:rsidR="00F9055E" w:rsidRPr="00122A6C" w14:paraId="33134BDD" w14:textId="77777777" w:rsidTr="00F533B1">
        <w:trPr>
          <w:trHeight w:val="264"/>
        </w:trPr>
        <w:tc>
          <w:tcPr>
            <w:tcW w:w="37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379294B1" w:rsidR="00F9055E" w:rsidRPr="00122A6C" w:rsidRDefault="00980257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Elise Ward</w:t>
            </w:r>
          </w:p>
        </w:tc>
        <w:tc>
          <w:tcPr>
            <w:tcW w:w="15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5DB2A32E" w:rsidR="00F9055E" w:rsidRPr="00122A6C" w:rsidRDefault="00980257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Year </w:t>
            </w:r>
            <w:r w:rsidR="00920492">
              <w:rPr>
                <w:sz w:val="28"/>
                <w:szCs w:val="28"/>
              </w:rPr>
              <w:t>2</w:t>
            </w:r>
          </w:p>
        </w:tc>
      </w:tr>
      <w:tr w:rsidR="00F9055E" w:rsidRPr="00122A6C" w14:paraId="6793B9EB" w14:textId="77777777" w:rsidTr="00F533B1">
        <w:trPr>
          <w:trHeight w:val="264"/>
        </w:trPr>
        <w:tc>
          <w:tcPr>
            <w:tcW w:w="3743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910" w:type="dxa"/>
            <w:tcBorders>
              <w:top w:val="single" w:sz="4" w:space="0" w:color="auto"/>
            </w:tcBorders>
          </w:tcPr>
          <w:p w14:paraId="5999735F" w14:textId="080C14EF" w:rsidR="00F9055E" w:rsidRDefault="00F2532B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Health and Well-Being</w:t>
            </w:r>
          </w:p>
          <w:p w14:paraId="5631536C" w14:textId="49913477" w:rsidR="00F2532B" w:rsidRDefault="00035D12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Literacy </w:t>
            </w:r>
          </w:p>
          <w:p w14:paraId="47807519" w14:textId="4413E9EF" w:rsidR="00035D12" w:rsidRDefault="00035D12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Maths and Numeracy</w:t>
            </w: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79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747" w:type="dxa"/>
            <w:tcBorders>
              <w:top w:val="single" w:sz="4" w:space="0" w:color="auto"/>
            </w:tcBorders>
          </w:tcPr>
          <w:p w14:paraId="6B744BFB" w14:textId="489C8EA6" w:rsidR="00F9055E" w:rsidRPr="00122A6C" w:rsidRDefault="00F2532B" w:rsidP="003754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15/04/24</w:t>
            </w:r>
          </w:p>
        </w:tc>
      </w:tr>
      <w:tr w:rsidR="00F9055E" w:rsidRPr="00122A6C" w14:paraId="2AFD2E27" w14:textId="77777777" w:rsidTr="00F533B1">
        <w:trPr>
          <w:trHeight w:val="1016"/>
        </w:trPr>
        <w:tc>
          <w:tcPr>
            <w:tcW w:w="3743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1237" w:type="dxa"/>
            <w:gridSpan w:val="3"/>
          </w:tcPr>
          <w:p w14:paraId="28ABC440" w14:textId="1EE0F026" w:rsidR="00F9055E" w:rsidRDefault="00542DE1" w:rsidP="00EB5CD5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>Description of learning</w:t>
            </w:r>
            <w:r w:rsidR="00A60280">
              <w:rPr>
                <w:rFonts w:eastAsia="Arial"/>
                <w:color w:val="1F1F1F"/>
                <w:sz w:val="20"/>
                <w:szCs w:val="20"/>
              </w:rPr>
              <w:t>, Progression step 1</w:t>
            </w:r>
            <w:r w:rsidR="007E0CF0">
              <w:rPr>
                <w:rFonts w:eastAsia="Arial"/>
                <w:color w:val="1F1F1F"/>
                <w:sz w:val="20"/>
                <w:szCs w:val="20"/>
              </w:rPr>
              <w:t xml:space="preserve"> (Health and Well-Being): </w:t>
            </w:r>
            <w:r w:rsidR="00A60280">
              <w:rPr>
                <w:rFonts w:eastAsia="Arial"/>
                <w:color w:val="1F1F1F"/>
                <w:sz w:val="20"/>
                <w:szCs w:val="20"/>
              </w:rPr>
              <w:t xml:space="preserve">I </w:t>
            </w:r>
            <w:r w:rsidR="000A4CE0">
              <w:rPr>
                <w:rFonts w:eastAsia="Arial"/>
                <w:color w:val="1F1F1F"/>
                <w:sz w:val="20"/>
                <w:szCs w:val="20"/>
              </w:rPr>
              <w:t xml:space="preserve">am beginning to make connections between my diet and my physical health and well-being. </w:t>
            </w:r>
          </w:p>
          <w:p w14:paraId="0D11EB80" w14:textId="77777777" w:rsidR="000053E8" w:rsidRDefault="000053E8" w:rsidP="00EB5CD5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 xml:space="preserve">Statement of what matters (Maths and Numeracy): </w:t>
            </w:r>
            <w:r w:rsidR="00882141">
              <w:rPr>
                <w:rFonts w:eastAsia="Arial"/>
                <w:color w:val="1F1F1F"/>
                <w:sz w:val="20"/>
                <w:szCs w:val="20"/>
              </w:rPr>
              <w:t xml:space="preserve">The Number system is used to compare </w:t>
            </w:r>
            <w:r w:rsidR="00C873D2">
              <w:rPr>
                <w:rFonts w:eastAsia="Arial"/>
                <w:color w:val="1F1F1F"/>
                <w:sz w:val="20"/>
                <w:szCs w:val="20"/>
              </w:rPr>
              <w:t xml:space="preserve">relationships between </w:t>
            </w:r>
            <w:r w:rsidR="0026239E">
              <w:rPr>
                <w:rFonts w:eastAsia="Arial"/>
                <w:color w:val="1F1F1F"/>
                <w:sz w:val="20"/>
                <w:szCs w:val="20"/>
              </w:rPr>
              <w:t xml:space="preserve">numbers and quantities. </w:t>
            </w:r>
          </w:p>
          <w:p w14:paraId="08FB47C6" w14:textId="37D3E910" w:rsidR="00A10BBA" w:rsidRPr="00EB5CD5" w:rsidRDefault="000A4CE0" w:rsidP="00EB5CD5">
            <w:pPr>
              <w:rPr>
                <w:rFonts w:eastAsia="Arial"/>
                <w:color w:val="1F1F1F"/>
                <w:sz w:val="20"/>
                <w:szCs w:val="20"/>
              </w:rPr>
            </w:pPr>
            <w:r>
              <w:rPr>
                <w:rFonts w:eastAsia="Arial"/>
                <w:color w:val="1F1F1F"/>
                <w:sz w:val="20"/>
                <w:szCs w:val="20"/>
              </w:rPr>
              <w:t>Literacy framework</w:t>
            </w:r>
            <w:r w:rsidR="00A10BBA">
              <w:rPr>
                <w:rFonts w:eastAsia="Arial"/>
                <w:color w:val="1F1F1F"/>
                <w:sz w:val="20"/>
                <w:szCs w:val="20"/>
              </w:rPr>
              <w:t xml:space="preserve"> (</w:t>
            </w:r>
            <w:r w:rsidR="001F36DA">
              <w:rPr>
                <w:rFonts w:eastAsia="Arial"/>
                <w:color w:val="1F1F1F"/>
                <w:sz w:val="20"/>
                <w:szCs w:val="20"/>
              </w:rPr>
              <w:t>Progression step 2 under writing)</w:t>
            </w:r>
            <w:r w:rsidR="00596E81">
              <w:rPr>
                <w:rFonts w:eastAsia="Arial"/>
                <w:color w:val="1F1F1F"/>
                <w:sz w:val="20"/>
                <w:szCs w:val="20"/>
              </w:rPr>
              <w:t xml:space="preserve">: I can write </w:t>
            </w:r>
            <w:r w:rsidR="00273610">
              <w:rPr>
                <w:rFonts w:eastAsia="Arial"/>
                <w:color w:val="1F1F1F"/>
                <w:sz w:val="20"/>
                <w:szCs w:val="20"/>
              </w:rPr>
              <w:t>using an increasingly imaginative, varied and precise vocabulary.</w:t>
            </w:r>
          </w:p>
        </w:tc>
      </w:tr>
      <w:tr w:rsidR="00F9055E" w:rsidRPr="00122A6C" w14:paraId="2EA361EE" w14:textId="77777777" w:rsidTr="00F533B1">
        <w:trPr>
          <w:trHeight w:val="1013"/>
        </w:trPr>
        <w:tc>
          <w:tcPr>
            <w:tcW w:w="3743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1237" w:type="dxa"/>
            <w:gridSpan w:val="3"/>
          </w:tcPr>
          <w:p w14:paraId="3D6BB6CC" w14:textId="77777777" w:rsidR="00F9055E" w:rsidRDefault="00E84207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>Health and well-being, maths and numeracy</w:t>
            </w:r>
            <w:r w:rsidR="00BE03A0">
              <w:rPr>
                <w:rFonts w:eastAsia="Arial"/>
                <w:color w:val="1F1F1F"/>
                <w:sz w:val="22"/>
                <w:szCs w:val="22"/>
              </w:rPr>
              <w:t xml:space="preserve">, language, literacy and communication </w:t>
            </w:r>
          </w:p>
          <w:p w14:paraId="7420EFFB" w14:textId="34AD9E55" w:rsidR="00BE03A0" w:rsidRPr="00EB5CD5" w:rsidRDefault="00BE03A0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 xml:space="preserve">Cross-curricular skills : literacy and numeracy </w:t>
            </w:r>
          </w:p>
        </w:tc>
      </w:tr>
      <w:tr w:rsidR="00F9055E" w:rsidRPr="00122A6C" w14:paraId="746904C1" w14:textId="77777777" w:rsidTr="00F533B1">
        <w:trPr>
          <w:trHeight w:val="903"/>
        </w:trPr>
        <w:tc>
          <w:tcPr>
            <w:tcW w:w="14981" w:type="dxa"/>
            <w:gridSpan w:val="4"/>
            <w:shd w:val="clear" w:color="auto" w:fill="auto"/>
          </w:tcPr>
          <w:p w14:paraId="01B912C4" w14:textId="6F0EE0A7" w:rsidR="00F9055E" w:rsidRDefault="3E882474" w:rsidP="5E852657">
            <w:pPr>
              <w:rPr>
                <w:rFonts w:eastAsiaTheme="minorEastAsia"/>
                <w:color w:val="333333"/>
                <w:sz w:val="20"/>
                <w:szCs w:val="20"/>
              </w:rPr>
            </w:pPr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36DAD48C" w14:textId="77777777" w:rsidR="00A756D7" w:rsidRDefault="00A756D7" w:rsidP="5E852657">
            <w:pPr>
              <w:rPr>
                <w:rFonts w:eastAsiaTheme="minorEastAsia"/>
                <w:color w:val="333333"/>
                <w:sz w:val="20"/>
                <w:szCs w:val="20"/>
              </w:rPr>
            </w:pPr>
          </w:p>
          <w:p w14:paraId="4458A993" w14:textId="7026E9B6" w:rsidR="00A756D7" w:rsidRDefault="00A756D7" w:rsidP="00BF477C">
            <w:pPr>
              <w:pStyle w:val="ListParagraph"/>
              <w:numPr>
                <w:ilvl w:val="0"/>
                <w:numId w:val="21"/>
              </w:numPr>
              <w:rPr>
                <w:rFonts w:eastAsiaTheme="minorEastAsia"/>
                <w:color w:val="333333"/>
                <w:sz w:val="20"/>
                <w:szCs w:val="20"/>
              </w:rPr>
            </w:pPr>
            <w:r w:rsidRPr="00BF477C">
              <w:rPr>
                <w:rFonts w:eastAsiaTheme="minorEastAsia"/>
                <w:color w:val="333333"/>
                <w:sz w:val="20"/>
                <w:szCs w:val="20"/>
              </w:rPr>
              <w:t xml:space="preserve">Improve the children’s overall skill level </w:t>
            </w:r>
            <w:r w:rsidR="00BF477C" w:rsidRPr="00BF477C">
              <w:rPr>
                <w:rFonts w:eastAsiaTheme="minorEastAsia"/>
                <w:color w:val="333333"/>
                <w:sz w:val="20"/>
                <w:szCs w:val="20"/>
              </w:rPr>
              <w:t>of the mandatory cross-curricular skills numeracy and literacy</w:t>
            </w:r>
          </w:p>
          <w:p w14:paraId="50FAF1FF" w14:textId="26BCA2E0" w:rsidR="00BF477C" w:rsidRDefault="00286DFA" w:rsidP="00BF477C">
            <w:pPr>
              <w:pStyle w:val="ListParagraph"/>
              <w:numPr>
                <w:ilvl w:val="0"/>
                <w:numId w:val="21"/>
              </w:numPr>
              <w:rPr>
                <w:rFonts w:eastAsiaTheme="minorEastAsia"/>
                <w:color w:val="333333"/>
                <w:sz w:val="20"/>
                <w:szCs w:val="20"/>
              </w:rPr>
            </w:pPr>
            <w:r>
              <w:rPr>
                <w:rFonts w:eastAsiaTheme="minorEastAsia"/>
                <w:color w:val="333333"/>
                <w:sz w:val="20"/>
                <w:szCs w:val="20"/>
              </w:rPr>
              <w:t xml:space="preserve">Engage the children during the activity </w:t>
            </w:r>
          </w:p>
          <w:p w14:paraId="3F84D398" w14:textId="0B18DA4D" w:rsidR="00FD7F95" w:rsidRPr="00C0309A" w:rsidRDefault="006B054C" w:rsidP="5E852657">
            <w:pPr>
              <w:pStyle w:val="ListParagraph"/>
              <w:numPr>
                <w:ilvl w:val="0"/>
                <w:numId w:val="21"/>
              </w:numPr>
              <w:rPr>
                <w:rFonts w:eastAsiaTheme="minorEastAsia"/>
                <w:color w:val="333333"/>
                <w:sz w:val="20"/>
                <w:szCs w:val="20"/>
              </w:rPr>
            </w:pPr>
            <w:r>
              <w:rPr>
                <w:rFonts w:eastAsiaTheme="minorEastAsia"/>
                <w:color w:val="333333"/>
                <w:sz w:val="20"/>
                <w:szCs w:val="20"/>
              </w:rPr>
              <w:t xml:space="preserve">Encourage the children to develop a sense of understanding that their well-being is important 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F533B1">
        <w:trPr>
          <w:trHeight w:val="897"/>
        </w:trPr>
        <w:tc>
          <w:tcPr>
            <w:tcW w:w="14981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00F533B1">
        <w:trPr>
          <w:trHeight w:val="663"/>
        </w:trPr>
        <w:tc>
          <w:tcPr>
            <w:tcW w:w="14981" w:type="dxa"/>
            <w:gridSpan w:val="4"/>
          </w:tcPr>
          <w:p w14:paraId="49FF4419" w14:textId="68FB0142" w:rsidR="00F9055E" w:rsidRDefault="00814F8A" w:rsidP="00D75296">
            <w:pPr>
              <w:pStyle w:val="ListParagraph"/>
              <w:numPr>
                <w:ilvl w:val="0"/>
                <w:numId w:val="19"/>
              </w:numPr>
            </w:pPr>
            <w:r>
              <w:t xml:space="preserve">Connecting objects within nature to the season of spring </w:t>
            </w:r>
          </w:p>
          <w:p w14:paraId="69800B4F" w14:textId="43023D41" w:rsidR="002E1CD3" w:rsidRDefault="002E1CD3" w:rsidP="002E1CD3">
            <w:pPr>
              <w:pStyle w:val="ListParagraph"/>
              <w:numPr>
                <w:ilvl w:val="0"/>
                <w:numId w:val="19"/>
              </w:numPr>
            </w:pPr>
            <w:r>
              <w:t xml:space="preserve">Noting </w:t>
            </w:r>
            <w:r w:rsidR="00D16C62">
              <w:t>down any sensory stimuli within</w:t>
            </w:r>
            <w:r w:rsidR="00D64BDD">
              <w:t xml:space="preserve"> the surrounding environment </w:t>
            </w:r>
          </w:p>
          <w:p w14:paraId="5227893D" w14:textId="7E8F0733" w:rsidR="00814F8A" w:rsidRDefault="006D2A66" w:rsidP="00D75296">
            <w:pPr>
              <w:pStyle w:val="ListParagraph"/>
              <w:numPr>
                <w:ilvl w:val="0"/>
                <w:numId w:val="19"/>
              </w:numPr>
            </w:pPr>
            <w:r>
              <w:t xml:space="preserve">Counting items in nature </w:t>
            </w:r>
            <w:r w:rsidR="00084AD1">
              <w:t xml:space="preserve">that correlate to items on the worksheet </w:t>
            </w:r>
          </w:p>
          <w:p w14:paraId="12395898" w14:textId="6E8E7161" w:rsidR="00883054" w:rsidRDefault="00883054" w:rsidP="00D75296">
            <w:pPr>
              <w:pStyle w:val="ListParagraph"/>
              <w:numPr>
                <w:ilvl w:val="0"/>
                <w:numId w:val="19"/>
              </w:numPr>
            </w:pPr>
            <w:r>
              <w:t xml:space="preserve">Gage an understanding of the concept health and well-being and its importance in their overall </w:t>
            </w:r>
            <w:r w:rsidR="005835EC">
              <w:t>life</w:t>
            </w:r>
          </w:p>
          <w:p w14:paraId="1910148E" w14:textId="77777777" w:rsidR="00604139" w:rsidRPr="00122A6C" w:rsidRDefault="00604139" w:rsidP="002E1CD3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F533B1">
        <w:trPr>
          <w:trHeight w:val="639"/>
        </w:trPr>
        <w:tc>
          <w:tcPr>
            <w:tcW w:w="14981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lastRenderedPageBreak/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00F533B1">
        <w:trPr>
          <w:trHeight w:val="801"/>
        </w:trPr>
        <w:tc>
          <w:tcPr>
            <w:tcW w:w="14981" w:type="dxa"/>
            <w:gridSpan w:val="4"/>
          </w:tcPr>
          <w:p w14:paraId="4DCA00A0" w14:textId="77777777" w:rsidR="005835EC" w:rsidRDefault="005835EC" w:rsidP="000D089B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</w:p>
          <w:p w14:paraId="26BA82AB" w14:textId="77777777" w:rsidR="005835EC" w:rsidRDefault="005835EC" w:rsidP="000D089B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</w:p>
          <w:p w14:paraId="7298D075" w14:textId="5C33A50C" w:rsidR="00F9055E" w:rsidRPr="005835EC" w:rsidRDefault="002400D0" w:rsidP="005835EC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 w:rsidRPr="005835EC">
              <w:rPr>
                <w:rFonts w:cstheme="minorHAnsi"/>
              </w:rPr>
              <w:t xml:space="preserve">I </w:t>
            </w:r>
            <w:r w:rsidR="008077AA" w:rsidRPr="005835EC">
              <w:rPr>
                <w:rFonts w:cstheme="minorHAnsi"/>
              </w:rPr>
              <w:t xml:space="preserve">can identify objects associated with spring </w:t>
            </w:r>
          </w:p>
          <w:p w14:paraId="734F9543" w14:textId="70B17B69" w:rsidR="008077AA" w:rsidRDefault="008077AA" w:rsidP="008077AA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I </w:t>
            </w:r>
            <w:r w:rsidR="00AB2151">
              <w:rPr>
                <w:rFonts w:cstheme="minorHAnsi"/>
              </w:rPr>
              <w:t xml:space="preserve">will be able to </w:t>
            </w:r>
            <w:r w:rsidR="00085DA2">
              <w:rPr>
                <w:rFonts w:cstheme="minorHAnsi"/>
              </w:rPr>
              <w:t xml:space="preserve">use my senses to </w:t>
            </w:r>
            <w:r w:rsidR="003A0A68">
              <w:rPr>
                <w:rFonts w:cstheme="minorHAnsi"/>
              </w:rPr>
              <w:t xml:space="preserve">explore an environment </w:t>
            </w:r>
          </w:p>
          <w:p w14:paraId="3CE48C8C" w14:textId="77777777" w:rsidR="003A0A68" w:rsidRDefault="00AB2151" w:rsidP="008077AA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I can </w:t>
            </w:r>
            <w:r w:rsidR="00796363">
              <w:rPr>
                <w:rFonts w:cstheme="minorHAnsi"/>
              </w:rPr>
              <w:t xml:space="preserve">recognise and count </w:t>
            </w:r>
            <w:r w:rsidR="00AF07F4">
              <w:rPr>
                <w:rFonts w:cstheme="minorHAnsi"/>
              </w:rPr>
              <w:t xml:space="preserve">objects within my surroundings </w:t>
            </w:r>
          </w:p>
          <w:p w14:paraId="4D523ED9" w14:textId="38BB0C5D" w:rsidR="0049308A" w:rsidRPr="009D6BB9" w:rsidRDefault="0049308A" w:rsidP="009D6BB9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I can successfully identify how to</w:t>
            </w:r>
            <w:r w:rsidR="009D6BB9">
              <w:rPr>
                <w:rFonts w:cstheme="minorHAnsi"/>
              </w:rPr>
              <w:t xml:space="preserve"> </w:t>
            </w:r>
            <w:r w:rsidR="009D6BB9" w:rsidRPr="009D6BB9">
              <w:rPr>
                <w:rFonts w:cstheme="minorHAnsi"/>
              </w:rPr>
              <w:t>take care of my well-being</w:t>
            </w:r>
            <w:r w:rsidR="009D6BB9">
              <w:rPr>
                <w:rFonts w:cstheme="minorHAnsi"/>
              </w:rPr>
              <w:t xml:space="preserve"> at a basic level</w:t>
            </w:r>
          </w:p>
          <w:p w14:paraId="776830B5" w14:textId="3130EC43" w:rsidR="000B606D" w:rsidRPr="008077AA" w:rsidRDefault="000B606D" w:rsidP="000B606D">
            <w:pPr>
              <w:pStyle w:val="ListParagraph"/>
              <w:rPr>
                <w:rFonts w:cstheme="minorHAnsi"/>
              </w:rPr>
            </w:pPr>
          </w:p>
        </w:tc>
      </w:tr>
      <w:tr w:rsidR="00F9055E" w:rsidRPr="00122A6C" w14:paraId="6336D857" w14:textId="77777777" w:rsidTr="00F533B1">
        <w:trPr>
          <w:trHeight w:val="633"/>
        </w:trPr>
        <w:tc>
          <w:tcPr>
            <w:tcW w:w="14981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00F533B1">
        <w:trPr>
          <w:trHeight w:val="805"/>
        </w:trPr>
        <w:tc>
          <w:tcPr>
            <w:tcW w:w="14981" w:type="dxa"/>
            <w:gridSpan w:val="4"/>
          </w:tcPr>
          <w:p w14:paraId="29EC79C9" w14:textId="5C88D1A5" w:rsidR="00F9055E" w:rsidRDefault="00920492" w:rsidP="00920492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Difficulty in </w:t>
            </w:r>
            <w:r w:rsidR="0046314D">
              <w:rPr>
                <w:rFonts w:cstheme="minorHAnsi"/>
              </w:rPr>
              <w:t xml:space="preserve">comprehending </w:t>
            </w:r>
            <w:r w:rsidR="002519F4">
              <w:rPr>
                <w:rFonts w:cstheme="minorHAnsi"/>
              </w:rPr>
              <w:t>senses within surroundings</w:t>
            </w:r>
            <w:r w:rsidR="007A70F1">
              <w:rPr>
                <w:rFonts w:cstheme="minorHAnsi"/>
              </w:rPr>
              <w:t xml:space="preserve">- classroom teaching assistant could </w:t>
            </w:r>
            <w:r w:rsidR="002206D4">
              <w:rPr>
                <w:rFonts w:cstheme="minorHAnsi"/>
              </w:rPr>
              <w:t xml:space="preserve">aid the children to acknowledge </w:t>
            </w:r>
            <w:r w:rsidR="00422985">
              <w:rPr>
                <w:rFonts w:cstheme="minorHAnsi"/>
              </w:rPr>
              <w:t xml:space="preserve">what they are seeing in front of them, what they can hear close by, what they can feel if they touch objects, </w:t>
            </w:r>
            <w:r w:rsidR="002E0A95">
              <w:rPr>
                <w:rFonts w:cstheme="minorHAnsi"/>
              </w:rPr>
              <w:t xml:space="preserve">and what type of things they can smell. The practitioner can then let the child know if these things are associated with spring. </w:t>
            </w:r>
          </w:p>
          <w:p w14:paraId="2E595EB1" w14:textId="04F5175E" w:rsidR="002519F4" w:rsidRPr="00920492" w:rsidRDefault="00734DE5" w:rsidP="00920492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Not recognising </w:t>
            </w:r>
            <w:r w:rsidR="00E31F5F">
              <w:rPr>
                <w:rFonts w:cstheme="minorHAnsi"/>
              </w:rPr>
              <w:t>objects</w:t>
            </w:r>
            <w:r w:rsidR="009D0EFB">
              <w:rPr>
                <w:rFonts w:cstheme="minorHAnsi"/>
              </w:rPr>
              <w:t xml:space="preserve"> in person that are</w:t>
            </w:r>
            <w:r w:rsidR="00D00928">
              <w:rPr>
                <w:rFonts w:cstheme="minorHAnsi"/>
              </w:rPr>
              <w:t xml:space="preserve"> displayed </w:t>
            </w:r>
            <w:r w:rsidR="009D0EFB">
              <w:rPr>
                <w:rFonts w:cstheme="minorHAnsi"/>
              </w:rPr>
              <w:t>on the worksheet</w:t>
            </w:r>
            <w:r w:rsidR="00912732">
              <w:rPr>
                <w:rFonts w:cstheme="minorHAnsi"/>
              </w:rPr>
              <w:t xml:space="preserve">. Teaching assistant could direct the children toward </w:t>
            </w:r>
            <w:r w:rsidR="00215B08">
              <w:rPr>
                <w:rFonts w:cstheme="minorHAnsi"/>
              </w:rPr>
              <w:t xml:space="preserve">one of the items that they are confused about so that they can then identify others around them. </w:t>
            </w: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369E0175" w14:textId="46DB9D02" w:rsidR="00171EAF" w:rsidRPr="00122A6C" w:rsidRDefault="007A7852" w:rsidP="00BF13F6">
            <w:pPr>
              <w:pStyle w:val="NoSpacing"/>
            </w:pPr>
            <w:r>
              <w:t xml:space="preserve">Leaving School- first 5 minutes </w:t>
            </w:r>
          </w:p>
        </w:tc>
        <w:tc>
          <w:tcPr>
            <w:tcW w:w="3912" w:type="dxa"/>
          </w:tcPr>
          <w:p w14:paraId="66AAAB43" w14:textId="6CFC0E61" w:rsidR="00035DDE" w:rsidRPr="00273610" w:rsidRDefault="00EC7581" w:rsidP="00273610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I would</w:t>
            </w:r>
            <w:r w:rsidR="00273610">
              <w:rPr>
                <w:rFonts w:asciiTheme="minorHAnsi" w:hAnsiTheme="minorHAnsi"/>
              </w:rPr>
              <w:t xml:space="preserve"> explain the worksheet to pupils </w:t>
            </w:r>
            <w:r>
              <w:rPr>
                <w:rFonts w:asciiTheme="minorHAnsi" w:hAnsiTheme="minorHAnsi"/>
              </w:rPr>
              <w:t>so they understand</w:t>
            </w:r>
            <w:r w:rsidR="00B6591B">
              <w:rPr>
                <w:rFonts w:asciiTheme="minorHAnsi" w:hAnsiTheme="minorHAnsi"/>
              </w:rPr>
              <w:t xml:space="preserve"> what is required of them. </w:t>
            </w:r>
            <w:r w:rsidR="00293121">
              <w:rPr>
                <w:rFonts w:asciiTheme="minorHAnsi" w:hAnsiTheme="minorHAnsi"/>
              </w:rPr>
              <w:t>Teaching assistants</w:t>
            </w:r>
            <w:r w:rsidR="00B6591B">
              <w:rPr>
                <w:rFonts w:asciiTheme="minorHAnsi" w:hAnsiTheme="minorHAnsi"/>
              </w:rPr>
              <w:t xml:space="preserve"> can also </w:t>
            </w:r>
            <w:r w:rsidR="00A3284E">
              <w:rPr>
                <w:rFonts w:asciiTheme="minorHAnsi" w:hAnsiTheme="minorHAnsi"/>
              </w:rPr>
              <w:t>continuously explain the worksheet to children with Additional Learning Needs</w:t>
            </w:r>
            <w:r w:rsidR="00293121">
              <w:rPr>
                <w:rFonts w:asciiTheme="minorHAnsi" w:hAnsiTheme="minorHAnsi"/>
              </w:rPr>
              <w:t xml:space="preserve"> throughout the entirety of the walk.</w:t>
            </w:r>
          </w:p>
        </w:tc>
        <w:tc>
          <w:tcPr>
            <w:tcW w:w="4819" w:type="dxa"/>
          </w:tcPr>
          <w:p w14:paraId="3C79074D" w14:textId="105C221A" w:rsidR="00171EAF" w:rsidRPr="00122A6C" w:rsidRDefault="007A7852" w:rsidP="00BF13F6">
            <w:pPr>
              <w:pStyle w:val="NoSpacing"/>
            </w:pPr>
            <w:r>
              <w:t xml:space="preserve">Children will be </w:t>
            </w:r>
            <w:r w:rsidR="00530CFC">
              <w:t xml:space="preserve">walking into the local woodland area close by to the school. </w:t>
            </w:r>
            <w:r w:rsidR="001C172E">
              <w:t xml:space="preserve">Along the way, </w:t>
            </w:r>
            <w:r w:rsidR="0026428B">
              <w:t>they would be required to</w:t>
            </w:r>
            <w:r w:rsidR="00592005">
              <w:t xml:space="preserve"> begin</w:t>
            </w:r>
            <w:r w:rsidR="0026428B">
              <w:t xml:space="preserve"> </w:t>
            </w:r>
            <w:r w:rsidR="00592005">
              <w:t xml:space="preserve">completing </w:t>
            </w:r>
            <w:r w:rsidR="0026428B">
              <w:t>the worksheet as shown in the appendix</w:t>
            </w:r>
            <w:r w:rsidR="003051C2">
              <w:t xml:space="preserve">. </w:t>
            </w:r>
            <w:r w:rsidR="00A26560">
              <w:t xml:space="preserve">This would be throughly explained to the pupils upon leaving the school along with the expectations of them throughout the lesson. </w:t>
            </w:r>
          </w:p>
        </w:tc>
        <w:tc>
          <w:tcPr>
            <w:tcW w:w="2554" w:type="dxa"/>
          </w:tcPr>
          <w:p w14:paraId="7B78400C" w14:textId="77777777" w:rsidR="00580BC0" w:rsidRDefault="00580BC0" w:rsidP="00BF13F6">
            <w:pPr>
              <w:pStyle w:val="NoSpacing"/>
            </w:pPr>
            <w:r>
              <w:t xml:space="preserve">Children with Additional Learning Needs </w:t>
            </w:r>
            <w:r w:rsidR="004144BB">
              <w:t>would need the worksheet to b</w:t>
            </w:r>
            <w:r w:rsidR="00004A6A">
              <w:t>e thoroughly explained continuously</w:t>
            </w:r>
            <w:r w:rsidR="004144BB">
              <w:t xml:space="preserve"> from one of the teaching assistants</w:t>
            </w:r>
            <w:r w:rsidR="002A3391">
              <w:t>. Questions</w:t>
            </w:r>
            <w:r w:rsidR="00DA64EC">
              <w:t xml:space="preserve"> from pupils</w:t>
            </w:r>
            <w:r w:rsidR="002A3391">
              <w:t xml:space="preserve"> regarding the worksheet could be </w:t>
            </w:r>
            <w:r w:rsidR="00DA64EC">
              <w:t>answered by myself or one of the teaching assistants.</w:t>
            </w:r>
          </w:p>
          <w:p w14:paraId="0A19E646" w14:textId="4BB86144" w:rsidR="003F7C03" w:rsidRPr="00122A6C" w:rsidRDefault="003F7C03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59414446" w:rsidR="00171EAF" w:rsidRPr="00122A6C" w:rsidRDefault="00995BC1" w:rsidP="00BF13F6">
            <w:pPr>
              <w:pStyle w:val="NoSpacing"/>
            </w:pPr>
            <w:r>
              <w:t xml:space="preserve">To understand if the children understand the worksheet, I would shout out and ask them what </w:t>
            </w:r>
            <w:r w:rsidR="009B1F35">
              <w:t xml:space="preserve">they are required to do during the woodland walk. I would also ask if they had any </w:t>
            </w:r>
            <w:r w:rsidR="00F47771">
              <w:t>questions regarding the worksheet.</w:t>
            </w: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761119F9" w14:textId="77777777" w:rsidR="001848D4" w:rsidRDefault="00F47771" w:rsidP="00BF13F6">
            <w:pPr>
              <w:pStyle w:val="NoSpacing"/>
            </w:pPr>
            <w:r>
              <w:lastRenderedPageBreak/>
              <w:t xml:space="preserve"> </w:t>
            </w:r>
          </w:p>
          <w:p w14:paraId="2695003C" w14:textId="76F6D332" w:rsidR="00171EAF" w:rsidRPr="00122A6C" w:rsidRDefault="00F47771" w:rsidP="00BF13F6">
            <w:pPr>
              <w:pStyle w:val="NoSpacing"/>
            </w:pPr>
            <w:r>
              <w:t>20 minutes into the walk</w:t>
            </w:r>
          </w:p>
          <w:p w14:paraId="3D36C8F3" w14:textId="0F44951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090098E9" w14:textId="77777777" w:rsidR="001848D4" w:rsidRDefault="001848D4" w:rsidP="5079DFCC">
            <w:pPr>
              <w:pStyle w:val="NoSpacing"/>
              <w:rPr>
                <w:rFonts w:asciiTheme="minorHAnsi" w:hAnsiTheme="minorHAnsi"/>
              </w:rPr>
            </w:pPr>
          </w:p>
          <w:p w14:paraId="5D5B1380" w14:textId="34A0699E" w:rsidR="00B72C29" w:rsidRDefault="00B72C29" w:rsidP="5079DFCC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Teaching assistant would aid </w:t>
            </w:r>
            <w:r w:rsidR="004E4D1D">
              <w:rPr>
                <w:rFonts w:asciiTheme="minorHAnsi" w:hAnsiTheme="minorHAnsi"/>
              </w:rPr>
              <w:t xml:space="preserve">the children on how to complete the worksheet if they get confused. </w:t>
            </w:r>
          </w:p>
          <w:p w14:paraId="708C2AB6" w14:textId="77777777" w:rsidR="00B72C29" w:rsidRDefault="00B72C29" w:rsidP="5079DFCC">
            <w:pPr>
              <w:pStyle w:val="NoSpacing"/>
              <w:rPr>
                <w:rFonts w:asciiTheme="minorHAnsi" w:hAnsiTheme="minorHAnsi"/>
              </w:rPr>
            </w:pPr>
          </w:p>
          <w:p w14:paraId="1F000810" w14:textId="77777777" w:rsidR="00B72C29" w:rsidRDefault="00B72C29" w:rsidP="5079DFCC">
            <w:pPr>
              <w:pStyle w:val="NoSpacing"/>
              <w:rPr>
                <w:rFonts w:asciiTheme="minorHAnsi" w:hAnsiTheme="minorHAnsi"/>
              </w:rPr>
            </w:pPr>
          </w:p>
          <w:p w14:paraId="6A5EB06C" w14:textId="59038C9E" w:rsidR="00B72C29" w:rsidRDefault="004E4D1D" w:rsidP="5079DFCC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This includes directing them towards the objects that are on the paper and </w:t>
            </w:r>
          </w:p>
          <w:p w14:paraId="79C7F33B" w14:textId="6FE3F658" w:rsidR="00171EAF" w:rsidRPr="00122A6C" w:rsidRDefault="004E4D1D" w:rsidP="5079DFCC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show them how to identify it in real life</w:t>
            </w:r>
          </w:p>
        </w:tc>
        <w:tc>
          <w:tcPr>
            <w:tcW w:w="4819" w:type="dxa"/>
          </w:tcPr>
          <w:p w14:paraId="6F374A3E" w14:textId="77777777" w:rsidR="001848D4" w:rsidRDefault="001848D4" w:rsidP="00BF13F6">
            <w:pPr>
              <w:pStyle w:val="NoSpacing"/>
            </w:pPr>
          </w:p>
          <w:p w14:paraId="06CB204A" w14:textId="091E6C8E" w:rsidR="00171EAF" w:rsidRPr="00122A6C" w:rsidRDefault="00C3317A" w:rsidP="00BF13F6">
            <w:pPr>
              <w:pStyle w:val="NoSpacing"/>
            </w:pPr>
            <w:r>
              <w:t xml:space="preserve">Pupils would be required to identify the spring related </w:t>
            </w:r>
            <w:r w:rsidR="00523AFB">
              <w:t>objects in the woodland area and count how many of each they can identify</w:t>
            </w:r>
            <w:r w:rsidR="00DB4D7A">
              <w:t xml:space="preserve"> along the duration of the walk.</w:t>
            </w:r>
          </w:p>
        </w:tc>
        <w:tc>
          <w:tcPr>
            <w:tcW w:w="2554" w:type="dxa"/>
          </w:tcPr>
          <w:p w14:paraId="172F7C99" w14:textId="77777777" w:rsidR="001848D4" w:rsidRDefault="001848D4" w:rsidP="00BF13F6">
            <w:pPr>
              <w:pStyle w:val="NoSpacing"/>
            </w:pPr>
          </w:p>
          <w:p w14:paraId="39A2621E" w14:textId="37281161" w:rsidR="00171EAF" w:rsidRPr="00122A6C" w:rsidRDefault="00DB4D7A" w:rsidP="00BF13F6">
            <w:pPr>
              <w:pStyle w:val="NoSpacing"/>
            </w:pPr>
            <w:r>
              <w:t xml:space="preserve">Children of lower ability would be </w:t>
            </w:r>
            <w:r w:rsidR="00DF648F">
              <w:t xml:space="preserve">allowed to use a tally chart to count the objects rather than </w:t>
            </w:r>
            <w:r w:rsidR="002A4FCB">
              <w:t>use numbers. This would ensure they are not overly challenged but can still complete the task.</w:t>
            </w:r>
          </w:p>
        </w:tc>
        <w:tc>
          <w:tcPr>
            <w:tcW w:w="2777" w:type="dxa"/>
          </w:tcPr>
          <w:p w14:paraId="0AF3E502" w14:textId="77777777" w:rsidR="001848D4" w:rsidRDefault="001848D4" w:rsidP="00BF13F6">
            <w:pPr>
              <w:pStyle w:val="NoSpacing"/>
            </w:pPr>
          </w:p>
          <w:p w14:paraId="259AEB52" w14:textId="13CBC291" w:rsidR="00171EAF" w:rsidRPr="00122A6C" w:rsidRDefault="00B50AE9" w:rsidP="00BF13F6">
            <w:pPr>
              <w:pStyle w:val="NoSpacing"/>
            </w:pPr>
            <w:r>
              <w:t xml:space="preserve">The children can compare and contrast their worksheets to understand if they have </w:t>
            </w:r>
            <w:r w:rsidR="001726AC">
              <w:t xml:space="preserve">been majorly miscounting the objects they have seen. They can then adjust </w:t>
            </w:r>
            <w:r w:rsidR="00227300">
              <w:t>their numbers accordingly.</w:t>
            </w: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6F3CFA05" w:rsidR="00171EAF" w:rsidRPr="00122A6C" w:rsidRDefault="00171EAF" w:rsidP="00BF13F6">
            <w:pPr>
              <w:pStyle w:val="NoSpacing"/>
            </w:pPr>
          </w:p>
          <w:p w14:paraId="4C04C5B2" w14:textId="4D095D9C" w:rsidR="00227300" w:rsidRPr="00122A6C" w:rsidRDefault="00227300" w:rsidP="00BF13F6">
            <w:pPr>
              <w:pStyle w:val="NoSpacing"/>
            </w:pPr>
            <w:r>
              <w:t>30 minutes into the walk</w:t>
            </w:r>
          </w:p>
          <w:p w14:paraId="096B3C79" w14:textId="360F4CF8" w:rsidR="00171EAF" w:rsidRPr="00122A6C" w:rsidRDefault="00171EAF" w:rsidP="00BF13F6">
            <w:pPr>
              <w:pStyle w:val="NoSpacing"/>
            </w:pPr>
          </w:p>
          <w:p w14:paraId="71FB9A3D" w14:textId="5E7429FA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078B28A5" w14:textId="0C276F4E" w:rsidR="002F0C12" w:rsidRDefault="002F0C12" w:rsidP="002F0C12">
            <w:pPr>
              <w:pStyle w:val="NoSpacing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The teaching assistants can Influence the children to begin to use descriptive words when writing what they have heard, touched, seen and can smell. </w:t>
            </w:r>
          </w:p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63A249EB" w:rsidR="00171EAF" w:rsidRPr="00122A6C" w:rsidRDefault="00BD2BDC" w:rsidP="00BF13F6">
            <w:pPr>
              <w:pStyle w:val="NoSpacing"/>
            </w:pPr>
            <w:r>
              <w:t>Pupils would be expected to use their sense and describe what they can hear, touch, feel and smell around them</w:t>
            </w:r>
            <w:r w:rsidR="00CF76F5">
              <w:t xml:space="preserve">. They would then note down </w:t>
            </w:r>
            <w:r w:rsidR="006F2429">
              <w:t xml:space="preserve">and begin using descriptive words such as loud or </w:t>
            </w:r>
            <w:r w:rsidR="00906280">
              <w:t xml:space="preserve">strong. </w:t>
            </w:r>
          </w:p>
        </w:tc>
        <w:tc>
          <w:tcPr>
            <w:tcW w:w="2554" w:type="dxa"/>
          </w:tcPr>
          <w:p w14:paraId="2C1AC70C" w14:textId="2F8E48DD" w:rsidR="00171EAF" w:rsidRPr="00122A6C" w:rsidRDefault="00906280" w:rsidP="00BF13F6">
            <w:pPr>
              <w:pStyle w:val="NoSpacing"/>
            </w:pPr>
            <w:r>
              <w:t xml:space="preserve">Children of lower ability would be able to draw what they can smell, touch, see and hear in their surroundings as appose to </w:t>
            </w:r>
            <w:r w:rsidR="008A4C0F">
              <w:t>writing down.</w:t>
            </w:r>
          </w:p>
        </w:tc>
        <w:tc>
          <w:tcPr>
            <w:tcW w:w="2777" w:type="dxa"/>
          </w:tcPr>
          <w:p w14:paraId="1A52D3AE" w14:textId="450F733C" w:rsidR="00171EAF" w:rsidRPr="00122A6C" w:rsidRDefault="00BD74C0" w:rsidP="00BF13F6">
            <w:pPr>
              <w:pStyle w:val="NoSpacing"/>
            </w:pPr>
            <w:r>
              <w:t xml:space="preserve">Whole class questioning would be used such as asking what type of things they can hear in the surrounding environment </w:t>
            </w:r>
            <w:r w:rsidR="00E31F56">
              <w:t>to gauge if they are on the right track.</w:t>
            </w:r>
          </w:p>
        </w:tc>
      </w:tr>
    </w:tbl>
    <w:p w14:paraId="260116EF" w14:textId="399BEF83" w:rsidR="00A8673B" w:rsidRDefault="00A8673B" w:rsidP="005F7799">
      <w:pPr>
        <w:tabs>
          <w:tab w:val="left" w:pos="4118"/>
        </w:tabs>
      </w:pPr>
    </w:p>
    <w:p w14:paraId="1C5B3DEB" w14:textId="22AF7379" w:rsidR="008F1A74" w:rsidRPr="00122A6C" w:rsidRDefault="00353F54" w:rsidP="005F7799">
      <w:pPr>
        <w:tabs>
          <w:tab w:val="left" w:pos="4118"/>
        </w:tabs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6F1A28F" wp14:editId="1FB56A5E">
            <wp:simplePos x="0" y="0"/>
            <wp:positionH relativeFrom="column">
              <wp:posOffset>986680</wp:posOffset>
            </wp:positionH>
            <wp:positionV relativeFrom="paragraph">
              <wp:posOffset>2981556</wp:posOffset>
            </wp:positionV>
            <wp:extent cx="5625465" cy="2741865"/>
            <wp:effectExtent l="0" t="0" r="635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7029" cy="27426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1E467357" wp14:editId="16874743">
            <wp:simplePos x="0" y="0"/>
            <wp:positionH relativeFrom="column">
              <wp:posOffset>991179</wp:posOffset>
            </wp:positionH>
            <wp:positionV relativeFrom="paragraph">
              <wp:posOffset>80811</wp:posOffset>
            </wp:positionV>
            <wp:extent cx="5625465" cy="2774315"/>
            <wp:effectExtent l="0" t="0" r="63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5465" cy="2774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F1A74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5CEBA7" w14:textId="77777777" w:rsidR="00725504" w:rsidRDefault="00725504" w:rsidP="00B24C18">
      <w:r>
        <w:separator/>
      </w:r>
    </w:p>
  </w:endnote>
  <w:endnote w:type="continuationSeparator" w:id="0">
    <w:p w14:paraId="11ADB166" w14:textId="77777777" w:rsidR="00725504" w:rsidRDefault="00725504" w:rsidP="00B24C18">
      <w:r>
        <w:continuationSeparator/>
      </w:r>
    </w:p>
  </w:endnote>
  <w:endnote w:type="continuationNotice" w:id="1">
    <w:p w14:paraId="46A9E49F" w14:textId="77777777" w:rsidR="00725504" w:rsidRDefault="0072550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0B6031" w14:textId="77777777" w:rsidR="00725504" w:rsidRDefault="00725504" w:rsidP="00B24C18">
      <w:r>
        <w:separator/>
      </w:r>
    </w:p>
  </w:footnote>
  <w:footnote w:type="continuationSeparator" w:id="0">
    <w:p w14:paraId="3F05C3F8" w14:textId="77777777" w:rsidR="00725504" w:rsidRDefault="00725504" w:rsidP="00B24C18">
      <w:r>
        <w:continuationSeparator/>
      </w:r>
    </w:p>
  </w:footnote>
  <w:footnote w:type="continuationNotice" w:id="1">
    <w:p w14:paraId="2098C807" w14:textId="77777777" w:rsidR="00725504" w:rsidRDefault="0072550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211BCA"/>
    <w:multiLevelType w:val="hybridMultilevel"/>
    <w:tmpl w:val="8C7CF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2A5CD1"/>
    <w:multiLevelType w:val="hybridMultilevel"/>
    <w:tmpl w:val="F5681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385296"/>
    <w:multiLevelType w:val="hybridMultilevel"/>
    <w:tmpl w:val="2DAA4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4D3A9E"/>
    <w:multiLevelType w:val="hybridMultilevel"/>
    <w:tmpl w:val="1A023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8"/>
  </w:num>
  <w:num w:numId="4" w16cid:durableId="816579704">
    <w:abstractNumId w:val="5"/>
  </w:num>
  <w:num w:numId="5" w16cid:durableId="434248543">
    <w:abstractNumId w:val="8"/>
  </w:num>
  <w:num w:numId="6" w16cid:durableId="2106027364">
    <w:abstractNumId w:val="4"/>
  </w:num>
  <w:num w:numId="7" w16cid:durableId="1624194107">
    <w:abstractNumId w:val="16"/>
  </w:num>
  <w:num w:numId="8" w16cid:durableId="1292636517">
    <w:abstractNumId w:val="6"/>
  </w:num>
  <w:num w:numId="9" w16cid:durableId="20133662">
    <w:abstractNumId w:val="12"/>
  </w:num>
  <w:num w:numId="10" w16cid:durableId="39135867">
    <w:abstractNumId w:val="7"/>
  </w:num>
  <w:num w:numId="11" w16cid:durableId="598758677">
    <w:abstractNumId w:val="14"/>
  </w:num>
  <w:num w:numId="12" w16cid:durableId="1584102109">
    <w:abstractNumId w:val="13"/>
  </w:num>
  <w:num w:numId="13" w16cid:durableId="1747802574">
    <w:abstractNumId w:val="11"/>
  </w:num>
  <w:num w:numId="14" w16cid:durableId="176696994">
    <w:abstractNumId w:val="17"/>
  </w:num>
  <w:num w:numId="15" w16cid:durableId="62023199">
    <w:abstractNumId w:val="15"/>
  </w:num>
  <w:num w:numId="16" w16cid:durableId="40831904">
    <w:abstractNumId w:val="10"/>
  </w:num>
  <w:num w:numId="17" w16cid:durableId="1631013725">
    <w:abstractNumId w:val="20"/>
  </w:num>
  <w:num w:numId="18" w16cid:durableId="1920479018">
    <w:abstractNumId w:val="3"/>
  </w:num>
  <w:num w:numId="19" w16cid:durableId="696279105">
    <w:abstractNumId w:val="19"/>
  </w:num>
  <w:num w:numId="20" w16cid:durableId="1813255636">
    <w:abstractNumId w:val="2"/>
  </w:num>
  <w:num w:numId="21" w16cid:durableId="135334062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04A6A"/>
    <w:rsid w:val="000053E8"/>
    <w:rsid w:val="00012F99"/>
    <w:rsid w:val="000242F2"/>
    <w:rsid w:val="00026E1B"/>
    <w:rsid w:val="00035D12"/>
    <w:rsid w:val="00035DDE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4AD1"/>
    <w:rsid w:val="00085055"/>
    <w:rsid w:val="00085DA2"/>
    <w:rsid w:val="0008759D"/>
    <w:rsid w:val="00092A94"/>
    <w:rsid w:val="000962A2"/>
    <w:rsid w:val="000973E5"/>
    <w:rsid w:val="000A460D"/>
    <w:rsid w:val="000A4CE0"/>
    <w:rsid w:val="000B16F8"/>
    <w:rsid w:val="000B279D"/>
    <w:rsid w:val="000B606D"/>
    <w:rsid w:val="000B6B62"/>
    <w:rsid w:val="000B7D24"/>
    <w:rsid w:val="000C1ED8"/>
    <w:rsid w:val="000C2135"/>
    <w:rsid w:val="000D089B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03F5"/>
    <w:rsid w:val="001410EA"/>
    <w:rsid w:val="0014135C"/>
    <w:rsid w:val="00142F1D"/>
    <w:rsid w:val="001529C9"/>
    <w:rsid w:val="00152D6B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26AC"/>
    <w:rsid w:val="0017345A"/>
    <w:rsid w:val="00173657"/>
    <w:rsid w:val="001765A1"/>
    <w:rsid w:val="001848D4"/>
    <w:rsid w:val="001858BC"/>
    <w:rsid w:val="00194871"/>
    <w:rsid w:val="001A4D95"/>
    <w:rsid w:val="001B36D8"/>
    <w:rsid w:val="001B53F3"/>
    <w:rsid w:val="001B627F"/>
    <w:rsid w:val="001B6E9B"/>
    <w:rsid w:val="001C172E"/>
    <w:rsid w:val="001D4D6A"/>
    <w:rsid w:val="001D64B8"/>
    <w:rsid w:val="001D6572"/>
    <w:rsid w:val="001E3999"/>
    <w:rsid w:val="001E53E5"/>
    <w:rsid w:val="001F3145"/>
    <w:rsid w:val="001F36DA"/>
    <w:rsid w:val="001F3E82"/>
    <w:rsid w:val="002014FA"/>
    <w:rsid w:val="00207070"/>
    <w:rsid w:val="002104D3"/>
    <w:rsid w:val="00210715"/>
    <w:rsid w:val="00215B08"/>
    <w:rsid w:val="002206D4"/>
    <w:rsid w:val="00227300"/>
    <w:rsid w:val="00227EC1"/>
    <w:rsid w:val="00230105"/>
    <w:rsid w:val="0023032C"/>
    <w:rsid w:val="0023122D"/>
    <w:rsid w:val="002313F4"/>
    <w:rsid w:val="00233202"/>
    <w:rsid w:val="0023561F"/>
    <w:rsid w:val="002400D0"/>
    <w:rsid w:val="00240993"/>
    <w:rsid w:val="0024380A"/>
    <w:rsid w:val="00250130"/>
    <w:rsid w:val="002519F4"/>
    <w:rsid w:val="002557D5"/>
    <w:rsid w:val="0026061C"/>
    <w:rsid w:val="002620E4"/>
    <w:rsid w:val="0026239E"/>
    <w:rsid w:val="00262ED1"/>
    <w:rsid w:val="00263432"/>
    <w:rsid w:val="00263902"/>
    <w:rsid w:val="00263DB5"/>
    <w:rsid w:val="0026428B"/>
    <w:rsid w:val="00270148"/>
    <w:rsid w:val="002705CC"/>
    <w:rsid w:val="0027146E"/>
    <w:rsid w:val="00273610"/>
    <w:rsid w:val="0027797E"/>
    <w:rsid w:val="0028649F"/>
    <w:rsid w:val="00286DFA"/>
    <w:rsid w:val="00293121"/>
    <w:rsid w:val="00297625"/>
    <w:rsid w:val="002A3391"/>
    <w:rsid w:val="002A4FCB"/>
    <w:rsid w:val="002B1CAA"/>
    <w:rsid w:val="002B2D5B"/>
    <w:rsid w:val="002B3E5E"/>
    <w:rsid w:val="002B6BC9"/>
    <w:rsid w:val="002C33C2"/>
    <w:rsid w:val="002C45D9"/>
    <w:rsid w:val="002C526F"/>
    <w:rsid w:val="002C71DD"/>
    <w:rsid w:val="002C7BE9"/>
    <w:rsid w:val="002D0922"/>
    <w:rsid w:val="002D3D74"/>
    <w:rsid w:val="002D5274"/>
    <w:rsid w:val="002D5B9A"/>
    <w:rsid w:val="002D7560"/>
    <w:rsid w:val="002E0A95"/>
    <w:rsid w:val="002E1CD3"/>
    <w:rsid w:val="002E2412"/>
    <w:rsid w:val="002F0C12"/>
    <w:rsid w:val="002F0FBB"/>
    <w:rsid w:val="002F340A"/>
    <w:rsid w:val="002F6054"/>
    <w:rsid w:val="002F72F8"/>
    <w:rsid w:val="00303294"/>
    <w:rsid w:val="003051C2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53F54"/>
    <w:rsid w:val="00364034"/>
    <w:rsid w:val="003652F6"/>
    <w:rsid w:val="0036620F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0A68"/>
    <w:rsid w:val="003A100F"/>
    <w:rsid w:val="003A38B2"/>
    <w:rsid w:val="003A77A8"/>
    <w:rsid w:val="003B005D"/>
    <w:rsid w:val="003C0AD2"/>
    <w:rsid w:val="003C2AB9"/>
    <w:rsid w:val="003D26FC"/>
    <w:rsid w:val="003D443E"/>
    <w:rsid w:val="003D63D5"/>
    <w:rsid w:val="003E1EED"/>
    <w:rsid w:val="003E4C1F"/>
    <w:rsid w:val="003F528C"/>
    <w:rsid w:val="003F61EF"/>
    <w:rsid w:val="003F7C03"/>
    <w:rsid w:val="00401842"/>
    <w:rsid w:val="0040291F"/>
    <w:rsid w:val="00405745"/>
    <w:rsid w:val="00413F1D"/>
    <w:rsid w:val="004144BB"/>
    <w:rsid w:val="0041785D"/>
    <w:rsid w:val="00422985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314D"/>
    <w:rsid w:val="00464BA3"/>
    <w:rsid w:val="00467147"/>
    <w:rsid w:val="00467647"/>
    <w:rsid w:val="0047231C"/>
    <w:rsid w:val="004814E9"/>
    <w:rsid w:val="004847B6"/>
    <w:rsid w:val="0049308A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D1D"/>
    <w:rsid w:val="004E4F76"/>
    <w:rsid w:val="004F2DAB"/>
    <w:rsid w:val="004F2E5E"/>
    <w:rsid w:val="005035E8"/>
    <w:rsid w:val="00520C96"/>
    <w:rsid w:val="00523AFB"/>
    <w:rsid w:val="005247C1"/>
    <w:rsid w:val="00524F72"/>
    <w:rsid w:val="00530CFC"/>
    <w:rsid w:val="00535E11"/>
    <w:rsid w:val="005404E0"/>
    <w:rsid w:val="00542DE1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0BC0"/>
    <w:rsid w:val="00582C53"/>
    <w:rsid w:val="005835EC"/>
    <w:rsid w:val="005855D9"/>
    <w:rsid w:val="005866BD"/>
    <w:rsid w:val="00587020"/>
    <w:rsid w:val="0059047F"/>
    <w:rsid w:val="00592005"/>
    <w:rsid w:val="00592C66"/>
    <w:rsid w:val="00594A58"/>
    <w:rsid w:val="00594BC0"/>
    <w:rsid w:val="005965E7"/>
    <w:rsid w:val="00596E81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27DB"/>
    <w:rsid w:val="005E70E5"/>
    <w:rsid w:val="005F43A7"/>
    <w:rsid w:val="005F552A"/>
    <w:rsid w:val="005F7799"/>
    <w:rsid w:val="00600AC0"/>
    <w:rsid w:val="00602717"/>
    <w:rsid w:val="00604139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054C"/>
    <w:rsid w:val="006B2519"/>
    <w:rsid w:val="006B29D3"/>
    <w:rsid w:val="006B61E3"/>
    <w:rsid w:val="006C1A8A"/>
    <w:rsid w:val="006C6BD5"/>
    <w:rsid w:val="006C74A3"/>
    <w:rsid w:val="006D2A66"/>
    <w:rsid w:val="006D2AC0"/>
    <w:rsid w:val="006E13A3"/>
    <w:rsid w:val="006E32EF"/>
    <w:rsid w:val="006E4F72"/>
    <w:rsid w:val="006E5E00"/>
    <w:rsid w:val="006F2429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25504"/>
    <w:rsid w:val="00732159"/>
    <w:rsid w:val="00734DE5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96363"/>
    <w:rsid w:val="007A2F16"/>
    <w:rsid w:val="007A5EDB"/>
    <w:rsid w:val="007A70F1"/>
    <w:rsid w:val="007A7852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CF0"/>
    <w:rsid w:val="007E0D3A"/>
    <w:rsid w:val="007E2CE0"/>
    <w:rsid w:val="007E49AF"/>
    <w:rsid w:val="007F05DF"/>
    <w:rsid w:val="007F0969"/>
    <w:rsid w:val="007F1DE9"/>
    <w:rsid w:val="007F3A0F"/>
    <w:rsid w:val="007F50B0"/>
    <w:rsid w:val="007F71BC"/>
    <w:rsid w:val="008038D7"/>
    <w:rsid w:val="00804475"/>
    <w:rsid w:val="008077AA"/>
    <w:rsid w:val="00810C27"/>
    <w:rsid w:val="00814F8A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2141"/>
    <w:rsid w:val="00883054"/>
    <w:rsid w:val="00884E10"/>
    <w:rsid w:val="008873A6"/>
    <w:rsid w:val="00890EA3"/>
    <w:rsid w:val="00893406"/>
    <w:rsid w:val="008937A2"/>
    <w:rsid w:val="00896514"/>
    <w:rsid w:val="008A1A3B"/>
    <w:rsid w:val="008A2305"/>
    <w:rsid w:val="008A4C0F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1A74"/>
    <w:rsid w:val="008F248C"/>
    <w:rsid w:val="008F374C"/>
    <w:rsid w:val="008F740E"/>
    <w:rsid w:val="008F7AEB"/>
    <w:rsid w:val="009023CA"/>
    <w:rsid w:val="00903644"/>
    <w:rsid w:val="00906280"/>
    <w:rsid w:val="00906E10"/>
    <w:rsid w:val="00912732"/>
    <w:rsid w:val="00912AF3"/>
    <w:rsid w:val="00920492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0257"/>
    <w:rsid w:val="00982B86"/>
    <w:rsid w:val="00992872"/>
    <w:rsid w:val="00995BC1"/>
    <w:rsid w:val="0099664A"/>
    <w:rsid w:val="009A03EA"/>
    <w:rsid w:val="009A66D4"/>
    <w:rsid w:val="009A710D"/>
    <w:rsid w:val="009B1F35"/>
    <w:rsid w:val="009C26DA"/>
    <w:rsid w:val="009C3634"/>
    <w:rsid w:val="009C4BD8"/>
    <w:rsid w:val="009D0258"/>
    <w:rsid w:val="009D0EAD"/>
    <w:rsid w:val="009D0EFB"/>
    <w:rsid w:val="009D3F3E"/>
    <w:rsid w:val="009D5740"/>
    <w:rsid w:val="009D5B0D"/>
    <w:rsid w:val="009D68DF"/>
    <w:rsid w:val="009D6BB9"/>
    <w:rsid w:val="009E1E28"/>
    <w:rsid w:val="009E39EF"/>
    <w:rsid w:val="009E4F9E"/>
    <w:rsid w:val="009E5981"/>
    <w:rsid w:val="009F2321"/>
    <w:rsid w:val="009F4A45"/>
    <w:rsid w:val="009F62CB"/>
    <w:rsid w:val="00A10BBA"/>
    <w:rsid w:val="00A11CE4"/>
    <w:rsid w:val="00A12B1B"/>
    <w:rsid w:val="00A12C00"/>
    <w:rsid w:val="00A1737E"/>
    <w:rsid w:val="00A21D3F"/>
    <w:rsid w:val="00A2238C"/>
    <w:rsid w:val="00A22DE2"/>
    <w:rsid w:val="00A26560"/>
    <w:rsid w:val="00A306EF"/>
    <w:rsid w:val="00A3284E"/>
    <w:rsid w:val="00A46632"/>
    <w:rsid w:val="00A47147"/>
    <w:rsid w:val="00A52C4B"/>
    <w:rsid w:val="00A53AE4"/>
    <w:rsid w:val="00A57C14"/>
    <w:rsid w:val="00A60280"/>
    <w:rsid w:val="00A756D7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2151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B4E"/>
    <w:rsid w:val="00AD4C61"/>
    <w:rsid w:val="00AE4980"/>
    <w:rsid w:val="00AE5712"/>
    <w:rsid w:val="00AF069C"/>
    <w:rsid w:val="00AF07F4"/>
    <w:rsid w:val="00AF1843"/>
    <w:rsid w:val="00AF4FF7"/>
    <w:rsid w:val="00AF532A"/>
    <w:rsid w:val="00B02BEF"/>
    <w:rsid w:val="00B0430A"/>
    <w:rsid w:val="00B07C0E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08E8"/>
    <w:rsid w:val="00B340EC"/>
    <w:rsid w:val="00B40BA8"/>
    <w:rsid w:val="00B4184B"/>
    <w:rsid w:val="00B41E3E"/>
    <w:rsid w:val="00B4298E"/>
    <w:rsid w:val="00B47C56"/>
    <w:rsid w:val="00B5079E"/>
    <w:rsid w:val="00B50AE9"/>
    <w:rsid w:val="00B53764"/>
    <w:rsid w:val="00B60E80"/>
    <w:rsid w:val="00B62DA7"/>
    <w:rsid w:val="00B6591B"/>
    <w:rsid w:val="00B67510"/>
    <w:rsid w:val="00B71F8E"/>
    <w:rsid w:val="00B72C29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2BDC"/>
    <w:rsid w:val="00BD347F"/>
    <w:rsid w:val="00BD74C0"/>
    <w:rsid w:val="00BE03A0"/>
    <w:rsid w:val="00BE5E13"/>
    <w:rsid w:val="00BE63D6"/>
    <w:rsid w:val="00BF13F6"/>
    <w:rsid w:val="00BF389A"/>
    <w:rsid w:val="00BF477C"/>
    <w:rsid w:val="00BF5170"/>
    <w:rsid w:val="00BF5797"/>
    <w:rsid w:val="00C0309A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317A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873D2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CF76F5"/>
    <w:rsid w:val="00D00928"/>
    <w:rsid w:val="00D03F3E"/>
    <w:rsid w:val="00D04591"/>
    <w:rsid w:val="00D04B5F"/>
    <w:rsid w:val="00D060A6"/>
    <w:rsid w:val="00D0727D"/>
    <w:rsid w:val="00D13F33"/>
    <w:rsid w:val="00D16C62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4BDD"/>
    <w:rsid w:val="00D651E6"/>
    <w:rsid w:val="00D65436"/>
    <w:rsid w:val="00D6701A"/>
    <w:rsid w:val="00D72B6E"/>
    <w:rsid w:val="00D75296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4EC"/>
    <w:rsid w:val="00DA6AFE"/>
    <w:rsid w:val="00DA7CC2"/>
    <w:rsid w:val="00DB1992"/>
    <w:rsid w:val="00DB1D3B"/>
    <w:rsid w:val="00DB3D27"/>
    <w:rsid w:val="00DB4D7A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DF648F"/>
    <w:rsid w:val="00E1312E"/>
    <w:rsid w:val="00E14C68"/>
    <w:rsid w:val="00E151E2"/>
    <w:rsid w:val="00E17367"/>
    <w:rsid w:val="00E23244"/>
    <w:rsid w:val="00E237DF"/>
    <w:rsid w:val="00E31F56"/>
    <w:rsid w:val="00E31F5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4207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C7581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2532B"/>
    <w:rsid w:val="00F33D40"/>
    <w:rsid w:val="00F37F31"/>
    <w:rsid w:val="00F41D2B"/>
    <w:rsid w:val="00F43608"/>
    <w:rsid w:val="00F47771"/>
    <w:rsid w:val="00F51E0D"/>
    <w:rsid w:val="00F533B1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390D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D7F95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www.w3.org/2000/xmlns/"/>
    <ds:schemaRef ds:uri="8ee9550b-f5f4-4dde-bce5-39f4ba45c2f1"/>
    <ds:schemaRef ds:uri="92c24619-d6d5-42cf-b618-23d930ad9f20"/>
    <ds:schemaRef ds:uri="http://www.w3.org/2001/XMLSchema-instance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2c24619-d6d5-42cf-b618-23d930ad9f20"/>
    <ds:schemaRef ds:uri="8ee9550b-f5f4-4dde-bce5-39f4ba45c2f1"/>
  </ds:schemaRefs>
</ds:datastoreItem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107</TotalTime>
  <Pages>5</Pages>
  <Words>985</Words>
  <Characters>5615</Characters>
  <Application>Microsoft Office Word</Application>
  <DocSecurity>0</DocSecurity>
  <Lines>46</Lines>
  <Paragraphs>13</Paragraphs>
  <ScaleCrop>false</ScaleCrop>
  <Company/>
  <LinksUpToDate>false</LinksUpToDate>
  <CharactersWithSpaces>6587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Elise Ward (2304322)</cp:lastModifiedBy>
  <cp:revision>118</cp:revision>
  <cp:lastPrinted>2022-04-01T06:59:00Z</cp:lastPrinted>
  <dcterms:created xsi:type="dcterms:W3CDTF">2024-03-20T11:34:00Z</dcterms:created>
  <dcterms:modified xsi:type="dcterms:W3CDTF">2024-04-15T22:08:00Z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