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772B4" w14:textId="4946F6A8" w:rsidR="00CD4E3F" w:rsidRPr="0047249F" w:rsidRDefault="00C947CD" w:rsidP="00F923BC">
      <w:pPr>
        <w:spacing w:after="0" w:line="259" w:lineRule="auto"/>
        <w:ind w:left="485" w:right="0" w:firstLine="0"/>
        <w:jc w:val="center"/>
        <w:rPr>
          <w:rFonts w:ascii="Arial" w:hAnsi="Arial" w:cs="Arial"/>
        </w:rPr>
      </w:pPr>
      <w:r w:rsidRPr="0047249F">
        <w:rPr>
          <w:rFonts w:ascii="Arial" w:hAnsi="Arial" w:cs="Arial"/>
          <w:sz w:val="52"/>
        </w:rPr>
        <w:t>University of Wales Trinity Saint David</w:t>
      </w:r>
    </w:p>
    <w:p w14:paraId="33982F5E" w14:textId="42716EC3" w:rsidR="00CD4E3F" w:rsidRPr="0047249F" w:rsidRDefault="00C947CD" w:rsidP="00F923BC">
      <w:pPr>
        <w:spacing w:after="0" w:line="259" w:lineRule="auto"/>
        <w:ind w:left="8" w:right="0" w:firstLine="0"/>
        <w:jc w:val="center"/>
        <w:rPr>
          <w:rFonts w:ascii="Arial" w:hAnsi="Arial" w:cs="Arial"/>
        </w:rPr>
      </w:pPr>
      <w:r w:rsidRPr="0047249F">
        <w:rPr>
          <w:rFonts w:ascii="Arial" w:hAnsi="Arial" w:cs="Arial"/>
          <w:sz w:val="28"/>
        </w:rPr>
        <w:t>Wales Institute of Science and Art</w:t>
      </w:r>
    </w:p>
    <w:p w14:paraId="705E0A07" w14:textId="77777777" w:rsidR="00CD4E3F" w:rsidRPr="0047249F" w:rsidRDefault="00C947CD" w:rsidP="00F923BC">
      <w:pPr>
        <w:spacing w:after="0" w:line="259" w:lineRule="auto"/>
        <w:ind w:left="958" w:right="0" w:firstLine="0"/>
        <w:jc w:val="both"/>
        <w:rPr>
          <w:rFonts w:ascii="Arial" w:hAnsi="Arial" w:cs="Arial"/>
        </w:rPr>
      </w:pPr>
      <w:r w:rsidRPr="0047249F">
        <w:rPr>
          <w:rFonts w:ascii="Arial" w:hAnsi="Arial" w:cs="Arial"/>
          <w:noProof/>
        </w:rPr>
        <w:drawing>
          <wp:inline distT="0" distB="0" distL="0" distR="0" wp14:anchorId="4AC47CA6" wp14:editId="6EEEC3AB">
            <wp:extent cx="4510151" cy="2251075"/>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8"/>
                    <a:stretch>
                      <a:fillRect/>
                    </a:stretch>
                  </pic:blipFill>
                  <pic:spPr>
                    <a:xfrm>
                      <a:off x="0" y="0"/>
                      <a:ext cx="4510151" cy="2251075"/>
                    </a:xfrm>
                    <a:prstGeom prst="rect">
                      <a:avLst/>
                    </a:prstGeom>
                  </pic:spPr>
                </pic:pic>
              </a:graphicData>
            </a:graphic>
          </wp:inline>
        </w:drawing>
      </w:r>
    </w:p>
    <w:p w14:paraId="62B3A96C" w14:textId="77777777" w:rsidR="00CD4E3F" w:rsidRPr="0047249F" w:rsidRDefault="00C947CD" w:rsidP="00F923BC">
      <w:pPr>
        <w:spacing w:after="100" w:line="259" w:lineRule="auto"/>
        <w:ind w:left="958" w:right="902" w:firstLine="0"/>
        <w:jc w:val="both"/>
        <w:rPr>
          <w:rFonts w:ascii="Arial" w:hAnsi="Arial" w:cs="Arial"/>
        </w:rPr>
      </w:pPr>
      <w:r w:rsidRPr="0047249F">
        <w:rPr>
          <w:rFonts w:ascii="Arial" w:hAnsi="Arial" w:cs="Arial"/>
        </w:rPr>
        <w:t xml:space="preserve"> </w:t>
      </w:r>
    </w:p>
    <w:p w14:paraId="2177903E" w14:textId="77777777" w:rsidR="00CD4E3F" w:rsidRPr="0047249F" w:rsidRDefault="00C947CD" w:rsidP="00F923BC">
      <w:pPr>
        <w:spacing w:after="866" w:line="259" w:lineRule="auto"/>
        <w:ind w:left="55" w:right="0" w:firstLine="0"/>
        <w:jc w:val="both"/>
        <w:rPr>
          <w:rFonts w:ascii="Arial" w:hAnsi="Arial" w:cs="Arial"/>
        </w:rPr>
      </w:pPr>
      <w:r w:rsidRPr="0047249F">
        <w:rPr>
          <w:rFonts w:ascii="Arial" w:hAnsi="Arial" w:cs="Arial"/>
        </w:rPr>
        <w:t xml:space="preserve"> </w:t>
      </w:r>
    </w:p>
    <w:p w14:paraId="02E5659B" w14:textId="14B2FF9E" w:rsidR="00CD4E3F" w:rsidRPr="0047249F" w:rsidRDefault="00CD4E3F" w:rsidP="00F923BC">
      <w:pPr>
        <w:spacing w:after="160" w:line="259" w:lineRule="auto"/>
        <w:ind w:left="222" w:right="0" w:firstLine="0"/>
        <w:jc w:val="center"/>
        <w:rPr>
          <w:rFonts w:ascii="Arial" w:hAnsi="Arial" w:cs="Arial"/>
        </w:rPr>
      </w:pPr>
    </w:p>
    <w:p w14:paraId="35779EEF" w14:textId="2393E750" w:rsidR="00CD4E3F" w:rsidRPr="0047249F" w:rsidRDefault="0003136F" w:rsidP="00F923BC">
      <w:pPr>
        <w:spacing w:after="0" w:line="259" w:lineRule="auto"/>
        <w:ind w:left="6" w:right="0" w:firstLine="0"/>
        <w:jc w:val="center"/>
        <w:rPr>
          <w:rFonts w:ascii="Arial" w:hAnsi="Arial" w:cs="Arial"/>
          <w:sz w:val="96"/>
        </w:rPr>
      </w:pPr>
      <w:r w:rsidRPr="0047249F">
        <w:rPr>
          <w:rFonts w:ascii="Arial" w:hAnsi="Arial" w:cs="Arial"/>
          <w:sz w:val="96"/>
        </w:rPr>
        <w:t>Stress Analysis and Dynamics</w:t>
      </w:r>
    </w:p>
    <w:p w14:paraId="4919166F" w14:textId="3204FC88" w:rsidR="00CD4E3F" w:rsidRPr="0047249F" w:rsidRDefault="00CD4E3F" w:rsidP="00F923BC">
      <w:pPr>
        <w:spacing w:after="159" w:line="259" w:lineRule="auto"/>
        <w:ind w:left="87" w:right="0" w:firstLine="0"/>
        <w:jc w:val="center"/>
        <w:rPr>
          <w:rFonts w:ascii="Arial" w:hAnsi="Arial" w:cs="Arial"/>
        </w:rPr>
      </w:pPr>
    </w:p>
    <w:p w14:paraId="627E8879" w14:textId="01F2BA35" w:rsidR="00CD4E3F" w:rsidRPr="0047249F" w:rsidRDefault="00B72964" w:rsidP="00F923BC">
      <w:pPr>
        <w:spacing w:after="121" w:line="259" w:lineRule="auto"/>
        <w:ind w:left="8" w:right="0" w:firstLine="0"/>
        <w:jc w:val="center"/>
        <w:rPr>
          <w:rFonts w:ascii="Arial" w:hAnsi="Arial" w:cs="Arial"/>
          <w:sz w:val="36"/>
        </w:rPr>
      </w:pPr>
      <w:r w:rsidRPr="0047249F">
        <w:rPr>
          <w:rFonts w:ascii="Arial" w:hAnsi="Arial" w:cs="Arial"/>
          <w:sz w:val="36"/>
        </w:rPr>
        <w:t>Analysis and Simulation of Centrifugal Clutch</w:t>
      </w:r>
    </w:p>
    <w:p w14:paraId="0F0CA3FD" w14:textId="77777777" w:rsidR="00467F93" w:rsidRPr="0047249F" w:rsidRDefault="00467F93" w:rsidP="00F923BC">
      <w:pPr>
        <w:spacing w:after="121" w:line="259" w:lineRule="auto"/>
        <w:ind w:left="8" w:right="0" w:firstLine="0"/>
        <w:jc w:val="center"/>
        <w:rPr>
          <w:rFonts w:ascii="Arial" w:hAnsi="Arial" w:cs="Arial"/>
          <w:sz w:val="36"/>
        </w:rPr>
      </w:pPr>
      <w:r w:rsidRPr="0047249F">
        <w:rPr>
          <w:rFonts w:ascii="Arial" w:hAnsi="Arial" w:cs="Arial"/>
          <w:sz w:val="36"/>
        </w:rPr>
        <w:t>ACMA5010</w:t>
      </w:r>
    </w:p>
    <w:p w14:paraId="30A44526" w14:textId="16B09339" w:rsidR="00CD4E3F" w:rsidRPr="0047249F" w:rsidRDefault="00C947CD" w:rsidP="00F923BC">
      <w:pPr>
        <w:spacing w:after="121" w:line="259" w:lineRule="auto"/>
        <w:ind w:left="8" w:right="0" w:firstLine="0"/>
        <w:jc w:val="both"/>
        <w:rPr>
          <w:rFonts w:ascii="Arial" w:hAnsi="Arial" w:cs="Arial"/>
        </w:rPr>
      </w:pPr>
      <w:r w:rsidRPr="0047249F">
        <w:rPr>
          <w:rFonts w:ascii="Arial" w:hAnsi="Arial" w:cs="Arial"/>
          <w:sz w:val="32"/>
        </w:rPr>
        <w:t xml:space="preserve"> </w:t>
      </w:r>
    </w:p>
    <w:p w14:paraId="28FDA077" w14:textId="77777777" w:rsidR="00CD4E3F" w:rsidRPr="0047249F" w:rsidRDefault="00C947CD" w:rsidP="00F923BC">
      <w:pPr>
        <w:spacing w:after="160" w:line="259" w:lineRule="auto"/>
        <w:ind w:left="77" w:right="0" w:firstLine="0"/>
        <w:jc w:val="both"/>
        <w:rPr>
          <w:rFonts w:ascii="Arial" w:hAnsi="Arial" w:cs="Arial"/>
        </w:rPr>
      </w:pPr>
      <w:r w:rsidRPr="0047249F">
        <w:rPr>
          <w:rFonts w:ascii="Arial" w:hAnsi="Arial" w:cs="Arial"/>
          <w:sz w:val="32"/>
        </w:rPr>
        <w:t xml:space="preserve"> </w:t>
      </w:r>
    </w:p>
    <w:p w14:paraId="2501D105" w14:textId="77777777" w:rsidR="00CD4E3F" w:rsidRPr="0047249F" w:rsidRDefault="00C947CD" w:rsidP="00F923BC">
      <w:pPr>
        <w:spacing w:after="221" w:line="259" w:lineRule="auto"/>
        <w:ind w:left="77" w:right="0" w:firstLine="0"/>
        <w:jc w:val="both"/>
        <w:rPr>
          <w:rFonts w:ascii="Arial" w:hAnsi="Arial" w:cs="Arial"/>
        </w:rPr>
      </w:pPr>
      <w:r w:rsidRPr="0047249F">
        <w:rPr>
          <w:rFonts w:ascii="Arial" w:hAnsi="Arial" w:cs="Arial"/>
          <w:sz w:val="32"/>
        </w:rPr>
        <w:t xml:space="preserve"> </w:t>
      </w:r>
    </w:p>
    <w:p w14:paraId="51BC73D9" w14:textId="67FB4C72" w:rsidR="00CD4E3F" w:rsidRPr="0047249F" w:rsidRDefault="00D14FCF" w:rsidP="00F923BC">
      <w:pPr>
        <w:spacing w:after="0" w:line="259" w:lineRule="auto"/>
        <w:ind w:left="2882" w:right="0" w:firstLine="718"/>
        <w:jc w:val="both"/>
        <w:rPr>
          <w:rFonts w:ascii="Arial" w:hAnsi="Arial" w:cs="Arial"/>
        </w:rPr>
      </w:pPr>
      <w:r w:rsidRPr="0047249F">
        <w:rPr>
          <w:rFonts w:ascii="Arial" w:hAnsi="Arial" w:cs="Arial"/>
          <w:sz w:val="32"/>
        </w:rPr>
        <w:t xml:space="preserve"> </w:t>
      </w:r>
      <w:r w:rsidR="00C947CD" w:rsidRPr="0047249F">
        <w:rPr>
          <w:rFonts w:ascii="Arial" w:hAnsi="Arial" w:cs="Arial"/>
          <w:sz w:val="32"/>
        </w:rPr>
        <w:t xml:space="preserve">Dewi Miller </w:t>
      </w:r>
    </w:p>
    <w:p w14:paraId="24A7EE38" w14:textId="79F796A0" w:rsidR="00C947CD" w:rsidRPr="0047249F" w:rsidRDefault="00D14FCF" w:rsidP="00F923BC">
      <w:pPr>
        <w:spacing w:line="406" w:lineRule="auto"/>
        <w:ind w:left="3771" w:firstLine="0"/>
        <w:jc w:val="both"/>
        <w:rPr>
          <w:rFonts w:ascii="Arial" w:hAnsi="Arial" w:cs="Arial"/>
          <w:sz w:val="24"/>
        </w:rPr>
      </w:pPr>
      <w:r w:rsidRPr="0047249F">
        <w:rPr>
          <w:rFonts w:ascii="Arial" w:hAnsi="Arial" w:cs="Arial"/>
          <w:sz w:val="24"/>
        </w:rPr>
        <w:t xml:space="preserve">   </w:t>
      </w:r>
      <w:r w:rsidR="00C947CD" w:rsidRPr="0047249F">
        <w:rPr>
          <w:rFonts w:ascii="Arial" w:hAnsi="Arial" w:cs="Arial"/>
          <w:sz w:val="24"/>
        </w:rPr>
        <w:t>2112045</w:t>
      </w:r>
    </w:p>
    <w:p w14:paraId="45B52D2A" w14:textId="538158B7" w:rsidR="00CD4E3F" w:rsidRPr="0047249F" w:rsidRDefault="00A768E1" w:rsidP="00F923BC">
      <w:pPr>
        <w:spacing w:line="406" w:lineRule="auto"/>
        <w:ind w:left="2880" w:firstLine="720"/>
        <w:jc w:val="both"/>
        <w:rPr>
          <w:rFonts w:ascii="Arial" w:hAnsi="Arial" w:cs="Arial"/>
        </w:rPr>
      </w:pPr>
      <w:r w:rsidRPr="0047249F">
        <w:rPr>
          <w:rFonts w:ascii="Arial" w:hAnsi="Arial" w:cs="Arial"/>
        </w:rPr>
        <w:t xml:space="preserve"> </w:t>
      </w:r>
      <w:r w:rsidR="00D14FCF" w:rsidRPr="0047249F">
        <w:rPr>
          <w:rFonts w:ascii="Arial" w:hAnsi="Arial" w:cs="Arial"/>
        </w:rPr>
        <w:t>November 2023</w:t>
      </w:r>
    </w:p>
    <w:sdt>
      <w:sdtPr>
        <w:rPr>
          <w:rFonts w:ascii="Arial" w:hAnsi="Arial" w:cs="Arial"/>
        </w:rPr>
        <w:id w:val="201295575"/>
        <w:docPartObj>
          <w:docPartGallery w:val="Table of Contents"/>
        </w:docPartObj>
      </w:sdtPr>
      <w:sdtContent>
        <w:p w14:paraId="52927C39" w14:textId="77777777" w:rsidR="00CD4E3F" w:rsidRPr="0047249F" w:rsidRDefault="00C947CD" w:rsidP="00F923BC">
          <w:pPr>
            <w:spacing w:after="0" w:line="259" w:lineRule="auto"/>
            <w:ind w:left="10" w:right="0"/>
            <w:jc w:val="both"/>
            <w:rPr>
              <w:rFonts w:ascii="Arial" w:hAnsi="Arial" w:cs="Arial"/>
            </w:rPr>
          </w:pPr>
          <w:r w:rsidRPr="0047249F">
            <w:rPr>
              <w:rFonts w:ascii="Arial" w:hAnsi="Arial" w:cs="Arial"/>
              <w:color w:val="2F5496"/>
              <w:sz w:val="32"/>
            </w:rPr>
            <w:t xml:space="preserve">Contents </w:t>
          </w:r>
        </w:p>
        <w:p w14:paraId="6BEA4E3F" w14:textId="3CDAA160" w:rsidR="0073451F" w:rsidRDefault="00C947CD">
          <w:pPr>
            <w:pStyle w:val="TOC1"/>
            <w:tabs>
              <w:tab w:val="right" w:leader="dot" w:pos="9010"/>
            </w:tabs>
            <w:rPr>
              <w:rFonts w:asciiTheme="minorHAnsi" w:eastAsiaTheme="minorEastAsia" w:hAnsiTheme="minorHAnsi" w:cstheme="minorBidi"/>
              <w:noProof/>
              <w:color w:val="auto"/>
              <w:kern w:val="2"/>
              <w14:ligatures w14:val="standardContextual"/>
            </w:rPr>
          </w:pPr>
          <w:r w:rsidRPr="0047249F">
            <w:rPr>
              <w:rFonts w:ascii="Arial" w:hAnsi="Arial" w:cs="Arial"/>
            </w:rPr>
            <w:fldChar w:fldCharType="begin"/>
          </w:r>
          <w:r w:rsidRPr="0047249F">
            <w:rPr>
              <w:rFonts w:ascii="Arial" w:hAnsi="Arial" w:cs="Arial"/>
            </w:rPr>
            <w:instrText xml:space="preserve"> TOC \o "1-2" \h \z \u </w:instrText>
          </w:r>
          <w:r w:rsidRPr="0047249F">
            <w:rPr>
              <w:rFonts w:ascii="Arial" w:hAnsi="Arial" w:cs="Arial"/>
            </w:rPr>
            <w:fldChar w:fldCharType="separate"/>
          </w:r>
          <w:hyperlink w:anchor="_Toc153746162" w:history="1">
            <w:r w:rsidR="0073451F" w:rsidRPr="004E24BE">
              <w:rPr>
                <w:rStyle w:val="Hyperlink"/>
                <w:rFonts w:ascii="Arial" w:hAnsi="Arial" w:cs="Arial"/>
                <w:noProof/>
              </w:rPr>
              <w:t>Introduction Task A</w:t>
            </w:r>
            <w:r w:rsidR="0073451F">
              <w:rPr>
                <w:noProof/>
                <w:webHidden/>
              </w:rPr>
              <w:tab/>
            </w:r>
            <w:r w:rsidR="0073451F">
              <w:rPr>
                <w:noProof/>
                <w:webHidden/>
              </w:rPr>
              <w:fldChar w:fldCharType="begin"/>
            </w:r>
            <w:r w:rsidR="0073451F">
              <w:rPr>
                <w:noProof/>
                <w:webHidden/>
              </w:rPr>
              <w:instrText xml:space="preserve"> PAGEREF _Toc153746162 \h </w:instrText>
            </w:r>
            <w:r w:rsidR="0073451F">
              <w:rPr>
                <w:noProof/>
                <w:webHidden/>
              </w:rPr>
            </w:r>
            <w:r w:rsidR="0073451F">
              <w:rPr>
                <w:noProof/>
                <w:webHidden/>
              </w:rPr>
              <w:fldChar w:fldCharType="separate"/>
            </w:r>
            <w:r w:rsidR="0073451F">
              <w:rPr>
                <w:noProof/>
                <w:webHidden/>
              </w:rPr>
              <w:t>1</w:t>
            </w:r>
            <w:r w:rsidR="0073451F">
              <w:rPr>
                <w:noProof/>
                <w:webHidden/>
              </w:rPr>
              <w:fldChar w:fldCharType="end"/>
            </w:r>
          </w:hyperlink>
        </w:p>
        <w:p w14:paraId="16C8A79F" w14:textId="0F72B136" w:rsidR="0073451F" w:rsidRDefault="0073451F">
          <w:pPr>
            <w:pStyle w:val="TOC1"/>
            <w:tabs>
              <w:tab w:val="right" w:leader="dot" w:pos="9010"/>
            </w:tabs>
            <w:rPr>
              <w:rFonts w:asciiTheme="minorHAnsi" w:eastAsiaTheme="minorEastAsia" w:hAnsiTheme="minorHAnsi" w:cstheme="minorBidi"/>
              <w:noProof/>
              <w:color w:val="auto"/>
              <w:kern w:val="2"/>
              <w14:ligatures w14:val="standardContextual"/>
            </w:rPr>
          </w:pPr>
          <w:hyperlink w:anchor="_Toc153746163" w:history="1">
            <w:r w:rsidRPr="004E24BE">
              <w:rPr>
                <w:rStyle w:val="Hyperlink"/>
                <w:rFonts w:ascii="Arial" w:hAnsi="Arial" w:cs="Arial"/>
                <w:noProof/>
              </w:rPr>
              <w:t>Historical Perspective:</w:t>
            </w:r>
            <w:r>
              <w:rPr>
                <w:noProof/>
                <w:webHidden/>
              </w:rPr>
              <w:tab/>
            </w:r>
            <w:r>
              <w:rPr>
                <w:noProof/>
                <w:webHidden/>
              </w:rPr>
              <w:fldChar w:fldCharType="begin"/>
            </w:r>
            <w:r>
              <w:rPr>
                <w:noProof/>
                <w:webHidden/>
              </w:rPr>
              <w:instrText xml:space="preserve"> PAGEREF _Toc153746163 \h </w:instrText>
            </w:r>
            <w:r>
              <w:rPr>
                <w:noProof/>
                <w:webHidden/>
              </w:rPr>
            </w:r>
            <w:r>
              <w:rPr>
                <w:noProof/>
                <w:webHidden/>
              </w:rPr>
              <w:fldChar w:fldCharType="separate"/>
            </w:r>
            <w:r>
              <w:rPr>
                <w:noProof/>
                <w:webHidden/>
              </w:rPr>
              <w:t>1</w:t>
            </w:r>
            <w:r>
              <w:rPr>
                <w:noProof/>
                <w:webHidden/>
              </w:rPr>
              <w:fldChar w:fldCharType="end"/>
            </w:r>
          </w:hyperlink>
        </w:p>
        <w:p w14:paraId="2AD3456C" w14:textId="30FDBA3B" w:rsidR="0073451F" w:rsidRDefault="0073451F">
          <w:pPr>
            <w:pStyle w:val="TOC1"/>
            <w:tabs>
              <w:tab w:val="right" w:leader="dot" w:pos="9010"/>
            </w:tabs>
            <w:rPr>
              <w:rFonts w:asciiTheme="minorHAnsi" w:eastAsiaTheme="minorEastAsia" w:hAnsiTheme="minorHAnsi" w:cstheme="minorBidi"/>
              <w:noProof/>
              <w:color w:val="auto"/>
              <w:kern w:val="2"/>
              <w14:ligatures w14:val="standardContextual"/>
            </w:rPr>
          </w:pPr>
          <w:hyperlink w:anchor="_Toc153746164" w:history="1">
            <w:r w:rsidRPr="004E24BE">
              <w:rPr>
                <w:rStyle w:val="Hyperlink"/>
                <w:rFonts w:ascii="Arial" w:hAnsi="Arial" w:cs="Arial"/>
                <w:noProof/>
              </w:rPr>
              <w:t>Design and Materials:</w:t>
            </w:r>
            <w:r>
              <w:rPr>
                <w:noProof/>
                <w:webHidden/>
              </w:rPr>
              <w:tab/>
            </w:r>
            <w:r>
              <w:rPr>
                <w:noProof/>
                <w:webHidden/>
              </w:rPr>
              <w:fldChar w:fldCharType="begin"/>
            </w:r>
            <w:r>
              <w:rPr>
                <w:noProof/>
                <w:webHidden/>
              </w:rPr>
              <w:instrText xml:space="preserve"> PAGEREF _Toc153746164 \h </w:instrText>
            </w:r>
            <w:r>
              <w:rPr>
                <w:noProof/>
                <w:webHidden/>
              </w:rPr>
            </w:r>
            <w:r>
              <w:rPr>
                <w:noProof/>
                <w:webHidden/>
              </w:rPr>
              <w:fldChar w:fldCharType="separate"/>
            </w:r>
            <w:r>
              <w:rPr>
                <w:noProof/>
                <w:webHidden/>
              </w:rPr>
              <w:t>1</w:t>
            </w:r>
            <w:r>
              <w:rPr>
                <w:noProof/>
                <w:webHidden/>
              </w:rPr>
              <w:fldChar w:fldCharType="end"/>
            </w:r>
          </w:hyperlink>
        </w:p>
        <w:p w14:paraId="061AFEBA" w14:textId="49C36C5A" w:rsidR="0073451F" w:rsidRDefault="0073451F">
          <w:pPr>
            <w:pStyle w:val="TOC1"/>
            <w:tabs>
              <w:tab w:val="right" w:leader="dot" w:pos="9010"/>
            </w:tabs>
            <w:rPr>
              <w:rFonts w:asciiTheme="minorHAnsi" w:eastAsiaTheme="minorEastAsia" w:hAnsiTheme="minorHAnsi" w:cstheme="minorBidi"/>
              <w:noProof/>
              <w:color w:val="auto"/>
              <w:kern w:val="2"/>
              <w14:ligatures w14:val="standardContextual"/>
            </w:rPr>
          </w:pPr>
          <w:hyperlink w:anchor="_Toc153746165" w:history="1">
            <w:r w:rsidRPr="004E24BE">
              <w:rPr>
                <w:rStyle w:val="Hyperlink"/>
                <w:rFonts w:ascii="Arial" w:hAnsi="Arial" w:cs="Arial"/>
                <w:noProof/>
              </w:rPr>
              <w:t>Advantages of Centrifugal Clutches:</w:t>
            </w:r>
            <w:r>
              <w:rPr>
                <w:noProof/>
                <w:webHidden/>
              </w:rPr>
              <w:tab/>
            </w:r>
            <w:r>
              <w:rPr>
                <w:noProof/>
                <w:webHidden/>
              </w:rPr>
              <w:fldChar w:fldCharType="begin"/>
            </w:r>
            <w:r>
              <w:rPr>
                <w:noProof/>
                <w:webHidden/>
              </w:rPr>
              <w:instrText xml:space="preserve"> PAGEREF _Toc153746165 \h </w:instrText>
            </w:r>
            <w:r>
              <w:rPr>
                <w:noProof/>
                <w:webHidden/>
              </w:rPr>
            </w:r>
            <w:r>
              <w:rPr>
                <w:noProof/>
                <w:webHidden/>
              </w:rPr>
              <w:fldChar w:fldCharType="separate"/>
            </w:r>
            <w:r>
              <w:rPr>
                <w:noProof/>
                <w:webHidden/>
              </w:rPr>
              <w:t>2</w:t>
            </w:r>
            <w:r>
              <w:rPr>
                <w:noProof/>
                <w:webHidden/>
              </w:rPr>
              <w:fldChar w:fldCharType="end"/>
            </w:r>
          </w:hyperlink>
        </w:p>
        <w:p w14:paraId="54AAEBC7" w14:textId="251FA00C" w:rsidR="0073451F" w:rsidRDefault="0073451F">
          <w:pPr>
            <w:pStyle w:val="TOC1"/>
            <w:tabs>
              <w:tab w:val="right" w:leader="dot" w:pos="9010"/>
            </w:tabs>
            <w:rPr>
              <w:rFonts w:asciiTheme="minorHAnsi" w:eastAsiaTheme="minorEastAsia" w:hAnsiTheme="minorHAnsi" w:cstheme="minorBidi"/>
              <w:noProof/>
              <w:color w:val="auto"/>
              <w:kern w:val="2"/>
              <w14:ligatures w14:val="standardContextual"/>
            </w:rPr>
          </w:pPr>
          <w:hyperlink w:anchor="_Toc153746166" w:history="1">
            <w:r w:rsidRPr="004E24BE">
              <w:rPr>
                <w:rStyle w:val="Hyperlink"/>
                <w:rFonts w:ascii="Arial" w:hAnsi="Arial" w:cs="Arial"/>
                <w:noProof/>
              </w:rPr>
              <w:t>Contemporary Use of Electromagnetic Clutches:</w:t>
            </w:r>
            <w:r>
              <w:rPr>
                <w:noProof/>
                <w:webHidden/>
              </w:rPr>
              <w:tab/>
            </w:r>
            <w:r>
              <w:rPr>
                <w:noProof/>
                <w:webHidden/>
              </w:rPr>
              <w:fldChar w:fldCharType="begin"/>
            </w:r>
            <w:r>
              <w:rPr>
                <w:noProof/>
                <w:webHidden/>
              </w:rPr>
              <w:instrText xml:space="preserve"> PAGEREF _Toc153746166 \h </w:instrText>
            </w:r>
            <w:r>
              <w:rPr>
                <w:noProof/>
                <w:webHidden/>
              </w:rPr>
            </w:r>
            <w:r>
              <w:rPr>
                <w:noProof/>
                <w:webHidden/>
              </w:rPr>
              <w:fldChar w:fldCharType="separate"/>
            </w:r>
            <w:r>
              <w:rPr>
                <w:noProof/>
                <w:webHidden/>
              </w:rPr>
              <w:t>3</w:t>
            </w:r>
            <w:r>
              <w:rPr>
                <w:noProof/>
                <w:webHidden/>
              </w:rPr>
              <w:fldChar w:fldCharType="end"/>
            </w:r>
          </w:hyperlink>
        </w:p>
        <w:p w14:paraId="3C2412B3" w14:textId="0F7EDFEA" w:rsidR="0073451F" w:rsidRDefault="0073451F">
          <w:pPr>
            <w:pStyle w:val="TOC1"/>
            <w:tabs>
              <w:tab w:val="right" w:leader="dot" w:pos="9010"/>
            </w:tabs>
            <w:rPr>
              <w:rFonts w:asciiTheme="minorHAnsi" w:eastAsiaTheme="minorEastAsia" w:hAnsiTheme="minorHAnsi" w:cstheme="minorBidi"/>
              <w:noProof/>
              <w:color w:val="auto"/>
              <w:kern w:val="2"/>
              <w14:ligatures w14:val="standardContextual"/>
            </w:rPr>
          </w:pPr>
          <w:hyperlink w:anchor="_Toc153746167" w:history="1">
            <w:r w:rsidRPr="004E24BE">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_Toc153746167 \h </w:instrText>
            </w:r>
            <w:r>
              <w:rPr>
                <w:noProof/>
                <w:webHidden/>
              </w:rPr>
            </w:r>
            <w:r>
              <w:rPr>
                <w:noProof/>
                <w:webHidden/>
              </w:rPr>
              <w:fldChar w:fldCharType="separate"/>
            </w:r>
            <w:r>
              <w:rPr>
                <w:noProof/>
                <w:webHidden/>
              </w:rPr>
              <w:t>4</w:t>
            </w:r>
            <w:r>
              <w:rPr>
                <w:noProof/>
                <w:webHidden/>
              </w:rPr>
              <w:fldChar w:fldCharType="end"/>
            </w:r>
          </w:hyperlink>
        </w:p>
        <w:p w14:paraId="4EEE3BF6" w14:textId="42DEDC16" w:rsidR="0073451F" w:rsidRDefault="0073451F">
          <w:pPr>
            <w:pStyle w:val="TOC1"/>
            <w:tabs>
              <w:tab w:val="right" w:leader="dot" w:pos="9010"/>
            </w:tabs>
            <w:rPr>
              <w:rFonts w:asciiTheme="minorHAnsi" w:eastAsiaTheme="minorEastAsia" w:hAnsiTheme="minorHAnsi" w:cstheme="minorBidi"/>
              <w:noProof/>
              <w:color w:val="auto"/>
              <w:kern w:val="2"/>
              <w14:ligatures w14:val="standardContextual"/>
            </w:rPr>
          </w:pPr>
          <w:hyperlink w:anchor="_Toc153746168" w:history="1">
            <w:r w:rsidRPr="004E24BE">
              <w:rPr>
                <w:rStyle w:val="Hyperlink"/>
                <w:rFonts w:ascii="Arial" w:hAnsi="Arial" w:cs="Arial"/>
                <w:noProof/>
              </w:rPr>
              <w:t>Task B</w:t>
            </w:r>
            <w:r>
              <w:rPr>
                <w:noProof/>
                <w:webHidden/>
              </w:rPr>
              <w:tab/>
            </w:r>
            <w:r>
              <w:rPr>
                <w:noProof/>
                <w:webHidden/>
              </w:rPr>
              <w:fldChar w:fldCharType="begin"/>
            </w:r>
            <w:r>
              <w:rPr>
                <w:noProof/>
                <w:webHidden/>
              </w:rPr>
              <w:instrText xml:space="preserve"> PAGEREF _Toc153746168 \h </w:instrText>
            </w:r>
            <w:r>
              <w:rPr>
                <w:noProof/>
                <w:webHidden/>
              </w:rPr>
            </w:r>
            <w:r>
              <w:rPr>
                <w:noProof/>
                <w:webHidden/>
              </w:rPr>
              <w:fldChar w:fldCharType="separate"/>
            </w:r>
            <w:r>
              <w:rPr>
                <w:noProof/>
                <w:webHidden/>
              </w:rPr>
              <w:t>5</w:t>
            </w:r>
            <w:r>
              <w:rPr>
                <w:noProof/>
                <w:webHidden/>
              </w:rPr>
              <w:fldChar w:fldCharType="end"/>
            </w:r>
          </w:hyperlink>
        </w:p>
        <w:p w14:paraId="247F2B87" w14:textId="249BCF5C" w:rsidR="0073451F" w:rsidRDefault="0073451F">
          <w:pPr>
            <w:pStyle w:val="TOC1"/>
            <w:tabs>
              <w:tab w:val="right" w:leader="dot" w:pos="9010"/>
            </w:tabs>
            <w:rPr>
              <w:rFonts w:asciiTheme="minorHAnsi" w:eastAsiaTheme="minorEastAsia" w:hAnsiTheme="minorHAnsi" w:cstheme="minorBidi"/>
              <w:noProof/>
              <w:color w:val="auto"/>
              <w:kern w:val="2"/>
              <w14:ligatures w14:val="standardContextual"/>
            </w:rPr>
          </w:pPr>
          <w:hyperlink w:anchor="_Toc153746169" w:history="1">
            <w:r w:rsidRPr="004E24B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_Toc153746169 \h </w:instrText>
            </w:r>
            <w:r>
              <w:rPr>
                <w:noProof/>
                <w:webHidden/>
              </w:rPr>
            </w:r>
            <w:r>
              <w:rPr>
                <w:noProof/>
                <w:webHidden/>
              </w:rPr>
              <w:fldChar w:fldCharType="separate"/>
            </w:r>
            <w:r>
              <w:rPr>
                <w:noProof/>
                <w:webHidden/>
              </w:rPr>
              <w:t>8</w:t>
            </w:r>
            <w:r>
              <w:rPr>
                <w:noProof/>
                <w:webHidden/>
              </w:rPr>
              <w:fldChar w:fldCharType="end"/>
            </w:r>
          </w:hyperlink>
        </w:p>
        <w:p w14:paraId="38DFE44F" w14:textId="3DB5A7BE" w:rsidR="00CD4E3F" w:rsidRPr="0047249F" w:rsidRDefault="00C947CD" w:rsidP="00F923BC">
          <w:pPr>
            <w:jc w:val="both"/>
            <w:rPr>
              <w:rFonts w:ascii="Arial" w:hAnsi="Arial" w:cs="Arial"/>
            </w:rPr>
          </w:pPr>
          <w:r w:rsidRPr="0047249F">
            <w:rPr>
              <w:rFonts w:ascii="Arial" w:hAnsi="Arial" w:cs="Arial"/>
            </w:rPr>
            <w:fldChar w:fldCharType="end"/>
          </w:r>
        </w:p>
      </w:sdtContent>
    </w:sdt>
    <w:p w14:paraId="5097488A" w14:textId="63DAB070" w:rsidR="00CD4E3F" w:rsidRPr="0047249F" w:rsidRDefault="00C947CD" w:rsidP="00F923BC">
      <w:pPr>
        <w:spacing w:after="158" w:line="259" w:lineRule="auto"/>
        <w:ind w:left="0" w:right="0" w:firstLine="0"/>
        <w:jc w:val="both"/>
        <w:rPr>
          <w:rFonts w:ascii="Arial" w:hAnsi="Arial" w:cs="Arial"/>
        </w:rPr>
      </w:pPr>
      <w:r w:rsidRPr="0047249F">
        <w:rPr>
          <w:rFonts w:ascii="Arial" w:hAnsi="Arial" w:cs="Arial"/>
        </w:rPr>
        <w:t xml:space="preserve"> </w:t>
      </w:r>
    </w:p>
    <w:p w14:paraId="56C6A3FB" w14:textId="77777777" w:rsidR="00CD4E3F" w:rsidRPr="0047249F" w:rsidRDefault="00CD4E3F" w:rsidP="00F923BC">
      <w:pPr>
        <w:jc w:val="both"/>
        <w:rPr>
          <w:rFonts w:ascii="Arial" w:hAnsi="Arial" w:cs="Arial"/>
        </w:rPr>
        <w:sectPr w:rsidR="00CD4E3F" w:rsidRPr="0047249F">
          <w:headerReference w:type="even" r:id="rId9"/>
          <w:headerReference w:type="default" r:id="rId10"/>
          <w:footerReference w:type="even" r:id="rId11"/>
          <w:footerReference w:type="default" r:id="rId12"/>
          <w:headerReference w:type="first" r:id="rId13"/>
          <w:footerReference w:type="first" r:id="rId14"/>
          <w:pgSz w:w="11906" w:h="16838"/>
          <w:pgMar w:top="1544" w:right="1446" w:bottom="706" w:left="1440" w:header="720" w:footer="720" w:gutter="0"/>
          <w:cols w:space="720"/>
        </w:sectPr>
      </w:pPr>
    </w:p>
    <w:p w14:paraId="6E761040" w14:textId="0CBB821E" w:rsidR="00574631" w:rsidRPr="0047249F" w:rsidRDefault="00C947CD" w:rsidP="00574631">
      <w:pPr>
        <w:pStyle w:val="Heading1"/>
        <w:ind w:left="427"/>
        <w:jc w:val="both"/>
        <w:rPr>
          <w:rFonts w:ascii="Arial" w:hAnsi="Arial" w:cs="Arial"/>
        </w:rPr>
      </w:pPr>
      <w:bookmarkStart w:id="0" w:name="_Toc153746162"/>
      <w:r w:rsidRPr="0047249F">
        <w:rPr>
          <w:rFonts w:ascii="Arial" w:hAnsi="Arial" w:cs="Arial"/>
        </w:rPr>
        <w:lastRenderedPageBreak/>
        <w:t>Introduction</w:t>
      </w:r>
      <w:r w:rsidR="00E77F60" w:rsidRPr="0047249F">
        <w:rPr>
          <w:rFonts w:ascii="Arial" w:hAnsi="Arial" w:cs="Arial"/>
        </w:rPr>
        <w:t xml:space="preserve"> Task A</w:t>
      </w:r>
      <w:bookmarkEnd w:id="0"/>
      <w:r w:rsidRPr="0047249F">
        <w:rPr>
          <w:rFonts w:ascii="Arial" w:hAnsi="Arial" w:cs="Arial"/>
        </w:rPr>
        <w:t xml:space="preserve"> </w:t>
      </w:r>
    </w:p>
    <w:p w14:paraId="175F1BC1" w14:textId="489422D8" w:rsidR="6E851FA5" w:rsidRPr="0047249F" w:rsidRDefault="6E851FA5" w:rsidP="7840C4FA">
      <w:pPr>
        <w:spacing w:after="0"/>
        <w:ind w:left="10" w:right="0"/>
        <w:jc w:val="center"/>
        <w:rPr>
          <w:rFonts w:ascii="Arial" w:hAnsi="Arial" w:cs="Arial"/>
          <w:b/>
          <w:bCs/>
        </w:rPr>
      </w:pPr>
      <w:r w:rsidRPr="0047249F">
        <w:rPr>
          <w:rFonts w:ascii="Arial" w:hAnsi="Arial" w:cs="Arial"/>
          <w:b/>
          <w:bCs/>
        </w:rPr>
        <w:t xml:space="preserve">Evolution of </w:t>
      </w:r>
      <w:r w:rsidR="66EC6EA2" w:rsidRPr="0047249F">
        <w:rPr>
          <w:rFonts w:ascii="Arial" w:hAnsi="Arial" w:cs="Arial"/>
          <w:b/>
          <w:bCs/>
        </w:rPr>
        <w:t>Centrifugal</w:t>
      </w:r>
      <w:r w:rsidRPr="0047249F">
        <w:rPr>
          <w:rFonts w:ascii="Arial" w:hAnsi="Arial" w:cs="Arial"/>
          <w:b/>
          <w:bCs/>
        </w:rPr>
        <w:t xml:space="preserve"> Friction Clutches </w:t>
      </w:r>
    </w:p>
    <w:p w14:paraId="50083711" w14:textId="3562EF8B" w:rsidR="463EE13B" w:rsidRPr="0047249F" w:rsidRDefault="463EE13B" w:rsidP="7840C4FA">
      <w:pPr>
        <w:spacing w:after="0"/>
        <w:ind w:left="10" w:right="0"/>
        <w:rPr>
          <w:rFonts w:ascii="Arial" w:hAnsi="Arial" w:cs="Arial"/>
        </w:rPr>
      </w:pPr>
      <w:r w:rsidRPr="0047249F">
        <w:rPr>
          <w:rFonts w:ascii="Arial" w:hAnsi="Arial" w:cs="Arial"/>
        </w:rPr>
        <w:t>Centrifugal</w:t>
      </w:r>
      <w:r w:rsidR="6D83EBBF" w:rsidRPr="0047249F">
        <w:rPr>
          <w:rFonts w:ascii="Arial" w:hAnsi="Arial" w:cs="Arial"/>
        </w:rPr>
        <w:t xml:space="preserve"> </w:t>
      </w:r>
      <w:r w:rsidR="6770A0C4" w:rsidRPr="0047249F">
        <w:rPr>
          <w:rFonts w:ascii="Arial" w:hAnsi="Arial" w:cs="Arial"/>
        </w:rPr>
        <w:t>clutches</w:t>
      </w:r>
      <w:r w:rsidR="6D83EBBF" w:rsidRPr="0047249F">
        <w:rPr>
          <w:rFonts w:ascii="Arial" w:hAnsi="Arial" w:cs="Arial"/>
        </w:rPr>
        <w:t xml:space="preserve"> have undergone significant development over the past century, </w:t>
      </w:r>
      <w:r w:rsidR="3871CB97" w:rsidRPr="0047249F">
        <w:rPr>
          <w:rFonts w:ascii="Arial" w:hAnsi="Arial" w:cs="Arial"/>
        </w:rPr>
        <w:t>particularly</w:t>
      </w:r>
      <w:r w:rsidR="6D83EBBF" w:rsidRPr="0047249F">
        <w:rPr>
          <w:rFonts w:ascii="Arial" w:hAnsi="Arial" w:cs="Arial"/>
        </w:rPr>
        <w:t xml:space="preserve"> in the context of small motor equipment. These </w:t>
      </w:r>
      <w:r w:rsidR="58A314F8" w:rsidRPr="0047249F">
        <w:rPr>
          <w:rFonts w:ascii="Arial" w:hAnsi="Arial" w:cs="Arial"/>
        </w:rPr>
        <w:t>clutches</w:t>
      </w:r>
      <w:r w:rsidR="6D83EBBF" w:rsidRPr="0047249F">
        <w:rPr>
          <w:rFonts w:ascii="Arial" w:hAnsi="Arial" w:cs="Arial"/>
        </w:rPr>
        <w:t xml:space="preserve"> operate </w:t>
      </w:r>
      <w:r w:rsidR="2EAE1FD5" w:rsidRPr="0047249F">
        <w:rPr>
          <w:rFonts w:ascii="Arial" w:hAnsi="Arial" w:cs="Arial"/>
        </w:rPr>
        <w:t>based on the principle of cen</w:t>
      </w:r>
      <w:r w:rsidR="74DC952A" w:rsidRPr="0047249F">
        <w:rPr>
          <w:rFonts w:ascii="Arial" w:hAnsi="Arial" w:cs="Arial"/>
        </w:rPr>
        <w:t xml:space="preserve">trifugal force, </w:t>
      </w:r>
      <w:r w:rsidR="7B872E6A" w:rsidRPr="0047249F">
        <w:rPr>
          <w:rFonts w:ascii="Arial" w:hAnsi="Arial" w:cs="Arial"/>
        </w:rPr>
        <w:t>whereas</w:t>
      </w:r>
      <w:r w:rsidR="74DC952A" w:rsidRPr="0047249F">
        <w:rPr>
          <w:rFonts w:ascii="Arial" w:hAnsi="Arial" w:cs="Arial"/>
        </w:rPr>
        <w:t xml:space="preserve"> rotation speed </w:t>
      </w:r>
      <w:r w:rsidR="12E4CDFA" w:rsidRPr="0047249F">
        <w:rPr>
          <w:rFonts w:ascii="Arial" w:hAnsi="Arial" w:cs="Arial"/>
        </w:rPr>
        <w:t>increases, outward forces cause engagement with the clutch mechanism. This innovation has proven crucial in various applications, offering a reliable and automa</w:t>
      </w:r>
      <w:r w:rsidR="01EDC4CF" w:rsidRPr="0047249F">
        <w:rPr>
          <w:rFonts w:ascii="Arial" w:hAnsi="Arial" w:cs="Arial"/>
        </w:rPr>
        <w:t xml:space="preserve">tic means of transmitting power. </w:t>
      </w:r>
      <w:r w:rsidR="00E93C6B" w:rsidRPr="0047249F">
        <w:rPr>
          <w:rFonts w:ascii="Arial" w:hAnsi="Arial" w:cs="Arial"/>
        </w:rPr>
        <w:t xml:space="preserve"> </w:t>
      </w:r>
    </w:p>
    <w:p w14:paraId="4809E505" w14:textId="77777777" w:rsidR="00E93C6B" w:rsidRPr="0047249F" w:rsidRDefault="00E93C6B" w:rsidP="7840C4FA">
      <w:pPr>
        <w:spacing w:after="0"/>
        <w:ind w:left="10" w:right="0"/>
        <w:rPr>
          <w:rFonts w:ascii="Arial" w:hAnsi="Arial" w:cs="Arial"/>
        </w:rPr>
      </w:pPr>
    </w:p>
    <w:p w14:paraId="13E9E0F3" w14:textId="0E08EE82" w:rsidR="7840C4FA" w:rsidRPr="0047249F" w:rsidRDefault="7840C4FA" w:rsidP="7840C4FA">
      <w:pPr>
        <w:spacing w:after="0"/>
        <w:ind w:left="10" w:right="0"/>
        <w:rPr>
          <w:rFonts w:ascii="Arial" w:hAnsi="Arial" w:cs="Arial"/>
        </w:rPr>
      </w:pPr>
    </w:p>
    <w:p w14:paraId="37323DDD" w14:textId="41A77EF5" w:rsidR="00E77F60" w:rsidRPr="0047249F" w:rsidRDefault="01EDC4CF" w:rsidP="00007F95">
      <w:pPr>
        <w:pStyle w:val="Heading1"/>
        <w:ind w:left="427"/>
        <w:jc w:val="both"/>
        <w:rPr>
          <w:rFonts w:ascii="Arial" w:hAnsi="Arial" w:cs="Arial"/>
        </w:rPr>
      </w:pPr>
      <w:bookmarkStart w:id="1" w:name="_Toc153746163"/>
      <w:r w:rsidRPr="0047249F">
        <w:rPr>
          <w:rFonts w:ascii="Arial" w:hAnsi="Arial" w:cs="Arial"/>
        </w:rPr>
        <w:t>Historical Perspective:</w:t>
      </w:r>
      <w:bookmarkEnd w:id="1"/>
      <w:r w:rsidRPr="0047249F">
        <w:rPr>
          <w:rFonts w:ascii="Arial" w:hAnsi="Arial" w:cs="Arial"/>
        </w:rPr>
        <w:t xml:space="preserve"> </w:t>
      </w:r>
    </w:p>
    <w:p w14:paraId="55C999DB" w14:textId="72603CC6" w:rsidR="01EDC4CF" w:rsidRPr="0047249F" w:rsidRDefault="01EDC4CF" w:rsidP="00691F3A">
      <w:pPr>
        <w:ind w:left="0" w:right="-24"/>
        <w:jc w:val="both"/>
        <w:rPr>
          <w:rFonts w:ascii="Arial" w:hAnsi="Arial" w:cs="Arial"/>
        </w:rPr>
      </w:pPr>
      <w:r w:rsidRPr="0047249F">
        <w:rPr>
          <w:rFonts w:ascii="Arial" w:hAnsi="Arial" w:cs="Arial"/>
        </w:rPr>
        <w:t>The concept of centrifugal clut</w:t>
      </w:r>
      <w:r w:rsidR="5FAB6E5E" w:rsidRPr="0047249F">
        <w:rPr>
          <w:rFonts w:ascii="Arial" w:hAnsi="Arial" w:cs="Arial"/>
        </w:rPr>
        <w:t>c</w:t>
      </w:r>
      <w:r w:rsidRPr="0047249F">
        <w:rPr>
          <w:rFonts w:ascii="Arial" w:hAnsi="Arial" w:cs="Arial"/>
        </w:rPr>
        <w:t>hes can be traced back to the early 20</w:t>
      </w:r>
      <w:r w:rsidRPr="0047249F">
        <w:rPr>
          <w:rFonts w:ascii="Arial" w:hAnsi="Arial" w:cs="Arial"/>
          <w:vertAlign w:val="superscript"/>
        </w:rPr>
        <w:t>th</w:t>
      </w:r>
      <w:r w:rsidRPr="0047249F">
        <w:rPr>
          <w:rFonts w:ascii="Arial" w:hAnsi="Arial" w:cs="Arial"/>
        </w:rPr>
        <w:t xml:space="preserve"> century when </w:t>
      </w:r>
      <w:r w:rsidR="33391873" w:rsidRPr="0047249F">
        <w:rPr>
          <w:rFonts w:ascii="Arial" w:hAnsi="Arial" w:cs="Arial"/>
        </w:rPr>
        <w:t>small, motorized</w:t>
      </w:r>
      <w:r w:rsidRPr="0047249F">
        <w:rPr>
          <w:rFonts w:ascii="Arial" w:hAnsi="Arial" w:cs="Arial"/>
        </w:rPr>
        <w:t xml:space="preserve"> equipment </w:t>
      </w:r>
      <w:r w:rsidR="59C90A1C" w:rsidRPr="0047249F">
        <w:rPr>
          <w:rFonts w:ascii="Arial" w:hAnsi="Arial" w:cs="Arial"/>
        </w:rPr>
        <w:t>requires a simple, efficient, and automatic clutches mechanism. Before the widespread adoption of fluid mechanical clut</w:t>
      </w:r>
      <w:r w:rsidR="55A62705" w:rsidRPr="0047249F">
        <w:rPr>
          <w:rFonts w:ascii="Arial" w:hAnsi="Arial" w:cs="Arial"/>
        </w:rPr>
        <w:t>c</w:t>
      </w:r>
      <w:r w:rsidR="59C90A1C" w:rsidRPr="0047249F">
        <w:rPr>
          <w:rFonts w:ascii="Arial" w:hAnsi="Arial" w:cs="Arial"/>
        </w:rPr>
        <w:t xml:space="preserve">hes, </w:t>
      </w:r>
      <w:r w:rsidR="6AF3351E" w:rsidRPr="0047249F">
        <w:rPr>
          <w:rFonts w:ascii="Arial" w:hAnsi="Arial" w:cs="Arial"/>
        </w:rPr>
        <w:t xml:space="preserve">engineers sought a solution that would engage and disengage based on the rotational speed of the equipment. </w:t>
      </w:r>
    </w:p>
    <w:p w14:paraId="3DCCACC8" w14:textId="7FA5FA84" w:rsidR="78FC6A45" w:rsidRPr="0047249F" w:rsidRDefault="78FC6A45" w:rsidP="7840C4FA">
      <w:pPr>
        <w:pStyle w:val="Heading1"/>
        <w:ind w:left="427"/>
        <w:jc w:val="both"/>
        <w:rPr>
          <w:rFonts w:ascii="Arial" w:hAnsi="Arial" w:cs="Arial"/>
        </w:rPr>
      </w:pPr>
      <w:bookmarkStart w:id="2" w:name="_Toc153746164"/>
      <w:r w:rsidRPr="0047249F">
        <w:rPr>
          <w:rFonts w:ascii="Arial" w:hAnsi="Arial" w:cs="Arial"/>
        </w:rPr>
        <w:t>Design and Materials:</w:t>
      </w:r>
      <w:bookmarkEnd w:id="2"/>
    </w:p>
    <w:p w14:paraId="31E012FB" w14:textId="4289B210" w:rsidR="78FC6A45" w:rsidRPr="0047249F" w:rsidRDefault="00C46687" w:rsidP="00691F3A">
      <w:pPr>
        <w:ind w:left="0" w:right="-24"/>
        <w:jc w:val="both"/>
        <w:rPr>
          <w:rFonts w:ascii="Arial" w:hAnsi="Arial" w:cs="Arial"/>
        </w:rPr>
      </w:pPr>
      <w:r w:rsidRPr="0047249F">
        <w:rPr>
          <w:rFonts w:ascii="Arial" w:hAnsi="Arial" w:cs="Arial"/>
          <w:noProof/>
        </w:rPr>
        <w:drawing>
          <wp:anchor distT="0" distB="0" distL="114300" distR="114300" simplePos="0" relativeHeight="251658240" behindDoc="1" locked="0" layoutInCell="1" allowOverlap="1" wp14:anchorId="6DD1F38F" wp14:editId="12B12992">
            <wp:simplePos x="0" y="0"/>
            <wp:positionH relativeFrom="margin">
              <wp:posOffset>4183380</wp:posOffset>
            </wp:positionH>
            <wp:positionV relativeFrom="paragraph">
              <wp:posOffset>924560</wp:posOffset>
            </wp:positionV>
            <wp:extent cx="2555875" cy="2290445"/>
            <wp:effectExtent l="0" t="0" r="0" b="0"/>
            <wp:wrapTight wrapText="bothSides">
              <wp:wrapPolygon edited="0">
                <wp:start x="0" y="0"/>
                <wp:lineTo x="0" y="21378"/>
                <wp:lineTo x="21412" y="21378"/>
                <wp:lineTo x="21412" y="0"/>
                <wp:lineTo x="0" y="0"/>
              </wp:wrapPolygon>
            </wp:wrapTight>
            <wp:docPr id="1391431968" name="Picture 2" descr="clutch shoe l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utch shoe lin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55875" cy="2290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78FC6A45" w:rsidRPr="0047249F">
        <w:rPr>
          <w:rFonts w:ascii="Arial" w:hAnsi="Arial" w:cs="Arial"/>
        </w:rPr>
        <w:t xml:space="preserve">The fundamental design of a centrifugal clutch involves a set of shoes or arms </w:t>
      </w:r>
      <w:r w:rsidR="78FC6A45" w:rsidRPr="0047249F">
        <w:rPr>
          <w:rFonts w:ascii="Arial" w:hAnsi="Arial" w:cs="Arial"/>
          <w:color w:val="auto"/>
        </w:rPr>
        <w:t xml:space="preserve">that are mounted within the clutch housing. These </w:t>
      </w:r>
      <w:r w:rsidR="108D2BAC" w:rsidRPr="0047249F">
        <w:rPr>
          <w:rFonts w:ascii="Arial" w:hAnsi="Arial" w:cs="Arial"/>
          <w:color w:val="auto"/>
        </w:rPr>
        <w:t xml:space="preserve">shoes are typically equipped with friction material, such as composite materials containing fibres and resins, to </w:t>
      </w:r>
      <w:r w:rsidR="108D2BAC" w:rsidRPr="0047249F">
        <w:rPr>
          <w:rFonts w:ascii="Arial" w:hAnsi="Arial" w:cs="Arial"/>
        </w:rPr>
        <w:t>ensure effective engagement</w:t>
      </w:r>
      <w:r w:rsidR="50A20D6D" w:rsidRPr="0047249F">
        <w:rPr>
          <w:rFonts w:ascii="Arial" w:hAnsi="Arial" w:cs="Arial"/>
        </w:rPr>
        <w:t xml:space="preserve">. </w:t>
      </w:r>
      <w:r w:rsidR="001D4BBB" w:rsidRPr="0047249F">
        <w:rPr>
          <w:rFonts w:ascii="Arial" w:hAnsi="Arial" w:cs="Arial"/>
        </w:rPr>
        <w:t xml:space="preserve">As </w:t>
      </w:r>
      <w:r w:rsidR="00E60177" w:rsidRPr="0047249F">
        <w:rPr>
          <w:rFonts w:ascii="Arial" w:hAnsi="Arial" w:cs="Arial"/>
        </w:rPr>
        <w:t xml:space="preserve">rotational speed increases, centrifugal forces push these shoes outwards, when engaged causing them to </w:t>
      </w:r>
      <w:r w:rsidR="00C1119D" w:rsidRPr="0047249F">
        <w:rPr>
          <w:rFonts w:ascii="Arial" w:hAnsi="Arial" w:cs="Arial"/>
        </w:rPr>
        <w:t>contact</w:t>
      </w:r>
      <w:r w:rsidR="00E60177" w:rsidRPr="0047249F">
        <w:rPr>
          <w:rFonts w:ascii="Arial" w:hAnsi="Arial" w:cs="Arial"/>
        </w:rPr>
        <w:t xml:space="preserve"> clutch drum or </w:t>
      </w:r>
      <w:r w:rsidR="00B3113A" w:rsidRPr="0047249F">
        <w:rPr>
          <w:rFonts w:ascii="Arial" w:hAnsi="Arial" w:cs="Arial"/>
        </w:rPr>
        <w:t>bell, thereby transmitting power.</w:t>
      </w:r>
    </w:p>
    <w:p w14:paraId="50CE769A" w14:textId="18ECCF2D" w:rsidR="00C1119D" w:rsidRPr="0047249F" w:rsidRDefault="00C46687" w:rsidP="00C46687">
      <w:pPr>
        <w:ind w:left="0" w:right="-24" w:firstLine="0"/>
        <w:rPr>
          <w:rFonts w:ascii="Arial" w:hAnsi="Arial" w:cs="Arial"/>
        </w:rPr>
      </w:pPr>
      <w:r w:rsidRPr="0047249F">
        <w:rPr>
          <w:rFonts w:ascii="Arial" w:hAnsi="Arial" w:cs="Arial"/>
          <w:noProof/>
        </w:rPr>
        <w:drawing>
          <wp:anchor distT="0" distB="0" distL="114300" distR="114300" simplePos="0" relativeHeight="251659264" behindDoc="0" locked="0" layoutInCell="1" allowOverlap="1" wp14:anchorId="17C4A1A7" wp14:editId="2BA7459E">
            <wp:simplePos x="0" y="0"/>
            <wp:positionH relativeFrom="margin">
              <wp:align>left</wp:align>
            </wp:positionH>
            <wp:positionV relativeFrom="paragraph">
              <wp:posOffset>9896</wp:posOffset>
            </wp:positionV>
            <wp:extent cx="4183380" cy="2290445"/>
            <wp:effectExtent l="0" t="0" r="7620" b="0"/>
            <wp:wrapThrough wrapText="bothSides">
              <wp:wrapPolygon edited="0">
                <wp:start x="0" y="0"/>
                <wp:lineTo x="0" y="21378"/>
                <wp:lineTo x="21541" y="21378"/>
                <wp:lineTo x="21541" y="0"/>
                <wp:lineTo x="0" y="0"/>
              </wp:wrapPolygon>
            </wp:wrapThrough>
            <wp:docPr id="593239825" name="Picture 1" descr="What is Centrifugal Clutch? Working, Diagram, Construc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Centrifugal Clutch? Working, Diagram, Construction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88853" cy="229374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27F1F9" w14:textId="58671D37" w:rsidR="00574631" w:rsidRPr="0047249F" w:rsidRDefault="001D5264" w:rsidP="0064576A">
      <w:pPr>
        <w:ind w:left="0" w:right="-24"/>
        <w:jc w:val="center"/>
        <w:rPr>
          <w:rFonts w:ascii="Arial" w:hAnsi="Arial" w:cs="Arial"/>
        </w:rPr>
      </w:pPr>
      <w:r w:rsidRPr="0047249F">
        <w:rPr>
          <w:rFonts w:ascii="Arial" w:hAnsi="Arial" w:cs="Arial"/>
        </w:rPr>
        <w:t>Diagram 1: Schematic representation of a centrifugal clutch mechanism.</w:t>
      </w:r>
    </w:p>
    <w:p w14:paraId="507A9F78" w14:textId="7497F3A7" w:rsidR="00574631" w:rsidRPr="0047249F" w:rsidRDefault="00006395" w:rsidP="00034885">
      <w:pPr>
        <w:ind w:left="0" w:right="-24"/>
        <w:jc w:val="both"/>
        <w:rPr>
          <w:rFonts w:ascii="Arial" w:hAnsi="Arial" w:cs="Arial"/>
        </w:rPr>
      </w:pPr>
      <w:r w:rsidRPr="0047249F">
        <w:rPr>
          <w:rFonts w:ascii="Arial" w:hAnsi="Arial" w:cs="Arial"/>
        </w:rPr>
        <w:t>The choice of materials for the friction surfaces is critical to ensure</w:t>
      </w:r>
      <w:r w:rsidR="004A211A" w:rsidRPr="0047249F">
        <w:rPr>
          <w:rFonts w:ascii="Arial" w:hAnsi="Arial" w:cs="Arial"/>
        </w:rPr>
        <w:t xml:space="preserve"> durability, head resistance, and efficiency power transfer. Common materials include high-friction </w:t>
      </w:r>
      <w:r w:rsidR="000B4FE7" w:rsidRPr="0047249F">
        <w:rPr>
          <w:rFonts w:ascii="Arial" w:hAnsi="Arial" w:cs="Arial"/>
        </w:rPr>
        <w:t xml:space="preserve">ceramic </w:t>
      </w:r>
      <w:r w:rsidR="004A211A" w:rsidRPr="0047249F">
        <w:rPr>
          <w:rFonts w:ascii="Arial" w:hAnsi="Arial" w:cs="Arial"/>
        </w:rPr>
        <w:t>comp</w:t>
      </w:r>
      <w:r w:rsidR="000B4FE7" w:rsidRPr="0047249F">
        <w:rPr>
          <w:rFonts w:ascii="Arial" w:hAnsi="Arial" w:cs="Arial"/>
        </w:rPr>
        <w:t>ounds.</w:t>
      </w:r>
      <w:r w:rsidR="0048574F" w:rsidRPr="0047249F">
        <w:rPr>
          <w:rFonts w:ascii="Arial" w:hAnsi="Arial" w:cs="Arial"/>
          <w:noProof/>
        </w:rPr>
        <w:t xml:space="preserve"> </w:t>
      </w:r>
    </w:p>
    <w:p w14:paraId="2E487488" w14:textId="5E6CF9F5" w:rsidR="006A2311" w:rsidRPr="0047249F" w:rsidRDefault="006A2311" w:rsidP="00574631">
      <w:pPr>
        <w:ind w:left="0"/>
        <w:jc w:val="both"/>
        <w:rPr>
          <w:rFonts w:ascii="Arial" w:hAnsi="Arial" w:cs="Arial"/>
        </w:rPr>
      </w:pPr>
    </w:p>
    <w:p w14:paraId="2DEACAF0" w14:textId="2834CB84" w:rsidR="00B836B7" w:rsidRPr="0047249F" w:rsidRDefault="00F1209A" w:rsidP="00615A7D">
      <w:pPr>
        <w:spacing w:after="160" w:line="259" w:lineRule="auto"/>
        <w:ind w:left="0" w:right="0" w:firstLine="0"/>
        <w:jc w:val="center"/>
        <w:rPr>
          <w:rFonts w:ascii="Arial" w:hAnsi="Arial" w:cs="Arial"/>
          <w:b/>
          <w:bCs/>
          <w:color w:val="2F5496"/>
          <w:sz w:val="32"/>
        </w:rPr>
      </w:pPr>
      <w:r w:rsidRPr="0047249F">
        <w:rPr>
          <w:rFonts w:ascii="Arial" w:hAnsi="Arial" w:cs="Arial"/>
          <w:b/>
          <w:bCs/>
        </w:rPr>
        <w:br w:type="page"/>
      </w:r>
      <w:r w:rsidR="00430E29" w:rsidRPr="0047249F">
        <w:rPr>
          <w:rFonts w:ascii="Arial" w:hAnsi="Arial" w:cs="Arial"/>
          <w:b/>
          <w:bCs/>
        </w:rPr>
        <w:lastRenderedPageBreak/>
        <w:t>Ap</w:t>
      </w:r>
      <w:r w:rsidR="00615A7D" w:rsidRPr="0047249F">
        <w:rPr>
          <w:rFonts w:ascii="Arial" w:hAnsi="Arial" w:cs="Arial"/>
          <w:b/>
          <w:bCs/>
        </w:rPr>
        <w:t>plication and Operating conditions:</w:t>
      </w:r>
    </w:p>
    <w:p w14:paraId="5D5049EC" w14:textId="6374C536" w:rsidR="00EF6483" w:rsidRPr="0047249F" w:rsidRDefault="0044271F" w:rsidP="008E7E07">
      <w:pPr>
        <w:ind w:left="0" w:right="-24"/>
        <w:jc w:val="both"/>
        <w:rPr>
          <w:rFonts w:ascii="Arial" w:hAnsi="Arial" w:cs="Arial"/>
        </w:rPr>
      </w:pPr>
      <w:r w:rsidRPr="0047249F">
        <w:rPr>
          <w:rFonts w:ascii="Arial" w:hAnsi="Arial" w:cs="Arial"/>
        </w:rPr>
        <w:t xml:space="preserve">Centrifugal clutches find applications in a variety of small motor equipment, such as chainsaws, go-karts, </w:t>
      </w:r>
      <w:r w:rsidR="00F1209A" w:rsidRPr="0047249F">
        <w:rPr>
          <w:rFonts w:ascii="Arial" w:hAnsi="Arial" w:cs="Arial"/>
        </w:rPr>
        <w:t>mopeds,</w:t>
      </w:r>
      <w:r w:rsidRPr="0047249F">
        <w:rPr>
          <w:rFonts w:ascii="Arial" w:hAnsi="Arial" w:cs="Arial"/>
        </w:rPr>
        <w:t xml:space="preserve"> and some lawnmowers</w:t>
      </w:r>
      <w:r w:rsidR="00F1209A" w:rsidRPr="0047249F">
        <w:rPr>
          <w:rFonts w:ascii="Arial" w:hAnsi="Arial" w:cs="Arial"/>
        </w:rPr>
        <w:t xml:space="preserve">. </w:t>
      </w:r>
      <w:r w:rsidR="00384BF3" w:rsidRPr="0047249F">
        <w:rPr>
          <w:rFonts w:ascii="Arial" w:hAnsi="Arial" w:cs="Arial"/>
        </w:rPr>
        <w:t xml:space="preserve">The </w:t>
      </w:r>
      <w:r w:rsidR="0050308A" w:rsidRPr="0047249F">
        <w:rPr>
          <w:rFonts w:ascii="Arial" w:hAnsi="Arial" w:cs="Arial"/>
        </w:rPr>
        <w:t xml:space="preserve">automatic engagement and disengagement streamline user operation, with operating conditions dependent on rotational speed triggering clutch engagement. </w:t>
      </w:r>
    </w:p>
    <w:p w14:paraId="56D2AD28" w14:textId="408AB3D0" w:rsidR="00EF6483" w:rsidRPr="0047249F" w:rsidRDefault="00EF6483" w:rsidP="00EF6483">
      <w:pPr>
        <w:pStyle w:val="Heading1"/>
        <w:ind w:left="427"/>
        <w:jc w:val="both"/>
        <w:rPr>
          <w:rFonts w:ascii="Arial" w:hAnsi="Arial" w:cs="Arial"/>
        </w:rPr>
      </w:pPr>
      <w:bookmarkStart w:id="3" w:name="_Toc153746165"/>
      <w:r w:rsidRPr="0047249F">
        <w:rPr>
          <w:rFonts w:ascii="Arial" w:hAnsi="Arial" w:cs="Arial"/>
        </w:rPr>
        <w:t>Advantages of Centrifugal Clutches:</w:t>
      </w:r>
      <w:bookmarkEnd w:id="3"/>
    </w:p>
    <w:p w14:paraId="5C1B9F46" w14:textId="6EA08C65" w:rsidR="00B13584" w:rsidRPr="0047249F" w:rsidRDefault="00F447A5" w:rsidP="00B13584">
      <w:pPr>
        <w:pStyle w:val="ListParagraph"/>
        <w:numPr>
          <w:ilvl w:val="0"/>
          <w:numId w:val="1"/>
        </w:numPr>
        <w:ind w:right="-24"/>
        <w:rPr>
          <w:rFonts w:ascii="Arial" w:hAnsi="Arial" w:cs="Arial"/>
          <w:b/>
          <w:bCs/>
        </w:rPr>
      </w:pPr>
      <w:r w:rsidRPr="0047249F">
        <w:rPr>
          <w:rFonts w:ascii="Arial" w:hAnsi="Arial" w:cs="Arial"/>
          <w:b/>
          <w:bCs/>
        </w:rPr>
        <w:t xml:space="preserve">Simplicity: </w:t>
      </w:r>
      <w:r w:rsidRPr="0047249F">
        <w:rPr>
          <w:rFonts w:ascii="Arial" w:hAnsi="Arial" w:cs="Arial"/>
        </w:rPr>
        <w:t xml:space="preserve">Centrifugal clutches are </w:t>
      </w:r>
      <w:r w:rsidR="0050308A" w:rsidRPr="0047249F">
        <w:rPr>
          <w:rFonts w:ascii="Arial" w:hAnsi="Arial" w:cs="Arial"/>
        </w:rPr>
        <w:t xml:space="preserve">boasting a straightforward design with fewer components compared to alternative systems. </w:t>
      </w:r>
    </w:p>
    <w:p w14:paraId="31175DDD" w14:textId="0AD76938" w:rsidR="00EF6483" w:rsidRPr="0047249F" w:rsidRDefault="00F447A5" w:rsidP="00EF6483">
      <w:pPr>
        <w:pStyle w:val="ListParagraph"/>
        <w:numPr>
          <w:ilvl w:val="0"/>
          <w:numId w:val="1"/>
        </w:numPr>
        <w:ind w:right="-24"/>
        <w:rPr>
          <w:rFonts w:ascii="Arial" w:hAnsi="Arial" w:cs="Arial"/>
          <w:b/>
          <w:bCs/>
        </w:rPr>
      </w:pPr>
      <w:r w:rsidRPr="0047249F">
        <w:rPr>
          <w:rFonts w:ascii="Arial" w:hAnsi="Arial" w:cs="Arial"/>
        </w:rPr>
        <w:t xml:space="preserve"> </w:t>
      </w:r>
      <w:r w:rsidR="0050308A" w:rsidRPr="0047249F">
        <w:rPr>
          <w:rFonts w:ascii="Arial" w:hAnsi="Arial" w:cs="Arial"/>
          <w:b/>
          <w:bCs/>
        </w:rPr>
        <w:t>Au</w:t>
      </w:r>
      <w:r w:rsidR="00CA019E" w:rsidRPr="0047249F">
        <w:rPr>
          <w:rFonts w:ascii="Arial" w:hAnsi="Arial" w:cs="Arial"/>
          <w:b/>
          <w:bCs/>
        </w:rPr>
        <w:t>tomatic operation</w:t>
      </w:r>
      <w:r w:rsidR="00EC0200" w:rsidRPr="0047249F">
        <w:rPr>
          <w:rFonts w:ascii="Arial" w:hAnsi="Arial" w:cs="Arial"/>
        </w:rPr>
        <w:t>:</w:t>
      </w:r>
      <w:r w:rsidR="00EC0200" w:rsidRPr="0047249F">
        <w:rPr>
          <w:rFonts w:ascii="Arial" w:hAnsi="Arial" w:cs="Arial"/>
          <w:b/>
          <w:bCs/>
        </w:rPr>
        <w:t xml:space="preserve"> </w:t>
      </w:r>
      <w:r w:rsidR="008023CA" w:rsidRPr="0047249F">
        <w:rPr>
          <w:rFonts w:ascii="Arial" w:hAnsi="Arial" w:cs="Arial"/>
        </w:rPr>
        <w:t>The automatic operation of centrifugal clutches is a paramount feature, epitomizing user convenience. Its self-engaging nature obviates the requirement for manual intervention, offering a seamless and user-friendly experience. Users are spared the hassle of constantly managing clutch engagement and disengagement, particularly in scenarios where frequent speed variations occur. This not only simplifies the operation of small motor equipment but also reduces the cognitive load on the user, allowing them to focus on the primary task at hand. The inherent simplicity and efficiency of this self-engaging mechanism contribute significantly to the overall accessibility and ease of use for operators and enthusiasts alike.</w:t>
      </w:r>
    </w:p>
    <w:p w14:paraId="246EA8B3" w14:textId="04EC478A" w:rsidR="00EF6483" w:rsidRPr="0047249F" w:rsidRDefault="008E7E07" w:rsidP="008E7E07">
      <w:pPr>
        <w:ind w:left="0" w:right="-24" w:firstLine="0"/>
        <w:jc w:val="center"/>
        <w:rPr>
          <w:rFonts w:ascii="Arial" w:hAnsi="Arial" w:cs="Arial"/>
        </w:rPr>
      </w:pPr>
      <w:r w:rsidRPr="0047249F">
        <w:rPr>
          <w:rFonts w:ascii="Arial" w:hAnsi="Arial" w:cs="Arial"/>
          <w:noProof/>
        </w:rPr>
        <w:drawing>
          <wp:inline distT="0" distB="0" distL="0" distR="0" wp14:anchorId="0DC23CBD" wp14:editId="18C2C1EA">
            <wp:extent cx="2764790" cy="2621915"/>
            <wp:effectExtent l="0" t="0" r="0" b="6985"/>
            <wp:docPr id="748298865" name="Picture 3" descr="centrifugal clutch assemb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ntrifugal clutch assembl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64790" cy="2621915"/>
                    </a:xfrm>
                    <a:prstGeom prst="rect">
                      <a:avLst/>
                    </a:prstGeom>
                    <a:noFill/>
                    <a:ln>
                      <a:noFill/>
                    </a:ln>
                  </pic:spPr>
                </pic:pic>
              </a:graphicData>
            </a:graphic>
          </wp:inline>
        </w:drawing>
      </w:r>
    </w:p>
    <w:p w14:paraId="6950628E" w14:textId="58CF323C" w:rsidR="008E7E07" w:rsidRPr="0047249F" w:rsidRDefault="009A5AFF" w:rsidP="009A5AFF">
      <w:pPr>
        <w:spacing w:after="160" w:line="259" w:lineRule="auto"/>
        <w:ind w:left="0" w:right="0" w:firstLine="0"/>
        <w:jc w:val="center"/>
        <w:rPr>
          <w:rFonts w:ascii="Arial" w:hAnsi="Arial" w:cs="Arial"/>
        </w:rPr>
      </w:pPr>
      <w:r w:rsidRPr="0047249F">
        <w:rPr>
          <w:rFonts w:ascii="Arial" w:hAnsi="Arial" w:cs="Arial"/>
        </w:rPr>
        <w:t>Diagram 2. Exploded</w:t>
      </w:r>
      <w:r w:rsidR="00D057C1" w:rsidRPr="0047249F">
        <w:rPr>
          <w:rFonts w:ascii="Arial" w:hAnsi="Arial" w:cs="Arial"/>
        </w:rPr>
        <w:t xml:space="preserve"> view of centrifugal clutch </w:t>
      </w:r>
      <w:r w:rsidRPr="0047249F">
        <w:rPr>
          <w:rFonts w:ascii="Arial" w:hAnsi="Arial" w:cs="Arial"/>
        </w:rPr>
        <w:t>in a strimmer</w:t>
      </w:r>
    </w:p>
    <w:p w14:paraId="6D7C2937" w14:textId="77777777" w:rsidR="009A5AFF" w:rsidRPr="0047249F" w:rsidRDefault="009A5AFF">
      <w:pPr>
        <w:spacing w:after="160" w:line="259" w:lineRule="auto"/>
        <w:ind w:left="0" w:right="0" w:firstLine="0"/>
        <w:rPr>
          <w:rFonts w:ascii="Arial" w:hAnsi="Arial" w:cs="Arial"/>
          <w:color w:val="2F5496"/>
          <w:sz w:val="32"/>
        </w:rPr>
      </w:pPr>
      <w:r w:rsidRPr="0047249F">
        <w:rPr>
          <w:rFonts w:ascii="Arial" w:hAnsi="Arial" w:cs="Arial"/>
        </w:rPr>
        <w:br w:type="page"/>
      </w:r>
    </w:p>
    <w:p w14:paraId="29C39302" w14:textId="07A55A0C" w:rsidR="008D4D00" w:rsidRPr="0047249F" w:rsidRDefault="008D4D00" w:rsidP="008D4D00">
      <w:pPr>
        <w:pStyle w:val="Heading1"/>
        <w:ind w:left="427"/>
        <w:jc w:val="both"/>
        <w:rPr>
          <w:rFonts w:ascii="Arial" w:hAnsi="Arial" w:cs="Arial"/>
        </w:rPr>
      </w:pPr>
      <w:bookmarkStart w:id="4" w:name="_Toc153746166"/>
      <w:r w:rsidRPr="0047249F">
        <w:rPr>
          <w:rFonts w:ascii="Arial" w:hAnsi="Arial" w:cs="Arial"/>
        </w:rPr>
        <w:lastRenderedPageBreak/>
        <w:t xml:space="preserve">Contemporary </w:t>
      </w:r>
      <w:r w:rsidR="00486065" w:rsidRPr="0047249F">
        <w:rPr>
          <w:rFonts w:ascii="Arial" w:hAnsi="Arial" w:cs="Arial"/>
        </w:rPr>
        <w:t>Use of Electromagnetic Clutches:</w:t>
      </w:r>
      <w:bookmarkEnd w:id="4"/>
    </w:p>
    <w:p w14:paraId="0617C2FC" w14:textId="1DAD4870" w:rsidR="00486065" w:rsidRPr="0047249F" w:rsidRDefault="00486065" w:rsidP="00486065">
      <w:pPr>
        <w:ind w:left="0" w:right="-24" w:firstLine="0"/>
        <w:rPr>
          <w:rFonts w:ascii="Arial" w:hAnsi="Arial" w:cs="Arial"/>
        </w:rPr>
      </w:pPr>
      <w:r w:rsidRPr="0047249F">
        <w:rPr>
          <w:rFonts w:ascii="Arial" w:hAnsi="Arial" w:cs="Arial"/>
        </w:rPr>
        <w:t>As manufacturing processes advance, clutch technologies have followed suit. Electromagnetic clutches play a pivotal role in modern automation systems, providing precise control over power transmission, in contrast to the mechanical nature of centr</w:t>
      </w:r>
      <w:r w:rsidR="00430E29" w:rsidRPr="0047249F">
        <w:rPr>
          <w:rFonts w:ascii="Arial" w:hAnsi="Arial" w:cs="Arial"/>
        </w:rPr>
        <w:t xml:space="preserve">ifugal clutches. </w:t>
      </w:r>
    </w:p>
    <w:p w14:paraId="083C2555" w14:textId="77777777" w:rsidR="00244D75" w:rsidRPr="0047249F" w:rsidRDefault="00430E29" w:rsidP="00DF06A5">
      <w:pPr>
        <w:pStyle w:val="ListParagraph"/>
        <w:numPr>
          <w:ilvl w:val="0"/>
          <w:numId w:val="2"/>
        </w:numPr>
        <w:ind w:left="142" w:right="-24" w:firstLine="0"/>
        <w:rPr>
          <w:rFonts w:ascii="Arial" w:hAnsi="Arial" w:cs="Arial"/>
        </w:rPr>
      </w:pPr>
      <w:r w:rsidRPr="0047249F">
        <w:rPr>
          <w:rFonts w:ascii="Arial" w:hAnsi="Arial" w:cs="Arial"/>
          <w:b/>
          <w:bCs/>
        </w:rPr>
        <w:t>Operating principles:</w:t>
      </w:r>
      <w:r w:rsidR="00632074" w:rsidRPr="0047249F">
        <w:rPr>
          <w:rFonts w:ascii="Arial" w:hAnsi="Arial" w:cs="Arial"/>
        </w:rPr>
        <w:t xml:space="preserve"> </w:t>
      </w:r>
    </w:p>
    <w:p w14:paraId="4457E611" w14:textId="14A4902F" w:rsidR="00CB53C7" w:rsidRPr="0047249F" w:rsidRDefault="00D41D54" w:rsidP="00244D75">
      <w:pPr>
        <w:pStyle w:val="ListParagraph"/>
        <w:ind w:left="142" w:right="-24" w:firstLine="0"/>
        <w:rPr>
          <w:rFonts w:ascii="Arial" w:hAnsi="Arial" w:cs="Arial"/>
        </w:rPr>
      </w:pPr>
      <w:r w:rsidRPr="0047249F">
        <w:rPr>
          <w:rFonts w:ascii="Arial" w:hAnsi="Arial" w:cs="Arial"/>
        </w:rPr>
        <w:t>Electromagnetic</w:t>
      </w:r>
      <w:r w:rsidR="00BF5AD6" w:rsidRPr="0047249F">
        <w:rPr>
          <w:rFonts w:ascii="Arial" w:hAnsi="Arial" w:cs="Arial"/>
        </w:rPr>
        <w:t xml:space="preserve"> clutches comprise an </w:t>
      </w:r>
      <w:r w:rsidR="008D274F" w:rsidRPr="0047249F">
        <w:rPr>
          <w:rFonts w:ascii="Arial" w:hAnsi="Arial" w:cs="Arial"/>
        </w:rPr>
        <w:t>electromagnetic coil and</w:t>
      </w:r>
      <w:r w:rsidR="00786BD1" w:rsidRPr="0047249F">
        <w:rPr>
          <w:rFonts w:ascii="Arial" w:hAnsi="Arial" w:cs="Arial"/>
        </w:rPr>
        <w:t xml:space="preserve"> an armature plate. Application of a</w:t>
      </w:r>
      <w:r w:rsidR="001A5BDE" w:rsidRPr="0047249F">
        <w:rPr>
          <w:rFonts w:ascii="Arial" w:hAnsi="Arial" w:cs="Arial"/>
        </w:rPr>
        <w:t xml:space="preserve">n electrical current to the coil generates a magnetic field, attracting the armature plate and causing clutch engagement. This dynamic mechanism allows for swift and precise control over power transmission. </w:t>
      </w:r>
    </w:p>
    <w:p w14:paraId="08BB4DCE" w14:textId="77777777" w:rsidR="00244D75" w:rsidRPr="0047249F" w:rsidRDefault="00244D75" w:rsidP="00244D75">
      <w:pPr>
        <w:pStyle w:val="ListParagraph"/>
        <w:ind w:left="142" w:right="-24" w:firstLine="0"/>
        <w:rPr>
          <w:rFonts w:ascii="Arial" w:hAnsi="Arial" w:cs="Arial"/>
        </w:rPr>
      </w:pPr>
    </w:p>
    <w:p w14:paraId="63D68093" w14:textId="5B96B0A3" w:rsidR="00E82933" w:rsidRPr="0047249F" w:rsidRDefault="00CB53C7" w:rsidP="00DF06A5">
      <w:pPr>
        <w:pStyle w:val="ListParagraph"/>
        <w:numPr>
          <w:ilvl w:val="0"/>
          <w:numId w:val="2"/>
        </w:numPr>
        <w:ind w:left="142" w:right="-24" w:firstLine="0"/>
        <w:rPr>
          <w:rFonts w:ascii="Arial" w:hAnsi="Arial" w:cs="Arial"/>
        </w:rPr>
      </w:pPr>
      <w:r w:rsidRPr="0047249F">
        <w:rPr>
          <w:rFonts w:ascii="Arial" w:hAnsi="Arial" w:cs="Arial"/>
          <w:b/>
          <w:bCs/>
        </w:rPr>
        <w:t xml:space="preserve">Applications </w:t>
      </w:r>
      <w:r w:rsidR="00EB1F6A" w:rsidRPr="0047249F">
        <w:rPr>
          <w:rFonts w:ascii="Arial" w:hAnsi="Arial" w:cs="Arial"/>
          <w:b/>
          <w:bCs/>
        </w:rPr>
        <w:t>in Modern automation:</w:t>
      </w:r>
      <w:r w:rsidR="00EB1F6A" w:rsidRPr="0047249F">
        <w:rPr>
          <w:rFonts w:ascii="Arial" w:hAnsi="Arial" w:cs="Arial"/>
        </w:rPr>
        <w:t xml:space="preserve"> </w:t>
      </w:r>
    </w:p>
    <w:p w14:paraId="78932F24" w14:textId="4C94AEA9" w:rsidR="008D4D00" w:rsidRPr="0047249F" w:rsidRDefault="00F17CA3" w:rsidP="00DF06A5">
      <w:pPr>
        <w:pStyle w:val="ListParagraph"/>
        <w:ind w:left="142" w:right="-24" w:firstLine="0"/>
        <w:rPr>
          <w:rFonts w:ascii="Arial" w:hAnsi="Arial" w:cs="Arial"/>
        </w:rPr>
      </w:pPr>
      <w:r w:rsidRPr="0047249F">
        <w:rPr>
          <w:rFonts w:ascii="Arial" w:hAnsi="Arial" w:cs="Arial"/>
          <w:noProof/>
        </w:rPr>
        <w:drawing>
          <wp:anchor distT="0" distB="0" distL="114300" distR="114300" simplePos="0" relativeHeight="251661312" behindDoc="0" locked="0" layoutInCell="1" allowOverlap="1" wp14:anchorId="38947FA5" wp14:editId="27CDEDBF">
            <wp:simplePos x="0" y="0"/>
            <wp:positionH relativeFrom="page">
              <wp:posOffset>4529336</wp:posOffset>
            </wp:positionH>
            <wp:positionV relativeFrom="paragraph">
              <wp:posOffset>6985</wp:posOffset>
            </wp:positionV>
            <wp:extent cx="2735580" cy="1664335"/>
            <wp:effectExtent l="0" t="0" r="7620" b="0"/>
            <wp:wrapThrough wrapText="bothSides">
              <wp:wrapPolygon edited="0">
                <wp:start x="0" y="0"/>
                <wp:lineTo x="0" y="21262"/>
                <wp:lineTo x="21510" y="21262"/>
                <wp:lineTo x="21510" y="0"/>
                <wp:lineTo x="0" y="0"/>
              </wp:wrapPolygon>
            </wp:wrapThrough>
            <wp:docPr id="878752368" name="Picture 1" descr="Electromagnetic Clutch Applications - Pros and 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ctromagnetic Clutch Applications - Pros and Co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35580" cy="166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2933" w:rsidRPr="0047249F">
        <w:rPr>
          <w:rFonts w:ascii="Arial" w:hAnsi="Arial" w:cs="Arial"/>
        </w:rPr>
        <w:t>Electromag</w:t>
      </w:r>
      <w:r w:rsidR="00A9760E" w:rsidRPr="0047249F">
        <w:rPr>
          <w:rFonts w:ascii="Arial" w:hAnsi="Arial" w:cs="Arial"/>
        </w:rPr>
        <w:t xml:space="preserve">netic clutches have become integral components across diverse industries, showcasing their versatility and reliability. In the realm of </w:t>
      </w:r>
      <w:r w:rsidR="00D02311" w:rsidRPr="0047249F">
        <w:rPr>
          <w:rFonts w:ascii="Arial" w:hAnsi="Arial" w:cs="Arial"/>
        </w:rPr>
        <w:t xml:space="preserve">industrial machinery, these clutches find extensive use in crucial applications such as conveyors, where precise </w:t>
      </w:r>
      <w:r w:rsidR="00D33FCD" w:rsidRPr="0047249F">
        <w:rPr>
          <w:rFonts w:ascii="Arial" w:hAnsi="Arial" w:cs="Arial"/>
        </w:rPr>
        <w:t>control over material handling is paramount. Moreover, in printing presses, electromagnetic clutches facilitate seamless engagement and disengagement</w:t>
      </w:r>
      <w:r w:rsidR="005C34E2" w:rsidRPr="0047249F">
        <w:rPr>
          <w:rFonts w:ascii="Arial" w:hAnsi="Arial" w:cs="Arial"/>
        </w:rPr>
        <w:t>, contributing to the precision required for intricate printing processes. Packaging equipment benefits from their adaptable nature, ensuring efficient and syn</w:t>
      </w:r>
      <w:r w:rsidR="00DF5731" w:rsidRPr="0047249F">
        <w:rPr>
          <w:rFonts w:ascii="Arial" w:hAnsi="Arial" w:cs="Arial"/>
        </w:rPr>
        <w:t>chronised movements essential for packaging operations.</w:t>
      </w:r>
      <w:r w:rsidR="009A5AFF" w:rsidRPr="0047249F">
        <w:rPr>
          <w:rFonts w:ascii="Arial" w:hAnsi="Arial" w:cs="Arial"/>
        </w:rPr>
        <w:tab/>
      </w:r>
      <w:r w:rsidR="009A5AFF" w:rsidRPr="0047249F">
        <w:rPr>
          <w:rFonts w:ascii="Arial" w:hAnsi="Arial" w:cs="Arial"/>
        </w:rPr>
        <w:tab/>
      </w:r>
      <w:r w:rsidR="009A5AFF" w:rsidRPr="0047249F">
        <w:rPr>
          <w:rFonts w:ascii="Arial" w:hAnsi="Arial" w:cs="Arial"/>
        </w:rPr>
        <w:tab/>
        <w:t>Diagram 3. Electromagnetic Clutch</w:t>
      </w:r>
    </w:p>
    <w:p w14:paraId="67D6F0E3" w14:textId="6E48EC4C" w:rsidR="00AB3C72" w:rsidRPr="0047249F" w:rsidRDefault="00AB3C72" w:rsidP="00DF06A5">
      <w:pPr>
        <w:pStyle w:val="ListParagraph"/>
        <w:ind w:left="142" w:right="-24" w:firstLine="0"/>
        <w:rPr>
          <w:rFonts w:ascii="Arial" w:hAnsi="Arial" w:cs="Arial"/>
        </w:rPr>
      </w:pPr>
    </w:p>
    <w:p w14:paraId="4282D17A" w14:textId="13993B13" w:rsidR="00AB3C72" w:rsidRPr="0047249F" w:rsidRDefault="00AB3C72" w:rsidP="003A41D4">
      <w:pPr>
        <w:pStyle w:val="ListParagraph"/>
        <w:numPr>
          <w:ilvl w:val="1"/>
          <w:numId w:val="2"/>
        </w:numPr>
        <w:ind w:right="-24"/>
        <w:jc w:val="both"/>
        <w:rPr>
          <w:rFonts w:ascii="Arial" w:hAnsi="Arial" w:cs="Arial"/>
          <w:b/>
          <w:bCs/>
        </w:rPr>
      </w:pPr>
      <w:r w:rsidRPr="0047249F">
        <w:rPr>
          <w:rFonts w:ascii="Arial" w:hAnsi="Arial" w:cs="Arial"/>
          <w:b/>
          <w:bCs/>
        </w:rPr>
        <w:t>Industrial Machinery Utilization:</w:t>
      </w:r>
    </w:p>
    <w:p w14:paraId="517CBD8A" w14:textId="694370C9" w:rsidR="00AB3C72" w:rsidRPr="0047249F" w:rsidRDefault="00AB3C72" w:rsidP="00AB3C72">
      <w:pPr>
        <w:ind w:left="0" w:right="-24"/>
        <w:jc w:val="both"/>
        <w:rPr>
          <w:rFonts w:ascii="Arial" w:hAnsi="Arial" w:cs="Arial"/>
        </w:rPr>
      </w:pPr>
      <w:r w:rsidRPr="0047249F">
        <w:rPr>
          <w:rFonts w:ascii="Arial" w:hAnsi="Arial" w:cs="Arial"/>
        </w:rPr>
        <w:t>Electromagnetic clutches play a pivotal role in industrial machinery, finding extensive application in conveyors, where their precise engagement ensures smooth material handling. Moreover, their integration into printing presses enhances operational control during intricate printing processes. In packaging equipment, electromagnetic clutches contribute to efficient and accurate packaging, allowing for timely and synchronized movements.</w:t>
      </w:r>
    </w:p>
    <w:p w14:paraId="398030E6" w14:textId="3CF3612E" w:rsidR="00AB3C72" w:rsidRPr="0047249F" w:rsidRDefault="00AB3C72" w:rsidP="003A41D4">
      <w:pPr>
        <w:pStyle w:val="ListParagraph"/>
        <w:numPr>
          <w:ilvl w:val="1"/>
          <w:numId w:val="2"/>
        </w:numPr>
        <w:jc w:val="both"/>
        <w:rPr>
          <w:rFonts w:ascii="Arial" w:hAnsi="Arial" w:cs="Arial"/>
          <w:b/>
          <w:bCs/>
        </w:rPr>
      </w:pPr>
      <w:r w:rsidRPr="0047249F">
        <w:rPr>
          <w:rFonts w:ascii="Arial" w:hAnsi="Arial" w:cs="Arial"/>
          <w:b/>
          <w:bCs/>
        </w:rPr>
        <w:t>Automotive Integration:</w:t>
      </w:r>
    </w:p>
    <w:p w14:paraId="18236B7D" w14:textId="325A52D1" w:rsidR="00AB3C72" w:rsidRPr="0047249F" w:rsidRDefault="00AB3C72" w:rsidP="00AB3C72">
      <w:pPr>
        <w:ind w:left="0" w:right="-24"/>
        <w:jc w:val="both"/>
        <w:rPr>
          <w:rFonts w:ascii="Arial" w:hAnsi="Arial" w:cs="Arial"/>
        </w:rPr>
      </w:pPr>
      <w:r w:rsidRPr="0047249F">
        <w:rPr>
          <w:rFonts w:ascii="Arial" w:hAnsi="Arial" w:cs="Arial"/>
        </w:rPr>
        <w:t>Within automotive systems, electromagnetic clutches prove indispensable. They feature prominently in air conditioning compressors, enabling on-demand operation for enhanced energy efficiency. Additionally, in engine cooling fans, these clutches provide dynamic control over fan speed, optimizing thermal management for improved vehicle performance and longevity.</w:t>
      </w:r>
    </w:p>
    <w:p w14:paraId="21DF6843" w14:textId="68472984" w:rsidR="00AB3C72" w:rsidRPr="0047249F" w:rsidRDefault="00AB3C72" w:rsidP="003A41D4">
      <w:pPr>
        <w:pStyle w:val="ListParagraph"/>
        <w:numPr>
          <w:ilvl w:val="1"/>
          <w:numId w:val="2"/>
        </w:numPr>
        <w:jc w:val="both"/>
        <w:rPr>
          <w:rFonts w:ascii="Arial" w:hAnsi="Arial" w:cs="Arial"/>
          <w:b/>
          <w:bCs/>
        </w:rPr>
      </w:pPr>
      <w:r w:rsidRPr="0047249F">
        <w:rPr>
          <w:rFonts w:ascii="Arial" w:hAnsi="Arial" w:cs="Arial"/>
          <w:b/>
          <w:bCs/>
        </w:rPr>
        <w:t>Robotic Advancements:</w:t>
      </w:r>
    </w:p>
    <w:p w14:paraId="12AFA19E" w14:textId="77777777" w:rsidR="00AB3C72" w:rsidRPr="0047249F" w:rsidRDefault="00AB3C72" w:rsidP="00AB3C72">
      <w:pPr>
        <w:ind w:left="0" w:right="-24"/>
        <w:jc w:val="both"/>
        <w:rPr>
          <w:rFonts w:ascii="Arial" w:hAnsi="Arial" w:cs="Arial"/>
        </w:rPr>
      </w:pPr>
      <w:r w:rsidRPr="0047249F">
        <w:rPr>
          <w:rFonts w:ascii="Arial" w:hAnsi="Arial" w:cs="Arial"/>
        </w:rPr>
        <w:t>In the realm of robotics, electromagnetic clutches are integral to automation in manufacturing. They empower robotic systems with precise control over movement and power transmission, facilitating intricate tasks with accuracy. This results in enhanced productivity and reliability in diverse manufacturing processes.</w:t>
      </w:r>
    </w:p>
    <w:p w14:paraId="5C48F660" w14:textId="77777777" w:rsidR="00201D9A" w:rsidRPr="0047249F" w:rsidRDefault="00F30C43" w:rsidP="00201D9A">
      <w:pPr>
        <w:pStyle w:val="ListParagraph"/>
        <w:numPr>
          <w:ilvl w:val="0"/>
          <w:numId w:val="2"/>
        </w:numPr>
        <w:ind w:left="851" w:right="-24" w:hanging="709"/>
        <w:jc w:val="both"/>
        <w:rPr>
          <w:rFonts w:ascii="Arial" w:hAnsi="Arial" w:cs="Arial"/>
          <w:b/>
          <w:bCs/>
        </w:rPr>
      </w:pPr>
      <w:r w:rsidRPr="0047249F">
        <w:rPr>
          <w:rFonts w:ascii="Arial" w:hAnsi="Arial" w:cs="Arial"/>
          <w:b/>
          <w:bCs/>
        </w:rPr>
        <w:t>Advantages of Electrical Clutches</w:t>
      </w:r>
      <w:r w:rsidR="003A41D4" w:rsidRPr="0047249F">
        <w:rPr>
          <w:rFonts w:ascii="Arial" w:hAnsi="Arial" w:cs="Arial"/>
          <w:b/>
          <w:bCs/>
        </w:rPr>
        <w:t>:</w:t>
      </w:r>
      <w:r w:rsidRPr="0047249F">
        <w:rPr>
          <w:rFonts w:ascii="Arial" w:hAnsi="Arial" w:cs="Arial"/>
          <w:b/>
          <w:bCs/>
        </w:rPr>
        <w:t xml:space="preserve"> </w:t>
      </w:r>
    </w:p>
    <w:p w14:paraId="3E11675C" w14:textId="77777777" w:rsidR="004609BC" w:rsidRPr="0047249F" w:rsidRDefault="005D1D09" w:rsidP="004609BC">
      <w:pPr>
        <w:pStyle w:val="ListParagraph"/>
        <w:numPr>
          <w:ilvl w:val="1"/>
          <w:numId w:val="2"/>
        </w:numPr>
        <w:ind w:right="-24"/>
        <w:jc w:val="both"/>
        <w:rPr>
          <w:rFonts w:ascii="Arial" w:hAnsi="Arial" w:cs="Arial"/>
          <w:b/>
          <w:bCs/>
        </w:rPr>
      </w:pPr>
      <w:r w:rsidRPr="0047249F">
        <w:rPr>
          <w:rFonts w:ascii="Arial" w:hAnsi="Arial" w:cs="Arial"/>
          <w:b/>
          <w:bCs/>
        </w:rPr>
        <w:t xml:space="preserve">Precision control: </w:t>
      </w:r>
    </w:p>
    <w:p w14:paraId="0E11EA9B" w14:textId="3FCD3259" w:rsidR="006927E7" w:rsidRPr="0047249F" w:rsidRDefault="005D1D09" w:rsidP="004609BC">
      <w:pPr>
        <w:pStyle w:val="ListParagraph"/>
        <w:ind w:right="-24" w:firstLine="0"/>
        <w:jc w:val="both"/>
        <w:rPr>
          <w:rFonts w:ascii="Arial" w:hAnsi="Arial" w:cs="Arial"/>
          <w:b/>
          <w:bCs/>
        </w:rPr>
      </w:pPr>
      <w:r w:rsidRPr="0047249F">
        <w:rPr>
          <w:rFonts w:ascii="Arial" w:hAnsi="Arial" w:cs="Arial"/>
        </w:rPr>
        <w:t>Electro</w:t>
      </w:r>
      <w:r w:rsidR="00B7292F" w:rsidRPr="0047249F">
        <w:rPr>
          <w:rFonts w:ascii="Arial" w:hAnsi="Arial" w:cs="Arial"/>
        </w:rPr>
        <w:t>magnetic clutches facilitate finely tuned control over engagement and disengagement for p</w:t>
      </w:r>
      <w:r w:rsidR="00201D9A" w:rsidRPr="0047249F">
        <w:rPr>
          <w:rFonts w:ascii="Arial" w:hAnsi="Arial" w:cs="Arial"/>
        </w:rPr>
        <w:t xml:space="preserve">ower </w:t>
      </w:r>
      <w:r w:rsidR="006927E7" w:rsidRPr="0047249F">
        <w:rPr>
          <w:rFonts w:ascii="Arial" w:hAnsi="Arial" w:cs="Arial"/>
        </w:rPr>
        <w:t xml:space="preserve">manipulation. </w:t>
      </w:r>
    </w:p>
    <w:p w14:paraId="4DF4ADF0" w14:textId="0FFE077F" w:rsidR="009D3E10" w:rsidRPr="0047249F" w:rsidRDefault="006927E7" w:rsidP="00505BE0">
      <w:pPr>
        <w:pStyle w:val="ListParagraph"/>
        <w:numPr>
          <w:ilvl w:val="1"/>
          <w:numId w:val="2"/>
        </w:numPr>
        <w:tabs>
          <w:tab w:val="left" w:pos="0"/>
        </w:tabs>
        <w:ind w:right="-24"/>
        <w:rPr>
          <w:rFonts w:ascii="Arial" w:hAnsi="Arial" w:cs="Arial"/>
        </w:rPr>
      </w:pPr>
      <w:r w:rsidRPr="0047249F">
        <w:rPr>
          <w:rFonts w:ascii="Arial" w:hAnsi="Arial" w:cs="Arial"/>
          <w:b/>
          <w:bCs/>
        </w:rPr>
        <w:t xml:space="preserve">Rapid Responsiveness: </w:t>
      </w:r>
    </w:p>
    <w:p w14:paraId="6DB84F49" w14:textId="77777777" w:rsidR="00505BE0" w:rsidRPr="0047249F" w:rsidRDefault="009D3E10" w:rsidP="009D3E10">
      <w:pPr>
        <w:pStyle w:val="ListParagraph"/>
        <w:tabs>
          <w:tab w:val="left" w:pos="0"/>
        </w:tabs>
        <w:ind w:right="-24" w:firstLine="0"/>
        <w:rPr>
          <w:rFonts w:ascii="Arial" w:hAnsi="Arial" w:cs="Arial"/>
        </w:rPr>
      </w:pPr>
      <w:r w:rsidRPr="0047249F">
        <w:rPr>
          <w:rFonts w:ascii="Arial" w:hAnsi="Arial" w:cs="Arial"/>
        </w:rPr>
        <w:t xml:space="preserve">The electromagnetic mechanism allows quick response times, crucial in applications requiring swift adjustments. </w:t>
      </w:r>
    </w:p>
    <w:p w14:paraId="44716C53" w14:textId="5E103762" w:rsidR="00505BE0" w:rsidRPr="0047249F" w:rsidRDefault="00505BE0" w:rsidP="004609BC">
      <w:pPr>
        <w:pStyle w:val="ListParagraph"/>
        <w:numPr>
          <w:ilvl w:val="1"/>
          <w:numId w:val="2"/>
        </w:numPr>
        <w:tabs>
          <w:tab w:val="left" w:pos="0"/>
        </w:tabs>
        <w:ind w:right="-24"/>
        <w:rPr>
          <w:rFonts w:ascii="Arial" w:hAnsi="Arial" w:cs="Arial"/>
        </w:rPr>
      </w:pPr>
      <w:r w:rsidRPr="0047249F">
        <w:rPr>
          <w:rFonts w:ascii="Arial" w:hAnsi="Arial" w:cs="Arial"/>
          <w:b/>
          <w:bCs/>
        </w:rPr>
        <w:t>High Torque Capable:</w:t>
      </w:r>
    </w:p>
    <w:p w14:paraId="5C26D888" w14:textId="0D664767" w:rsidR="004547E1" w:rsidRPr="0047249F" w:rsidRDefault="00505BE0" w:rsidP="00F17CA3">
      <w:pPr>
        <w:pStyle w:val="ListParagraph"/>
        <w:tabs>
          <w:tab w:val="left" w:pos="0"/>
        </w:tabs>
        <w:ind w:right="-24" w:firstLine="0"/>
        <w:rPr>
          <w:rFonts w:ascii="Arial" w:hAnsi="Arial" w:cs="Arial"/>
          <w:color w:val="2F5496"/>
          <w:sz w:val="32"/>
        </w:rPr>
      </w:pPr>
      <w:r w:rsidRPr="0047249F">
        <w:rPr>
          <w:rFonts w:ascii="Arial" w:hAnsi="Arial" w:cs="Arial"/>
        </w:rPr>
        <w:t>Capable of handling substantial torque loads, making them suitable for heav</w:t>
      </w:r>
      <w:r w:rsidR="004609BC" w:rsidRPr="0047249F">
        <w:rPr>
          <w:rFonts w:ascii="Arial" w:hAnsi="Arial" w:cs="Arial"/>
        </w:rPr>
        <w:t>y</w:t>
      </w:r>
      <w:r w:rsidRPr="0047249F">
        <w:rPr>
          <w:rFonts w:ascii="Arial" w:hAnsi="Arial" w:cs="Arial"/>
        </w:rPr>
        <w:t>- duty</w:t>
      </w:r>
      <w:r w:rsidR="004609BC" w:rsidRPr="0047249F">
        <w:rPr>
          <w:rFonts w:ascii="Arial" w:hAnsi="Arial" w:cs="Arial"/>
        </w:rPr>
        <w:t xml:space="preserve"> industrial applications. </w:t>
      </w:r>
      <w:r w:rsidR="004547E1" w:rsidRPr="0047249F">
        <w:rPr>
          <w:rFonts w:ascii="Arial" w:hAnsi="Arial" w:cs="Arial"/>
        </w:rPr>
        <w:br w:type="page"/>
      </w:r>
    </w:p>
    <w:p w14:paraId="301C1918" w14:textId="75E0D152" w:rsidR="004547E1" w:rsidRPr="0047249F" w:rsidRDefault="004547E1" w:rsidP="004547E1">
      <w:pPr>
        <w:pStyle w:val="Heading1"/>
        <w:ind w:left="427"/>
        <w:jc w:val="both"/>
        <w:rPr>
          <w:rFonts w:ascii="Arial" w:hAnsi="Arial" w:cs="Arial"/>
        </w:rPr>
      </w:pPr>
      <w:bookmarkStart w:id="5" w:name="_Toc153746167"/>
      <w:r w:rsidRPr="0047249F">
        <w:rPr>
          <w:rFonts w:ascii="Arial" w:hAnsi="Arial" w:cs="Arial"/>
        </w:rPr>
        <w:lastRenderedPageBreak/>
        <w:t>Conclusion:</w:t>
      </w:r>
      <w:bookmarkEnd w:id="5"/>
    </w:p>
    <w:p w14:paraId="18708CF2" w14:textId="64D13178" w:rsidR="007A5C15" w:rsidRPr="0047249F" w:rsidRDefault="000C421B" w:rsidP="00082356">
      <w:pPr>
        <w:tabs>
          <w:tab w:val="left" w:pos="0"/>
        </w:tabs>
        <w:ind w:left="0" w:right="-24" w:firstLine="0"/>
        <w:rPr>
          <w:rFonts w:ascii="Arial" w:hAnsi="Arial" w:cs="Arial"/>
        </w:rPr>
      </w:pPr>
      <w:r w:rsidRPr="0047249F">
        <w:rPr>
          <w:rFonts w:ascii="Arial" w:hAnsi="Arial" w:cs="Arial"/>
        </w:rPr>
        <w:t>In conclusion, the century-long evolution of centrifugal clutches has profoundly shaped the landscape of small motor equipment, offering a robust and straightforward solution for power transmission. This enduring technology has simplified operations and enhanced user experiences across various applications. Concurrently, the adoption of electromagnetic clutches in contemporary automation marks a paradigm shift, reflecting strides in control and precision. These advanced clutches cater to the intricacies of modern manufacturing, epitomizing the industry's pursuit of efficiency. Together, these clutch technologies represent a dynamic interplay between tradition and innovation, ensuring the seamless functioning of diverse machinery across the spectrum of mechanical evolution.</w:t>
      </w:r>
      <w:r w:rsidR="007A5C15" w:rsidRPr="0047249F">
        <w:rPr>
          <w:rFonts w:ascii="Arial" w:hAnsi="Arial" w:cs="Arial"/>
        </w:rPr>
        <w:br w:type="page"/>
      </w:r>
    </w:p>
    <w:p w14:paraId="3FFAE85F" w14:textId="2DB37BEE" w:rsidR="00CD4E3F" w:rsidRPr="0047249F" w:rsidRDefault="001002D8" w:rsidP="00F923BC">
      <w:pPr>
        <w:pStyle w:val="Heading1"/>
        <w:ind w:left="427"/>
        <w:jc w:val="both"/>
        <w:rPr>
          <w:rFonts w:ascii="Arial" w:hAnsi="Arial" w:cs="Arial"/>
        </w:rPr>
      </w:pPr>
      <w:bookmarkStart w:id="6" w:name="_Toc153746168"/>
      <w:r w:rsidRPr="0047249F">
        <w:rPr>
          <w:rFonts w:ascii="Arial" w:hAnsi="Arial" w:cs="Arial"/>
        </w:rPr>
        <w:lastRenderedPageBreak/>
        <w:t>Task B</w:t>
      </w:r>
      <w:bookmarkEnd w:id="6"/>
    </w:p>
    <w:p w14:paraId="740935C3" w14:textId="77777777" w:rsidR="00BE4ECC" w:rsidRPr="0047249F" w:rsidRDefault="00BE4ECC" w:rsidP="00D06BC2">
      <w:pPr>
        <w:tabs>
          <w:tab w:val="center" w:pos="5862"/>
        </w:tabs>
        <w:ind w:right="0"/>
        <w:rPr>
          <w:rFonts w:ascii="Arial" w:hAnsi="Arial" w:cs="Arial"/>
          <w:noProof/>
        </w:rPr>
      </w:pPr>
    </w:p>
    <w:p w14:paraId="561A9C59" w14:textId="77777777" w:rsidR="00D06BC2" w:rsidRPr="0047249F" w:rsidRDefault="00BE4ECC" w:rsidP="00BE4ECC">
      <w:pPr>
        <w:tabs>
          <w:tab w:val="center" w:pos="5862"/>
        </w:tabs>
        <w:ind w:left="-15" w:right="0" w:firstLine="0"/>
        <w:jc w:val="center"/>
        <w:rPr>
          <w:rFonts w:ascii="Arial" w:hAnsi="Arial" w:cs="Arial"/>
        </w:rPr>
      </w:pPr>
      <w:r w:rsidRPr="0047249F">
        <w:rPr>
          <w:rFonts w:ascii="Arial" w:hAnsi="Arial" w:cs="Arial"/>
          <w:noProof/>
        </w:rPr>
        <w:drawing>
          <wp:inline distT="0" distB="0" distL="0" distR="0" wp14:anchorId="10F926FC" wp14:editId="476FFEA0">
            <wp:extent cx="7833065" cy="5911675"/>
            <wp:effectExtent l="8255" t="0" r="5080" b="5080"/>
            <wp:docPr id="1122870311"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870311" name="Picture 1" descr="A piece of paper with writing on it&#10;&#10;Description automatically generated"/>
                    <pic:cNvPicPr/>
                  </pic:nvPicPr>
                  <pic:blipFill rotWithShape="1">
                    <a:blip r:embed="rId19" cstate="print">
                      <a:extLst>
                        <a:ext uri="{28A0092B-C50C-407E-A947-70E740481C1C}">
                          <a14:useLocalDpi xmlns:a14="http://schemas.microsoft.com/office/drawing/2010/main" val="0"/>
                        </a:ext>
                      </a:extLst>
                    </a:blip>
                    <a:srcRect l="2810" t="4730" r="3720" b="1212"/>
                    <a:stretch/>
                  </pic:blipFill>
                  <pic:spPr bwMode="auto">
                    <a:xfrm rot="5400000">
                      <a:off x="0" y="0"/>
                      <a:ext cx="7894211" cy="5957823"/>
                    </a:xfrm>
                    <a:prstGeom prst="rect">
                      <a:avLst/>
                    </a:prstGeom>
                    <a:ln>
                      <a:noFill/>
                    </a:ln>
                    <a:extLst>
                      <a:ext uri="{53640926-AAD7-44D8-BBD7-CCE9431645EC}">
                        <a14:shadowObscured xmlns:a14="http://schemas.microsoft.com/office/drawing/2010/main"/>
                      </a:ext>
                    </a:extLst>
                  </pic:spPr>
                </pic:pic>
              </a:graphicData>
            </a:graphic>
          </wp:inline>
        </w:drawing>
      </w:r>
    </w:p>
    <w:p w14:paraId="380023C2" w14:textId="38172943" w:rsidR="0047249F" w:rsidRDefault="00D06BC2" w:rsidP="0012144C">
      <w:pPr>
        <w:pStyle w:val="ListParagraph"/>
        <w:spacing w:after="0" w:line="240" w:lineRule="auto"/>
        <w:ind w:left="0" w:right="0" w:firstLine="0"/>
        <w:rPr>
          <w:rFonts w:ascii="Arial" w:hAnsi="Arial" w:cs="Arial"/>
        </w:rPr>
      </w:pPr>
      <w:r w:rsidRPr="74D85F07">
        <w:rPr>
          <w:rFonts w:ascii="Arial" w:hAnsi="Arial" w:cs="Arial"/>
        </w:rPr>
        <w:lastRenderedPageBreak/>
        <w:t>5)</w:t>
      </w:r>
      <w:r w:rsidR="0047249F" w:rsidRPr="74D85F07">
        <w:rPr>
          <w:rFonts w:ascii="Arial" w:hAnsi="Arial" w:cs="Arial"/>
        </w:rPr>
        <w:t xml:space="preserve"> Using either </w:t>
      </w:r>
      <w:proofErr w:type="spellStart"/>
      <w:r w:rsidR="0047249F" w:rsidRPr="74D85F07">
        <w:rPr>
          <w:rFonts w:ascii="Arial" w:hAnsi="Arial" w:cs="Arial"/>
        </w:rPr>
        <w:t>MatLab</w:t>
      </w:r>
      <w:proofErr w:type="spellEnd"/>
      <w:r w:rsidR="0047249F" w:rsidRPr="74D85F07">
        <w:rPr>
          <w:rFonts w:ascii="Arial" w:hAnsi="Arial" w:cs="Arial"/>
        </w:rPr>
        <w:t xml:space="preserve"> or MS Excel, calculate and plot on a suitable graph the transmitted torque at the driven shaft against driving shaft speed, from 450 RPM to 700 RPM in increments of 25 RPM.</w:t>
      </w:r>
    </w:p>
    <w:p w14:paraId="00647991" w14:textId="7B395100" w:rsidR="00CD1AD1" w:rsidRPr="0047249F" w:rsidRDefault="7667B426" w:rsidP="004A1377">
      <w:pPr>
        <w:pStyle w:val="ListParagraph"/>
        <w:spacing w:after="0" w:line="240" w:lineRule="auto"/>
        <w:ind w:left="0" w:right="0" w:firstLine="0"/>
        <w:jc w:val="center"/>
        <w:rPr>
          <w:rFonts w:ascii="Arial" w:hAnsi="Arial" w:cs="Arial"/>
        </w:rPr>
      </w:pPr>
      <w:r>
        <w:rPr>
          <w:noProof/>
        </w:rPr>
        <w:drawing>
          <wp:inline distT="0" distB="0" distL="0" distR="0" wp14:anchorId="4F2E541D" wp14:editId="5EF4D80E">
            <wp:extent cx="6953536" cy="1729171"/>
            <wp:effectExtent l="0" t="0" r="0" b="0"/>
            <wp:docPr id="1947353620" name="Picture 194735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953536" cy="1729171"/>
                    </a:xfrm>
                    <a:prstGeom prst="rect">
                      <a:avLst/>
                    </a:prstGeom>
                  </pic:spPr>
                </pic:pic>
              </a:graphicData>
            </a:graphic>
          </wp:inline>
        </w:drawing>
      </w:r>
      <w:r w:rsidR="00D80049" w:rsidRPr="74D85F07">
        <w:rPr>
          <w:rFonts w:ascii="Arial" w:hAnsi="Arial" w:cs="Arial"/>
        </w:rPr>
        <w:t xml:space="preserve">MS Excel- </w:t>
      </w:r>
      <w:r w:rsidR="004A1377" w:rsidRPr="74D85F07">
        <w:rPr>
          <w:rFonts w:ascii="Arial" w:hAnsi="Arial" w:cs="Arial"/>
        </w:rPr>
        <w:t>calculation</w:t>
      </w:r>
    </w:p>
    <w:p w14:paraId="77447A5E" w14:textId="06BBD01F" w:rsidR="00CD4E3F" w:rsidRDefault="75F8EB7C" w:rsidP="74D85F07">
      <w:pPr>
        <w:ind w:left="-20" w:right="-20"/>
      </w:pPr>
      <w:r>
        <w:rPr>
          <w:noProof/>
        </w:rPr>
        <w:drawing>
          <wp:inline distT="0" distB="0" distL="0" distR="0" wp14:anchorId="6FBDEBC4" wp14:editId="171BBE89">
            <wp:extent cx="6905625" cy="2906117"/>
            <wp:effectExtent l="0" t="0" r="0" b="0"/>
            <wp:docPr id="1109747062" name="Picture 1109747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905625" cy="2906117"/>
                    </a:xfrm>
                    <a:prstGeom prst="rect">
                      <a:avLst/>
                    </a:prstGeom>
                  </pic:spPr>
                </pic:pic>
              </a:graphicData>
            </a:graphic>
          </wp:inline>
        </w:drawing>
      </w:r>
    </w:p>
    <w:p w14:paraId="2161857F" w14:textId="0F170CB5" w:rsidR="009901C9" w:rsidRDefault="000F2D88" w:rsidP="000F2D88">
      <w:pPr>
        <w:tabs>
          <w:tab w:val="center" w:pos="5862"/>
        </w:tabs>
        <w:ind w:left="0" w:right="0" w:firstLine="0"/>
        <w:jc w:val="center"/>
        <w:rPr>
          <w:rFonts w:ascii="Arial" w:hAnsi="Arial" w:cs="Arial"/>
        </w:rPr>
      </w:pPr>
      <w:r>
        <w:rPr>
          <w:rFonts w:ascii="Arial" w:hAnsi="Arial" w:cs="Arial"/>
        </w:rPr>
        <w:t xml:space="preserve">Graph 1- transmitted torque at the driven shaft against driving shaft. </w:t>
      </w:r>
    </w:p>
    <w:p w14:paraId="663BBC92" w14:textId="1B24D444" w:rsidR="00916252" w:rsidRPr="006A7625" w:rsidRDefault="009901C9" w:rsidP="006A7625">
      <w:pPr>
        <w:spacing w:after="160" w:line="259" w:lineRule="auto"/>
        <w:ind w:left="0" w:right="0" w:firstLine="0"/>
        <w:rPr>
          <w:rFonts w:ascii="Arial" w:hAnsi="Arial" w:cs="Arial"/>
        </w:rPr>
      </w:pPr>
      <w:r>
        <w:rPr>
          <w:rFonts w:ascii="Arial" w:hAnsi="Arial" w:cs="Arial"/>
        </w:rPr>
        <w:br w:type="page"/>
      </w:r>
    </w:p>
    <w:p w14:paraId="5147B0E7" w14:textId="76B10641" w:rsidR="00916252" w:rsidRPr="00916252" w:rsidRDefault="0012144C" w:rsidP="74D85F07">
      <w:pPr>
        <w:spacing w:after="0" w:line="240" w:lineRule="auto"/>
        <w:ind w:left="0" w:right="0" w:firstLine="0"/>
        <w:rPr>
          <w:rFonts w:ascii="Arial" w:hAnsi="Arial" w:cs="Arial"/>
        </w:rPr>
      </w:pPr>
      <w:r w:rsidRPr="00916252">
        <w:rPr>
          <w:rFonts w:ascii="Arial" w:hAnsi="Arial" w:cs="Arial"/>
        </w:rPr>
        <w:lastRenderedPageBreak/>
        <w:t>6)</w:t>
      </w:r>
      <w:r w:rsidR="00916252" w:rsidRPr="00916252">
        <w:rPr>
          <w:rFonts w:ascii="Arial" w:hAnsi="Arial" w:cs="Arial"/>
        </w:rPr>
        <w:t xml:space="preserve"> Undertake the same analysis as in point 5 above but adopt a coefficient of friction of 0.3 and 0.4.  Discuss the effect of changing the coefficient of friction of the shoe material on the torque transmitted when comparing the three values of coefficient of friction.</w:t>
      </w:r>
      <w:r w:rsidR="4BB8990C">
        <w:rPr>
          <w:noProof/>
        </w:rPr>
        <w:drawing>
          <wp:inline distT="0" distB="0" distL="0" distR="0" wp14:anchorId="54F0DF59" wp14:editId="150EB799">
            <wp:extent cx="6638925" cy="3098165"/>
            <wp:effectExtent l="0" t="0" r="0" b="0"/>
            <wp:docPr id="1881446831" name="Picture 1881446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6638925" cy="3098165"/>
                    </a:xfrm>
                    <a:prstGeom prst="rect">
                      <a:avLst/>
                    </a:prstGeom>
                  </pic:spPr>
                </pic:pic>
              </a:graphicData>
            </a:graphic>
          </wp:inline>
        </w:drawing>
      </w:r>
    </w:p>
    <w:p w14:paraId="7CBF0E86" w14:textId="77777777" w:rsidR="00C16643" w:rsidRDefault="00466C3F" w:rsidP="00466C3F">
      <w:pPr>
        <w:tabs>
          <w:tab w:val="center" w:pos="5862"/>
        </w:tabs>
        <w:ind w:left="142" w:right="-591" w:firstLine="0"/>
        <w:jc w:val="center"/>
        <w:rPr>
          <w:rFonts w:ascii="Arial" w:hAnsi="Arial" w:cs="Arial"/>
        </w:rPr>
      </w:pPr>
      <w:r>
        <w:rPr>
          <w:rFonts w:ascii="Arial" w:hAnsi="Arial" w:cs="Arial"/>
        </w:rPr>
        <w:t xml:space="preserve">Graph 2- Transmitted </w:t>
      </w:r>
      <w:r w:rsidR="002B53A8">
        <w:rPr>
          <w:rFonts w:ascii="Arial" w:hAnsi="Arial" w:cs="Arial"/>
        </w:rPr>
        <w:t xml:space="preserve">Torque at the driven shaft, </w:t>
      </w:r>
    </w:p>
    <w:p w14:paraId="5D254706" w14:textId="17B055F1" w:rsidR="0012144C" w:rsidRDefault="00C16643" w:rsidP="00C16643">
      <w:pPr>
        <w:tabs>
          <w:tab w:val="center" w:pos="5862"/>
        </w:tabs>
        <w:ind w:left="142" w:right="-591" w:firstLine="0"/>
        <w:jc w:val="center"/>
        <w:rPr>
          <w:rFonts w:ascii="Arial" w:hAnsi="Arial" w:cs="Arial"/>
        </w:rPr>
      </w:pPr>
      <w:r>
        <w:rPr>
          <w:rFonts w:ascii="Arial" w:hAnsi="Arial" w:cs="Arial"/>
        </w:rPr>
        <w:t>(</w:t>
      </w:r>
      <w:r w:rsidR="00DF21CA" w:rsidRPr="00DF21CA">
        <w:rPr>
          <w:rFonts w:ascii="Arial" w:hAnsi="Arial" w:cs="Arial"/>
        </w:rPr>
        <w:t>τ1</w:t>
      </w:r>
      <w:r w:rsidR="00DF21CA">
        <w:rPr>
          <w:rFonts w:ascii="Arial" w:hAnsi="Arial" w:cs="Arial"/>
        </w:rPr>
        <w:t>- 0.35</w:t>
      </w:r>
      <w:r>
        <w:rPr>
          <w:rFonts w:ascii="Arial" w:hAnsi="Arial" w:cs="Arial"/>
        </w:rPr>
        <w:t xml:space="preserve"> coefficient of friction)  </w:t>
      </w:r>
      <w:r w:rsidR="00DF21CA">
        <w:rPr>
          <w:rFonts w:ascii="Arial" w:hAnsi="Arial" w:cs="Arial"/>
        </w:rPr>
        <w:t xml:space="preserve"> </w:t>
      </w:r>
      <w:r>
        <w:rPr>
          <w:rFonts w:ascii="Arial" w:hAnsi="Arial" w:cs="Arial"/>
        </w:rPr>
        <w:t>(</w:t>
      </w:r>
      <w:r w:rsidR="00DF21CA" w:rsidRPr="00DF21CA">
        <w:rPr>
          <w:rFonts w:ascii="Arial" w:hAnsi="Arial" w:cs="Arial"/>
        </w:rPr>
        <w:t>τ</w:t>
      </w:r>
      <w:r w:rsidR="00DF21CA">
        <w:rPr>
          <w:rFonts w:ascii="Arial" w:hAnsi="Arial" w:cs="Arial"/>
        </w:rPr>
        <w:t>2- 0.30</w:t>
      </w:r>
      <w:r>
        <w:rPr>
          <w:rFonts w:ascii="Arial" w:hAnsi="Arial" w:cs="Arial"/>
        </w:rPr>
        <w:t xml:space="preserve"> coefficient of friction)  (</w:t>
      </w:r>
      <w:r w:rsidR="00DF21CA" w:rsidRPr="00DF21CA">
        <w:rPr>
          <w:rFonts w:ascii="Arial" w:hAnsi="Arial" w:cs="Arial"/>
        </w:rPr>
        <w:t>τ</w:t>
      </w:r>
      <w:r w:rsidR="00DF21CA">
        <w:rPr>
          <w:rFonts w:ascii="Arial" w:hAnsi="Arial" w:cs="Arial"/>
        </w:rPr>
        <w:t>3- 0.4</w:t>
      </w:r>
      <w:r w:rsidR="00BF5F27">
        <w:rPr>
          <w:rFonts w:ascii="Arial" w:hAnsi="Arial" w:cs="Arial"/>
        </w:rPr>
        <w:t>0</w:t>
      </w:r>
      <w:r>
        <w:rPr>
          <w:rFonts w:ascii="Arial" w:hAnsi="Arial" w:cs="Arial"/>
        </w:rPr>
        <w:t xml:space="preserve"> coefficient of friction)</w:t>
      </w:r>
    </w:p>
    <w:p w14:paraId="309A8EC0" w14:textId="6B970477" w:rsidR="00B37AC3" w:rsidRPr="00B37AC3" w:rsidRDefault="00B37AC3" w:rsidP="006A7625">
      <w:pPr>
        <w:tabs>
          <w:tab w:val="center" w:pos="5862"/>
        </w:tabs>
        <w:ind w:left="0" w:right="-591" w:firstLine="0"/>
        <w:rPr>
          <w:rFonts w:ascii="Arial" w:hAnsi="Arial" w:cs="Arial"/>
        </w:rPr>
      </w:pPr>
      <w:r w:rsidRPr="00B37AC3">
        <w:rPr>
          <w:rFonts w:ascii="Arial" w:hAnsi="Arial" w:cs="Arial"/>
        </w:rPr>
        <w:t>The coefficient of friction plays a crucial role in the performance of a centrifugal clutch, affecting the torque transmitted during its operation. A centrifugal clutch is a mechanical device used in various applications, such as small engine systems and vehicles, to engage and disengage the transmission of torque between the engine and the load. The torque transmission mechanism relies on the interaction between the clutch shoes and the clutch drum, with the coefficient of friction being a key parameter influencing this interaction.</w:t>
      </w:r>
    </w:p>
    <w:p w14:paraId="5D7EAE5A" w14:textId="7F8B460E" w:rsidR="00B37AC3" w:rsidRDefault="00B37AC3" w:rsidP="006A7625">
      <w:pPr>
        <w:tabs>
          <w:tab w:val="center" w:pos="5862"/>
        </w:tabs>
        <w:ind w:left="0" w:right="-591" w:firstLine="0"/>
        <w:rPr>
          <w:rFonts w:ascii="Arial" w:hAnsi="Arial" w:cs="Arial"/>
        </w:rPr>
      </w:pPr>
      <w:r w:rsidRPr="00B37AC3">
        <w:rPr>
          <w:rFonts w:ascii="Arial" w:hAnsi="Arial" w:cs="Arial"/>
        </w:rPr>
        <w:t>When the coefficient of friction is altered, as in the case of comparing values of 0.3, 0.35, and 0.40, it directly impacts the efficiency and effectiveness of torque transmission. The coefficient of friction represents the level of resistance encountered between two surfaces in contact, in this scenario, the clutch shoes and drum. As the coefficient of friction increases, the resistance to sliding or relative motion between these surfaces also rises.</w:t>
      </w:r>
    </w:p>
    <w:p w14:paraId="5E7FF18F" w14:textId="77777777" w:rsidR="006A7625" w:rsidRPr="00B37AC3" w:rsidRDefault="006A7625" w:rsidP="006A7625">
      <w:pPr>
        <w:tabs>
          <w:tab w:val="center" w:pos="5862"/>
        </w:tabs>
        <w:ind w:left="0" w:right="-591" w:firstLine="0"/>
        <w:rPr>
          <w:rFonts w:ascii="Arial" w:hAnsi="Arial" w:cs="Arial"/>
        </w:rPr>
      </w:pPr>
    </w:p>
    <w:p w14:paraId="4BBEFA52" w14:textId="4C1E2D59" w:rsidR="00B37AC3" w:rsidRPr="00B37AC3" w:rsidRDefault="00B37AC3" w:rsidP="006A7625">
      <w:pPr>
        <w:tabs>
          <w:tab w:val="center" w:pos="5862"/>
        </w:tabs>
        <w:ind w:left="0" w:right="-591" w:firstLine="0"/>
        <w:rPr>
          <w:rFonts w:ascii="Arial" w:hAnsi="Arial" w:cs="Arial"/>
        </w:rPr>
      </w:pPr>
      <w:r w:rsidRPr="00B37AC3">
        <w:rPr>
          <w:rFonts w:ascii="Arial" w:hAnsi="Arial" w:cs="Arial"/>
        </w:rPr>
        <w:t>A higher coefficient of friction, such as 0.40, results in increased gripping force between the clutch shoes and drum. This enhanced grip leads to a more efficient transfer of torque, as a larger force is required to overcome the frictional resistance, ensuring a greater amount of torque is transmitted. Consequently, the engagement of the clutch occurs more rapidly and securely, contributing to improved overall performance.</w:t>
      </w:r>
      <w:r w:rsidR="006A7625">
        <w:rPr>
          <w:rFonts w:ascii="Arial" w:hAnsi="Arial" w:cs="Arial"/>
        </w:rPr>
        <w:t xml:space="preserve"> </w:t>
      </w:r>
      <w:r w:rsidR="006A7625">
        <w:rPr>
          <w:rFonts w:ascii="Arial" w:hAnsi="Arial" w:cs="Arial"/>
        </w:rPr>
        <w:tab/>
      </w:r>
      <w:r w:rsidRPr="00B37AC3">
        <w:rPr>
          <w:rFonts w:ascii="Arial" w:hAnsi="Arial" w:cs="Arial"/>
        </w:rPr>
        <w:t>Conversely, when the coefficient of friction is lower, such as 0.3, the gripping force is reduced. This can lead to slippage between the clutch shoes and drum, resulting in a less effective transmission of torque. The engagement may be slower, and the overall efficiency of the centrifugal clutch is compromised.</w:t>
      </w:r>
      <w:r w:rsidR="006A7625">
        <w:rPr>
          <w:rFonts w:ascii="Arial" w:hAnsi="Arial" w:cs="Arial"/>
        </w:rPr>
        <w:t xml:space="preserve"> </w:t>
      </w:r>
      <w:r w:rsidR="006A7625">
        <w:rPr>
          <w:rFonts w:ascii="Arial" w:hAnsi="Arial" w:cs="Arial"/>
        </w:rPr>
        <w:tab/>
      </w:r>
      <w:r w:rsidRPr="00B37AC3">
        <w:rPr>
          <w:rFonts w:ascii="Arial" w:hAnsi="Arial" w:cs="Arial"/>
        </w:rPr>
        <w:t xml:space="preserve">The intermediate value of 0.35 represents a balance between the extremes. It offers a moderate level of gripping force, providing a compromise between efficient torque </w:t>
      </w:r>
      <w:r w:rsidRPr="00B37AC3">
        <w:rPr>
          <w:rFonts w:ascii="Arial" w:hAnsi="Arial" w:cs="Arial"/>
        </w:rPr>
        <w:t>transmission,</w:t>
      </w:r>
      <w:r w:rsidRPr="00B37AC3">
        <w:rPr>
          <w:rFonts w:ascii="Arial" w:hAnsi="Arial" w:cs="Arial"/>
        </w:rPr>
        <w:t xml:space="preserve"> and avoiding excessive wear and heat generation.</w:t>
      </w:r>
    </w:p>
    <w:p w14:paraId="7895F074" w14:textId="77777777" w:rsidR="00B37AC3" w:rsidRPr="00B37AC3" w:rsidRDefault="00B37AC3" w:rsidP="006A7625">
      <w:pPr>
        <w:tabs>
          <w:tab w:val="center" w:pos="5862"/>
        </w:tabs>
        <w:ind w:left="0" w:right="-591" w:firstLine="0"/>
        <w:rPr>
          <w:rFonts w:ascii="Arial" w:hAnsi="Arial" w:cs="Arial"/>
        </w:rPr>
      </w:pPr>
    </w:p>
    <w:p w14:paraId="24696EC7" w14:textId="78FDFB9A" w:rsidR="74D85F07" w:rsidRDefault="00B37AC3" w:rsidP="006A7625">
      <w:pPr>
        <w:tabs>
          <w:tab w:val="center" w:pos="5862"/>
        </w:tabs>
        <w:ind w:left="0" w:right="-591" w:firstLine="0"/>
        <w:rPr>
          <w:rFonts w:ascii="Arial" w:hAnsi="Arial" w:cs="Arial"/>
        </w:rPr>
      </w:pPr>
      <w:r w:rsidRPr="00B37AC3">
        <w:rPr>
          <w:rFonts w:ascii="Arial" w:hAnsi="Arial" w:cs="Arial"/>
        </w:rPr>
        <w:t xml:space="preserve">In practical terms, selecting the appropriate coefficient of friction for a centrifugal clutch involves considering the specific application requirements. Factors such as load, speed, and desired engagement characteristics must be taken into account. Engineers and designers aim to optimize the coefficient of friction to achieve the desired balance between efficient torque transmission, durability, and overall performance </w:t>
      </w:r>
      <w:r w:rsidR="006A7625" w:rsidRPr="00B37AC3">
        <w:rPr>
          <w:rFonts w:ascii="Arial" w:hAnsi="Arial" w:cs="Arial"/>
        </w:rPr>
        <w:t>in each</w:t>
      </w:r>
      <w:r w:rsidRPr="00B37AC3">
        <w:rPr>
          <w:rFonts w:ascii="Arial" w:hAnsi="Arial" w:cs="Arial"/>
        </w:rPr>
        <w:t xml:space="preserve"> application.</w:t>
      </w:r>
    </w:p>
    <w:p w14:paraId="2EDAAEA9" w14:textId="134A3966" w:rsidR="00BA2A91" w:rsidRPr="00FE6027" w:rsidRDefault="00BA2A91" w:rsidP="001A616F">
      <w:pPr>
        <w:tabs>
          <w:tab w:val="center" w:pos="5862"/>
        </w:tabs>
        <w:ind w:left="142" w:right="-591" w:firstLine="0"/>
        <w:rPr>
          <w:rFonts w:ascii="Arial" w:hAnsi="Arial" w:cs="Arial"/>
          <w:sz w:val="20"/>
          <w:szCs w:val="20"/>
        </w:rPr>
      </w:pPr>
      <w:r w:rsidRPr="74D85F07">
        <w:rPr>
          <w:rFonts w:ascii="Arial" w:hAnsi="Arial" w:cs="Arial"/>
        </w:rPr>
        <w:lastRenderedPageBreak/>
        <w:t>7)</w:t>
      </w:r>
      <w:r w:rsidR="00FE6027" w:rsidRPr="74D85F07">
        <w:rPr>
          <w:rFonts w:ascii="Arial" w:hAnsi="Arial" w:cs="Arial"/>
          <w:sz w:val="24"/>
          <w:szCs w:val="24"/>
        </w:rPr>
        <w:t xml:space="preserve"> </w:t>
      </w:r>
      <w:r w:rsidR="00FE6027" w:rsidRPr="74D85F07">
        <w:rPr>
          <w:rFonts w:ascii="Arial" w:hAnsi="Arial" w:cs="Arial"/>
        </w:rPr>
        <w:t>For the maximum possible transmitted torque determined from either point 5 or 6 above, and given that the mass of the drum is 750 grams and can be considered as a solid disc, what is the angular acceleration of the drum to achieve the maximum possible torque?</w:t>
      </w:r>
    </w:p>
    <w:p w14:paraId="1C4E7C09" w14:textId="77777777" w:rsidR="004978E1" w:rsidRDefault="004978E1" w:rsidP="00EC337F">
      <w:pPr>
        <w:spacing w:after="160" w:line="259" w:lineRule="auto"/>
        <w:ind w:left="0" w:right="0" w:firstLine="0"/>
        <w:jc w:val="center"/>
        <w:rPr>
          <w:rFonts w:ascii="Arial" w:hAnsi="Arial" w:cs="Arial"/>
          <w:noProof/>
        </w:rPr>
      </w:pPr>
    </w:p>
    <w:p w14:paraId="3BFB87E6" w14:textId="6BB866D9" w:rsidR="000F2D88" w:rsidRDefault="00EC337F" w:rsidP="00EC337F">
      <w:pPr>
        <w:spacing w:after="160" w:line="259" w:lineRule="auto"/>
        <w:ind w:left="0" w:right="0" w:firstLine="0"/>
        <w:jc w:val="center"/>
      </w:pPr>
      <w:r>
        <w:rPr>
          <w:rFonts w:ascii="Arial" w:hAnsi="Arial" w:cs="Arial"/>
          <w:noProof/>
        </w:rPr>
        <w:drawing>
          <wp:inline distT="0" distB="0" distL="0" distR="0" wp14:anchorId="633AB010" wp14:editId="69CF1CA8">
            <wp:extent cx="6711351" cy="4456270"/>
            <wp:effectExtent l="0" t="0" r="0" b="1905"/>
            <wp:docPr id="379719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893" t="4490" r="1039" b="11419"/>
                    <a:stretch/>
                  </pic:blipFill>
                  <pic:spPr bwMode="auto">
                    <a:xfrm rot="10800000">
                      <a:off x="0" y="0"/>
                      <a:ext cx="6739894" cy="4475222"/>
                    </a:xfrm>
                    <a:prstGeom prst="rect">
                      <a:avLst/>
                    </a:prstGeom>
                    <a:noFill/>
                    <a:ln>
                      <a:noFill/>
                    </a:ln>
                    <a:extLst>
                      <a:ext uri="{53640926-AAD7-44D8-BBD7-CCE9431645EC}">
                        <a14:shadowObscured xmlns:a14="http://schemas.microsoft.com/office/drawing/2010/main"/>
                      </a:ext>
                    </a:extLst>
                  </pic:spPr>
                </pic:pic>
              </a:graphicData>
            </a:graphic>
          </wp:inline>
        </w:drawing>
      </w:r>
      <w:r w:rsidR="000F2D88" w:rsidRPr="74D85F07">
        <w:rPr>
          <w:rFonts w:ascii="Arial" w:hAnsi="Arial" w:cs="Arial"/>
        </w:rPr>
        <w:br w:type="page"/>
      </w:r>
    </w:p>
    <w:p w14:paraId="06EC94C9" w14:textId="569C0F15" w:rsidR="00F6017D" w:rsidRPr="0047249F" w:rsidRDefault="00F6017D" w:rsidP="008A179E">
      <w:pPr>
        <w:pStyle w:val="Heading1"/>
        <w:ind w:left="426" w:firstLine="4110"/>
        <w:rPr>
          <w:rFonts w:ascii="Arial" w:hAnsi="Arial" w:cs="Arial"/>
        </w:rPr>
      </w:pPr>
      <w:bookmarkStart w:id="7" w:name="_Toc153746169"/>
      <w:r w:rsidRPr="0047249F">
        <w:rPr>
          <w:rFonts w:ascii="Arial" w:hAnsi="Arial" w:cs="Arial"/>
        </w:rPr>
        <w:lastRenderedPageBreak/>
        <w:t>References</w:t>
      </w:r>
      <w:bookmarkEnd w:id="7"/>
    </w:p>
    <w:p w14:paraId="041B408C" w14:textId="5EB96345" w:rsidR="00836EB0" w:rsidRPr="0047249F" w:rsidRDefault="00000000" w:rsidP="008A179E">
      <w:pPr>
        <w:spacing w:after="8"/>
        <w:ind w:left="-5" w:right="0"/>
        <w:jc w:val="center"/>
        <w:rPr>
          <w:rFonts w:ascii="Arial" w:hAnsi="Arial" w:cs="Arial"/>
        </w:rPr>
      </w:pPr>
      <w:sdt>
        <w:sdtPr>
          <w:rPr>
            <w:rFonts w:ascii="Arial" w:hAnsi="Arial" w:cs="Arial"/>
          </w:rPr>
          <w:id w:val="1112481482"/>
          <w:citation/>
        </w:sdtPr>
        <w:sdtContent>
          <w:r w:rsidR="00F1209A" w:rsidRPr="0047249F">
            <w:rPr>
              <w:rFonts w:ascii="Arial" w:hAnsi="Arial" w:cs="Arial"/>
            </w:rPr>
            <w:fldChar w:fldCharType="begin"/>
          </w:r>
          <w:r w:rsidR="00F1209A" w:rsidRPr="0047249F">
            <w:rPr>
              <w:rFonts w:ascii="Arial" w:hAnsi="Arial" w:cs="Arial"/>
            </w:rPr>
            <w:instrText xml:space="preserve"> CITATION Phi13 \l 2057 </w:instrText>
          </w:r>
          <w:r w:rsidR="00F1209A" w:rsidRPr="0047249F">
            <w:rPr>
              <w:rFonts w:ascii="Arial" w:hAnsi="Arial" w:cs="Arial"/>
            </w:rPr>
            <w:fldChar w:fldCharType="separate"/>
          </w:r>
          <w:r w:rsidR="00F1209A" w:rsidRPr="0047249F">
            <w:rPr>
              <w:rFonts w:ascii="Arial" w:hAnsi="Arial" w:cs="Arial"/>
              <w:noProof/>
            </w:rPr>
            <w:t>(Philip J.O'Keefe, 2013)</w:t>
          </w:r>
          <w:r w:rsidR="00F1209A" w:rsidRPr="0047249F">
            <w:rPr>
              <w:rFonts w:ascii="Arial" w:hAnsi="Arial" w:cs="Arial"/>
            </w:rPr>
            <w:fldChar w:fldCharType="end"/>
          </w:r>
        </w:sdtContent>
      </w:sdt>
    </w:p>
    <w:p w14:paraId="10786C44" w14:textId="71A2BC2B" w:rsidR="00836EB0" w:rsidRPr="0047249F" w:rsidRDefault="00000000" w:rsidP="008A179E">
      <w:pPr>
        <w:spacing w:after="8"/>
        <w:ind w:left="-5" w:right="0"/>
        <w:jc w:val="center"/>
        <w:rPr>
          <w:rFonts w:ascii="Arial" w:hAnsi="Arial" w:cs="Arial"/>
        </w:rPr>
      </w:pPr>
      <w:sdt>
        <w:sdtPr>
          <w:rPr>
            <w:rFonts w:ascii="Arial" w:hAnsi="Arial" w:cs="Arial"/>
          </w:rPr>
          <w:id w:val="708384334"/>
          <w:citation/>
        </w:sdtPr>
        <w:sdtContent>
          <w:r w:rsidR="00836EB0" w:rsidRPr="0047249F">
            <w:rPr>
              <w:rFonts w:ascii="Arial" w:hAnsi="Arial" w:cs="Arial"/>
            </w:rPr>
            <w:fldChar w:fldCharType="begin"/>
          </w:r>
          <w:r w:rsidR="00836EB0" w:rsidRPr="0047249F">
            <w:rPr>
              <w:rFonts w:ascii="Arial" w:hAnsi="Arial" w:cs="Arial"/>
            </w:rPr>
            <w:instrText xml:space="preserve"> CITATION Ajo20 \l 2057 </w:instrText>
          </w:r>
          <w:r w:rsidR="00836EB0" w:rsidRPr="0047249F">
            <w:rPr>
              <w:rFonts w:ascii="Arial" w:hAnsi="Arial" w:cs="Arial"/>
            </w:rPr>
            <w:fldChar w:fldCharType="separate"/>
          </w:r>
          <w:r w:rsidR="00836EB0" w:rsidRPr="0047249F">
            <w:rPr>
              <w:rFonts w:ascii="Arial" w:hAnsi="Arial" w:cs="Arial"/>
              <w:noProof/>
            </w:rPr>
            <w:t>(A., 2020)</w:t>
          </w:r>
          <w:r w:rsidR="00836EB0" w:rsidRPr="0047249F">
            <w:rPr>
              <w:rFonts w:ascii="Arial" w:hAnsi="Arial" w:cs="Arial"/>
            </w:rPr>
            <w:fldChar w:fldCharType="end"/>
          </w:r>
        </w:sdtContent>
      </w:sdt>
    </w:p>
    <w:p w14:paraId="74CAE273" w14:textId="229608B4" w:rsidR="00836EB0" w:rsidRPr="0047249F" w:rsidRDefault="00000000" w:rsidP="008A179E">
      <w:pPr>
        <w:spacing w:after="8"/>
        <w:ind w:left="-5" w:right="0"/>
        <w:jc w:val="center"/>
        <w:rPr>
          <w:rFonts w:ascii="Arial" w:hAnsi="Arial" w:cs="Arial"/>
        </w:rPr>
      </w:pPr>
      <w:sdt>
        <w:sdtPr>
          <w:rPr>
            <w:rFonts w:ascii="Arial" w:hAnsi="Arial" w:cs="Arial"/>
          </w:rPr>
          <w:id w:val="1439874391"/>
          <w:citation/>
        </w:sdtPr>
        <w:sdtContent>
          <w:r w:rsidR="00836EB0" w:rsidRPr="0047249F">
            <w:rPr>
              <w:rFonts w:ascii="Arial" w:hAnsi="Arial" w:cs="Arial"/>
            </w:rPr>
            <w:fldChar w:fldCharType="begin"/>
          </w:r>
          <w:r w:rsidR="00836EB0" w:rsidRPr="0047249F">
            <w:rPr>
              <w:rFonts w:ascii="Arial" w:hAnsi="Arial" w:cs="Arial"/>
            </w:rPr>
            <w:instrText xml:space="preserve"> CITATION Smi19 \l 2057 </w:instrText>
          </w:r>
          <w:r w:rsidR="00836EB0" w:rsidRPr="0047249F">
            <w:rPr>
              <w:rFonts w:ascii="Arial" w:hAnsi="Arial" w:cs="Arial"/>
            </w:rPr>
            <w:fldChar w:fldCharType="separate"/>
          </w:r>
          <w:r w:rsidR="00836EB0" w:rsidRPr="0047249F">
            <w:rPr>
              <w:rFonts w:ascii="Arial" w:hAnsi="Arial" w:cs="Arial"/>
              <w:noProof/>
            </w:rPr>
            <w:t>(Smith, 2019)</w:t>
          </w:r>
          <w:r w:rsidR="00836EB0" w:rsidRPr="0047249F">
            <w:rPr>
              <w:rFonts w:ascii="Arial" w:hAnsi="Arial" w:cs="Arial"/>
            </w:rPr>
            <w:fldChar w:fldCharType="end"/>
          </w:r>
        </w:sdtContent>
      </w:sdt>
    </w:p>
    <w:p w14:paraId="7E2563AA" w14:textId="603B3689" w:rsidR="00836EB0" w:rsidRPr="0047249F" w:rsidRDefault="00000000" w:rsidP="008A179E">
      <w:pPr>
        <w:spacing w:after="8"/>
        <w:ind w:left="-5" w:right="0"/>
        <w:jc w:val="center"/>
        <w:rPr>
          <w:rFonts w:ascii="Arial" w:hAnsi="Arial" w:cs="Arial"/>
        </w:rPr>
      </w:pPr>
      <w:sdt>
        <w:sdtPr>
          <w:rPr>
            <w:rFonts w:ascii="Arial" w:hAnsi="Arial" w:cs="Arial"/>
          </w:rPr>
          <w:id w:val="-232325840"/>
          <w:citation/>
        </w:sdtPr>
        <w:sdtContent>
          <w:r w:rsidR="00836EB0" w:rsidRPr="0047249F">
            <w:rPr>
              <w:rFonts w:ascii="Arial" w:hAnsi="Arial" w:cs="Arial"/>
            </w:rPr>
            <w:fldChar w:fldCharType="begin"/>
          </w:r>
          <w:r w:rsidR="00836EB0" w:rsidRPr="0047249F">
            <w:rPr>
              <w:rFonts w:ascii="Arial" w:hAnsi="Arial" w:cs="Arial"/>
            </w:rPr>
            <w:instrText xml:space="preserve"> CITATION Rob21 \l 2057 </w:instrText>
          </w:r>
          <w:r w:rsidR="00836EB0" w:rsidRPr="0047249F">
            <w:rPr>
              <w:rFonts w:ascii="Arial" w:hAnsi="Arial" w:cs="Arial"/>
            </w:rPr>
            <w:fldChar w:fldCharType="separate"/>
          </w:r>
          <w:r w:rsidR="00836EB0" w:rsidRPr="0047249F">
            <w:rPr>
              <w:rFonts w:ascii="Arial" w:hAnsi="Arial" w:cs="Arial"/>
              <w:noProof/>
            </w:rPr>
            <w:t>(Institute, 2021)</w:t>
          </w:r>
          <w:r w:rsidR="00836EB0" w:rsidRPr="0047249F">
            <w:rPr>
              <w:rFonts w:ascii="Arial" w:hAnsi="Arial" w:cs="Arial"/>
            </w:rPr>
            <w:fldChar w:fldCharType="end"/>
          </w:r>
        </w:sdtContent>
      </w:sdt>
    </w:p>
    <w:p w14:paraId="1D7E5688" w14:textId="7CE37468" w:rsidR="000C421B" w:rsidRPr="0047249F" w:rsidRDefault="00000000" w:rsidP="008A179E">
      <w:pPr>
        <w:spacing w:after="8"/>
        <w:ind w:left="-5" w:right="0"/>
        <w:jc w:val="center"/>
        <w:rPr>
          <w:rFonts w:ascii="Arial" w:hAnsi="Arial" w:cs="Arial"/>
        </w:rPr>
      </w:pPr>
      <w:sdt>
        <w:sdtPr>
          <w:rPr>
            <w:rFonts w:ascii="Arial" w:hAnsi="Arial" w:cs="Arial"/>
          </w:rPr>
          <w:id w:val="176004164"/>
          <w:citation/>
        </w:sdtPr>
        <w:sdtContent>
          <w:r w:rsidR="000C421B" w:rsidRPr="0047249F">
            <w:rPr>
              <w:rFonts w:ascii="Arial" w:hAnsi="Arial" w:cs="Arial"/>
            </w:rPr>
            <w:fldChar w:fldCharType="begin"/>
          </w:r>
          <w:r w:rsidR="000C421B" w:rsidRPr="0047249F">
            <w:rPr>
              <w:rFonts w:ascii="Arial" w:hAnsi="Arial" w:cs="Arial"/>
            </w:rPr>
            <w:instrText xml:space="preserve"> CITATION Smi08 \l 2057 </w:instrText>
          </w:r>
          <w:r w:rsidR="000C421B" w:rsidRPr="0047249F">
            <w:rPr>
              <w:rFonts w:ascii="Arial" w:hAnsi="Arial" w:cs="Arial"/>
            </w:rPr>
            <w:fldChar w:fldCharType="separate"/>
          </w:r>
          <w:r w:rsidR="000C421B" w:rsidRPr="0047249F">
            <w:rPr>
              <w:rFonts w:ascii="Arial" w:hAnsi="Arial" w:cs="Arial"/>
              <w:noProof/>
            </w:rPr>
            <w:t>(Smith J. , 2008)</w:t>
          </w:r>
          <w:r w:rsidR="000C421B" w:rsidRPr="0047249F">
            <w:rPr>
              <w:rFonts w:ascii="Arial" w:hAnsi="Arial" w:cs="Arial"/>
            </w:rPr>
            <w:fldChar w:fldCharType="end"/>
          </w:r>
        </w:sdtContent>
      </w:sdt>
    </w:p>
    <w:p w14:paraId="2D0EBD95" w14:textId="14DF586D" w:rsidR="008A179E" w:rsidRPr="0047249F" w:rsidRDefault="00000000" w:rsidP="008A179E">
      <w:pPr>
        <w:spacing w:after="8"/>
        <w:ind w:left="-5" w:right="0"/>
        <w:jc w:val="center"/>
        <w:rPr>
          <w:rFonts w:ascii="Arial" w:hAnsi="Arial" w:cs="Arial"/>
        </w:rPr>
      </w:pPr>
      <w:sdt>
        <w:sdtPr>
          <w:rPr>
            <w:rFonts w:ascii="Arial" w:hAnsi="Arial" w:cs="Arial"/>
          </w:rPr>
          <w:id w:val="-1016450754"/>
          <w:citation/>
        </w:sdtPr>
        <w:sdtContent>
          <w:r w:rsidR="008A179E" w:rsidRPr="0047249F">
            <w:rPr>
              <w:rFonts w:ascii="Arial" w:hAnsi="Arial" w:cs="Arial"/>
            </w:rPr>
            <w:fldChar w:fldCharType="begin"/>
          </w:r>
          <w:r w:rsidR="008A179E" w:rsidRPr="0047249F">
            <w:rPr>
              <w:rFonts w:ascii="Arial" w:hAnsi="Arial" w:cs="Arial"/>
            </w:rPr>
            <w:instrText xml:space="preserve"> CITATION Ush21 \l 2057 </w:instrText>
          </w:r>
          <w:r w:rsidR="008A179E" w:rsidRPr="0047249F">
            <w:rPr>
              <w:rFonts w:ascii="Arial" w:hAnsi="Arial" w:cs="Arial"/>
            </w:rPr>
            <w:fldChar w:fldCharType="separate"/>
          </w:r>
          <w:r w:rsidR="008A179E" w:rsidRPr="0047249F">
            <w:rPr>
              <w:rFonts w:ascii="Arial" w:hAnsi="Arial" w:cs="Arial"/>
              <w:noProof/>
            </w:rPr>
            <w:t>(Kalyani, 2021)</w:t>
          </w:r>
          <w:r w:rsidR="008A179E" w:rsidRPr="0047249F">
            <w:rPr>
              <w:rFonts w:ascii="Arial" w:hAnsi="Arial" w:cs="Arial"/>
            </w:rPr>
            <w:fldChar w:fldCharType="end"/>
          </w:r>
        </w:sdtContent>
      </w:sdt>
    </w:p>
    <w:sectPr w:rsidR="008A179E" w:rsidRPr="0047249F" w:rsidSect="00F923BC">
      <w:headerReference w:type="even" r:id="rId24"/>
      <w:headerReference w:type="default" r:id="rId25"/>
      <w:footerReference w:type="even" r:id="rId26"/>
      <w:footerReference w:type="default" r:id="rId27"/>
      <w:headerReference w:type="first" r:id="rId28"/>
      <w:footerReference w:type="first" r:id="rId29"/>
      <w:pgSz w:w="11906" w:h="16838"/>
      <w:pgMar w:top="720" w:right="720" w:bottom="720" w:left="720" w:header="751" w:footer="706"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92F1F" w14:textId="77777777" w:rsidR="002C36AD" w:rsidRDefault="002C36AD">
      <w:pPr>
        <w:spacing w:after="0" w:line="240" w:lineRule="auto"/>
      </w:pPr>
      <w:r>
        <w:separator/>
      </w:r>
    </w:p>
  </w:endnote>
  <w:endnote w:type="continuationSeparator" w:id="0">
    <w:p w14:paraId="5812DA0F" w14:textId="77777777" w:rsidR="002C36AD" w:rsidRDefault="002C3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29E08" w14:textId="77777777" w:rsidR="00CD4E3F" w:rsidRDefault="00CD4E3F">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D7792" w14:textId="77777777" w:rsidR="00CD4E3F" w:rsidRDefault="00CD4E3F">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6824E" w14:textId="77777777" w:rsidR="00CD4E3F" w:rsidRDefault="00CD4E3F">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4A2CC"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29765DDA" w14:textId="77777777" w:rsidR="00CD4E3F" w:rsidRDefault="00C947CD">
    <w:pPr>
      <w:spacing w:after="0" w:line="259" w:lineRule="auto"/>
      <w:ind w:left="0" w:right="0" w:firstLine="0"/>
    </w:pPr>
    <w:r>
      <w:t xml:space="preserve"> </w:t>
    </w:r>
    <w:r>
      <w:tab/>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0D2CB"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33836208" w14:textId="77777777" w:rsidR="00CD4E3F" w:rsidRDefault="00C947CD">
    <w:pPr>
      <w:spacing w:after="0" w:line="259" w:lineRule="auto"/>
      <w:ind w:left="0" w:right="0" w:firstLine="0"/>
    </w:pPr>
    <w:r>
      <w:t xml:space="preserve"> </w:t>
    </w:r>
    <w:r>
      <w:tab/>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F23C1"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67FB8FFB" w14:textId="77777777" w:rsidR="00CD4E3F" w:rsidRDefault="00C947CD">
    <w:pPr>
      <w:spacing w:after="0" w:line="259" w:lineRule="auto"/>
      <w:ind w:left="0" w:right="0" w:firstLine="0"/>
    </w:pPr>
    <w:r>
      <w:t xml:space="preserve"> </w:t>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BC866" w14:textId="77777777" w:rsidR="002C36AD" w:rsidRDefault="002C36AD">
      <w:pPr>
        <w:spacing w:after="0" w:line="240" w:lineRule="auto"/>
      </w:pPr>
      <w:r>
        <w:separator/>
      </w:r>
    </w:p>
  </w:footnote>
  <w:footnote w:type="continuationSeparator" w:id="0">
    <w:p w14:paraId="09104BDA" w14:textId="77777777" w:rsidR="002C36AD" w:rsidRDefault="002C36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5F6B5" w14:textId="77777777" w:rsidR="00CD4E3F" w:rsidRDefault="00C947CD">
    <w:pPr>
      <w:tabs>
        <w:tab w:val="center" w:pos="4512"/>
        <w:tab w:val="right" w:pos="9020"/>
      </w:tabs>
      <w:spacing w:after="0" w:line="259" w:lineRule="auto"/>
      <w:ind w:left="0" w:right="-10" w:firstLine="0"/>
    </w:pPr>
    <w:r>
      <w:t xml:space="preserve">Student Name </w:t>
    </w:r>
    <w:r>
      <w:tab/>
      <w:t xml:space="preserve">Assignment Title or Module </w:t>
    </w:r>
    <w:r>
      <w:tab/>
      <w:t xml:space="preserve">Student Number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E92D" w14:textId="77777777" w:rsidR="00CD4E3F" w:rsidRDefault="00CD4E3F">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726CE" w14:textId="77777777" w:rsidR="00CD4E3F" w:rsidRDefault="00CD4E3F">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2C500"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7A3C5315"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D0B6B"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7A8BD977"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08A21"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2B4FBE40"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B6E11"/>
    <w:multiLevelType w:val="hybridMultilevel"/>
    <w:tmpl w:val="360A8042"/>
    <w:lvl w:ilvl="0" w:tplc="484A9CCE">
      <w:start w:val="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D46CA"/>
    <w:multiLevelType w:val="hybridMultilevel"/>
    <w:tmpl w:val="C42C50AA"/>
    <w:lvl w:ilvl="0" w:tplc="B4B61D4E">
      <w:start w:val="3"/>
      <w:numFmt w:val="bullet"/>
      <w:lvlText w:val="-"/>
      <w:lvlJc w:val="left"/>
      <w:pPr>
        <w:ind w:left="350" w:hanging="360"/>
      </w:pPr>
      <w:rPr>
        <w:rFonts w:ascii="Arial" w:eastAsia="Calibri" w:hAnsi="Arial" w:cs="Arial" w:hint="default"/>
      </w:rPr>
    </w:lvl>
    <w:lvl w:ilvl="1" w:tplc="08090003" w:tentative="1">
      <w:start w:val="1"/>
      <w:numFmt w:val="bullet"/>
      <w:lvlText w:val="o"/>
      <w:lvlJc w:val="left"/>
      <w:pPr>
        <w:ind w:left="1070" w:hanging="360"/>
      </w:pPr>
      <w:rPr>
        <w:rFonts w:ascii="Courier New" w:hAnsi="Courier New" w:cs="Courier New" w:hint="default"/>
      </w:rPr>
    </w:lvl>
    <w:lvl w:ilvl="2" w:tplc="08090005" w:tentative="1">
      <w:start w:val="1"/>
      <w:numFmt w:val="bullet"/>
      <w:lvlText w:val=""/>
      <w:lvlJc w:val="left"/>
      <w:pPr>
        <w:ind w:left="1790" w:hanging="360"/>
      </w:pPr>
      <w:rPr>
        <w:rFonts w:ascii="Wingdings" w:hAnsi="Wingdings" w:hint="default"/>
      </w:rPr>
    </w:lvl>
    <w:lvl w:ilvl="3" w:tplc="08090001" w:tentative="1">
      <w:start w:val="1"/>
      <w:numFmt w:val="bullet"/>
      <w:lvlText w:val=""/>
      <w:lvlJc w:val="left"/>
      <w:pPr>
        <w:ind w:left="2510" w:hanging="360"/>
      </w:pPr>
      <w:rPr>
        <w:rFonts w:ascii="Symbol" w:hAnsi="Symbol" w:hint="default"/>
      </w:rPr>
    </w:lvl>
    <w:lvl w:ilvl="4" w:tplc="08090003" w:tentative="1">
      <w:start w:val="1"/>
      <w:numFmt w:val="bullet"/>
      <w:lvlText w:val="o"/>
      <w:lvlJc w:val="left"/>
      <w:pPr>
        <w:ind w:left="3230" w:hanging="360"/>
      </w:pPr>
      <w:rPr>
        <w:rFonts w:ascii="Courier New" w:hAnsi="Courier New" w:cs="Courier New" w:hint="default"/>
      </w:rPr>
    </w:lvl>
    <w:lvl w:ilvl="5" w:tplc="08090005" w:tentative="1">
      <w:start w:val="1"/>
      <w:numFmt w:val="bullet"/>
      <w:lvlText w:val=""/>
      <w:lvlJc w:val="left"/>
      <w:pPr>
        <w:ind w:left="3950" w:hanging="360"/>
      </w:pPr>
      <w:rPr>
        <w:rFonts w:ascii="Wingdings" w:hAnsi="Wingdings" w:hint="default"/>
      </w:rPr>
    </w:lvl>
    <w:lvl w:ilvl="6" w:tplc="08090001" w:tentative="1">
      <w:start w:val="1"/>
      <w:numFmt w:val="bullet"/>
      <w:lvlText w:val=""/>
      <w:lvlJc w:val="left"/>
      <w:pPr>
        <w:ind w:left="4670" w:hanging="360"/>
      </w:pPr>
      <w:rPr>
        <w:rFonts w:ascii="Symbol" w:hAnsi="Symbol" w:hint="default"/>
      </w:rPr>
    </w:lvl>
    <w:lvl w:ilvl="7" w:tplc="08090003" w:tentative="1">
      <w:start w:val="1"/>
      <w:numFmt w:val="bullet"/>
      <w:lvlText w:val="o"/>
      <w:lvlJc w:val="left"/>
      <w:pPr>
        <w:ind w:left="5390" w:hanging="360"/>
      </w:pPr>
      <w:rPr>
        <w:rFonts w:ascii="Courier New" w:hAnsi="Courier New" w:cs="Courier New" w:hint="default"/>
      </w:rPr>
    </w:lvl>
    <w:lvl w:ilvl="8" w:tplc="08090005" w:tentative="1">
      <w:start w:val="1"/>
      <w:numFmt w:val="bullet"/>
      <w:lvlText w:val=""/>
      <w:lvlJc w:val="left"/>
      <w:pPr>
        <w:ind w:left="6110" w:hanging="360"/>
      </w:pPr>
      <w:rPr>
        <w:rFonts w:ascii="Wingdings" w:hAnsi="Wingdings" w:hint="default"/>
      </w:rPr>
    </w:lvl>
  </w:abstractNum>
  <w:abstractNum w:abstractNumId="2" w15:restartNumberingAfterBreak="0">
    <w:nsid w:val="0D3A0C67"/>
    <w:multiLevelType w:val="multilevel"/>
    <w:tmpl w:val="D16EFF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FCB1804"/>
    <w:multiLevelType w:val="hybridMultilevel"/>
    <w:tmpl w:val="2BCA3D12"/>
    <w:lvl w:ilvl="0" w:tplc="B4B61D4E">
      <w:start w:val="3"/>
      <w:numFmt w:val="bullet"/>
      <w:lvlText w:val="-"/>
      <w:lvlJc w:val="left"/>
      <w:pPr>
        <w:ind w:left="3230" w:hanging="360"/>
      </w:pPr>
      <w:rPr>
        <w:rFonts w:ascii="Arial" w:eastAsia="Calibri" w:hAnsi="Arial" w:cs="Aria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37ED4DA4"/>
    <w:multiLevelType w:val="hybridMultilevel"/>
    <w:tmpl w:val="630C4B66"/>
    <w:lvl w:ilvl="0" w:tplc="16B6AD2E">
      <w:start w:val="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41645A"/>
    <w:multiLevelType w:val="hybridMultilevel"/>
    <w:tmpl w:val="9FA85E82"/>
    <w:lvl w:ilvl="0" w:tplc="2DE2A962">
      <w:start w:val="3"/>
      <w:numFmt w:val="bullet"/>
      <w:lvlText w:val="-"/>
      <w:lvlJc w:val="left"/>
      <w:pPr>
        <w:ind w:left="720" w:hanging="360"/>
      </w:pPr>
      <w:rPr>
        <w:rFonts w:ascii="Arial" w:eastAsia="Calibr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6C21B1"/>
    <w:multiLevelType w:val="hybridMultilevel"/>
    <w:tmpl w:val="07023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A06BFA"/>
    <w:multiLevelType w:val="hybridMultilevel"/>
    <w:tmpl w:val="68BEB462"/>
    <w:lvl w:ilvl="0" w:tplc="F0E8AD64">
      <w:start w:val="1"/>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5533789"/>
    <w:multiLevelType w:val="hybridMultilevel"/>
    <w:tmpl w:val="433CB0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6344904">
    <w:abstractNumId w:val="6"/>
  </w:num>
  <w:num w:numId="2" w16cid:durableId="274286804">
    <w:abstractNumId w:val="2"/>
  </w:num>
  <w:num w:numId="3" w16cid:durableId="641547887">
    <w:abstractNumId w:val="7"/>
  </w:num>
  <w:num w:numId="4" w16cid:durableId="1398748338">
    <w:abstractNumId w:val="1"/>
  </w:num>
  <w:num w:numId="5" w16cid:durableId="1450126415">
    <w:abstractNumId w:val="3"/>
  </w:num>
  <w:num w:numId="6" w16cid:durableId="1959868613">
    <w:abstractNumId w:val="5"/>
  </w:num>
  <w:num w:numId="7" w16cid:durableId="1525052718">
    <w:abstractNumId w:val="0"/>
  </w:num>
  <w:num w:numId="8" w16cid:durableId="1975325783">
    <w:abstractNumId w:val="4"/>
  </w:num>
  <w:num w:numId="9" w16cid:durableId="9835841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E3F"/>
    <w:rsid w:val="00006395"/>
    <w:rsid w:val="00007F95"/>
    <w:rsid w:val="00012C38"/>
    <w:rsid w:val="0003136F"/>
    <w:rsid w:val="00034885"/>
    <w:rsid w:val="0004014E"/>
    <w:rsid w:val="00082356"/>
    <w:rsid w:val="00093497"/>
    <w:rsid w:val="000B4FE7"/>
    <w:rsid w:val="000C421B"/>
    <w:rsid w:val="000E31A0"/>
    <w:rsid w:val="000E6DB2"/>
    <w:rsid w:val="000F2D88"/>
    <w:rsid w:val="001002D8"/>
    <w:rsid w:val="0012144C"/>
    <w:rsid w:val="001571A9"/>
    <w:rsid w:val="00157CDB"/>
    <w:rsid w:val="001A08EE"/>
    <w:rsid w:val="001A5BDE"/>
    <w:rsid w:val="001A616F"/>
    <w:rsid w:val="001A7811"/>
    <w:rsid w:val="001B048F"/>
    <w:rsid w:val="001D4BBB"/>
    <w:rsid w:val="001D5264"/>
    <w:rsid w:val="001E1711"/>
    <w:rsid w:val="002002C4"/>
    <w:rsid w:val="00201D9A"/>
    <w:rsid w:val="002032A4"/>
    <w:rsid w:val="00220AC8"/>
    <w:rsid w:val="00236B8D"/>
    <w:rsid w:val="00244D75"/>
    <w:rsid w:val="002B53A8"/>
    <w:rsid w:val="002C36AD"/>
    <w:rsid w:val="003071D8"/>
    <w:rsid w:val="003100F3"/>
    <w:rsid w:val="00311BAD"/>
    <w:rsid w:val="00376B68"/>
    <w:rsid w:val="00384BF3"/>
    <w:rsid w:val="0039200B"/>
    <w:rsid w:val="00393121"/>
    <w:rsid w:val="003A41D4"/>
    <w:rsid w:val="003B5949"/>
    <w:rsid w:val="003C2AC4"/>
    <w:rsid w:val="003F2597"/>
    <w:rsid w:val="003F4AD4"/>
    <w:rsid w:val="00406766"/>
    <w:rsid w:val="00430E29"/>
    <w:rsid w:val="0044271F"/>
    <w:rsid w:val="00443DE2"/>
    <w:rsid w:val="00447D29"/>
    <w:rsid w:val="004547E1"/>
    <w:rsid w:val="004609BC"/>
    <w:rsid w:val="0046255B"/>
    <w:rsid w:val="00466C3F"/>
    <w:rsid w:val="00467F93"/>
    <w:rsid w:val="0047249F"/>
    <w:rsid w:val="00476914"/>
    <w:rsid w:val="0048574F"/>
    <w:rsid w:val="00486065"/>
    <w:rsid w:val="004926C8"/>
    <w:rsid w:val="004978E1"/>
    <w:rsid w:val="004A1377"/>
    <w:rsid w:val="004A211A"/>
    <w:rsid w:val="004E4EB4"/>
    <w:rsid w:val="004F5C84"/>
    <w:rsid w:val="0050308A"/>
    <w:rsid w:val="00505B53"/>
    <w:rsid w:val="00505BE0"/>
    <w:rsid w:val="00522D53"/>
    <w:rsid w:val="00544B9D"/>
    <w:rsid w:val="00561F7C"/>
    <w:rsid w:val="00574631"/>
    <w:rsid w:val="005767CF"/>
    <w:rsid w:val="005C34E2"/>
    <w:rsid w:val="005D0983"/>
    <w:rsid w:val="005D1D09"/>
    <w:rsid w:val="00615A7D"/>
    <w:rsid w:val="00620472"/>
    <w:rsid w:val="006272AC"/>
    <w:rsid w:val="00632074"/>
    <w:rsid w:val="006358C0"/>
    <w:rsid w:val="0064576A"/>
    <w:rsid w:val="00652E98"/>
    <w:rsid w:val="006729CD"/>
    <w:rsid w:val="00680C2F"/>
    <w:rsid w:val="00681CDB"/>
    <w:rsid w:val="00691F3A"/>
    <w:rsid w:val="006927E7"/>
    <w:rsid w:val="006A2311"/>
    <w:rsid w:val="006A7625"/>
    <w:rsid w:val="006C1705"/>
    <w:rsid w:val="006C27C8"/>
    <w:rsid w:val="006D2FDA"/>
    <w:rsid w:val="00717FF2"/>
    <w:rsid w:val="0073451F"/>
    <w:rsid w:val="0075519E"/>
    <w:rsid w:val="007725E3"/>
    <w:rsid w:val="00786BD1"/>
    <w:rsid w:val="007A5C15"/>
    <w:rsid w:val="007C082E"/>
    <w:rsid w:val="007F07CA"/>
    <w:rsid w:val="008023CA"/>
    <w:rsid w:val="00836EB0"/>
    <w:rsid w:val="00857F0D"/>
    <w:rsid w:val="00873337"/>
    <w:rsid w:val="008A179E"/>
    <w:rsid w:val="008A5C5F"/>
    <w:rsid w:val="008D274F"/>
    <w:rsid w:val="008D4D00"/>
    <w:rsid w:val="008E7E07"/>
    <w:rsid w:val="00907ADF"/>
    <w:rsid w:val="00916252"/>
    <w:rsid w:val="00944040"/>
    <w:rsid w:val="00972F11"/>
    <w:rsid w:val="009901C9"/>
    <w:rsid w:val="009A5AFF"/>
    <w:rsid w:val="009D3E10"/>
    <w:rsid w:val="009E38C8"/>
    <w:rsid w:val="00A3388B"/>
    <w:rsid w:val="00A358EE"/>
    <w:rsid w:val="00A53109"/>
    <w:rsid w:val="00A547EC"/>
    <w:rsid w:val="00A768E1"/>
    <w:rsid w:val="00A77B4F"/>
    <w:rsid w:val="00A85B0E"/>
    <w:rsid w:val="00A9044F"/>
    <w:rsid w:val="00A9760E"/>
    <w:rsid w:val="00AB3C72"/>
    <w:rsid w:val="00AC33E7"/>
    <w:rsid w:val="00AC7B73"/>
    <w:rsid w:val="00AD4413"/>
    <w:rsid w:val="00AE013B"/>
    <w:rsid w:val="00AE2E08"/>
    <w:rsid w:val="00AF01F7"/>
    <w:rsid w:val="00AF3075"/>
    <w:rsid w:val="00B13584"/>
    <w:rsid w:val="00B20660"/>
    <w:rsid w:val="00B3113A"/>
    <w:rsid w:val="00B37AC3"/>
    <w:rsid w:val="00B7292F"/>
    <w:rsid w:val="00B72964"/>
    <w:rsid w:val="00B836B7"/>
    <w:rsid w:val="00B94136"/>
    <w:rsid w:val="00B9663D"/>
    <w:rsid w:val="00BA2A91"/>
    <w:rsid w:val="00BB225A"/>
    <w:rsid w:val="00BB2513"/>
    <w:rsid w:val="00BE027D"/>
    <w:rsid w:val="00BE4D04"/>
    <w:rsid w:val="00BE4ECC"/>
    <w:rsid w:val="00BF5AD6"/>
    <w:rsid w:val="00BF5F27"/>
    <w:rsid w:val="00C1119D"/>
    <w:rsid w:val="00C1601C"/>
    <w:rsid w:val="00C16643"/>
    <w:rsid w:val="00C3125C"/>
    <w:rsid w:val="00C46687"/>
    <w:rsid w:val="00C53C2E"/>
    <w:rsid w:val="00C947CD"/>
    <w:rsid w:val="00CA019E"/>
    <w:rsid w:val="00CB00CD"/>
    <w:rsid w:val="00CB53C7"/>
    <w:rsid w:val="00CD1AD1"/>
    <w:rsid w:val="00CD4E3F"/>
    <w:rsid w:val="00D02311"/>
    <w:rsid w:val="00D057C1"/>
    <w:rsid w:val="00D06BC2"/>
    <w:rsid w:val="00D14FCF"/>
    <w:rsid w:val="00D27384"/>
    <w:rsid w:val="00D33FCD"/>
    <w:rsid w:val="00D41D54"/>
    <w:rsid w:val="00D71DFD"/>
    <w:rsid w:val="00D80049"/>
    <w:rsid w:val="00D973A0"/>
    <w:rsid w:val="00D97851"/>
    <w:rsid w:val="00DF06A5"/>
    <w:rsid w:val="00DF21CA"/>
    <w:rsid w:val="00DF5731"/>
    <w:rsid w:val="00E60177"/>
    <w:rsid w:val="00E67098"/>
    <w:rsid w:val="00E77F60"/>
    <w:rsid w:val="00E82933"/>
    <w:rsid w:val="00E93C6B"/>
    <w:rsid w:val="00EB1F6A"/>
    <w:rsid w:val="00EC0200"/>
    <w:rsid w:val="00EC337F"/>
    <w:rsid w:val="00EE0F5E"/>
    <w:rsid w:val="00EE5FB4"/>
    <w:rsid w:val="00EF6483"/>
    <w:rsid w:val="00F0510E"/>
    <w:rsid w:val="00F1070D"/>
    <w:rsid w:val="00F1209A"/>
    <w:rsid w:val="00F17CA3"/>
    <w:rsid w:val="00F30C43"/>
    <w:rsid w:val="00F4090C"/>
    <w:rsid w:val="00F447A5"/>
    <w:rsid w:val="00F6017D"/>
    <w:rsid w:val="00F7392A"/>
    <w:rsid w:val="00F923BC"/>
    <w:rsid w:val="00FE6027"/>
    <w:rsid w:val="01EDC4CF"/>
    <w:rsid w:val="030EFE13"/>
    <w:rsid w:val="0944FF6C"/>
    <w:rsid w:val="0E7E35F4"/>
    <w:rsid w:val="108D2BAC"/>
    <w:rsid w:val="10E8674B"/>
    <w:rsid w:val="12E4CDFA"/>
    <w:rsid w:val="1648936B"/>
    <w:rsid w:val="16A678E4"/>
    <w:rsid w:val="1C9EAC92"/>
    <w:rsid w:val="21B5063B"/>
    <w:rsid w:val="2EAE1FD5"/>
    <w:rsid w:val="330080DF"/>
    <w:rsid w:val="33391873"/>
    <w:rsid w:val="36499852"/>
    <w:rsid w:val="37E568B3"/>
    <w:rsid w:val="3871CB97"/>
    <w:rsid w:val="3F5D7BD7"/>
    <w:rsid w:val="463EE13B"/>
    <w:rsid w:val="485C50AF"/>
    <w:rsid w:val="4B5AB146"/>
    <w:rsid w:val="4BB8990C"/>
    <w:rsid w:val="4D36E50F"/>
    <w:rsid w:val="50A20D6D"/>
    <w:rsid w:val="55A62705"/>
    <w:rsid w:val="58A314F8"/>
    <w:rsid w:val="59C90A1C"/>
    <w:rsid w:val="5BB8B5C4"/>
    <w:rsid w:val="5EF512DA"/>
    <w:rsid w:val="5FAB6E5E"/>
    <w:rsid w:val="608573E4"/>
    <w:rsid w:val="6496E4F3"/>
    <w:rsid w:val="66BF7051"/>
    <w:rsid w:val="66EC6EA2"/>
    <w:rsid w:val="676E8BCC"/>
    <w:rsid w:val="6770A0C4"/>
    <w:rsid w:val="6AF3351E"/>
    <w:rsid w:val="6D83EBBF"/>
    <w:rsid w:val="6E851FA5"/>
    <w:rsid w:val="74D85F07"/>
    <w:rsid w:val="74DC952A"/>
    <w:rsid w:val="75F8EB7C"/>
    <w:rsid w:val="7667B426"/>
    <w:rsid w:val="7840C4FA"/>
    <w:rsid w:val="78FC6A45"/>
    <w:rsid w:val="7A152263"/>
    <w:rsid w:val="7AE3D45F"/>
    <w:rsid w:val="7AE7CF73"/>
    <w:rsid w:val="7B2883E1"/>
    <w:rsid w:val="7B872E6A"/>
    <w:rsid w:val="7C7FA4C0"/>
    <w:rsid w:val="7CC00828"/>
    <w:rsid w:val="7CC45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12DA0"/>
  <w15:docId w15:val="{07A4389E-70A8-4FBA-805B-3A390FA3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2" w:line="250" w:lineRule="auto"/>
      <w:ind w:left="3711" w:right="2655"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2F5496"/>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F5496"/>
      <w:sz w:val="26"/>
    </w:rPr>
  </w:style>
  <w:style w:type="character" w:customStyle="1" w:styleId="Heading1Char">
    <w:name w:val="Heading 1 Char"/>
    <w:link w:val="Heading1"/>
    <w:uiPriority w:val="9"/>
    <w:rPr>
      <w:rFonts w:ascii="Calibri" w:eastAsia="Calibri" w:hAnsi="Calibri" w:cs="Calibri"/>
      <w:color w:val="2F5496"/>
      <w:sz w:val="32"/>
    </w:rPr>
  </w:style>
  <w:style w:type="paragraph" w:styleId="TOC1">
    <w:name w:val="toc 1"/>
    <w:hidden/>
    <w:uiPriority w:val="39"/>
    <w:pPr>
      <w:spacing w:after="122" w:line="250" w:lineRule="auto"/>
      <w:ind w:left="25" w:right="23" w:hanging="10"/>
    </w:pPr>
    <w:rPr>
      <w:rFonts w:ascii="Calibri" w:eastAsia="Calibri" w:hAnsi="Calibri" w:cs="Calibri"/>
      <w:color w:val="000000"/>
    </w:rPr>
  </w:style>
  <w:style w:type="paragraph" w:styleId="TOC2">
    <w:name w:val="toc 2"/>
    <w:hidden/>
    <w:pPr>
      <w:spacing w:after="113"/>
      <w:ind w:left="231" w:right="15" w:hanging="10"/>
      <w:jc w:val="right"/>
    </w:pPr>
    <w:rPr>
      <w:rFonts w:ascii="Calibri" w:eastAsia="Calibri" w:hAnsi="Calibri" w:cs="Calibri"/>
      <w:color w:val="000000"/>
    </w:rPr>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A85B0E"/>
    <w:rPr>
      <w:color w:val="0563C1" w:themeColor="hyperlink"/>
      <w:u w:val="single"/>
    </w:rPr>
  </w:style>
  <w:style w:type="paragraph" w:styleId="ListParagraph">
    <w:name w:val="List Paragraph"/>
    <w:basedOn w:val="Normal"/>
    <w:uiPriority w:val="1"/>
    <w:qFormat/>
    <w:rsid w:val="00EF64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703905">
      <w:bodyDiv w:val="1"/>
      <w:marLeft w:val="0"/>
      <w:marRight w:val="0"/>
      <w:marTop w:val="0"/>
      <w:marBottom w:val="0"/>
      <w:divBdr>
        <w:top w:val="none" w:sz="0" w:space="0" w:color="auto"/>
        <w:left w:val="none" w:sz="0" w:space="0" w:color="auto"/>
        <w:bottom w:val="none" w:sz="0" w:space="0" w:color="auto"/>
        <w:right w:val="none" w:sz="0" w:space="0" w:color="auto"/>
      </w:divBdr>
    </w:div>
    <w:div w:id="852695278">
      <w:bodyDiv w:val="1"/>
      <w:marLeft w:val="0"/>
      <w:marRight w:val="0"/>
      <w:marTop w:val="0"/>
      <w:marBottom w:val="0"/>
      <w:divBdr>
        <w:top w:val="none" w:sz="0" w:space="0" w:color="auto"/>
        <w:left w:val="none" w:sz="0" w:space="0" w:color="auto"/>
        <w:bottom w:val="none" w:sz="0" w:space="0" w:color="auto"/>
        <w:right w:val="none" w:sz="0" w:space="0" w:color="auto"/>
      </w:divBdr>
    </w:div>
    <w:div w:id="898783335">
      <w:bodyDiv w:val="1"/>
      <w:marLeft w:val="0"/>
      <w:marRight w:val="0"/>
      <w:marTop w:val="0"/>
      <w:marBottom w:val="0"/>
      <w:divBdr>
        <w:top w:val="none" w:sz="0" w:space="0" w:color="auto"/>
        <w:left w:val="none" w:sz="0" w:space="0" w:color="auto"/>
        <w:bottom w:val="none" w:sz="0" w:space="0" w:color="auto"/>
        <w:right w:val="none" w:sz="0" w:space="0" w:color="auto"/>
      </w:divBdr>
    </w:div>
    <w:div w:id="1171143403">
      <w:bodyDiv w:val="1"/>
      <w:marLeft w:val="0"/>
      <w:marRight w:val="0"/>
      <w:marTop w:val="0"/>
      <w:marBottom w:val="0"/>
      <w:divBdr>
        <w:top w:val="none" w:sz="0" w:space="0" w:color="auto"/>
        <w:left w:val="none" w:sz="0" w:space="0" w:color="auto"/>
        <w:bottom w:val="none" w:sz="0" w:space="0" w:color="auto"/>
        <w:right w:val="none" w:sz="0" w:space="0" w:color="auto"/>
      </w:divBdr>
    </w:div>
    <w:div w:id="1175733000">
      <w:bodyDiv w:val="1"/>
      <w:marLeft w:val="0"/>
      <w:marRight w:val="0"/>
      <w:marTop w:val="0"/>
      <w:marBottom w:val="0"/>
      <w:divBdr>
        <w:top w:val="none" w:sz="0" w:space="0" w:color="auto"/>
        <w:left w:val="none" w:sz="0" w:space="0" w:color="auto"/>
        <w:bottom w:val="none" w:sz="0" w:space="0" w:color="auto"/>
        <w:right w:val="none" w:sz="0" w:space="0" w:color="auto"/>
      </w:divBdr>
    </w:div>
    <w:div w:id="1799908916">
      <w:bodyDiv w:val="1"/>
      <w:marLeft w:val="0"/>
      <w:marRight w:val="0"/>
      <w:marTop w:val="0"/>
      <w:marBottom w:val="0"/>
      <w:divBdr>
        <w:top w:val="none" w:sz="0" w:space="0" w:color="auto"/>
        <w:left w:val="none" w:sz="0" w:space="0" w:color="auto"/>
        <w:bottom w:val="none" w:sz="0" w:space="0" w:color="auto"/>
        <w:right w:val="none" w:sz="0" w:space="0" w:color="auto"/>
      </w:divBdr>
    </w:div>
    <w:div w:id="1888832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image" Target="media/image5.jpeg"/><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header" Target="header6.xml"/><Relationship Id="rId10" Type="http://schemas.openxmlformats.org/officeDocument/2006/relationships/header" Target="header2.xml"/><Relationship Id="rId19" Type="http://schemas.openxmlformats.org/officeDocument/2006/relationships/image" Target="media/image6.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footer" Target="footer5.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Phi13</b:Tag>
    <b:SourceType>InternetSite</b:SourceType>
    <b:Guid>{02E1F91B-C0A2-4646-8584-45A93A13D8FE}</b:Guid>
    <b:Author>
      <b:Author>
        <b:NameList>
          <b:Person>
            <b:Last>Philip J.O'Keefe</b:Last>
            <b:First>PE,</b:First>
            <b:Middle>MLE</b:Middle>
          </b:Person>
        </b:NameList>
      </b:Author>
    </b:Author>
    <b:Title>Engineering Expert Witness Blog</b:Title>
    <b:Year>2013</b:Year>
    <b:Month>December</b:Month>
    <b:Day>16th</b:Day>
    <b:URL>http://www.engineeringexpert.net/Engineering-Expert-Witness-Blog/tag/centrifugal-clutch#:~:text=Like%20the%20brakes%20in%20cars,clutches%2C%20to%20the%20clutch%20shoes.</b:URL>
    <b:RefOrder>1</b:RefOrder>
  </b:Source>
  <b:Source>
    <b:Tag>Ajo20</b:Tag>
    <b:SourceType>JournalArticle</b:SourceType>
    <b:Guid>{2B7CB3C3-EF2A-4D70-B324-62D9A2DF0171}</b:Guid>
    <b:Author>
      <b:Author>
        <b:NameList>
          <b:Person>
            <b:Last>A.</b:Last>
            <b:First>johnson</b:First>
          </b:Person>
        </b:NameList>
      </b:Author>
    </b:Author>
    <b:Title>Advancements in Electromagnet clutch technology for industrial applications</b:Title>
    <b:InternetSiteTitle>Journal of industrial engineering </b:InternetSiteTitle>
    <b:Year>2020</b:Year>
    <b:JournalName>Journal for industrial engineering</b:JournalName>
    <b:Pages>145 -162</b:Pages>
    <b:RefOrder>2</b:RefOrder>
  </b:Source>
  <b:Source>
    <b:Tag>Smi19</b:Tag>
    <b:SourceType>JournalArticle</b:SourceType>
    <b:Guid>{FFF9B111-F7EA-4731-ADA8-5DD184902538}</b:Guid>
    <b:Author>
      <b:Author>
        <b:NameList>
          <b:Person>
            <b:Last>Smith</b:Last>
            <b:First>M</b:First>
          </b:Person>
        </b:NameList>
      </b:Author>
    </b:Author>
    <b:Title>Electromagnetic Clutches in Automotive Systems: Enhancing Efficiency and Reliability.</b:Title>
    <b:JournalName>Automotive Engineering Journal,</b:JournalName>
    <b:Year>2019</b:Year>
    <b:Pages>78-94</b:Pages>
    <b:RefOrder>3</b:RefOrder>
  </b:Source>
  <b:Source>
    <b:Tag>Rob21</b:Tag>
    <b:SourceType>JournalArticle</b:SourceType>
    <b:Guid>{C96C28D9-F17D-4E3C-89E4-11BF666719A7}</b:Guid>
    <b:Author>
      <b:Author>
        <b:NameList>
          <b:Person>
            <b:Last>Institute</b:Last>
            <b:First>Robotics</b:First>
          </b:Person>
        </b:NameList>
      </b:Author>
    </b:Author>
    <b:Title>The Role of Electromagnetic Clutches in Precision Robotics</b:Title>
    <b:JournalName>Journal of Robotics and Automation</b:JournalName>
    <b:Year>2021</b:Year>
    <b:Pages>210-225</b:Pages>
    <b:RefOrder>4</b:RefOrder>
  </b:Source>
  <b:Source>
    <b:Tag>Smi08</b:Tag>
    <b:SourceType>JournalArticle</b:SourceType>
    <b:Guid>{FDC840F3-1EB0-4627-92D1-01A031C8A846}</b:Guid>
    <b:Author>
      <b:Author>
        <b:NameList>
          <b:Person>
            <b:Last>Smith</b:Last>
            <b:First>J</b:First>
          </b:Person>
        </b:NameList>
      </b:Author>
    </b:Author>
    <b:JournalName>A Century of Clutch Evolution." Journal of Mechanical Engineering</b:JournalName>
    <b:Year>2008</b:Year>
    <b:Pages>112-128</b:Pages>
    <b:RefOrder>5</b:RefOrder>
  </b:Source>
  <b:Source>
    <b:Tag>Ush21</b:Tag>
    <b:SourceType>InternetSite</b:SourceType>
    <b:Guid>{5EF2920A-B8B9-4282-9A7F-FF9FA786F831}</b:Guid>
    <b:Title>Electromagnetic Clutch Applications</b:Title>
    <b:Year>2021</b:Year>
    <b:Author>
      <b:Author>
        <b:NameList>
          <b:Person>
            <b:Last>Kalyani</b:Last>
            <b:First>Usha</b:First>
          </b:Person>
        </b:NameList>
      </b:Author>
    </b:Author>
    <b:InternetSiteTitle>AutoProTips</b:InternetSiteTitle>
    <b:Month>May</b:Month>
    <b:Day>11</b:Day>
    <b:URL>https://www.autoprotips.com/electromagnetic-clutch-applications/</b:URL>
    <b:RefOrder>6</b:RefOrder>
  </b:Source>
</b:Sources>
</file>

<file path=customXml/itemProps1.xml><?xml version="1.0" encoding="utf-8"?>
<ds:datastoreItem xmlns:ds="http://schemas.openxmlformats.org/officeDocument/2006/customXml" ds:itemID="{4257AAFE-3EDD-4A43-A047-5CDA04DF8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11</Pages>
  <Words>1691</Words>
  <Characters>9640</Characters>
  <Application>Microsoft Office Word</Application>
  <DocSecurity>0</DocSecurity>
  <Lines>80</Lines>
  <Paragraphs>22</Paragraphs>
  <ScaleCrop>false</ScaleCrop>
  <Company/>
  <LinksUpToDate>false</LinksUpToDate>
  <CharactersWithSpaces>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cp:lastModifiedBy>Dewi Miller (2112054)</cp:lastModifiedBy>
  <cp:revision>152</cp:revision>
  <dcterms:created xsi:type="dcterms:W3CDTF">2023-11-22T12:09:00Z</dcterms:created>
  <dcterms:modified xsi:type="dcterms:W3CDTF">2023-12-18T00:29:00Z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8c4ad3405e9aa2c26b48b286694ea058dadb4b546aedfc9aa77768bdbce0bd51</vt:lpwstr>
  </property>
</Properties>
</file>