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71516" w14:textId="77777777" w:rsidR="00FA2F87" w:rsidRPr="00BA4512" w:rsidRDefault="00AC5DEF" w:rsidP="002144B0">
      <w:pPr>
        <w:spacing w:after="160"/>
        <w:jc w:val="center"/>
        <w:rPr>
          <w:rFonts w:ascii="Times New Roman" w:hAnsi="Times New Roman" w:cs="Times New Roman"/>
        </w:rPr>
      </w:pPr>
      <w:r w:rsidRPr="00BA4512">
        <w:rPr>
          <w:rFonts w:ascii="Times New Roman" w:hAnsi="Times New Roman" w:cs="Times New Roman"/>
          <w:noProof/>
        </w:rPr>
        <w:drawing>
          <wp:inline distT="0" distB="0" distL="0" distR="0" wp14:anchorId="1049B601" wp14:editId="76D7EBB3">
            <wp:extent cx="2380615" cy="1323975"/>
            <wp:effectExtent l="0" t="0" r="635" b="9525"/>
            <wp:docPr id="4" name="Picture 238" descr="https://encrypted-tbn0.gstatic.com/images?q=tbn:ANd9GcS8fJ1hP3uG3gq4k2kD_8YnuHZ9mBFGZfh4wQ&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38" descr="https://encrypted-tbn0.gstatic.com/images?q=tbn:ANd9GcS8fJ1hP3uG3gq4k2kD_8YnuHZ9mBFGZfh4wQ&amp;s"/>
                    <pic:cNvPicPr>
                      <a:picLocks noChangeAspect="1"/>
                    </pic:cNvPicPr>
                  </pic:nvPicPr>
                  <pic:blipFill>
                    <a:blip r:embed="rId8"/>
                    <a:srcRect/>
                    <a:stretch>
                      <a:fillRect/>
                    </a:stretch>
                  </pic:blipFill>
                  <pic:spPr bwMode="auto">
                    <a:xfrm>
                      <a:off x="0" y="0"/>
                      <a:ext cx="2380615" cy="1323975"/>
                    </a:xfrm>
                    <a:prstGeom prst="rect">
                      <a:avLst/>
                    </a:prstGeom>
                    <a:noFill/>
                    <a:ln w="9525">
                      <a:noFill/>
                      <a:miter lim="800000"/>
                      <a:headEnd/>
                      <a:tailEnd/>
                    </a:ln>
                  </pic:spPr>
                </pic:pic>
              </a:graphicData>
            </a:graphic>
          </wp:inline>
        </w:drawing>
      </w:r>
    </w:p>
    <w:p w14:paraId="551097C6" w14:textId="77777777" w:rsidR="00FA2F87" w:rsidRPr="00BA4512" w:rsidRDefault="00FA2F87" w:rsidP="002144B0">
      <w:pPr>
        <w:spacing w:after="160"/>
        <w:jc w:val="center"/>
        <w:rPr>
          <w:rFonts w:ascii="Times New Roman" w:hAnsi="Times New Roman" w:cs="Times New Roman"/>
          <w:b/>
          <w:bCs/>
          <w:sz w:val="40"/>
          <w:szCs w:val="36"/>
        </w:rPr>
      </w:pPr>
      <w:r w:rsidRPr="00BA4512">
        <w:rPr>
          <w:rFonts w:ascii="Times New Roman" w:hAnsi="Times New Roman" w:cs="Times New Roman"/>
          <w:b/>
          <w:bCs/>
          <w:sz w:val="40"/>
          <w:szCs w:val="36"/>
        </w:rPr>
        <w:t>Academic Discipline of Hospitality and Tourism Management</w:t>
      </w:r>
    </w:p>
    <w:p w14:paraId="789B7C44" w14:textId="77777777" w:rsidR="00FA2F87" w:rsidRPr="00BA4512" w:rsidRDefault="00FA2F87" w:rsidP="002144B0">
      <w:pPr>
        <w:rPr>
          <w:rFonts w:ascii="Times New Roman" w:hAnsi="Times New Roman" w:cs="Times New Roman"/>
        </w:rPr>
      </w:pPr>
    </w:p>
    <w:p w14:paraId="7FFB27C6" w14:textId="77777777" w:rsidR="00FA2F87" w:rsidRPr="00BA4512" w:rsidRDefault="00FA2F87" w:rsidP="002144B0">
      <w:pPr>
        <w:spacing w:after="160"/>
        <w:jc w:val="center"/>
        <w:rPr>
          <w:rFonts w:ascii="Times New Roman" w:hAnsi="Times New Roman" w:cs="Times New Roman"/>
          <w:b/>
          <w:bCs/>
          <w:sz w:val="36"/>
          <w:szCs w:val="32"/>
        </w:rPr>
      </w:pPr>
      <w:r w:rsidRPr="00BA4512">
        <w:rPr>
          <w:rFonts w:ascii="Times New Roman" w:hAnsi="Times New Roman" w:cs="Times New Roman"/>
          <w:b/>
          <w:bCs/>
          <w:sz w:val="36"/>
          <w:szCs w:val="32"/>
        </w:rPr>
        <w:t>Programme: International Hotel Management (BA)</w:t>
      </w:r>
    </w:p>
    <w:p w14:paraId="6131C67F" w14:textId="77777777" w:rsidR="00FA2F87" w:rsidRPr="00BA4512" w:rsidRDefault="00FA2F87" w:rsidP="002144B0">
      <w:pPr>
        <w:spacing w:after="160"/>
        <w:jc w:val="center"/>
        <w:rPr>
          <w:rFonts w:ascii="Times New Roman" w:hAnsi="Times New Roman" w:cs="Times New Roman"/>
          <w:b/>
          <w:bCs/>
          <w:sz w:val="36"/>
          <w:szCs w:val="32"/>
        </w:rPr>
      </w:pPr>
      <w:r w:rsidRPr="00BA4512">
        <w:rPr>
          <w:rFonts w:ascii="Times New Roman" w:hAnsi="Times New Roman" w:cs="Times New Roman"/>
          <w:b/>
          <w:bCs/>
          <w:sz w:val="36"/>
          <w:szCs w:val="32"/>
        </w:rPr>
        <w:t>Module: International Meetings Management for the Hotel Industry</w:t>
      </w:r>
    </w:p>
    <w:p w14:paraId="4D98E1CF" w14:textId="77777777" w:rsidR="00FA2F87" w:rsidRPr="00BA4512" w:rsidRDefault="00FA2F87" w:rsidP="002144B0">
      <w:pPr>
        <w:spacing w:after="160"/>
        <w:jc w:val="center"/>
        <w:rPr>
          <w:rFonts w:ascii="Times New Roman" w:hAnsi="Times New Roman" w:cs="Times New Roman"/>
          <w:sz w:val="32"/>
          <w:szCs w:val="28"/>
        </w:rPr>
      </w:pPr>
      <w:r w:rsidRPr="00BA4512">
        <w:rPr>
          <w:rFonts w:ascii="Times New Roman" w:hAnsi="Times New Roman" w:cs="Times New Roman"/>
          <w:b/>
          <w:bCs/>
          <w:sz w:val="36"/>
          <w:szCs w:val="32"/>
        </w:rPr>
        <w:t xml:space="preserve">Module </w:t>
      </w:r>
      <w:r w:rsidR="00716E2E" w:rsidRPr="00BA4512">
        <w:rPr>
          <w:rFonts w:ascii="Times New Roman" w:hAnsi="Times New Roman" w:cs="Times New Roman"/>
          <w:b/>
          <w:bCs/>
          <w:sz w:val="36"/>
          <w:szCs w:val="32"/>
        </w:rPr>
        <w:t>C</w:t>
      </w:r>
      <w:r w:rsidRPr="00BA4512">
        <w:rPr>
          <w:rFonts w:ascii="Times New Roman" w:hAnsi="Times New Roman" w:cs="Times New Roman"/>
          <w:b/>
          <w:bCs/>
          <w:sz w:val="36"/>
          <w:szCs w:val="32"/>
        </w:rPr>
        <w:t>ode: BMIH6007</w:t>
      </w:r>
    </w:p>
    <w:p w14:paraId="7D1B9CB6" w14:textId="77777777" w:rsidR="00FA2F87" w:rsidRPr="00BA4512" w:rsidRDefault="00FA2F87" w:rsidP="002144B0">
      <w:pPr>
        <w:rPr>
          <w:rFonts w:ascii="Times New Roman" w:hAnsi="Times New Roman" w:cs="Times New Roman"/>
        </w:rPr>
      </w:pPr>
    </w:p>
    <w:p w14:paraId="2757DC24" w14:textId="77777777" w:rsidR="00FA2F87" w:rsidRPr="00BA4512" w:rsidRDefault="00FA2F87" w:rsidP="002144B0">
      <w:pPr>
        <w:rPr>
          <w:rFonts w:ascii="Times New Roman" w:hAnsi="Times New Roman" w:cs="Times New Roman"/>
        </w:rPr>
      </w:pPr>
    </w:p>
    <w:p w14:paraId="70A52BD0" w14:textId="77777777" w:rsidR="00FA2F87" w:rsidRPr="00BA4512" w:rsidRDefault="00FA2F87" w:rsidP="002144B0">
      <w:pPr>
        <w:spacing w:after="160"/>
        <w:jc w:val="center"/>
        <w:rPr>
          <w:rFonts w:ascii="Times New Roman" w:hAnsi="Times New Roman" w:cs="Times New Roman"/>
          <w:sz w:val="28"/>
          <w:szCs w:val="24"/>
        </w:rPr>
      </w:pPr>
      <w:r w:rsidRPr="00BA4512">
        <w:rPr>
          <w:rFonts w:ascii="Times New Roman" w:hAnsi="Times New Roman" w:cs="Times New Roman"/>
          <w:b/>
          <w:bCs/>
          <w:sz w:val="32"/>
          <w:szCs w:val="28"/>
        </w:rPr>
        <w:t>Assignment Title: Assignment 2: Event Strategic Planning and Delivery Considerations for an International Meeting</w:t>
      </w:r>
    </w:p>
    <w:p w14:paraId="0B8EC97F" w14:textId="77777777" w:rsidR="00FA2F87" w:rsidRPr="00BA4512" w:rsidRDefault="00FA2F87" w:rsidP="002144B0">
      <w:pPr>
        <w:spacing w:after="160"/>
        <w:rPr>
          <w:rFonts w:ascii="Times New Roman" w:hAnsi="Times New Roman" w:cs="Times New Roman"/>
          <w:sz w:val="28"/>
          <w:szCs w:val="24"/>
        </w:rPr>
      </w:pPr>
    </w:p>
    <w:p w14:paraId="7FD4B538" w14:textId="77777777" w:rsidR="001C65FD" w:rsidRPr="00BA4512" w:rsidRDefault="001C65FD" w:rsidP="002144B0">
      <w:pPr>
        <w:spacing w:after="160"/>
        <w:rPr>
          <w:rFonts w:ascii="Times New Roman" w:hAnsi="Times New Roman" w:cs="Times New Roman"/>
          <w:sz w:val="28"/>
          <w:szCs w:val="24"/>
        </w:rPr>
      </w:pPr>
    </w:p>
    <w:p w14:paraId="1E392C5E" w14:textId="77777777" w:rsidR="00FA2F87" w:rsidRPr="00BA4512" w:rsidRDefault="00FA2F87" w:rsidP="002144B0">
      <w:pPr>
        <w:spacing w:after="160"/>
        <w:jc w:val="center"/>
        <w:rPr>
          <w:rFonts w:ascii="Times New Roman" w:hAnsi="Times New Roman" w:cs="Times New Roman"/>
          <w:sz w:val="28"/>
          <w:szCs w:val="24"/>
        </w:rPr>
      </w:pPr>
    </w:p>
    <w:p w14:paraId="1267D1EA" w14:textId="552C372F" w:rsidR="00FA2F87" w:rsidRPr="00BA4512" w:rsidRDefault="00FA2F87" w:rsidP="002144B0">
      <w:pPr>
        <w:spacing w:after="160"/>
        <w:jc w:val="center"/>
        <w:rPr>
          <w:rFonts w:ascii="Times New Roman" w:hAnsi="Times New Roman" w:cs="Times New Roman"/>
          <w:b/>
          <w:bCs/>
          <w:sz w:val="28"/>
          <w:szCs w:val="24"/>
        </w:rPr>
      </w:pPr>
      <w:r w:rsidRPr="00BA4512">
        <w:rPr>
          <w:rFonts w:ascii="Times New Roman" w:hAnsi="Times New Roman" w:cs="Times New Roman"/>
          <w:b/>
          <w:bCs/>
          <w:sz w:val="28"/>
          <w:szCs w:val="24"/>
        </w:rPr>
        <w:t>Student Name:</w:t>
      </w:r>
      <w:r w:rsidR="006F53E5">
        <w:rPr>
          <w:rFonts w:ascii="Times New Roman" w:hAnsi="Times New Roman" w:cs="Times New Roman"/>
          <w:b/>
          <w:bCs/>
          <w:sz w:val="28"/>
          <w:szCs w:val="24"/>
        </w:rPr>
        <w:t xml:space="preserve"> A K M Amdadul Hoque</w:t>
      </w:r>
    </w:p>
    <w:p w14:paraId="66AB015F" w14:textId="36F468D6" w:rsidR="00BA4512" w:rsidRPr="00BA4512" w:rsidRDefault="00FA2F87" w:rsidP="002144B0">
      <w:pPr>
        <w:spacing w:after="160"/>
        <w:jc w:val="center"/>
        <w:rPr>
          <w:rFonts w:ascii="Times New Roman" w:hAnsi="Times New Roman" w:cs="Times New Roman"/>
          <w:b/>
          <w:bCs/>
          <w:sz w:val="28"/>
          <w:szCs w:val="24"/>
        </w:rPr>
      </w:pPr>
      <w:r w:rsidRPr="00BA4512">
        <w:rPr>
          <w:rFonts w:ascii="Times New Roman" w:hAnsi="Times New Roman" w:cs="Times New Roman"/>
          <w:b/>
          <w:bCs/>
          <w:sz w:val="28"/>
          <w:szCs w:val="24"/>
        </w:rPr>
        <w:t>Student ID:</w:t>
      </w:r>
      <w:r w:rsidR="006F53E5">
        <w:rPr>
          <w:rFonts w:ascii="Times New Roman" w:hAnsi="Times New Roman" w:cs="Times New Roman"/>
          <w:b/>
          <w:bCs/>
          <w:sz w:val="28"/>
          <w:szCs w:val="24"/>
        </w:rPr>
        <w:t>2107424</w:t>
      </w:r>
    </w:p>
    <w:p w14:paraId="1597A577" w14:textId="77777777" w:rsidR="00BA4512" w:rsidRPr="00BA4512" w:rsidRDefault="00BA4512">
      <w:pPr>
        <w:spacing w:after="160" w:line="259" w:lineRule="auto"/>
        <w:rPr>
          <w:rFonts w:ascii="Times New Roman" w:hAnsi="Times New Roman" w:cs="Times New Roman"/>
          <w:b/>
          <w:bCs/>
          <w:sz w:val="28"/>
          <w:szCs w:val="24"/>
        </w:rPr>
      </w:pPr>
      <w:r w:rsidRPr="00BA4512">
        <w:rPr>
          <w:rFonts w:ascii="Times New Roman" w:hAnsi="Times New Roman" w:cs="Times New Roman"/>
          <w:b/>
          <w:bCs/>
          <w:sz w:val="28"/>
          <w:szCs w:val="24"/>
        </w:rPr>
        <w:br w:type="page"/>
      </w:r>
    </w:p>
    <w:p w14:paraId="411961BE" w14:textId="77777777" w:rsidR="00BA4512" w:rsidRPr="00BA4512" w:rsidRDefault="00BA4512" w:rsidP="00BA4512">
      <w:pPr>
        <w:spacing w:line="259" w:lineRule="auto"/>
        <w:jc w:val="both"/>
        <w:rPr>
          <w:rFonts w:ascii="Times New Roman" w:hAnsi="Times New Roman" w:cs="Times New Roman"/>
          <w:b/>
          <w:bCs/>
          <w:szCs w:val="24"/>
        </w:rPr>
      </w:pPr>
      <w:r w:rsidRPr="00BA4512">
        <w:rPr>
          <w:rFonts w:ascii="Times New Roman" w:hAnsi="Times New Roman" w:cs="Times New Roman"/>
          <w:b/>
          <w:bCs/>
          <w:szCs w:val="24"/>
        </w:rPr>
        <w:lastRenderedPageBreak/>
        <w:t>AI Acknowledgement</w:t>
      </w:r>
    </w:p>
    <w:p w14:paraId="33ECC797" w14:textId="23D3404D" w:rsidR="00FA2F87" w:rsidRPr="00BA4512" w:rsidRDefault="00821A8E" w:rsidP="00BA4512">
      <w:pPr>
        <w:spacing w:after="160"/>
        <w:jc w:val="both"/>
        <w:rPr>
          <w:rFonts w:ascii="Times New Roman" w:eastAsiaTheme="majorEastAsia" w:hAnsi="Times New Roman" w:cs="Times New Roman"/>
          <w:b/>
          <w:color w:val="1F3864" w:themeColor="accent1" w:themeShade="80"/>
          <w:sz w:val="30"/>
          <w:szCs w:val="32"/>
          <w:lang w:val="en-IN"/>
        </w:rPr>
      </w:pPr>
      <w:r w:rsidRPr="00BC1B76">
        <w:rPr>
          <w:rFonts w:ascii="Times New Roman" w:hAnsi="Times New Roman" w:cs="Times New Roman"/>
        </w:rPr>
        <w:t>I confirm that I have not used any AI tools in the research and creation of this</w:t>
      </w:r>
      <w:r>
        <w:rPr>
          <w:rFonts w:ascii="Times New Roman" w:hAnsi="Times New Roman" w:cs="Times New Roman"/>
        </w:rPr>
        <w:t xml:space="preserve"> </w:t>
      </w:r>
      <w:r w:rsidRPr="00BC1B76">
        <w:rPr>
          <w:rFonts w:ascii="Times New Roman" w:hAnsi="Times New Roman" w:cs="Times New Roman"/>
        </w:rPr>
        <w:t>assignment and have not presented any AI-generated materials as my own work. I confirm that I have copies of my drafts, notes, and other resources I used, which I may be asked to provide in evidence.</w:t>
      </w:r>
      <w:r w:rsidR="00FA2F87" w:rsidRPr="00BA4512">
        <w:rPr>
          <w:rFonts w:ascii="Times New Roman" w:hAnsi="Times New Roman" w:cs="Times New Roman"/>
        </w:rPr>
        <w:br w:type="page"/>
      </w:r>
    </w:p>
    <w:sdt>
      <w:sdtPr>
        <w:rPr>
          <w:rFonts w:ascii="Times New Roman" w:eastAsiaTheme="minorHAnsi" w:hAnsi="Times New Roman" w:cs="Times New Roman"/>
          <w:color w:val="auto"/>
          <w:sz w:val="24"/>
          <w:szCs w:val="22"/>
          <w:lang w:val="en-GB"/>
        </w:rPr>
        <w:id w:val="1878814341"/>
        <w:docPartObj>
          <w:docPartGallery w:val="Table of Contents"/>
          <w:docPartUnique/>
        </w:docPartObj>
      </w:sdtPr>
      <w:sdtEndPr>
        <w:rPr>
          <w:b/>
          <w:bCs/>
          <w:noProof/>
        </w:rPr>
      </w:sdtEndPr>
      <w:sdtContent>
        <w:p w14:paraId="1DB1AD92" w14:textId="77777777" w:rsidR="002144B0" w:rsidRPr="00BA4512" w:rsidRDefault="002144B0" w:rsidP="002144B0">
          <w:pPr>
            <w:pStyle w:val="TOCHeading"/>
            <w:spacing w:line="360" w:lineRule="auto"/>
            <w:jc w:val="center"/>
            <w:rPr>
              <w:rFonts w:ascii="Times New Roman" w:hAnsi="Times New Roman" w:cs="Times New Roman"/>
              <w:b/>
              <w:bCs/>
              <w:sz w:val="28"/>
              <w:szCs w:val="28"/>
            </w:rPr>
          </w:pPr>
          <w:r w:rsidRPr="00BA4512">
            <w:rPr>
              <w:rFonts w:ascii="Times New Roman" w:hAnsi="Times New Roman" w:cs="Times New Roman"/>
              <w:b/>
              <w:bCs/>
              <w:sz w:val="28"/>
              <w:szCs w:val="28"/>
            </w:rPr>
            <w:t>Table of Contents</w:t>
          </w:r>
        </w:p>
        <w:p w14:paraId="445C78FB" w14:textId="2932983B" w:rsidR="002144B0" w:rsidRPr="00BA4512" w:rsidRDefault="00B60714"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r w:rsidRPr="00BA4512">
            <w:rPr>
              <w:rFonts w:ascii="Times New Roman" w:hAnsi="Times New Roman" w:cs="Times New Roman"/>
            </w:rPr>
            <w:fldChar w:fldCharType="begin"/>
          </w:r>
          <w:r w:rsidR="002144B0" w:rsidRPr="00BA4512">
            <w:rPr>
              <w:rFonts w:ascii="Times New Roman" w:hAnsi="Times New Roman" w:cs="Times New Roman"/>
            </w:rPr>
            <w:instrText xml:space="preserve"> TOC \o "1-3" \h \z \u </w:instrText>
          </w:r>
          <w:r w:rsidRPr="00BA4512">
            <w:rPr>
              <w:rFonts w:ascii="Times New Roman" w:hAnsi="Times New Roman" w:cs="Times New Roman"/>
            </w:rPr>
            <w:fldChar w:fldCharType="separate"/>
          </w:r>
          <w:hyperlink w:anchor="_Toc180884871" w:history="1">
            <w:r w:rsidR="002144B0" w:rsidRPr="00BA4512">
              <w:rPr>
                <w:rStyle w:val="Hyperlink"/>
                <w:rFonts w:ascii="Times New Roman" w:hAnsi="Times New Roman" w:cs="Times New Roman"/>
                <w:noProof/>
              </w:rPr>
              <w:t>1. Introduction</w:t>
            </w:r>
            <w:r w:rsidR="002144B0" w:rsidRPr="00BA4512">
              <w:rPr>
                <w:rFonts w:ascii="Times New Roman" w:hAnsi="Times New Roman" w:cs="Times New Roman"/>
                <w:noProof/>
                <w:webHidden/>
              </w:rPr>
              <w:tab/>
            </w:r>
            <w:r w:rsidRPr="00BA4512">
              <w:rPr>
                <w:rFonts w:ascii="Times New Roman" w:hAnsi="Times New Roman" w:cs="Times New Roman"/>
                <w:noProof/>
                <w:webHidden/>
              </w:rPr>
              <w:fldChar w:fldCharType="begin"/>
            </w:r>
            <w:r w:rsidR="002144B0" w:rsidRPr="00BA4512">
              <w:rPr>
                <w:rFonts w:ascii="Times New Roman" w:hAnsi="Times New Roman" w:cs="Times New Roman"/>
                <w:noProof/>
                <w:webHidden/>
              </w:rPr>
              <w:instrText xml:space="preserve"> PAGEREF _Toc180884871 \h </w:instrText>
            </w:r>
            <w:r w:rsidRPr="00BA4512">
              <w:rPr>
                <w:rFonts w:ascii="Times New Roman" w:hAnsi="Times New Roman" w:cs="Times New Roman"/>
                <w:noProof/>
                <w:webHidden/>
              </w:rPr>
            </w:r>
            <w:r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4</w:t>
            </w:r>
            <w:r w:rsidRPr="00BA4512">
              <w:rPr>
                <w:rFonts w:ascii="Times New Roman" w:hAnsi="Times New Roman" w:cs="Times New Roman"/>
                <w:noProof/>
                <w:webHidden/>
              </w:rPr>
              <w:fldChar w:fldCharType="end"/>
            </w:r>
          </w:hyperlink>
        </w:p>
        <w:p w14:paraId="2A99FED7" w14:textId="417D9B2A"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2" w:history="1">
            <w:r w:rsidRPr="00BA4512">
              <w:rPr>
                <w:rStyle w:val="Hyperlink"/>
                <w:rFonts w:ascii="Times New Roman" w:hAnsi="Times New Roman" w:cs="Times New Roman"/>
                <w:noProof/>
              </w:rPr>
              <w:t>2. The Event Cycle</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_Toc180884872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5</w:t>
            </w:r>
            <w:r w:rsidR="00B60714" w:rsidRPr="00BA4512">
              <w:rPr>
                <w:rFonts w:ascii="Times New Roman" w:hAnsi="Times New Roman" w:cs="Times New Roman"/>
                <w:noProof/>
                <w:webHidden/>
              </w:rPr>
              <w:fldChar w:fldCharType="end"/>
            </w:r>
          </w:hyperlink>
        </w:p>
        <w:p w14:paraId="70D246C9" w14:textId="27059AC3"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3" w:history="1">
            <w:r w:rsidRPr="00BA4512">
              <w:rPr>
                <w:rStyle w:val="Hyperlink"/>
                <w:rFonts w:ascii="Times New Roman" w:hAnsi="Times New Roman" w:cs="Times New Roman"/>
                <w:noProof/>
              </w:rPr>
              <w:t>3. Event Concept</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_Toc180884873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6</w:t>
            </w:r>
            <w:r w:rsidR="00B60714" w:rsidRPr="00BA4512">
              <w:rPr>
                <w:rFonts w:ascii="Times New Roman" w:hAnsi="Times New Roman" w:cs="Times New Roman"/>
                <w:noProof/>
                <w:webHidden/>
              </w:rPr>
              <w:fldChar w:fldCharType="end"/>
            </w:r>
          </w:hyperlink>
        </w:p>
        <w:p w14:paraId="4DF26E33" w14:textId="39B3EC4F"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4" w:history="1">
            <w:r w:rsidRPr="00BA4512">
              <w:rPr>
                <w:rStyle w:val="Hyperlink"/>
                <w:rFonts w:ascii="Times New Roman" w:hAnsi="Times New Roman" w:cs="Times New Roman"/>
                <w:noProof/>
              </w:rPr>
              <w:t>4. Aim and Objectives of the Meeting/Event</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_Toc180884874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7</w:t>
            </w:r>
            <w:r w:rsidR="00B60714" w:rsidRPr="00BA4512">
              <w:rPr>
                <w:rFonts w:ascii="Times New Roman" w:hAnsi="Times New Roman" w:cs="Times New Roman"/>
                <w:noProof/>
                <w:webHidden/>
              </w:rPr>
              <w:fldChar w:fldCharType="end"/>
            </w:r>
          </w:hyperlink>
        </w:p>
        <w:p w14:paraId="687A8AFE" w14:textId="6697F737"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5" w:history="1">
            <w:r w:rsidRPr="00BA4512">
              <w:rPr>
                <w:rStyle w:val="Hyperlink"/>
                <w:rFonts w:ascii="Times New Roman" w:hAnsi="Times New Roman" w:cs="Times New Roman"/>
                <w:noProof/>
              </w:rPr>
              <w:t>5. Event Management</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_Toc180884875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8</w:t>
            </w:r>
            <w:r w:rsidR="00B60714" w:rsidRPr="00BA4512">
              <w:rPr>
                <w:rFonts w:ascii="Times New Roman" w:hAnsi="Times New Roman" w:cs="Times New Roman"/>
                <w:noProof/>
                <w:webHidden/>
              </w:rPr>
              <w:fldChar w:fldCharType="end"/>
            </w:r>
          </w:hyperlink>
        </w:p>
        <w:p w14:paraId="403324C4" w14:textId="7F72DEF8"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6" w:history="1">
            <w:r w:rsidRPr="00BA4512">
              <w:rPr>
                <w:rStyle w:val="Hyperlink"/>
                <w:rFonts w:ascii="Times New Roman" w:hAnsi="Times New Roman" w:cs="Times New Roman"/>
                <w:noProof/>
              </w:rPr>
              <w:t>6. Event Budget</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_Toc180884876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10</w:t>
            </w:r>
            <w:r w:rsidR="00B60714" w:rsidRPr="00BA4512">
              <w:rPr>
                <w:rFonts w:ascii="Times New Roman" w:hAnsi="Times New Roman" w:cs="Times New Roman"/>
                <w:noProof/>
                <w:webHidden/>
              </w:rPr>
              <w:fldChar w:fldCharType="end"/>
            </w:r>
          </w:hyperlink>
        </w:p>
        <w:p w14:paraId="05163BAA" w14:textId="243F69FC"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7" w:history="1">
            <w:r w:rsidRPr="00BA4512">
              <w:rPr>
                <w:rStyle w:val="Hyperlink"/>
                <w:rFonts w:ascii="Times New Roman" w:hAnsi="Times New Roman" w:cs="Times New Roman"/>
                <w:noProof/>
              </w:rPr>
              <w:t>7. Industry Trends / Issues / Impacts</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_Toc180884877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11</w:t>
            </w:r>
            <w:r w:rsidR="00B60714" w:rsidRPr="00BA4512">
              <w:rPr>
                <w:rFonts w:ascii="Times New Roman" w:hAnsi="Times New Roman" w:cs="Times New Roman"/>
                <w:noProof/>
                <w:webHidden/>
              </w:rPr>
              <w:fldChar w:fldCharType="end"/>
            </w:r>
          </w:hyperlink>
        </w:p>
        <w:p w14:paraId="40FB8EAC" w14:textId="7FD2610B"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8" w:history="1">
            <w:r w:rsidRPr="00BA4512">
              <w:rPr>
                <w:rStyle w:val="Hyperlink"/>
                <w:rFonts w:ascii="Times New Roman" w:hAnsi="Times New Roman" w:cs="Times New Roman"/>
                <w:noProof/>
              </w:rPr>
              <w:t>8. Situational and Cultural Considerations</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_Toc180884878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13</w:t>
            </w:r>
            <w:r w:rsidR="00B60714" w:rsidRPr="00BA4512">
              <w:rPr>
                <w:rFonts w:ascii="Times New Roman" w:hAnsi="Times New Roman" w:cs="Times New Roman"/>
                <w:noProof/>
                <w:webHidden/>
              </w:rPr>
              <w:fldChar w:fldCharType="end"/>
            </w:r>
          </w:hyperlink>
        </w:p>
        <w:p w14:paraId="0D9D32E1" w14:textId="5FF7F0A8"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79" w:history="1">
            <w:r w:rsidRPr="00BA4512">
              <w:rPr>
                <w:rStyle w:val="Hyperlink"/>
                <w:rFonts w:ascii="Times New Roman" w:hAnsi="Times New Roman" w:cs="Times New Roman"/>
                <w:noProof/>
              </w:rPr>
              <w:t>9. Conclusion</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_Toc180884879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14</w:t>
            </w:r>
            <w:r w:rsidR="00B60714" w:rsidRPr="00BA4512">
              <w:rPr>
                <w:rFonts w:ascii="Times New Roman" w:hAnsi="Times New Roman" w:cs="Times New Roman"/>
                <w:noProof/>
                <w:webHidden/>
              </w:rPr>
              <w:fldChar w:fldCharType="end"/>
            </w:r>
          </w:hyperlink>
        </w:p>
        <w:p w14:paraId="62B5A5C5" w14:textId="0216F905" w:rsidR="002144B0" w:rsidRPr="00BA4512" w:rsidRDefault="002144B0" w:rsidP="002144B0">
          <w:pPr>
            <w:pStyle w:val="TOC1"/>
            <w:tabs>
              <w:tab w:val="right" w:leader="dot" w:pos="9016"/>
            </w:tabs>
            <w:rPr>
              <w:rFonts w:ascii="Times New Roman" w:eastAsiaTheme="minorEastAsia" w:hAnsi="Times New Roman" w:cs="Times New Roman"/>
              <w:noProof/>
              <w:kern w:val="2"/>
              <w:sz w:val="22"/>
              <w:szCs w:val="28"/>
              <w:lang w:val="en-IN" w:eastAsia="en-IN" w:bidi="bn-IN"/>
            </w:rPr>
          </w:pPr>
          <w:hyperlink w:anchor="_Toc180884880" w:history="1">
            <w:r w:rsidRPr="00BA4512">
              <w:rPr>
                <w:rStyle w:val="Hyperlink"/>
                <w:rFonts w:ascii="Times New Roman" w:hAnsi="Times New Roman" w:cs="Times New Roman"/>
                <w:noProof/>
              </w:rPr>
              <w:t>References</w:t>
            </w:r>
            <w:r w:rsidRPr="00BA4512">
              <w:rPr>
                <w:rFonts w:ascii="Times New Roman" w:hAnsi="Times New Roman" w:cs="Times New Roman"/>
                <w:noProof/>
                <w:webHidden/>
              </w:rPr>
              <w:tab/>
            </w:r>
            <w:r w:rsidR="00B60714" w:rsidRPr="00BA4512">
              <w:rPr>
                <w:rFonts w:ascii="Times New Roman" w:hAnsi="Times New Roman" w:cs="Times New Roman"/>
                <w:noProof/>
                <w:webHidden/>
              </w:rPr>
              <w:fldChar w:fldCharType="begin"/>
            </w:r>
            <w:r w:rsidRPr="00BA4512">
              <w:rPr>
                <w:rFonts w:ascii="Times New Roman" w:hAnsi="Times New Roman" w:cs="Times New Roman"/>
                <w:noProof/>
                <w:webHidden/>
              </w:rPr>
              <w:instrText xml:space="preserve"> PAGEREF _Toc180884880 \h </w:instrText>
            </w:r>
            <w:r w:rsidR="00B60714" w:rsidRPr="00BA4512">
              <w:rPr>
                <w:rFonts w:ascii="Times New Roman" w:hAnsi="Times New Roman" w:cs="Times New Roman"/>
                <w:noProof/>
                <w:webHidden/>
              </w:rPr>
            </w:r>
            <w:r w:rsidR="00B60714" w:rsidRPr="00BA4512">
              <w:rPr>
                <w:rFonts w:ascii="Times New Roman" w:hAnsi="Times New Roman" w:cs="Times New Roman"/>
                <w:noProof/>
                <w:webHidden/>
              </w:rPr>
              <w:fldChar w:fldCharType="separate"/>
            </w:r>
            <w:r w:rsidR="00BA4512" w:rsidRPr="00BA4512">
              <w:rPr>
                <w:rFonts w:ascii="Times New Roman" w:hAnsi="Times New Roman" w:cs="Times New Roman"/>
                <w:noProof/>
                <w:webHidden/>
              </w:rPr>
              <w:t>16</w:t>
            </w:r>
            <w:r w:rsidR="00B60714" w:rsidRPr="00BA4512">
              <w:rPr>
                <w:rFonts w:ascii="Times New Roman" w:hAnsi="Times New Roman" w:cs="Times New Roman"/>
                <w:noProof/>
                <w:webHidden/>
              </w:rPr>
              <w:fldChar w:fldCharType="end"/>
            </w:r>
          </w:hyperlink>
        </w:p>
        <w:p w14:paraId="6DA57412" w14:textId="77777777" w:rsidR="002144B0" w:rsidRPr="00BA4512" w:rsidRDefault="00B60714" w:rsidP="002144B0">
          <w:pPr>
            <w:rPr>
              <w:rFonts w:ascii="Times New Roman" w:hAnsi="Times New Roman" w:cs="Times New Roman"/>
            </w:rPr>
          </w:pPr>
          <w:r w:rsidRPr="00BA4512">
            <w:rPr>
              <w:rFonts w:ascii="Times New Roman" w:hAnsi="Times New Roman" w:cs="Times New Roman"/>
              <w:b/>
              <w:bCs/>
              <w:noProof/>
            </w:rPr>
            <w:fldChar w:fldCharType="end"/>
          </w:r>
        </w:p>
      </w:sdtContent>
    </w:sdt>
    <w:p w14:paraId="7F62B9E4" w14:textId="77777777" w:rsidR="00FA2F87" w:rsidRPr="00BA4512" w:rsidRDefault="00FA2F87" w:rsidP="002144B0">
      <w:pPr>
        <w:spacing w:after="160"/>
        <w:rPr>
          <w:rFonts w:ascii="Times New Roman" w:eastAsiaTheme="majorEastAsia" w:hAnsi="Times New Roman" w:cs="Times New Roman"/>
          <w:b/>
          <w:color w:val="1F3864" w:themeColor="accent1" w:themeShade="80"/>
          <w:sz w:val="30"/>
          <w:szCs w:val="32"/>
          <w:lang w:val="en-IN"/>
        </w:rPr>
      </w:pPr>
      <w:r w:rsidRPr="00BA4512">
        <w:rPr>
          <w:rFonts w:ascii="Times New Roman" w:hAnsi="Times New Roman" w:cs="Times New Roman"/>
        </w:rPr>
        <w:br w:type="page"/>
      </w:r>
    </w:p>
    <w:p w14:paraId="09825AA4" w14:textId="77777777" w:rsidR="00477854" w:rsidRPr="00BA4512" w:rsidRDefault="00825B4E" w:rsidP="00BA4512">
      <w:pPr>
        <w:pStyle w:val="Heading1"/>
        <w:rPr>
          <w:rFonts w:ascii="Times New Roman" w:hAnsi="Times New Roman" w:cs="Times New Roman"/>
        </w:rPr>
      </w:pPr>
      <w:bookmarkStart w:id="0" w:name="_Toc180884871"/>
      <w:r w:rsidRPr="00BA4512">
        <w:rPr>
          <w:rFonts w:ascii="Times New Roman" w:hAnsi="Times New Roman" w:cs="Times New Roman"/>
        </w:rPr>
        <w:lastRenderedPageBreak/>
        <w:t xml:space="preserve">1. </w:t>
      </w:r>
      <w:r w:rsidR="006E3357" w:rsidRPr="00BA4512">
        <w:rPr>
          <w:rFonts w:ascii="Times New Roman" w:hAnsi="Times New Roman" w:cs="Times New Roman"/>
        </w:rPr>
        <w:t>Introduction</w:t>
      </w:r>
      <w:bookmarkEnd w:id="0"/>
    </w:p>
    <w:p w14:paraId="68DBEDF6" w14:textId="77777777" w:rsidR="003F0450"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 xml:space="preserve">The report will outline the strategic planning and delivery to execute a 3-day winter-themed leadership retreat for senior leaders within the hotel and restaurant sector in the UK, which will hopefully be held at Lake District, generating teamwork, industry insight, and personal wellbeing. According to the opinion of Fox </w:t>
      </w:r>
      <w:r w:rsidR="00FC6320" w:rsidRPr="00BA4512">
        <w:rPr>
          <w:rFonts w:ascii="Times New Roman" w:hAnsi="Times New Roman" w:cs="Times New Roman"/>
          <w:i/>
          <w:iCs/>
        </w:rPr>
        <w:t>et al.</w:t>
      </w:r>
      <w:r w:rsidRPr="00BA4512">
        <w:rPr>
          <w:rFonts w:ascii="Times New Roman" w:hAnsi="Times New Roman" w:cs="Times New Roman"/>
        </w:rPr>
        <w:t xml:space="preserve"> (2014), Armathwaite Hall Hotel and Spa is selected as it offers luxurious hospitality with outdoor activities in a calm, winter environment that offers quality immersion experiences and combines business with leisure.</w:t>
      </w:r>
    </w:p>
    <w:p w14:paraId="5844F2E6" w14:textId="1C5E7231" w:rsidR="00D93669"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 xml:space="preserve">With the unfolding trends of post-pandemic </w:t>
      </w:r>
      <w:r w:rsidR="00804DDF" w:rsidRPr="00BA4512">
        <w:rPr>
          <w:rFonts w:ascii="Times New Roman" w:hAnsi="Times New Roman" w:cs="Times New Roman"/>
          <w:i/>
          <w:iCs/>
        </w:rPr>
        <w:t>meetings, incentives, conferences, and exhibitions</w:t>
      </w:r>
      <w:r w:rsidR="00804DDF" w:rsidRPr="00BA4512">
        <w:rPr>
          <w:rFonts w:ascii="Times New Roman" w:hAnsi="Times New Roman" w:cs="Times New Roman"/>
        </w:rPr>
        <w:t xml:space="preserve"> (</w:t>
      </w:r>
      <w:r w:rsidRPr="00BA4512">
        <w:rPr>
          <w:rFonts w:ascii="Times New Roman" w:hAnsi="Times New Roman" w:cs="Times New Roman"/>
        </w:rPr>
        <w:t>MICE</w:t>
      </w:r>
      <w:r w:rsidR="00804DDF" w:rsidRPr="00BA4512">
        <w:rPr>
          <w:rFonts w:ascii="Times New Roman" w:hAnsi="Times New Roman" w:cs="Times New Roman"/>
        </w:rPr>
        <w:t>) trends</w:t>
      </w:r>
      <w:r w:rsidRPr="00BA4512">
        <w:rPr>
          <w:rFonts w:ascii="Times New Roman" w:hAnsi="Times New Roman" w:cs="Times New Roman"/>
        </w:rPr>
        <w:t xml:space="preserve">, most prefer hybrid event formats and seasonalized events aligned with attendee health and sustainability practices in the environment (Pavluković </w:t>
      </w:r>
      <w:r w:rsidR="00FC6320" w:rsidRPr="00BA4512">
        <w:rPr>
          <w:rFonts w:ascii="Times New Roman" w:hAnsi="Times New Roman" w:cs="Times New Roman"/>
          <w:i/>
          <w:iCs/>
        </w:rPr>
        <w:t>et al.</w:t>
      </w:r>
      <w:r w:rsidRPr="00BA4512">
        <w:rPr>
          <w:rFonts w:ascii="Times New Roman" w:hAnsi="Times New Roman" w:cs="Times New Roman"/>
        </w:rPr>
        <w:t>, 2020; Rogers and Wynn-Moylan, 2022). These trends will be addressed through the incorporation of green practices such as providing catering from local sources and using digital media for communication, which would save on paper waste</w:t>
      </w:r>
      <w:r w:rsidR="00AD617E" w:rsidRPr="00BA4512">
        <w:rPr>
          <w:rFonts w:ascii="Times New Roman" w:hAnsi="Times New Roman" w:cs="Times New Roman"/>
        </w:rPr>
        <w:t xml:space="preserve">, </w:t>
      </w:r>
      <w:r w:rsidR="00586D48" w:rsidRPr="00BA4512">
        <w:rPr>
          <w:rFonts w:ascii="Times New Roman" w:hAnsi="Times New Roman" w:cs="Times New Roman"/>
        </w:rPr>
        <w:t>aligning with</w:t>
      </w:r>
      <w:r w:rsidR="00BA4512" w:rsidRPr="00BA4512">
        <w:rPr>
          <w:rFonts w:ascii="Times New Roman" w:hAnsi="Times New Roman" w:cs="Times New Roman"/>
        </w:rPr>
        <w:t xml:space="preserve"> </w:t>
      </w:r>
      <w:r w:rsidRPr="00BA4512">
        <w:rPr>
          <w:rFonts w:ascii="Times New Roman" w:hAnsi="Times New Roman" w:cs="Times New Roman"/>
        </w:rPr>
        <w:t>Getz and Page</w:t>
      </w:r>
      <w:r w:rsidR="00FC6320" w:rsidRPr="00BA4512">
        <w:rPr>
          <w:rFonts w:ascii="Times New Roman" w:hAnsi="Times New Roman" w:cs="Times New Roman"/>
        </w:rPr>
        <w:t>’</w:t>
      </w:r>
      <w:r w:rsidR="00586D48" w:rsidRPr="00BA4512">
        <w:rPr>
          <w:rFonts w:ascii="Times New Roman" w:hAnsi="Times New Roman" w:cs="Times New Roman"/>
        </w:rPr>
        <w:t>s</w:t>
      </w:r>
      <w:r w:rsidR="00AD617E" w:rsidRPr="00BA4512">
        <w:rPr>
          <w:rFonts w:ascii="Times New Roman" w:hAnsi="Times New Roman" w:cs="Times New Roman"/>
        </w:rPr>
        <w:t xml:space="preserve"> (</w:t>
      </w:r>
      <w:r w:rsidRPr="00BA4512">
        <w:rPr>
          <w:rFonts w:ascii="Times New Roman" w:hAnsi="Times New Roman" w:cs="Times New Roman"/>
        </w:rPr>
        <w:t>2019)</w:t>
      </w:r>
      <w:r w:rsidR="00586D48" w:rsidRPr="00BA4512">
        <w:rPr>
          <w:rFonts w:ascii="Times New Roman" w:hAnsi="Times New Roman" w:cs="Times New Roman"/>
        </w:rPr>
        <w:t xml:space="preserve"> suggestions</w:t>
      </w:r>
      <w:r w:rsidRPr="00BA4512">
        <w:rPr>
          <w:rFonts w:ascii="Times New Roman" w:hAnsi="Times New Roman" w:cs="Times New Roman"/>
        </w:rPr>
        <w:t xml:space="preserve">. The </w:t>
      </w:r>
      <w:r w:rsidR="002708B7" w:rsidRPr="00BA4512">
        <w:rPr>
          <w:rFonts w:ascii="Times New Roman" w:hAnsi="Times New Roman" w:cs="Times New Roman"/>
        </w:rPr>
        <w:t>meeting event</w:t>
      </w:r>
      <w:r w:rsidRPr="00BA4512">
        <w:rPr>
          <w:rFonts w:ascii="Times New Roman" w:hAnsi="Times New Roman" w:cs="Times New Roman"/>
        </w:rPr>
        <w:t xml:space="preserve"> shall also take advantage of winter to support tourism in an off-peak time, hence contributing to the regional economy. The retreat, given strategic event planning, is designed to enlighten the attendees with valuable insights into leadership, networking, and rejuvenating winter activities, placing it atop events in the hospitality sector</w:t>
      </w:r>
      <w:r w:rsidR="00FC6320" w:rsidRPr="00BA4512">
        <w:rPr>
          <w:rFonts w:ascii="Times New Roman" w:hAnsi="Times New Roman" w:cs="Times New Roman"/>
        </w:rPr>
        <w:t>’</w:t>
      </w:r>
      <w:r w:rsidRPr="00BA4512">
        <w:rPr>
          <w:rFonts w:ascii="Times New Roman" w:hAnsi="Times New Roman" w:cs="Times New Roman"/>
        </w:rPr>
        <w:t>s calendar.</w:t>
      </w:r>
    </w:p>
    <w:p w14:paraId="6827370C" w14:textId="77777777" w:rsidR="00B17136" w:rsidRPr="00BA4512" w:rsidRDefault="00B17136" w:rsidP="00BA4512">
      <w:pPr>
        <w:spacing w:after="0"/>
        <w:jc w:val="center"/>
        <w:rPr>
          <w:rFonts w:ascii="Times New Roman" w:hAnsi="Times New Roman" w:cs="Times New Roman"/>
        </w:rPr>
      </w:pPr>
      <w:r w:rsidRPr="00BA4512">
        <w:rPr>
          <w:rFonts w:ascii="Times New Roman" w:hAnsi="Times New Roman" w:cs="Times New Roman"/>
          <w:noProof/>
          <w:lang w:eastAsia="en-GB"/>
        </w:rPr>
        <w:drawing>
          <wp:inline distT="0" distB="0" distL="0" distR="0" wp14:anchorId="547A19BA" wp14:editId="2DB1ABB8">
            <wp:extent cx="5232400" cy="2836843"/>
            <wp:effectExtent l="0" t="0" r="0" b="0"/>
            <wp:docPr id="68572057" name="Picture 2" descr="Events Industry Marke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nts Industry Market Size"/>
                    <pic:cNvPicPr>
                      <a:picLocks noChangeAspect="1" noChangeArrowheads="1"/>
                    </pic:cNvPicPr>
                  </pic:nvPicPr>
                  <pic:blipFill rotWithShape="1">
                    <a:blip r:embed="rId9">
                      <a:extLst>
                        <a:ext uri="{28A0092B-C50C-407E-A947-70E740481C1C}">
                          <a14:useLocalDpi xmlns:a14="http://schemas.microsoft.com/office/drawing/2010/main" val="0"/>
                        </a:ext>
                      </a:extLst>
                    </a:blip>
                    <a:srcRect l="2493" t="5783" r="953" b="21356"/>
                    <a:stretch/>
                  </pic:blipFill>
                  <pic:spPr bwMode="auto">
                    <a:xfrm>
                      <a:off x="0" y="0"/>
                      <a:ext cx="5236001" cy="2838795"/>
                    </a:xfrm>
                    <a:prstGeom prst="rect">
                      <a:avLst/>
                    </a:prstGeom>
                    <a:noFill/>
                    <a:ln>
                      <a:noFill/>
                    </a:ln>
                    <a:extLst>
                      <a:ext uri="{53640926-AAD7-44D8-BBD7-CCE9431645EC}">
                        <a14:shadowObscured xmlns:a14="http://schemas.microsoft.com/office/drawing/2010/main"/>
                      </a:ext>
                    </a:extLst>
                  </pic:spPr>
                </pic:pic>
              </a:graphicData>
            </a:graphic>
          </wp:inline>
        </w:drawing>
      </w:r>
    </w:p>
    <w:p w14:paraId="4377AADD" w14:textId="77777777" w:rsidR="00B17136" w:rsidRPr="00BA4512" w:rsidRDefault="00B17136" w:rsidP="00BA4512">
      <w:pPr>
        <w:spacing w:after="240"/>
        <w:jc w:val="center"/>
        <w:rPr>
          <w:rFonts w:ascii="Times New Roman" w:hAnsi="Times New Roman" w:cs="Times New Roman"/>
          <w:b/>
          <w:bCs/>
        </w:rPr>
      </w:pPr>
      <w:r w:rsidRPr="00BA4512">
        <w:rPr>
          <w:rFonts w:ascii="Times New Roman" w:hAnsi="Times New Roman" w:cs="Times New Roman"/>
          <w:b/>
          <w:bCs/>
        </w:rPr>
        <w:t>Fig 1: The Event Industry Market</w:t>
      </w:r>
    </w:p>
    <w:p w14:paraId="60E2C284" w14:textId="77777777" w:rsidR="00B17136" w:rsidRPr="00BA4512" w:rsidRDefault="00B17136" w:rsidP="00BA4512">
      <w:pPr>
        <w:spacing w:after="240"/>
        <w:jc w:val="center"/>
        <w:rPr>
          <w:rFonts w:ascii="Times New Roman" w:hAnsi="Times New Roman" w:cs="Times New Roman"/>
        </w:rPr>
      </w:pPr>
      <w:r w:rsidRPr="00BA4512">
        <w:rPr>
          <w:rFonts w:ascii="Times New Roman" w:hAnsi="Times New Roman" w:cs="Times New Roman"/>
        </w:rPr>
        <w:t>(Source: The Brainy Insights, 2024)</w:t>
      </w:r>
    </w:p>
    <w:p w14:paraId="764D20CF" w14:textId="77777777" w:rsidR="006E3357" w:rsidRPr="00BA4512" w:rsidRDefault="00825B4E" w:rsidP="00BA4512">
      <w:pPr>
        <w:pStyle w:val="Heading1"/>
        <w:rPr>
          <w:rFonts w:ascii="Times New Roman" w:hAnsi="Times New Roman" w:cs="Times New Roman"/>
        </w:rPr>
      </w:pPr>
      <w:bookmarkStart w:id="1" w:name="_Toc180884872"/>
      <w:r w:rsidRPr="00BA4512">
        <w:rPr>
          <w:rFonts w:ascii="Times New Roman" w:hAnsi="Times New Roman" w:cs="Times New Roman"/>
        </w:rPr>
        <w:lastRenderedPageBreak/>
        <w:t xml:space="preserve">2. </w:t>
      </w:r>
      <w:r w:rsidR="006E3357" w:rsidRPr="00BA4512">
        <w:rPr>
          <w:rFonts w:ascii="Times New Roman" w:hAnsi="Times New Roman" w:cs="Times New Roman"/>
        </w:rPr>
        <w:t>The Event Cycle</w:t>
      </w:r>
      <w:bookmarkEnd w:id="1"/>
    </w:p>
    <w:p w14:paraId="07F0A3C2" w14:textId="1E4E13AD" w:rsidR="00657962" w:rsidRPr="00BA4512" w:rsidRDefault="005E6D66" w:rsidP="00BA4512">
      <w:pPr>
        <w:spacing w:after="240"/>
        <w:jc w:val="both"/>
        <w:rPr>
          <w:rFonts w:ascii="Times New Roman" w:hAnsi="Times New Roman" w:cs="Times New Roman"/>
        </w:rPr>
      </w:pPr>
      <w:r w:rsidRPr="00BA4512">
        <w:rPr>
          <w:rFonts w:ascii="Times New Roman" w:hAnsi="Times New Roman" w:cs="Times New Roman"/>
        </w:rPr>
        <w:t xml:space="preserve">The EMBOK framework offers a structured approach to managing the event cycle, from initiation to closure, for effective planning, successful implementation, and continuous improvement (EMBOK, </w:t>
      </w:r>
      <w:r w:rsidR="00F609A3">
        <w:rPr>
          <w:rFonts w:ascii="Times New Roman" w:hAnsi="Times New Roman" w:cs="Times New Roman"/>
        </w:rPr>
        <w:t>2003b</w:t>
      </w:r>
      <w:r w:rsidRPr="00BA4512">
        <w:rPr>
          <w:rFonts w:ascii="Times New Roman" w:hAnsi="Times New Roman" w:cs="Times New Roman"/>
        </w:rPr>
        <w:t xml:space="preserve">). The five phases of </w:t>
      </w:r>
      <w:r w:rsidRPr="00BA4512">
        <w:rPr>
          <w:rFonts w:ascii="Times New Roman" w:hAnsi="Times New Roman" w:cs="Times New Roman"/>
          <w:i/>
          <w:iCs/>
        </w:rPr>
        <w:t>initiation, planning, implementation, event, and closure</w:t>
      </w:r>
      <w:r w:rsidRPr="00BA4512">
        <w:rPr>
          <w:rFonts w:ascii="Times New Roman" w:hAnsi="Times New Roman" w:cs="Times New Roman"/>
        </w:rPr>
        <w:t xml:space="preserve"> are crucial for organising a winter-themed leadership retreat in the Lake District, addressing seasonal, logistical, and operational challenges</w:t>
      </w:r>
      <w:r w:rsidR="00DC0260" w:rsidRPr="00BA4512">
        <w:rPr>
          <w:rFonts w:ascii="Times New Roman" w:hAnsi="Times New Roman" w:cs="Times New Roman"/>
        </w:rPr>
        <w:t xml:space="preserve">, as opined by </w:t>
      </w:r>
      <w:r w:rsidRPr="00BA4512">
        <w:rPr>
          <w:rFonts w:ascii="Times New Roman" w:hAnsi="Times New Roman" w:cs="Times New Roman"/>
        </w:rPr>
        <w:t xml:space="preserve">Getz and Page </w:t>
      </w:r>
      <w:r w:rsidR="00DC0260" w:rsidRPr="00BA4512">
        <w:rPr>
          <w:rFonts w:ascii="Times New Roman" w:hAnsi="Times New Roman" w:cs="Times New Roman"/>
        </w:rPr>
        <w:t>(</w:t>
      </w:r>
      <w:r w:rsidRPr="00BA4512">
        <w:rPr>
          <w:rFonts w:ascii="Times New Roman" w:hAnsi="Times New Roman" w:cs="Times New Roman"/>
        </w:rPr>
        <w:t>2019).</w:t>
      </w:r>
    </w:p>
    <w:p w14:paraId="35C6F503" w14:textId="77777777" w:rsidR="005F1896" w:rsidRPr="00BA4512" w:rsidRDefault="005F1896" w:rsidP="00101FBC">
      <w:pPr>
        <w:spacing w:after="240"/>
        <w:jc w:val="center"/>
        <w:rPr>
          <w:rFonts w:ascii="Times New Roman" w:hAnsi="Times New Roman" w:cs="Times New Roman"/>
        </w:rPr>
      </w:pPr>
      <w:r w:rsidRPr="00BA4512">
        <w:rPr>
          <w:rFonts w:ascii="Times New Roman" w:hAnsi="Times New Roman" w:cs="Times New Roman"/>
          <w:noProof/>
          <w:lang w:eastAsia="en-GB"/>
        </w:rPr>
        <w:drawing>
          <wp:inline distT="0" distB="0" distL="0" distR="0" wp14:anchorId="25EF49F4" wp14:editId="67F4DC98">
            <wp:extent cx="4419600" cy="1857375"/>
            <wp:effectExtent l="0" t="0" r="0" b="9525"/>
            <wp:docPr id="160394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9600" cy="1857375"/>
                    </a:xfrm>
                    <a:prstGeom prst="rect">
                      <a:avLst/>
                    </a:prstGeom>
                    <a:noFill/>
                    <a:ln>
                      <a:noFill/>
                    </a:ln>
                  </pic:spPr>
                </pic:pic>
              </a:graphicData>
            </a:graphic>
          </wp:inline>
        </w:drawing>
      </w:r>
    </w:p>
    <w:p w14:paraId="2CB23C06" w14:textId="77777777" w:rsidR="005F1896" w:rsidRPr="00BA4512" w:rsidRDefault="005F1896" w:rsidP="00101FBC">
      <w:pPr>
        <w:spacing w:after="240"/>
        <w:jc w:val="center"/>
        <w:rPr>
          <w:rFonts w:ascii="Times New Roman" w:hAnsi="Times New Roman" w:cs="Times New Roman"/>
          <w:b/>
          <w:bCs/>
        </w:rPr>
      </w:pPr>
      <w:r w:rsidRPr="00BA4512">
        <w:rPr>
          <w:rFonts w:ascii="Times New Roman" w:hAnsi="Times New Roman" w:cs="Times New Roman"/>
          <w:b/>
          <w:bCs/>
        </w:rPr>
        <w:t>Fig 2: Phases in EMBOK</w:t>
      </w:r>
    </w:p>
    <w:p w14:paraId="4CB5740B" w14:textId="6907094F" w:rsidR="005F1896" w:rsidRPr="00BA4512" w:rsidRDefault="005F1896" w:rsidP="00101FBC">
      <w:pPr>
        <w:spacing w:after="240"/>
        <w:jc w:val="center"/>
        <w:rPr>
          <w:rFonts w:ascii="Times New Roman" w:hAnsi="Times New Roman" w:cs="Times New Roman"/>
        </w:rPr>
      </w:pPr>
      <w:r w:rsidRPr="00BA4512">
        <w:rPr>
          <w:rFonts w:ascii="Times New Roman" w:hAnsi="Times New Roman" w:cs="Times New Roman"/>
        </w:rPr>
        <w:t xml:space="preserve">(Source: EMBOK, </w:t>
      </w:r>
      <w:r w:rsidR="00F609A3">
        <w:rPr>
          <w:rFonts w:ascii="Times New Roman" w:hAnsi="Times New Roman" w:cs="Times New Roman"/>
        </w:rPr>
        <w:t>2003b</w:t>
      </w:r>
      <w:r w:rsidRPr="00BA4512">
        <w:rPr>
          <w:rFonts w:ascii="Times New Roman" w:hAnsi="Times New Roman" w:cs="Times New Roman"/>
        </w:rPr>
        <w:t>)</w:t>
      </w:r>
    </w:p>
    <w:p w14:paraId="683196DF" w14:textId="79C3DF0B" w:rsidR="005E6D66" w:rsidRPr="00B739D9" w:rsidRDefault="005E6D66" w:rsidP="00BA4512">
      <w:pPr>
        <w:spacing w:after="240"/>
        <w:jc w:val="both"/>
        <w:rPr>
          <w:rFonts w:ascii="Times New Roman" w:hAnsi="Times New Roman" w:cs="Times New Roman"/>
          <w:lang w:val="en-IN"/>
        </w:rPr>
      </w:pPr>
      <w:r w:rsidRPr="00BA4512">
        <w:rPr>
          <w:rFonts w:ascii="Times New Roman" w:hAnsi="Times New Roman" w:cs="Times New Roman"/>
          <w:lang w:val="en-IN"/>
        </w:rPr>
        <w:t xml:space="preserve">In the </w:t>
      </w:r>
      <w:r w:rsidRPr="00BA4512">
        <w:rPr>
          <w:rFonts w:ascii="Times New Roman" w:hAnsi="Times New Roman" w:cs="Times New Roman"/>
          <w:i/>
          <w:iCs/>
          <w:lang w:val="en-IN"/>
        </w:rPr>
        <w:t>initiation</w:t>
      </w:r>
      <w:r w:rsidRPr="00BA4512">
        <w:rPr>
          <w:rFonts w:ascii="Times New Roman" w:hAnsi="Times New Roman" w:cs="Times New Roman"/>
          <w:lang w:val="en-IN"/>
        </w:rPr>
        <w:t xml:space="preserve"> stage, research was conducted to gauge market demand and feasibility, which proved that an off-season, wellness-based event could attract senior leaders and maximise benefits from reduced venue costs and exclusivity</w:t>
      </w:r>
      <w:r w:rsidR="00DC0260" w:rsidRPr="00BA4512">
        <w:rPr>
          <w:rFonts w:ascii="Times New Roman" w:hAnsi="Times New Roman" w:cs="Times New Roman"/>
          <w:lang w:val="en-IN"/>
        </w:rPr>
        <w:t xml:space="preserve">, based on the opinion of </w:t>
      </w:r>
      <w:r w:rsidRPr="00BA4512">
        <w:rPr>
          <w:rFonts w:ascii="Times New Roman" w:hAnsi="Times New Roman" w:cs="Times New Roman"/>
          <w:lang w:val="en-IN"/>
        </w:rPr>
        <w:t>Mair and Jago</w:t>
      </w:r>
      <w:r w:rsidR="00DC0260" w:rsidRPr="00BA4512">
        <w:rPr>
          <w:rFonts w:ascii="Times New Roman" w:hAnsi="Times New Roman" w:cs="Times New Roman"/>
          <w:lang w:val="en-IN"/>
        </w:rPr>
        <w:t xml:space="preserve"> (</w:t>
      </w:r>
      <w:r w:rsidRPr="00BA4512">
        <w:rPr>
          <w:rFonts w:ascii="Times New Roman" w:hAnsi="Times New Roman" w:cs="Times New Roman"/>
          <w:lang w:val="en-IN"/>
        </w:rPr>
        <w:t xml:space="preserve">2010). This stage confirmed the concept and objectives of the retreat with respect to the needs of UK hospitality </w:t>
      </w:r>
      <w:r w:rsidRPr="00B739D9">
        <w:rPr>
          <w:rFonts w:ascii="Times New Roman" w:hAnsi="Times New Roman" w:cs="Times New Roman"/>
          <w:lang w:val="en-IN"/>
        </w:rPr>
        <w:t>leaders</w:t>
      </w:r>
      <w:r w:rsidR="00B739D9" w:rsidRPr="00B739D9">
        <w:rPr>
          <w:rFonts w:ascii="Times New Roman" w:hAnsi="Times New Roman" w:cs="Times New Roman"/>
          <w:lang w:val="en-IN"/>
        </w:rPr>
        <w:t xml:space="preserve"> </w:t>
      </w:r>
      <w:r w:rsidR="00B739D9" w:rsidRPr="00B739D9">
        <w:rPr>
          <w:rFonts w:ascii="Times New Roman" w:hAnsi="Times New Roman" w:cs="Times New Roman"/>
        </w:rPr>
        <w:t>(Dowson et al., 2023)</w:t>
      </w:r>
      <w:r w:rsidRPr="00B739D9">
        <w:rPr>
          <w:rFonts w:ascii="Times New Roman" w:hAnsi="Times New Roman" w:cs="Times New Roman"/>
          <w:lang w:val="en-IN"/>
        </w:rPr>
        <w:t>.</w:t>
      </w:r>
    </w:p>
    <w:p w14:paraId="5175D0C9" w14:textId="77777777" w:rsidR="005E6D66" w:rsidRPr="00BA4512" w:rsidRDefault="005E6D66" w:rsidP="00BA4512">
      <w:pPr>
        <w:spacing w:after="240"/>
        <w:jc w:val="both"/>
        <w:rPr>
          <w:rFonts w:ascii="Times New Roman" w:hAnsi="Times New Roman" w:cs="Times New Roman"/>
          <w:lang w:val="en-IN"/>
        </w:rPr>
      </w:pPr>
      <w:r w:rsidRPr="00BA4512">
        <w:rPr>
          <w:rFonts w:ascii="Times New Roman" w:hAnsi="Times New Roman" w:cs="Times New Roman"/>
          <w:lang w:val="en-IN"/>
        </w:rPr>
        <w:t xml:space="preserve">The </w:t>
      </w:r>
      <w:r w:rsidRPr="00BA4512">
        <w:rPr>
          <w:rFonts w:ascii="Times New Roman" w:hAnsi="Times New Roman" w:cs="Times New Roman"/>
          <w:i/>
          <w:iCs/>
          <w:lang w:val="en-IN"/>
        </w:rPr>
        <w:t>planning</w:t>
      </w:r>
      <w:r w:rsidRPr="00BA4512">
        <w:rPr>
          <w:rFonts w:ascii="Times New Roman" w:hAnsi="Times New Roman" w:cs="Times New Roman"/>
          <w:lang w:val="en-IN"/>
        </w:rPr>
        <w:t xml:space="preserve"> stage would involve logistics, like booking of Armathwaite Hall, coordination of transportation, and assembling hospitality and event staff. Strategic schedule keynotes, panel discussions, and winter-themed activities, all carefully tailored for senior leaders to engage with meaningful, relevant ways of doing things</w:t>
      </w:r>
      <w:r w:rsidR="00DC0260" w:rsidRPr="00BA4512">
        <w:rPr>
          <w:rFonts w:ascii="Times New Roman" w:hAnsi="Times New Roman" w:cs="Times New Roman"/>
          <w:lang w:val="en-IN"/>
        </w:rPr>
        <w:t xml:space="preserve">, according to </w:t>
      </w:r>
      <w:r w:rsidRPr="00BA4512">
        <w:rPr>
          <w:rFonts w:ascii="Times New Roman" w:hAnsi="Times New Roman" w:cs="Times New Roman"/>
          <w:lang w:val="en-IN"/>
        </w:rPr>
        <w:t xml:space="preserve">Fox </w:t>
      </w:r>
      <w:r w:rsidR="00FC6320" w:rsidRPr="00BA4512">
        <w:rPr>
          <w:rFonts w:ascii="Times New Roman" w:hAnsi="Times New Roman" w:cs="Times New Roman"/>
          <w:i/>
          <w:iCs/>
          <w:lang w:val="en-IN"/>
        </w:rPr>
        <w:t>et al.</w:t>
      </w:r>
      <w:r w:rsidR="00DC0260" w:rsidRPr="00BA4512">
        <w:rPr>
          <w:rFonts w:ascii="Times New Roman" w:hAnsi="Times New Roman" w:cs="Times New Roman"/>
          <w:lang w:val="en-IN"/>
        </w:rPr>
        <w:t xml:space="preserve"> (</w:t>
      </w:r>
      <w:r w:rsidRPr="00BA4512">
        <w:rPr>
          <w:rFonts w:ascii="Times New Roman" w:hAnsi="Times New Roman" w:cs="Times New Roman"/>
          <w:lang w:val="en-IN"/>
        </w:rPr>
        <w:t>2014).</w:t>
      </w:r>
    </w:p>
    <w:p w14:paraId="2FD79ED0" w14:textId="77777777" w:rsidR="005E6D66" w:rsidRPr="00BA4512" w:rsidRDefault="005E6D66" w:rsidP="00BA4512">
      <w:pPr>
        <w:spacing w:after="240"/>
        <w:jc w:val="both"/>
        <w:rPr>
          <w:rFonts w:ascii="Times New Roman" w:hAnsi="Times New Roman" w:cs="Times New Roman"/>
          <w:lang w:val="en-IN"/>
        </w:rPr>
      </w:pPr>
      <w:r w:rsidRPr="00BA4512">
        <w:rPr>
          <w:rFonts w:ascii="Times New Roman" w:hAnsi="Times New Roman" w:cs="Times New Roman"/>
          <w:i/>
          <w:iCs/>
          <w:lang w:val="en-IN"/>
        </w:rPr>
        <w:t>Implementation</w:t>
      </w:r>
      <w:r w:rsidRPr="00BA4512">
        <w:rPr>
          <w:rFonts w:ascii="Times New Roman" w:hAnsi="Times New Roman" w:cs="Times New Roman"/>
          <w:lang w:val="en-IN"/>
        </w:rPr>
        <w:t xml:space="preserve"> includes all those coordinated operational elements, such as AV set-up, digital information dispersion, and venue preparation, in which every little detail is executed flawlessly to support a high-quality attendee experience. Meredith (2022) highlights that in this phase accurate coordination is crucial for ensuring operational success.</w:t>
      </w:r>
    </w:p>
    <w:p w14:paraId="7DF46BB3" w14:textId="77777777" w:rsidR="00D93669" w:rsidRPr="00BA4512" w:rsidRDefault="005E6D66" w:rsidP="00BA4512">
      <w:pPr>
        <w:spacing w:after="240"/>
        <w:jc w:val="both"/>
        <w:rPr>
          <w:rFonts w:ascii="Times New Roman" w:hAnsi="Times New Roman" w:cs="Times New Roman"/>
          <w:lang w:val="en-IN"/>
        </w:rPr>
      </w:pPr>
      <w:r w:rsidRPr="00BA4512">
        <w:rPr>
          <w:rFonts w:ascii="Times New Roman" w:hAnsi="Times New Roman" w:cs="Times New Roman"/>
          <w:i/>
          <w:iCs/>
          <w:lang w:val="en-IN"/>
        </w:rPr>
        <w:lastRenderedPageBreak/>
        <w:t>Event and closure</w:t>
      </w:r>
      <w:r w:rsidRPr="00BA4512">
        <w:rPr>
          <w:rFonts w:ascii="Times New Roman" w:hAnsi="Times New Roman" w:cs="Times New Roman"/>
          <w:lang w:val="en-IN"/>
        </w:rPr>
        <w:t xml:space="preserve"> deal with the event execution and its follow-up evaluation. Management during the </w:t>
      </w:r>
      <w:r w:rsidR="00332A38" w:rsidRPr="00BA4512">
        <w:rPr>
          <w:rFonts w:ascii="Times New Roman" w:hAnsi="Times New Roman" w:cs="Times New Roman"/>
          <w:lang w:val="en-IN"/>
        </w:rPr>
        <w:t>meeting</w:t>
      </w:r>
      <w:r w:rsidRPr="00BA4512">
        <w:rPr>
          <w:rFonts w:ascii="Times New Roman" w:hAnsi="Times New Roman" w:cs="Times New Roman"/>
          <w:lang w:val="en-IN"/>
        </w:rPr>
        <w:t xml:space="preserve"> should be immediate; however, in the closure, it deals with post-</w:t>
      </w:r>
      <w:r w:rsidR="00332A38" w:rsidRPr="00BA4512">
        <w:rPr>
          <w:rFonts w:ascii="Times New Roman" w:hAnsi="Times New Roman" w:cs="Times New Roman"/>
          <w:lang w:val="en-IN"/>
        </w:rPr>
        <w:t>meeting</w:t>
      </w:r>
      <w:r w:rsidRPr="00BA4512">
        <w:rPr>
          <w:rFonts w:ascii="Times New Roman" w:hAnsi="Times New Roman" w:cs="Times New Roman"/>
          <w:lang w:val="en-IN"/>
        </w:rPr>
        <w:t xml:space="preserve"> surveys and assessments on impact so that the retreat</w:t>
      </w:r>
      <w:r w:rsidR="00FC6320" w:rsidRPr="00BA4512">
        <w:rPr>
          <w:rFonts w:ascii="Times New Roman" w:hAnsi="Times New Roman" w:cs="Times New Roman"/>
          <w:lang w:val="en-IN"/>
        </w:rPr>
        <w:t>’</w:t>
      </w:r>
      <w:r w:rsidRPr="00BA4512">
        <w:rPr>
          <w:rFonts w:ascii="Times New Roman" w:hAnsi="Times New Roman" w:cs="Times New Roman"/>
          <w:lang w:val="en-IN"/>
        </w:rPr>
        <w:t>s satisfaction can be evaluated and areas for improvement to enhance the value of the next event may be provided</w:t>
      </w:r>
      <w:r w:rsidR="00DC0260" w:rsidRPr="00BA4512">
        <w:rPr>
          <w:rFonts w:ascii="Times New Roman" w:hAnsi="Times New Roman" w:cs="Times New Roman"/>
          <w:lang w:val="en-IN"/>
        </w:rPr>
        <w:t xml:space="preserve">, as per </w:t>
      </w:r>
      <w:r w:rsidRPr="00BA4512">
        <w:rPr>
          <w:rFonts w:ascii="Times New Roman" w:hAnsi="Times New Roman" w:cs="Times New Roman"/>
          <w:lang w:val="en-IN"/>
        </w:rPr>
        <w:t xml:space="preserve">Rogers and Wynn-Moylan </w:t>
      </w:r>
      <w:r w:rsidR="00DC0260" w:rsidRPr="00BA4512">
        <w:rPr>
          <w:rFonts w:ascii="Times New Roman" w:hAnsi="Times New Roman" w:cs="Times New Roman"/>
          <w:lang w:val="en-IN"/>
        </w:rPr>
        <w:t>(</w:t>
      </w:r>
      <w:r w:rsidRPr="00BA4512">
        <w:rPr>
          <w:rFonts w:ascii="Times New Roman" w:hAnsi="Times New Roman" w:cs="Times New Roman"/>
          <w:lang w:val="en-IN"/>
        </w:rPr>
        <w:t>2022). From the EMBOK phases, there is ample ability for retreat planners to make the best resource allocation and handle each aspect of the retreat systemically.</w:t>
      </w:r>
    </w:p>
    <w:p w14:paraId="24D49F93" w14:textId="77777777" w:rsidR="006E3357" w:rsidRPr="00BA4512" w:rsidRDefault="00825B4E" w:rsidP="00BA4512">
      <w:pPr>
        <w:pStyle w:val="Heading1"/>
        <w:rPr>
          <w:rFonts w:ascii="Times New Roman" w:hAnsi="Times New Roman" w:cs="Times New Roman"/>
        </w:rPr>
      </w:pPr>
      <w:bookmarkStart w:id="2" w:name="_Toc180884873"/>
      <w:r w:rsidRPr="00BA4512">
        <w:rPr>
          <w:rFonts w:ascii="Times New Roman" w:hAnsi="Times New Roman" w:cs="Times New Roman"/>
        </w:rPr>
        <w:t xml:space="preserve">3. </w:t>
      </w:r>
      <w:r w:rsidR="006E3357" w:rsidRPr="00BA4512">
        <w:rPr>
          <w:rFonts w:ascii="Times New Roman" w:hAnsi="Times New Roman" w:cs="Times New Roman"/>
        </w:rPr>
        <w:t>Event Concept</w:t>
      </w:r>
      <w:bookmarkEnd w:id="2"/>
    </w:p>
    <w:p w14:paraId="0BFA9376" w14:textId="77777777" w:rsidR="003F0450" w:rsidRPr="00BA4512" w:rsidRDefault="00C248E3" w:rsidP="00BA4512">
      <w:pPr>
        <w:spacing w:after="240"/>
        <w:jc w:val="both"/>
        <w:rPr>
          <w:rFonts w:ascii="Times New Roman" w:hAnsi="Times New Roman" w:cs="Times New Roman"/>
        </w:rPr>
      </w:pPr>
      <w:r w:rsidRPr="00BA4512">
        <w:rPr>
          <w:rFonts w:ascii="Times New Roman" w:hAnsi="Times New Roman" w:cs="Times New Roman"/>
        </w:rPr>
        <w:t>The UK hospitality industry is offering a winter leadership retreat event, combining work and play in a seasonally themed setting. The retreat, set in the serene Lake District, focuses on senior leadership development, networking, and industry insights. It aims to inspire and rejuvenate participants, meeting post-pandemic demands for hybrid experiences combining relaxation and purposeful engagement</w:t>
      </w:r>
      <w:r w:rsidR="00DC0260" w:rsidRPr="00BA4512">
        <w:rPr>
          <w:rFonts w:ascii="Times New Roman" w:hAnsi="Times New Roman" w:cs="Times New Roman"/>
        </w:rPr>
        <w:t xml:space="preserve">, aligning with the opinions of </w:t>
      </w:r>
      <w:r w:rsidR="003F0450" w:rsidRPr="00BA4512">
        <w:rPr>
          <w:rFonts w:ascii="Times New Roman" w:hAnsi="Times New Roman" w:cs="Times New Roman"/>
        </w:rPr>
        <w:t xml:space="preserve">Fox </w:t>
      </w:r>
      <w:r w:rsidR="00FC6320" w:rsidRPr="00BA4512">
        <w:rPr>
          <w:rFonts w:ascii="Times New Roman" w:hAnsi="Times New Roman" w:cs="Times New Roman"/>
          <w:i/>
          <w:iCs/>
        </w:rPr>
        <w:t>et al.</w:t>
      </w:r>
      <w:r w:rsidR="00DC0260" w:rsidRPr="00BA4512">
        <w:rPr>
          <w:rFonts w:ascii="Times New Roman" w:hAnsi="Times New Roman" w:cs="Times New Roman"/>
        </w:rPr>
        <w:t xml:space="preserve"> (</w:t>
      </w:r>
      <w:r w:rsidR="003F0450" w:rsidRPr="00BA4512">
        <w:rPr>
          <w:rFonts w:ascii="Times New Roman" w:hAnsi="Times New Roman" w:cs="Times New Roman"/>
        </w:rPr>
        <w:t>2014</w:t>
      </w:r>
      <w:r w:rsidR="00DC0260" w:rsidRPr="00BA4512">
        <w:rPr>
          <w:rFonts w:ascii="Times New Roman" w:hAnsi="Times New Roman" w:cs="Times New Roman"/>
        </w:rPr>
        <w:t xml:space="preserve">)and </w:t>
      </w:r>
      <w:r w:rsidR="003F0450" w:rsidRPr="00BA4512">
        <w:rPr>
          <w:rFonts w:ascii="Times New Roman" w:hAnsi="Times New Roman" w:cs="Times New Roman"/>
        </w:rPr>
        <w:t>Getz and Page</w:t>
      </w:r>
      <w:r w:rsidR="00DC0260" w:rsidRPr="00BA4512">
        <w:rPr>
          <w:rFonts w:ascii="Times New Roman" w:hAnsi="Times New Roman" w:cs="Times New Roman"/>
        </w:rPr>
        <w:t xml:space="preserve"> (</w:t>
      </w:r>
      <w:r w:rsidR="003F0450" w:rsidRPr="00BA4512">
        <w:rPr>
          <w:rFonts w:ascii="Times New Roman" w:hAnsi="Times New Roman" w:cs="Times New Roman"/>
        </w:rPr>
        <w:t>2019).</w:t>
      </w:r>
    </w:p>
    <w:p w14:paraId="26F7CD2B" w14:textId="77777777" w:rsidR="003F0450"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 xml:space="preserve">The event </w:t>
      </w:r>
      <w:r w:rsidR="00332A38" w:rsidRPr="00BA4512">
        <w:rPr>
          <w:rFonts w:ascii="Times New Roman" w:hAnsi="Times New Roman" w:cs="Times New Roman"/>
        </w:rPr>
        <w:t xml:space="preserve">will </w:t>
      </w:r>
      <w:r w:rsidRPr="00BA4512">
        <w:rPr>
          <w:rFonts w:ascii="Times New Roman" w:hAnsi="Times New Roman" w:cs="Times New Roman"/>
        </w:rPr>
        <w:t>last for three days with a reception day that starts with an opening keynote and fireside networking to set the mood for cooperation. Each day has thematic keynote addresses, panel discussions, and breakout sessions on urgent industry issues, such as sustainability, innovation, and leadership in hospitality, according to Lyck (2013). These sessions are designed to foster knowledge sharing and discussion of how one can adapt to changing industry challenges (Rogers and Wynn-Moylan, 2022). Breakout groups allow participants to concentrate on specific topics, thereby giving them the opportunity to have more individualised, smaller-scale discussions that facilitate more intimate networking and idea exchange</w:t>
      </w:r>
      <w:r w:rsidR="00BF00B6" w:rsidRPr="00BA4512">
        <w:rPr>
          <w:rFonts w:ascii="Times New Roman" w:hAnsi="Times New Roman" w:cs="Times New Roman"/>
        </w:rPr>
        <w:t xml:space="preserve">, as per </w:t>
      </w:r>
      <w:r w:rsidRPr="00BA4512">
        <w:rPr>
          <w:rFonts w:ascii="Times New Roman" w:hAnsi="Times New Roman" w:cs="Times New Roman"/>
        </w:rPr>
        <w:t>O</w:t>
      </w:r>
      <w:r w:rsidR="00FC6320" w:rsidRPr="00BA4512">
        <w:rPr>
          <w:rFonts w:ascii="Times New Roman" w:hAnsi="Times New Roman" w:cs="Times New Roman"/>
        </w:rPr>
        <w:t>’</w:t>
      </w:r>
      <w:r w:rsidRPr="00BA4512">
        <w:rPr>
          <w:rFonts w:ascii="Times New Roman" w:hAnsi="Times New Roman" w:cs="Times New Roman"/>
        </w:rPr>
        <w:t>Toole</w:t>
      </w:r>
      <w:r w:rsidR="00BF00B6" w:rsidRPr="00BA4512">
        <w:rPr>
          <w:rFonts w:ascii="Times New Roman" w:hAnsi="Times New Roman" w:cs="Times New Roman"/>
        </w:rPr>
        <w:t xml:space="preserve"> (</w:t>
      </w:r>
      <w:r w:rsidRPr="00BA4512">
        <w:rPr>
          <w:rFonts w:ascii="Times New Roman" w:hAnsi="Times New Roman" w:cs="Times New Roman"/>
        </w:rPr>
        <w:t>2011).</w:t>
      </w:r>
    </w:p>
    <w:p w14:paraId="0B86A00C" w14:textId="77777777" w:rsidR="00D93669" w:rsidRPr="00BA4512" w:rsidRDefault="00C248E3" w:rsidP="00BA4512">
      <w:pPr>
        <w:spacing w:after="240"/>
        <w:jc w:val="both"/>
        <w:rPr>
          <w:rFonts w:ascii="Times New Roman" w:hAnsi="Times New Roman" w:cs="Times New Roman"/>
        </w:rPr>
      </w:pPr>
      <w:r w:rsidRPr="00BA4512">
        <w:rPr>
          <w:rFonts w:ascii="Times New Roman" w:hAnsi="Times New Roman" w:cs="Times New Roman"/>
        </w:rPr>
        <w:t>The program</w:t>
      </w:r>
      <w:r w:rsidR="00B23B8D" w:rsidRPr="00BA4512">
        <w:rPr>
          <w:rFonts w:ascii="Times New Roman" w:hAnsi="Times New Roman" w:cs="Times New Roman"/>
        </w:rPr>
        <w:t xml:space="preserve">mewill </w:t>
      </w:r>
      <w:r w:rsidRPr="00BA4512">
        <w:rPr>
          <w:rFonts w:ascii="Times New Roman" w:hAnsi="Times New Roman" w:cs="Times New Roman"/>
        </w:rPr>
        <w:t>incorporate seasonal activities like guided hikes, outdoor yoga, and ice skating to promote mental wellness and decompress leaders. Leaders can interact in a relaxed setting, while informal networking over campfires provides personal growth and professional development</w:t>
      </w:r>
      <w:r w:rsidR="00BF00B6" w:rsidRPr="00BA4512">
        <w:rPr>
          <w:rFonts w:ascii="Times New Roman" w:hAnsi="Times New Roman" w:cs="Times New Roman"/>
        </w:rPr>
        <w:t>, as Mair and Jago (2010) opined</w:t>
      </w:r>
      <w:r w:rsidRPr="00BA4512">
        <w:rPr>
          <w:rFonts w:ascii="Times New Roman" w:hAnsi="Times New Roman" w:cs="Times New Roman"/>
        </w:rPr>
        <w:t>. The winter theme aligns with the program</w:t>
      </w:r>
      <w:r w:rsidR="00FC6320" w:rsidRPr="00BA4512">
        <w:rPr>
          <w:rFonts w:ascii="Times New Roman" w:hAnsi="Times New Roman" w:cs="Times New Roman"/>
        </w:rPr>
        <w:t>’</w:t>
      </w:r>
      <w:r w:rsidRPr="00BA4512">
        <w:rPr>
          <w:rFonts w:ascii="Times New Roman" w:hAnsi="Times New Roman" w:cs="Times New Roman"/>
        </w:rPr>
        <w:t>s focus on mental wellness, allowing leaders to decompress and interact with peers in a natural setting</w:t>
      </w:r>
      <w:r w:rsidR="003F0450" w:rsidRPr="00BA4512">
        <w:rPr>
          <w:rFonts w:ascii="Times New Roman" w:hAnsi="Times New Roman" w:cs="Times New Roman"/>
        </w:rPr>
        <w:t>.</w:t>
      </w:r>
      <w:r w:rsidRPr="00BA4512">
        <w:rPr>
          <w:rFonts w:ascii="Times New Roman" w:hAnsi="Times New Roman" w:cs="Times New Roman"/>
        </w:rPr>
        <w:t>The retreat concept, combining industry talks with wellness-focused experiences, aligns with the sustainability trend, promoting digital information sharing and local produce for eco-friendly catering, making it a distinctive event in the hospitality sector</w:t>
      </w:r>
      <w:r w:rsidR="002B01B1" w:rsidRPr="00BA4512">
        <w:rPr>
          <w:rFonts w:ascii="Times New Roman" w:hAnsi="Times New Roman" w:cs="Times New Roman"/>
        </w:rPr>
        <w:t xml:space="preserve">, according to </w:t>
      </w:r>
      <w:r w:rsidR="003F0450" w:rsidRPr="00BA4512">
        <w:rPr>
          <w:rFonts w:ascii="Times New Roman" w:hAnsi="Times New Roman" w:cs="Times New Roman"/>
        </w:rPr>
        <w:lastRenderedPageBreak/>
        <w:t>Smith</w:t>
      </w:r>
      <w:r w:rsidR="002B01B1" w:rsidRPr="00BA4512">
        <w:rPr>
          <w:rFonts w:ascii="Times New Roman" w:hAnsi="Times New Roman" w:cs="Times New Roman"/>
        </w:rPr>
        <w:t xml:space="preserve"> (</w:t>
      </w:r>
      <w:r w:rsidR="003F0450" w:rsidRPr="00BA4512">
        <w:rPr>
          <w:rFonts w:ascii="Times New Roman" w:hAnsi="Times New Roman" w:cs="Times New Roman"/>
        </w:rPr>
        <w:t>2012</w:t>
      </w:r>
      <w:r w:rsidR="002B01B1" w:rsidRPr="00BA4512">
        <w:rPr>
          <w:rFonts w:ascii="Times New Roman" w:hAnsi="Times New Roman" w:cs="Times New Roman"/>
        </w:rPr>
        <w:t>) and</w:t>
      </w:r>
      <w:r w:rsidR="003F0450" w:rsidRPr="00BA4512">
        <w:rPr>
          <w:rFonts w:ascii="Times New Roman" w:hAnsi="Times New Roman" w:cs="Times New Roman"/>
        </w:rPr>
        <w:t xml:space="preserve"> Getz and Page</w:t>
      </w:r>
      <w:r w:rsidR="002B01B1" w:rsidRPr="00BA4512">
        <w:rPr>
          <w:rFonts w:ascii="Times New Roman" w:hAnsi="Times New Roman" w:cs="Times New Roman"/>
        </w:rPr>
        <w:t xml:space="preserve"> (</w:t>
      </w:r>
      <w:r w:rsidR="003F0450" w:rsidRPr="00BA4512">
        <w:rPr>
          <w:rFonts w:ascii="Times New Roman" w:hAnsi="Times New Roman" w:cs="Times New Roman"/>
        </w:rPr>
        <w:t xml:space="preserve">2019). </w:t>
      </w:r>
      <w:r w:rsidRPr="00BA4512">
        <w:rPr>
          <w:rFonts w:ascii="Times New Roman" w:hAnsi="Times New Roman" w:cs="Times New Roman"/>
        </w:rPr>
        <w:t>The event</w:t>
      </w:r>
      <w:r w:rsidR="00FC6320" w:rsidRPr="00BA4512">
        <w:rPr>
          <w:rFonts w:ascii="Times New Roman" w:hAnsi="Times New Roman" w:cs="Times New Roman"/>
        </w:rPr>
        <w:t>’</w:t>
      </w:r>
      <w:r w:rsidRPr="00BA4512">
        <w:rPr>
          <w:rFonts w:ascii="Times New Roman" w:hAnsi="Times New Roman" w:cs="Times New Roman"/>
        </w:rPr>
        <w:t>s commitment to professional development, sustainability, and experiential engagement is evident in its unique combination of elements, aligning with industry leaders</w:t>
      </w:r>
      <w:r w:rsidR="00FC6320" w:rsidRPr="00BA4512">
        <w:rPr>
          <w:rFonts w:ascii="Times New Roman" w:hAnsi="Times New Roman" w:cs="Times New Roman"/>
        </w:rPr>
        <w:t>’</w:t>
      </w:r>
      <w:r w:rsidRPr="00BA4512">
        <w:rPr>
          <w:rFonts w:ascii="Times New Roman" w:hAnsi="Times New Roman" w:cs="Times New Roman"/>
        </w:rPr>
        <w:t xml:space="preserve"> expectations and distinguishing it from traditional conferences.</w:t>
      </w:r>
    </w:p>
    <w:p w14:paraId="46B6B364" w14:textId="77777777" w:rsidR="006E3357" w:rsidRPr="00BA4512" w:rsidRDefault="00825B4E" w:rsidP="00BA4512">
      <w:pPr>
        <w:pStyle w:val="Heading1"/>
        <w:rPr>
          <w:rFonts w:ascii="Times New Roman" w:hAnsi="Times New Roman" w:cs="Times New Roman"/>
        </w:rPr>
      </w:pPr>
      <w:bookmarkStart w:id="3" w:name="_Toc180884874"/>
      <w:r w:rsidRPr="00BA4512">
        <w:rPr>
          <w:rFonts w:ascii="Times New Roman" w:hAnsi="Times New Roman" w:cs="Times New Roman"/>
        </w:rPr>
        <w:t xml:space="preserve">4. </w:t>
      </w:r>
      <w:r w:rsidR="006E3357" w:rsidRPr="00BA4512">
        <w:rPr>
          <w:rFonts w:ascii="Times New Roman" w:hAnsi="Times New Roman" w:cs="Times New Roman"/>
        </w:rPr>
        <w:t>Aim and Objectives of the Meeting/Event</w:t>
      </w:r>
      <w:bookmarkEnd w:id="3"/>
    </w:p>
    <w:p w14:paraId="6A0CE4A8" w14:textId="0EA81952" w:rsidR="003F0450"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Th</w:t>
      </w:r>
      <w:r w:rsidR="002D3142" w:rsidRPr="00BA4512">
        <w:rPr>
          <w:rFonts w:ascii="Times New Roman" w:hAnsi="Times New Roman" w:cs="Times New Roman"/>
        </w:rPr>
        <w:t>e</w:t>
      </w:r>
      <w:r w:rsidRPr="00BA4512">
        <w:rPr>
          <w:rFonts w:ascii="Times New Roman" w:hAnsi="Times New Roman" w:cs="Times New Roman"/>
        </w:rPr>
        <w:t xml:space="preserve"> themed winter leadership retreat for the hospitality sector in the UK will be able to engage, share knowledge, and understand the industry insights of senior leaders with sustainable practices and </w:t>
      </w:r>
      <w:r w:rsidRPr="00CD69E6">
        <w:rPr>
          <w:rFonts w:ascii="Times New Roman" w:hAnsi="Times New Roman" w:cs="Times New Roman"/>
        </w:rPr>
        <w:t>innovation</w:t>
      </w:r>
      <w:r w:rsidR="00CD69E6" w:rsidRPr="00CD69E6">
        <w:rPr>
          <w:rFonts w:ascii="Times New Roman" w:hAnsi="Times New Roman" w:cs="Times New Roman"/>
        </w:rPr>
        <w:t xml:space="preserve"> (Tassiopoulos, 2010)</w:t>
      </w:r>
      <w:r w:rsidRPr="00CD69E6">
        <w:rPr>
          <w:rFonts w:ascii="Times New Roman" w:hAnsi="Times New Roman" w:cs="Times New Roman"/>
        </w:rPr>
        <w:t>.</w:t>
      </w:r>
      <w:r w:rsidRPr="00BA4512">
        <w:rPr>
          <w:rFonts w:ascii="Times New Roman" w:hAnsi="Times New Roman" w:cs="Times New Roman"/>
        </w:rPr>
        <w:t xml:space="preserve"> This is blended professional development and wellness-focused experiences that strengthen professional networks and enhance strategic capabilities.</w:t>
      </w:r>
    </w:p>
    <w:p w14:paraId="0BACFF5D" w14:textId="77777777" w:rsidR="00FE6CD5" w:rsidRPr="00BA4512" w:rsidRDefault="003F2AB3" w:rsidP="00BA4512">
      <w:pPr>
        <w:spacing w:after="240"/>
        <w:jc w:val="both"/>
        <w:rPr>
          <w:rFonts w:ascii="Times New Roman" w:hAnsi="Times New Roman" w:cs="Times New Roman"/>
        </w:rPr>
      </w:pPr>
      <w:r w:rsidRPr="00BA4512">
        <w:rPr>
          <w:rFonts w:ascii="Times New Roman" w:hAnsi="Times New Roman" w:cs="Times New Roman"/>
        </w:rPr>
        <w:t>In</w:t>
      </w:r>
      <w:r w:rsidR="003F0450" w:rsidRPr="00BA4512">
        <w:rPr>
          <w:rFonts w:ascii="Times New Roman" w:hAnsi="Times New Roman" w:cs="Times New Roman"/>
        </w:rPr>
        <w:t xml:space="preserve"> achiev</w:t>
      </w:r>
      <w:r w:rsidRPr="00BA4512">
        <w:rPr>
          <w:rFonts w:ascii="Times New Roman" w:hAnsi="Times New Roman" w:cs="Times New Roman"/>
        </w:rPr>
        <w:t>ing</w:t>
      </w:r>
      <w:r w:rsidR="003F0450" w:rsidRPr="00BA4512">
        <w:rPr>
          <w:rFonts w:ascii="Times New Roman" w:hAnsi="Times New Roman" w:cs="Times New Roman"/>
        </w:rPr>
        <w:t xml:space="preserve"> this aim, the retreat </w:t>
      </w:r>
      <w:r w:rsidRPr="00BA4512">
        <w:rPr>
          <w:rFonts w:ascii="Times New Roman" w:hAnsi="Times New Roman" w:cs="Times New Roman"/>
        </w:rPr>
        <w:t>will follow</w:t>
      </w:r>
      <w:r w:rsidR="003F0450" w:rsidRPr="00BA4512">
        <w:rPr>
          <w:rFonts w:ascii="Times New Roman" w:hAnsi="Times New Roman" w:cs="Times New Roman"/>
        </w:rPr>
        <w:t xml:space="preserve"> three SMART (</w:t>
      </w:r>
      <w:r w:rsidRPr="00BA4512">
        <w:rPr>
          <w:rFonts w:ascii="Times New Roman" w:hAnsi="Times New Roman" w:cs="Times New Roman"/>
        </w:rPr>
        <w:t xml:space="preserve">specific, measurable, achievable, relevant, </w:t>
      </w:r>
      <w:r w:rsidR="00D26CE1" w:rsidRPr="00BA4512">
        <w:rPr>
          <w:rFonts w:ascii="Times New Roman" w:hAnsi="Times New Roman" w:cs="Times New Roman"/>
        </w:rPr>
        <w:t xml:space="preserve">and </w:t>
      </w:r>
      <w:r w:rsidRPr="00BA4512">
        <w:rPr>
          <w:rFonts w:ascii="Times New Roman" w:hAnsi="Times New Roman" w:cs="Times New Roman"/>
        </w:rPr>
        <w:t>time-boun</w:t>
      </w:r>
      <w:r w:rsidR="003F0450" w:rsidRPr="00BA4512">
        <w:rPr>
          <w:rFonts w:ascii="Times New Roman" w:hAnsi="Times New Roman" w:cs="Times New Roman"/>
        </w:rPr>
        <w:t>d) objectives</w:t>
      </w:r>
      <w:r w:rsidR="00246152" w:rsidRPr="00BA4512">
        <w:rPr>
          <w:rFonts w:ascii="Times New Roman" w:hAnsi="Times New Roman" w:cs="Times New Roman"/>
        </w:rPr>
        <w:t>:</w:t>
      </w:r>
    </w:p>
    <w:p w14:paraId="06CD4FB5" w14:textId="77777777" w:rsidR="00F47D79" w:rsidRPr="00BA4512" w:rsidRDefault="00F47D79" w:rsidP="00BA4512">
      <w:pPr>
        <w:pStyle w:val="ListParagraph"/>
        <w:numPr>
          <w:ilvl w:val="0"/>
          <w:numId w:val="3"/>
        </w:numPr>
        <w:spacing w:after="240"/>
        <w:jc w:val="both"/>
        <w:rPr>
          <w:rFonts w:ascii="Times New Roman" w:hAnsi="Times New Roman" w:cs="Times New Roman"/>
        </w:rPr>
      </w:pPr>
      <w:r w:rsidRPr="00BA4512">
        <w:rPr>
          <w:rFonts w:ascii="Times New Roman" w:hAnsi="Times New Roman" w:cs="Times New Roman"/>
          <w:i/>
          <w:iCs/>
        </w:rPr>
        <w:t>Promotion of strategic industry discussions</w:t>
      </w:r>
      <w:r w:rsidRPr="00BA4512">
        <w:rPr>
          <w:rFonts w:ascii="Times New Roman" w:hAnsi="Times New Roman" w:cs="Times New Roman"/>
        </w:rPr>
        <w:t>, which will facilitate knowledge-sharing on emerging trends in hospitality, such as sustainability and wellness</w:t>
      </w:r>
    </w:p>
    <w:p w14:paraId="0D7779B8" w14:textId="77777777" w:rsidR="00F47D79" w:rsidRPr="00BA4512" w:rsidRDefault="00F47D79" w:rsidP="00BA4512">
      <w:pPr>
        <w:pStyle w:val="ListParagraph"/>
        <w:numPr>
          <w:ilvl w:val="0"/>
          <w:numId w:val="3"/>
        </w:numPr>
        <w:spacing w:after="240"/>
        <w:jc w:val="both"/>
        <w:rPr>
          <w:rFonts w:ascii="Times New Roman" w:hAnsi="Times New Roman" w:cs="Times New Roman"/>
        </w:rPr>
      </w:pPr>
      <w:r w:rsidRPr="00BA4512">
        <w:rPr>
          <w:rFonts w:ascii="Times New Roman" w:hAnsi="Times New Roman" w:cs="Times New Roman"/>
          <w:i/>
          <w:iCs/>
        </w:rPr>
        <w:t>Encouragement of sustainable and experiential learning</w:t>
      </w:r>
      <w:r w:rsidRPr="00BA4512">
        <w:rPr>
          <w:rFonts w:ascii="Times New Roman" w:hAnsi="Times New Roman" w:cs="Times New Roman"/>
        </w:rPr>
        <w:t xml:space="preserve"> that can integrate wellness activities, including guided hiking trips and outdoor exercises, for promoting sustainability and wellness</w:t>
      </w:r>
    </w:p>
    <w:p w14:paraId="3B854CB4" w14:textId="77777777" w:rsidR="00F47D79" w:rsidRPr="00BA4512" w:rsidRDefault="00F47D79" w:rsidP="00BA4512">
      <w:pPr>
        <w:pStyle w:val="ListParagraph"/>
        <w:numPr>
          <w:ilvl w:val="0"/>
          <w:numId w:val="3"/>
        </w:numPr>
        <w:spacing w:after="240"/>
        <w:jc w:val="both"/>
        <w:rPr>
          <w:rFonts w:ascii="Times New Roman" w:hAnsi="Times New Roman" w:cs="Times New Roman"/>
        </w:rPr>
      </w:pPr>
      <w:r w:rsidRPr="00BA4512">
        <w:rPr>
          <w:rFonts w:ascii="Times New Roman" w:hAnsi="Times New Roman" w:cs="Times New Roman"/>
          <w:i/>
          <w:iCs/>
        </w:rPr>
        <w:t>Enhancement of networking opportunities</w:t>
      </w:r>
      <w:r w:rsidRPr="00BA4512">
        <w:rPr>
          <w:rFonts w:ascii="Times New Roman" w:hAnsi="Times New Roman" w:cs="Times New Roman"/>
        </w:rPr>
        <w:t xml:space="preserve">, for provision of structured networking sessions that can strengthen connections </w:t>
      </w:r>
      <w:r w:rsidR="00D26CE1" w:rsidRPr="00BA4512">
        <w:rPr>
          <w:rFonts w:ascii="Times New Roman" w:hAnsi="Times New Roman" w:cs="Times New Roman"/>
        </w:rPr>
        <w:t>among</w:t>
      </w:r>
      <w:r w:rsidRPr="00BA4512">
        <w:rPr>
          <w:rFonts w:ascii="Times New Roman" w:hAnsi="Times New Roman" w:cs="Times New Roman"/>
        </w:rPr>
        <w:t xml:space="preserve"> attendees</w:t>
      </w:r>
    </w:p>
    <w:tbl>
      <w:tblPr>
        <w:tblStyle w:val="TableGrid"/>
        <w:tblW w:w="5000" w:type="pct"/>
        <w:tblLook w:val="04A0" w:firstRow="1" w:lastRow="0" w:firstColumn="1" w:lastColumn="0" w:noHBand="0" w:noVBand="1"/>
      </w:tblPr>
      <w:tblGrid>
        <w:gridCol w:w="1801"/>
        <w:gridCol w:w="1505"/>
        <w:gridCol w:w="1566"/>
        <w:gridCol w:w="1512"/>
        <w:gridCol w:w="1505"/>
        <w:gridCol w:w="1353"/>
      </w:tblGrid>
      <w:tr w:rsidR="00923CA1" w:rsidRPr="00BA4512" w14:paraId="2A610F4B" w14:textId="77777777" w:rsidTr="004F653E">
        <w:tc>
          <w:tcPr>
            <w:tcW w:w="975" w:type="pct"/>
            <w:vAlign w:val="center"/>
          </w:tcPr>
          <w:p w14:paraId="03DC6C76" w14:textId="77777777" w:rsidR="00F47D79" w:rsidRPr="00BA4512" w:rsidRDefault="00F47D79" w:rsidP="00BA4512">
            <w:pPr>
              <w:spacing w:after="240"/>
              <w:jc w:val="both"/>
              <w:rPr>
                <w:rFonts w:ascii="Times New Roman" w:hAnsi="Times New Roman" w:cs="Times New Roman"/>
                <w:b/>
                <w:bCs/>
                <w:szCs w:val="20"/>
              </w:rPr>
            </w:pPr>
            <w:r w:rsidRPr="00BA4512">
              <w:rPr>
                <w:rFonts w:ascii="Times New Roman" w:hAnsi="Times New Roman" w:cs="Times New Roman"/>
                <w:b/>
                <w:bCs/>
                <w:szCs w:val="20"/>
              </w:rPr>
              <w:t>Objectives</w:t>
            </w:r>
          </w:p>
        </w:tc>
        <w:tc>
          <w:tcPr>
            <w:tcW w:w="814" w:type="pct"/>
            <w:vAlign w:val="center"/>
          </w:tcPr>
          <w:p w14:paraId="3A39A0E4" w14:textId="77777777" w:rsidR="00F47D79" w:rsidRPr="00BA4512" w:rsidRDefault="00F47D79" w:rsidP="00BA4512">
            <w:pPr>
              <w:spacing w:after="240"/>
              <w:jc w:val="both"/>
              <w:rPr>
                <w:rFonts w:ascii="Times New Roman" w:hAnsi="Times New Roman" w:cs="Times New Roman"/>
                <w:b/>
                <w:bCs/>
                <w:szCs w:val="20"/>
              </w:rPr>
            </w:pPr>
            <w:r w:rsidRPr="00BA4512">
              <w:rPr>
                <w:rFonts w:ascii="Times New Roman" w:hAnsi="Times New Roman" w:cs="Times New Roman"/>
                <w:b/>
                <w:bCs/>
                <w:szCs w:val="20"/>
              </w:rPr>
              <w:t>Specific</w:t>
            </w:r>
          </w:p>
        </w:tc>
        <w:tc>
          <w:tcPr>
            <w:tcW w:w="847" w:type="pct"/>
            <w:vAlign w:val="center"/>
          </w:tcPr>
          <w:p w14:paraId="4FDE233E" w14:textId="77777777" w:rsidR="00F47D79" w:rsidRPr="00BA4512" w:rsidRDefault="00F47D79" w:rsidP="00BA4512">
            <w:pPr>
              <w:spacing w:after="240"/>
              <w:jc w:val="both"/>
              <w:rPr>
                <w:rFonts w:ascii="Times New Roman" w:hAnsi="Times New Roman" w:cs="Times New Roman"/>
                <w:b/>
                <w:bCs/>
                <w:szCs w:val="20"/>
              </w:rPr>
            </w:pPr>
            <w:r w:rsidRPr="00BA4512">
              <w:rPr>
                <w:rFonts w:ascii="Times New Roman" w:hAnsi="Times New Roman" w:cs="Times New Roman"/>
                <w:b/>
                <w:bCs/>
                <w:szCs w:val="20"/>
              </w:rPr>
              <w:t>Measurable</w:t>
            </w:r>
          </w:p>
        </w:tc>
        <w:tc>
          <w:tcPr>
            <w:tcW w:w="818" w:type="pct"/>
            <w:vAlign w:val="center"/>
          </w:tcPr>
          <w:p w14:paraId="17FAE841" w14:textId="77777777" w:rsidR="00F47D79" w:rsidRPr="00BA4512" w:rsidRDefault="00F47D79" w:rsidP="00BA4512">
            <w:pPr>
              <w:spacing w:after="240"/>
              <w:jc w:val="both"/>
              <w:rPr>
                <w:rFonts w:ascii="Times New Roman" w:hAnsi="Times New Roman" w:cs="Times New Roman"/>
                <w:b/>
                <w:bCs/>
                <w:szCs w:val="20"/>
              </w:rPr>
            </w:pPr>
            <w:r w:rsidRPr="00BA4512">
              <w:rPr>
                <w:rFonts w:ascii="Times New Roman" w:hAnsi="Times New Roman" w:cs="Times New Roman"/>
                <w:b/>
                <w:bCs/>
                <w:szCs w:val="20"/>
              </w:rPr>
              <w:t>Achievable</w:t>
            </w:r>
          </w:p>
        </w:tc>
        <w:tc>
          <w:tcPr>
            <w:tcW w:w="814" w:type="pct"/>
            <w:vAlign w:val="center"/>
          </w:tcPr>
          <w:p w14:paraId="0FACBA37" w14:textId="77777777" w:rsidR="00F47D79" w:rsidRPr="00BA4512" w:rsidRDefault="00F47D79" w:rsidP="00BA4512">
            <w:pPr>
              <w:spacing w:after="240"/>
              <w:jc w:val="both"/>
              <w:rPr>
                <w:rFonts w:ascii="Times New Roman" w:hAnsi="Times New Roman" w:cs="Times New Roman"/>
                <w:b/>
                <w:bCs/>
                <w:szCs w:val="20"/>
              </w:rPr>
            </w:pPr>
            <w:r w:rsidRPr="00BA4512">
              <w:rPr>
                <w:rFonts w:ascii="Times New Roman" w:hAnsi="Times New Roman" w:cs="Times New Roman"/>
                <w:b/>
                <w:bCs/>
                <w:szCs w:val="20"/>
              </w:rPr>
              <w:t>Realistic</w:t>
            </w:r>
          </w:p>
        </w:tc>
        <w:tc>
          <w:tcPr>
            <w:tcW w:w="733" w:type="pct"/>
            <w:vAlign w:val="center"/>
          </w:tcPr>
          <w:p w14:paraId="70709716" w14:textId="77777777" w:rsidR="00F47D79" w:rsidRPr="00BA4512" w:rsidRDefault="00F47D79" w:rsidP="00BA4512">
            <w:pPr>
              <w:spacing w:after="240"/>
              <w:jc w:val="both"/>
              <w:rPr>
                <w:rFonts w:ascii="Times New Roman" w:hAnsi="Times New Roman" w:cs="Times New Roman"/>
                <w:b/>
                <w:bCs/>
                <w:szCs w:val="20"/>
              </w:rPr>
            </w:pPr>
            <w:r w:rsidRPr="00BA4512">
              <w:rPr>
                <w:rFonts w:ascii="Times New Roman" w:hAnsi="Times New Roman" w:cs="Times New Roman"/>
                <w:b/>
                <w:bCs/>
                <w:szCs w:val="20"/>
              </w:rPr>
              <w:t>Time-bound</w:t>
            </w:r>
          </w:p>
        </w:tc>
      </w:tr>
      <w:tr w:rsidR="00923CA1" w:rsidRPr="00BA4512" w14:paraId="61785809" w14:textId="77777777" w:rsidTr="004F653E">
        <w:tc>
          <w:tcPr>
            <w:tcW w:w="975" w:type="pct"/>
          </w:tcPr>
          <w:p w14:paraId="68948417"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Promotion of strategic industry discussions</w:t>
            </w:r>
          </w:p>
        </w:tc>
        <w:tc>
          <w:tcPr>
            <w:tcW w:w="814" w:type="pct"/>
          </w:tcPr>
          <w:p w14:paraId="249C4A03"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Focusing on discussions on trends in the industry</w:t>
            </w:r>
          </w:p>
        </w:tc>
        <w:tc>
          <w:tcPr>
            <w:tcW w:w="847" w:type="pct"/>
          </w:tcPr>
          <w:p w14:paraId="1AD01EE6"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75% participation of attendees in sessions</w:t>
            </w:r>
          </w:p>
        </w:tc>
        <w:tc>
          <w:tcPr>
            <w:tcW w:w="818" w:type="pct"/>
          </w:tcPr>
          <w:p w14:paraId="3D3E0DCF"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Structured through panels, keynotes and breakout sessions</w:t>
            </w:r>
          </w:p>
        </w:tc>
        <w:tc>
          <w:tcPr>
            <w:tcW w:w="814" w:type="pct"/>
          </w:tcPr>
          <w:p w14:paraId="10A49724"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Alignment with leadership needs in the sector</w:t>
            </w:r>
          </w:p>
        </w:tc>
        <w:tc>
          <w:tcPr>
            <w:tcW w:w="733" w:type="pct"/>
          </w:tcPr>
          <w:p w14:paraId="15470ADC"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3 days</w:t>
            </w:r>
          </w:p>
        </w:tc>
      </w:tr>
      <w:tr w:rsidR="00923CA1" w:rsidRPr="00BA4512" w14:paraId="2462EBDB" w14:textId="77777777" w:rsidTr="004F653E">
        <w:tc>
          <w:tcPr>
            <w:tcW w:w="975" w:type="pct"/>
          </w:tcPr>
          <w:p w14:paraId="60D6415C"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t xml:space="preserve">Encouragement of sustainable and experiential </w:t>
            </w:r>
            <w:r w:rsidRPr="00BA4512">
              <w:rPr>
                <w:rFonts w:ascii="Times New Roman" w:hAnsi="Times New Roman" w:cs="Times New Roman"/>
                <w:szCs w:val="20"/>
              </w:rPr>
              <w:lastRenderedPageBreak/>
              <w:t>learning</w:t>
            </w:r>
          </w:p>
        </w:tc>
        <w:tc>
          <w:tcPr>
            <w:tcW w:w="814" w:type="pct"/>
          </w:tcPr>
          <w:p w14:paraId="16965C70"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lastRenderedPageBreak/>
              <w:t xml:space="preserve">Emphasising on sustainability </w:t>
            </w:r>
            <w:r w:rsidRPr="00BA4512">
              <w:rPr>
                <w:rFonts w:ascii="Times New Roman" w:hAnsi="Times New Roman" w:cs="Times New Roman"/>
                <w:szCs w:val="20"/>
              </w:rPr>
              <w:lastRenderedPageBreak/>
              <w:t>through nature-based activities</w:t>
            </w:r>
          </w:p>
        </w:tc>
        <w:tc>
          <w:tcPr>
            <w:tcW w:w="847" w:type="pct"/>
          </w:tcPr>
          <w:p w14:paraId="2164EB63"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lastRenderedPageBreak/>
              <w:t xml:space="preserve">Participation of at least 88% attendees in at </w:t>
            </w:r>
            <w:r w:rsidRPr="00BA4512">
              <w:rPr>
                <w:rFonts w:ascii="Times New Roman" w:hAnsi="Times New Roman" w:cs="Times New Roman"/>
                <w:szCs w:val="20"/>
              </w:rPr>
              <w:lastRenderedPageBreak/>
              <w:t>least one activity</w:t>
            </w:r>
          </w:p>
        </w:tc>
        <w:tc>
          <w:tcPr>
            <w:tcW w:w="818" w:type="pct"/>
          </w:tcPr>
          <w:p w14:paraId="37A6FF5F"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lastRenderedPageBreak/>
              <w:t xml:space="preserve">Easily accessible outdoor </w:t>
            </w:r>
            <w:r w:rsidRPr="00BA4512">
              <w:rPr>
                <w:rFonts w:ascii="Times New Roman" w:hAnsi="Times New Roman" w:cs="Times New Roman"/>
                <w:szCs w:val="20"/>
              </w:rPr>
              <w:lastRenderedPageBreak/>
              <w:t>facilities</w:t>
            </w:r>
          </w:p>
        </w:tc>
        <w:tc>
          <w:tcPr>
            <w:tcW w:w="814" w:type="pct"/>
          </w:tcPr>
          <w:p w14:paraId="1C9FA127"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lastRenderedPageBreak/>
              <w:t xml:space="preserve">Addressing current wellness </w:t>
            </w:r>
            <w:r w:rsidR="00923CA1" w:rsidRPr="00BA4512">
              <w:rPr>
                <w:rFonts w:ascii="Times New Roman" w:hAnsi="Times New Roman" w:cs="Times New Roman"/>
                <w:szCs w:val="20"/>
              </w:rPr>
              <w:t xml:space="preserve">and </w:t>
            </w:r>
            <w:r w:rsidR="00923CA1" w:rsidRPr="00BA4512">
              <w:rPr>
                <w:rFonts w:ascii="Times New Roman" w:hAnsi="Times New Roman" w:cs="Times New Roman"/>
                <w:szCs w:val="20"/>
              </w:rPr>
              <w:lastRenderedPageBreak/>
              <w:t>sustainability trends</w:t>
            </w:r>
          </w:p>
        </w:tc>
        <w:tc>
          <w:tcPr>
            <w:tcW w:w="733" w:type="pct"/>
          </w:tcPr>
          <w:p w14:paraId="32F60D24" w14:textId="77777777" w:rsidR="00F47D79" w:rsidRPr="00BA4512" w:rsidRDefault="00923CA1" w:rsidP="00BA4512">
            <w:pPr>
              <w:spacing w:after="240"/>
              <w:jc w:val="both"/>
              <w:rPr>
                <w:rFonts w:ascii="Times New Roman" w:hAnsi="Times New Roman" w:cs="Times New Roman"/>
                <w:szCs w:val="20"/>
              </w:rPr>
            </w:pPr>
            <w:r w:rsidRPr="00BA4512">
              <w:rPr>
                <w:rFonts w:ascii="Times New Roman" w:hAnsi="Times New Roman" w:cs="Times New Roman"/>
                <w:szCs w:val="20"/>
              </w:rPr>
              <w:lastRenderedPageBreak/>
              <w:t xml:space="preserve">Completion by the end of the </w:t>
            </w:r>
            <w:r w:rsidRPr="00BA4512">
              <w:rPr>
                <w:rFonts w:ascii="Times New Roman" w:hAnsi="Times New Roman" w:cs="Times New Roman"/>
                <w:szCs w:val="20"/>
              </w:rPr>
              <w:lastRenderedPageBreak/>
              <w:t>meeting</w:t>
            </w:r>
          </w:p>
        </w:tc>
      </w:tr>
      <w:tr w:rsidR="00923CA1" w:rsidRPr="00BA4512" w14:paraId="38B87650" w14:textId="77777777" w:rsidTr="004F653E">
        <w:tc>
          <w:tcPr>
            <w:tcW w:w="975" w:type="pct"/>
          </w:tcPr>
          <w:p w14:paraId="01FEF8DE" w14:textId="77777777" w:rsidR="00F47D79" w:rsidRPr="00BA4512" w:rsidRDefault="00F47D79" w:rsidP="00BA4512">
            <w:pPr>
              <w:spacing w:after="240"/>
              <w:jc w:val="both"/>
              <w:rPr>
                <w:rFonts w:ascii="Times New Roman" w:hAnsi="Times New Roman" w:cs="Times New Roman"/>
                <w:szCs w:val="20"/>
              </w:rPr>
            </w:pPr>
            <w:r w:rsidRPr="00BA4512">
              <w:rPr>
                <w:rFonts w:ascii="Times New Roman" w:hAnsi="Times New Roman" w:cs="Times New Roman"/>
                <w:szCs w:val="20"/>
              </w:rPr>
              <w:lastRenderedPageBreak/>
              <w:t>Enhancement of networking opportunities</w:t>
            </w:r>
          </w:p>
        </w:tc>
        <w:tc>
          <w:tcPr>
            <w:tcW w:w="814" w:type="pct"/>
          </w:tcPr>
          <w:p w14:paraId="2D9E1AFD" w14:textId="77777777" w:rsidR="00F47D79" w:rsidRPr="00BA4512" w:rsidRDefault="00923CA1" w:rsidP="00BA4512">
            <w:pPr>
              <w:spacing w:after="240"/>
              <w:jc w:val="both"/>
              <w:rPr>
                <w:rFonts w:ascii="Times New Roman" w:hAnsi="Times New Roman" w:cs="Times New Roman"/>
                <w:szCs w:val="20"/>
              </w:rPr>
            </w:pPr>
            <w:r w:rsidRPr="00BA4512">
              <w:rPr>
                <w:rFonts w:ascii="Times New Roman" w:hAnsi="Times New Roman" w:cs="Times New Roman"/>
                <w:szCs w:val="20"/>
              </w:rPr>
              <w:t>Targeting the networking events</w:t>
            </w:r>
          </w:p>
        </w:tc>
        <w:tc>
          <w:tcPr>
            <w:tcW w:w="847" w:type="pct"/>
          </w:tcPr>
          <w:p w14:paraId="257E3A8D" w14:textId="77777777" w:rsidR="00F47D79" w:rsidRPr="00BA4512" w:rsidRDefault="00923CA1" w:rsidP="00BA4512">
            <w:pPr>
              <w:spacing w:after="240"/>
              <w:jc w:val="both"/>
              <w:rPr>
                <w:rFonts w:ascii="Times New Roman" w:hAnsi="Times New Roman" w:cs="Times New Roman"/>
                <w:szCs w:val="20"/>
              </w:rPr>
            </w:pPr>
            <w:r w:rsidRPr="00BA4512">
              <w:rPr>
                <w:rFonts w:ascii="Times New Roman" w:hAnsi="Times New Roman" w:cs="Times New Roman"/>
                <w:szCs w:val="20"/>
              </w:rPr>
              <w:t>Every attendee</w:t>
            </w:r>
            <w:r w:rsidR="00FC6320" w:rsidRPr="00BA4512">
              <w:rPr>
                <w:rFonts w:ascii="Times New Roman" w:hAnsi="Times New Roman" w:cs="Times New Roman"/>
                <w:szCs w:val="20"/>
              </w:rPr>
              <w:t>’</w:t>
            </w:r>
            <w:r w:rsidRPr="00BA4512">
              <w:rPr>
                <w:rFonts w:ascii="Times New Roman" w:hAnsi="Times New Roman" w:cs="Times New Roman"/>
                <w:szCs w:val="20"/>
              </w:rPr>
              <w:t>s engagement in at least 3 networking activities</w:t>
            </w:r>
          </w:p>
        </w:tc>
        <w:tc>
          <w:tcPr>
            <w:tcW w:w="818" w:type="pct"/>
          </w:tcPr>
          <w:p w14:paraId="7698E725" w14:textId="77777777" w:rsidR="00F47D79" w:rsidRPr="00BA4512" w:rsidRDefault="00923CA1" w:rsidP="00BA4512">
            <w:pPr>
              <w:spacing w:after="240"/>
              <w:jc w:val="both"/>
              <w:rPr>
                <w:rFonts w:ascii="Times New Roman" w:hAnsi="Times New Roman" w:cs="Times New Roman"/>
                <w:szCs w:val="20"/>
              </w:rPr>
            </w:pPr>
            <w:r w:rsidRPr="00BA4512">
              <w:rPr>
                <w:rFonts w:ascii="Times New Roman" w:hAnsi="Times New Roman" w:cs="Times New Roman"/>
                <w:szCs w:val="20"/>
              </w:rPr>
              <w:t xml:space="preserve">Fireside chats, shared meals, group hiking trips etc. designed for interaction </w:t>
            </w:r>
          </w:p>
        </w:tc>
        <w:tc>
          <w:tcPr>
            <w:tcW w:w="814" w:type="pct"/>
          </w:tcPr>
          <w:p w14:paraId="62E871EC" w14:textId="77777777" w:rsidR="00F47D79" w:rsidRPr="00BA4512" w:rsidRDefault="00923CA1" w:rsidP="00BA4512">
            <w:pPr>
              <w:spacing w:after="240"/>
              <w:jc w:val="both"/>
              <w:rPr>
                <w:rFonts w:ascii="Times New Roman" w:hAnsi="Times New Roman" w:cs="Times New Roman"/>
                <w:szCs w:val="20"/>
              </w:rPr>
            </w:pPr>
            <w:r w:rsidRPr="00BA4512">
              <w:rPr>
                <w:rFonts w:ascii="Times New Roman" w:hAnsi="Times New Roman" w:cs="Times New Roman"/>
                <w:szCs w:val="20"/>
              </w:rPr>
              <w:t xml:space="preserve">Support </w:t>
            </w:r>
            <w:r w:rsidR="00D36BCE" w:rsidRPr="00BA4512">
              <w:rPr>
                <w:rFonts w:ascii="Times New Roman" w:hAnsi="Times New Roman" w:cs="Times New Roman"/>
                <w:szCs w:val="20"/>
              </w:rPr>
              <w:t>for building</w:t>
            </w:r>
            <w:r w:rsidRPr="00BA4512">
              <w:rPr>
                <w:rFonts w:ascii="Times New Roman" w:hAnsi="Times New Roman" w:cs="Times New Roman"/>
                <w:szCs w:val="20"/>
              </w:rPr>
              <w:t xml:space="preserve"> professional relationship </w:t>
            </w:r>
          </w:p>
        </w:tc>
        <w:tc>
          <w:tcPr>
            <w:tcW w:w="733" w:type="pct"/>
          </w:tcPr>
          <w:p w14:paraId="0A6751C4" w14:textId="77777777" w:rsidR="00F47D79" w:rsidRPr="00BA4512" w:rsidRDefault="003C147A" w:rsidP="00BA4512">
            <w:pPr>
              <w:spacing w:after="240"/>
              <w:jc w:val="both"/>
              <w:rPr>
                <w:rFonts w:ascii="Times New Roman" w:hAnsi="Times New Roman" w:cs="Times New Roman"/>
                <w:szCs w:val="20"/>
              </w:rPr>
            </w:pPr>
            <w:r w:rsidRPr="00BA4512">
              <w:rPr>
                <w:rFonts w:ascii="Times New Roman" w:hAnsi="Times New Roman" w:cs="Times New Roman"/>
                <w:szCs w:val="20"/>
              </w:rPr>
              <w:t>Last 2 days of the retreat</w:t>
            </w:r>
          </w:p>
        </w:tc>
      </w:tr>
    </w:tbl>
    <w:p w14:paraId="179FB80D" w14:textId="77777777" w:rsidR="00785717" w:rsidRPr="00BA4512" w:rsidRDefault="00785717" w:rsidP="00BA4512">
      <w:pPr>
        <w:spacing w:after="240"/>
        <w:jc w:val="both"/>
        <w:rPr>
          <w:rFonts w:ascii="Times New Roman" w:hAnsi="Times New Roman" w:cs="Times New Roman"/>
        </w:rPr>
      </w:pPr>
    </w:p>
    <w:p w14:paraId="65648E28" w14:textId="77777777" w:rsidR="006E3357" w:rsidRPr="00BA4512" w:rsidRDefault="00825B4E" w:rsidP="00BA4512">
      <w:pPr>
        <w:pStyle w:val="Heading1"/>
        <w:rPr>
          <w:rFonts w:ascii="Times New Roman" w:hAnsi="Times New Roman" w:cs="Times New Roman"/>
        </w:rPr>
      </w:pPr>
      <w:bookmarkStart w:id="4" w:name="_Toc180884875"/>
      <w:r w:rsidRPr="00BA4512">
        <w:rPr>
          <w:rFonts w:ascii="Times New Roman" w:hAnsi="Times New Roman" w:cs="Times New Roman"/>
        </w:rPr>
        <w:t xml:space="preserve">5. </w:t>
      </w:r>
      <w:r w:rsidR="006E3357" w:rsidRPr="00BA4512">
        <w:rPr>
          <w:rFonts w:ascii="Times New Roman" w:hAnsi="Times New Roman" w:cs="Times New Roman"/>
        </w:rPr>
        <w:t>Event Management</w:t>
      </w:r>
      <w:bookmarkEnd w:id="4"/>
    </w:p>
    <w:p w14:paraId="5DAE80A7" w14:textId="3EF2AE53" w:rsidR="00386475" w:rsidRPr="00BA4512" w:rsidRDefault="00D26CE1" w:rsidP="00BA4512">
      <w:pPr>
        <w:spacing w:after="240"/>
        <w:jc w:val="both"/>
        <w:rPr>
          <w:rFonts w:ascii="Times New Roman" w:hAnsi="Times New Roman" w:cs="Times New Roman"/>
        </w:rPr>
      </w:pPr>
      <w:r w:rsidRPr="00BA4512">
        <w:rPr>
          <w:rFonts w:ascii="Times New Roman" w:hAnsi="Times New Roman" w:cs="Times New Roman"/>
        </w:rPr>
        <w:t xml:space="preserve">The EMBOK Model shall be implemented in an event management environment for the leadership retreat of the winter theme as it incorporates the domains of operation, administration, marketing, and risk (EMBOK, </w:t>
      </w:r>
      <w:r w:rsidR="00F609A3">
        <w:rPr>
          <w:rFonts w:ascii="Times New Roman" w:hAnsi="Times New Roman" w:cs="Times New Roman"/>
        </w:rPr>
        <w:t>2003a</w:t>
      </w:r>
      <w:r w:rsidRPr="00BA4512">
        <w:rPr>
          <w:rFonts w:ascii="Times New Roman" w:hAnsi="Times New Roman" w:cs="Times New Roman"/>
        </w:rPr>
        <w:t>).</w:t>
      </w:r>
    </w:p>
    <w:p w14:paraId="0A8A64A2" w14:textId="77777777" w:rsidR="005F1896" w:rsidRPr="00BA4512" w:rsidRDefault="005F1896" w:rsidP="00C83279">
      <w:pPr>
        <w:spacing w:after="240"/>
        <w:jc w:val="center"/>
        <w:rPr>
          <w:rFonts w:ascii="Times New Roman" w:hAnsi="Times New Roman" w:cs="Times New Roman"/>
        </w:rPr>
      </w:pPr>
      <w:r w:rsidRPr="00BA4512">
        <w:rPr>
          <w:rFonts w:ascii="Times New Roman" w:hAnsi="Times New Roman" w:cs="Times New Roman"/>
          <w:noProof/>
          <w:lang w:eastAsia="en-GB"/>
        </w:rPr>
        <w:drawing>
          <wp:inline distT="0" distB="0" distL="0" distR="0" wp14:anchorId="37BFB3F2" wp14:editId="50672700">
            <wp:extent cx="4514850" cy="3390900"/>
            <wp:effectExtent l="0" t="0" r="0" b="0"/>
            <wp:docPr id="622817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4850" cy="3390900"/>
                    </a:xfrm>
                    <a:prstGeom prst="rect">
                      <a:avLst/>
                    </a:prstGeom>
                    <a:noFill/>
                    <a:ln>
                      <a:noFill/>
                    </a:ln>
                  </pic:spPr>
                </pic:pic>
              </a:graphicData>
            </a:graphic>
          </wp:inline>
        </w:drawing>
      </w:r>
    </w:p>
    <w:p w14:paraId="7A4345C8" w14:textId="77777777" w:rsidR="005F1896" w:rsidRPr="00BA4512" w:rsidRDefault="005F1896" w:rsidP="00C83279">
      <w:pPr>
        <w:spacing w:after="240"/>
        <w:jc w:val="center"/>
        <w:rPr>
          <w:rFonts w:ascii="Times New Roman" w:hAnsi="Times New Roman" w:cs="Times New Roman"/>
          <w:b/>
          <w:bCs/>
        </w:rPr>
      </w:pPr>
      <w:r w:rsidRPr="00BA4512">
        <w:rPr>
          <w:rFonts w:ascii="Times New Roman" w:hAnsi="Times New Roman" w:cs="Times New Roman"/>
          <w:b/>
          <w:bCs/>
        </w:rPr>
        <w:t>Fi</w:t>
      </w:r>
      <w:r w:rsidR="005F4990" w:rsidRPr="00BA4512">
        <w:rPr>
          <w:rFonts w:ascii="Times New Roman" w:hAnsi="Times New Roman" w:cs="Times New Roman"/>
          <w:b/>
          <w:bCs/>
        </w:rPr>
        <w:t xml:space="preserve">g 3: </w:t>
      </w:r>
      <w:bookmarkStart w:id="5" w:name="_Hlk180880578"/>
      <w:r w:rsidR="005F4990" w:rsidRPr="00BA4512">
        <w:rPr>
          <w:rFonts w:ascii="Times New Roman" w:hAnsi="Times New Roman" w:cs="Times New Roman"/>
          <w:b/>
          <w:bCs/>
        </w:rPr>
        <w:t xml:space="preserve">Domains </w:t>
      </w:r>
      <w:bookmarkEnd w:id="5"/>
      <w:r w:rsidR="005F4990" w:rsidRPr="00BA4512">
        <w:rPr>
          <w:rFonts w:ascii="Times New Roman" w:hAnsi="Times New Roman" w:cs="Times New Roman"/>
          <w:b/>
          <w:bCs/>
        </w:rPr>
        <w:t>of EMBOK</w:t>
      </w:r>
    </w:p>
    <w:p w14:paraId="01D90CEF" w14:textId="13B03065" w:rsidR="005F4990" w:rsidRPr="00BA4512" w:rsidRDefault="005F4990" w:rsidP="00C83279">
      <w:pPr>
        <w:spacing w:after="240"/>
        <w:jc w:val="center"/>
        <w:rPr>
          <w:rFonts w:ascii="Times New Roman" w:hAnsi="Times New Roman" w:cs="Times New Roman"/>
        </w:rPr>
      </w:pPr>
      <w:r w:rsidRPr="00BA4512">
        <w:rPr>
          <w:rFonts w:ascii="Times New Roman" w:hAnsi="Times New Roman" w:cs="Times New Roman"/>
        </w:rPr>
        <w:t>(Source:</w:t>
      </w:r>
      <w:r w:rsidR="00F609A3">
        <w:rPr>
          <w:rFonts w:ascii="Times New Roman" w:hAnsi="Times New Roman" w:cs="Times New Roman"/>
        </w:rPr>
        <w:t xml:space="preserve"> </w:t>
      </w:r>
      <w:r w:rsidRPr="00BA4512">
        <w:rPr>
          <w:rFonts w:ascii="Times New Roman" w:hAnsi="Times New Roman" w:cs="Times New Roman"/>
        </w:rPr>
        <w:t xml:space="preserve">EMBOK, </w:t>
      </w:r>
      <w:r w:rsidR="00F609A3">
        <w:rPr>
          <w:rFonts w:ascii="Times New Roman" w:hAnsi="Times New Roman" w:cs="Times New Roman"/>
        </w:rPr>
        <w:t>2003b)</w:t>
      </w:r>
    </w:p>
    <w:p w14:paraId="7ED1E94A" w14:textId="77777777" w:rsidR="00D26CE1" w:rsidRPr="00BA4512" w:rsidRDefault="00D26CE1" w:rsidP="00BA4512">
      <w:pPr>
        <w:spacing w:after="240"/>
        <w:jc w:val="both"/>
        <w:rPr>
          <w:rFonts w:ascii="Times New Roman" w:hAnsi="Times New Roman" w:cs="Times New Roman"/>
          <w:lang w:val="en-IN"/>
        </w:rPr>
      </w:pPr>
      <w:r w:rsidRPr="00BA4512">
        <w:rPr>
          <w:rFonts w:ascii="Times New Roman" w:hAnsi="Times New Roman" w:cs="Times New Roman"/>
          <w:lang w:val="en-IN"/>
        </w:rPr>
        <w:lastRenderedPageBreak/>
        <w:t xml:space="preserve">The </w:t>
      </w:r>
      <w:r w:rsidRPr="00BA4512">
        <w:rPr>
          <w:rFonts w:ascii="Times New Roman" w:hAnsi="Times New Roman" w:cs="Times New Roman"/>
          <w:i/>
          <w:iCs/>
          <w:lang w:val="en-IN"/>
        </w:rPr>
        <w:t>administration</w:t>
      </w:r>
      <w:r w:rsidRPr="00BA4512">
        <w:rPr>
          <w:rFonts w:ascii="Times New Roman" w:hAnsi="Times New Roman" w:cs="Times New Roman"/>
          <w:lang w:val="en-IN"/>
        </w:rPr>
        <w:t xml:space="preserve"> domain emphasises skilled staffing for smooth event delivery. A team of event coordinators, hospitality staff, and local activity facilitators will manage the retreat, including venue preparation, post-event assessments, catering, guest support, and winter-themed activities offered by local tour operators</w:t>
      </w:r>
      <w:r w:rsidR="00B1781D" w:rsidRPr="00BA4512">
        <w:rPr>
          <w:rFonts w:ascii="Times New Roman" w:hAnsi="Times New Roman" w:cs="Times New Roman"/>
          <w:lang w:val="en-IN"/>
        </w:rPr>
        <w:t xml:space="preserve">, as opined by </w:t>
      </w:r>
      <w:r w:rsidRPr="00BA4512">
        <w:rPr>
          <w:rFonts w:ascii="Times New Roman" w:hAnsi="Times New Roman" w:cs="Times New Roman"/>
          <w:lang w:val="en-IN"/>
        </w:rPr>
        <w:t xml:space="preserve">Fox </w:t>
      </w:r>
      <w:r w:rsidR="00FC6320" w:rsidRPr="00BA4512">
        <w:rPr>
          <w:rFonts w:ascii="Times New Roman" w:hAnsi="Times New Roman" w:cs="Times New Roman"/>
          <w:i/>
          <w:iCs/>
          <w:lang w:val="en-IN"/>
        </w:rPr>
        <w:t>et al.</w:t>
      </w:r>
      <w:r w:rsidR="00B1781D" w:rsidRPr="00BA4512">
        <w:rPr>
          <w:rFonts w:ascii="Times New Roman" w:hAnsi="Times New Roman" w:cs="Times New Roman"/>
          <w:lang w:val="en-IN"/>
        </w:rPr>
        <w:t xml:space="preserve"> (</w:t>
      </w:r>
      <w:r w:rsidRPr="00BA4512">
        <w:rPr>
          <w:rFonts w:ascii="Times New Roman" w:hAnsi="Times New Roman" w:cs="Times New Roman"/>
          <w:lang w:val="en-IN"/>
        </w:rPr>
        <w:t>2014). Technical support staff will handle AV setups and digital platforms to facilitate hybrid participation, consistent with the contemporary industry trends in virtual and hybrid engagement.</w:t>
      </w:r>
    </w:p>
    <w:p w14:paraId="55EFAC20" w14:textId="77777777" w:rsidR="00D26CE1" w:rsidRPr="00BA4512" w:rsidRDefault="00D26CE1" w:rsidP="00BA4512">
      <w:pPr>
        <w:spacing w:after="240"/>
        <w:jc w:val="both"/>
        <w:rPr>
          <w:rFonts w:ascii="Times New Roman" w:hAnsi="Times New Roman" w:cs="Times New Roman"/>
          <w:lang w:val="en-IN"/>
        </w:rPr>
      </w:pPr>
      <w:r w:rsidRPr="00BA4512">
        <w:rPr>
          <w:rFonts w:ascii="Times New Roman" w:hAnsi="Times New Roman" w:cs="Times New Roman"/>
          <w:lang w:val="en-IN"/>
        </w:rPr>
        <w:t xml:space="preserve">Winter events at Lake District require logistics management under the </w:t>
      </w:r>
      <w:r w:rsidRPr="00BA4512">
        <w:rPr>
          <w:rFonts w:ascii="Times New Roman" w:hAnsi="Times New Roman" w:cs="Times New Roman"/>
          <w:i/>
          <w:iCs/>
          <w:lang w:val="en-IN"/>
        </w:rPr>
        <w:t>operations </w:t>
      </w:r>
      <w:r w:rsidRPr="00BA4512">
        <w:rPr>
          <w:rFonts w:ascii="Times New Roman" w:hAnsi="Times New Roman" w:cs="Times New Roman"/>
          <w:lang w:val="en-IN"/>
        </w:rPr>
        <w:t>domain of EMBOK, including shuttle services and designated parking. Outdoor activities are offered indoors due to extreme unpredictability, offering flexibility and an unbroken program</w:t>
      </w:r>
      <w:r w:rsidR="00B23B8D" w:rsidRPr="00BA4512">
        <w:rPr>
          <w:rFonts w:ascii="Times New Roman" w:hAnsi="Times New Roman" w:cs="Times New Roman"/>
          <w:lang w:val="en-IN"/>
        </w:rPr>
        <w:t>me</w:t>
      </w:r>
      <w:r w:rsidRPr="00BA4512">
        <w:rPr>
          <w:rFonts w:ascii="Times New Roman" w:hAnsi="Times New Roman" w:cs="Times New Roman"/>
          <w:lang w:val="en-IN"/>
        </w:rPr>
        <w:t xml:space="preserve"> for participants</w:t>
      </w:r>
      <w:r w:rsidR="00B1781D" w:rsidRPr="00BA4512">
        <w:rPr>
          <w:rFonts w:ascii="Times New Roman" w:hAnsi="Times New Roman" w:cs="Times New Roman"/>
          <w:lang w:val="en-IN"/>
        </w:rPr>
        <w:t xml:space="preserve">, as per </w:t>
      </w:r>
      <w:r w:rsidRPr="00BA4512">
        <w:rPr>
          <w:rFonts w:ascii="Times New Roman" w:hAnsi="Times New Roman" w:cs="Times New Roman"/>
          <w:lang w:val="en-IN"/>
        </w:rPr>
        <w:t>Rogers and Wynn-Moylan</w:t>
      </w:r>
      <w:r w:rsidR="00B1781D" w:rsidRPr="00BA4512">
        <w:rPr>
          <w:rFonts w:ascii="Times New Roman" w:hAnsi="Times New Roman" w:cs="Times New Roman"/>
          <w:lang w:val="en-IN"/>
        </w:rPr>
        <w:t xml:space="preserve"> (</w:t>
      </w:r>
      <w:r w:rsidRPr="00BA4512">
        <w:rPr>
          <w:rFonts w:ascii="Times New Roman" w:hAnsi="Times New Roman" w:cs="Times New Roman"/>
          <w:lang w:val="en-IN"/>
        </w:rPr>
        <w:t xml:space="preserve">2022). The selection was done considering the Armathwaite Hall Hotel and Spa based on its winter-friendly indoor and outdoor structures that create an ideal environment for professional and leisurely engagement, strengthening the concept of the </w:t>
      </w:r>
      <w:r w:rsidR="00B23B8D" w:rsidRPr="00BA4512">
        <w:rPr>
          <w:rFonts w:ascii="Times New Roman" w:hAnsi="Times New Roman" w:cs="Times New Roman"/>
          <w:lang w:val="en-IN"/>
        </w:rPr>
        <w:t>meeting</w:t>
      </w:r>
      <w:r w:rsidRPr="00BA4512">
        <w:rPr>
          <w:rFonts w:ascii="Times New Roman" w:hAnsi="Times New Roman" w:cs="Times New Roman"/>
          <w:lang w:val="en-IN"/>
        </w:rPr>
        <w:t>.</w:t>
      </w:r>
    </w:p>
    <w:p w14:paraId="66AB3C49" w14:textId="77777777" w:rsidR="00D26CE1" w:rsidRPr="00BA4512" w:rsidRDefault="00D26CE1" w:rsidP="00BA4512">
      <w:pPr>
        <w:spacing w:after="240"/>
        <w:jc w:val="both"/>
        <w:rPr>
          <w:rFonts w:ascii="Times New Roman" w:hAnsi="Times New Roman" w:cs="Times New Roman"/>
          <w:lang w:val="en-IN"/>
        </w:rPr>
      </w:pPr>
      <w:r w:rsidRPr="00BA4512">
        <w:rPr>
          <w:rFonts w:ascii="Times New Roman" w:hAnsi="Times New Roman" w:cs="Times New Roman"/>
          <w:lang w:val="en-IN"/>
        </w:rPr>
        <w:t>EMBOK</w:t>
      </w:r>
      <w:r w:rsidR="00FC6320" w:rsidRPr="00BA4512">
        <w:rPr>
          <w:rFonts w:ascii="Times New Roman" w:hAnsi="Times New Roman" w:cs="Times New Roman"/>
          <w:lang w:val="en-IN"/>
        </w:rPr>
        <w:t>’</w:t>
      </w:r>
      <w:r w:rsidRPr="00BA4512">
        <w:rPr>
          <w:rFonts w:ascii="Times New Roman" w:hAnsi="Times New Roman" w:cs="Times New Roman"/>
          <w:lang w:val="en-IN"/>
        </w:rPr>
        <w:t xml:space="preserve">s </w:t>
      </w:r>
      <w:r w:rsidRPr="00BA4512">
        <w:rPr>
          <w:rFonts w:ascii="Times New Roman" w:hAnsi="Times New Roman" w:cs="Times New Roman"/>
          <w:i/>
          <w:iCs/>
          <w:lang w:val="en-IN"/>
        </w:rPr>
        <w:t>marketing</w:t>
      </w:r>
      <w:r w:rsidRPr="00BA4512">
        <w:rPr>
          <w:rFonts w:ascii="Times New Roman" w:hAnsi="Times New Roman" w:cs="Times New Roman"/>
          <w:lang w:val="en-IN"/>
        </w:rPr>
        <w:t xml:space="preserve"> domain focuses on strategic outreach to attract and engage senior leaders through digital channels, direct emails, and social media platforms, offering early bird discounts and exclusive sponsorship opportunities. Personalised digital communication not only upholds sustainability by reducing paper usage but also encourages participants in discussion, which is valuable to the retreat experience (Getz and Page, 2019).</w:t>
      </w:r>
    </w:p>
    <w:p w14:paraId="5234B59A" w14:textId="77777777" w:rsidR="008001DE" w:rsidRDefault="00D26CE1" w:rsidP="00BA4512">
      <w:pPr>
        <w:spacing w:after="240"/>
        <w:jc w:val="both"/>
        <w:rPr>
          <w:rFonts w:ascii="Times New Roman" w:hAnsi="Times New Roman" w:cs="Times New Roman"/>
          <w:lang w:val="en-IN"/>
        </w:rPr>
      </w:pPr>
      <w:r w:rsidRPr="00BA4512">
        <w:rPr>
          <w:rFonts w:ascii="Times New Roman" w:hAnsi="Times New Roman" w:cs="Times New Roman"/>
          <w:lang w:val="en-IN"/>
        </w:rPr>
        <w:t xml:space="preserve">In the </w:t>
      </w:r>
      <w:r w:rsidRPr="00BA4512">
        <w:rPr>
          <w:rFonts w:ascii="Times New Roman" w:hAnsi="Times New Roman" w:cs="Times New Roman"/>
          <w:i/>
          <w:iCs/>
          <w:lang w:val="en-IN"/>
        </w:rPr>
        <w:t>risk</w:t>
      </w:r>
      <w:r w:rsidRPr="00BA4512">
        <w:rPr>
          <w:rFonts w:ascii="Times New Roman" w:hAnsi="Times New Roman" w:cs="Times New Roman"/>
          <w:lang w:val="en-IN"/>
        </w:rPr>
        <w:t xml:space="preserve"> domain, safety measures are crucial for outdoor winter activities, focusing on weather-related protocols and health guidelines to manage risk and protect attendees. This comprehensive approach</w:t>
      </w:r>
      <w:r w:rsidR="00B1781D" w:rsidRPr="00BA4512">
        <w:rPr>
          <w:rFonts w:ascii="Times New Roman" w:hAnsi="Times New Roman" w:cs="Times New Roman"/>
          <w:lang w:val="en-IN"/>
        </w:rPr>
        <w:t>, as per O</w:t>
      </w:r>
      <w:r w:rsidR="00FC6320" w:rsidRPr="00BA4512">
        <w:rPr>
          <w:rFonts w:ascii="Times New Roman" w:hAnsi="Times New Roman" w:cs="Times New Roman"/>
          <w:lang w:val="en-IN"/>
        </w:rPr>
        <w:t>’</w:t>
      </w:r>
      <w:r w:rsidR="00B1781D" w:rsidRPr="00BA4512">
        <w:rPr>
          <w:rFonts w:ascii="Times New Roman" w:hAnsi="Times New Roman" w:cs="Times New Roman"/>
          <w:lang w:val="en-IN"/>
        </w:rPr>
        <w:t>Toole (2011),</w:t>
      </w:r>
      <w:r w:rsidRPr="00BA4512">
        <w:rPr>
          <w:rFonts w:ascii="Times New Roman" w:hAnsi="Times New Roman" w:cs="Times New Roman"/>
          <w:lang w:val="en-IN"/>
        </w:rPr>
        <w:t xml:space="preserve"> addresses operational and environmental concerns, ensuring a balance between safety and a great event experience, as expected by senior hospitality leaders.</w:t>
      </w:r>
    </w:p>
    <w:p w14:paraId="7AD27BE7" w14:textId="77777777" w:rsidR="00C83279" w:rsidRPr="00BA4512" w:rsidRDefault="00C83279" w:rsidP="00BA4512">
      <w:pPr>
        <w:spacing w:after="240"/>
        <w:jc w:val="both"/>
        <w:rPr>
          <w:rFonts w:ascii="Times New Roman" w:hAnsi="Times New Roman" w:cs="Times New Roman"/>
          <w:lang w:val="en-IN"/>
        </w:rPr>
      </w:pPr>
    </w:p>
    <w:p w14:paraId="4B27C32A" w14:textId="77777777" w:rsidR="006E3357" w:rsidRPr="00BA4512" w:rsidRDefault="00825B4E" w:rsidP="00BA4512">
      <w:pPr>
        <w:pStyle w:val="Heading1"/>
        <w:rPr>
          <w:rFonts w:ascii="Times New Roman" w:hAnsi="Times New Roman" w:cs="Times New Roman"/>
        </w:rPr>
      </w:pPr>
      <w:bookmarkStart w:id="6" w:name="_Toc180884876"/>
      <w:r w:rsidRPr="00BA4512">
        <w:rPr>
          <w:rFonts w:ascii="Times New Roman" w:hAnsi="Times New Roman" w:cs="Times New Roman"/>
        </w:rPr>
        <w:t xml:space="preserve">6. </w:t>
      </w:r>
      <w:r w:rsidR="006E3357" w:rsidRPr="00BA4512">
        <w:rPr>
          <w:rFonts w:ascii="Times New Roman" w:hAnsi="Times New Roman" w:cs="Times New Roman"/>
        </w:rPr>
        <w:t>Event Budget</w:t>
      </w:r>
      <w:bookmarkEnd w:id="6"/>
    </w:p>
    <w:p w14:paraId="4F770384" w14:textId="77777777" w:rsidR="003F0450"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This is a winter-themed leadership retreat with income and expense projections so the organisation can always be in a financial position that sustains quality service. Revenue sources come from ticket sales, sponsorships, and premium activities:</w:t>
      </w:r>
    </w:p>
    <w:tbl>
      <w:tblPr>
        <w:tblStyle w:val="TableGrid"/>
        <w:tblW w:w="0" w:type="auto"/>
        <w:jc w:val="center"/>
        <w:tblLook w:val="04A0" w:firstRow="1" w:lastRow="0" w:firstColumn="1" w:lastColumn="0" w:noHBand="0" w:noVBand="1"/>
      </w:tblPr>
      <w:tblGrid>
        <w:gridCol w:w="5524"/>
        <w:gridCol w:w="3492"/>
      </w:tblGrid>
      <w:tr w:rsidR="006E3EA4" w:rsidRPr="00BA4512" w14:paraId="1391B42A" w14:textId="77777777" w:rsidTr="00C83279">
        <w:trPr>
          <w:jc w:val="center"/>
        </w:trPr>
        <w:tc>
          <w:tcPr>
            <w:tcW w:w="5524" w:type="dxa"/>
          </w:tcPr>
          <w:p w14:paraId="23CEAFF4" w14:textId="77777777" w:rsidR="006E3EA4" w:rsidRPr="00BA4512" w:rsidRDefault="006E3EA4" w:rsidP="00BA4512">
            <w:pPr>
              <w:spacing w:after="240"/>
              <w:jc w:val="both"/>
              <w:rPr>
                <w:rFonts w:ascii="Times New Roman" w:hAnsi="Times New Roman" w:cs="Times New Roman"/>
                <w:b/>
                <w:bCs/>
              </w:rPr>
            </w:pPr>
            <w:r w:rsidRPr="00BA4512">
              <w:rPr>
                <w:rFonts w:ascii="Times New Roman" w:hAnsi="Times New Roman" w:cs="Times New Roman"/>
                <w:b/>
                <w:bCs/>
              </w:rPr>
              <w:lastRenderedPageBreak/>
              <w:t>Income</w:t>
            </w:r>
            <w:r w:rsidR="006B0A8C" w:rsidRPr="00BA4512">
              <w:rPr>
                <w:rFonts w:ascii="Times New Roman" w:hAnsi="Times New Roman" w:cs="Times New Roman"/>
                <w:b/>
                <w:bCs/>
              </w:rPr>
              <w:t xml:space="preserve"> Source</w:t>
            </w:r>
          </w:p>
        </w:tc>
        <w:tc>
          <w:tcPr>
            <w:tcW w:w="3492" w:type="dxa"/>
          </w:tcPr>
          <w:p w14:paraId="4B40E4AE" w14:textId="77777777" w:rsidR="006E3EA4" w:rsidRPr="00BA4512" w:rsidRDefault="006E3EA4" w:rsidP="00BA4512">
            <w:pPr>
              <w:spacing w:after="240"/>
              <w:jc w:val="both"/>
              <w:rPr>
                <w:rFonts w:ascii="Times New Roman" w:hAnsi="Times New Roman" w:cs="Times New Roman"/>
                <w:b/>
                <w:bCs/>
              </w:rPr>
            </w:pPr>
            <w:r w:rsidRPr="00BA4512">
              <w:rPr>
                <w:rFonts w:ascii="Times New Roman" w:hAnsi="Times New Roman" w:cs="Times New Roman"/>
                <w:b/>
                <w:bCs/>
              </w:rPr>
              <w:t>Amount (£)</w:t>
            </w:r>
          </w:p>
        </w:tc>
      </w:tr>
      <w:tr w:rsidR="006E3EA4" w:rsidRPr="00BA4512" w14:paraId="194945FB" w14:textId="77777777" w:rsidTr="00C83279">
        <w:trPr>
          <w:jc w:val="center"/>
        </w:trPr>
        <w:tc>
          <w:tcPr>
            <w:tcW w:w="5524" w:type="dxa"/>
          </w:tcPr>
          <w:p w14:paraId="57B977A3" w14:textId="77777777" w:rsidR="006E3EA4" w:rsidRPr="00BA4512" w:rsidRDefault="006E3EA4" w:rsidP="00BA4512">
            <w:pPr>
              <w:spacing w:after="240"/>
              <w:jc w:val="both"/>
              <w:rPr>
                <w:rFonts w:ascii="Times New Roman" w:hAnsi="Times New Roman" w:cs="Times New Roman"/>
              </w:rPr>
            </w:pPr>
            <w:r w:rsidRPr="00BA4512">
              <w:rPr>
                <w:rFonts w:ascii="Times New Roman" w:hAnsi="Times New Roman" w:cs="Times New Roman"/>
              </w:rPr>
              <w:t xml:space="preserve">Ticket </w:t>
            </w:r>
            <w:r w:rsidR="006B0A8C" w:rsidRPr="00BA4512">
              <w:rPr>
                <w:rFonts w:ascii="Times New Roman" w:hAnsi="Times New Roman" w:cs="Times New Roman"/>
              </w:rPr>
              <w:t>s</w:t>
            </w:r>
            <w:r w:rsidRPr="00BA4512">
              <w:rPr>
                <w:rFonts w:ascii="Times New Roman" w:hAnsi="Times New Roman" w:cs="Times New Roman"/>
              </w:rPr>
              <w:t xml:space="preserve">ales (100 </w:t>
            </w:r>
            <w:r w:rsidR="006B0A8C" w:rsidRPr="00BA4512">
              <w:rPr>
                <w:rFonts w:ascii="Times New Roman" w:hAnsi="Times New Roman" w:cs="Times New Roman"/>
              </w:rPr>
              <w:t>attendees</w:t>
            </w:r>
            <w:r w:rsidRPr="00BA4512">
              <w:rPr>
                <w:rFonts w:ascii="Times New Roman" w:hAnsi="Times New Roman" w:cs="Times New Roman"/>
              </w:rPr>
              <w:t>)</w:t>
            </w:r>
          </w:p>
        </w:tc>
        <w:tc>
          <w:tcPr>
            <w:tcW w:w="3492" w:type="dxa"/>
          </w:tcPr>
          <w:p w14:paraId="012F93E4" w14:textId="77777777" w:rsidR="006E3EA4"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120,000</w:t>
            </w:r>
          </w:p>
        </w:tc>
      </w:tr>
      <w:tr w:rsidR="006E3EA4" w:rsidRPr="00BA4512" w14:paraId="79729418" w14:textId="77777777" w:rsidTr="00C83279">
        <w:trPr>
          <w:jc w:val="center"/>
        </w:trPr>
        <w:tc>
          <w:tcPr>
            <w:tcW w:w="5524" w:type="dxa"/>
          </w:tcPr>
          <w:p w14:paraId="2B0E71D9" w14:textId="77777777" w:rsidR="006E3EA4"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Sponsorship deals</w:t>
            </w:r>
          </w:p>
        </w:tc>
        <w:tc>
          <w:tcPr>
            <w:tcW w:w="3492" w:type="dxa"/>
          </w:tcPr>
          <w:p w14:paraId="643251A2" w14:textId="77777777" w:rsidR="006E3EA4" w:rsidRPr="00BA4512" w:rsidRDefault="006E3EA4" w:rsidP="00BA4512">
            <w:pPr>
              <w:spacing w:after="240"/>
              <w:jc w:val="both"/>
              <w:rPr>
                <w:rFonts w:ascii="Times New Roman" w:hAnsi="Times New Roman" w:cs="Times New Roman"/>
              </w:rPr>
            </w:pPr>
            <w:r w:rsidRPr="00BA4512">
              <w:rPr>
                <w:rFonts w:ascii="Times New Roman" w:hAnsi="Times New Roman" w:cs="Times New Roman"/>
              </w:rPr>
              <w:t>30</w:t>
            </w:r>
            <w:r w:rsidR="006B0A8C" w:rsidRPr="00BA4512">
              <w:rPr>
                <w:rFonts w:ascii="Times New Roman" w:hAnsi="Times New Roman" w:cs="Times New Roman"/>
              </w:rPr>
              <w:t>,</w:t>
            </w:r>
            <w:r w:rsidRPr="00BA4512">
              <w:rPr>
                <w:rFonts w:ascii="Times New Roman" w:hAnsi="Times New Roman" w:cs="Times New Roman"/>
              </w:rPr>
              <w:t>00</w:t>
            </w:r>
            <w:r w:rsidR="006B0A8C" w:rsidRPr="00BA4512">
              <w:rPr>
                <w:rFonts w:ascii="Times New Roman" w:hAnsi="Times New Roman" w:cs="Times New Roman"/>
              </w:rPr>
              <w:t>0</w:t>
            </w:r>
          </w:p>
        </w:tc>
      </w:tr>
      <w:tr w:rsidR="006E3EA4" w:rsidRPr="00BA4512" w14:paraId="5A250614" w14:textId="77777777" w:rsidTr="00C83279">
        <w:trPr>
          <w:jc w:val="center"/>
        </w:trPr>
        <w:tc>
          <w:tcPr>
            <w:tcW w:w="5524" w:type="dxa"/>
          </w:tcPr>
          <w:p w14:paraId="3BA855F4" w14:textId="77777777" w:rsidR="006E3EA4" w:rsidRPr="00BA4512" w:rsidRDefault="006E3EA4" w:rsidP="00BA4512">
            <w:pPr>
              <w:spacing w:after="240"/>
              <w:jc w:val="both"/>
              <w:rPr>
                <w:rFonts w:ascii="Times New Roman" w:hAnsi="Times New Roman" w:cs="Times New Roman"/>
              </w:rPr>
            </w:pPr>
            <w:r w:rsidRPr="00BA4512">
              <w:rPr>
                <w:rFonts w:ascii="Times New Roman" w:hAnsi="Times New Roman" w:cs="Times New Roman"/>
              </w:rPr>
              <w:t xml:space="preserve">Sponsorship </w:t>
            </w:r>
            <w:r w:rsidR="006B0A8C" w:rsidRPr="00BA4512">
              <w:rPr>
                <w:rFonts w:ascii="Times New Roman" w:hAnsi="Times New Roman" w:cs="Times New Roman"/>
              </w:rPr>
              <w:t>p</w:t>
            </w:r>
            <w:r w:rsidRPr="00BA4512">
              <w:rPr>
                <w:rFonts w:ascii="Times New Roman" w:hAnsi="Times New Roman" w:cs="Times New Roman"/>
              </w:rPr>
              <w:t>ackages (3 sponsors)</w:t>
            </w:r>
          </w:p>
        </w:tc>
        <w:tc>
          <w:tcPr>
            <w:tcW w:w="3492" w:type="dxa"/>
          </w:tcPr>
          <w:p w14:paraId="43F64795" w14:textId="77777777" w:rsidR="006E3EA4" w:rsidRPr="00BA4512" w:rsidRDefault="006E3EA4" w:rsidP="00BA4512">
            <w:pPr>
              <w:spacing w:after="240"/>
              <w:jc w:val="both"/>
              <w:rPr>
                <w:rFonts w:ascii="Times New Roman" w:hAnsi="Times New Roman" w:cs="Times New Roman"/>
              </w:rPr>
            </w:pPr>
            <w:r w:rsidRPr="00BA4512">
              <w:rPr>
                <w:rFonts w:ascii="Times New Roman" w:hAnsi="Times New Roman" w:cs="Times New Roman"/>
              </w:rPr>
              <w:t>1</w:t>
            </w:r>
            <w:r w:rsidR="006B0A8C" w:rsidRPr="00BA4512">
              <w:rPr>
                <w:rFonts w:ascii="Times New Roman" w:hAnsi="Times New Roman" w:cs="Times New Roman"/>
              </w:rPr>
              <w:t>0</w:t>
            </w:r>
            <w:r w:rsidRPr="00BA4512">
              <w:rPr>
                <w:rFonts w:ascii="Times New Roman" w:hAnsi="Times New Roman" w:cs="Times New Roman"/>
              </w:rPr>
              <w:t>,000</w:t>
            </w:r>
          </w:p>
        </w:tc>
      </w:tr>
      <w:tr w:rsidR="006E3EA4" w:rsidRPr="00BA4512" w14:paraId="10FAABEE" w14:textId="77777777" w:rsidTr="00C83279">
        <w:trPr>
          <w:jc w:val="center"/>
        </w:trPr>
        <w:tc>
          <w:tcPr>
            <w:tcW w:w="5524" w:type="dxa"/>
          </w:tcPr>
          <w:p w14:paraId="59671D22" w14:textId="77777777" w:rsidR="006E3EA4" w:rsidRPr="00BA4512" w:rsidRDefault="006E3EA4" w:rsidP="00BA4512">
            <w:pPr>
              <w:spacing w:after="240"/>
              <w:jc w:val="both"/>
              <w:rPr>
                <w:rFonts w:ascii="Times New Roman" w:hAnsi="Times New Roman" w:cs="Times New Roman"/>
                <w:b/>
                <w:bCs/>
                <w:i/>
                <w:iCs/>
              </w:rPr>
            </w:pPr>
            <w:r w:rsidRPr="00BA4512">
              <w:rPr>
                <w:rFonts w:ascii="Times New Roman" w:hAnsi="Times New Roman" w:cs="Times New Roman"/>
                <w:b/>
                <w:bCs/>
                <w:i/>
                <w:iCs/>
              </w:rPr>
              <w:t>Total Income</w:t>
            </w:r>
          </w:p>
        </w:tc>
        <w:tc>
          <w:tcPr>
            <w:tcW w:w="3492" w:type="dxa"/>
          </w:tcPr>
          <w:p w14:paraId="63D58275" w14:textId="77777777" w:rsidR="006E3EA4" w:rsidRPr="00BA4512" w:rsidRDefault="006B0A8C" w:rsidP="00BA4512">
            <w:pPr>
              <w:spacing w:after="240"/>
              <w:jc w:val="both"/>
              <w:rPr>
                <w:rFonts w:ascii="Times New Roman" w:hAnsi="Times New Roman" w:cs="Times New Roman"/>
                <w:b/>
                <w:bCs/>
                <w:i/>
                <w:iCs/>
              </w:rPr>
            </w:pPr>
            <w:r w:rsidRPr="00BA4512">
              <w:rPr>
                <w:rFonts w:ascii="Times New Roman" w:hAnsi="Times New Roman" w:cs="Times New Roman"/>
                <w:b/>
                <w:bCs/>
                <w:i/>
                <w:iCs/>
              </w:rPr>
              <w:t>160</w:t>
            </w:r>
            <w:r w:rsidR="006E3EA4" w:rsidRPr="00BA4512">
              <w:rPr>
                <w:rFonts w:ascii="Times New Roman" w:hAnsi="Times New Roman" w:cs="Times New Roman"/>
                <w:b/>
                <w:bCs/>
                <w:i/>
                <w:iCs/>
              </w:rPr>
              <w:t>,000</w:t>
            </w:r>
          </w:p>
        </w:tc>
      </w:tr>
      <w:tr w:rsidR="006E3EA4" w:rsidRPr="00BA4512" w14:paraId="1FC03392" w14:textId="77777777" w:rsidTr="00C83279">
        <w:trPr>
          <w:jc w:val="center"/>
        </w:trPr>
        <w:tc>
          <w:tcPr>
            <w:tcW w:w="5524" w:type="dxa"/>
          </w:tcPr>
          <w:p w14:paraId="7BA292BD" w14:textId="77777777" w:rsidR="006E3EA4" w:rsidRPr="00BA4512" w:rsidRDefault="006E3EA4" w:rsidP="00BA4512">
            <w:pPr>
              <w:spacing w:after="240"/>
              <w:jc w:val="both"/>
              <w:rPr>
                <w:rFonts w:ascii="Times New Roman" w:hAnsi="Times New Roman" w:cs="Times New Roman"/>
                <w:b/>
                <w:bCs/>
              </w:rPr>
            </w:pPr>
            <w:r w:rsidRPr="00BA4512">
              <w:rPr>
                <w:rFonts w:ascii="Times New Roman" w:hAnsi="Times New Roman" w:cs="Times New Roman"/>
                <w:b/>
                <w:bCs/>
              </w:rPr>
              <w:t>Expenditure</w:t>
            </w:r>
          </w:p>
        </w:tc>
        <w:tc>
          <w:tcPr>
            <w:tcW w:w="3492" w:type="dxa"/>
          </w:tcPr>
          <w:p w14:paraId="26E44F3A" w14:textId="77777777" w:rsidR="006E3EA4" w:rsidRPr="00BA4512" w:rsidRDefault="006E3EA4" w:rsidP="00BA4512">
            <w:pPr>
              <w:spacing w:after="240"/>
              <w:jc w:val="both"/>
              <w:rPr>
                <w:rFonts w:ascii="Times New Roman" w:hAnsi="Times New Roman" w:cs="Times New Roman"/>
                <w:b/>
                <w:bCs/>
              </w:rPr>
            </w:pPr>
            <w:r w:rsidRPr="00BA4512">
              <w:rPr>
                <w:rFonts w:ascii="Times New Roman" w:hAnsi="Times New Roman" w:cs="Times New Roman"/>
                <w:b/>
                <w:bCs/>
              </w:rPr>
              <w:t>Amount (£)</w:t>
            </w:r>
          </w:p>
        </w:tc>
      </w:tr>
      <w:tr w:rsidR="006E3EA4" w:rsidRPr="00BA4512" w14:paraId="51343D2B" w14:textId="77777777" w:rsidTr="00C83279">
        <w:trPr>
          <w:jc w:val="center"/>
        </w:trPr>
        <w:tc>
          <w:tcPr>
            <w:tcW w:w="5524" w:type="dxa"/>
          </w:tcPr>
          <w:p w14:paraId="2B87372A" w14:textId="77777777" w:rsidR="006E3EA4" w:rsidRPr="00BA4512" w:rsidRDefault="006E3EA4" w:rsidP="00BA4512">
            <w:pPr>
              <w:spacing w:after="240"/>
              <w:jc w:val="both"/>
              <w:rPr>
                <w:rFonts w:ascii="Times New Roman" w:hAnsi="Times New Roman" w:cs="Times New Roman"/>
              </w:rPr>
            </w:pPr>
            <w:r w:rsidRPr="00BA4512">
              <w:rPr>
                <w:rFonts w:ascii="Times New Roman" w:hAnsi="Times New Roman" w:cs="Times New Roman"/>
              </w:rPr>
              <w:t xml:space="preserve">Venue </w:t>
            </w:r>
            <w:r w:rsidR="006B0A8C" w:rsidRPr="00BA4512">
              <w:rPr>
                <w:rFonts w:ascii="Times New Roman" w:hAnsi="Times New Roman" w:cs="Times New Roman"/>
              </w:rPr>
              <w:t>r</w:t>
            </w:r>
            <w:r w:rsidRPr="00BA4512">
              <w:rPr>
                <w:rFonts w:ascii="Times New Roman" w:hAnsi="Times New Roman" w:cs="Times New Roman"/>
              </w:rPr>
              <w:t>ental</w:t>
            </w:r>
          </w:p>
        </w:tc>
        <w:tc>
          <w:tcPr>
            <w:tcW w:w="3492" w:type="dxa"/>
          </w:tcPr>
          <w:p w14:paraId="7D5C18E6" w14:textId="77777777" w:rsidR="006E3EA4"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20</w:t>
            </w:r>
            <w:r w:rsidR="006E3EA4" w:rsidRPr="00BA4512">
              <w:rPr>
                <w:rFonts w:ascii="Times New Roman" w:hAnsi="Times New Roman" w:cs="Times New Roman"/>
              </w:rPr>
              <w:t>,000</w:t>
            </w:r>
          </w:p>
        </w:tc>
      </w:tr>
      <w:tr w:rsidR="006E3EA4" w:rsidRPr="00BA4512" w14:paraId="5150A277" w14:textId="77777777" w:rsidTr="00C83279">
        <w:trPr>
          <w:jc w:val="center"/>
        </w:trPr>
        <w:tc>
          <w:tcPr>
            <w:tcW w:w="5524" w:type="dxa"/>
          </w:tcPr>
          <w:p w14:paraId="5C1B8026" w14:textId="77777777" w:rsidR="006E3EA4" w:rsidRPr="00BA4512" w:rsidRDefault="006E3EA4" w:rsidP="00BA4512">
            <w:pPr>
              <w:spacing w:after="240"/>
              <w:jc w:val="both"/>
              <w:rPr>
                <w:rFonts w:ascii="Times New Roman" w:hAnsi="Times New Roman" w:cs="Times New Roman"/>
              </w:rPr>
            </w:pPr>
            <w:r w:rsidRPr="00BA4512">
              <w:rPr>
                <w:rFonts w:ascii="Times New Roman" w:hAnsi="Times New Roman" w:cs="Times New Roman"/>
              </w:rPr>
              <w:t xml:space="preserve">Catering </w:t>
            </w:r>
            <w:r w:rsidR="006B0A8C" w:rsidRPr="00BA4512">
              <w:rPr>
                <w:rFonts w:ascii="Times New Roman" w:hAnsi="Times New Roman" w:cs="Times New Roman"/>
              </w:rPr>
              <w:t>and dining</w:t>
            </w:r>
          </w:p>
        </w:tc>
        <w:tc>
          <w:tcPr>
            <w:tcW w:w="3492" w:type="dxa"/>
          </w:tcPr>
          <w:p w14:paraId="2610105E" w14:textId="77777777" w:rsidR="006E3EA4"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15,000</w:t>
            </w:r>
          </w:p>
        </w:tc>
      </w:tr>
      <w:tr w:rsidR="006E3EA4" w:rsidRPr="00BA4512" w14:paraId="08D233A8" w14:textId="77777777" w:rsidTr="00C83279">
        <w:trPr>
          <w:jc w:val="center"/>
        </w:trPr>
        <w:tc>
          <w:tcPr>
            <w:tcW w:w="5524" w:type="dxa"/>
          </w:tcPr>
          <w:p w14:paraId="1D75918A"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Accommodation</w:t>
            </w:r>
          </w:p>
        </w:tc>
        <w:tc>
          <w:tcPr>
            <w:tcW w:w="3492" w:type="dxa"/>
          </w:tcPr>
          <w:p w14:paraId="425D1A99"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30,000</w:t>
            </w:r>
          </w:p>
        </w:tc>
      </w:tr>
      <w:tr w:rsidR="006E3EA4" w:rsidRPr="00BA4512" w14:paraId="25349B1A" w14:textId="77777777" w:rsidTr="00C83279">
        <w:trPr>
          <w:jc w:val="center"/>
        </w:trPr>
        <w:tc>
          <w:tcPr>
            <w:tcW w:w="5524" w:type="dxa"/>
          </w:tcPr>
          <w:p w14:paraId="03145FDE"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Marketing and advertising</w:t>
            </w:r>
          </w:p>
        </w:tc>
        <w:tc>
          <w:tcPr>
            <w:tcW w:w="3492" w:type="dxa"/>
          </w:tcPr>
          <w:p w14:paraId="3FAE8517"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10</w:t>
            </w:r>
            <w:r w:rsidR="006E3EA4" w:rsidRPr="00BA4512">
              <w:rPr>
                <w:rFonts w:ascii="Times New Roman" w:hAnsi="Times New Roman" w:cs="Times New Roman"/>
              </w:rPr>
              <w:t>,000</w:t>
            </w:r>
          </w:p>
        </w:tc>
      </w:tr>
      <w:tr w:rsidR="006E3EA4" w:rsidRPr="00BA4512" w14:paraId="75519454" w14:textId="77777777" w:rsidTr="00C83279">
        <w:trPr>
          <w:jc w:val="center"/>
        </w:trPr>
        <w:tc>
          <w:tcPr>
            <w:tcW w:w="5524" w:type="dxa"/>
          </w:tcPr>
          <w:p w14:paraId="6E2EF375"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 xml:space="preserve">Staffing and </w:t>
            </w:r>
            <w:r w:rsidR="00DE6121" w:rsidRPr="00BA4512">
              <w:rPr>
                <w:rFonts w:ascii="Times New Roman" w:hAnsi="Times New Roman" w:cs="Times New Roman"/>
              </w:rPr>
              <w:t>l</w:t>
            </w:r>
            <w:r w:rsidRPr="00BA4512">
              <w:rPr>
                <w:rFonts w:ascii="Times New Roman" w:hAnsi="Times New Roman" w:cs="Times New Roman"/>
              </w:rPr>
              <w:t>ogistics</w:t>
            </w:r>
          </w:p>
        </w:tc>
        <w:tc>
          <w:tcPr>
            <w:tcW w:w="3492" w:type="dxa"/>
          </w:tcPr>
          <w:p w14:paraId="1A3EC67E"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12</w:t>
            </w:r>
            <w:r w:rsidR="006E3EA4" w:rsidRPr="00BA4512">
              <w:rPr>
                <w:rFonts w:ascii="Times New Roman" w:hAnsi="Times New Roman" w:cs="Times New Roman"/>
              </w:rPr>
              <w:t>,000</w:t>
            </w:r>
          </w:p>
        </w:tc>
      </w:tr>
      <w:tr w:rsidR="006E3EA4" w:rsidRPr="00BA4512" w14:paraId="6D0BF9D2" w14:textId="77777777" w:rsidTr="00C83279">
        <w:trPr>
          <w:jc w:val="center"/>
        </w:trPr>
        <w:tc>
          <w:tcPr>
            <w:tcW w:w="5524" w:type="dxa"/>
          </w:tcPr>
          <w:p w14:paraId="55B4626F"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Miscellaneous</w:t>
            </w:r>
          </w:p>
        </w:tc>
        <w:tc>
          <w:tcPr>
            <w:tcW w:w="3492" w:type="dxa"/>
          </w:tcPr>
          <w:p w14:paraId="04312959" w14:textId="77777777" w:rsidR="006E3EA4" w:rsidRPr="00BA4512" w:rsidRDefault="00DD7DE6" w:rsidP="00BA4512">
            <w:pPr>
              <w:spacing w:after="240"/>
              <w:jc w:val="both"/>
              <w:rPr>
                <w:rFonts w:ascii="Times New Roman" w:hAnsi="Times New Roman" w:cs="Times New Roman"/>
              </w:rPr>
            </w:pPr>
            <w:r w:rsidRPr="00BA4512">
              <w:rPr>
                <w:rFonts w:ascii="Times New Roman" w:hAnsi="Times New Roman" w:cs="Times New Roman"/>
              </w:rPr>
              <w:t>5</w:t>
            </w:r>
            <w:r w:rsidR="006E3EA4" w:rsidRPr="00BA4512">
              <w:rPr>
                <w:rFonts w:ascii="Times New Roman" w:hAnsi="Times New Roman" w:cs="Times New Roman"/>
              </w:rPr>
              <w:t>,000</w:t>
            </w:r>
          </w:p>
        </w:tc>
      </w:tr>
      <w:tr w:rsidR="006E3EA4" w:rsidRPr="00BA4512" w14:paraId="376C8B65" w14:textId="77777777" w:rsidTr="00C83279">
        <w:trPr>
          <w:jc w:val="center"/>
        </w:trPr>
        <w:tc>
          <w:tcPr>
            <w:tcW w:w="5524" w:type="dxa"/>
          </w:tcPr>
          <w:p w14:paraId="7F7BD9DB" w14:textId="77777777" w:rsidR="006E3EA4" w:rsidRPr="00BA4512" w:rsidRDefault="006E3EA4" w:rsidP="00BA4512">
            <w:pPr>
              <w:spacing w:after="240"/>
              <w:jc w:val="both"/>
              <w:rPr>
                <w:rFonts w:ascii="Times New Roman" w:hAnsi="Times New Roman" w:cs="Times New Roman"/>
                <w:b/>
                <w:bCs/>
                <w:i/>
                <w:iCs/>
              </w:rPr>
            </w:pPr>
            <w:r w:rsidRPr="00BA4512">
              <w:rPr>
                <w:rFonts w:ascii="Times New Roman" w:hAnsi="Times New Roman" w:cs="Times New Roman"/>
                <w:b/>
                <w:bCs/>
                <w:i/>
                <w:iCs/>
              </w:rPr>
              <w:t>Total Expenditure</w:t>
            </w:r>
          </w:p>
        </w:tc>
        <w:tc>
          <w:tcPr>
            <w:tcW w:w="3492" w:type="dxa"/>
          </w:tcPr>
          <w:p w14:paraId="4D61AE67" w14:textId="77777777" w:rsidR="006E3EA4" w:rsidRPr="00BA4512" w:rsidRDefault="00DD7DE6" w:rsidP="00BA4512">
            <w:pPr>
              <w:spacing w:after="240"/>
              <w:jc w:val="both"/>
              <w:rPr>
                <w:rFonts w:ascii="Times New Roman" w:hAnsi="Times New Roman" w:cs="Times New Roman"/>
                <w:b/>
                <w:bCs/>
                <w:i/>
                <w:iCs/>
              </w:rPr>
            </w:pPr>
            <w:r w:rsidRPr="00BA4512">
              <w:rPr>
                <w:rFonts w:ascii="Times New Roman" w:hAnsi="Times New Roman" w:cs="Times New Roman"/>
                <w:b/>
                <w:bCs/>
                <w:i/>
                <w:iCs/>
              </w:rPr>
              <w:t>92</w:t>
            </w:r>
            <w:r w:rsidR="006E3EA4" w:rsidRPr="00BA4512">
              <w:rPr>
                <w:rFonts w:ascii="Times New Roman" w:hAnsi="Times New Roman" w:cs="Times New Roman"/>
                <w:b/>
                <w:bCs/>
                <w:i/>
                <w:iCs/>
              </w:rPr>
              <w:t>,000</w:t>
            </w:r>
          </w:p>
        </w:tc>
      </w:tr>
    </w:tbl>
    <w:p w14:paraId="5A2C83B2" w14:textId="77777777" w:rsidR="00C42061" w:rsidRPr="00BA4512" w:rsidRDefault="003F0450" w:rsidP="00BA4512">
      <w:pPr>
        <w:spacing w:before="240" w:after="240"/>
        <w:jc w:val="both"/>
        <w:rPr>
          <w:rFonts w:ascii="Times New Roman" w:hAnsi="Times New Roman" w:cs="Times New Roman"/>
          <w:b/>
          <w:bCs/>
          <w:u w:val="single"/>
        </w:rPr>
      </w:pPr>
      <w:r w:rsidRPr="00BA4512">
        <w:rPr>
          <w:rFonts w:ascii="Times New Roman" w:hAnsi="Times New Roman" w:cs="Times New Roman"/>
          <w:b/>
          <w:bCs/>
          <w:u w:val="single"/>
        </w:rPr>
        <w:t>Income Analysis</w:t>
      </w:r>
    </w:p>
    <w:p w14:paraId="78C533FA" w14:textId="77777777" w:rsidR="003F0450" w:rsidRPr="00BA4512" w:rsidRDefault="00DE6121" w:rsidP="00BA4512">
      <w:pPr>
        <w:spacing w:after="240"/>
        <w:jc w:val="both"/>
        <w:rPr>
          <w:rFonts w:ascii="Times New Roman" w:hAnsi="Times New Roman" w:cs="Times New Roman"/>
        </w:rPr>
      </w:pPr>
      <w:r w:rsidRPr="00BA4512">
        <w:rPr>
          <w:rFonts w:ascii="Times New Roman" w:hAnsi="Times New Roman" w:cs="Times New Roman"/>
        </w:rPr>
        <w:t>The major source of income will be through ticket sales at £120,000 since they will sell entry on the night for 100 attendees. Vendor fees will be an additional £10,000, while the sponsorship packages will amount to £30,000 in total. Premium winter activities that the sponsors will enjoy include private guided hikes.</w:t>
      </w:r>
    </w:p>
    <w:p w14:paraId="406808BD" w14:textId="77777777" w:rsidR="00C42061" w:rsidRPr="00BA4512" w:rsidRDefault="003F0450" w:rsidP="00BA4512">
      <w:pPr>
        <w:spacing w:after="240"/>
        <w:jc w:val="both"/>
        <w:rPr>
          <w:rFonts w:ascii="Times New Roman" w:hAnsi="Times New Roman" w:cs="Times New Roman"/>
          <w:b/>
          <w:bCs/>
          <w:u w:val="single"/>
        </w:rPr>
      </w:pPr>
      <w:r w:rsidRPr="00BA4512">
        <w:rPr>
          <w:rFonts w:ascii="Times New Roman" w:hAnsi="Times New Roman" w:cs="Times New Roman"/>
          <w:b/>
          <w:bCs/>
          <w:u w:val="single"/>
        </w:rPr>
        <w:t>Expenditure Analysis</w:t>
      </w:r>
    </w:p>
    <w:p w14:paraId="72240B81" w14:textId="77777777" w:rsidR="006D5C42" w:rsidRPr="00BA4512" w:rsidRDefault="00DE6121" w:rsidP="00BA4512">
      <w:pPr>
        <w:spacing w:after="240"/>
        <w:jc w:val="both"/>
        <w:rPr>
          <w:rFonts w:ascii="Times New Roman" w:hAnsi="Times New Roman" w:cs="Times New Roman"/>
        </w:rPr>
      </w:pPr>
      <w:r w:rsidRPr="00BA4512">
        <w:rPr>
          <w:rFonts w:ascii="Times New Roman" w:hAnsi="Times New Roman" w:cs="Times New Roman"/>
        </w:rPr>
        <w:t>Key costs are £30,000 for accommodation, £20,000 for venue rental, and £15,000 for catering and dining. All of these will be lavished on the guests. Other costs are marketing, logistics, and miscellaneous to make sure everything runs smoothly and the event is properly publicised.</w:t>
      </w:r>
    </w:p>
    <w:p w14:paraId="6BDA53B0" w14:textId="77777777" w:rsidR="006E3357" w:rsidRPr="00BA4512" w:rsidRDefault="00515D50" w:rsidP="00BA4512">
      <w:pPr>
        <w:pStyle w:val="Heading1"/>
        <w:rPr>
          <w:rFonts w:ascii="Times New Roman" w:hAnsi="Times New Roman" w:cs="Times New Roman"/>
        </w:rPr>
      </w:pPr>
      <w:bookmarkStart w:id="7" w:name="_Toc180884877"/>
      <w:r w:rsidRPr="00BA4512">
        <w:rPr>
          <w:rFonts w:ascii="Times New Roman" w:hAnsi="Times New Roman" w:cs="Times New Roman"/>
        </w:rPr>
        <w:lastRenderedPageBreak/>
        <w:t xml:space="preserve">7. </w:t>
      </w:r>
      <w:r w:rsidR="006E3357" w:rsidRPr="00BA4512">
        <w:rPr>
          <w:rFonts w:ascii="Times New Roman" w:hAnsi="Times New Roman" w:cs="Times New Roman"/>
        </w:rPr>
        <w:t>Industry Trends / Issues / Impacts</w:t>
      </w:r>
      <w:bookmarkEnd w:id="7"/>
    </w:p>
    <w:p w14:paraId="31C982A5" w14:textId="77777777" w:rsidR="003F0450"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This winter-themed leadership retreat would align to the post-pandemic changes along with digital innovation, changing sustainability demands, and meeting changing expectations of attendees.</w:t>
      </w:r>
    </w:p>
    <w:p w14:paraId="1AA5C996" w14:textId="77777777" w:rsidR="00706C90" w:rsidRPr="00BA4512" w:rsidRDefault="003F0450" w:rsidP="00BA4512">
      <w:pPr>
        <w:spacing w:after="240"/>
        <w:jc w:val="both"/>
        <w:rPr>
          <w:rFonts w:ascii="Times New Roman" w:hAnsi="Times New Roman" w:cs="Times New Roman"/>
          <w:b/>
          <w:bCs/>
          <w:i/>
          <w:iCs/>
        </w:rPr>
      </w:pPr>
      <w:r w:rsidRPr="00BA4512">
        <w:rPr>
          <w:rFonts w:ascii="Times New Roman" w:hAnsi="Times New Roman" w:cs="Times New Roman"/>
          <w:b/>
          <w:bCs/>
          <w:i/>
          <w:iCs/>
        </w:rPr>
        <w:t>Emphasis on Attendee Wellness</w:t>
      </w:r>
    </w:p>
    <w:p w14:paraId="65334A92" w14:textId="1060519D" w:rsidR="003F0450" w:rsidRPr="00BA4512" w:rsidRDefault="00202AFD" w:rsidP="00BA4512">
      <w:pPr>
        <w:spacing w:after="240"/>
        <w:jc w:val="both"/>
        <w:rPr>
          <w:rFonts w:ascii="Times New Roman" w:hAnsi="Times New Roman" w:cs="Times New Roman"/>
          <w:lang w:val="en-IN"/>
        </w:rPr>
      </w:pPr>
      <w:r w:rsidRPr="00BA4512">
        <w:rPr>
          <w:rFonts w:ascii="Times New Roman" w:hAnsi="Times New Roman" w:cs="Times New Roman"/>
          <w:lang w:val="en-IN"/>
        </w:rPr>
        <w:t xml:space="preserve">This industry saw booming wellness-centred experiences through the period of the pandemic. Wellness tourism refers to travelling with the intent to improve personal wellness. Despite a decline in wellness tourism from $720 billion in 2019 to $351 billion in 2020, the sector has recovered since then and has reached $651 billion in 2022. The wellness industry will continue growing at 16.6% per annum and is expected to reach $1.4 trillion by 2027. Secondary wellness travellers constituted 88% of wellness trips and 85% of tourism expenditure in 2022, as it deals with trips wherein wellness is not the primary motive (Global Wellness Institute, </w:t>
      </w:r>
      <w:r w:rsidR="0056055B">
        <w:rPr>
          <w:rFonts w:ascii="Times New Roman" w:hAnsi="Times New Roman" w:cs="Times New Roman"/>
          <w:lang w:val="en-IN"/>
        </w:rPr>
        <w:t>2022</w:t>
      </w:r>
      <w:r w:rsidRPr="00BA4512">
        <w:rPr>
          <w:rFonts w:ascii="Times New Roman" w:hAnsi="Times New Roman" w:cs="Times New Roman"/>
          <w:lang w:val="en-IN"/>
        </w:rPr>
        <w:t>). Wellness-themed retreats, winter activities, and guided hikes include fireside chats with senior leaders to update physical and mental wellbeing.</w:t>
      </w:r>
    </w:p>
    <w:p w14:paraId="7BC09D06" w14:textId="77777777" w:rsidR="00B1181D" w:rsidRPr="00BA4512" w:rsidRDefault="00B1181D" w:rsidP="0056055B">
      <w:pPr>
        <w:spacing w:after="240"/>
        <w:jc w:val="center"/>
        <w:rPr>
          <w:rFonts w:ascii="Times New Roman" w:hAnsi="Times New Roman" w:cs="Times New Roman"/>
        </w:rPr>
      </w:pPr>
      <w:r w:rsidRPr="00BA4512">
        <w:rPr>
          <w:rFonts w:ascii="Times New Roman" w:hAnsi="Times New Roman" w:cs="Times New Roman"/>
          <w:noProof/>
          <w:lang w:eastAsia="en-GB"/>
        </w:rPr>
        <w:drawing>
          <wp:inline distT="0" distB="0" distL="0" distR="0" wp14:anchorId="20500DE8" wp14:editId="3A324E21">
            <wp:extent cx="4589288" cy="3571875"/>
            <wp:effectExtent l="0" t="0" r="1905" b="0"/>
            <wp:docPr id="390200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99967" cy="3580187"/>
                    </a:xfrm>
                    <a:prstGeom prst="rect">
                      <a:avLst/>
                    </a:prstGeom>
                    <a:noFill/>
                    <a:ln>
                      <a:noFill/>
                    </a:ln>
                  </pic:spPr>
                </pic:pic>
              </a:graphicData>
            </a:graphic>
          </wp:inline>
        </w:drawing>
      </w:r>
    </w:p>
    <w:p w14:paraId="2754F527" w14:textId="77777777" w:rsidR="00B1181D" w:rsidRPr="00BA4512" w:rsidRDefault="00B1181D" w:rsidP="0056055B">
      <w:pPr>
        <w:spacing w:after="240"/>
        <w:jc w:val="center"/>
        <w:rPr>
          <w:rFonts w:ascii="Times New Roman" w:hAnsi="Times New Roman" w:cs="Times New Roman"/>
          <w:b/>
          <w:bCs/>
        </w:rPr>
      </w:pPr>
      <w:r w:rsidRPr="00BA4512">
        <w:rPr>
          <w:rFonts w:ascii="Times New Roman" w:hAnsi="Times New Roman" w:cs="Times New Roman"/>
          <w:b/>
          <w:bCs/>
        </w:rPr>
        <w:t>Fig</w:t>
      </w:r>
      <w:r w:rsidR="00F963CE" w:rsidRPr="00BA4512">
        <w:rPr>
          <w:rFonts w:ascii="Times New Roman" w:hAnsi="Times New Roman" w:cs="Times New Roman"/>
          <w:b/>
          <w:bCs/>
        </w:rPr>
        <w:t xml:space="preserve"> 4</w:t>
      </w:r>
      <w:r w:rsidRPr="00BA4512">
        <w:rPr>
          <w:rFonts w:ascii="Times New Roman" w:hAnsi="Times New Roman" w:cs="Times New Roman"/>
          <w:b/>
          <w:bCs/>
        </w:rPr>
        <w:t>:</w:t>
      </w:r>
      <w:r w:rsidR="00567FDE" w:rsidRPr="00BA4512">
        <w:rPr>
          <w:rFonts w:ascii="Times New Roman" w:hAnsi="Times New Roman" w:cs="Times New Roman"/>
          <w:b/>
          <w:bCs/>
        </w:rPr>
        <w:t xml:space="preserve"> Global Wellness Economy 2022</w:t>
      </w:r>
    </w:p>
    <w:p w14:paraId="014DAA52" w14:textId="2F5984E5" w:rsidR="00B1181D" w:rsidRPr="00BA4512" w:rsidRDefault="00B1181D" w:rsidP="0056055B">
      <w:pPr>
        <w:spacing w:after="240"/>
        <w:jc w:val="center"/>
        <w:rPr>
          <w:rFonts w:ascii="Times New Roman" w:hAnsi="Times New Roman" w:cs="Times New Roman"/>
        </w:rPr>
      </w:pPr>
      <w:r w:rsidRPr="00BA4512">
        <w:rPr>
          <w:rFonts w:ascii="Times New Roman" w:hAnsi="Times New Roman" w:cs="Times New Roman"/>
        </w:rPr>
        <w:t xml:space="preserve">(Source: Global Wellness Institute, </w:t>
      </w:r>
      <w:r w:rsidR="0056055B">
        <w:rPr>
          <w:rFonts w:ascii="Times New Roman" w:hAnsi="Times New Roman" w:cs="Times New Roman"/>
        </w:rPr>
        <w:t>2022</w:t>
      </w:r>
      <w:r w:rsidRPr="00BA4512">
        <w:rPr>
          <w:rFonts w:ascii="Times New Roman" w:hAnsi="Times New Roman" w:cs="Times New Roman"/>
        </w:rPr>
        <w:t>)</w:t>
      </w:r>
    </w:p>
    <w:p w14:paraId="1B8BB467" w14:textId="77777777" w:rsidR="00706C90" w:rsidRPr="00BA4512" w:rsidRDefault="003F0450" w:rsidP="00BA4512">
      <w:pPr>
        <w:spacing w:after="240"/>
        <w:jc w:val="both"/>
        <w:rPr>
          <w:rFonts w:ascii="Times New Roman" w:hAnsi="Times New Roman" w:cs="Times New Roman"/>
          <w:b/>
          <w:bCs/>
          <w:i/>
          <w:iCs/>
        </w:rPr>
      </w:pPr>
      <w:r w:rsidRPr="00BA4512">
        <w:rPr>
          <w:rFonts w:ascii="Times New Roman" w:hAnsi="Times New Roman" w:cs="Times New Roman"/>
          <w:b/>
          <w:bCs/>
          <w:i/>
          <w:iCs/>
        </w:rPr>
        <w:lastRenderedPageBreak/>
        <w:t>Hybrid and Virtual Event Integration</w:t>
      </w:r>
    </w:p>
    <w:p w14:paraId="59949821" w14:textId="77777777" w:rsidR="003F0450"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The popularity of hybrid and virtual components is on the increase with the preference of attendees who prefer flexible participation options. Hybrid events allow attendees to decide whether they want to participate in person or virtually; thus, they can easily reach a wider audience through such events. This trend presents an opportunity for organisers to address a wider global audience with more flexibility for remote participation</w:t>
      </w:r>
      <w:r w:rsidR="00A14E53" w:rsidRPr="00BA4512">
        <w:rPr>
          <w:rFonts w:ascii="Times New Roman" w:hAnsi="Times New Roman" w:cs="Times New Roman"/>
        </w:rPr>
        <w:t xml:space="preserve"> (The Brainy Insights, 2024)</w:t>
      </w:r>
      <w:r w:rsidRPr="00BA4512">
        <w:rPr>
          <w:rFonts w:ascii="Times New Roman" w:hAnsi="Times New Roman" w:cs="Times New Roman"/>
        </w:rPr>
        <w:t>. Furthermore, the retreat will utilise digital platforms in this context.</w:t>
      </w:r>
    </w:p>
    <w:p w14:paraId="349CFE9F" w14:textId="77777777" w:rsidR="00706C90" w:rsidRPr="00BA4512" w:rsidRDefault="003F0450" w:rsidP="00BA4512">
      <w:pPr>
        <w:spacing w:after="240"/>
        <w:jc w:val="both"/>
        <w:rPr>
          <w:rFonts w:ascii="Times New Roman" w:hAnsi="Times New Roman" w:cs="Times New Roman"/>
          <w:b/>
          <w:bCs/>
          <w:i/>
          <w:iCs/>
        </w:rPr>
      </w:pPr>
      <w:r w:rsidRPr="00BA4512">
        <w:rPr>
          <w:rFonts w:ascii="Times New Roman" w:hAnsi="Times New Roman" w:cs="Times New Roman"/>
          <w:b/>
          <w:bCs/>
          <w:i/>
          <w:iCs/>
        </w:rPr>
        <w:t>Sustainability Focus</w:t>
      </w:r>
    </w:p>
    <w:p w14:paraId="05E0E6A4" w14:textId="77777777" w:rsidR="003F0450" w:rsidRPr="00BA4512" w:rsidRDefault="00202AFD" w:rsidP="00BA4512">
      <w:pPr>
        <w:spacing w:after="240"/>
        <w:jc w:val="both"/>
        <w:rPr>
          <w:rFonts w:ascii="Times New Roman" w:hAnsi="Times New Roman" w:cs="Times New Roman"/>
          <w:lang w:val="en-IN"/>
        </w:rPr>
      </w:pPr>
      <w:r w:rsidRPr="00BA4512">
        <w:rPr>
          <w:rFonts w:ascii="Times New Roman" w:hAnsi="Times New Roman" w:cs="Times New Roman"/>
          <w:lang w:val="en-IN"/>
        </w:rPr>
        <w:t>Due to environmental awareness making sustainability a buzzword, it becomes evident that events include these practices, such as getting rid of single-use items, digital communication, and sourcing locally for the catering (Mair and Jago, 2010). The International Congress and Convention Association (ICCA) has reduced its carbon footprint and is looking at environmentally friendly practices (ICCA, 2024). Sustainable retreats include local catering, digital event guides, and ecologically conscious activity planning, which resonate with the core values.</w:t>
      </w:r>
    </w:p>
    <w:p w14:paraId="1FFCE2FE" w14:textId="77777777" w:rsidR="00706C90" w:rsidRPr="00BA4512" w:rsidRDefault="003F0450" w:rsidP="00BA4512">
      <w:pPr>
        <w:spacing w:after="240"/>
        <w:jc w:val="both"/>
        <w:rPr>
          <w:rFonts w:ascii="Times New Roman" w:hAnsi="Times New Roman" w:cs="Times New Roman"/>
          <w:b/>
          <w:bCs/>
          <w:i/>
          <w:iCs/>
        </w:rPr>
      </w:pPr>
      <w:r w:rsidRPr="00BA4512">
        <w:rPr>
          <w:rFonts w:ascii="Times New Roman" w:hAnsi="Times New Roman" w:cs="Times New Roman"/>
          <w:b/>
          <w:bCs/>
          <w:i/>
          <w:iCs/>
        </w:rPr>
        <w:t>Personalisation and Data-driven Insights</w:t>
      </w:r>
    </w:p>
    <w:p w14:paraId="439CF3B4" w14:textId="77777777" w:rsidR="002C67C5" w:rsidRPr="00BA4512" w:rsidRDefault="003F0450" w:rsidP="00BA4512">
      <w:pPr>
        <w:spacing w:after="240"/>
        <w:jc w:val="both"/>
        <w:rPr>
          <w:rFonts w:ascii="Times New Roman" w:hAnsi="Times New Roman" w:cs="Times New Roman"/>
        </w:rPr>
      </w:pPr>
      <w:r w:rsidRPr="00BA4512">
        <w:rPr>
          <w:rFonts w:ascii="Times New Roman" w:hAnsi="Times New Roman" w:cs="Times New Roman"/>
        </w:rPr>
        <w:t xml:space="preserve">Data analytics is driving a growing trend in personalised experiences, and organisers can create unique events tailored to specific interests or industries through data analytics. </w:t>
      </w:r>
      <w:r w:rsidR="00B1181D" w:rsidRPr="00BA4512">
        <w:rPr>
          <w:rFonts w:ascii="Times New Roman" w:hAnsi="Times New Roman" w:cs="Times New Roman"/>
        </w:rPr>
        <w:t>As per Stewart (2023), t</w:t>
      </w:r>
      <w:r w:rsidRPr="00BA4512">
        <w:rPr>
          <w:rFonts w:ascii="Times New Roman" w:hAnsi="Times New Roman" w:cs="Times New Roman"/>
        </w:rPr>
        <w:t xml:space="preserve">hey can collect data on attendee preferences and move toward increased engagement and satisfaction. For example, at a retreat, </w:t>
      </w:r>
      <w:r w:rsidR="00202AFD" w:rsidRPr="00BA4512">
        <w:rPr>
          <w:rFonts w:ascii="Times New Roman" w:hAnsi="Times New Roman" w:cs="Times New Roman"/>
        </w:rPr>
        <w:t>according to</w:t>
      </w:r>
      <w:r w:rsidR="00376976" w:rsidRPr="00BA4512">
        <w:rPr>
          <w:rFonts w:ascii="Times New Roman" w:hAnsi="Times New Roman" w:cs="Times New Roman"/>
        </w:rPr>
        <w:t xml:space="preserve"> The Brainy Insights (2024), </w:t>
      </w:r>
      <w:r w:rsidRPr="00BA4512">
        <w:rPr>
          <w:rFonts w:ascii="Times New Roman" w:hAnsi="Times New Roman" w:cs="Times New Roman"/>
        </w:rPr>
        <w:t>attendees are given the opportunity to provide feedback during registration and on post-</w:t>
      </w:r>
      <w:r w:rsidR="00B23B8D" w:rsidRPr="00BA4512">
        <w:rPr>
          <w:rFonts w:ascii="Times New Roman" w:hAnsi="Times New Roman" w:cs="Times New Roman"/>
        </w:rPr>
        <w:t>meeting</w:t>
      </w:r>
      <w:r w:rsidRPr="00BA4512">
        <w:rPr>
          <w:rFonts w:ascii="Times New Roman" w:hAnsi="Times New Roman" w:cs="Times New Roman"/>
        </w:rPr>
        <w:t xml:space="preserve"> surveys to guide the customisation of sessions and inform future events, ensuring content remains relevant to participants</w:t>
      </w:r>
      <w:r w:rsidR="00FC6320" w:rsidRPr="00BA4512">
        <w:rPr>
          <w:rFonts w:ascii="Times New Roman" w:hAnsi="Times New Roman" w:cs="Times New Roman"/>
        </w:rPr>
        <w:t>’</w:t>
      </w:r>
      <w:r w:rsidRPr="00BA4512">
        <w:rPr>
          <w:rFonts w:ascii="Times New Roman" w:hAnsi="Times New Roman" w:cs="Times New Roman"/>
        </w:rPr>
        <w:t xml:space="preserve"> evolving needs.</w:t>
      </w:r>
    </w:p>
    <w:p w14:paraId="773E1A87" w14:textId="77777777" w:rsidR="006E3357" w:rsidRPr="00BA4512" w:rsidRDefault="00515D50" w:rsidP="00BA4512">
      <w:pPr>
        <w:pStyle w:val="Heading1"/>
        <w:rPr>
          <w:rFonts w:ascii="Times New Roman" w:hAnsi="Times New Roman" w:cs="Times New Roman"/>
        </w:rPr>
      </w:pPr>
      <w:bookmarkStart w:id="8" w:name="_Toc180884878"/>
      <w:r w:rsidRPr="00BA4512">
        <w:rPr>
          <w:rFonts w:ascii="Times New Roman" w:hAnsi="Times New Roman" w:cs="Times New Roman"/>
        </w:rPr>
        <w:t xml:space="preserve">8. </w:t>
      </w:r>
      <w:r w:rsidR="006E3357" w:rsidRPr="00BA4512">
        <w:rPr>
          <w:rFonts w:ascii="Times New Roman" w:hAnsi="Times New Roman" w:cs="Times New Roman"/>
        </w:rPr>
        <w:t>Situational and Cultural Considerations</w:t>
      </w:r>
      <w:bookmarkEnd w:id="8"/>
    </w:p>
    <w:p w14:paraId="248C9A97" w14:textId="21E098D1" w:rsidR="003A5F26" w:rsidRPr="00BA4512" w:rsidRDefault="003A5F26" w:rsidP="00BA4512">
      <w:pPr>
        <w:spacing w:after="240"/>
        <w:jc w:val="both"/>
        <w:rPr>
          <w:rFonts w:ascii="Times New Roman" w:hAnsi="Times New Roman" w:cs="Times New Roman"/>
          <w:lang w:val="en-IN"/>
        </w:rPr>
      </w:pPr>
      <w:r w:rsidRPr="00BA4512">
        <w:rPr>
          <w:rFonts w:ascii="Times New Roman" w:hAnsi="Times New Roman" w:cs="Times New Roman"/>
          <w:lang w:val="en-IN"/>
        </w:rPr>
        <w:t>The winter-themed leadership retreat</w:t>
      </w:r>
      <w:r w:rsidR="00FC6320" w:rsidRPr="00BA4512">
        <w:rPr>
          <w:rFonts w:ascii="Times New Roman" w:hAnsi="Times New Roman" w:cs="Times New Roman"/>
          <w:lang w:val="en-IN"/>
        </w:rPr>
        <w:t>’</w:t>
      </w:r>
      <w:r w:rsidRPr="00BA4512">
        <w:rPr>
          <w:rFonts w:ascii="Times New Roman" w:hAnsi="Times New Roman" w:cs="Times New Roman"/>
          <w:lang w:val="en-IN"/>
        </w:rPr>
        <w:t xml:space="preserve">s success relies on optimising situational and cultural factors using the SWOT analysis tool, ensuring a positive experience for UK hospitality industry senior </w:t>
      </w:r>
      <w:r w:rsidRPr="00CD69E6">
        <w:rPr>
          <w:rFonts w:ascii="Times New Roman" w:hAnsi="Times New Roman" w:cs="Times New Roman"/>
          <w:lang w:val="en-IN"/>
        </w:rPr>
        <w:t>leaders</w:t>
      </w:r>
      <w:r w:rsidR="00CD69E6" w:rsidRPr="00CD69E6">
        <w:rPr>
          <w:rFonts w:ascii="Times New Roman" w:hAnsi="Times New Roman" w:cs="Times New Roman"/>
          <w:lang w:val="en-IN"/>
        </w:rPr>
        <w:t xml:space="preserve"> </w:t>
      </w:r>
      <w:r w:rsidR="00CD69E6" w:rsidRPr="00CD69E6">
        <w:rPr>
          <w:rFonts w:ascii="Times New Roman" w:hAnsi="Times New Roman" w:cs="Times New Roman"/>
        </w:rPr>
        <w:t>(Clarke &amp; Chen, 2007)</w:t>
      </w:r>
      <w:r w:rsidRPr="00CD69E6">
        <w:rPr>
          <w:rFonts w:ascii="Times New Roman" w:hAnsi="Times New Roman" w:cs="Times New Roman"/>
          <w:lang w:val="en-IN"/>
        </w:rPr>
        <w:t>. Such strategic</w:t>
      </w:r>
      <w:r w:rsidRPr="00BA4512">
        <w:rPr>
          <w:rFonts w:ascii="Times New Roman" w:hAnsi="Times New Roman" w:cs="Times New Roman"/>
          <w:lang w:val="en-IN"/>
        </w:rPr>
        <w:t xml:space="preserve"> planning in the Lake District can enhance the retreat experience by leveraging situational benefits and addressing potential risks.</w:t>
      </w:r>
    </w:p>
    <w:tbl>
      <w:tblPr>
        <w:tblStyle w:val="TableGrid"/>
        <w:tblW w:w="0" w:type="auto"/>
        <w:tblLook w:val="04A0" w:firstRow="1" w:lastRow="0" w:firstColumn="1" w:lastColumn="0" w:noHBand="0" w:noVBand="1"/>
      </w:tblPr>
      <w:tblGrid>
        <w:gridCol w:w="4508"/>
        <w:gridCol w:w="4508"/>
      </w:tblGrid>
      <w:tr w:rsidR="0097704D" w:rsidRPr="00BA4512" w14:paraId="5A85A71F" w14:textId="77777777" w:rsidTr="0097704D">
        <w:tc>
          <w:tcPr>
            <w:tcW w:w="4508" w:type="dxa"/>
          </w:tcPr>
          <w:p w14:paraId="41135BE9" w14:textId="77777777" w:rsidR="0097704D" w:rsidRPr="00BA4512" w:rsidRDefault="0097704D" w:rsidP="00BA4512">
            <w:pPr>
              <w:spacing w:after="0"/>
              <w:jc w:val="both"/>
              <w:rPr>
                <w:rFonts w:ascii="Times New Roman" w:hAnsi="Times New Roman" w:cs="Times New Roman"/>
                <w:b/>
                <w:bCs/>
                <w:lang w:val="en-IN"/>
              </w:rPr>
            </w:pPr>
            <w:r w:rsidRPr="00BA4512">
              <w:rPr>
                <w:rFonts w:ascii="Times New Roman" w:hAnsi="Times New Roman" w:cs="Times New Roman"/>
                <w:b/>
                <w:bCs/>
                <w:lang w:val="en-IN"/>
              </w:rPr>
              <w:lastRenderedPageBreak/>
              <w:t>Strengths</w:t>
            </w:r>
          </w:p>
        </w:tc>
        <w:tc>
          <w:tcPr>
            <w:tcW w:w="4508" w:type="dxa"/>
          </w:tcPr>
          <w:p w14:paraId="1EB9D74F" w14:textId="77777777" w:rsidR="0097704D" w:rsidRPr="00BA4512" w:rsidRDefault="0097704D" w:rsidP="00BA4512">
            <w:pPr>
              <w:spacing w:after="0"/>
              <w:jc w:val="both"/>
              <w:rPr>
                <w:rFonts w:ascii="Times New Roman" w:hAnsi="Times New Roman" w:cs="Times New Roman"/>
                <w:b/>
                <w:bCs/>
                <w:lang w:val="en-IN"/>
              </w:rPr>
            </w:pPr>
            <w:r w:rsidRPr="00BA4512">
              <w:rPr>
                <w:rFonts w:ascii="Times New Roman" w:hAnsi="Times New Roman" w:cs="Times New Roman"/>
                <w:b/>
                <w:bCs/>
                <w:lang w:val="en-IN"/>
              </w:rPr>
              <w:t>Weaknesses</w:t>
            </w:r>
          </w:p>
        </w:tc>
      </w:tr>
      <w:tr w:rsidR="0097704D" w:rsidRPr="00BA4512" w14:paraId="19ABC2C1" w14:textId="77777777" w:rsidTr="0097704D">
        <w:tc>
          <w:tcPr>
            <w:tcW w:w="4508" w:type="dxa"/>
          </w:tcPr>
          <w:p w14:paraId="54693DA8" w14:textId="5DC2796C" w:rsidR="0097704D" w:rsidRPr="00BA4512" w:rsidRDefault="0097704D" w:rsidP="00BA4512">
            <w:pPr>
              <w:spacing w:after="240"/>
              <w:jc w:val="both"/>
              <w:rPr>
                <w:rFonts w:ascii="Times New Roman" w:hAnsi="Times New Roman" w:cs="Times New Roman"/>
                <w:lang w:val="en-IN"/>
              </w:rPr>
            </w:pPr>
            <w:r w:rsidRPr="00BA4512">
              <w:rPr>
                <w:rFonts w:ascii="Times New Roman" w:hAnsi="Times New Roman" w:cs="Times New Roman"/>
                <w:lang w:val="en-IN"/>
              </w:rPr>
              <w:t xml:space="preserve">The Lake District, known for its natural beauty, offers a unique winter retreat experience. This peaceful environment promotes wellness, leadership, reflection, and networking. The venue aligns with the trend of combining professional events with nature-based wellness experiences, </w:t>
            </w:r>
            <w:r w:rsidRPr="00CD69E6">
              <w:rPr>
                <w:rFonts w:ascii="Times New Roman" w:hAnsi="Times New Roman" w:cs="Times New Roman"/>
                <w:sz w:val="24"/>
                <w:szCs w:val="24"/>
                <w:lang w:val="en-IN"/>
              </w:rPr>
              <w:t>enhancing attendee engagement and satisfaction</w:t>
            </w:r>
            <w:r w:rsidR="00CD69E6" w:rsidRPr="00CD69E6">
              <w:rPr>
                <w:rFonts w:ascii="Times New Roman" w:hAnsi="Times New Roman" w:cs="Times New Roman"/>
                <w:sz w:val="24"/>
                <w:szCs w:val="24"/>
                <w:lang w:val="en-IN"/>
              </w:rPr>
              <w:t xml:space="preserve"> </w:t>
            </w:r>
            <w:r w:rsidR="00CD69E6" w:rsidRPr="00CD69E6">
              <w:rPr>
                <w:rFonts w:ascii="Times New Roman" w:hAnsi="Times New Roman" w:cs="Times New Roman"/>
                <w:sz w:val="24"/>
                <w:szCs w:val="24"/>
              </w:rPr>
              <w:t>(Spracklen &amp; Lamond, 2016)</w:t>
            </w:r>
            <w:r w:rsidRPr="00CD69E6">
              <w:rPr>
                <w:rFonts w:ascii="Times New Roman" w:hAnsi="Times New Roman" w:cs="Times New Roman"/>
                <w:sz w:val="24"/>
                <w:szCs w:val="24"/>
                <w:lang w:val="en-IN"/>
              </w:rPr>
              <w:t>. The retreat</w:t>
            </w:r>
            <w:r w:rsidR="00FC6320" w:rsidRPr="00CD69E6">
              <w:rPr>
                <w:rFonts w:ascii="Times New Roman" w:hAnsi="Times New Roman" w:cs="Times New Roman"/>
                <w:sz w:val="24"/>
                <w:szCs w:val="24"/>
                <w:lang w:val="en-IN"/>
              </w:rPr>
              <w:t>’</w:t>
            </w:r>
            <w:r w:rsidRPr="00CD69E6">
              <w:rPr>
                <w:rFonts w:ascii="Times New Roman" w:hAnsi="Times New Roman" w:cs="Times New Roman"/>
                <w:sz w:val="24"/>
                <w:szCs w:val="24"/>
                <w:lang w:val="en-IN"/>
              </w:rPr>
              <w:t>s focus on sustainable practices</w:t>
            </w:r>
            <w:r w:rsidRPr="00BA4512">
              <w:rPr>
                <w:rFonts w:ascii="Times New Roman" w:hAnsi="Times New Roman" w:cs="Times New Roman"/>
                <w:lang w:val="en-IN"/>
              </w:rPr>
              <w:t>, such as local catering and reduced paper usage, appeals to eco-conscious industry leaders and thus improves the relevance and marketability of the event.</w:t>
            </w:r>
          </w:p>
        </w:tc>
        <w:tc>
          <w:tcPr>
            <w:tcW w:w="4508" w:type="dxa"/>
          </w:tcPr>
          <w:p w14:paraId="646F375C" w14:textId="708CE155" w:rsidR="0097704D" w:rsidRPr="00BA4512" w:rsidRDefault="0097704D" w:rsidP="00BA4512">
            <w:pPr>
              <w:spacing w:after="240"/>
              <w:jc w:val="both"/>
              <w:rPr>
                <w:rFonts w:ascii="Times New Roman" w:hAnsi="Times New Roman" w:cs="Times New Roman"/>
                <w:lang w:val="en-IN"/>
              </w:rPr>
            </w:pPr>
            <w:r w:rsidRPr="00BA4512">
              <w:rPr>
                <w:rFonts w:ascii="Times New Roman" w:hAnsi="Times New Roman" w:cs="Times New Roman"/>
                <w:lang w:val="en-IN"/>
              </w:rPr>
              <w:t>Winter attractions in off-site locations like the Lake District face logistical challenges due to weather uncertainty, potentially leading to postponements or cancellations. An effective contingency plan is needed, incorporating indoor-safe outdoor functions and adaptive program</w:t>
            </w:r>
            <w:r w:rsidR="00B23B8D" w:rsidRPr="00BA4512">
              <w:rPr>
                <w:rFonts w:ascii="Times New Roman" w:hAnsi="Times New Roman" w:cs="Times New Roman"/>
                <w:lang w:val="en-IN"/>
              </w:rPr>
              <w:t>me</w:t>
            </w:r>
            <w:r w:rsidRPr="00BA4512">
              <w:rPr>
                <w:rFonts w:ascii="Times New Roman" w:hAnsi="Times New Roman" w:cs="Times New Roman"/>
                <w:lang w:val="en-IN"/>
              </w:rPr>
              <w:t xml:space="preserve"> schedules. Some attendees may not be conversant with winter navigation, and hence, there would have to be careful fine-tuning of shuttle service coordination and accommodation </w:t>
            </w:r>
            <w:r w:rsidRPr="00CD69E6">
              <w:rPr>
                <w:rFonts w:ascii="Times New Roman" w:hAnsi="Times New Roman" w:cs="Times New Roman"/>
                <w:sz w:val="24"/>
                <w:szCs w:val="24"/>
                <w:lang w:val="en-IN"/>
              </w:rPr>
              <w:t>logistics</w:t>
            </w:r>
            <w:r w:rsidR="00CD69E6" w:rsidRPr="00CD69E6">
              <w:rPr>
                <w:rFonts w:ascii="Times New Roman" w:hAnsi="Times New Roman" w:cs="Times New Roman"/>
                <w:sz w:val="24"/>
                <w:szCs w:val="24"/>
                <w:lang w:val="en-IN"/>
              </w:rPr>
              <w:t xml:space="preserve"> </w:t>
            </w:r>
            <w:r w:rsidR="00CD69E6" w:rsidRPr="00CD69E6">
              <w:rPr>
                <w:rFonts w:ascii="Times New Roman" w:hAnsi="Times New Roman" w:cs="Times New Roman"/>
                <w:sz w:val="24"/>
                <w:szCs w:val="24"/>
              </w:rPr>
              <w:t>(Maley, 2012)</w:t>
            </w:r>
            <w:r w:rsidRPr="00CD69E6">
              <w:rPr>
                <w:rFonts w:ascii="Times New Roman" w:hAnsi="Times New Roman" w:cs="Times New Roman"/>
                <w:sz w:val="24"/>
                <w:szCs w:val="24"/>
                <w:lang w:val="en-IN"/>
              </w:rPr>
              <w:t>.</w:t>
            </w:r>
          </w:p>
        </w:tc>
      </w:tr>
      <w:tr w:rsidR="0097704D" w:rsidRPr="00BA4512" w14:paraId="45913DA8" w14:textId="77777777" w:rsidTr="0097704D">
        <w:tc>
          <w:tcPr>
            <w:tcW w:w="4508" w:type="dxa"/>
          </w:tcPr>
          <w:p w14:paraId="6D5B2307" w14:textId="77777777" w:rsidR="0097704D" w:rsidRPr="00BA4512" w:rsidRDefault="0097704D" w:rsidP="00BA4512">
            <w:pPr>
              <w:spacing w:after="0"/>
              <w:jc w:val="both"/>
              <w:rPr>
                <w:rFonts w:ascii="Times New Roman" w:hAnsi="Times New Roman" w:cs="Times New Roman"/>
                <w:b/>
                <w:bCs/>
                <w:lang w:val="en-IN"/>
              </w:rPr>
            </w:pPr>
            <w:r w:rsidRPr="00BA4512">
              <w:rPr>
                <w:rFonts w:ascii="Times New Roman" w:hAnsi="Times New Roman" w:cs="Times New Roman"/>
                <w:b/>
                <w:bCs/>
                <w:lang w:val="en-IN"/>
              </w:rPr>
              <w:t>Opportunities</w:t>
            </w:r>
          </w:p>
        </w:tc>
        <w:tc>
          <w:tcPr>
            <w:tcW w:w="4508" w:type="dxa"/>
          </w:tcPr>
          <w:p w14:paraId="5C5BB73B" w14:textId="77777777" w:rsidR="0097704D" w:rsidRPr="00BA4512" w:rsidRDefault="0097704D" w:rsidP="00BA4512">
            <w:pPr>
              <w:spacing w:after="0"/>
              <w:jc w:val="both"/>
              <w:rPr>
                <w:rFonts w:ascii="Times New Roman" w:hAnsi="Times New Roman" w:cs="Times New Roman"/>
                <w:b/>
                <w:bCs/>
                <w:lang w:val="en-IN"/>
              </w:rPr>
            </w:pPr>
            <w:r w:rsidRPr="00BA4512">
              <w:rPr>
                <w:rFonts w:ascii="Times New Roman" w:hAnsi="Times New Roman" w:cs="Times New Roman"/>
                <w:b/>
                <w:bCs/>
                <w:lang w:val="en-IN"/>
              </w:rPr>
              <w:t>Threats</w:t>
            </w:r>
          </w:p>
        </w:tc>
      </w:tr>
      <w:tr w:rsidR="0097704D" w:rsidRPr="00BA4512" w14:paraId="5F747815" w14:textId="77777777" w:rsidTr="0097704D">
        <w:tc>
          <w:tcPr>
            <w:tcW w:w="4508" w:type="dxa"/>
          </w:tcPr>
          <w:p w14:paraId="6FF72D18" w14:textId="77777777" w:rsidR="0097704D" w:rsidRPr="00BA4512" w:rsidRDefault="0097704D" w:rsidP="00BA4512">
            <w:pPr>
              <w:spacing w:after="240"/>
              <w:jc w:val="both"/>
              <w:rPr>
                <w:rFonts w:ascii="Times New Roman" w:hAnsi="Times New Roman" w:cs="Times New Roman"/>
                <w:lang w:val="en-IN"/>
              </w:rPr>
            </w:pPr>
            <w:r w:rsidRPr="00BA4512">
              <w:rPr>
                <w:rFonts w:ascii="Times New Roman" w:hAnsi="Times New Roman" w:cs="Times New Roman"/>
                <w:lang w:val="en-IN"/>
              </w:rPr>
              <w:t>Winter off-peak retreats in the Lake District boost local tourism and economy by attracting high-level hospitality leaders. These retreats are ideal for team building and reflective leadership sessions, balancing professional development with wellness. The hybrid format widens the event</w:t>
            </w:r>
            <w:r w:rsidR="00FC6320" w:rsidRPr="00BA4512">
              <w:rPr>
                <w:rFonts w:ascii="Times New Roman" w:hAnsi="Times New Roman" w:cs="Times New Roman"/>
                <w:lang w:val="en-IN"/>
              </w:rPr>
              <w:t>’</w:t>
            </w:r>
            <w:r w:rsidRPr="00BA4512">
              <w:rPr>
                <w:rFonts w:ascii="Times New Roman" w:hAnsi="Times New Roman" w:cs="Times New Roman"/>
                <w:lang w:val="en-IN"/>
              </w:rPr>
              <w:t>s reach and encourages accessible, flexible models, benefiting the local community.</w:t>
            </w:r>
          </w:p>
        </w:tc>
        <w:tc>
          <w:tcPr>
            <w:tcW w:w="4508" w:type="dxa"/>
          </w:tcPr>
          <w:p w14:paraId="7889F477" w14:textId="77777777" w:rsidR="0097704D" w:rsidRPr="00BA4512" w:rsidRDefault="0097704D" w:rsidP="00BA4512">
            <w:pPr>
              <w:spacing w:after="240"/>
              <w:jc w:val="both"/>
              <w:rPr>
                <w:rFonts w:ascii="Times New Roman" w:hAnsi="Times New Roman" w:cs="Times New Roman"/>
                <w:lang w:val="en-IN"/>
              </w:rPr>
            </w:pPr>
            <w:r w:rsidRPr="00BA4512">
              <w:rPr>
                <w:rFonts w:ascii="Times New Roman" w:hAnsi="Times New Roman" w:cs="Times New Roman"/>
                <w:lang w:val="en-IN"/>
              </w:rPr>
              <w:t>Extreme weather and health risks during winter pose significant threats to outdoor events and travel logistics. EMBOK</w:t>
            </w:r>
            <w:r w:rsidR="00FC6320" w:rsidRPr="00BA4512">
              <w:rPr>
                <w:rFonts w:ascii="Times New Roman" w:hAnsi="Times New Roman" w:cs="Times New Roman"/>
                <w:lang w:val="en-IN"/>
              </w:rPr>
              <w:t>’</w:t>
            </w:r>
            <w:r w:rsidRPr="00BA4512">
              <w:rPr>
                <w:rFonts w:ascii="Times New Roman" w:hAnsi="Times New Roman" w:cs="Times New Roman"/>
                <w:lang w:val="en-IN"/>
              </w:rPr>
              <w:t>s risk domain emphasises safety in outdoor events, including weather monitoring, safe transport, and participant health preparation. The MICE industry faces competition due to sustainability and wellness, forcing them to constantly adapt their packages.</w:t>
            </w:r>
          </w:p>
        </w:tc>
      </w:tr>
    </w:tbl>
    <w:p w14:paraId="122FAB67" w14:textId="77777777" w:rsidR="00F71EBA" w:rsidRPr="00BA4512" w:rsidRDefault="00F71EBA" w:rsidP="00BA4512">
      <w:pPr>
        <w:spacing w:before="240" w:after="240"/>
        <w:jc w:val="both"/>
        <w:rPr>
          <w:rFonts w:ascii="Times New Roman" w:hAnsi="Times New Roman" w:cs="Times New Roman"/>
        </w:rPr>
      </w:pPr>
      <w:r w:rsidRPr="00BA4512">
        <w:rPr>
          <w:rFonts w:ascii="Times New Roman" w:hAnsi="Times New Roman" w:cs="Times New Roman"/>
        </w:rPr>
        <w:t xml:space="preserve">(Source: Smith, 2012; Getz and Page, 2019; </w:t>
      </w:r>
      <w:r w:rsidR="001C3A64" w:rsidRPr="00BA4512">
        <w:rPr>
          <w:rFonts w:ascii="Times New Roman" w:hAnsi="Times New Roman" w:cs="Times New Roman"/>
        </w:rPr>
        <w:t xml:space="preserve">Global Wellness Institute, 2022; </w:t>
      </w:r>
      <w:r w:rsidRPr="00BA4512">
        <w:rPr>
          <w:rFonts w:ascii="Times New Roman" w:hAnsi="Times New Roman" w:cs="Times New Roman"/>
        </w:rPr>
        <w:t>ICCA, 2022; Rogers and Wynn-Moylan, 2022; The Brainy Insights 2024)</w:t>
      </w:r>
    </w:p>
    <w:p w14:paraId="49CF45DD" w14:textId="77777777" w:rsidR="006E3357" w:rsidRPr="00BA4512" w:rsidRDefault="002144B0" w:rsidP="00BA4512">
      <w:pPr>
        <w:pStyle w:val="Heading1"/>
        <w:rPr>
          <w:rFonts w:ascii="Times New Roman" w:hAnsi="Times New Roman" w:cs="Times New Roman"/>
        </w:rPr>
      </w:pPr>
      <w:bookmarkStart w:id="9" w:name="_Toc180884879"/>
      <w:r w:rsidRPr="00BA4512">
        <w:rPr>
          <w:rFonts w:ascii="Times New Roman" w:hAnsi="Times New Roman" w:cs="Times New Roman"/>
        </w:rPr>
        <w:t xml:space="preserve">9. </w:t>
      </w:r>
      <w:r w:rsidR="006E3357" w:rsidRPr="00BA4512">
        <w:rPr>
          <w:rFonts w:ascii="Times New Roman" w:hAnsi="Times New Roman" w:cs="Times New Roman"/>
        </w:rPr>
        <w:t>Conclusion</w:t>
      </w:r>
      <w:bookmarkEnd w:id="9"/>
    </w:p>
    <w:p w14:paraId="2FB81903" w14:textId="77777777" w:rsidR="00BD289E" w:rsidRPr="00BA4512" w:rsidRDefault="004928F1" w:rsidP="00BA4512">
      <w:pPr>
        <w:spacing w:after="240"/>
        <w:jc w:val="both"/>
        <w:rPr>
          <w:rFonts w:ascii="Times New Roman" w:hAnsi="Times New Roman" w:cs="Times New Roman"/>
        </w:rPr>
      </w:pPr>
      <w:r w:rsidRPr="00BA4512">
        <w:rPr>
          <w:rFonts w:ascii="Times New Roman" w:hAnsi="Times New Roman" w:cs="Times New Roman"/>
        </w:rPr>
        <w:t xml:space="preserve">Using strategic event management principles, especially the EMBOK framework, the winter-based leadership retreat would create a unique and high-quality </w:t>
      </w:r>
      <w:r w:rsidR="00B23B8D" w:rsidRPr="00BA4512">
        <w:rPr>
          <w:rFonts w:ascii="Times New Roman" w:hAnsi="Times New Roman" w:cs="Times New Roman"/>
        </w:rPr>
        <w:t xml:space="preserve">meeting </w:t>
      </w:r>
      <w:r w:rsidRPr="00BA4512">
        <w:rPr>
          <w:rFonts w:ascii="Times New Roman" w:hAnsi="Times New Roman" w:cs="Times New Roman"/>
        </w:rPr>
        <w:t xml:space="preserve">event for senior hospitality industry leaders in the UK. The core elements of sustainable practice—activities well incorporated with a central focus on wellbeing, along with immersive winter sensations—would also consider modern trends in the MICE industry and accommodate </w:t>
      </w:r>
      <w:r w:rsidRPr="00BA4512">
        <w:rPr>
          <w:rFonts w:ascii="Times New Roman" w:hAnsi="Times New Roman" w:cs="Times New Roman"/>
        </w:rPr>
        <w:lastRenderedPageBreak/>
        <w:t xml:space="preserve">logistical and cultural nuances of off-peak events in the Lake District. From initiation to closure, each stage is crafted to maximise attendee involvement, facilitate better knowledge sharing, and enable meaningful networking in a serene nature-based environment. The hybrid model and eco-friendliness of the </w:t>
      </w:r>
      <w:r w:rsidR="00B23B8D" w:rsidRPr="00BA4512">
        <w:rPr>
          <w:rFonts w:ascii="Times New Roman" w:hAnsi="Times New Roman" w:cs="Times New Roman"/>
        </w:rPr>
        <w:t>meeting</w:t>
      </w:r>
      <w:r w:rsidRPr="00BA4512">
        <w:rPr>
          <w:rFonts w:ascii="Times New Roman" w:hAnsi="Times New Roman" w:cs="Times New Roman"/>
        </w:rPr>
        <w:t xml:space="preserve"> also align with the shift in attendee expectations in regards to flexibility and sustainability. This retreat therefore presents itself as a unique addition to the hospitality industry, instead with its issues of leadership and innovation, in addition to regional tourist profiles, while planning for future events in conformity to the advances in the industry.</w:t>
      </w:r>
    </w:p>
    <w:p w14:paraId="6D4007D1" w14:textId="77777777" w:rsidR="00940B2B" w:rsidRPr="00BA4512" w:rsidRDefault="00940B2B" w:rsidP="00BA4512">
      <w:pPr>
        <w:pStyle w:val="Heading1"/>
        <w:rPr>
          <w:rFonts w:ascii="Times New Roman" w:hAnsi="Times New Roman" w:cs="Times New Roman"/>
        </w:rPr>
      </w:pPr>
      <w:bookmarkStart w:id="10" w:name="_Toc180884880"/>
      <w:r w:rsidRPr="00BA4512">
        <w:rPr>
          <w:rFonts w:ascii="Times New Roman" w:hAnsi="Times New Roman" w:cs="Times New Roman"/>
        </w:rPr>
        <w:t>References</w:t>
      </w:r>
      <w:bookmarkEnd w:id="10"/>
    </w:p>
    <w:p w14:paraId="6B63CE12" w14:textId="3444B632" w:rsidR="009D3327" w:rsidRDefault="009D3327" w:rsidP="009D3327">
      <w:pPr>
        <w:pStyle w:val="NormalWeb"/>
      </w:pPr>
      <w:r>
        <w:t xml:space="preserve">Clarke, A. and Chen, W. (2007) </w:t>
      </w:r>
      <w:r>
        <w:rPr>
          <w:i/>
          <w:iCs/>
        </w:rPr>
        <w:t>International Hospitality Management: Concepts and cases</w:t>
      </w:r>
      <w:r>
        <w:t xml:space="preserve">. Amsterdam: Elsevier/Butterworth-Heinemann. </w:t>
      </w:r>
    </w:p>
    <w:p w14:paraId="7D7C8885" w14:textId="77777777" w:rsidR="00B739D9" w:rsidRDefault="00B739D9" w:rsidP="00B739D9">
      <w:pPr>
        <w:pStyle w:val="NormalWeb"/>
      </w:pPr>
      <w:r>
        <w:t xml:space="preserve">Dowson, R., Albert, B. and Lomax, D. (2023) </w:t>
      </w:r>
      <w:r>
        <w:rPr>
          <w:i/>
          <w:iCs/>
        </w:rPr>
        <w:t>Event planning and management: Principles, planning, and Practice</w:t>
      </w:r>
      <w:r>
        <w:t xml:space="preserve">. London, United Kingdom: Kogan Page. </w:t>
      </w:r>
    </w:p>
    <w:p w14:paraId="44F8EE8F" w14:textId="77777777" w:rsidR="00CD69E6" w:rsidRDefault="00CD69E6" w:rsidP="00CD69E6">
      <w:pPr>
        <w:pStyle w:val="NormalWeb"/>
        <w:jc w:val="both"/>
      </w:pPr>
      <w:r>
        <w:t xml:space="preserve">EMBOK (2003a) </w:t>
      </w:r>
      <w:r>
        <w:rPr>
          <w:i/>
          <w:iCs/>
        </w:rPr>
        <w:t>Domains</w:t>
      </w:r>
      <w:r>
        <w:t xml:space="preserve">, </w:t>
      </w:r>
      <w:r>
        <w:rPr>
          <w:i/>
          <w:iCs/>
        </w:rPr>
        <w:t>EMBOK</w:t>
      </w:r>
      <w:r>
        <w:t xml:space="preserve">. Available at: https://www.embok.org/index.php/domains-page (Accessed: 28 October 2024). </w:t>
      </w:r>
    </w:p>
    <w:p w14:paraId="1CE4B121" w14:textId="77777777" w:rsidR="00CD69E6" w:rsidRDefault="00CD69E6" w:rsidP="00CD69E6">
      <w:pPr>
        <w:pStyle w:val="NormalWeb"/>
        <w:jc w:val="both"/>
      </w:pPr>
      <w:r>
        <w:t xml:space="preserve">EMBOK (2003b) </w:t>
      </w:r>
      <w:r>
        <w:rPr>
          <w:i/>
          <w:iCs/>
        </w:rPr>
        <w:t>Domains</w:t>
      </w:r>
      <w:r>
        <w:t xml:space="preserve">, </w:t>
      </w:r>
      <w:r>
        <w:rPr>
          <w:i/>
          <w:iCs/>
        </w:rPr>
        <w:t>EMBOK</w:t>
      </w:r>
      <w:r>
        <w:t xml:space="preserve">. Available at: https://www.embok.org/index.php/phases-page (Accessed: 28 October 2024). </w:t>
      </w:r>
    </w:p>
    <w:p w14:paraId="4C78D436" w14:textId="74F4B8D6"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 xml:space="preserve">Fox, D. </w:t>
      </w:r>
      <w:r w:rsidR="00FC6320" w:rsidRPr="00BA4512">
        <w:rPr>
          <w:rFonts w:ascii="Times New Roman" w:hAnsi="Times New Roman" w:cs="Times New Roman"/>
          <w:i/>
          <w:iCs/>
        </w:rPr>
        <w:t>et al.</w:t>
      </w:r>
      <w:r w:rsidRPr="00BA4512">
        <w:rPr>
          <w:rFonts w:ascii="Times New Roman" w:hAnsi="Times New Roman" w:cs="Times New Roman"/>
        </w:rPr>
        <w:t xml:space="preserve"> (2014) Doing events research: from theory to practice. Routledge: Oxford</w:t>
      </w:r>
    </w:p>
    <w:p w14:paraId="5271FC0D"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Getz, D. and Page, S. (2019) Event studies: theory, research and policy for planned events. 3rd Edition. Routledge: Oxford</w:t>
      </w:r>
    </w:p>
    <w:p w14:paraId="79DF4FCB" w14:textId="504E2BBA"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Global Wellness Institute, (</w:t>
      </w:r>
      <w:r w:rsidR="0056055B">
        <w:rPr>
          <w:rFonts w:ascii="Times New Roman" w:hAnsi="Times New Roman" w:cs="Times New Roman"/>
        </w:rPr>
        <w:t>2022</w:t>
      </w:r>
      <w:r w:rsidRPr="00BA4512">
        <w:rPr>
          <w:rFonts w:ascii="Times New Roman" w:hAnsi="Times New Roman" w:cs="Times New Roman"/>
        </w:rPr>
        <w:t xml:space="preserve">). </w:t>
      </w:r>
      <w:r w:rsidRPr="00BA4512">
        <w:rPr>
          <w:rFonts w:ascii="Times New Roman" w:hAnsi="Times New Roman" w:cs="Times New Roman"/>
          <w:i/>
          <w:iCs/>
        </w:rPr>
        <w:t>Wellness Economy Statistics &amp; Facts</w:t>
      </w:r>
      <w:r w:rsidRPr="00BA4512">
        <w:rPr>
          <w:rFonts w:ascii="Times New Roman" w:hAnsi="Times New Roman" w:cs="Times New Roman"/>
        </w:rPr>
        <w:t xml:space="preserve">. [online] Available at: </w:t>
      </w:r>
      <w:hyperlink r:id="rId13" w:history="1">
        <w:r w:rsidRPr="00BA4512">
          <w:rPr>
            <w:rStyle w:val="Hyperlink"/>
            <w:rFonts w:ascii="Times New Roman" w:hAnsi="Times New Roman" w:cs="Times New Roman"/>
          </w:rPr>
          <w:t>https://globalwellnessinstitute.org/press-room/statistics-and-facts/</w:t>
        </w:r>
      </w:hyperlink>
      <w:r w:rsidRPr="00BA4512">
        <w:rPr>
          <w:rFonts w:ascii="Times New Roman" w:hAnsi="Times New Roman" w:cs="Times New Roman"/>
        </w:rPr>
        <w:t xml:space="preserve"> [Accessed on: 26</w:t>
      </w:r>
      <w:r w:rsidRPr="00BA4512">
        <w:rPr>
          <w:rFonts w:ascii="Times New Roman" w:hAnsi="Times New Roman" w:cs="Times New Roman"/>
          <w:vertAlign w:val="superscript"/>
        </w:rPr>
        <w:t>th</w:t>
      </w:r>
      <w:r w:rsidRPr="00BA4512">
        <w:rPr>
          <w:rFonts w:ascii="Times New Roman" w:hAnsi="Times New Roman" w:cs="Times New Roman"/>
        </w:rPr>
        <w:t xml:space="preserve"> October, 2024]</w:t>
      </w:r>
    </w:p>
    <w:p w14:paraId="07050D1F"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 xml:space="preserve">ICCA, (2024). </w:t>
      </w:r>
      <w:r w:rsidRPr="00BA4512">
        <w:rPr>
          <w:rFonts w:ascii="Times New Roman" w:hAnsi="Times New Roman" w:cs="Times New Roman"/>
          <w:i/>
          <w:iCs/>
        </w:rPr>
        <w:t>ICCA Congress 2023 Sustainability Report</w:t>
      </w:r>
      <w:r w:rsidRPr="00BA4512">
        <w:rPr>
          <w:rFonts w:ascii="Times New Roman" w:hAnsi="Times New Roman" w:cs="Times New Roman"/>
        </w:rPr>
        <w:t xml:space="preserve">. [online] Available at: </w:t>
      </w:r>
      <w:hyperlink r:id="rId14" w:history="1">
        <w:r w:rsidRPr="00BA4512">
          <w:rPr>
            <w:rStyle w:val="Hyperlink"/>
            <w:rFonts w:ascii="Times New Roman" w:hAnsi="Times New Roman" w:cs="Times New Roman"/>
          </w:rPr>
          <w:t>https://www.iccaworld.org/news/post/sustainability-report-congress-2023/</w:t>
        </w:r>
      </w:hyperlink>
      <w:r w:rsidRPr="00BA4512">
        <w:rPr>
          <w:rFonts w:ascii="Times New Roman" w:hAnsi="Times New Roman" w:cs="Times New Roman"/>
        </w:rPr>
        <w:t xml:space="preserve"> [Accessed on: 26</w:t>
      </w:r>
      <w:r w:rsidRPr="00BA4512">
        <w:rPr>
          <w:rFonts w:ascii="Times New Roman" w:hAnsi="Times New Roman" w:cs="Times New Roman"/>
          <w:vertAlign w:val="superscript"/>
        </w:rPr>
        <w:t>th</w:t>
      </w:r>
      <w:r w:rsidRPr="00BA4512">
        <w:rPr>
          <w:rFonts w:ascii="Times New Roman" w:hAnsi="Times New Roman" w:cs="Times New Roman"/>
        </w:rPr>
        <w:t xml:space="preserve"> October, 2024]</w:t>
      </w:r>
    </w:p>
    <w:p w14:paraId="67D500CD"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Lyck, L., (2013). Sustainability in the meetings industry.</w:t>
      </w:r>
    </w:p>
    <w:p w14:paraId="718CAE8F" w14:textId="77777777" w:rsidR="006B0A8C" w:rsidRDefault="006B0A8C" w:rsidP="00BA4512">
      <w:pPr>
        <w:spacing w:after="240"/>
        <w:jc w:val="both"/>
        <w:rPr>
          <w:rFonts w:ascii="Times New Roman" w:hAnsi="Times New Roman" w:cs="Times New Roman"/>
        </w:rPr>
      </w:pPr>
      <w:r w:rsidRPr="00BA4512">
        <w:rPr>
          <w:rFonts w:ascii="Times New Roman" w:hAnsi="Times New Roman" w:cs="Times New Roman"/>
        </w:rPr>
        <w:t>Mair, J. and Jago, L., (2010. The development of a conceptual model of greening in the business events tourism sector. </w:t>
      </w:r>
      <w:r w:rsidRPr="00BA4512">
        <w:rPr>
          <w:rFonts w:ascii="Times New Roman" w:hAnsi="Times New Roman" w:cs="Times New Roman"/>
          <w:i/>
          <w:iCs/>
        </w:rPr>
        <w:t>Journal of Sustainable tourism</w:t>
      </w:r>
      <w:r w:rsidRPr="00BA4512">
        <w:rPr>
          <w:rFonts w:ascii="Times New Roman" w:hAnsi="Times New Roman" w:cs="Times New Roman"/>
        </w:rPr>
        <w:t>, </w:t>
      </w:r>
      <w:r w:rsidRPr="00BA4512">
        <w:rPr>
          <w:rFonts w:ascii="Times New Roman" w:hAnsi="Times New Roman" w:cs="Times New Roman"/>
          <w:i/>
          <w:iCs/>
        </w:rPr>
        <w:t>18</w:t>
      </w:r>
      <w:r w:rsidRPr="00BA4512">
        <w:rPr>
          <w:rFonts w:ascii="Times New Roman" w:hAnsi="Times New Roman" w:cs="Times New Roman"/>
        </w:rPr>
        <w:t>(1), pp.77-94.</w:t>
      </w:r>
    </w:p>
    <w:p w14:paraId="18FBC5D1" w14:textId="77777777" w:rsidR="00CD69E6" w:rsidRDefault="00CD69E6" w:rsidP="00CD69E6">
      <w:pPr>
        <w:pStyle w:val="NormalWeb"/>
      </w:pPr>
      <w:r>
        <w:lastRenderedPageBreak/>
        <w:t xml:space="preserve">Maley, C.H. (2012) </w:t>
      </w:r>
      <w:r>
        <w:rPr>
          <w:i/>
          <w:iCs/>
        </w:rPr>
        <w:t>Project Management Concepts, methods, and Techniques</w:t>
      </w:r>
      <w:r>
        <w:t xml:space="preserve">. Boca Raton, Fla: CRC Press. </w:t>
      </w:r>
    </w:p>
    <w:p w14:paraId="3D1187FB"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Meredith, J. (2022) Project management: a managerial approach</w:t>
      </w:r>
    </w:p>
    <w:p w14:paraId="649A6E8A"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O</w:t>
      </w:r>
      <w:r w:rsidR="00FC6320" w:rsidRPr="00BA4512">
        <w:rPr>
          <w:rFonts w:ascii="Times New Roman" w:hAnsi="Times New Roman" w:cs="Times New Roman"/>
        </w:rPr>
        <w:t>’</w:t>
      </w:r>
      <w:r w:rsidRPr="00BA4512">
        <w:rPr>
          <w:rFonts w:ascii="Times New Roman" w:hAnsi="Times New Roman" w:cs="Times New Roman"/>
        </w:rPr>
        <w:t>Toole, W. (2011) Events feasibility and development: from strategy to operations. Elsevier: Oxford</w:t>
      </w:r>
    </w:p>
    <w:p w14:paraId="138F937B"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Pavluković, V., Vujičić, M., Kennell, J. and Cimbaljević, M., (2020). Sustainability in the meetings industry.</w:t>
      </w:r>
    </w:p>
    <w:p w14:paraId="06198604" w14:textId="77777777" w:rsidR="006B0A8C" w:rsidRPr="00BA4512" w:rsidRDefault="006B0A8C" w:rsidP="00BA4512">
      <w:pPr>
        <w:spacing w:after="240"/>
        <w:jc w:val="both"/>
        <w:rPr>
          <w:rFonts w:ascii="Times New Roman" w:hAnsi="Times New Roman" w:cs="Times New Roman"/>
        </w:rPr>
      </w:pPr>
      <w:r w:rsidRPr="00BA4512">
        <w:rPr>
          <w:rFonts w:ascii="Times New Roman" w:hAnsi="Times New Roman" w:cs="Times New Roman"/>
        </w:rPr>
        <w:t>Rogers, T. Wynn-Moylan, P (2022) Conferences and conventions: a global industry. 4th Edition. Routledge: Oxford</w:t>
      </w:r>
    </w:p>
    <w:p w14:paraId="1C370100" w14:textId="77777777" w:rsidR="006B0A8C" w:rsidRDefault="006B0A8C" w:rsidP="00BA4512">
      <w:pPr>
        <w:spacing w:after="240"/>
        <w:jc w:val="both"/>
        <w:rPr>
          <w:rFonts w:ascii="Times New Roman" w:hAnsi="Times New Roman" w:cs="Times New Roman"/>
        </w:rPr>
      </w:pPr>
      <w:r w:rsidRPr="00BA4512">
        <w:rPr>
          <w:rFonts w:ascii="Times New Roman" w:hAnsi="Times New Roman" w:cs="Times New Roman"/>
        </w:rPr>
        <w:t>Smith, A. (2012) Events and urban regeneration: the strategic use of events to revitalise cities. Routledge: Oxford</w:t>
      </w:r>
    </w:p>
    <w:p w14:paraId="1A1E1638" w14:textId="2B24569F" w:rsidR="00CD69E6" w:rsidRPr="00BA4512" w:rsidRDefault="00CD69E6" w:rsidP="00CD69E6">
      <w:pPr>
        <w:pStyle w:val="NormalWeb"/>
        <w:ind w:left="567" w:hanging="567"/>
      </w:pPr>
      <w:r>
        <w:t xml:space="preserve">Spracklen, K. and Lamond, I.R. (2016) </w:t>
      </w:r>
      <w:r>
        <w:rPr>
          <w:i/>
          <w:iCs/>
        </w:rPr>
        <w:t>Critical event studies</w:t>
      </w:r>
      <w:r>
        <w:t xml:space="preserve">. London: Routledge. </w:t>
      </w:r>
    </w:p>
    <w:p w14:paraId="052E23A9" w14:textId="77777777" w:rsidR="006B0A8C" w:rsidRDefault="006B0A8C" w:rsidP="00BA4512">
      <w:pPr>
        <w:spacing w:after="240"/>
        <w:jc w:val="both"/>
        <w:rPr>
          <w:rFonts w:ascii="Times New Roman" w:hAnsi="Times New Roman" w:cs="Times New Roman"/>
        </w:rPr>
      </w:pPr>
      <w:r w:rsidRPr="00BA4512">
        <w:rPr>
          <w:rFonts w:ascii="Times New Roman" w:hAnsi="Times New Roman" w:cs="Times New Roman"/>
        </w:rPr>
        <w:t xml:space="preserve">Stewart, M., (2023). </w:t>
      </w:r>
      <w:r w:rsidRPr="00BA4512">
        <w:rPr>
          <w:rFonts w:ascii="Times New Roman" w:hAnsi="Times New Roman" w:cs="Times New Roman"/>
          <w:i/>
          <w:iCs/>
        </w:rPr>
        <w:t>Leveraging Data Analytics for Event Success</w:t>
      </w:r>
      <w:r w:rsidRPr="00BA4512">
        <w:rPr>
          <w:rFonts w:ascii="Times New Roman" w:hAnsi="Times New Roman" w:cs="Times New Roman"/>
        </w:rPr>
        <w:t xml:space="preserve">. [online] Available at: </w:t>
      </w:r>
      <w:hyperlink r:id="rId15" w:history="1">
        <w:r w:rsidRPr="00BA4512">
          <w:rPr>
            <w:rStyle w:val="Hyperlink"/>
            <w:rFonts w:ascii="Times New Roman" w:hAnsi="Times New Roman" w:cs="Times New Roman"/>
          </w:rPr>
          <w:t>https://hub.theeventplannerexpo.com/technology/leveraging-data-analytics-for-event-success</w:t>
        </w:r>
      </w:hyperlink>
      <w:r w:rsidRPr="00BA4512">
        <w:rPr>
          <w:rFonts w:ascii="Times New Roman" w:hAnsi="Times New Roman" w:cs="Times New Roman"/>
        </w:rPr>
        <w:t xml:space="preserve"> [Accessed on: 26</w:t>
      </w:r>
      <w:r w:rsidRPr="00BA4512">
        <w:rPr>
          <w:rFonts w:ascii="Times New Roman" w:hAnsi="Times New Roman" w:cs="Times New Roman"/>
          <w:vertAlign w:val="superscript"/>
        </w:rPr>
        <w:t>th</w:t>
      </w:r>
      <w:r w:rsidRPr="00BA4512">
        <w:rPr>
          <w:rFonts w:ascii="Times New Roman" w:hAnsi="Times New Roman" w:cs="Times New Roman"/>
        </w:rPr>
        <w:t xml:space="preserve"> October, 2024]</w:t>
      </w:r>
    </w:p>
    <w:p w14:paraId="2237574C" w14:textId="36B221C4" w:rsidR="00CD69E6" w:rsidRPr="00BA4512" w:rsidRDefault="00CD69E6" w:rsidP="00CD69E6">
      <w:pPr>
        <w:pStyle w:val="NormalWeb"/>
      </w:pPr>
      <w:r>
        <w:t xml:space="preserve">Tassiopoulos, D. (2010) </w:t>
      </w:r>
      <w:r>
        <w:rPr>
          <w:i/>
          <w:iCs/>
        </w:rPr>
        <w:t>Events management: A developmental and managerial approach</w:t>
      </w:r>
      <w:r>
        <w:t xml:space="preserve">. Claremont, South Africa: Juta Publ. </w:t>
      </w:r>
    </w:p>
    <w:p w14:paraId="192EF0A7" w14:textId="77777777" w:rsidR="00BA4512" w:rsidRPr="00BA4512" w:rsidRDefault="00BA4512" w:rsidP="00CD69E6">
      <w:pPr>
        <w:pStyle w:val="NormalWeb"/>
        <w:spacing w:line="360" w:lineRule="auto"/>
        <w:jc w:val="both"/>
        <w:rPr>
          <w:sz w:val="22"/>
          <w:szCs w:val="22"/>
        </w:rPr>
      </w:pPr>
      <w:r w:rsidRPr="00BA4512">
        <w:rPr>
          <w:sz w:val="22"/>
          <w:szCs w:val="22"/>
        </w:rPr>
        <w:t xml:space="preserve">The Brainy Insights (2024) </w:t>
      </w:r>
      <w:r w:rsidRPr="00BA4512">
        <w:rPr>
          <w:i/>
          <w:iCs/>
          <w:sz w:val="22"/>
          <w:szCs w:val="22"/>
        </w:rPr>
        <w:t>Events industry market</w:t>
      </w:r>
      <w:r w:rsidRPr="00BA4512">
        <w:rPr>
          <w:sz w:val="22"/>
          <w:szCs w:val="22"/>
        </w:rPr>
        <w:t xml:space="preserve">, </w:t>
      </w:r>
      <w:r w:rsidRPr="00BA4512">
        <w:rPr>
          <w:i/>
          <w:iCs/>
          <w:sz w:val="22"/>
          <w:szCs w:val="22"/>
        </w:rPr>
        <w:t>The Brainy Insights</w:t>
      </w:r>
      <w:r w:rsidRPr="00BA4512">
        <w:rPr>
          <w:sz w:val="22"/>
          <w:szCs w:val="22"/>
        </w:rPr>
        <w:t xml:space="preserve">. Available at: https://www.thebrainyinsights.com/report/events-industry-market-13893 (Accessed: 28 October 2024). </w:t>
      </w:r>
    </w:p>
    <w:p w14:paraId="40A836C3" w14:textId="77777777" w:rsidR="00940B2B" w:rsidRPr="00BA4512" w:rsidRDefault="00940B2B" w:rsidP="002144B0">
      <w:pPr>
        <w:spacing w:after="240"/>
        <w:jc w:val="both"/>
        <w:rPr>
          <w:rFonts w:ascii="Times New Roman" w:hAnsi="Times New Roman" w:cs="Times New Roman"/>
        </w:rPr>
      </w:pPr>
    </w:p>
    <w:sectPr w:rsidR="00940B2B" w:rsidRPr="00BA4512" w:rsidSect="00CB3F33">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811C11" w14:textId="77777777" w:rsidR="00FF0A47" w:rsidRDefault="00FF0A47" w:rsidP="00FA2F87">
      <w:pPr>
        <w:spacing w:after="0" w:line="240" w:lineRule="auto"/>
      </w:pPr>
      <w:r>
        <w:separator/>
      </w:r>
    </w:p>
  </w:endnote>
  <w:endnote w:type="continuationSeparator" w:id="0">
    <w:p w14:paraId="2341023F" w14:textId="77777777" w:rsidR="00FF0A47" w:rsidRDefault="00FF0A47" w:rsidP="00FA2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4178991"/>
      <w:docPartObj>
        <w:docPartGallery w:val="Page Numbers (Bottom of Page)"/>
        <w:docPartUnique/>
      </w:docPartObj>
    </w:sdtPr>
    <w:sdtContent>
      <w:p w14:paraId="29FA6DC4" w14:textId="77777777" w:rsidR="00FA2F87" w:rsidRDefault="00FA2F87">
        <w:pPr>
          <w:pStyle w:val="Footer"/>
          <w:jc w:val="right"/>
        </w:pPr>
        <w:r>
          <w:t xml:space="preserve">Page | </w:t>
        </w:r>
        <w:r w:rsidR="00B60714">
          <w:fldChar w:fldCharType="begin"/>
        </w:r>
        <w:r>
          <w:instrText xml:space="preserve"> PAGE   \* MERGEFORMAT </w:instrText>
        </w:r>
        <w:r w:rsidR="00B60714">
          <w:fldChar w:fldCharType="separate"/>
        </w:r>
        <w:r w:rsidR="0068602F">
          <w:rPr>
            <w:noProof/>
          </w:rPr>
          <w:t>16</w:t>
        </w:r>
        <w:r w:rsidR="00B60714">
          <w:rPr>
            <w:noProof/>
          </w:rPr>
          <w:fldChar w:fldCharType="end"/>
        </w:r>
      </w:p>
    </w:sdtContent>
  </w:sdt>
  <w:p w14:paraId="0751C934" w14:textId="77777777" w:rsidR="00FA2F87" w:rsidRDefault="00FA2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6A6B9" w14:textId="77777777" w:rsidR="00FF0A47" w:rsidRDefault="00FF0A47" w:rsidP="00FA2F87">
      <w:pPr>
        <w:spacing w:after="0" w:line="240" w:lineRule="auto"/>
      </w:pPr>
      <w:r>
        <w:separator/>
      </w:r>
    </w:p>
  </w:footnote>
  <w:footnote w:type="continuationSeparator" w:id="0">
    <w:p w14:paraId="0A0938B9" w14:textId="77777777" w:rsidR="00FF0A47" w:rsidRDefault="00FF0A47" w:rsidP="00FA2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5052E4"/>
    <w:multiLevelType w:val="hybridMultilevel"/>
    <w:tmpl w:val="6E36A3BC"/>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C6406D5"/>
    <w:multiLevelType w:val="multilevel"/>
    <w:tmpl w:val="7BA01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555DA1"/>
    <w:multiLevelType w:val="hybridMultilevel"/>
    <w:tmpl w:val="6C6A9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1773365">
    <w:abstractNumId w:val="1"/>
  </w:num>
  <w:num w:numId="2" w16cid:durableId="854156184">
    <w:abstractNumId w:val="2"/>
  </w:num>
  <w:num w:numId="3" w16cid:durableId="130516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5F41"/>
    <w:rsid w:val="00016E76"/>
    <w:rsid w:val="00043A1B"/>
    <w:rsid w:val="00046B84"/>
    <w:rsid w:val="0005026D"/>
    <w:rsid w:val="00056BDE"/>
    <w:rsid w:val="00066E38"/>
    <w:rsid w:val="00071AB3"/>
    <w:rsid w:val="00094D86"/>
    <w:rsid w:val="000D5266"/>
    <w:rsid w:val="000E3F2B"/>
    <w:rsid w:val="000F1470"/>
    <w:rsid w:val="001007FF"/>
    <w:rsid w:val="00101FBC"/>
    <w:rsid w:val="001306B9"/>
    <w:rsid w:val="00131800"/>
    <w:rsid w:val="0014654F"/>
    <w:rsid w:val="0015496A"/>
    <w:rsid w:val="001948A1"/>
    <w:rsid w:val="001B1F60"/>
    <w:rsid w:val="001C3A64"/>
    <w:rsid w:val="001C65FD"/>
    <w:rsid w:val="001D14B1"/>
    <w:rsid w:val="001D48D3"/>
    <w:rsid w:val="001E5F55"/>
    <w:rsid w:val="00202AFD"/>
    <w:rsid w:val="00204AE4"/>
    <w:rsid w:val="002144B0"/>
    <w:rsid w:val="00222C96"/>
    <w:rsid w:val="00234277"/>
    <w:rsid w:val="00236F17"/>
    <w:rsid w:val="002401C8"/>
    <w:rsid w:val="00245472"/>
    <w:rsid w:val="00246152"/>
    <w:rsid w:val="00250B29"/>
    <w:rsid w:val="00263E37"/>
    <w:rsid w:val="002708B7"/>
    <w:rsid w:val="00272E52"/>
    <w:rsid w:val="0028117D"/>
    <w:rsid w:val="00285E36"/>
    <w:rsid w:val="002968DE"/>
    <w:rsid w:val="002979D5"/>
    <w:rsid w:val="002A123E"/>
    <w:rsid w:val="002B01B1"/>
    <w:rsid w:val="002C319D"/>
    <w:rsid w:val="002C67C5"/>
    <w:rsid w:val="002C6FBB"/>
    <w:rsid w:val="002D0974"/>
    <w:rsid w:val="002D17A2"/>
    <w:rsid w:val="002D3142"/>
    <w:rsid w:val="002F7F30"/>
    <w:rsid w:val="00304C7F"/>
    <w:rsid w:val="00312143"/>
    <w:rsid w:val="00312506"/>
    <w:rsid w:val="00323B96"/>
    <w:rsid w:val="00325727"/>
    <w:rsid w:val="00332A38"/>
    <w:rsid w:val="00352DBA"/>
    <w:rsid w:val="00355A56"/>
    <w:rsid w:val="00363807"/>
    <w:rsid w:val="00366066"/>
    <w:rsid w:val="00376976"/>
    <w:rsid w:val="00386475"/>
    <w:rsid w:val="003A5F26"/>
    <w:rsid w:val="003C0482"/>
    <w:rsid w:val="003C147A"/>
    <w:rsid w:val="003D6717"/>
    <w:rsid w:val="003D7D2D"/>
    <w:rsid w:val="003F0450"/>
    <w:rsid w:val="003F169F"/>
    <w:rsid w:val="003F2240"/>
    <w:rsid w:val="003F2AB3"/>
    <w:rsid w:val="0040101C"/>
    <w:rsid w:val="004128E8"/>
    <w:rsid w:val="00415C19"/>
    <w:rsid w:val="00424BD3"/>
    <w:rsid w:val="00424E6E"/>
    <w:rsid w:val="00426F8C"/>
    <w:rsid w:val="00435DB1"/>
    <w:rsid w:val="0043757B"/>
    <w:rsid w:val="00477854"/>
    <w:rsid w:val="00480DBE"/>
    <w:rsid w:val="004928F1"/>
    <w:rsid w:val="00494510"/>
    <w:rsid w:val="00495A16"/>
    <w:rsid w:val="004C470F"/>
    <w:rsid w:val="004D1DA6"/>
    <w:rsid w:val="004F15D6"/>
    <w:rsid w:val="004F653E"/>
    <w:rsid w:val="00515D50"/>
    <w:rsid w:val="005237CE"/>
    <w:rsid w:val="00546893"/>
    <w:rsid w:val="00555FA3"/>
    <w:rsid w:val="0056055B"/>
    <w:rsid w:val="00565F41"/>
    <w:rsid w:val="00566893"/>
    <w:rsid w:val="00567FDE"/>
    <w:rsid w:val="005769FD"/>
    <w:rsid w:val="00586D48"/>
    <w:rsid w:val="00595A50"/>
    <w:rsid w:val="005A6932"/>
    <w:rsid w:val="005E123A"/>
    <w:rsid w:val="005E221D"/>
    <w:rsid w:val="005E6D66"/>
    <w:rsid w:val="005F1896"/>
    <w:rsid w:val="005F4990"/>
    <w:rsid w:val="005F4DAD"/>
    <w:rsid w:val="005F50C8"/>
    <w:rsid w:val="00642471"/>
    <w:rsid w:val="00642A16"/>
    <w:rsid w:val="00657962"/>
    <w:rsid w:val="006671C0"/>
    <w:rsid w:val="00670F4F"/>
    <w:rsid w:val="00674137"/>
    <w:rsid w:val="006836ED"/>
    <w:rsid w:val="00683B29"/>
    <w:rsid w:val="0068602F"/>
    <w:rsid w:val="006954CB"/>
    <w:rsid w:val="00697E73"/>
    <w:rsid w:val="006B0A8C"/>
    <w:rsid w:val="006C6768"/>
    <w:rsid w:val="006D5C42"/>
    <w:rsid w:val="006D7008"/>
    <w:rsid w:val="006E3357"/>
    <w:rsid w:val="006E3EA4"/>
    <w:rsid w:val="006F53E5"/>
    <w:rsid w:val="00701BF8"/>
    <w:rsid w:val="007031F0"/>
    <w:rsid w:val="00706C90"/>
    <w:rsid w:val="00706D78"/>
    <w:rsid w:val="00710695"/>
    <w:rsid w:val="007125AF"/>
    <w:rsid w:val="00714FA1"/>
    <w:rsid w:val="00715E40"/>
    <w:rsid w:val="00716E2E"/>
    <w:rsid w:val="0073386D"/>
    <w:rsid w:val="007710C3"/>
    <w:rsid w:val="00781749"/>
    <w:rsid w:val="00785717"/>
    <w:rsid w:val="00794798"/>
    <w:rsid w:val="007A291C"/>
    <w:rsid w:val="007B0063"/>
    <w:rsid w:val="007C4A15"/>
    <w:rsid w:val="007C5491"/>
    <w:rsid w:val="007E033C"/>
    <w:rsid w:val="008001DE"/>
    <w:rsid w:val="00804DDF"/>
    <w:rsid w:val="00815360"/>
    <w:rsid w:val="00821A8E"/>
    <w:rsid w:val="00825B4E"/>
    <w:rsid w:val="0082718E"/>
    <w:rsid w:val="00833274"/>
    <w:rsid w:val="008375D0"/>
    <w:rsid w:val="00840396"/>
    <w:rsid w:val="0084727E"/>
    <w:rsid w:val="008507E0"/>
    <w:rsid w:val="00851125"/>
    <w:rsid w:val="008564AE"/>
    <w:rsid w:val="00897ACD"/>
    <w:rsid w:val="008B2112"/>
    <w:rsid w:val="008B74F9"/>
    <w:rsid w:val="008F7F4B"/>
    <w:rsid w:val="0090250E"/>
    <w:rsid w:val="00923CA1"/>
    <w:rsid w:val="009268B4"/>
    <w:rsid w:val="00940B2B"/>
    <w:rsid w:val="00954721"/>
    <w:rsid w:val="00973E80"/>
    <w:rsid w:val="0097704D"/>
    <w:rsid w:val="00992F0D"/>
    <w:rsid w:val="00995203"/>
    <w:rsid w:val="009A2745"/>
    <w:rsid w:val="009B3FE4"/>
    <w:rsid w:val="009C0D5F"/>
    <w:rsid w:val="009D3327"/>
    <w:rsid w:val="009D633F"/>
    <w:rsid w:val="009F687B"/>
    <w:rsid w:val="00A14E53"/>
    <w:rsid w:val="00A15199"/>
    <w:rsid w:val="00A3228D"/>
    <w:rsid w:val="00A5256B"/>
    <w:rsid w:val="00AA7806"/>
    <w:rsid w:val="00AB73DF"/>
    <w:rsid w:val="00AC21A1"/>
    <w:rsid w:val="00AC2F7F"/>
    <w:rsid w:val="00AC5D17"/>
    <w:rsid w:val="00AC5DEF"/>
    <w:rsid w:val="00AD617E"/>
    <w:rsid w:val="00AF3A2E"/>
    <w:rsid w:val="00B0503C"/>
    <w:rsid w:val="00B1181D"/>
    <w:rsid w:val="00B14E98"/>
    <w:rsid w:val="00B17136"/>
    <w:rsid w:val="00B1781D"/>
    <w:rsid w:val="00B23B8D"/>
    <w:rsid w:val="00B40D2A"/>
    <w:rsid w:val="00B60714"/>
    <w:rsid w:val="00B64FFC"/>
    <w:rsid w:val="00B65067"/>
    <w:rsid w:val="00B739D9"/>
    <w:rsid w:val="00B945B7"/>
    <w:rsid w:val="00BA4512"/>
    <w:rsid w:val="00BB3A90"/>
    <w:rsid w:val="00BD289E"/>
    <w:rsid w:val="00BF00B6"/>
    <w:rsid w:val="00BF1E5E"/>
    <w:rsid w:val="00BF4DB6"/>
    <w:rsid w:val="00BF6E27"/>
    <w:rsid w:val="00C070ED"/>
    <w:rsid w:val="00C171AB"/>
    <w:rsid w:val="00C248E3"/>
    <w:rsid w:val="00C27AE2"/>
    <w:rsid w:val="00C42061"/>
    <w:rsid w:val="00C51C65"/>
    <w:rsid w:val="00C57AE9"/>
    <w:rsid w:val="00C60E7F"/>
    <w:rsid w:val="00C72DBA"/>
    <w:rsid w:val="00C75FDF"/>
    <w:rsid w:val="00C83279"/>
    <w:rsid w:val="00C93641"/>
    <w:rsid w:val="00C938AF"/>
    <w:rsid w:val="00CB3F33"/>
    <w:rsid w:val="00CC20A1"/>
    <w:rsid w:val="00CC5D3D"/>
    <w:rsid w:val="00CD69E6"/>
    <w:rsid w:val="00D02311"/>
    <w:rsid w:val="00D1684F"/>
    <w:rsid w:val="00D26CE1"/>
    <w:rsid w:val="00D36BCE"/>
    <w:rsid w:val="00D42109"/>
    <w:rsid w:val="00D421F8"/>
    <w:rsid w:val="00D4541A"/>
    <w:rsid w:val="00D51323"/>
    <w:rsid w:val="00D53313"/>
    <w:rsid w:val="00D8413E"/>
    <w:rsid w:val="00D847DF"/>
    <w:rsid w:val="00D85099"/>
    <w:rsid w:val="00D8591C"/>
    <w:rsid w:val="00D93669"/>
    <w:rsid w:val="00DC0260"/>
    <w:rsid w:val="00DC326E"/>
    <w:rsid w:val="00DC6989"/>
    <w:rsid w:val="00DD7DE6"/>
    <w:rsid w:val="00DE6121"/>
    <w:rsid w:val="00DF028F"/>
    <w:rsid w:val="00DF5F4A"/>
    <w:rsid w:val="00E02FFD"/>
    <w:rsid w:val="00E2429F"/>
    <w:rsid w:val="00E31ABB"/>
    <w:rsid w:val="00E34CD1"/>
    <w:rsid w:val="00E40B05"/>
    <w:rsid w:val="00E4550F"/>
    <w:rsid w:val="00E469BB"/>
    <w:rsid w:val="00E53BDC"/>
    <w:rsid w:val="00E65420"/>
    <w:rsid w:val="00E665F9"/>
    <w:rsid w:val="00E74BC7"/>
    <w:rsid w:val="00E7770A"/>
    <w:rsid w:val="00E846E2"/>
    <w:rsid w:val="00E84E53"/>
    <w:rsid w:val="00E90250"/>
    <w:rsid w:val="00EB0CC0"/>
    <w:rsid w:val="00EC14EB"/>
    <w:rsid w:val="00ED755F"/>
    <w:rsid w:val="00EE2739"/>
    <w:rsid w:val="00EF3658"/>
    <w:rsid w:val="00EF62E7"/>
    <w:rsid w:val="00F03BAB"/>
    <w:rsid w:val="00F47D79"/>
    <w:rsid w:val="00F50E34"/>
    <w:rsid w:val="00F609A3"/>
    <w:rsid w:val="00F61DB2"/>
    <w:rsid w:val="00F66A20"/>
    <w:rsid w:val="00F71EBA"/>
    <w:rsid w:val="00F963CE"/>
    <w:rsid w:val="00FA2F87"/>
    <w:rsid w:val="00FC6320"/>
    <w:rsid w:val="00FE6CD5"/>
    <w:rsid w:val="00FF0A4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FF123"/>
  <w15:docId w15:val="{B481F4BB-569A-4D7B-BDEC-A5E32979D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420"/>
    <w:pPr>
      <w:spacing w:after="200" w:line="360" w:lineRule="auto"/>
    </w:pPr>
    <w:rPr>
      <w:rFonts w:ascii="Arial" w:hAnsi="Arial"/>
      <w:kern w:val="0"/>
      <w:sz w:val="24"/>
      <w:lang w:val="en-GB"/>
    </w:rPr>
  </w:style>
  <w:style w:type="paragraph" w:styleId="Heading1">
    <w:name w:val="heading 1"/>
    <w:basedOn w:val="Normal"/>
    <w:next w:val="Normal"/>
    <w:link w:val="Heading1Char"/>
    <w:autoRedefine/>
    <w:uiPriority w:val="9"/>
    <w:qFormat/>
    <w:rsid w:val="00954721"/>
    <w:pPr>
      <w:keepNext/>
      <w:keepLines/>
      <w:spacing w:after="240"/>
      <w:jc w:val="both"/>
      <w:outlineLvl w:val="0"/>
    </w:pPr>
    <w:rPr>
      <w:rFonts w:eastAsiaTheme="majorEastAsia" w:cstheme="majorBidi"/>
      <w:b/>
      <w:color w:val="1F3864" w:themeColor="accent1" w:themeShade="80"/>
      <w:sz w:val="30"/>
      <w:szCs w:val="32"/>
      <w:lang w:val="en-IN"/>
    </w:rPr>
  </w:style>
  <w:style w:type="paragraph" w:styleId="Heading2">
    <w:name w:val="heading 2"/>
    <w:basedOn w:val="Normal"/>
    <w:next w:val="Normal"/>
    <w:link w:val="Heading2Char"/>
    <w:uiPriority w:val="9"/>
    <w:unhideWhenUsed/>
    <w:qFormat/>
    <w:rsid w:val="00B65067"/>
    <w:pPr>
      <w:keepNext/>
      <w:keepLines/>
      <w:spacing w:before="40" w:after="0"/>
      <w:jc w:val="both"/>
      <w:outlineLvl w:val="1"/>
    </w:pPr>
    <w:rPr>
      <w:rFonts w:eastAsiaTheme="majorEastAsia" w:cstheme="majorBidi"/>
      <w:b/>
      <w:color w:val="2F5496" w:themeColor="accent1" w:themeShade="BF"/>
      <w:sz w:val="28"/>
      <w:szCs w:val="26"/>
      <w:lang w:val="en-IN"/>
    </w:rPr>
  </w:style>
  <w:style w:type="paragraph" w:styleId="Heading3">
    <w:name w:val="heading 3"/>
    <w:basedOn w:val="Normal"/>
    <w:next w:val="Normal"/>
    <w:link w:val="Heading3Char"/>
    <w:uiPriority w:val="9"/>
    <w:unhideWhenUsed/>
    <w:qFormat/>
    <w:rsid w:val="00352DBA"/>
    <w:pPr>
      <w:keepNext/>
      <w:keepLines/>
      <w:spacing w:before="320" w:after="80"/>
      <w:jc w:val="both"/>
      <w:outlineLvl w:val="2"/>
    </w:pPr>
    <w:rPr>
      <w:rFonts w:eastAsia="Arial" w:cs="Arial"/>
      <w:b/>
      <w:color w:val="000000" w:themeColor="text1"/>
      <w:sz w:val="26"/>
      <w:szCs w:val="26"/>
      <w:lang w:eastAsia="en-IN"/>
    </w:rPr>
  </w:style>
  <w:style w:type="paragraph" w:styleId="Heading4">
    <w:name w:val="heading 4"/>
    <w:basedOn w:val="Normal"/>
    <w:next w:val="Normal"/>
    <w:link w:val="Heading4Char"/>
    <w:uiPriority w:val="9"/>
    <w:semiHidden/>
    <w:unhideWhenUsed/>
    <w:qFormat/>
    <w:rsid w:val="000F1470"/>
    <w:pPr>
      <w:keepNext/>
      <w:keepLines/>
      <w:spacing w:before="40"/>
      <w:outlineLvl w:val="3"/>
    </w:pPr>
    <w:rPr>
      <w:rFonts w:asciiTheme="majorHAnsi" w:eastAsiaTheme="majorEastAsia" w:hAnsiTheme="majorHAnsi"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721"/>
    <w:rPr>
      <w:rFonts w:ascii="Arial" w:eastAsiaTheme="majorEastAsia" w:hAnsi="Arial" w:cstheme="majorBidi"/>
      <w:b/>
      <w:color w:val="1F3864" w:themeColor="accent1" w:themeShade="80"/>
      <w:kern w:val="0"/>
      <w:sz w:val="30"/>
      <w:szCs w:val="32"/>
    </w:rPr>
  </w:style>
  <w:style w:type="character" w:customStyle="1" w:styleId="Heading2Char">
    <w:name w:val="Heading 2 Char"/>
    <w:basedOn w:val="DefaultParagraphFont"/>
    <w:link w:val="Heading2"/>
    <w:uiPriority w:val="9"/>
    <w:rsid w:val="00B65067"/>
    <w:rPr>
      <w:rFonts w:ascii="Arial" w:eastAsiaTheme="majorEastAsia" w:hAnsi="Arial" w:cstheme="majorBidi"/>
      <w:b/>
      <w:color w:val="2F5496" w:themeColor="accent1" w:themeShade="BF"/>
      <w:kern w:val="0"/>
      <w:sz w:val="28"/>
      <w:szCs w:val="26"/>
    </w:rPr>
  </w:style>
  <w:style w:type="character" w:customStyle="1" w:styleId="Heading3Char">
    <w:name w:val="Heading 3 Char"/>
    <w:basedOn w:val="DefaultParagraphFont"/>
    <w:link w:val="Heading3"/>
    <w:uiPriority w:val="9"/>
    <w:rsid w:val="00352DBA"/>
    <w:rPr>
      <w:rFonts w:ascii="Arial" w:eastAsia="Arial" w:hAnsi="Arial" w:cs="Arial"/>
      <w:b/>
      <w:color w:val="000000" w:themeColor="text1"/>
      <w:kern w:val="0"/>
      <w:sz w:val="26"/>
      <w:szCs w:val="26"/>
      <w:lang w:eastAsia="en-IN"/>
    </w:rPr>
  </w:style>
  <w:style w:type="character" w:customStyle="1" w:styleId="Heading4Char">
    <w:name w:val="Heading 4 Char"/>
    <w:basedOn w:val="DefaultParagraphFont"/>
    <w:link w:val="Heading4"/>
    <w:uiPriority w:val="9"/>
    <w:semiHidden/>
    <w:rsid w:val="000F1470"/>
    <w:rPr>
      <w:rFonts w:asciiTheme="majorHAnsi" w:eastAsiaTheme="majorEastAsia" w:hAnsiTheme="majorHAnsi" w:cstheme="majorBidi"/>
      <w:b/>
      <w:iCs/>
      <w:color w:val="2F5496" w:themeColor="accent1" w:themeShade="BF"/>
      <w:sz w:val="24"/>
      <w:lang w:val="en-GB"/>
    </w:rPr>
  </w:style>
  <w:style w:type="paragraph" w:customStyle="1" w:styleId="BIU">
    <w:name w:val="BIU"/>
    <w:basedOn w:val="Normal"/>
    <w:link w:val="BIUChar"/>
    <w:qFormat/>
    <w:rsid w:val="00415C19"/>
    <w:rPr>
      <w:b/>
      <w:bCs/>
      <w:i/>
      <w:iCs/>
      <w:sz w:val="26"/>
      <w:u w:val="single"/>
    </w:rPr>
  </w:style>
  <w:style w:type="character" w:customStyle="1" w:styleId="BIUChar">
    <w:name w:val="BIU Char"/>
    <w:basedOn w:val="DefaultParagraphFont"/>
    <w:link w:val="BIU"/>
    <w:rsid w:val="00415C19"/>
    <w:rPr>
      <w:rFonts w:ascii="Arial" w:hAnsi="Arial" w:cs="Arial"/>
      <w:b/>
      <w:bCs/>
      <w:i/>
      <w:iCs/>
      <w:kern w:val="0"/>
      <w:sz w:val="26"/>
      <w:u w:val="single"/>
      <w:lang w:val="en-GB"/>
    </w:rPr>
  </w:style>
  <w:style w:type="paragraph" w:styleId="TableofFigures">
    <w:name w:val="table of figures"/>
    <w:basedOn w:val="Normal"/>
    <w:next w:val="Normal"/>
    <w:uiPriority w:val="99"/>
    <w:unhideWhenUsed/>
    <w:rsid w:val="00CC5D3D"/>
    <w:pPr>
      <w:spacing w:after="0"/>
    </w:pPr>
  </w:style>
  <w:style w:type="character" w:styleId="Hyperlink">
    <w:name w:val="Hyperlink"/>
    <w:basedOn w:val="DefaultParagraphFont"/>
    <w:uiPriority w:val="99"/>
    <w:unhideWhenUsed/>
    <w:rsid w:val="0043757B"/>
    <w:rPr>
      <w:color w:val="0563C1" w:themeColor="hyperlink"/>
      <w:u w:val="single"/>
    </w:rPr>
  </w:style>
  <w:style w:type="character" w:customStyle="1" w:styleId="UnresolvedMention1">
    <w:name w:val="Unresolved Mention1"/>
    <w:basedOn w:val="DefaultParagraphFont"/>
    <w:uiPriority w:val="99"/>
    <w:semiHidden/>
    <w:unhideWhenUsed/>
    <w:rsid w:val="0043757B"/>
    <w:rPr>
      <w:color w:val="605E5C"/>
      <w:shd w:val="clear" w:color="auto" w:fill="E1DFDD"/>
    </w:rPr>
  </w:style>
  <w:style w:type="character" w:styleId="FollowedHyperlink">
    <w:name w:val="FollowedHyperlink"/>
    <w:basedOn w:val="DefaultParagraphFont"/>
    <w:uiPriority w:val="99"/>
    <w:semiHidden/>
    <w:unhideWhenUsed/>
    <w:rsid w:val="00285E36"/>
    <w:rPr>
      <w:color w:val="954F72" w:themeColor="followedHyperlink"/>
      <w:u w:val="single"/>
    </w:rPr>
  </w:style>
  <w:style w:type="table" w:styleId="TableGrid">
    <w:name w:val="Table Grid"/>
    <w:basedOn w:val="TableNormal"/>
    <w:uiPriority w:val="39"/>
    <w:rsid w:val="006E3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5B4E"/>
    <w:pPr>
      <w:ind w:left="720"/>
      <w:contextualSpacing/>
    </w:pPr>
  </w:style>
  <w:style w:type="paragraph" w:styleId="Header">
    <w:name w:val="header"/>
    <w:basedOn w:val="Normal"/>
    <w:link w:val="HeaderChar"/>
    <w:uiPriority w:val="99"/>
    <w:unhideWhenUsed/>
    <w:rsid w:val="00FA2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F87"/>
    <w:rPr>
      <w:rFonts w:ascii="Arial" w:hAnsi="Arial"/>
      <w:kern w:val="0"/>
      <w:sz w:val="24"/>
      <w:lang w:val="en-GB"/>
    </w:rPr>
  </w:style>
  <w:style w:type="paragraph" w:styleId="Footer">
    <w:name w:val="footer"/>
    <w:basedOn w:val="Normal"/>
    <w:link w:val="FooterChar"/>
    <w:uiPriority w:val="99"/>
    <w:unhideWhenUsed/>
    <w:rsid w:val="00FA2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F87"/>
    <w:rPr>
      <w:rFonts w:ascii="Arial" w:hAnsi="Arial"/>
      <w:kern w:val="0"/>
      <w:sz w:val="24"/>
      <w:lang w:val="en-GB"/>
    </w:rPr>
  </w:style>
  <w:style w:type="paragraph" w:styleId="NoSpacing">
    <w:name w:val="No Spacing"/>
    <w:uiPriority w:val="1"/>
    <w:qFormat/>
    <w:rsid w:val="00FA2F87"/>
    <w:pPr>
      <w:spacing w:after="0" w:line="240" w:lineRule="auto"/>
    </w:pPr>
    <w:rPr>
      <w:rFonts w:ascii="Arial" w:hAnsi="Arial"/>
      <w:kern w:val="0"/>
      <w:sz w:val="24"/>
      <w:lang w:val="en-GB"/>
    </w:rPr>
  </w:style>
  <w:style w:type="paragraph" w:styleId="TOCHeading">
    <w:name w:val="TOC Heading"/>
    <w:basedOn w:val="Heading1"/>
    <w:next w:val="Normal"/>
    <w:uiPriority w:val="39"/>
    <w:unhideWhenUsed/>
    <w:qFormat/>
    <w:rsid w:val="002144B0"/>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144B0"/>
    <w:pPr>
      <w:spacing w:after="100"/>
    </w:pPr>
  </w:style>
  <w:style w:type="paragraph" w:styleId="BalloonText">
    <w:name w:val="Balloon Text"/>
    <w:basedOn w:val="Normal"/>
    <w:link w:val="BalloonTextChar"/>
    <w:uiPriority w:val="99"/>
    <w:semiHidden/>
    <w:unhideWhenUsed/>
    <w:rsid w:val="00AC5D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DEF"/>
    <w:rPr>
      <w:rFonts w:ascii="Tahoma" w:hAnsi="Tahoma" w:cs="Tahoma"/>
      <w:kern w:val="0"/>
      <w:sz w:val="16"/>
      <w:szCs w:val="16"/>
      <w:lang w:val="en-GB"/>
    </w:rPr>
  </w:style>
  <w:style w:type="paragraph" w:styleId="NormalWeb">
    <w:name w:val="Normal (Web)"/>
    <w:basedOn w:val="Normal"/>
    <w:uiPriority w:val="99"/>
    <w:unhideWhenUsed/>
    <w:rsid w:val="00BA4512"/>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1642">
      <w:bodyDiv w:val="1"/>
      <w:marLeft w:val="0"/>
      <w:marRight w:val="0"/>
      <w:marTop w:val="0"/>
      <w:marBottom w:val="0"/>
      <w:divBdr>
        <w:top w:val="none" w:sz="0" w:space="0" w:color="auto"/>
        <w:left w:val="none" w:sz="0" w:space="0" w:color="auto"/>
        <w:bottom w:val="none" w:sz="0" w:space="0" w:color="auto"/>
        <w:right w:val="none" w:sz="0" w:space="0" w:color="auto"/>
      </w:divBdr>
    </w:div>
    <w:div w:id="29844372">
      <w:bodyDiv w:val="1"/>
      <w:marLeft w:val="0"/>
      <w:marRight w:val="0"/>
      <w:marTop w:val="0"/>
      <w:marBottom w:val="0"/>
      <w:divBdr>
        <w:top w:val="none" w:sz="0" w:space="0" w:color="auto"/>
        <w:left w:val="none" w:sz="0" w:space="0" w:color="auto"/>
        <w:bottom w:val="none" w:sz="0" w:space="0" w:color="auto"/>
        <w:right w:val="none" w:sz="0" w:space="0" w:color="auto"/>
      </w:divBdr>
    </w:div>
    <w:div w:id="29889739">
      <w:bodyDiv w:val="1"/>
      <w:marLeft w:val="0"/>
      <w:marRight w:val="0"/>
      <w:marTop w:val="0"/>
      <w:marBottom w:val="0"/>
      <w:divBdr>
        <w:top w:val="none" w:sz="0" w:space="0" w:color="auto"/>
        <w:left w:val="none" w:sz="0" w:space="0" w:color="auto"/>
        <w:bottom w:val="none" w:sz="0" w:space="0" w:color="auto"/>
        <w:right w:val="none" w:sz="0" w:space="0" w:color="auto"/>
      </w:divBdr>
    </w:div>
    <w:div w:id="39785032">
      <w:bodyDiv w:val="1"/>
      <w:marLeft w:val="0"/>
      <w:marRight w:val="0"/>
      <w:marTop w:val="0"/>
      <w:marBottom w:val="0"/>
      <w:divBdr>
        <w:top w:val="none" w:sz="0" w:space="0" w:color="auto"/>
        <w:left w:val="none" w:sz="0" w:space="0" w:color="auto"/>
        <w:bottom w:val="none" w:sz="0" w:space="0" w:color="auto"/>
        <w:right w:val="none" w:sz="0" w:space="0" w:color="auto"/>
      </w:divBdr>
    </w:div>
    <w:div w:id="45687260">
      <w:bodyDiv w:val="1"/>
      <w:marLeft w:val="0"/>
      <w:marRight w:val="0"/>
      <w:marTop w:val="0"/>
      <w:marBottom w:val="0"/>
      <w:divBdr>
        <w:top w:val="none" w:sz="0" w:space="0" w:color="auto"/>
        <w:left w:val="none" w:sz="0" w:space="0" w:color="auto"/>
        <w:bottom w:val="none" w:sz="0" w:space="0" w:color="auto"/>
        <w:right w:val="none" w:sz="0" w:space="0" w:color="auto"/>
      </w:divBdr>
    </w:div>
    <w:div w:id="47919037">
      <w:bodyDiv w:val="1"/>
      <w:marLeft w:val="0"/>
      <w:marRight w:val="0"/>
      <w:marTop w:val="0"/>
      <w:marBottom w:val="0"/>
      <w:divBdr>
        <w:top w:val="none" w:sz="0" w:space="0" w:color="auto"/>
        <w:left w:val="none" w:sz="0" w:space="0" w:color="auto"/>
        <w:bottom w:val="none" w:sz="0" w:space="0" w:color="auto"/>
        <w:right w:val="none" w:sz="0" w:space="0" w:color="auto"/>
      </w:divBdr>
    </w:div>
    <w:div w:id="50731784">
      <w:bodyDiv w:val="1"/>
      <w:marLeft w:val="0"/>
      <w:marRight w:val="0"/>
      <w:marTop w:val="0"/>
      <w:marBottom w:val="0"/>
      <w:divBdr>
        <w:top w:val="none" w:sz="0" w:space="0" w:color="auto"/>
        <w:left w:val="none" w:sz="0" w:space="0" w:color="auto"/>
        <w:bottom w:val="none" w:sz="0" w:space="0" w:color="auto"/>
        <w:right w:val="none" w:sz="0" w:space="0" w:color="auto"/>
      </w:divBdr>
    </w:div>
    <w:div w:id="80611663">
      <w:bodyDiv w:val="1"/>
      <w:marLeft w:val="0"/>
      <w:marRight w:val="0"/>
      <w:marTop w:val="0"/>
      <w:marBottom w:val="0"/>
      <w:divBdr>
        <w:top w:val="none" w:sz="0" w:space="0" w:color="auto"/>
        <w:left w:val="none" w:sz="0" w:space="0" w:color="auto"/>
        <w:bottom w:val="none" w:sz="0" w:space="0" w:color="auto"/>
        <w:right w:val="none" w:sz="0" w:space="0" w:color="auto"/>
      </w:divBdr>
    </w:div>
    <w:div w:id="81340237">
      <w:bodyDiv w:val="1"/>
      <w:marLeft w:val="0"/>
      <w:marRight w:val="0"/>
      <w:marTop w:val="0"/>
      <w:marBottom w:val="0"/>
      <w:divBdr>
        <w:top w:val="none" w:sz="0" w:space="0" w:color="auto"/>
        <w:left w:val="none" w:sz="0" w:space="0" w:color="auto"/>
        <w:bottom w:val="none" w:sz="0" w:space="0" w:color="auto"/>
        <w:right w:val="none" w:sz="0" w:space="0" w:color="auto"/>
      </w:divBdr>
    </w:div>
    <w:div w:id="86074138">
      <w:bodyDiv w:val="1"/>
      <w:marLeft w:val="0"/>
      <w:marRight w:val="0"/>
      <w:marTop w:val="0"/>
      <w:marBottom w:val="0"/>
      <w:divBdr>
        <w:top w:val="none" w:sz="0" w:space="0" w:color="auto"/>
        <w:left w:val="none" w:sz="0" w:space="0" w:color="auto"/>
        <w:bottom w:val="none" w:sz="0" w:space="0" w:color="auto"/>
        <w:right w:val="none" w:sz="0" w:space="0" w:color="auto"/>
      </w:divBdr>
    </w:div>
    <w:div w:id="89472403">
      <w:bodyDiv w:val="1"/>
      <w:marLeft w:val="0"/>
      <w:marRight w:val="0"/>
      <w:marTop w:val="0"/>
      <w:marBottom w:val="0"/>
      <w:divBdr>
        <w:top w:val="none" w:sz="0" w:space="0" w:color="auto"/>
        <w:left w:val="none" w:sz="0" w:space="0" w:color="auto"/>
        <w:bottom w:val="none" w:sz="0" w:space="0" w:color="auto"/>
        <w:right w:val="none" w:sz="0" w:space="0" w:color="auto"/>
      </w:divBdr>
    </w:div>
    <w:div w:id="101071784">
      <w:bodyDiv w:val="1"/>
      <w:marLeft w:val="0"/>
      <w:marRight w:val="0"/>
      <w:marTop w:val="0"/>
      <w:marBottom w:val="0"/>
      <w:divBdr>
        <w:top w:val="none" w:sz="0" w:space="0" w:color="auto"/>
        <w:left w:val="none" w:sz="0" w:space="0" w:color="auto"/>
        <w:bottom w:val="none" w:sz="0" w:space="0" w:color="auto"/>
        <w:right w:val="none" w:sz="0" w:space="0" w:color="auto"/>
      </w:divBdr>
    </w:div>
    <w:div w:id="123698570">
      <w:bodyDiv w:val="1"/>
      <w:marLeft w:val="0"/>
      <w:marRight w:val="0"/>
      <w:marTop w:val="0"/>
      <w:marBottom w:val="0"/>
      <w:divBdr>
        <w:top w:val="none" w:sz="0" w:space="0" w:color="auto"/>
        <w:left w:val="none" w:sz="0" w:space="0" w:color="auto"/>
        <w:bottom w:val="none" w:sz="0" w:space="0" w:color="auto"/>
        <w:right w:val="none" w:sz="0" w:space="0" w:color="auto"/>
      </w:divBdr>
    </w:div>
    <w:div w:id="135147890">
      <w:bodyDiv w:val="1"/>
      <w:marLeft w:val="0"/>
      <w:marRight w:val="0"/>
      <w:marTop w:val="0"/>
      <w:marBottom w:val="0"/>
      <w:divBdr>
        <w:top w:val="none" w:sz="0" w:space="0" w:color="auto"/>
        <w:left w:val="none" w:sz="0" w:space="0" w:color="auto"/>
        <w:bottom w:val="none" w:sz="0" w:space="0" w:color="auto"/>
        <w:right w:val="none" w:sz="0" w:space="0" w:color="auto"/>
      </w:divBdr>
    </w:div>
    <w:div w:id="141890614">
      <w:bodyDiv w:val="1"/>
      <w:marLeft w:val="0"/>
      <w:marRight w:val="0"/>
      <w:marTop w:val="0"/>
      <w:marBottom w:val="0"/>
      <w:divBdr>
        <w:top w:val="none" w:sz="0" w:space="0" w:color="auto"/>
        <w:left w:val="none" w:sz="0" w:space="0" w:color="auto"/>
        <w:bottom w:val="none" w:sz="0" w:space="0" w:color="auto"/>
        <w:right w:val="none" w:sz="0" w:space="0" w:color="auto"/>
      </w:divBdr>
    </w:div>
    <w:div w:id="201671627">
      <w:bodyDiv w:val="1"/>
      <w:marLeft w:val="0"/>
      <w:marRight w:val="0"/>
      <w:marTop w:val="0"/>
      <w:marBottom w:val="0"/>
      <w:divBdr>
        <w:top w:val="none" w:sz="0" w:space="0" w:color="auto"/>
        <w:left w:val="none" w:sz="0" w:space="0" w:color="auto"/>
        <w:bottom w:val="none" w:sz="0" w:space="0" w:color="auto"/>
        <w:right w:val="none" w:sz="0" w:space="0" w:color="auto"/>
      </w:divBdr>
    </w:div>
    <w:div w:id="215050099">
      <w:bodyDiv w:val="1"/>
      <w:marLeft w:val="0"/>
      <w:marRight w:val="0"/>
      <w:marTop w:val="0"/>
      <w:marBottom w:val="0"/>
      <w:divBdr>
        <w:top w:val="none" w:sz="0" w:space="0" w:color="auto"/>
        <w:left w:val="none" w:sz="0" w:space="0" w:color="auto"/>
        <w:bottom w:val="none" w:sz="0" w:space="0" w:color="auto"/>
        <w:right w:val="none" w:sz="0" w:space="0" w:color="auto"/>
      </w:divBdr>
    </w:div>
    <w:div w:id="236133604">
      <w:bodyDiv w:val="1"/>
      <w:marLeft w:val="0"/>
      <w:marRight w:val="0"/>
      <w:marTop w:val="0"/>
      <w:marBottom w:val="0"/>
      <w:divBdr>
        <w:top w:val="none" w:sz="0" w:space="0" w:color="auto"/>
        <w:left w:val="none" w:sz="0" w:space="0" w:color="auto"/>
        <w:bottom w:val="none" w:sz="0" w:space="0" w:color="auto"/>
        <w:right w:val="none" w:sz="0" w:space="0" w:color="auto"/>
      </w:divBdr>
    </w:div>
    <w:div w:id="239216536">
      <w:bodyDiv w:val="1"/>
      <w:marLeft w:val="0"/>
      <w:marRight w:val="0"/>
      <w:marTop w:val="0"/>
      <w:marBottom w:val="0"/>
      <w:divBdr>
        <w:top w:val="none" w:sz="0" w:space="0" w:color="auto"/>
        <w:left w:val="none" w:sz="0" w:space="0" w:color="auto"/>
        <w:bottom w:val="none" w:sz="0" w:space="0" w:color="auto"/>
        <w:right w:val="none" w:sz="0" w:space="0" w:color="auto"/>
      </w:divBdr>
    </w:div>
    <w:div w:id="255595036">
      <w:bodyDiv w:val="1"/>
      <w:marLeft w:val="0"/>
      <w:marRight w:val="0"/>
      <w:marTop w:val="0"/>
      <w:marBottom w:val="0"/>
      <w:divBdr>
        <w:top w:val="none" w:sz="0" w:space="0" w:color="auto"/>
        <w:left w:val="none" w:sz="0" w:space="0" w:color="auto"/>
        <w:bottom w:val="none" w:sz="0" w:space="0" w:color="auto"/>
        <w:right w:val="none" w:sz="0" w:space="0" w:color="auto"/>
      </w:divBdr>
    </w:div>
    <w:div w:id="258678985">
      <w:bodyDiv w:val="1"/>
      <w:marLeft w:val="0"/>
      <w:marRight w:val="0"/>
      <w:marTop w:val="0"/>
      <w:marBottom w:val="0"/>
      <w:divBdr>
        <w:top w:val="none" w:sz="0" w:space="0" w:color="auto"/>
        <w:left w:val="none" w:sz="0" w:space="0" w:color="auto"/>
        <w:bottom w:val="none" w:sz="0" w:space="0" w:color="auto"/>
        <w:right w:val="none" w:sz="0" w:space="0" w:color="auto"/>
      </w:divBdr>
    </w:div>
    <w:div w:id="272784301">
      <w:bodyDiv w:val="1"/>
      <w:marLeft w:val="0"/>
      <w:marRight w:val="0"/>
      <w:marTop w:val="0"/>
      <w:marBottom w:val="0"/>
      <w:divBdr>
        <w:top w:val="none" w:sz="0" w:space="0" w:color="auto"/>
        <w:left w:val="none" w:sz="0" w:space="0" w:color="auto"/>
        <w:bottom w:val="none" w:sz="0" w:space="0" w:color="auto"/>
        <w:right w:val="none" w:sz="0" w:space="0" w:color="auto"/>
      </w:divBdr>
    </w:div>
    <w:div w:id="278462778">
      <w:bodyDiv w:val="1"/>
      <w:marLeft w:val="0"/>
      <w:marRight w:val="0"/>
      <w:marTop w:val="0"/>
      <w:marBottom w:val="0"/>
      <w:divBdr>
        <w:top w:val="none" w:sz="0" w:space="0" w:color="auto"/>
        <w:left w:val="none" w:sz="0" w:space="0" w:color="auto"/>
        <w:bottom w:val="none" w:sz="0" w:space="0" w:color="auto"/>
        <w:right w:val="none" w:sz="0" w:space="0" w:color="auto"/>
      </w:divBdr>
    </w:div>
    <w:div w:id="281766071">
      <w:bodyDiv w:val="1"/>
      <w:marLeft w:val="0"/>
      <w:marRight w:val="0"/>
      <w:marTop w:val="0"/>
      <w:marBottom w:val="0"/>
      <w:divBdr>
        <w:top w:val="none" w:sz="0" w:space="0" w:color="auto"/>
        <w:left w:val="none" w:sz="0" w:space="0" w:color="auto"/>
        <w:bottom w:val="none" w:sz="0" w:space="0" w:color="auto"/>
        <w:right w:val="none" w:sz="0" w:space="0" w:color="auto"/>
      </w:divBdr>
    </w:div>
    <w:div w:id="293367381">
      <w:bodyDiv w:val="1"/>
      <w:marLeft w:val="0"/>
      <w:marRight w:val="0"/>
      <w:marTop w:val="0"/>
      <w:marBottom w:val="0"/>
      <w:divBdr>
        <w:top w:val="none" w:sz="0" w:space="0" w:color="auto"/>
        <w:left w:val="none" w:sz="0" w:space="0" w:color="auto"/>
        <w:bottom w:val="none" w:sz="0" w:space="0" w:color="auto"/>
        <w:right w:val="none" w:sz="0" w:space="0" w:color="auto"/>
      </w:divBdr>
    </w:div>
    <w:div w:id="297300697">
      <w:bodyDiv w:val="1"/>
      <w:marLeft w:val="0"/>
      <w:marRight w:val="0"/>
      <w:marTop w:val="0"/>
      <w:marBottom w:val="0"/>
      <w:divBdr>
        <w:top w:val="none" w:sz="0" w:space="0" w:color="auto"/>
        <w:left w:val="none" w:sz="0" w:space="0" w:color="auto"/>
        <w:bottom w:val="none" w:sz="0" w:space="0" w:color="auto"/>
        <w:right w:val="none" w:sz="0" w:space="0" w:color="auto"/>
      </w:divBdr>
    </w:div>
    <w:div w:id="302085015">
      <w:bodyDiv w:val="1"/>
      <w:marLeft w:val="0"/>
      <w:marRight w:val="0"/>
      <w:marTop w:val="0"/>
      <w:marBottom w:val="0"/>
      <w:divBdr>
        <w:top w:val="none" w:sz="0" w:space="0" w:color="auto"/>
        <w:left w:val="none" w:sz="0" w:space="0" w:color="auto"/>
        <w:bottom w:val="none" w:sz="0" w:space="0" w:color="auto"/>
        <w:right w:val="none" w:sz="0" w:space="0" w:color="auto"/>
      </w:divBdr>
    </w:div>
    <w:div w:id="336008771">
      <w:bodyDiv w:val="1"/>
      <w:marLeft w:val="0"/>
      <w:marRight w:val="0"/>
      <w:marTop w:val="0"/>
      <w:marBottom w:val="0"/>
      <w:divBdr>
        <w:top w:val="none" w:sz="0" w:space="0" w:color="auto"/>
        <w:left w:val="none" w:sz="0" w:space="0" w:color="auto"/>
        <w:bottom w:val="none" w:sz="0" w:space="0" w:color="auto"/>
        <w:right w:val="none" w:sz="0" w:space="0" w:color="auto"/>
      </w:divBdr>
    </w:div>
    <w:div w:id="341399411">
      <w:bodyDiv w:val="1"/>
      <w:marLeft w:val="0"/>
      <w:marRight w:val="0"/>
      <w:marTop w:val="0"/>
      <w:marBottom w:val="0"/>
      <w:divBdr>
        <w:top w:val="none" w:sz="0" w:space="0" w:color="auto"/>
        <w:left w:val="none" w:sz="0" w:space="0" w:color="auto"/>
        <w:bottom w:val="none" w:sz="0" w:space="0" w:color="auto"/>
        <w:right w:val="none" w:sz="0" w:space="0" w:color="auto"/>
      </w:divBdr>
    </w:div>
    <w:div w:id="344485036">
      <w:bodyDiv w:val="1"/>
      <w:marLeft w:val="0"/>
      <w:marRight w:val="0"/>
      <w:marTop w:val="0"/>
      <w:marBottom w:val="0"/>
      <w:divBdr>
        <w:top w:val="none" w:sz="0" w:space="0" w:color="auto"/>
        <w:left w:val="none" w:sz="0" w:space="0" w:color="auto"/>
        <w:bottom w:val="none" w:sz="0" w:space="0" w:color="auto"/>
        <w:right w:val="none" w:sz="0" w:space="0" w:color="auto"/>
      </w:divBdr>
    </w:div>
    <w:div w:id="344871719">
      <w:bodyDiv w:val="1"/>
      <w:marLeft w:val="0"/>
      <w:marRight w:val="0"/>
      <w:marTop w:val="0"/>
      <w:marBottom w:val="0"/>
      <w:divBdr>
        <w:top w:val="none" w:sz="0" w:space="0" w:color="auto"/>
        <w:left w:val="none" w:sz="0" w:space="0" w:color="auto"/>
        <w:bottom w:val="none" w:sz="0" w:space="0" w:color="auto"/>
        <w:right w:val="none" w:sz="0" w:space="0" w:color="auto"/>
      </w:divBdr>
    </w:div>
    <w:div w:id="399670249">
      <w:bodyDiv w:val="1"/>
      <w:marLeft w:val="0"/>
      <w:marRight w:val="0"/>
      <w:marTop w:val="0"/>
      <w:marBottom w:val="0"/>
      <w:divBdr>
        <w:top w:val="none" w:sz="0" w:space="0" w:color="auto"/>
        <w:left w:val="none" w:sz="0" w:space="0" w:color="auto"/>
        <w:bottom w:val="none" w:sz="0" w:space="0" w:color="auto"/>
        <w:right w:val="none" w:sz="0" w:space="0" w:color="auto"/>
      </w:divBdr>
    </w:div>
    <w:div w:id="410274881">
      <w:bodyDiv w:val="1"/>
      <w:marLeft w:val="0"/>
      <w:marRight w:val="0"/>
      <w:marTop w:val="0"/>
      <w:marBottom w:val="0"/>
      <w:divBdr>
        <w:top w:val="none" w:sz="0" w:space="0" w:color="auto"/>
        <w:left w:val="none" w:sz="0" w:space="0" w:color="auto"/>
        <w:bottom w:val="none" w:sz="0" w:space="0" w:color="auto"/>
        <w:right w:val="none" w:sz="0" w:space="0" w:color="auto"/>
      </w:divBdr>
    </w:div>
    <w:div w:id="410810750">
      <w:bodyDiv w:val="1"/>
      <w:marLeft w:val="0"/>
      <w:marRight w:val="0"/>
      <w:marTop w:val="0"/>
      <w:marBottom w:val="0"/>
      <w:divBdr>
        <w:top w:val="none" w:sz="0" w:space="0" w:color="auto"/>
        <w:left w:val="none" w:sz="0" w:space="0" w:color="auto"/>
        <w:bottom w:val="none" w:sz="0" w:space="0" w:color="auto"/>
        <w:right w:val="none" w:sz="0" w:space="0" w:color="auto"/>
      </w:divBdr>
    </w:div>
    <w:div w:id="416093796">
      <w:bodyDiv w:val="1"/>
      <w:marLeft w:val="0"/>
      <w:marRight w:val="0"/>
      <w:marTop w:val="0"/>
      <w:marBottom w:val="0"/>
      <w:divBdr>
        <w:top w:val="none" w:sz="0" w:space="0" w:color="auto"/>
        <w:left w:val="none" w:sz="0" w:space="0" w:color="auto"/>
        <w:bottom w:val="none" w:sz="0" w:space="0" w:color="auto"/>
        <w:right w:val="none" w:sz="0" w:space="0" w:color="auto"/>
      </w:divBdr>
    </w:div>
    <w:div w:id="424543785">
      <w:bodyDiv w:val="1"/>
      <w:marLeft w:val="0"/>
      <w:marRight w:val="0"/>
      <w:marTop w:val="0"/>
      <w:marBottom w:val="0"/>
      <w:divBdr>
        <w:top w:val="none" w:sz="0" w:space="0" w:color="auto"/>
        <w:left w:val="none" w:sz="0" w:space="0" w:color="auto"/>
        <w:bottom w:val="none" w:sz="0" w:space="0" w:color="auto"/>
        <w:right w:val="none" w:sz="0" w:space="0" w:color="auto"/>
      </w:divBdr>
    </w:div>
    <w:div w:id="432164482">
      <w:bodyDiv w:val="1"/>
      <w:marLeft w:val="0"/>
      <w:marRight w:val="0"/>
      <w:marTop w:val="0"/>
      <w:marBottom w:val="0"/>
      <w:divBdr>
        <w:top w:val="none" w:sz="0" w:space="0" w:color="auto"/>
        <w:left w:val="none" w:sz="0" w:space="0" w:color="auto"/>
        <w:bottom w:val="none" w:sz="0" w:space="0" w:color="auto"/>
        <w:right w:val="none" w:sz="0" w:space="0" w:color="auto"/>
      </w:divBdr>
    </w:div>
    <w:div w:id="443112089">
      <w:bodyDiv w:val="1"/>
      <w:marLeft w:val="0"/>
      <w:marRight w:val="0"/>
      <w:marTop w:val="0"/>
      <w:marBottom w:val="0"/>
      <w:divBdr>
        <w:top w:val="none" w:sz="0" w:space="0" w:color="auto"/>
        <w:left w:val="none" w:sz="0" w:space="0" w:color="auto"/>
        <w:bottom w:val="none" w:sz="0" w:space="0" w:color="auto"/>
        <w:right w:val="none" w:sz="0" w:space="0" w:color="auto"/>
      </w:divBdr>
    </w:div>
    <w:div w:id="450444894">
      <w:bodyDiv w:val="1"/>
      <w:marLeft w:val="0"/>
      <w:marRight w:val="0"/>
      <w:marTop w:val="0"/>
      <w:marBottom w:val="0"/>
      <w:divBdr>
        <w:top w:val="none" w:sz="0" w:space="0" w:color="auto"/>
        <w:left w:val="none" w:sz="0" w:space="0" w:color="auto"/>
        <w:bottom w:val="none" w:sz="0" w:space="0" w:color="auto"/>
        <w:right w:val="none" w:sz="0" w:space="0" w:color="auto"/>
      </w:divBdr>
    </w:div>
    <w:div w:id="471605821">
      <w:bodyDiv w:val="1"/>
      <w:marLeft w:val="0"/>
      <w:marRight w:val="0"/>
      <w:marTop w:val="0"/>
      <w:marBottom w:val="0"/>
      <w:divBdr>
        <w:top w:val="none" w:sz="0" w:space="0" w:color="auto"/>
        <w:left w:val="none" w:sz="0" w:space="0" w:color="auto"/>
        <w:bottom w:val="none" w:sz="0" w:space="0" w:color="auto"/>
        <w:right w:val="none" w:sz="0" w:space="0" w:color="auto"/>
      </w:divBdr>
    </w:div>
    <w:div w:id="473959232">
      <w:bodyDiv w:val="1"/>
      <w:marLeft w:val="0"/>
      <w:marRight w:val="0"/>
      <w:marTop w:val="0"/>
      <w:marBottom w:val="0"/>
      <w:divBdr>
        <w:top w:val="none" w:sz="0" w:space="0" w:color="auto"/>
        <w:left w:val="none" w:sz="0" w:space="0" w:color="auto"/>
        <w:bottom w:val="none" w:sz="0" w:space="0" w:color="auto"/>
        <w:right w:val="none" w:sz="0" w:space="0" w:color="auto"/>
      </w:divBdr>
    </w:div>
    <w:div w:id="488177753">
      <w:bodyDiv w:val="1"/>
      <w:marLeft w:val="0"/>
      <w:marRight w:val="0"/>
      <w:marTop w:val="0"/>
      <w:marBottom w:val="0"/>
      <w:divBdr>
        <w:top w:val="none" w:sz="0" w:space="0" w:color="auto"/>
        <w:left w:val="none" w:sz="0" w:space="0" w:color="auto"/>
        <w:bottom w:val="none" w:sz="0" w:space="0" w:color="auto"/>
        <w:right w:val="none" w:sz="0" w:space="0" w:color="auto"/>
      </w:divBdr>
    </w:div>
    <w:div w:id="497892014">
      <w:bodyDiv w:val="1"/>
      <w:marLeft w:val="0"/>
      <w:marRight w:val="0"/>
      <w:marTop w:val="0"/>
      <w:marBottom w:val="0"/>
      <w:divBdr>
        <w:top w:val="none" w:sz="0" w:space="0" w:color="auto"/>
        <w:left w:val="none" w:sz="0" w:space="0" w:color="auto"/>
        <w:bottom w:val="none" w:sz="0" w:space="0" w:color="auto"/>
        <w:right w:val="none" w:sz="0" w:space="0" w:color="auto"/>
      </w:divBdr>
    </w:div>
    <w:div w:id="507333671">
      <w:bodyDiv w:val="1"/>
      <w:marLeft w:val="0"/>
      <w:marRight w:val="0"/>
      <w:marTop w:val="0"/>
      <w:marBottom w:val="0"/>
      <w:divBdr>
        <w:top w:val="none" w:sz="0" w:space="0" w:color="auto"/>
        <w:left w:val="none" w:sz="0" w:space="0" w:color="auto"/>
        <w:bottom w:val="none" w:sz="0" w:space="0" w:color="auto"/>
        <w:right w:val="none" w:sz="0" w:space="0" w:color="auto"/>
      </w:divBdr>
    </w:div>
    <w:div w:id="510140742">
      <w:bodyDiv w:val="1"/>
      <w:marLeft w:val="0"/>
      <w:marRight w:val="0"/>
      <w:marTop w:val="0"/>
      <w:marBottom w:val="0"/>
      <w:divBdr>
        <w:top w:val="none" w:sz="0" w:space="0" w:color="auto"/>
        <w:left w:val="none" w:sz="0" w:space="0" w:color="auto"/>
        <w:bottom w:val="none" w:sz="0" w:space="0" w:color="auto"/>
        <w:right w:val="none" w:sz="0" w:space="0" w:color="auto"/>
      </w:divBdr>
    </w:div>
    <w:div w:id="510872502">
      <w:bodyDiv w:val="1"/>
      <w:marLeft w:val="0"/>
      <w:marRight w:val="0"/>
      <w:marTop w:val="0"/>
      <w:marBottom w:val="0"/>
      <w:divBdr>
        <w:top w:val="none" w:sz="0" w:space="0" w:color="auto"/>
        <w:left w:val="none" w:sz="0" w:space="0" w:color="auto"/>
        <w:bottom w:val="none" w:sz="0" w:space="0" w:color="auto"/>
        <w:right w:val="none" w:sz="0" w:space="0" w:color="auto"/>
      </w:divBdr>
    </w:div>
    <w:div w:id="516892690">
      <w:bodyDiv w:val="1"/>
      <w:marLeft w:val="0"/>
      <w:marRight w:val="0"/>
      <w:marTop w:val="0"/>
      <w:marBottom w:val="0"/>
      <w:divBdr>
        <w:top w:val="none" w:sz="0" w:space="0" w:color="auto"/>
        <w:left w:val="none" w:sz="0" w:space="0" w:color="auto"/>
        <w:bottom w:val="none" w:sz="0" w:space="0" w:color="auto"/>
        <w:right w:val="none" w:sz="0" w:space="0" w:color="auto"/>
      </w:divBdr>
    </w:div>
    <w:div w:id="519703264">
      <w:bodyDiv w:val="1"/>
      <w:marLeft w:val="0"/>
      <w:marRight w:val="0"/>
      <w:marTop w:val="0"/>
      <w:marBottom w:val="0"/>
      <w:divBdr>
        <w:top w:val="none" w:sz="0" w:space="0" w:color="auto"/>
        <w:left w:val="none" w:sz="0" w:space="0" w:color="auto"/>
        <w:bottom w:val="none" w:sz="0" w:space="0" w:color="auto"/>
        <w:right w:val="none" w:sz="0" w:space="0" w:color="auto"/>
      </w:divBdr>
    </w:div>
    <w:div w:id="531647568">
      <w:bodyDiv w:val="1"/>
      <w:marLeft w:val="0"/>
      <w:marRight w:val="0"/>
      <w:marTop w:val="0"/>
      <w:marBottom w:val="0"/>
      <w:divBdr>
        <w:top w:val="none" w:sz="0" w:space="0" w:color="auto"/>
        <w:left w:val="none" w:sz="0" w:space="0" w:color="auto"/>
        <w:bottom w:val="none" w:sz="0" w:space="0" w:color="auto"/>
        <w:right w:val="none" w:sz="0" w:space="0" w:color="auto"/>
      </w:divBdr>
    </w:div>
    <w:div w:id="538664230">
      <w:bodyDiv w:val="1"/>
      <w:marLeft w:val="0"/>
      <w:marRight w:val="0"/>
      <w:marTop w:val="0"/>
      <w:marBottom w:val="0"/>
      <w:divBdr>
        <w:top w:val="none" w:sz="0" w:space="0" w:color="auto"/>
        <w:left w:val="none" w:sz="0" w:space="0" w:color="auto"/>
        <w:bottom w:val="none" w:sz="0" w:space="0" w:color="auto"/>
        <w:right w:val="none" w:sz="0" w:space="0" w:color="auto"/>
      </w:divBdr>
    </w:div>
    <w:div w:id="553782708">
      <w:bodyDiv w:val="1"/>
      <w:marLeft w:val="0"/>
      <w:marRight w:val="0"/>
      <w:marTop w:val="0"/>
      <w:marBottom w:val="0"/>
      <w:divBdr>
        <w:top w:val="none" w:sz="0" w:space="0" w:color="auto"/>
        <w:left w:val="none" w:sz="0" w:space="0" w:color="auto"/>
        <w:bottom w:val="none" w:sz="0" w:space="0" w:color="auto"/>
        <w:right w:val="none" w:sz="0" w:space="0" w:color="auto"/>
      </w:divBdr>
    </w:div>
    <w:div w:id="560289622">
      <w:bodyDiv w:val="1"/>
      <w:marLeft w:val="0"/>
      <w:marRight w:val="0"/>
      <w:marTop w:val="0"/>
      <w:marBottom w:val="0"/>
      <w:divBdr>
        <w:top w:val="none" w:sz="0" w:space="0" w:color="auto"/>
        <w:left w:val="none" w:sz="0" w:space="0" w:color="auto"/>
        <w:bottom w:val="none" w:sz="0" w:space="0" w:color="auto"/>
        <w:right w:val="none" w:sz="0" w:space="0" w:color="auto"/>
      </w:divBdr>
    </w:div>
    <w:div w:id="564147136">
      <w:bodyDiv w:val="1"/>
      <w:marLeft w:val="0"/>
      <w:marRight w:val="0"/>
      <w:marTop w:val="0"/>
      <w:marBottom w:val="0"/>
      <w:divBdr>
        <w:top w:val="none" w:sz="0" w:space="0" w:color="auto"/>
        <w:left w:val="none" w:sz="0" w:space="0" w:color="auto"/>
        <w:bottom w:val="none" w:sz="0" w:space="0" w:color="auto"/>
        <w:right w:val="none" w:sz="0" w:space="0" w:color="auto"/>
      </w:divBdr>
    </w:div>
    <w:div w:id="590503226">
      <w:bodyDiv w:val="1"/>
      <w:marLeft w:val="0"/>
      <w:marRight w:val="0"/>
      <w:marTop w:val="0"/>
      <w:marBottom w:val="0"/>
      <w:divBdr>
        <w:top w:val="none" w:sz="0" w:space="0" w:color="auto"/>
        <w:left w:val="none" w:sz="0" w:space="0" w:color="auto"/>
        <w:bottom w:val="none" w:sz="0" w:space="0" w:color="auto"/>
        <w:right w:val="none" w:sz="0" w:space="0" w:color="auto"/>
      </w:divBdr>
    </w:div>
    <w:div w:id="600072350">
      <w:bodyDiv w:val="1"/>
      <w:marLeft w:val="0"/>
      <w:marRight w:val="0"/>
      <w:marTop w:val="0"/>
      <w:marBottom w:val="0"/>
      <w:divBdr>
        <w:top w:val="none" w:sz="0" w:space="0" w:color="auto"/>
        <w:left w:val="none" w:sz="0" w:space="0" w:color="auto"/>
        <w:bottom w:val="none" w:sz="0" w:space="0" w:color="auto"/>
        <w:right w:val="none" w:sz="0" w:space="0" w:color="auto"/>
      </w:divBdr>
    </w:div>
    <w:div w:id="600383165">
      <w:bodyDiv w:val="1"/>
      <w:marLeft w:val="0"/>
      <w:marRight w:val="0"/>
      <w:marTop w:val="0"/>
      <w:marBottom w:val="0"/>
      <w:divBdr>
        <w:top w:val="none" w:sz="0" w:space="0" w:color="auto"/>
        <w:left w:val="none" w:sz="0" w:space="0" w:color="auto"/>
        <w:bottom w:val="none" w:sz="0" w:space="0" w:color="auto"/>
        <w:right w:val="none" w:sz="0" w:space="0" w:color="auto"/>
      </w:divBdr>
    </w:div>
    <w:div w:id="605356605">
      <w:bodyDiv w:val="1"/>
      <w:marLeft w:val="0"/>
      <w:marRight w:val="0"/>
      <w:marTop w:val="0"/>
      <w:marBottom w:val="0"/>
      <w:divBdr>
        <w:top w:val="none" w:sz="0" w:space="0" w:color="auto"/>
        <w:left w:val="none" w:sz="0" w:space="0" w:color="auto"/>
        <w:bottom w:val="none" w:sz="0" w:space="0" w:color="auto"/>
        <w:right w:val="none" w:sz="0" w:space="0" w:color="auto"/>
      </w:divBdr>
    </w:div>
    <w:div w:id="610749670">
      <w:bodyDiv w:val="1"/>
      <w:marLeft w:val="0"/>
      <w:marRight w:val="0"/>
      <w:marTop w:val="0"/>
      <w:marBottom w:val="0"/>
      <w:divBdr>
        <w:top w:val="none" w:sz="0" w:space="0" w:color="auto"/>
        <w:left w:val="none" w:sz="0" w:space="0" w:color="auto"/>
        <w:bottom w:val="none" w:sz="0" w:space="0" w:color="auto"/>
        <w:right w:val="none" w:sz="0" w:space="0" w:color="auto"/>
      </w:divBdr>
    </w:div>
    <w:div w:id="629092439">
      <w:bodyDiv w:val="1"/>
      <w:marLeft w:val="0"/>
      <w:marRight w:val="0"/>
      <w:marTop w:val="0"/>
      <w:marBottom w:val="0"/>
      <w:divBdr>
        <w:top w:val="none" w:sz="0" w:space="0" w:color="auto"/>
        <w:left w:val="none" w:sz="0" w:space="0" w:color="auto"/>
        <w:bottom w:val="none" w:sz="0" w:space="0" w:color="auto"/>
        <w:right w:val="none" w:sz="0" w:space="0" w:color="auto"/>
      </w:divBdr>
    </w:div>
    <w:div w:id="630087899">
      <w:bodyDiv w:val="1"/>
      <w:marLeft w:val="0"/>
      <w:marRight w:val="0"/>
      <w:marTop w:val="0"/>
      <w:marBottom w:val="0"/>
      <w:divBdr>
        <w:top w:val="none" w:sz="0" w:space="0" w:color="auto"/>
        <w:left w:val="none" w:sz="0" w:space="0" w:color="auto"/>
        <w:bottom w:val="none" w:sz="0" w:space="0" w:color="auto"/>
        <w:right w:val="none" w:sz="0" w:space="0" w:color="auto"/>
      </w:divBdr>
    </w:div>
    <w:div w:id="644316038">
      <w:bodyDiv w:val="1"/>
      <w:marLeft w:val="0"/>
      <w:marRight w:val="0"/>
      <w:marTop w:val="0"/>
      <w:marBottom w:val="0"/>
      <w:divBdr>
        <w:top w:val="none" w:sz="0" w:space="0" w:color="auto"/>
        <w:left w:val="none" w:sz="0" w:space="0" w:color="auto"/>
        <w:bottom w:val="none" w:sz="0" w:space="0" w:color="auto"/>
        <w:right w:val="none" w:sz="0" w:space="0" w:color="auto"/>
      </w:divBdr>
    </w:div>
    <w:div w:id="652105125">
      <w:bodyDiv w:val="1"/>
      <w:marLeft w:val="0"/>
      <w:marRight w:val="0"/>
      <w:marTop w:val="0"/>
      <w:marBottom w:val="0"/>
      <w:divBdr>
        <w:top w:val="none" w:sz="0" w:space="0" w:color="auto"/>
        <w:left w:val="none" w:sz="0" w:space="0" w:color="auto"/>
        <w:bottom w:val="none" w:sz="0" w:space="0" w:color="auto"/>
        <w:right w:val="none" w:sz="0" w:space="0" w:color="auto"/>
      </w:divBdr>
    </w:div>
    <w:div w:id="679281746">
      <w:bodyDiv w:val="1"/>
      <w:marLeft w:val="0"/>
      <w:marRight w:val="0"/>
      <w:marTop w:val="0"/>
      <w:marBottom w:val="0"/>
      <w:divBdr>
        <w:top w:val="none" w:sz="0" w:space="0" w:color="auto"/>
        <w:left w:val="none" w:sz="0" w:space="0" w:color="auto"/>
        <w:bottom w:val="none" w:sz="0" w:space="0" w:color="auto"/>
        <w:right w:val="none" w:sz="0" w:space="0" w:color="auto"/>
      </w:divBdr>
    </w:div>
    <w:div w:id="684134294">
      <w:bodyDiv w:val="1"/>
      <w:marLeft w:val="0"/>
      <w:marRight w:val="0"/>
      <w:marTop w:val="0"/>
      <w:marBottom w:val="0"/>
      <w:divBdr>
        <w:top w:val="none" w:sz="0" w:space="0" w:color="auto"/>
        <w:left w:val="none" w:sz="0" w:space="0" w:color="auto"/>
        <w:bottom w:val="none" w:sz="0" w:space="0" w:color="auto"/>
        <w:right w:val="none" w:sz="0" w:space="0" w:color="auto"/>
      </w:divBdr>
    </w:div>
    <w:div w:id="700395006">
      <w:bodyDiv w:val="1"/>
      <w:marLeft w:val="0"/>
      <w:marRight w:val="0"/>
      <w:marTop w:val="0"/>
      <w:marBottom w:val="0"/>
      <w:divBdr>
        <w:top w:val="none" w:sz="0" w:space="0" w:color="auto"/>
        <w:left w:val="none" w:sz="0" w:space="0" w:color="auto"/>
        <w:bottom w:val="none" w:sz="0" w:space="0" w:color="auto"/>
        <w:right w:val="none" w:sz="0" w:space="0" w:color="auto"/>
      </w:divBdr>
    </w:div>
    <w:div w:id="705106189">
      <w:bodyDiv w:val="1"/>
      <w:marLeft w:val="0"/>
      <w:marRight w:val="0"/>
      <w:marTop w:val="0"/>
      <w:marBottom w:val="0"/>
      <w:divBdr>
        <w:top w:val="none" w:sz="0" w:space="0" w:color="auto"/>
        <w:left w:val="none" w:sz="0" w:space="0" w:color="auto"/>
        <w:bottom w:val="none" w:sz="0" w:space="0" w:color="auto"/>
        <w:right w:val="none" w:sz="0" w:space="0" w:color="auto"/>
      </w:divBdr>
    </w:div>
    <w:div w:id="736168034">
      <w:bodyDiv w:val="1"/>
      <w:marLeft w:val="0"/>
      <w:marRight w:val="0"/>
      <w:marTop w:val="0"/>
      <w:marBottom w:val="0"/>
      <w:divBdr>
        <w:top w:val="none" w:sz="0" w:space="0" w:color="auto"/>
        <w:left w:val="none" w:sz="0" w:space="0" w:color="auto"/>
        <w:bottom w:val="none" w:sz="0" w:space="0" w:color="auto"/>
        <w:right w:val="none" w:sz="0" w:space="0" w:color="auto"/>
      </w:divBdr>
    </w:div>
    <w:div w:id="747652119">
      <w:bodyDiv w:val="1"/>
      <w:marLeft w:val="0"/>
      <w:marRight w:val="0"/>
      <w:marTop w:val="0"/>
      <w:marBottom w:val="0"/>
      <w:divBdr>
        <w:top w:val="none" w:sz="0" w:space="0" w:color="auto"/>
        <w:left w:val="none" w:sz="0" w:space="0" w:color="auto"/>
        <w:bottom w:val="none" w:sz="0" w:space="0" w:color="auto"/>
        <w:right w:val="none" w:sz="0" w:space="0" w:color="auto"/>
      </w:divBdr>
    </w:div>
    <w:div w:id="748579546">
      <w:bodyDiv w:val="1"/>
      <w:marLeft w:val="0"/>
      <w:marRight w:val="0"/>
      <w:marTop w:val="0"/>
      <w:marBottom w:val="0"/>
      <w:divBdr>
        <w:top w:val="none" w:sz="0" w:space="0" w:color="auto"/>
        <w:left w:val="none" w:sz="0" w:space="0" w:color="auto"/>
        <w:bottom w:val="none" w:sz="0" w:space="0" w:color="auto"/>
        <w:right w:val="none" w:sz="0" w:space="0" w:color="auto"/>
      </w:divBdr>
    </w:div>
    <w:div w:id="804348047">
      <w:bodyDiv w:val="1"/>
      <w:marLeft w:val="0"/>
      <w:marRight w:val="0"/>
      <w:marTop w:val="0"/>
      <w:marBottom w:val="0"/>
      <w:divBdr>
        <w:top w:val="none" w:sz="0" w:space="0" w:color="auto"/>
        <w:left w:val="none" w:sz="0" w:space="0" w:color="auto"/>
        <w:bottom w:val="none" w:sz="0" w:space="0" w:color="auto"/>
        <w:right w:val="none" w:sz="0" w:space="0" w:color="auto"/>
      </w:divBdr>
    </w:div>
    <w:div w:id="813107253">
      <w:bodyDiv w:val="1"/>
      <w:marLeft w:val="0"/>
      <w:marRight w:val="0"/>
      <w:marTop w:val="0"/>
      <w:marBottom w:val="0"/>
      <w:divBdr>
        <w:top w:val="none" w:sz="0" w:space="0" w:color="auto"/>
        <w:left w:val="none" w:sz="0" w:space="0" w:color="auto"/>
        <w:bottom w:val="none" w:sz="0" w:space="0" w:color="auto"/>
        <w:right w:val="none" w:sz="0" w:space="0" w:color="auto"/>
      </w:divBdr>
    </w:div>
    <w:div w:id="832842101">
      <w:bodyDiv w:val="1"/>
      <w:marLeft w:val="0"/>
      <w:marRight w:val="0"/>
      <w:marTop w:val="0"/>
      <w:marBottom w:val="0"/>
      <w:divBdr>
        <w:top w:val="none" w:sz="0" w:space="0" w:color="auto"/>
        <w:left w:val="none" w:sz="0" w:space="0" w:color="auto"/>
        <w:bottom w:val="none" w:sz="0" w:space="0" w:color="auto"/>
        <w:right w:val="none" w:sz="0" w:space="0" w:color="auto"/>
      </w:divBdr>
    </w:div>
    <w:div w:id="843251761">
      <w:bodyDiv w:val="1"/>
      <w:marLeft w:val="0"/>
      <w:marRight w:val="0"/>
      <w:marTop w:val="0"/>
      <w:marBottom w:val="0"/>
      <w:divBdr>
        <w:top w:val="none" w:sz="0" w:space="0" w:color="auto"/>
        <w:left w:val="none" w:sz="0" w:space="0" w:color="auto"/>
        <w:bottom w:val="none" w:sz="0" w:space="0" w:color="auto"/>
        <w:right w:val="none" w:sz="0" w:space="0" w:color="auto"/>
      </w:divBdr>
    </w:div>
    <w:div w:id="843514508">
      <w:bodyDiv w:val="1"/>
      <w:marLeft w:val="0"/>
      <w:marRight w:val="0"/>
      <w:marTop w:val="0"/>
      <w:marBottom w:val="0"/>
      <w:divBdr>
        <w:top w:val="none" w:sz="0" w:space="0" w:color="auto"/>
        <w:left w:val="none" w:sz="0" w:space="0" w:color="auto"/>
        <w:bottom w:val="none" w:sz="0" w:space="0" w:color="auto"/>
        <w:right w:val="none" w:sz="0" w:space="0" w:color="auto"/>
      </w:divBdr>
    </w:div>
    <w:div w:id="862598847">
      <w:bodyDiv w:val="1"/>
      <w:marLeft w:val="0"/>
      <w:marRight w:val="0"/>
      <w:marTop w:val="0"/>
      <w:marBottom w:val="0"/>
      <w:divBdr>
        <w:top w:val="none" w:sz="0" w:space="0" w:color="auto"/>
        <w:left w:val="none" w:sz="0" w:space="0" w:color="auto"/>
        <w:bottom w:val="none" w:sz="0" w:space="0" w:color="auto"/>
        <w:right w:val="none" w:sz="0" w:space="0" w:color="auto"/>
      </w:divBdr>
    </w:div>
    <w:div w:id="884684361">
      <w:bodyDiv w:val="1"/>
      <w:marLeft w:val="0"/>
      <w:marRight w:val="0"/>
      <w:marTop w:val="0"/>
      <w:marBottom w:val="0"/>
      <w:divBdr>
        <w:top w:val="none" w:sz="0" w:space="0" w:color="auto"/>
        <w:left w:val="none" w:sz="0" w:space="0" w:color="auto"/>
        <w:bottom w:val="none" w:sz="0" w:space="0" w:color="auto"/>
        <w:right w:val="none" w:sz="0" w:space="0" w:color="auto"/>
      </w:divBdr>
    </w:div>
    <w:div w:id="903639568">
      <w:bodyDiv w:val="1"/>
      <w:marLeft w:val="0"/>
      <w:marRight w:val="0"/>
      <w:marTop w:val="0"/>
      <w:marBottom w:val="0"/>
      <w:divBdr>
        <w:top w:val="none" w:sz="0" w:space="0" w:color="auto"/>
        <w:left w:val="none" w:sz="0" w:space="0" w:color="auto"/>
        <w:bottom w:val="none" w:sz="0" w:space="0" w:color="auto"/>
        <w:right w:val="none" w:sz="0" w:space="0" w:color="auto"/>
      </w:divBdr>
    </w:div>
    <w:div w:id="908686647">
      <w:bodyDiv w:val="1"/>
      <w:marLeft w:val="0"/>
      <w:marRight w:val="0"/>
      <w:marTop w:val="0"/>
      <w:marBottom w:val="0"/>
      <w:divBdr>
        <w:top w:val="none" w:sz="0" w:space="0" w:color="auto"/>
        <w:left w:val="none" w:sz="0" w:space="0" w:color="auto"/>
        <w:bottom w:val="none" w:sz="0" w:space="0" w:color="auto"/>
        <w:right w:val="none" w:sz="0" w:space="0" w:color="auto"/>
      </w:divBdr>
    </w:div>
    <w:div w:id="908727503">
      <w:bodyDiv w:val="1"/>
      <w:marLeft w:val="0"/>
      <w:marRight w:val="0"/>
      <w:marTop w:val="0"/>
      <w:marBottom w:val="0"/>
      <w:divBdr>
        <w:top w:val="none" w:sz="0" w:space="0" w:color="auto"/>
        <w:left w:val="none" w:sz="0" w:space="0" w:color="auto"/>
        <w:bottom w:val="none" w:sz="0" w:space="0" w:color="auto"/>
        <w:right w:val="none" w:sz="0" w:space="0" w:color="auto"/>
      </w:divBdr>
    </w:div>
    <w:div w:id="921985104">
      <w:bodyDiv w:val="1"/>
      <w:marLeft w:val="0"/>
      <w:marRight w:val="0"/>
      <w:marTop w:val="0"/>
      <w:marBottom w:val="0"/>
      <w:divBdr>
        <w:top w:val="none" w:sz="0" w:space="0" w:color="auto"/>
        <w:left w:val="none" w:sz="0" w:space="0" w:color="auto"/>
        <w:bottom w:val="none" w:sz="0" w:space="0" w:color="auto"/>
        <w:right w:val="none" w:sz="0" w:space="0" w:color="auto"/>
      </w:divBdr>
    </w:div>
    <w:div w:id="927688156">
      <w:bodyDiv w:val="1"/>
      <w:marLeft w:val="0"/>
      <w:marRight w:val="0"/>
      <w:marTop w:val="0"/>
      <w:marBottom w:val="0"/>
      <w:divBdr>
        <w:top w:val="none" w:sz="0" w:space="0" w:color="auto"/>
        <w:left w:val="none" w:sz="0" w:space="0" w:color="auto"/>
        <w:bottom w:val="none" w:sz="0" w:space="0" w:color="auto"/>
        <w:right w:val="none" w:sz="0" w:space="0" w:color="auto"/>
      </w:divBdr>
    </w:div>
    <w:div w:id="933974593">
      <w:bodyDiv w:val="1"/>
      <w:marLeft w:val="0"/>
      <w:marRight w:val="0"/>
      <w:marTop w:val="0"/>
      <w:marBottom w:val="0"/>
      <w:divBdr>
        <w:top w:val="none" w:sz="0" w:space="0" w:color="auto"/>
        <w:left w:val="none" w:sz="0" w:space="0" w:color="auto"/>
        <w:bottom w:val="none" w:sz="0" w:space="0" w:color="auto"/>
        <w:right w:val="none" w:sz="0" w:space="0" w:color="auto"/>
      </w:divBdr>
    </w:div>
    <w:div w:id="949245556">
      <w:bodyDiv w:val="1"/>
      <w:marLeft w:val="0"/>
      <w:marRight w:val="0"/>
      <w:marTop w:val="0"/>
      <w:marBottom w:val="0"/>
      <w:divBdr>
        <w:top w:val="none" w:sz="0" w:space="0" w:color="auto"/>
        <w:left w:val="none" w:sz="0" w:space="0" w:color="auto"/>
        <w:bottom w:val="none" w:sz="0" w:space="0" w:color="auto"/>
        <w:right w:val="none" w:sz="0" w:space="0" w:color="auto"/>
      </w:divBdr>
    </w:div>
    <w:div w:id="949438285">
      <w:bodyDiv w:val="1"/>
      <w:marLeft w:val="0"/>
      <w:marRight w:val="0"/>
      <w:marTop w:val="0"/>
      <w:marBottom w:val="0"/>
      <w:divBdr>
        <w:top w:val="none" w:sz="0" w:space="0" w:color="auto"/>
        <w:left w:val="none" w:sz="0" w:space="0" w:color="auto"/>
        <w:bottom w:val="none" w:sz="0" w:space="0" w:color="auto"/>
        <w:right w:val="none" w:sz="0" w:space="0" w:color="auto"/>
      </w:divBdr>
    </w:div>
    <w:div w:id="958923280">
      <w:bodyDiv w:val="1"/>
      <w:marLeft w:val="0"/>
      <w:marRight w:val="0"/>
      <w:marTop w:val="0"/>
      <w:marBottom w:val="0"/>
      <w:divBdr>
        <w:top w:val="none" w:sz="0" w:space="0" w:color="auto"/>
        <w:left w:val="none" w:sz="0" w:space="0" w:color="auto"/>
        <w:bottom w:val="none" w:sz="0" w:space="0" w:color="auto"/>
        <w:right w:val="none" w:sz="0" w:space="0" w:color="auto"/>
      </w:divBdr>
    </w:div>
    <w:div w:id="966280464">
      <w:bodyDiv w:val="1"/>
      <w:marLeft w:val="0"/>
      <w:marRight w:val="0"/>
      <w:marTop w:val="0"/>
      <w:marBottom w:val="0"/>
      <w:divBdr>
        <w:top w:val="none" w:sz="0" w:space="0" w:color="auto"/>
        <w:left w:val="none" w:sz="0" w:space="0" w:color="auto"/>
        <w:bottom w:val="none" w:sz="0" w:space="0" w:color="auto"/>
        <w:right w:val="none" w:sz="0" w:space="0" w:color="auto"/>
      </w:divBdr>
    </w:div>
    <w:div w:id="967322932">
      <w:bodyDiv w:val="1"/>
      <w:marLeft w:val="0"/>
      <w:marRight w:val="0"/>
      <w:marTop w:val="0"/>
      <w:marBottom w:val="0"/>
      <w:divBdr>
        <w:top w:val="none" w:sz="0" w:space="0" w:color="auto"/>
        <w:left w:val="none" w:sz="0" w:space="0" w:color="auto"/>
        <w:bottom w:val="none" w:sz="0" w:space="0" w:color="auto"/>
        <w:right w:val="none" w:sz="0" w:space="0" w:color="auto"/>
      </w:divBdr>
    </w:div>
    <w:div w:id="971131644">
      <w:bodyDiv w:val="1"/>
      <w:marLeft w:val="0"/>
      <w:marRight w:val="0"/>
      <w:marTop w:val="0"/>
      <w:marBottom w:val="0"/>
      <w:divBdr>
        <w:top w:val="none" w:sz="0" w:space="0" w:color="auto"/>
        <w:left w:val="none" w:sz="0" w:space="0" w:color="auto"/>
        <w:bottom w:val="none" w:sz="0" w:space="0" w:color="auto"/>
        <w:right w:val="none" w:sz="0" w:space="0" w:color="auto"/>
      </w:divBdr>
    </w:div>
    <w:div w:id="971785681">
      <w:bodyDiv w:val="1"/>
      <w:marLeft w:val="0"/>
      <w:marRight w:val="0"/>
      <w:marTop w:val="0"/>
      <w:marBottom w:val="0"/>
      <w:divBdr>
        <w:top w:val="none" w:sz="0" w:space="0" w:color="auto"/>
        <w:left w:val="none" w:sz="0" w:space="0" w:color="auto"/>
        <w:bottom w:val="none" w:sz="0" w:space="0" w:color="auto"/>
        <w:right w:val="none" w:sz="0" w:space="0" w:color="auto"/>
      </w:divBdr>
    </w:div>
    <w:div w:id="979308135">
      <w:bodyDiv w:val="1"/>
      <w:marLeft w:val="0"/>
      <w:marRight w:val="0"/>
      <w:marTop w:val="0"/>
      <w:marBottom w:val="0"/>
      <w:divBdr>
        <w:top w:val="none" w:sz="0" w:space="0" w:color="auto"/>
        <w:left w:val="none" w:sz="0" w:space="0" w:color="auto"/>
        <w:bottom w:val="none" w:sz="0" w:space="0" w:color="auto"/>
        <w:right w:val="none" w:sz="0" w:space="0" w:color="auto"/>
      </w:divBdr>
    </w:div>
    <w:div w:id="987324289">
      <w:bodyDiv w:val="1"/>
      <w:marLeft w:val="0"/>
      <w:marRight w:val="0"/>
      <w:marTop w:val="0"/>
      <w:marBottom w:val="0"/>
      <w:divBdr>
        <w:top w:val="none" w:sz="0" w:space="0" w:color="auto"/>
        <w:left w:val="none" w:sz="0" w:space="0" w:color="auto"/>
        <w:bottom w:val="none" w:sz="0" w:space="0" w:color="auto"/>
        <w:right w:val="none" w:sz="0" w:space="0" w:color="auto"/>
      </w:divBdr>
    </w:div>
    <w:div w:id="1016349764">
      <w:bodyDiv w:val="1"/>
      <w:marLeft w:val="0"/>
      <w:marRight w:val="0"/>
      <w:marTop w:val="0"/>
      <w:marBottom w:val="0"/>
      <w:divBdr>
        <w:top w:val="none" w:sz="0" w:space="0" w:color="auto"/>
        <w:left w:val="none" w:sz="0" w:space="0" w:color="auto"/>
        <w:bottom w:val="none" w:sz="0" w:space="0" w:color="auto"/>
        <w:right w:val="none" w:sz="0" w:space="0" w:color="auto"/>
      </w:divBdr>
    </w:div>
    <w:div w:id="1025597589">
      <w:bodyDiv w:val="1"/>
      <w:marLeft w:val="0"/>
      <w:marRight w:val="0"/>
      <w:marTop w:val="0"/>
      <w:marBottom w:val="0"/>
      <w:divBdr>
        <w:top w:val="none" w:sz="0" w:space="0" w:color="auto"/>
        <w:left w:val="none" w:sz="0" w:space="0" w:color="auto"/>
        <w:bottom w:val="none" w:sz="0" w:space="0" w:color="auto"/>
        <w:right w:val="none" w:sz="0" w:space="0" w:color="auto"/>
      </w:divBdr>
    </w:div>
    <w:div w:id="1043024613">
      <w:bodyDiv w:val="1"/>
      <w:marLeft w:val="0"/>
      <w:marRight w:val="0"/>
      <w:marTop w:val="0"/>
      <w:marBottom w:val="0"/>
      <w:divBdr>
        <w:top w:val="none" w:sz="0" w:space="0" w:color="auto"/>
        <w:left w:val="none" w:sz="0" w:space="0" w:color="auto"/>
        <w:bottom w:val="none" w:sz="0" w:space="0" w:color="auto"/>
        <w:right w:val="none" w:sz="0" w:space="0" w:color="auto"/>
      </w:divBdr>
    </w:div>
    <w:div w:id="1047336643">
      <w:bodyDiv w:val="1"/>
      <w:marLeft w:val="0"/>
      <w:marRight w:val="0"/>
      <w:marTop w:val="0"/>
      <w:marBottom w:val="0"/>
      <w:divBdr>
        <w:top w:val="none" w:sz="0" w:space="0" w:color="auto"/>
        <w:left w:val="none" w:sz="0" w:space="0" w:color="auto"/>
        <w:bottom w:val="none" w:sz="0" w:space="0" w:color="auto"/>
        <w:right w:val="none" w:sz="0" w:space="0" w:color="auto"/>
      </w:divBdr>
    </w:div>
    <w:div w:id="1051491015">
      <w:bodyDiv w:val="1"/>
      <w:marLeft w:val="0"/>
      <w:marRight w:val="0"/>
      <w:marTop w:val="0"/>
      <w:marBottom w:val="0"/>
      <w:divBdr>
        <w:top w:val="none" w:sz="0" w:space="0" w:color="auto"/>
        <w:left w:val="none" w:sz="0" w:space="0" w:color="auto"/>
        <w:bottom w:val="none" w:sz="0" w:space="0" w:color="auto"/>
        <w:right w:val="none" w:sz="0" w:space="0" w:color="auto"/>
      </w:divBdr>
    </w:div>
    <w:div w:id="1106342432">
      <w:bodyDiv w:val="1"/>
      <w:marLeft w:val="0"/>
      <w:marRight w:val="0"/>
      <w:marTop w:val="0"/>
      <w:marBottom w:val="0"/>
      <w:divBdr>
        <w:top w:val="none" w:sz="0" w:space="0" w:color="auto"/>
        <w:left w:val="none" w:sz="0" w:space="0" w:color="auto"/>
        <w:bottom w:val="none" w:sz="0" w:space="0" w:color="auto"/>
        <w:right w:val="none" w:sz="0" w:space="0" w:color="auto"/>
      </w:divBdr>
    </w:div>
    <w:div w:id="1126705315">
      <w:bodyDiv w:val="1"/>
      <w:marLeft w:val="0"/>
      <w:marRight w:val="0"/>
      <w:marTop w:val="0"/>
      <w:marBottom w:val="0"/>
      <w:divBdr>
        <w:top w:val="none" w:sz="0" w:space="0" w:color="auto"/>
        <w:left w:val="none" w:sz="0" w:space="0" w:color="auto"/>
        <w:bottom w:val="none" w:sz="0" w:space="0" w:color="auto"/>
        <w:right w:val="none" w:sz="0" w:space="0" w:color="auto"/>
      </w:divBdr>
    </w:div>
    <w:div w:id="1132400890">
      <w:bodyDiv w:val="1"/>
      <w:marLeft w:val="0"/>
      <w:marRight w:val="0"/>
      <w:marTop w:val="0"/>
      <w:marBottom w:val="0"/>
      <w:divBdr>
        <w:top w:val="none" w:sz="0" w:space="0" w:color="auto"/>
        <w:left w:val="none" w:sz="0" w:space="0" w:color="auto"/>
        <w:bottom w:val="none" w:sz="0" w:space="0" w:color="auto"/>
        <w:right w:val="none" w:sz="0" w:space="0" w:color="auto"/>
      </w:divBdr>
    </w:div>
    <w:div w:id="1164978276">
      <w:bodyDiv w:val="1"/>
      <w:marLeft w:val="0"/>
      <w:marRight w:val="0"/>
      <w:marTop w:val="0"/>
      <w:marBottom w:val="0"/>
      <w:divBdr>
        <w:top w:val="none" w:sz="0" w:space="0" w:color="auto"/>
        <w:left w:val="none" w:sz="0" w:space="0" w:color="auto"/>
        <w:bottom w:val="none" w:sz="0" w:space="0" w:color="auto"/>
        <w:right w:val="none" w:sz="0" w:space="0" w:color="auto"/>
      </w:divBdr>
    </w:div>
    <w:div w:id="1167473658">
      <w:bodyDiv w:val="1"/>
      <w:marLeft w:val="0"/>
      <w:marRight w:val="0"/>
      <w:marTop w:val="0"/>
      <w:marBottom w:val="0"/>
      <w:divBdr>
        <w:top w:val="none" w:sz="0" w:space="0" w:color="auto"/>
        <w:left w:val="none" w:sz="0" w:space="0" w:color="auto"/>
        <w:bottom w:val="none" w:sz="0" w:space="0" w:color="auto"/>
        <w:right w:val="none" w:sz="0" w:space="0" w:color="auto"/>
      </w:divBdr>
    </w:div>
    <w:div w:id="1174149770">
      <w:bodyDiv w:val="1"/>
      <w:marLeft w:val="0"/>
      <w:marRight w:val="0"/>
      <w:marTop w:val="0"/>
      <w:marBottom w:val="0"/>
      <w:divBdr>
        <w:top w:val="none" w:sz="0" w:space="0" w:color="auto"/>
        <w:left w:val="none" w:sz="0" w:space="0" w:color="auto"/>
        <w:bottom w:val="none" w:sz="0" w:space="0" w:color="auto"/>
        <w:right w:val="none" w:sz="0" w:space="0" w:color="auto"/>
      </w:divBdr>
    </w:div>
    <w:div w:id="1191840060">
      <w:bodyDiv w:val="1"/>
      <w:marLeft w:val="0"/>
      <w:marRight w:val="0"/>
      <w:marTop w:val="0"/>
      <w:marBottom w:val="0"/>
      <w:divBdr>
        <w:top w:val="none" w:sz="0" w:space="0" w:color="auto"/>
        <w:left w:val="none" w:sz="0" w:space="0" w:color="auto"/>
        <w:bottom w:val="none" w:sz="0" w:space="0" w:color="auto"/>
        <w:right w:val="none" w:sz="0" w:space="0" w:color="auto"/>
      </w:divBdr>
    </w:div>
    <w:div w:id="1242451647">
      <w:bodyDiv w:val="1"/>
      <w:marLeft w:val="0"/>
      <w:marRight w:val="0"/>
      <w:marTop w:val="0"/>
      <w:marBottom w:val="0"/>
      <w:divBdr>
        <w:top w:val="none" w:sz="0" w:space="0" w:color="auto"/>
        <w:left w:val="none" w:sz="0" w:space="0" w:color="auto"/>
        <w:bottom w:val="none" w:sz="0" w:space="0" w:color="auto"/>
        <w:right w:val="none" w:sz="0" w:space="0" w:color="auto"/>
      </w:divBdr>
    </w:div>
    <w:div w:id="1258443520">
      <w:bodyDiv w:val="1"/>
      <w:marLeft w:val="0"/>
      <w:marRight w:val="0"/>
      <w:marTop w:val="0"/>
      <w:marBottom w:val="0"/>
      <w:divBdr>
        <w:top w:val="none" w:sz="0" w:space="0" w:color="auto"/>
        <w:left w:val="none" w:sz="0" w:space="0" w:color="auto"/>
        <w:bottom w:val="none" w:sz="0" w:space="0" w:color="auto"/>
        <w:right w:val="none" w:sz="0" w:space="0" w:color="auto"/>
      </w:divBdr>
    </w:div>
    <w:div w:id="1268539333">
      <w:bodyDiv w:val="1"/>
      <w:marLeft w:val="0"/>
      <w:marRight w:val="0"/>
      <w:marTop w:val="0"/>
      <w:marBottom w:val="0"/>
      <w:divBdr>
        <w:top w:val="none" w:sz="0" w:space="0" w:color="auto"/>
        <w:left w:val="none" w:sz="0" w:space="0" w:color="auto"/>
        <w:bottom w:val="none" w:sz="0" w:space="0" w:color="auto"/>
        <w:right w:val="none" w:sz="0" w:space="0" w:color="auto"/>
      </w:divBdr>
    </w:div>
    <w:div w:id="1270888227">
      <w:bodyDiv w:val="1"/>
      <w:marLeft w:val="0"/>
      <w:marRight w:val="0"/>
      <w:marTop w:val="0"/>
      <w:marBottom w:val="0"/>
      <w:divBdr>
        <w:top w:val="none" w:sz="0" w:space="0" w:color="auto"/>
        <w:left w:val="none" w:sz="0" w:space="0" w:color="auto"/>
        <w:bottom w:val="none" w:sz="0" w:space="0" w:color="auto"/>
        <w:right w:val="none" w:sz="0" w:space="0" w:color="auto"/>
      </w:divBdr>
    </w:div>
    <w:div w:id="1300721766">
      <w:bodyDiv w:val="1"/>
      <w:marLeft w:val="0"/>
      <w:marRight w:val="0"/>
      <w:marTop w:val="0"/>
      <w:marBottom w:val="0"/>
      <w:divBdr>
        <w:top w:val="none" w:sz="0" w:space="0" w:color="auto"/>
        <w:left w:val="none" w:sz="0" w:space="0" w:color="auto"/>
        <w:bottom w:val="none" w:sz="0" w:space="0" w:color="auto"/>
        <w:right w:val="none" w:sz="0" w:space="0" w:color="auto"/>
      </w:divBdr>
    </w:div>
    <w:div w:id="1307780485">
      <w:bodyDiv w:val="1"/>
      <w:marLeft w:val="0"/>
      <w:marRight w:val="0"/>
      <w:marTop w:val="0"/>
      <w:marBottom w:val="0"/>
      <w:divBdr>
        <w:top w:val="none" w:sz="0" w:space="0" w:color="auto"/>
        <w:left w:val="none" w:sz="0" w:space="0" w:color="auto"/>
        <w:bottom w:val="none" w:sz="0" w:space="0" w:color="auto"/>
        <w:right w:val="none" w:sz="0" w:space="0" w:color="auto"/>
      </w:divBdr>
    </w:div>
    <w:div w:id="1319845021">
      <w:bodyDiv w:val="1"/>
      <w:marLeft w:val="0"/>
      <w:marRight w:val="0"/>
      <w:marTop w:val="0"/>
      <w:marBottom w:val="0"/>
      <w:divBdr>
        <w:top w:val="none" w:sz="0" w:space="0" w:color="auto"/>
        <w:left w:val="none" w:sz="0" w:space="0" w:color="auto"/>
        <w:bottom w:val="none" w:sz="0" w:space="0" w:color="auto"/>
        <w:right w:val="none" w:sz="0" w:space="0" w:color="auto"/>
      </w:divBdr>
    </w:div>
    <w:div w:id="1321158988">
      <w:bodyDiv w:val="1"/>
      <w:marLeft w:val="0"/>
      <w:marRight w:val="0"/>
      <w:marTop w:val="0"/>
      <w:marBottom w:val="0"/>
      <w:divBdr>
        <w:top w:val="none" w:sz="0" w:space="0" w:color="auto"/>
        <w:left w:val="none" w:sz="0" w:space="0" w:color="auto"/>
        <w:bottom w:val="none" w:sz="0" w:space="0" w:color="auto"/>
        <w:right w:val="none" w:sz="0" w:space="0" w:color="auto"/>
      </w:divBdr>
    </w:div>
    <w:div w:id="1330602026">
      <w:bodyDiv w:val="1"/>
      <w:marLeft w:val="0"/>
      <w:marRight w:val="0"/>
      <w:marTop w:val="0"/>
      <w:marBottom w:val="0"/>
      <w:divBdr>
        <w:top w:val="none" w:sz="0" w:space="0" w:color="auto"/>
        <w:left w:val="none" w:sz="0" w:space="0" w:color="auto"/>
        <w:bottom w:val="none" w:sz="0" w:space="0" w:color="auto"/>
        <w:right w:val="none" w:sz="0" w:space="0" w:color="auto"/>
      </w:divBdr>
    </w:div>
    <w:div w:id="1338075843">
      <w:bodyDiv w:val="1"/>
      <w:marLeft w:val="0"/>
      <w:marRight w:val="0"/>
      <w:marTop w:val="0"/>
      <w:marBottom w:val="0"/>
      <w:divBdr>
        <w:top w:val="none" w:sz="0" w:space="0" w:color="auto"/>
        <w:left w:val="none" w:sz="0" w:space="0" w:color="auto"/>
        <w:bottom w:val="none" w:sz="0" w:space="0" w:color="auto"/>
        <w:right w:val="none" w:sz="0" w:space="0" w:color="auto"/>
      </w:divBdr>
    </w:div>
    <w:div w:id="1352757940">
      <w:bodyDiv w:val="1"/>
      <w:marLeft w:val="0"/>
      <w:marRight w:val="0"/>
      <w:marTop w:val="0"/>
      <w:marBottom w:val="0"/>
      <w:divBdr>
        <w:top w:val="none" w:sz="0" w:space="0" w:color="auto"/>
        <w:left w:val="none" w:sz="0" w:space="0" w:color="auto"/>
        <w:bottom w:val="none" w:sz="0" w:space="0" w:color="auto"/>
        <w:right w:val="none" w:sz="0" w:space="0" w:color="auto"/>
      </w:divBdr>
    </w:div>
    <w:div w:id="1363090761">
      <w:bodyDiv w:val="1"/>
      <w:marLeft w:val="0"/>
      <w:marRight w:val="0"/>
      <w:marTop w:val="0"/>
      <w:marBottom w:val="0"/>
      <w:divBdr>
        <w:top w:val="none" w:sz="0" w:space="0" w:color="auto"/>
        <w:left w:val="none" w:sz="0" w:space="0" w:color="auto"/>
        <w:bottom w:val="none" w:sz="0" w:space="0" w:color="auto"/>
        <w:right w:val="none" w:sz="0" w:space="0" w:color="auto"/>
      </w:divBdr>
    </w:div>
    <w:div w:id="1378702866">
      <w:bodyDiv w:val="1"/>
      <w:marLeft w:val="0"/>
      <w:marRight w:val="0"/>
      <w:marTop w:val="0"/>
      <w:marBottom w:val="0"/>
      <w:divBdr>
        <w:top w:val="none" w:sz="0" w:space="0" w:color="auto"/>
        <w:left w:val="none" w:sz="0" w:space="0" w:color="auto"/>
        <w:bottom w:val="none" w:sz="0" w:space="0" w:color="auto"/>
        <w:right w:val="none" w:sz="0" w:space="0" w:color="auto"/>
      </w:divBdr>
    </w:div>
    <w:div w:id="1382940947">
      <w:bodyDiv w:val="1"/>
      <w:marLeft w:val="0"/>
      <w:marRight w:val="0"/>
      <w:marTop w:val="0"/>
      <w:marBottom w:val="0"/>
      <w:divBdr>
        <w:top w:val="none" w:sz="0" w:space="0" w:color="auto"/>
        <w:left w:val="none" w:sz="0" w:space="0" w:color="auto"/>
        <w:bottom w:val="none" w:sz="0" w:space="0" w:color="auto"/>
        <w:right w:val="none" w:sz="0" w:space="0" w:color="auto"/>
      </w:divBdr>
    </w:div>
    <w:div w:id="1384719636">
      <w:bodyDiv w:val="1"/>
      <w:marLeft w:val="0"/>
      <w:marRight w:val="0"/>
      <w:marTop w:val="0"/>
      <w:marBottom w:val="0"/>
      <w:divBdr>
        <w:top w:val="none" w:sz="0" w:space="0" w:color="auto"/>
        <w:left w:val="none" w:sz="0" w:space="0" w:color="auto"/>
        <w:bottom w:val="none" w:sz="0" w:space="0" w:color="auto"/>
        <w:right w:val="none" w:sz="0" w:space="0" w:color="auto"/>
      </w:divBdr>
    </w:div>
    <w:div w:id="1389106311">
      <w:bodyDiv w:val="1"/>
      <w:marLeft w:val="0"/>
      <w:marRight w:val="0"/>
      <w:marTop w:val="0"/>
      <w:marBottom w:val="0"/>
      <w:divBdr>
        <w:top w:val="none" w:sz="0" w:space="0" w:color="auto"/>
        <w:left w:val="none" w:sz="0" w:space="0" w:color="auto"/>
        <w:bottom w:val="none" w:sz="0" w:space="0" w:color="auto"/>
        <w:right w:val="none" w:sz="0" w:space="0" w:color="auto"/>
      </w:divBdr>
    </w:div>
    <w:div w:id="1399285475">
      <w:bodyDiv w:val="1"/>
      <w:marLeft w:val="0"/>
      <w:marRight w:val="0"/>
      <w:marTop w:val="0"/>
      <w:marBottom w:val="0"/>
      <w:divBdr>
        <w:top w:val="none" w:sz="0" w:space="0" w:color="auto"/>
        <w:left w:val="none" w:sz="0" w:space="0" w:color="auto"/>
        <w:bottom w:val="none" w:sz="0" w:space="0" w:color="auto"/>
        <w:right w:val="none" w:sz="0" w:space="0" w:color="auto"/>
      </w:divBdr>
    </w:div>
    <w:div w:id="1409692294">
      <w:bodyDiv w:val="1"/>
      <w:marLeft w:val="0"/>
      <w:marRight w:val="0"/>
      <w:marTop w:val="0"/>
      <w:marBottom w:val="0"/>
      <w:divBdr>
        <w:top w:val="none" w:sz="0" w:space="0" w:color="auto"/>
        <w:left w:val="none" w:sz="0" w:space="0" w:color="auto"/>
        <w:bottom w:val="none" w:sz="0" w:space="0" w:color="auto"/>
        <w:right w:val="none" w:sz="0" w:space="0" w:color="auto"/>
      </w:divBdr>
    </w:div>
    <w:div w:id="1419592512">
      <w:bodyDiv w:val="1"/>
      <w:marLeft w:val="0"/>
      <w:marRight w:val="0"/>
      <w:marTop w:val="0"/>
      <w:marBottom w:val="0"/>
      <w:divBdr>
        <w:top w:val="none" w:sz="0" w:space="0" w:color="auto"/>
        <w:left w:val="none" w:sz="0" w:space="0" w:color="auto"/>
        <w:bottom w:val="none" w:sz="0" w:space="0" w:color="auto"/>
        <w:right w:val="none" w:sz="0" w:space="0" w:color="auto"/>
      </w:divBdr>
    </w:div>
    <w:div w:id="1422989593">
      <w:bodyDiv w:val="1"/>
      <w:marLeft w:val="0"/>
      <w:marRight w:val="0"/>
      <w:marTop w:val="0"/>
      <w:marBottom w:val="0"/>
      <w:divBdr>
        <w:top w:val="none" w:sz="0" w:space="0" w:color="auto"/>
        <w:left w:val="none" w:sz="0" w:space="0" w:color="auto"/>
        <w:bottom w:val="none" w:sz="0" w:space="0" w:color="auto"/>
        <w:right w:val="none" w:sz="0" w:space="0" w:color="auto"/>
      </w:divBdr>
    </w:div>
    <w:div w:id="1427575077">
      <w:bodyDiv w:val="1"/>
      <w:marLeft w:val="0"/>
      <w:marRight w:val="0"/>
      <w:marTop w:val="0"/>
      <w:marBottom w:val="0"/>
      <w:divBdr>
        <w:top w:val="none" w:sz="0" w:space="0" w:color="auto"/>
        <w:left w:val="none" w:sz="0" w:space="0" w:color="auto"/>
        <w:bottom w:val="none" w:sz="0" w:space="0" w:color="auto"/>
        <w:right w:val="none" w:sz="0" w:space="0" w:color="auto"/>
      </w:divBdr>
    </w:div>
    <w:div w:id="1442067607">
      <w:bodyDiv w:val="1"/>
      <w:marLeft w:val="0"/>
      <w:marRight w:val="0"/>
      <w:marTop w:val="0"/>
      <w:marBottom w:val="0"/>
      <w:divBdr>
        <w:top w:val="none" w:sz="0" w:space="0" w:color="auto"/>
        <w:left w:val="none" w:sz="0" w:space="0" w:color="auto"/>
        <w:bottom w:val="none" w:sz="0" w:space="0" w:color="auto"/>
        <w:right w:val="none" w:sz="0" w:space="0" w:color="auto"/>
      </w:divBdr>
    </w:div>
    <w:div w:id="1459178718">
      <w:bodyDiv w:val="1"/>
      <w:marLeft w:val="0"/>
      <w:marRight w:val="0"/>
      <w:marTop w:val="0"/>
      <w:marBottom w:val="0"/>
      <w:divBdr>
        <w:top w:val="none" w:sz="0" w:space="0" w:color="auto"/>
        <w:left w:val="none" w:sz="0" w:space="0" w:color="auto"/>
        <w:bottom w:val="none" w:sz="0" w:space="0" w:color="auto"/>
        <w:right w:val="none" w:sz="0" w:space="0" w:color="auto"/>
      </w:divBdr>
    </w:div>
    <w:div w:id="1471291101">
      <w:bodyDiv w:val="1"/>
      <w:marLeft w:val="0"/>
      <w:marRight w:val="0"/>
      <w:marTop w:val="0"/>
      <w:marBottom w:val="0"/>
      <w:divBdr>
        <w:top w:val="none" w:sz="0" w:space="0" w:color="auto"/>
        <w:left w:val="none" w:sz="0" w:space="0" w:color="auto"/>
        <w:bottom w:val="none" w:sz="0" w:space="0" w:color="auto"/>
        <w:right w:val="none" w:sz="0" w:space="0" w:color="auto"/>
      </w:divBdr>
    </w:div>
    <w:div w:id="1485001052">
      <w:bodyDiv w:val="1"/>
      <w:marLeft w:val="0"/>
      <w:marRight w:val="0"/>
      <w:marTop w:val="0"/>
      <w:marBottom w:val="0"/>
      <w:divBdr>
        <w:top w:val="none" w:sz="0" w:space="0" w:color="auto"/>
        <w:left w:val="none" w:sz="0" w:space="0" w:color="auto"/>
        <w:bottom w:val="none" w:sz="0" w:space="0" w:color="auto"/>
        <w:right w:val="none" w:sz="0" w:space="0" w:color="auto"/>
      </w:divBdr>
    </w:div>
    <w:div w:id="1492137297">
      <w:bodyDiv w:val="1"/>
      <w:marLeft w:val="0"/>
      <w:marRight w:val="0"/>
      <w:marTop w:val="0"/>
      <w:marBottom w:val="0"/>
      <w:divBdr>
        <w:top w:val="none" w:sz="0" w:space="0" w:color="auto"/>
        <w:left w:val="none" w:sz="0" w:space="0" w:color="auto"/>
        <w:bottom w:val="none" w:sz="0" w:space="0" w:color="auto"/>
        <w:right w:val="none" w:sz="0" w:space="0" w:color="auto"/>
      </w:divBdr>
    </w:div>
    <w:div w:id="1497039958">
      <w:bodyDiv w:val="1"/>
      <w:marLeft w:val="0"/>
      <w:marRight w:val="0"/>
      <w:marTop w:val="0"/>
      <w:marBottom w:val="0"/>
      <w:divBdr>
        <w:top w:val="none" w:sz="0" w:space="0" w:color="auto"/>
        <w:left w:val="none" w:sz="0" w:space="0" w:color="auto"/>
        <w:bottom w:val="none" w:sz="0" w:space="0" w:color="auto"/>
        <w:right w:val="none" w:sz="0" w:space="0" w:color="auto"/>
      </w:divBdr>
    </w:div>
    <w:div w:id="1497528012">
      <w:bodyDiv w:val="1"/>
      <w:marLeft w:val="0"/>
      <w:marRight w:val="0"/>
      <w:marTop w:val="0"/>
      <w:marBottom w:val="0"/>
      <w:divBdr>
        <w:top w:val="none" w:sz="0" w:space="0" w:color="auto"/>
        <w:left w:val="none" w:sz="0" w:space="0" w:color="auto"/>
        <w:bottom w:val="none" w:sz="0" w:space="0" w:color="auto"/>
        <w:right w:val="none" w:sz="0" w:space="0" w:color="auto"/>
      </w:divBdr>
    </w:div>
    <w:div w:id="1524519523">
      <w:bodyDiv w:val="1"/>
      <w:marLeft w:val="0"/>
      <w:marRight w:val="0"/>
      <w:marTop w:val="0"/>
      <w:marBottom w:val="0"/>
      <w:divBdr>
        <w:top w:val="none" w:sz="0" w:space="0" w:color="auto"/>
        <w:left w:val="none" w:sz="0" w:space="0" w:color="auto"/>
        <w:bottom w:val="none" w:sz="0" w:space="0" w:color="auto"/>
        <w:right w:val="none" w:sz="0" w:space="0" w:color="auto"/>
      </w:divBdr>
    </w:div>
    <w:div w:id="1540510705">
      <w:bodyDiv w:val="1"/>
      <w:marLeft w:val="0"/>
      <w:marRight w:val="0"/>
      <w:marTop w:val="0"/>
      <w:marBottom w:val="0"/>
      <w:divBdr>
        <w:top w:val="none" w:sz="0" w:space="0" w:color="auto"/>
        <w:left w:val="none" w:sz="0" w:space="0" w:color="auto"/>
        <w:bottom w:val="none" w:sz="0" w:space="0" w:color="auto"/>
        <w:right w:val="none" w:sz="0" w:space="0" w:color="auto"/>
      </w:divBdr>
    </w:div>
    <w:div w:id="1545948429">
      <w:bodyDiv w:val="1"/>
      <w:marLeft w:val="0"/>
      <w:marRight w:val="0"/>
      <w:marTop w:val="0"/>
      <w:marBottom w:val="0"/>
      <w:divBdr>
        <w:top w:val="none" w:sz="0" w:space="0" w:color="auto"/>
        <w:left w:val="none" w:sz="0" w:space="0" w:color="auto"/>
        <w:bottom w:val="none" w:sz="0" w:space="0" w:color="auto"/>
        <w:right w:val="none" w:sz="0" w:space="0" w:color="auto"/>
      </w:divBdr>
    </w:div>
    <w:div w:id="1561744666">
      <w:bodyDiv w:val="1"/>
      <w:marLeft w:val="0"/>
      <w:marRight w:val="0"/>
      <w:marTop w:val="0"/>
      <w:marBottom w:val="0"/>
      <w:divBdr>
        <w:top w:val="none" w:sz="0" w:space="0" w:color="auto"/>
        <w:left w:val="none" w:sz="0" w:space="0" w:color="auto"/>
        <w:bottom w:val="none" w:sz="0" w:space="0" w:color="auto"/>
        <w:right w:val="none" w:sz="0" w:space="0" w:color="auto"/>
      </w:divBdr>
    </w:div>
    <w:div w:id="1562866913">
      <w:bodyDiv w:val="1"/>
      <w:marLeft w:val="0"/>
      <w:marRight w:val="0"/>
      <w:marTop w:val="0"/>
      <w:marBottom w:val="0"/>
      <w:divBdr>
        <w:top w:val="none" w:sz="0" w:space="0" w:color="auto"/>
        <w:left w:val="none" w:sz="0" w:space="0" w:color="auto"/>
        <w:bottom w:val="none" w:sz="0" w:space="0" w:color="auto"/>
        <w:right w:val="none" w:sz="0" w:space="0" w:color="auto"/>
      </w:divBdr>
    </w:div>
    <w:div w:id="1581677548">
      <w:bodyDiv w:val="1"/>
      <w:marLeft w:val="0"/>
      <w:marRight w:val="0"/>
      <w:marTop w:val="0"/>
      <w:marBottom w:val="0"/>
      <w:divBdr>
        <w:top w:val="none" w:sz="0" w:space="0" w:color="auto"/>
        <w:left w:val="none" w:sz="0" w:space="0" w:color="auto"/>
        <w:bottom w:val="none" w:sz="0" w:space="0" w:color="auto"/>
        <w:right w:val="none" w:sz="0" w:space="0" w:color="auto"/>
      </w:divBdr>
    </w:div>
    <w:div w:id="1605530845">
      <w:bodyDiv w:val="1"/>
      <w:marLeft w:val="0"/>
      <w:marRight w:val="0"/>
      <w:marTop w:val="0"/>
      <w:marBottom w:val="0"/>
      <w:divBdr>
        <w:top w:val="none" w:sz="0" w:space="0" w:color="auto"/>
        <w:left w:val="none" w:sz="0" w:space="0" w:color="auto"/>
        <w:bottom w:val="none" w:sz="0" w:space="0" w:color="auto"/>
        <w:right w:val="none" w:sz="0" w:space="0" w:color="auto"/>
      </w:divBdr>
    </w:div>
    <w:div w:id="1620255580">
      <w:bodyDiv w:val="1"/>
      <w:marLeft w:val="0"/>
      <w:marRight w:val="0"/>
      <w:marTop w:val="0"/>
      <w:marBottom w:val="0"/>
      <w:divBdr>
        <w:top w:val="none" w:sz="0" w:space="0" w:color="auto"/>
        <w:left w:val="none" w:sz="0" w:space="0" w:color="auto"/>
        <w:bottom w:val="none" w:sz="0" w:space="0" w:color="auto"/>
        <w:right w:val="none" w:sz="0" w:space="0" w:color="auto"/>
      </w:divBdr>
    </w:div>
    <w:div w:id="1624191864">
      <w:bodyDiv w:val="1"/>
      <w:marLeft w:val="0"/>
      <w:marRight w:val="0"/>
      <w:marTop w:val="0"/>
      <w:marBottom w:val="0"/>
      <w:divBdr>
        <w:top w:val="none" w:sz="0" w:space="0" w:color="auto"/>
        <w:left w:val="none" w:sz="0" w:space="0" w:color="auto"/>
        <w:bottom w:val="none" w:sz="0" w:space="0" w:color="auto"/>
        <w:right w:val="none" w:sz="0" w:space="0" w:color="auto"/>
      </w:divBdr>
    </w:div>
    <w:div w:id="1629629830">
      <w:bodyDiv w:val="1"/>
      <w:marLeft w:val="0"/>
      <w:marRight w:val="0"/>
      <w:marTop w:val="0"/>
      <w:marBottom w:val="0"/>
      <w:divBdr>
        <w:top w:val="none" w:sz="0" w:space="0" w:color="auto"/>
        <w:left w:val="none" w:sz="0" w:space="0" w:color="auto"/>
        <w:bottom w:val="none" w:sz="0" w:space="0" w:color="auto"/>
        <w:right w:val="none" w:sz="0" w:space="0" w:color="auto"/>
      </w:divBdr>
    </w:div>
    <w:div w:id="1653681759">
      <w:bodyDiv w:val="1"/>
      <w:marLeft w:val="0"/>
      <w:marRight w:val="0"/>
      <w:marTop w:val="0"/>
      <w:marBottom w:val="0"/>
      <w:divBdr>
        <w:top w:val="none" w:sz="0" w:space="0" w:color="auto"/>
        <w:left w:val="none" w:sz="0" w:space="0" w:color="auto"/>
        <w:bottom w:val="none" w:sz="0" w:space="0" w:color="auto"/>
        <w:right w:val="none" w:sz="0" w:space="0" w:color="auto"/>
      </w:divBdr>
    </w:div>
    <w:div w:id="1658997750">
      <w:bodyDiv w:val="1"/>
      <w:marLeft w:val="0"/>
      <w:marRight w:val="0"/>
      <w:marTop w:val="0"/>
      <w:marBottom w:val="0"/>
      <w:divBdr>
        <w:top w:val="none" w:sz="0" w:space="0" w:color="auto"/>
        <w:left w:val="none" w:sz="0" w:space="0" w:color="auto"/>
        <w:bottom w:val="none" w:sz="0" w:space="0" w:color="auto"/>
        <w:right w:val="none" w:sz="0" w:space="0" w:color="auto"/>
      </w:divBdr>
    </w:div>
    <w:div w:id="1693342398">
      <w:bodyDiv w:val="1"/>
      <w:marLeft w:val="0"/>
      <w:marRight w:val="0"/>
      <w:marTop w:val="0"/>
      <w:marBottom w:val="0"/>
      <w:divBdr>
        <w:top w:val="none" w:sz="0" w:space="0" w:color="auto"/>
        <w:left w:val="none" w:sz="0" w:space="0" w:color="auto"/>
        <w:bottom w:val="none" w:sz="0" w:space="0" w:color="auto"/>
        <w:right w:val="none" w:sz="0" w:space="0" w:color="auto"/>
      </w:divBdr>
    </w:div>
    <w:div w:id="1705714460">
      <w:bodyDiv w:val="1"/>
      <w:marLeft w:val="0"/>
      <w:marRight w:val="0"/>
      <w:marTop w:val="0"/>
      <w:marBottom w:val="0"/>
      <w:divBdr>
        <w:top w:val="none" w:sz="0" w:space="0" w:color="auto"/>
        <w:left w:val="none" w:sz="0" w:space="0" w:color="auto"/>
        <w:bottom w:val="none" w:sz="0" w:space="0" w:color="auto"/>
        <w:right w:val="none" w:sz="0" w:space="0" w:color="auto"/>
      </w:divBdr>
    </w:div>
    <w:div w:id="1714453008">
      <w:bodyDiv w:val="1"/>
      <w:marLeft w:val="0"/>
      <w:marRight w:val="0"/>
      <w:marTop w:val="0"/>
      <w:marBottom w:val="0"/>
      <w:divBdr>
        <w:top w:val="none" w:sz="0" w:space="0" w:color="auto"/>
        <w:left w:val="none" w:sz="0" w:space="0" w:color="auto"/>
        <w:bottom w:val="none" w:sz="0" w:space="0" w:color="auto"/>
        <w:right w:val="none" w:sz="0" w:space="0" w:color="auto"/>
      </w:divBdr>
    </w:div>
    <w:div w:id="1715230415">
      <w:bodyDiv w:val="1"/>
      <w:marLeft w:val="0"/>
      <w:marRight w:val="0"/>
      <w:marTop w:val="0"/>
      <w:marBottom w:val="0"/>
      <w:divBdr>
        <w:top w:val="none" w:sz="0" w:space="0" w:color="auto"/>
        <w:left w:val="none" w:sz="0" w:space="0" w:color="auto"/>
        <w:bottom w:val="none" w:sz="0" w:space="0" w:color="auto"/>
        <w:right w:val="none" w:sz="0" w:space="0" w:color="auto"/>
      </w:divBdr>
    </w:div>
    <w:div w:id="1736901680">
      <w:bodyDiv w:val="1"/>
      <w:marLeft w:val="0"/>
      <w:marRight w:val="0"/>
      <w:marTop w:val="0"/>
      <w:marBottom w:val="0"/>
      <w:divBdr>
        <w:top w:val="none" w:sz="0" w:space="0" w:color="auto"/>
        <w:left w:val="none" w:sz="0" w:space="0" w:color="auto"/>
        <w:bottom w:val="none" w:sz="0" w:space="0" w:color="auto"/>
        <w:right w:val="none" w:sz="0" w:space="0" w:color="auto"/>
      </w:divBdr>
    </w:div>
    <w:div w:id="1757245404">
      <w:bodyDiv w:val="1"/>
      <w:marLeft w:val="0"/>
      <w:marRight w:val="0"/>
      <w:marTop w:val="0"/>
      <w:marBottom w:val="0"/>
      <w:divBdr>
        <w:top w:val="none" w:sz="0" w:space="0" w:color="auto"/>
        <w:left w:val="none" w:sz="0" w:space="0" w:color="auto"/>
        <w:bottom w:val="none" w:sz="0" w:space="0" w:color="auto"/>
        <w:right w:val="none" w:sz="0" w:space="0" w:color="auto"/>
      </w:divBdr>
    </w:div>
    <w:div w:id="1761103574">
      <w:bodyDiv w:val="1"/>
      <w:marLeft w:val="0"/>
      <w:marRight w:val="0"/>
      <w:marTop w:val="0"/>
      <w:marBottom w:val="0"/>
      <w:divBdr>
        <w:top w:val="none" w:sz="0" w:space="0" w:color="auto"/>
        <w:left w:val="none" w:sz="0" w:space="0" w:color="auto"/>
        <w:bottom w:val="none" w:sz="0" w:space="0" w:color="auto"/>
        <w:right w:val="none" w:sz="0" w:space="0" w:color="auto"/>
      </w:divBdr>
    </w:div>
    <w:div w:id="1803384768">
      <w:bodyDiv w:val="1"/>
      <w:marLeft w:val="0"/>
      <w:marRight w:val="0"/>
      <w:marTop w:val="0"/>
      <w:marBottom w:val="0"/>
      <w:divBdr>
        <w:top w:val="none" w:sz="0" w:space="0" w:color="auto"/>
        <w:left w:val="none" w:sz="0" w:space="0" w:color="auto"/>
        <w:bottom w:val="none" w:sz="0" w:space="0" w:color="auto"/>
        <w:right w:val="none" w:sz="0" w:space="0" w:color="auto"/>
      </w:divBdr>
    </w:div>
    <w:div w:id="1865629502">
      <w:bodyDiv w:val="1"/>
      <w:marLeft w:val="0"/>
      <w:marRight w:val="0"/>
      <w:marTop w:val="0"/>
      <w:marBottom w:val="0"/>
      <w:divBdr>
        <w:top w:val="none" w:sz="0" w:space="0" w:color="auto"/>
        <w:left w:val="none" w:sz="0" w:space="0" w:color="auto"/>
        <w:bottom w:val="none" w:sz="0" w:space="0" w:color="auto"/>
        <w:right w:val="none" w:sz="0" w:space="0" w:color="auto"/>
      </w:divBdr>
    </w:div>
    <w:div w:id="1867910654">
      <w:bodyDiv w:val="1"/>
      <w:marLeft w:val="0"/>
      <w:marRight w:val="0"/>
      <w:marTop w:val="0"/>
      <w:marBottom w:val="0"/>
      <w:divBdr>
        <w:top w:val="none" w:sz="0" w:space="0" w:color="auto"/>
        <w:left w:val="none" w:sz="0" w:space="0" w:color="auto"/>
        <w:bottom w:val="none" w:sz="0" w:space="0" w:color="auto"/>
        <w:right w:val="none" w:sz="0" w:space="0" w:color="auto"/>
      </w:divBdr>
    </w:div>
    <w:div w:id="1874807447">
      <w:bodyDiv w:val="1"/>
      <w:marLeft w:val="0"/>
      <w:marRight w:val="0"/>
      <w:marTop w:val="0"/>
      <w:marBottom w:val="0"/>
      <w:divBdr>
        <w:top w:val="none" w:sz="0" w:space="0" w:color="auto"/>
        <w:left w:val="none" w:sz="0" w:space="0" w:color="auto"/>
        <w:bottom w:val="none" w:sz="0" w:space="0" w:color="auto"/>
        <w:right w:val="none" w:sz="0" w:space="0" w:color="auto"/>
      </w:divBdr>
    </w:div>
    <w:div w:id="1884753373">
      <w:bodyDiv w:val="1"/>
      <w:marLeft w:val="0"/>
      <w:marRight w:val="0"/>
      <w:marTop w:val="0"/>
      <w:marBottom w:val="0"/>
      <w:divBdr>
        <w:top w:val="none" w:sz="0" w:space="0" w:color="auto"/>
        <w:left w:val="none" w:sz="0" w:space="0" w:color="auto"/>
        <w:bottom w:val="none" w:sz="0" w:space="0" w:color="auto"/>
        <w:right w:val="none" w:sz="0" w:space="0" w:color="auto"/>
      </w:divBdr>
    </w:div>
    <w:div w:id="1903559644">
      <w:bodyDiv w:val="1"/>
      <w:marLeft w:val="0"/>
      <w:marRight w:val="0"/>
      <w:marTop w:val="0"/>
      <w:marBottom w:val="0"/>
      <w:divBdr>
        <w:top w:val="none" w:sz="0" w:space="0" w:color="auto"/>
        <w:left w:val="none" w:sz="0" w:space="0" w:color="auto"/>
        <w:bottom w:val="none" w:sz="0" w:space="0" w:color="auto"/>
        <w:right w:val="none" w:sz="0" w:space="0" w:color="auto"/>
      </w:divBdr>
    </w:div>
    <w:div w:id="1915704775">
      <w:bodyDiv w:val="1"/>
      <w:marLeft w:val="0"/>
      <w:marRight w:val="0"/>
      <w:marTop w:val="0"/>
      <w:marBottom w:val="0"/>
      <w:divBdr>
        <w:top w:val="none" w:sz="0" w:space="0" w:color="auto"/>
        <w:left w:val="none" w:sz="0" w:space="0" w:color="auto"/>
        <w:bottom w:val="none" w:sz="0" w:space="0" w:color="auto"/>
        <w:right w:val="none" w:sz="0" w:space="0" w:color="auto"/>
      </w:divBdr>
    </w:div>
    <w:div w:id="1920170311">
      <w:bodyDiv w:val="1"/>
      <w:marLeft w:val="0"/>
      <w:marRight w:val="0"/>
      <w:marTop w:val="0"/>
      <w:marBottom w:val="0"/>
      <w:divBdr>
        <w:top w:val="none" w:sz="0" w:space="0" w:color="auto"/>
        <w:left w:val="none" w:sz="0" w:space="0" w:color="auto"/>
        <w:bottom w:val="none" w:sz="0" w:space="0" w:color="auto"/>
        <w:right w:val="none" w:sz="0" w:space="0" w:color="auto"/>
      </w:divBdr>
    </w:div>
    <w:div w:id="1922324805">
      <w:bodyDiv w:val="1"/>
      <w:marLeft w:val="0"/>
      <w:marRight w:val="0"/>
      <w:marTop w:val="0"/>
      <w:marBottom w:val="0"/>
      <w:divBdr>
        <w:top w:val="none" w:sz="0" w:space="0" w:color="auto"/>
        <w:left w:val="none" w:sz="0" w:space="0" w:color="auto"/>
        <w:bottom w:val="none" w:sz="0" w:space="0" w:color="auto"/>
        <w:right w:val="none" w:sz="0" w:space="0" w:color="auto"/>
      </w:divBdr>
    </w:div>
    <w:div w:id="1922567468">
      <w:bodyDiv w:val="1"/>
      <w:marLeft w:val="0"/>
      <w:marRight w:val="0"/>
      <w:marTop w:val="0"/>
      <w:marBottom w:val="0"/>
      <w:divBdr>
        <w:top w:val="none" w:sz="0" w:space="0" w:color="auto"/>
        <w:left w:val="none" w:sz="0" w:space="0" w:color="auto"/>
        <w:bottom w:val="none" w:sz="0" w:space="0" w:color="auto"/>
        <w:right w:val="none" w:sz="0" w:space="0" w:color="auto"/>
      </w:divBdr>
    </w:div>
    <w:div w:id="1926568075">
      <w:bodyDiv w:val="1"/>
      <w:marLeft w:val="0"/>
      <w:marRight w:val="0"/>
      <w:marTop w:val="0"/>
      <w:marBottom w:val="0"/>
      <w:divBdr>
        <w:top w:val="none" w:sz="0" w:space="0" w:color="auto"/>
        <w:left w:val="none" w:sz="0" w:space="0" w:color="auto"/>
        <w:bottom w:val="none" w:sz="0" w:space="0" w:color="auto"/>
        <w:right w:val="none" w:sz="0" w:space="0" w:color="auto"/>
      </w:divBdr>
    </w:div>
    <w:div w:id="1931236362">
      <w:bodyDiv w:val="1"/>
      <w:marLeft w:val="0"/>
      <w:marRight w:val="0"/>
      <w:marTop w:val="0"/>
      <w:marBottom w:val="0"/>
      <w:divBdr>
        <w:top w:val="none" w:sz="0" w:space="0" w:color="auto"/>
        <w:left w:val="none" w:sz="0" w:space="0" w:color="auto"/>
        <w:bottom w:val="none" w:sz="0" w:space="0" w:color="auto"/>
        <w:right w:val="none" w:sz="0" w:space="0" w:color="auto"/>
      </w:divBdr>
    </w:div>
    <w:div w:id="1969437266">
      <w:bodyDiv w:val="1"/>
      <w:marLeft w:val="0"/>
      <w:marRight w:val="0"/>
      <w:marTop w:val="0"/>
      <w:marBottom w:val="0"/>
      <w:divBdr>
        <w:top w:val="none" w:sz="0" w:space="0" w:color="auto"/>
        <w:left w:val="none" w:sz="0" w:space="0" w:color="auto"/>
        <w:bottom w:val="none" w:sz="0" w:space="0" w:color="auto"/>
        <w:right w:val="none" w:sz="0" w:space="0" w:color="auto"/>
      </w:divBdr>
    </w:div>
    <w:div w:id="1969701612">
      <w:bodyDiv w:val="1"/>
      <w:marLeft w:val="0"/>
      <w:marRight w:val="0"/>
      <w:marTop w:val="0"/>
      <w:marBottom w:val="0"/>
      <w:divBdr>
        <w:top w:val="none" w:sz="0" w:space="0" w:color="auto"/>
        <w:left w:val="none" w:sz="0" w:space="0" w:color="auto"/>
        <w:bottom w:val="none" w:sz="0" w:space="0" w:color="auto"/>
        <w:right w:val="none" w:sz="0" w:space="0" w:color="auto"/>
      </w:divBdr>
    </w:div>
    <w:div w:id="1970940342">
      <w:bodyDiv w:val="1"/>
      <w:marLeft w:val="0"/>
      <w:marRight w:val="0"/>
      <w:marTop w:val="0"/>
      <w:marBottom w:val="0"/>
      <w:divBdr>
        <w:top w:val="none" w:sz="0" w:space="0" w:color="auto"/>
        <w:left w:val="none" w:sz="0" w:space="0" w:color="auto"/>
        <w:bottom w:val="none" w:sz="0" w:space="0" w:color="auto"/>
        <w:right w:val="none" w:sz="0" w:space="0" w:color="auto"/>
      </w:divBdr>
    </w:div>
    <w:div w:id="1980108566">
      <w:bodyDiv w:val="1"/>
      <w:marLeft w:val="0"/>
      <w:marRight w:val="0"/>
      <w:marTop w:val="0"/>
      <w:marBottom w:val="0"/>
      <w:divBdr>
        <w:top w:val="none" w:sz="0" w:space="0" w:color="auto"/>
        <w:left w:val="none" w:sz="0" w:space="0" w:color="auto"/>
        <w:bottom w:val="none" w:sz="0" w:space="0" w:color="auto"/>
        <w:right w:val="none" w:sz="0" w:space="0" w:color="auto"/>
      </w:divBdr>
    </w:div>
    <w:div w:id="1987469917">
      <w:bodyDiv w:val="1"/>
      <w:marLeft w:val="0"/>
      <w:marRight w:val="0"/>
      <w:marTop w:val="0"/>
      <w:marBottom w:val="0"/>
      <w:divBdr>
        <w:top w:val="none" w:sz="0" w:space="0" w:color="auto"/>
        <w:left w:val="none" w:sz="0" w:space="0" w:color="auto"/>
        <w:bottom w:val="none" w:sz="0" w:space="0" w:color="auto"/>
        <w:right w:val="none" w:sz="0" w:space="0" w:color="auto"/>
      </w:divBdr>
    </w:div>
    <w:div w:id="2015646887">
      <w:bodyDiv w:val="1"/>
      <w:marLeft w:val="0"/>
      <w:marRight w:val="0"/>
      <w:marTop w:val="0"/>
      <w:marBottom w:val="0"/>
      <w:divBdr>
        <w:top w:val="none" w:sz="0" w:space="0" w:color="auto"/>
        <w:left w:val="none" w:sz="0" w:space="0" w:color="auto"/>
        <w:bottom w:val="none" w:sz="0" w:space="0" w:color="auto"/>
        <w:right w:val="none" w:sz="0" w:space="0" w:color="auto"/>
      </w:divBdr>
    </w:div>
    <w:div w:id="2026129690">
      <w:bodyDiv w:val="1"/>
      <w:marLeft w:val="0"/>
      <w:marRight w:val="0"/>
      <w:marTop w:val="0"/>
      <w:marBottom w:val="0"/>
      <w:divBdr>
        <w:top w:val="none" w:sz="0" w:space="0" w:color="auto"/>
        <w:left w:val="none" w:sz="0" w:space="0" w:color="auto"/>
        <w:bottom w:val="none" w:sz="0" w:space="0" w:color="auto"/>
        <w:right w:val="none" w:sz="0" w:space="0" w:color="auto"/>
      </w:divBdr>
    </w:div>
    <w:div w:id="2040085281">
      <w:bodyDiv w:val="1"/>
      <w:marLeft w:val="0"/>
      <w:marRight w:val="0"/>
      <w:marTop w:val="0"/>
      <w:marBottom w:val="0"/>
      <w:divBdr>
        <w:top w:val="none" w:sz="0" w:space="0" w:color="auto"/>
        <w:left w:val="none" w:sz="0" w:space="0" w:color="auto"/>
        <w:bottom w:val="none" w:sz="0" w:space="0" w:color="auto"/>
        <w:right w:val="none" w:sz="0" w:space="0" w:color="auto"/>
      </w:divBdr>
    </w:div>
    <w:div w:id="2043240990">
      <w:bodyDiv w:val="1"/>
      <w:marLeft w:val="0"/>
      <w:marRight w:val="0"/>
      <w:marTop w:val="0"/>
      <w:marBottom w:val="0"/>
      <w:divBdr>
        <w:top w:val="none" w:sz="0" w:space="0" w:color="auto"/>
        <w:left w:val="none" w:sz="0" w:space="0" w:color="auto"/>
        <w:bottom w:val="none" w:sz="0" w:space="0" w:color="auto"/>
        <w:right w:val="none" w:sz="0" w:space="0" w:color="auto"/>
      </w:divBdr>
    </w:div>
    <w:div w:id="2044790255">
      <w:bodyDiv w:val="1"/>
      <w:marLeft w:val="0"/>
      <w:marRight w:val="0"/>
      <w:marTop w:val="0"/>
      <w:marBottom w:val="0"/>
      <w:divBdr>
        <w:top w:val="none" w:sz="0" w:space="0" w:color="auto"/>
        <w:left w:val="none" w:sz="0" w:space="0" w:color="auto"/>
        <w:bottom w:val="none" w:sz="0" w:space="0" w:color="auto"/>
        <w:right w:val="none" w:sz="0" w:space="0" w:color="auto"/>
      </w:divBdr>
    </w:div>
    <w:div w:id="2065641847">
      <w:bodyDiv w:val="1"/>
      <w:marLeft w:val="0"/>
      <w:marRight w:val="0"/>
      <w:marTop w:val="0"/>
      <w:marBottom w:val="0"/>
      <w:divBdr>
        <w:top w:val="none" w:sz="0" w:space="0" w:color="auto"/>
        <w:left w:val="none" w:sz="0" w:space="0" w:color="auto"/>
        <w:bottom w:val="none" w:sz="0" w:space="0" w:color="auto"/>
        <w:right w:val="none" w:sz="0" w:space="0" w:color="auto"/>
      </w:divBdr>
    </w:div>
    <w:div w:id="2079669277">
      <w:bodyDiv w:val="1"/>
      <w:marLeft w:val="0"/>
      <w:marRight w:val="0"/>
      <w:marTop w:val="0"/>
      <w:marBottom w:val="0"/>
      <w:divBdr>
        <w:top w:val="none" w:sz="0" w:space="0" w:color="auto"/>
        <w:left w:val="none" w:sz="0" w:space="0" w:color="auto"/>
        <w:bottom w:val="none" w:sz="0" w:space="0" w:color="auto"/>
        <w:right w:val="none" w:sz="0" w:space="0" w:color="auto"/>
      </w:divBdr>
    </w:div>
    <w:div w:id="2092510189">
      <w:bodyDiv w:val="1"/>
      <w:marLeft w:val="0"/>
      <w:marRight w:val="0"/>
      <w:marTop w:val="0"/>
      <w:marBottom w:val="0"/>
      <w:divBdr>
        <w:top w:val="none" w:sz="0" w:space="0" w:color="auto"/>
        <w:left w:val="none" w:sz="0" w:space="0" w:color="auto"/>
        <w:bottom w:val="none" w:sz="0" w:space="0" w:color="auto"/>
        <w:right w:val="none" w:sz="0" w:space="0" w:color="auto"/>
      </w:divBdr>
    </w:div>
    <w:div w:id="2108962088">
      <w:bodyDiv w:val="1"/>
      <w:marLeft w:val="0"/>
      <w:marRight w:val="0"/>
      <w:marTop w:val="0"/>
      <w:marBottom w:val="0"/>
      <w:divBdr>
        <w:top w:val="none" w:sz="0" w:space="0" w:color="auto"/>
        <w:left w:val="none" w:sz="0" w:space="0" w:color="auto"/>
        <w:bottom w:val="none" w:sz="0" w:space="0" w:color="auto"/>
        <w:right w:val="none" w:sz="0" w:space="0" w:color="auto"/>
      </w:divBdr>
    </w:div>
    <w:div w:id="2111536859">
      <w:bodyDiv w:val="1"/>
      <w:marLeft w:val="0"/>
      <w:marRight w:val="0"/>
      <w:marTop w:val="0"/>
      <w:marBottom w:val="0"/>
      <w:divBdr>
        <w:top w:val="none" w:sz="0" w:space="0" w:color="auto"/>
        <w:left w:val="none" w:sz="0" w:space="0" w:color="auto"/>
        <w:bottom w:val="none" w:sz="0" w:space="0" w:color="auto"/>
        <w:right w:val="none" w:sz="0" w:space="0" w:color="auto"/>
      </w:divBdr>
    </w:div>
    <w:div w:id="2133480498">
      <w:bodyDiv w:val="1"/>
      <w:marLeft w:val="0"/>
      <w:marRight w:val="0"/>
      <w:marTop w:val="0"/>
      <w:marBottom w:val="0"/>
      <w:divBdr>
        <w:top w:val="none" w:sz="0" w:space="0" w:color="auto"/>
        <w:left w:val="none" w:sz="0" w:space="0" w:color="auto"/>
        <w:bottom w:val="none" w:sz="0" w:space="0" w:color="auto"/>
        <w:right w:val="none" w:sz="0" w:space="0" w:color="auto"/>
      </w:divBdr>
    </w:div>
    <w:div w:id="213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lobalwellnessinstitute.org/press-room/statistics-and-fac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hub.theeventplannerexpo.com/technology/leveraging-data-analytics-for-event-success" TargetMode="Externa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ccaworld.org/news/post/sustainability-report-congress-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CDB2F-9D44-4D1F-BC54-F8D6E8E7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15</Pages>
  <Words>3338</Words>
  <Characters>19028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 K M Amdadul Hoque (2107424)</cp:lastModifiedBy>
  <cp:revision>11</cp:revision>
  <dcterms:created xsi:type="dcterms:W3CDTF">2024-10-26T08:27:00Z</dcterms:created>
  <dcterms:modified xsi:type="dcterms:W3CDTF">2024-11-07T11:41:00Z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8341de4b09664e22b5bd09bfa14bc89c1caafa2bccbe98e1b5cbdc98e0d1f704</vt:lpwstr>
  </property>
</Properties>
</file>