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rPr>
      </w:pPr>
    </w:p>
    <w:p>
      <w:pPr>
        <w:jc w:val="center"/>
        <w:rPr>
          <w:rFonts w:hint="eastAsia"/>
          <w:b/>
          <w:bCs/>
          <w:sz w:val="32"/>
          <w:szCs w:val="28"/>
          <w:lang w:val="en-US" w:eastAsia="zh-CN"/>
        </w:rPr>
      </w:pPr>
      <w:r>
        <w:rPr>
          <w:rFonts w:hint="eastAsia"/>
          <w:b/>
          <w:bCs/>
          <w:sz w:val="32"/>
          <w:szCs w:val="28"/>
          <w:lang w:val="en-US" w:eastAsia="zh-CN"/>
        </w:rPr>
        <w:t>COURSE</w:t>
      </w:r>
    </w:p>
    <w:p>
      <w:pPr>
        <w:jc w:val="center"/>
        <w:rPr>
          <w:rFonts w:hint="eastAsia"/>
          <w:b/>
          <w:bCs/>
          <w:lang w:val="en-US" w:eastAsia="zh-CN"/>
        </w:rPr>
      </w:pPr>
      <w:r>
        <w:rPr>
          <w:rFonts w:hint="eastAsia"/>
          <w:b/>
          <w:bCs/>
          <w:lang w:val="en-US" w:eastAsia="zh-CN"/>
        </w:rPr>
        <w:t>DIGITAL ENTREPRENEURSHIP</w:t>
      </w:r>
    </w:p>
    <w:p>
      <w:pPr>
        <w:jc w:val="center"/>
        <w:rPr>
          <w:rFonts w:hint="eastAsia"/>
          <w:b/>
          <w:bCs/>
          <w:lang w:val="en-US" w:eastAsia="zh-CN"/>
        </w:rPr>
      </w:pPr>
    </w:p>
    <w:p>
      <w:pPr>
        <w:jc w:val="center"/>
        <w:rPr>
          <w:rFonts w:hint="eastAsia"/>
          <w:b/>
          <w:bCs/>
          <w:sz w:val="32"/>
          <w:szCs w:val="28"/>
          <w:lang w:val="en-US" w:eastAsia="zh-CN"/>
        </w:rPr>
      </w:pPr>
      <w:r>
        <w:rPr>
          <w:rFonts w:hint="eastAsia"/>
          <w:b/>
          <w:bCs/>
          <w:sz w:val="32"/>
          <w:szCs w:val="28"/>
          <w:lang w:val="en-US" w:eastAsia="zh-CN"/>
        </w:rPr>
        <w:t>TUTOR</w:t>
      </w:r>
    </w:p>
    <w:p>
      <w:pPr>
        <w:jc w:val="center"/>
        <w:rPr>
          <w:rFonts w:hint="default"/>
          <w:b/>
          <w:bCs/>
          <w:lang w:val="en-US" w:eastAsia="zh-CN"/>
        </w:rPr>
      </w:pPr>
      <w:r>
        <w:rPr>
          <w:rFonts w:hint="eastAsia"/>
          <w:b/>
          <w:bCs/>
          <w:lang w:val="en-US" w:eastAsia="zh-CN"/>
        </w:rPr>
        <w:t>CHRIS THOMAS</w:t>
      </w:r>
    </w:p>
    <w:p>
      <w:pPr>
        <w:jc w:val="center"/>
        <w:rPr>
          <w:rFonts w:hint="default"/>
          <w:b/>
          <w:bCs/>
          <w:lang w:val="en-US" w:eastAsia="zh-CN"/>
        </w:rPr>
      </w:pPr>
    </w:p>
    <w:p>
      <w:pPr>
        <w:jc w:val="center"/>
        <w:rPr>
          <w:rFonts w:hint="eastAsia"/>
          <w:b/>
          <w:bCs/>
          <w:sz w:val="32"/>
          <w:szCs w:val="28"/>
          <w:lang w:val="en-US" w:eastAsia="zh-CN"/>
        </w:rPr>
      </w:pPr>
      <w:r>
        <w:rPr>
          <w:rFonts w:hint="eastAsia"/>
          <w:b/>
          <w:bCs/>
          <w:sz w:val="32"/>
          <w:szCs w:val="28"/>
          <w:lang w:val="en-US" w:eastAsia="zh-CN"/>
        </w:rPr>
        <w:t>ID NUMBER</w:t>
      </w:r>
    </w:p>
    <w:p>
      <w:pPr>
        <w:jc w:val="center"/>
        <w:rPr>
          <w:rFonts w:hint="eastAsia"/>
          <w:b/>
          <w:bCs/>
          <w:lang w:val="en-US" w:eastAsia="zh-CN"/>
        </w:rPr>
      </w:pPr>
      <w:r>
        <w:rPr>
          <w:rFonts w:hint="eastAsia"/>
          <w:b/>
          <w:bCs/>
          <w:lang w:val="en-US" w:eastAsia="zh-CN"/>
        </w:rPr>
        <w:t>1805141</w:t>
      </w:r>
    </w:p>
    <w:p>
      <w:pPr>
        <w:jc w:val="center"/>
        <w:rPr>
          <w:rFonts w:hint="eastAsia"/>
          <w:b/>
          <w:bCs/>
          <w:lang w:val="en-US" w:eastAsia="zh-CN"/>
        </w:rPr>
      </w:pPr>
    </w:p>
    <w:p>
      <w:pPr>
        <w:jc w:val="center"/>
        <w:rPr>
          <w:rFonts w:hint="default"/>
          <w:b/>
          <w:bCs/>
          <w:sz w:val="32"/>
          <w:szCs w:val="28"/>
          <w:lang w:val="en-US" w:eastAsia="zh-CN"/>
        </w:rPr>
      </w:pPr>
      <w:r>
        <w:rPr>
          <w:rFonts w:hint="eastAsia"/>
          <w:b/>
          <w:bCs/>
          <w:sz w:val="32"/>
          <w:szCs w:val="28"/>
          <w:lang w:val="en-US" w:eastAsia="zh-CN"/>
        </w:rPr>
        <w:t>NAME</w:t>
      </w:r>
    </w:p>
    <w:p>
      <w:pPr>
        <w:jc w:val="center"/>
        <w:rPr>
          <w:rFonts w:hint="eastAsia"/>
          <w:b/>
          <w:bCs/>
          <w:lang w:val="en-US" w:eastAsia="zh-CN"/>
        </w:rPr>
      </w:pPr>
      <w:r>
        <w:rPr>
          <w:rFonts w:hint="eastAsia"/>
          <w:b/>
          <w:bCs/>
          <w:lang w:val="en-US" w:eastAsia="zh-CN"/>
        </w:rPr>
        <w:t>YIMING WU</w:t>
      </w:r>
    </w:p>
    <w:p>
      <w:pPr>
        <w:jc w:val="center"/>
        <w:rPr>
          <w:rFonts w:hint="default"/>
          <w:b/>
          <w:bCs/>
          <w:lang w:val="en-US" w:eastAsia="zh-CN"/>
        </w:rPr>
      </w:pPr>
    </w:p>
    <w:p>
      <w:pPr>
        <w:jc w:val="center"/>
        <w:rPr>
          <w:rFonts w:hint="eastAsia"/>
          <w:b/>
          <w:bCs/>
          <w:sz w:val="32"/>
          <w:szCs w:val="28"/>
          <w:lang w:val="en-US" w:eastAsia="zh-CN"/>
        </w:rPr>
      </w:pPr>
      <w:r>
        <w:rPr>
          <w:rFonts w:hint="eastAsia"/>
          <w:b/>
          <w:bCs/>
          <w:sz w:val="32"/>
          <w:szCs w:val="28"/>
          <w:lang w:val="en-US" w:eastAsia="zh-CN"/>
        </w:rPr>
        <w:t>TITLE</w:t>
      </w:r>
    </w:p>
    <w:p>
      <w:pPr>
        <w:jc w:val="center"/>
        <w:rPr>
          <w:rFonts w:hint="eastAsia"/>
          <w:b/>
          <w:bCs/>
          <w:lang w:val="en-US" w:eastAsia="zh-CN"/>
        </w:rPr>
      </w:pPr>
      <w:r>
        <w:rPr>
          <w:rFonts w:hint="eastAsia"/>
          <w:b/>
          <w:bCs/>
          <w:lang w:val="en-US" w:eastAsia="zh-CN"/>
        </w:rPr>
        <w:t>VALUE CHAIN OF DIGITAL MUSIC</w:t>
      </w:r>
    </w:p>
    <w:p>
      <w:pPr>
        <w:jc w:val="center"/>
        <w:rPr>
          <w:rFonts w:hint="eastAsia"/>
          <w:b/>
          <w:bCs/>
          <w:lang w:val="en-US" w:eastAsia="zh-CN"/>
        </w:rPr>
      </w:pPr>
      <w:r>
        <w:rPr>
          <w:rFonts w:hint="eastAsia"/>
          <w:b/>
          <w:bCs/>
          <w:lang w:val="en-US" w:eastAsia="zh-CN"/>
        </w:rPr>
        <w:t>——TAKE XIAMI MUSIC AS EXAMPLE</w:t>
      </w: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eastAsia"/>
          <w:b/>
          <w:bCs/>
          <w:lang w:val="en-US" w:eastAsia="zh-CN"/>
        </w:rPr>
      </w:pPr>
    </w:p>
    <w:p>
      <w:pPr>
        <w:jc w:val="center"/>
        <w:rPr>
          <w:rFonts w:hint="default"/>
          <w:b/>
          <w:bCs/>
          <w:lang w:val="en-US" w:eastAsia="zh-CN"/>
        </w:rPr>
      </w:pPr>
    </w:p>
    <w:p>
      <w:pPr>
        <w:rPr>
          <w:rFonts w:hint="eastAsia"/>
          <w:b/>
          <w:bCs/>
        </w:rPr>
      </w:pPr>
    </w:p>
    <w:p>
      <w:pPr>
        <w:rPr>
          <w:rFonts w:hint="eastAsia"/>
          <w:b/>
          <w:bCs/>
        </w:rPr>
      </w:pPr>
    </w:p>
    <w:p>
      <w:pPr>
        <w:rPr>
          <w:rFonts w:hint="eastAsia"/>
          <w:b/>
          <w:bCs/>
        </w:rPr>
      </w:pPr>
    </w:p>
    <w:p>
      <w:pPr>
        <w:rPr>
          <w:rFonts w:hint="eastAsia"/>
          <w:b/>
          <w:bCs/>
        </w:rPr>
      </w:pPr>
    </w:p>
    <w:p>
      <w:pPr>
        <w:rPr>
          <w:rFonts w:hint="eastAsia"/>
          <w:b/>
          <w:bCs/>
        </w:rPr>
      </w:pPr>
    </w:p>
    <w:p>
      <w:pPr>
        <w:rPr>
          <w:rFonts w:hint="eastAsia"/>
          <w:b/>
          <w:bCs/>
        </w:rPr>
      </w:pPr>
    </w:p>
    <w:p>
      <w:pPr>
        <w:rPr>
          <w:rFonts w:hint="eastAsia"/>
          <w:b/>
          <w:bCs/>
        </w:rPr>
      </w:pPr>
    </w:p>
    <w:p>
      <w:pPr>
        <w:rPr>
          <w:rFonts w:hint="eastAsia"/>
          <w:b/>
          <w:bCs/>
        </w:rPr>
      </w:pPr>
    </w:p>
    <w:sdt>
      <w:sdtPr>
        <w:rPr>
          <w:rFonts w:ascii="宋体" w:hAnsi="宋体" w:eastAsia="宋体" w:cs="Times New Roman"/>
          <w:kern w:val="2"/>
          <w:sz w:val="21"/>
          <w:szCs w:val="24"/>
          <w:lang w:val="en-US" w:eastAsia="zh-CN" w:bidi="ar-SA"/>
        </w:rPr>
        <w:id w:val="147462415"/>
        <w15:color w:val="DBDBDB"/>
        <w:docPartObj>
          <w:docPartGallery w:val="Table of Contents"/>
          <w:docPartUnique/>
        </w:docPartObj>
      </w:sdtPr>
      <w:sdtEndPr>
        <w:rPr>
          <w:b/>
          <w:bCs/>
          <w:sz w:val="20"/>
          <w:szCs w:val="20"/>
        </w:rPr>
      </w:sdtEndPr>
      <w:sdtContent>
        <w:p>
          <w:pPr>
            <w:spacing w:before="0" w:beforeLines="0" w:after="0" w:afterLines="0" w:line="240" w:lineRule="auto"/>
            <w:ind w:left="0" w:leftChars="0" w:right="0" w:rightChars="0" w:firstLine="0" w:firstLineChars="0"/>
            <w:jc w:val="center"/>
            <w:rPr>
              <w:rFonts w:hint="default"/>
              <w:lang w:val="en-US"/>
            </w:rPr>
          </w:pPr>
          <w:bookmarkStart w:id="0" w:name="_Toc9178_WPSOffice_Type2"/>
          <w:r>
            <w:rPr>
              <w:rFonts w:hint="eastAsia" w:ascii="宋体" w:hAnsi="宋体" w:cs="Times New Roman"/>
              <w:kern w:val="2"/>
              <w:sz w:val="21"/>
              <w:szCs w:val="24"/>
              <w:lang w:val="en-US" w:eastAsia="zh-CN" w:bidi="ar-SA"/>
            </w:rPr>
            <w:t>Content</w:t>
          </w:r>
        </w:p>
        <w:p>
          <w:pPr>
            <w:pStyle w:val="12"/>
            <w:tabs>
              <w:tab w:val="right" w:leader="dot" w:pos="8306"/>
            </w:tabs>
            <w:rPr>
              <w:sz w:val="24"/>
              <w:szCs w:val="24"/>
            </w:rPr>
          </w:pPr>
          <w:r>
            <w:rPr>
              <w:b/>
              <w:bCs/>
              <w:sz w:val="24"/>
              <w:szCs w:val="24"/>
            </w:rPr>
            <w:fldChar w:fldCharType="begin"/>
          </w:r>
          <w:r>
            <w:rPr>
              <w:sz w:val="24"/>
              <w:szCs w:val="24"/>
            </w:rPr>
            <w:instrText xml:space="preserve"> HYPERLINK \l _Toc28260_WPSOffice_Level1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13db8024-0124-4244-bb97-957f0bcac353}"/>
              </w:placeholder>
              <w15:color w:val="509DF3"/>
            </w:sdtPr>
            <w:sdtEndPr>
              <w:rPr>
                <w:rFonts w:ascii="Times New Roman" w:hAnsi="Times New Roman" w:eastAsia="宋体" w:cs="Times New Roman"/>
                <w:b/>
                <w:bCs/>
                <w:kern w:val="2"/>
                <w:sz w:val="40"/>
                <w:szCs w:val="36"/>
                <w:lang w:val="en-US" w:eastAsia="zh-CN" w:bidi="ar-SA"/>
              </w:rPr>
            </w:sdtEndPr>
            <w:sdtContent>
              <w:r>
                <w:rPr>
                  <w:rFonts w:hint="default" w:ascii="Times New Roman" w:hAnsi="Times New Roman" w:eastAsia="new" w:cs="Times New Roman"/>
                  <w:b/>
                  <w:bCs/>
                  <w:sz w:val="24"/>
                  <w:szCs w:val="24"/>
                </w:rPr>
                <w:t>1. Executive Summary</w:t>
              </w:r>
            </w:sdtContent>
          </w:sdt>
          <w:r>
            <w:rPr>
              <w:b/>
              <w:bCs/>
              <w:sz w:val="24"/>
              <w:szCs w:val="24"/>
            </w:rPr>
            <w:tab/>
          </w:r>
          <w:bookmarkStart w:id="1" w:name="_Toc28260_WPSOffice_Level1Page"/>
          <w:r>
            <w:rPr>
              <w:b/>
              <w:bCs/>
              <w:sz w:val="24"/>
              <w:szCs w:val="24"/>
            </w:rPr>
            <w:t>1</w:t>
          </w:r>
          <w:bookmarkEnd w:id="1"/>
          <w:r>
            <w:rPr>
              <w:b/>
              <w:bCs/>
              <w:sz w:val="24"/>
              <w:szCs w:val="24"/>
            </w:rPr>
            <w:fldChar w:fldCharType="end"/>
          </w:r>
        </w:p>
        <w:p>
          <w:pPr>
            <w:pStyle w:val="12"/>
            <w:tabs>
              <w:tab w:val="right" w:leader="dot" w:pos="8306"/>
            </w:tabs>
            <w:rPr>
              <w:sz w:val="24"/>
              <w:szCs w:val="24"/>
            </w:rPr>
          </w:pPr>
          <w:r>
            <w:rPr>
              <w:b/>
              <w:bCs/>
              <w:sz w:val="24"/>
              <w:szCs w:val="24"/>
            </w:rPr>
            <w:fldChar w:fldCharType="begin"/>
          </w:r>
          <w:r>
            <w:rPr>
              <w:sz w:val="24"/>
              <w:szCs w:val="24"/>
            </w:rPr>
            <w:instrText xml:space="preserve"> HYPERLINK \l _Toc9178_WPSOffice_Level1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5c6521ce-c0cf-45a2-9451-a42797fddc3d}"/>
              </w:placeholder>
              <w15:color w:val="509DF3"/>
            </w:sdtPr>
            <w:sdtEndPr>
              <w:rPr>
                <w:rFonts w:ascii="Times New Roman" w:hAnsi="Times New Roman" w:eastAsia="宋体" w:cs="Times New Roman"/>
                <w:b/>
                <w:bCs/>
                <w:kern w:val="2"/>
                <w:sz w:val="40"/>
                <w:szCs w:val="36"/>
                <w:lang w:val="en-US" w:eastAsia="zh-CN" w:bidi="ar-SA"/>
              </w:rPr>
            </w:sdtEndPr>
            <w:sdtContent>
              <w:r>
                <w:rPr>
                  <w:rFonts w:hint="default" w:ascii="Times New Roman" w:hAnsi="Times New Roman" w:eastAsia="new" w:cs="Times New Roman"/>
                  <w:b/>
                  <w:bCs/>
                  <w:sz w:val="24"/>
                  <w:szCs w:val="24"/>
                </w:rPr>
                <w:t>2. Introduction</w:t>
              </w:r>
            </w:sdtContent>
          </w:sdt>
          <w:r>
            <w:rPr>
              <w:b/>
              <w:bCs/>
              <w:sz w:val="24"/>
              <w:szCs w:val="24"/>
            </w:rPr>
            <w:tab/>
          </w:r>
          <w:bookmarkStart w:id="2" w:name="_Toc9178_WPSOffice_Level1Page"/>
          <w:r>
            <w:rPr>
              <w:b/>
              <w:bCs/>
              <w:sz w:val="24"/>
              <w:szCs w:val="24"/>
            </w:rPr>
            <w:t>1</w:t>
          </w:r>
          <w:bookmarkEnd w:id="2"/>
          <w:r>
            <w:rPr>
              <w:b/>
              <w:bCs/>
              <w:sz w:val="24"/>
              <w:szCs w:val="24"/>
            </w:rPr>
            <w:fldChar w:fldCharType="end"/>
          </w:r>
        </w:p>
        <w:p>
          <w:pPr>
            <w:pStyle w:val="13"/>
            <w:tabs>
              <w:tab w:val="right" w:leader="dot" w:pos="8306"/>
            </w:tabs>
            <w:rPr>
              <w:sz w:val="24"/>
              <w:szCs w:val="24"/>
            </w:rPr>
          </w:pPr>
          <w:r>
            <w:rPr>
              <w:sz w:val="24"/>
              <w:szCs w:val="24"/>
            </w:rPr>
            <w:fldChar w:fldCharType="begin"/>
          </w:r>
          <w:r>
            <w:rPr>
              <w:sz w:val="24"/>
              <w:szCs w:val="24"/>
            </w:rPr>
            <w:instrText xml:space="preserve"> HYPERLINK \l _Toc9178_WPSOffice_Level2 </w:instrText>
          </w:r>
          <w:r>
            <w:rPr>
              <w:sz w:val="24"/>
              <w:szCs w:val="24"/>
            </w:rPr>
            <w:fldChar w:fldCharType="separate"/>
          </w:r>
          <w:sdt>
            <w:sdtPr>
              <w:rPr>
                <w:rFonts w:ascii="Times New Roman" w:hAnsi="Times New Roman" w:eastAsia="宋体" w:cs="Times New Roman"/>
                <w:kern w:val="2"/>
                <w:sz w:val="40"/>
                <w:szCs w:val="36"/>
                <w:lang w:val="en-US" w:eastAsia="zh-CN" w:bidi="ar-SA"/>
              </w:rPr>
              <w:id w:val="147462415"/>
              <w:placeholder>
                <w:docPart w:val="{2cf35b04-e2b4-406e-b204-fd5332e6e8cb}"/>
              </w:placeholder>
              <w15:color w:val="509DF3"/>
            </w:sdtPr>
            <w:sdtEndPr>
              <w:rPr>
                <w:rFonts w:ascii="Times New Roman" w:hAnsi="Times New Roman" w:eastAsia="宋体" w:cs="Times New Roman"/>
                <w:kern w:val="2"/>
                <w:sz w:val="40"/>
                <w:szCs w:val="36"/>
                <w:lang w:val="en-US" w:eastAsia="zh-CN" w:bidi="ar-SA"/>
              </w:rPr>
            </w:sdtEndPr>
            <w:sdtContent>
              <w:r>
                <w:rPr>
                  <w:rFonts w:hint="eastAsia" w:ascii="Times New Roman" w:hAnsi="Times New Roman" w:eastAsia="宋体" w:cs="Times New Roman"/>
                  <w:sz w:val="24"/>
                  <w:szCs w:val="24"/>
                </w:rPr>
                <w:t xml:space="preserve">2.1 </w:t>
              </w:r>
              <w:r>
                <w:rPr>
                  <w:rFonts w:hint="default" w:ascii="Times New Roman" w:hAnsi="Times New Roman" w:eastAsia="黑体" w:cs="Times New Roman"/>
                  <w:sz w:val="24"/>
                  <w:szCs w:val="24"/>
                </w:rPr>
                <w:t>Background</w:t>
              </w:r>
            </w:sdtContent>
          </w:sdt>
          <w:r>
            <w:rPr>
              <w:sz w:val="24"/>
              <w:szCs w:val="24"/>
            </w:rPr>
            <w:tab/>
          </w:r>
          <w:bookmarkStart w:id="3" w:name="_Toc9178_WPSOffice_Level2Page"/>
          <w:r>
            <w:rPr>
              <w:sz w:val="24"/>
              <w:szCs w:val="24"/>
            </w:rPr>
            <w:t>1</w:t>
          </w:r>
          <w:bookmarkEnd w:id="3"/>
          <w:r>
            <w:rPr>
              <w:sz w:val="24"/>
              <w:szCs w:val="24"/>
            </w:rPr>
            <w:fldChar w:fldCharType="end"/>
          </w:r>
        </w:p>
        <w:p>
          <w:pPr>
            <w:pStyle w:val="12"/>
            <w:tabs>
              <w:tab w:val="right" w:leader="dot" w:pos="8306"/>
            </w:tabs>
            <w:rPr>
              <w:sz w:val="24"/>
              <w:szCs w:val="24"/>
            </w:rPr>
          </w:pPr>
          <w:r>
            <w:rPr>
              <w:b/>
              <w:bCs/>
              <w:sz w:val="24"/>
              <w:szCs w:val="24"/>
            </w:rPr>
            <w:fldChar w:fldCharType="begin"/>
          </w:r>
          <w:r>
            <w:rPr>
              <w:sz w:val="24"/>
              <w:szCs w:val="24"/>
            </w:rPr>
            <w:instrText xml:space="preserve"> HYPERLINK \l _Toc23386_WPSOffice_Level1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06b19917-a912-4137-b137-9251255b28db}"/>
              </w:placeholder>
              <w15:color w:val="509DF3"/>
            </w:sdtPr>
            <w:sdtEndPr>
              <w:rPr>
                <w:rFonts w:ascii="Times New Roman" w:hAnsi="Times New Roman" w:eastAsia="宋体" w:cs="Times New Roman"/>
                <w:b/>
                <w:bCs/>
                <w:kern w:val="2"/>
                <w:sz w:val="40"/>
                <w:szCs w:val="36"/>
                <w:lang w:val="en-US" w:eastAsia="zh-CN" w:bidi="ar-SA"/>
              </w:rPr>
            </w:sdtEndPr>
            <w:sdtContent>
              <w:r>
                <w:rPr>
                  <w:rFonts w:hint="default" w:ascii="Times New Roman" w:hAnsi="Times New Roman" w:eastAsia="new" w:cs="Times New Roman"/>
                  <w:b/>
                  <w:bCs/>
                  <w:sz w:val="24"/>
                  <w:szCs w:val="24"/>
                </w:rPr>
                <w:t>3. Value Chain of X</w:t>
              </w:r>
              <w:r>
                <w:rPr>
                  <w:rFonts w:hint="eastAsia" w:ascii="Times New Roman" w:hAnsi="Times New Roman" w:eastAsia="new" w:cs="Times New Roman"/>
                  <w:b/>
                  <w:bCs/>
                  <w:sz w:val="24"/>
                  <w:szCs w:val="24"/>
                </w:rPr>
                <w:t>iami</w:t>
              </w:r>
              <w:r>
                <w:rPr>
                  <w:rFonts w:hint="default" w:ascii="Times New Roman" w:hAnsi="Times New Roman" w:eastAsia="new" w:cs="Times New Roman"/>
                  <w:b/>
                  <w:bCs/>
                  <w:sz w:val="24"/>
                  <w:szCs w:val="24"/>
                </w:rPr>
                <w:t xml:space="preserve"> </w:t>
              </w:r>
              <w:r>
                <w:rPr>
                  <w:rFonts w:hint="eastAsia" w:ascii="Times New Roman" w:hAnsi="Times New Roman" w:eastAsia="new" w:cs="Times New Roman"/>
                  <w:b/>
                  <w:bCs/>
                  <w:sz w:val="24"/>
                  <w:szCs w:val="24"/>
                </w:rPr>
                <w:t>M</w:t>
              </w:r>
              <w:r>
                <w:rPr>
                  <w:rFonts w:hint="default" w:ascii="Times New Roman" w:hAnsi="Times New Roman" w:eastAsia="new" w:cs="Times New Roman"/>
                  <w:b/>
                  <w:bCs/>
                  <w:sz w:val="24"/>
                  <w:szCs w:val="24"/>
                </w:rPr>
                <w:t>usic</w:t>
              </w:r>
            </w:sdtContent>
          </w:sdt>
          <w:r>
            <w:rPr>
              <w:b/>
              <w:bCs/>
              <w:sz w:val="24"/>
              <w:szCs w:val="24"/>
            </w:rPr>
            <w:tab/>
          </w:r>
          <w:bookmarkStart w:id="4" w:name="_Toc23386_WPSOffice_Level1Page"/>
          <w:r>
            <w:rPr>
              <w:b/>
              <w:bCs/>
              <w:sz w:val="24"/>
              <w:szCs w:val="24"/>
            </w:rPr>
            <w:t>2</w:t>
          </w:r>
          <w:bookmarkEnd w:id="4"/>
          <w:r>
            <w:rPr>
              <w:b/>
              <w:bCs/>
              <w:sz w:val="24"/>
              <w:szCs w:val="24"/>
            </w:rPr>
            <w:fldChar w:fldCharType="end"/>
          </w:r>
        </w:p>
        <w:p>
          <w:pPr>
            <w:pStyle w:val="13"/>
            <w:tabs>
              <w:tab w:val="right" w:leader="dot" w:pos="8306"/>
            </w:tabs>
            <w:rPr>
              <w:sz w:val="24"/>
              <w:szCs w:val="24"/>
            </w:rPr>
          </w:pPr>
          <w:r>
            <w:rPr>
              <w:sz w:val="24"/>
              <w:szCs w:val="24"/>
            </w:rPr>
            <w:fldChar w:fldCharType="begin"/>
          </w:r>
          <w:r>
            <w:rPr>
              <w:sz w:val="24"/>
              <w:szCs w:val="24"/>
            </w:rPr>
            <w:instrText xml:space="preserve"> HYPERLINK \l _Toc23386_WPSOffice_Level2 </w:instrText>
          </w:r>
          <w:r>
            <w:rPr>
              <w:sz w:val="24"/>
              <w:szCs w:val="24"/>
            </w:rPr>
            <w:fldChar w:fldCharType="separate"/>
          </w:r>
          <w:sdt>
            <w:sdtPr>
              <w:rPr>
                <w:rFonts w:ascii="Times New Roman" w:hAnsi="Times New Roman" w:eastAsia="宋体" w:cs="Times New Roman"/>
                <w:kern w:val="2"/>
                <w:sz w:val="40"/>
                <w:szCs w:val="36"/>
                <w:lang w:val="en-US" w:eastAsia="zh-CN" w:bidi="ar-SA"/>
              </w:rPr>
              <w:id w:val="147462415"/>
              <w:placeholder>
                <w:docPart w:val="{db58b9bf-6cd6-4a12-ba37-44104c4a5247}"/>
              </w:placeholder>
              <w15:color w:val="509DF3"/>
            </w:sdtPr>
            <w:sdtEndPr>
              <w:rPr>
                <w:rFonts w:ascii="Times New Roman" w:hAnsi="Times New Roman" w:eastAsia="宋体" w:cs="Times New Roman"/>
                <w:kern w:val="2"/>
                <w:sz w:val="40"/>
                <w:szCs w:val="36"/>
                <w:lang w:val="en-US" w:eastAsia="zh-CN" w:bidi="ar-SA"/>
              </w:rPr>
            </w:sdtEndPr>
            <w:sdtContent>
              <w:r>
                <w:rPr>
                  <w:rFonts w:hint="default" w:ascii="Times New Roman" w:hAnsi="Times New Roman" w:eastAsia="黑体" w:cs="Times New Roman"/>
                  <w:sz w:val="24"/>
                  <w:szCs w:val="24"/>
                </w:rPr>
                <w:t xml:space="preserve">3.1 Content </w:t>
              </w:r>
              <w:r>
                <w:rPr>
                  <w:rFonts w:hint="eastAsia" w:ascii="Times New Roman" w:hAnsi="Times New Roman" w:eastAsia="黑体" w:cs="Times New Roman"/>
                  <w:sz w:val="24"/>
                  <w:szCs w:val="24"/>
                </w:rPr>
                <w:t>P</w:t>
              </w:r>
              <w:r>
                <w:rPr>
                  <w:rFonts w:hint="default" w:ascii="Times New Roman" w:hAnsi="Times New Roman" w:eastAsia="黑体" w:cs="Times New Roman"/>
                  <w:sz w:val="24"/>
                  <w:szCs w:val="24"/>
                </w:rPr>
                <w:t>rovider</w:t>
              </w:r>
            </w:sdtContent>
          </w:sdt>
          <w:r>
            <w:rPr>
              <w:sz w:val="24"/>
              <w:szCs w:val="24"/>
            </w:rPr>
            <w:tab/>
          </w:r>
          <w:bookmarkStart w:id="5" w:name="_Toc23386_WPSOffice_Level2Page"/>
          <w:r>
            <w:rPr>
              <w:sz w:val="24"/>
              <w:szCs w:val="24"/>
            </w:rPr>
            <w:t>3</w:t>
          </w:r>
          <w:bookmarkEnd w:id="5"/>
          <w:r>
            <w:rPr>
              <w:sz w:val="24"/>
              <w:szCs w:val="24"/>
            </w:rPr>
            <w:fldChar w:fldCharType="end"/>
          </w:r>
        </w:p>
        <w:p>
          <w:pPr>
            <w:pStyle w:val="13"/>
            <w:tabs>
              <w:tab w:val="right" w:leader="dot" w:pos="8306"/>
            </w:tabs>
            <w:rPr>
              <w:sz w:val="24"/>
              <w:szCs w:val="24"/>
            </w:rPr>
          </w:pPr>
          <w:r>
            <w:rPr>
              <w:sz w:val="24"/>
              <w:szCs w:val="24"/>
            </w:rPr>
            <w:fldChar w:fldCharType="begin"/>
          </w:r>
          <w:r>
            <w:rPr>
              <w:sz w:val="24"/>
              <w:szCs w:val="24"/>
            </w:rPr>
            <w:instrText xml:space="preserve"> HYPERLINK \l _Toc10451_WPSOffice_Level2 </w:instrText>
          </w:r>
          <w:r>
            <w:rPr>
              <w:sz w:val="24"/>
              <w:szCs w:val="24"/>
            </w:rPr>
            <w:fldChar w:fldCharType="separate"/>
          </w:r>
          <w:sdt>
            <w:sdtPr>
              <w:rPr>
                <w:rFonts w:ascii="Times New Roman" w:hAnsi="Times New Roman" w:eastAsia="宋体" w:cs="Times New Roman"/>
                <w:kern w:val="2"/>
                <w:sz w:val="40"/>
                <w:szCs w:val="36"/>
                <w:lang w:val="en-US" w:eastAsia="zh-CN" w:bidi="ar-SA"/>
              </w:rPr>
              <w:id w:val="147462415"/>
              <w:placeholder>
                <w:docPart w:val="{70983570-c399-4a65-96fc-7be3c31346b6}"/>
              </w:placeholder>
              <w15:color w:val="509DF3"/>
            </w:sdtPr>
            <w:sdtEndPr>
              <w:rPr>
                <w:rFonts w:ascii="Times New Roman" w:hAnsi="Times New Roman" w:eastAsia="宋体" w:cs="Times New Roman"/>
                <w:kern w:val="2"/>
                <w:sz w:val="40"/>
                <w:szCs w:val="36"/>
                <w:lang w:val="en-US" w:eastAsia="zh-CN" w:bidi="ar-SA"/>
              </w:rPr>
            </w:sdtEndPr>
            <w:sdtContent>
              <w:r>
                <w:rPr>
                  <w:rFonts w:hint="eastAsia" w:ascii="Times New Roman" w:hAnsi="Times New Roman" w:eastAsia="黑体" w:cs="Times New Roman"/>
                  <w:sz w:val="24"/>
                  <w:szCs w:val="24"/>
                </w:rPr>
                <w:t>3.2.</w:t>
              </w:r>
              <w:r>
                <w:rPr>
                  <w:rFonts w:hint="default" w:ascii="Times New Roman" w:hAnsi="Times New Roman" w:eastAsia="黑体" w:cs="Times New Roman"/>
                  <w:sz w:val="24"/>
                  <w:szCs w:val="24"/>
                </w:rPr>
                <w:t>Service provider</w:t>
              </w:r>
            </w:sdtContent>
          </w:sdt>
          <w:r>
            <w:rPr>
              <w:sz w:val="24"/>
              <w:szCs w:val="24"/>
            </w:rPr>
            <w:tab/>
          </w:r>
          <w:bookmarkStart w:id="6" w:name="_Toc10451_WPSOffice_Level2Page"/>
          <w:r>
            <w:rPr>
              <w:sz w:val="24"/>
              <w:szCs w:val="24"/>
            </w:rPr>
            <w:t>4</w:t>
          </w:r>
          <w:bookmarkEnd w:id="6"/>
          <w:r>
            <w:rPr>
              <w:sz w:val="24"/>
              <w:szCs w:val="24"/>
            </w:rPr>
            <w:fldChar w:fldCharType="end"/>
          </w:r>
        </w:p>
        <w:p>
          <w:pPr>
            <w:pStyle w:val="12"/>
            <w:tabs>
              <w:tab w:val="right" w:leader="dot" w:pos="8306"/>
            </w:tabs>
            <w:rPr>
              <w:sz w:val="24"/>
              <w:szCs w:val="24"/>
            </w:rPr>
          </w:pPr>
          <w:r>
            <w:rPr>
              <w:b/>
              <w:bCs/>
              <w:sz w:val="24"/>
              <w:szCs w:val="24"/>
            </w:rPr>
            <w:fldChar w:fldCharType="begin"/>
          </w:r>
          <w:r>
            <w:rPr>
              <w:sz w:val="24"/>
              <w:szCs w:val="24"/>
            </w:rPr>
            <w:instrText xml:space="preserve"> HYPERLINK \l _Toc10451_WPSOffice_Level1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bc426a6f-81bd-4c75-833a-9499d6bef461}"/>
              </w:placeholder>
              <w15:color w:val="509DF3"/>
            </w:sdtPr>
            <w:sdtEndPr>
              <w:rPr>
                <w:rFonts w:ascii="Times New Roman" w:hAnsi="Times New Roman" w:eastAsia="宋体" w:cs="Times New Roman"/>
                <w:b/>
                <w:bCs/>
                <w:kern w:val="2"/>
                <w:sz w:val="40"/>
                <w:szCs w:val="36"/>
                <w:lang w:val="en-US" w:eastAsia="zh-CN" w:bidi="ar-SA"/>
              </w:rPr>
            </w:sdtEndPr>
            <w:sdtContent>
              <w:r>
                <w:rPr>
                  <w:rFonts w:hint="default" w:ascii="Times New Roman" w:hAnsi="Times New Roman" w:eastAsia="new" w:cs="Times New Roman"/>
                  <w:b/>
                  <w:bCs/>
                  <w:sz w:val="24"/>
                  <w:szCs w:val="24"/>
                </w:rPr>
                <w:t xml:space="preserve">4. S&amp;W </w:t>
              </w:r>
              <w:r>
                <w:rPr>
                  <w:rFonts w:hint="eastAsia" w:ascii="Times New Roman" w:hAnsi="Times New Roman" w:eastAsia="new" w:cs="Times New Roman"/>
                  <w:b/>
                  <w:bCs/>
                  <w:sz w:val="24"/>
                  <w:szCs w:val="24"/>
                </w:rPr>
                <w:t>A</w:t>
              </w:r>
              <w:r>
                <w:rPr>
                  <w:rFonts w:hint="default" w:ascii="Times New Roman" w:hAnsi="Times New Roman" w:eastAsia="new" w:cs="Times New Roman"/>
                  <w:b/>
                  <w:bCs/>
                  <w:sz w:val="24"/>
                  <w:szCs w:val="24"/>
                </w:rPr>
                <w:t>nalysis</w:t>
              </w:r>
            </w:sdtContent>
          </w:sdt>
          <w:r>
            <w:rPr>
              <w:b/>
              <w:bCs/>
              <w:sz w:val="24"/>
              <w:szCs w:val="24"/>
            </w:rPr>
            <w:tab/>
          </w:r>
          <w:bookmarkStart w:id="7" w:name="_Toc10451_WPSOffice_Level1Page"/>
          <w:r>
            <w:rPr>
              <w:b/>
              <w:bCs/>
              <w:sz w:val="24"/>
              <w:szCs w:val="24"/>
            </w:rPr>
            <w:t>6</w:t>
          </w:r>
          <w:bookmarkEnd w:id="7"/>
          <w:r>
            <w:rPr>
              <w:b/>
              <w:bCs/>
              <w:sz w:val="24"/>
              <w:szCs w:val="24"/>
            </w:rPr>
            <w:fldChar w:fldCharType="end"/>
          </w:r>
        </w:p>
        <w:p>
          <w:pPr>
            <w:pStyle w:val="13"/>
            <w:tabs>
              <w:tab w:val="right" w:leader="dot" w:pos="8306"/>
            </w:tabs>
            <w:rPr>
              <w:sz w:val="24"/>
              <w:szCs w:val="24"/>
            </w:rPr>
          </w:pPr>
          <w:r>
            <w:rPr>
              <w:sz w:val="24"/>
              <w:szCs w:val="24"/>
            </w:rPr>
            <w:fldChar w:fldCharType="begin"/>
          </w:r>
          <w:r>
            <w:rPr>
              <w:sz w:val="24"/>
              <w:szCs w:val="24"/>
            </w:rPr>
            <w:instrText xml:space="preserve"> HYPERLINK \l _Toc19563_WPSOffice_Level2 </w:instrText>
          </w:r>
          <w:r>
            <w:rPr>
              <w:sz w:val="24"/>
              <w:szCs w:val="24"/>
            </w:rPr>
            <w:fldChar w:fldCharType="separate"/>
          </w:r>
          <w:sdt>
            <w:sdtPr>
              <w:rPr>
                <w:rFonts w:ascii="Times New Roman" w:hAnsi="Times New Roman" w:eastAsia="宋体" w:cs="Times New Roman"/>
                <w:kern w:val="2"/>
                <w:sz w:val="40"/>
                <w:szCs w:val="36"/>
                <w:lang w:val="en-US" w:eastAsia="zh-CN" w:bidi="ar-SA"/>
              </w:rPr>
              <w:id w:val="147462415"/>
              <w:placeholder>
                <w:docPart w:val="{b58ea185-ea28-4945-bc66-01727aeacf75}"/>
              </w:placeholder>
              <w15:color w:val="509DF3"/>
            </w:sdtPr>
            <w:sdtEndPr>
              <w:rPr>
                <w:rFonts w:ascii="Times New Roman" w:hAnsi="Times New Roman" w:eastAsia="宋体" w:cs="Times New Roman"/>
                <w:kern w:val="2"/>
                <w:sz w:val="40"/>
                <w:szCs w:val="36"/>
                <w:lang w:val="en-US" w:eastAsia="zh-CN" w:bidi="ar-SA"/>
              </w:rPr>
            </w:sdtEndPr>
            <w:sdtContent>
              <w:r>
                <w:rPr>
                  <w:rFonts w:hint="eastAsia" w:ascii="Times New Roman" w:hAnsi="Times New Roman" w:eastAsia="黑体" w:cs="Times New Roman"/>
                  <w:sz w:val="24"/>
                  <w:szCs w:val="24"/>
                </w:rPr>
                <w:t xml:space="preserve">4.1 </w:t>
              </w:r>
              <w:r>
                <w:rPr>
                  <w:rFonts w:hint="default" w:ascii="Times New Roman" w:hAnsi="Times New Roman" w:eastAsia="黑体" w:cs="Times New Roman"/>
                  <w:sz w:val="24"/>
                  <w:szCs w:val="24"/>
                </w:rPr>
                <w:t>Strength</w:t>
              </w:r>
            </w:sdtContent>
          </w:sdt>
          <w:r>
            <w:rPr>
              <w:sz w:val="24"/>
              <w:szCs w:val="24"/>
            </w:rPr>
            <w:tab/>
          </w:r>
          <w:bookmarkStart w:id="8" w:name="_Toc19563_WPSOffice_Level2Page"/>
          <w:r>
            <w:rPr>
              <w:sz w:val="24"/>
              <w:szCs w:val="24"/>
            </w:rPr>
            <w:t>6</w:t>
          </w:r>
          <w:bookmarkEnd w:id="8"/>
          <w:r>
            <w:rPr>
              <w:sz w:val="24"/>
              <w:szCs w:val="24"/>
            </w:rPr>
            <w:fldChar w:fldCharType="end"/>
          </w:r>
        </w:p>
        <w:p>
          <w:pPr>
            <w:pStyle w:val="13"/>
            <w:tabs>
              <w:tab w:val="right" w:leader="dot" w:pos="8306"/>
            </w:tabs>
            <w:rPr>
              <w:sz w:val="24"/>
              <w:szCs w:val="24"/>
            </w:rPr>
          </w:pPr>
          <w:r>
            <w:rPr>
              <w:sz w:val="24"/>
              <w:szCs w:val="24"/>
            </w:rPr>
            <w:fldChar w:fldCharType="begin"/>
          </w:r>
          <w:r>
            <w:rPr>
              <w:sz w:val="24"/>
              <w:szCs w:val="24"/>
            </w:rPr>
            <w:instrText xml:space="preserve"> HYPERLINK \l _Toc17864_WPSOffice_Level2 </w:instrText>
          </w:r>
          <w:r>
            <w:rPr>
              <w:sz w:val="24"/>
              <w:szCs w:val="24"/>
            </w:rPr>
            <w:fldChar w:fldCharType="separate"/>
          </w:r>
          <w:sdt>
            <w:sdtPr>
              <w:rPr>
                <w:rFonts w:ascii="Times New Roman" w:hAnsi="Times New Roman" w:eastAsia="宋体" w:cs="Times New Roman"/>
                <w:kern w:val="2"/>
                <w:sz w:val="40"/>
                <w:szCs w:val="36"/>
                <w:lang w:val="en-US" w:eastAsia="zh-CN" w:bidi="ar-SA"/>
              </w:rPr>
              <w:id w:val="147462415"/>
              <w:placeholder>
                <w:docPart w:val="{3bea9e23-66dc-4151-8b29-43a27bde5500}"/>
              </w:placeholder>
              <w15:color w:val="509DF3"/>
            </w:sdtPr>
            <w:sdtEndPr>
              <w:rPr>
                <w:rFonts w:ascii="Times New Roman" w:hAnsi="Times New Roman" w:eastAsia="宋体" w:cs="Times New Roman"/>
                <w:kern w:val="2"/>
                <w:sz w:val="40"/>
                <w:szCs w:val="36"/>
                <w:lang w:val="en-US" w:eastAsia="zh-CN" w:bidi="ar-SA"/>
              </w:rPr>
            </w:sdtEndPr>
            <w:sdtContent>
              <w:r>
                <w:rPr>
                  <w:rFonts w:hint="eastAsia" w:ascii="Times New Roman" w:hAnsi="Times New Roman" w:eastAsia="黑体" w:cs="Times New Roman"/>
                  <w:sz w:val="24"/>
                  <w:szCs w:val="24"/>
                </w:rPr>
                <w:t xml:space="preserve">4.2 </w:t>
              </w:r>
              <w:r>
                <w:rPr>
                  <w:rFonts w:hint="default" w:ascii="Times New Roman" w:hAnsi="Times New Roman" w:eastAsia="黑体" w:cs="Times New Roman"/>
                  <w:sz w:val="24"/>
                  <w:szCs w:val="24"/>
                </w:rPr>
                <w:t>Weakness</w:t>
              </w:r>
            </w:sdtContent>
          </w:sdt>
          <w:r>
            <w:rPr>
              <w:sz w:val="24"/>
              <w:szCs w:val="24"/>
            </w:rPr>
            <w:tab/>
          </w:r>
          <w:bookmarkStart w:id="9" w:name="_Toc17864_WPSOffice_Level2Page"/>
          <w:r>
            <w:rPr>
              <w:sz w:val="24"/>
              <w:szCs w:val="24"/>
            </w:rPr>
            <w:t>8</w:t>
          </w:r>
          <w:bookmarkEnd w:id="9"/>
          <w:r>
            <w:rPr>
              <w:sz w:val="24"/>
              <w:szCs w:val="24"/>
            </w:rPr>
            <w:fldChar w:fldCharType="end"/>
          </w:r>
        </w:p>
        <w:p>
          <w:pPr>
            <w:pStyle w:val="12"/>
            <w:tabs>
              <w:tab w:val="right" w:leader="dot" w:pos="8306"/>
            </w:tabs>
            <w:rPr>
              <w:sz w:val="24"/>
              <w:szCs w:val="24"/>
            </w:rPr>
          </w:pPr>
          <w:r>
            <w:rPr>
              <w:b/>
              <w:bCs/>
              <w:sz w:val="24"/>
              <w:szCs w:val="24"/>
            </w:rPr>
            <w:fldChar w:fldCharType="begin"/>
          </w:r>
          <w:r>
            <w:rPr>
              <w:sz w:val="24"/>
              <w:szCs w:val="24"/>
            </w:rPr>
            <w:instrText xml:space="preserve"> HYPERLINK \l _Toc19563_WPSOffice_Level1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1ebd4401-bf88-4a43-85c7-70ba266670e7}"/>
              </w:placeholder>
              <w15:color w:val="509DF3"/>
            </w:sdtPr>
            <w:sdtEndPr>
              <w:rPr>
                <w:rFonts w:ascii="Times New Roman" w:hAnsi="Times New Roman" w:eastAsia="宋体" w:cs="Times New Roman"/>
                <w:b/>
                <w:bCs/>
                <w:kern w:val="2"/>
                <w:sz w:val="40"/>
                <w:szCs w:val="36"/>
                <w:lang w:val="en-US" w:eastAsia="zh-CN" w:bidi="ar-SA"/>
              </w:rPr>
            </w:sdtEndPr>
            <w:sdtContent>
              <w:r>
                <w:rPr>
                  <w:rFonts w:hint="default" w:ascii="Times New Roman" w:hAnsi="Times New Roman" w:eastAsia="new" w:cs="Times New Roman"/>
                  <w:b/>
                  <w:bCs/>
                  <w:sz w:val="24"/>
                  <w:szCs w:val="24"/>
                </w:rPr>
                <w:t>5. Conclusion</w:t>
              </w:r>
            </w:sdtContent>
          </w:sdt>
          <w:r>
            <w:rPr>
              <w:b/>
              <w:bCs/>
              <w:sz w:val="24"/>
              <w:szCs w:val="24"/>
            </w:rPr>
            <w:tab/>
          </w:r>
          <w:bookmarkStart w:id="10" w:name="_Toc19563_WPSOffice_Level1Page"/>
          <w:r>
            <w:rPr>
              <w:b/>
              <w:bCs/>
              <w:sz w:val="24"/>
              <w:szCs w:val="24"/>
            </w:rPr>
            <w:t>9</w:t>
          </w:r>
          <w:bookmarkEnd w:id="10"/>
          <w:r>
            <w:rPr>
              <w:b/>
              <w:bCs/>
              <w:sz w:val="24"/>
              <w:szCs w:val="24"/>
            </w:rPr>
            <w:fldChar w:fldCharType="end"/>
          </w:r>
        </w:p>
        <w:p>
          <w:pPr>
            <w:pStyle w:val="12"/>
            <w:tabs>
              <w:tab w:val="right" w:leader="dot" w:pos="8306"/>
            </w:tabs>
          </w:pPr>
          <w:r>
            <w:rPr>
              <w:b/>
              <w:bCs/>
              <w:sz w:val="24"/>
              <w:szCs w:val="24"/>
            </w:rPr>
            <w:fldChar w:fldCharType="begin"/>
          </w:r>
          <w:r>
            <w:rPr>
              <w:sz w:val="24"/>
              <w:szCs w:val="24"/>
            </w:rPr>
            <w:instrText xml:space="preserve"> HYPERLINK \l _Toc17864_WPSOffice_Level1 </w:instrText>
          </w:r>
          <w:r>
            <w:rPr>
              <w:b/>
              <w:bCs/>
              <w:sz w:val="24"/>
              <w:szCs w:val="24"/>
            </w:rPr>
            <w:fldChar w:fldCharType="separate"/>
          </w:r>
          <w:sdt>
            <w:sdtPr>
              <w:rPr>
                <w:rFonts w:ascii="Times New Roman" w:hAnsi="Times New Roman" w:eastAsia="宋体" w:cs="Times New Roman"/>
                <w:b/>
                <w:bCs/>
                <w:kern w:val="2"/>
                <w:sz w:val="40"/>
                <w:szCs w:val="36"/>
                <w:lang w:val="en-US" w:eastAsia="zh-CN" w:bidi="ar-SA"/>
              </w:rPr>
              <w:id w:val="147462415"/>
              <w:placeholder>
                <w:docPart w:val="{f13a72fa-4935-4554-9456-760d19a37a26}"/>
              </w:placeholder>
              <w15:color w:val="509DF3"/>
            </w:sdtPr>
            <w:sdtEndPr>
              <w:rPr>
                <w:rFonts w:ascii="Times New Roman" w:hAnsi="Times New Roman" w:eastAsia="宋体" w:cs="Times New Roman"/>
                <w:b/>
                <w:bCs/>
                <w:kern w:val="2"/>
                <w:sz w:val="40"/>
                <w:szCs w:val="36"/>
                <w:lang w:val="en-US" w:eastAsia="zh-CN" w:bidi="ar-SA"/>
              </w:rPr>
            </w:sdtEndPr>
            <w:sdtContent>
              <w:r>
                <w:rPr>
                  <w:rFonts w:hint="eastAsia" w:ascii="Times New Roman" w:hAnsi="Times New Roman" w:eastAsia="new" w:cs="Times New Roman"/>
                  <w:b/>
                  <w:bCs/>
                  <w:sz w:val="24"/>
                  <w:szCs w:val="24"/>
                </w:rPr>
                <w:t>Reference</w:t>
              </w:r>
            </w:sdtContent>
          </w:sdt>
          <w:r>
            <w:rPr>
              <w:b/>
              <w:bCs/>
              <w:sz w:val="24"/>
              <w:szCs w:val="24"/>
            </w:rPr>
            <w:tab/>
          </w:r>
          <w:bookmarkStart w:id="11" w:name="_Toc17864_WPSOffice_Level1Page"/>
          <w:r>
            <w:rPr>
              <w:b/>
              <w:bCs/>
              <w:sz w:val="24"/>
              <w:szCs w:val="24"/>
            </w:rPr>
            <w:t>10</w:t>
          </w:r>
          <w:bookmarkEnd w:id="11"/>
          <w:r>
            <w:rPr>
              <w:b/>
              <w:bCs/>
              <w:sz w:val="24"/>
              <w:szCs w:val="24"/>
            </w:rPr>
            <w:fldChar w:fldCharType="end"/>
          </w:r>
          <w:bookmarkEnd w:id="0"/>
        </w:p>
      </w:sdtContent>
    </w:sdt>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sectPr>
          <w:footerReference r:id="rId3" w:type="default"/>
          <w:pgSz w:w="11906" w:h="16838"/>
          <w:pgMar w:top="1440" w:right="1800" w:bottom="1440" w:left="1800" w:header="851" w:footer="992" w:gutter="0"/>
          <w:cols w:space="425" w:num="1"/>
          <w:docGrid w:type="lines" w:linePitch="312" w:charSpace="0"/>
        </w:sectPr>
      </w:pPr>
    </w:p>
    <w:p>
      <w:pPr>
        <w:pStyle w:val="2"/>
        <w:numPr>
          <w:numId w:val="0"/>
        </w:numPr>
        <w:bidi w:val="0"/>
        <w:rPr>
          <w:rFonts w:hint="default"/>
        </w:rPr>
      </w:pPr>
      <w:bookmarkStart w:id="12" w:name="_Toc28260_WPSOffice_Level1"/>
      <w:r>
        <w:rPr>
          <w:rFonts w:hint="eastAsia" w:eastAsia="宋体"/>
          <w:lang w:val="en-US" w:eastAsia="zh-CN"/>
        </w:rPr>
        <w:t>1.</w:t>
      </w:r>
      <w:r>
        <w:rPr>
          <w:rFonts w:hint="default"/>
        </w:rPr>
        <w:t>Executive Summary</w:t>
      </w:r>
      <w:bookmarkEnd w:id="12"/>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takes the Xiami Music as an example to analyze the development and value chain characteristics of China Mobile Music.</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numPr>
          <w:numId w:val="0"/>
        </w:numPr>
        <w:bidi w:val="0"/>
        <w:rPr>
          <w:rFonts w:hint="default"/>
        </w:rPr>
      </w:pPr>
      <w:bookmarkStart w:id="13" w:name="_Toc9178_WPSOffice_Level1"/>
      <w:r>
        <w:rPr>
          <w:rFonts w:hint="eastAsia" w:eastAsia="宋体"/>
          <w:lang w:val="en-US" w:eastAsia="zh-CN"/>
        </w:rPr>
        <w:t>2.</w:t>
      </w:r>
      <w:r>
        <w:rPr>
          <w:rFonts w:hint="default"/>
        </w:rPr>
        <w:t>Introduction</w:t>
      </w:r>
      <w:bookmarkEnd w:id="13"/>
    </w:p>
    <w:p>
      <w:pPr>
        <w:keepNext w:val="0"/>
        <w:keepLines w:val="0"/>
        <w:pageBreakBefore w:val="0"/>
        <w:widowControl w:val="0"/>
        <w:numPr>
          <w:numId w:val="0"/>
        </w:numPr>
        <w:kinsoku w:val="0"/>
        <w:wordWrap w:val="0"/>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Style w:val="11"/>
          <w:rFonts w:hint="default"/>
          <w:i/>
          <w:iCs/>
        </w:rPr>
      </w:pPr>
      <w:bookmarkStart w:id="14" w:name="_Toc9178_WPSOffice_Level2"/>
      <w:r>
        <w:rPr>
          <w:rFonts w:hint="eastAsia" w:cs="Times New Roman"/>
          <w:i/>
          <w:iCs/>
          <w:sz w:val="24"/>
          <w:szCs w:val="24"/>
          <w:lang w:val="en-US" w:eastAsia="zh-CN"/>
        </w:rPr>
        <w:t xml:space="preserve">2.1 </w:t>
      </w:r>
      <w:r>
        <w:rPr>
          <w:rStyle w:val="11"/>
          <w:rFonts w:hint="default"/>
          <w:i/>
          <w:iCs/>
        </w:rPr>
        <w:t>Background</w:t>
      </w:r>
      <w:bookmarkEnd w:id="14"/>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Xiami Music is a high-quality online music media in China. It now has 18 million songs, tens of thousands of music stations, and more than 500,000 collections created entirely by users. Since its launch in 2008, Xiami Music has won the favor of users with its professional product management and excellent user experience. Its core technology includes two major parts, a P2P-based digital music distribution platform and a personalized music recommendation. In addition to the online scale, Xiami Music is also actively promoting offline music performances, fully integrating resources to expand business. In the first half of 2013, Xiami Music was officially acquired by Alibaba. With the support of the Internet giant, the future of Xiami Music is optimistic.</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numPr>
          <w:ilvl w:val="0"/>
          <w:numId w:val="1"/>
        </w:numPr>
        <w:bidi w:val="0"/>
        <w:rPr>
          <w:rFonts w:hint="default"/>
        </w:rPr>
      </w:pPr>
      <w:bookmarkStart w:id="15" w:name="_Toc23386_WPSOffice_Level1"/>
      <w:r>
        <w:rPr>
          <w:rFonts w:hint="default"/>
        </w:rPr>
        <w:t>Value Chain of X</w:t>
      </w:r>
      <w:r>
        <w:rPr>
          <w:rFonts w:hint="eastAsia"/>
          <w:lang w:val="en-US" w:eastAsia="zh-CN"/>
        </w:rPr>
        <w:t>iami</w:t>
      </w:r>
      <w:r>
        <w:rPr>
          <w:rFonts w:hint="default"/>
        </w:rPr>
        <w:t xml:space="preserve"> </w:t>
      </w:r>
      <w:r>
        <w:rPr>
          <w:rFonts w:hint="eastAsia"/>
          <w:lang w:val="en-US" w:eastAsia="zh-CN"/>
        </w:rPr>
        <w:t>M</w:t>
      </w:r>
      <w:r>
        <w:rPr>
          <w:rFonts w:hint="default"/>
        </w:rPr>
        <w:t>usic</w:t>
      </w:r>
      <w:bookmarkEnd w:id="15"/>
    </w:p>
    <w:p>
      <w:pPr>
        <w:keepNext w:val="0"/>
        <w:keepLines w:val="0"/>
        <w:pageBreakBefore w:val="0"/>
        <w:widowControl w:val="0"/>
        <w:numPr>
          <w:numId w:val="0"/>
        </w:numPr>
        <w:kinsoku w:val="0"/>
        <w:wordWrap w:val="0"/>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Today's digital music is represented by wired Internet music and wireless mobile communication network music, transmitted directly to the computer via the Internet, digital music mainly stored in computer hard drives and portable digital music players, called online music; digital mobile service value provided by mobile Music, including downloaded ringtones, ring tones, music listening in the IVR, and music downloaded to the phone, called wireless music.</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It can be said that the arrival of digital music has brought new opportunities to the Chinese music industry, so that Chinese record companies no longer focus on how to fight against piracy, but directly into the digital music era.</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mobile music market has gradually formed a clear industry chain. On the one hand, China's mobile phone user base is growing. As of the end of 2011, the number of wireless music users in China is close to 700 million, and the penetration rate of wireless music among mobile users is 45. 7 %. Their growing demand is bound to make the mobile music market attractive; on the other hand, the continuous improvement of the mobile music industry value chain has enabled members of the chain to reach a consensus on the huge market potential. Both the traditional music industry value chain and the digital music industry value chain can be </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divided into three links: the upstream is creation, the middle</w:t>
      </w:r>
      <w:r>
        <w:rPr>
          <w:rFonts w:hint="default" w:ascii="Times New Roman" w:hAnsi="Times New Roman" w:cs="Times New Roman"/>
          <w:sz w:val="24"/>
          <w:szCs w:val="24"/>
          <w:lang w:val="en-US" w:eastAsia="zh-CN"/>
        </w:rPr>
        <w:t>stream</w:t>
      </w:r>
      <w:r>
        <w:rPr>
          <w:rFonts w:hint="default" w:ascii="Times New Roman" w:hAnsi="Times New Roman" w:cs="Times New Roman"/>
          <w:sz w:val="24"/>
          <w:szCs w:val="24"/>
        </w:rPr>
        <w:t xml:space="preserve"> is communication</w:t>
      </w:r>
      <w:r>
        <w:rPr>
          <w:rFonts w:hint="default" w:ascii="Times New Roman" w:hAnsi="Times New Roman" w:cs="Times New Roman"/>
          <w:sz w:val="24"/>
          <w:szCs w:val="24"/>
          <w:lang w:val="en-US" w:eastAsia="zh-CN"/>
        </w:rPr>
        <w:t xml:space="preserve"> while </w:t>
      </w:r>
      <w:r>
        <w:rPr>
          <w:rFonts w:hint="default" w:ascii="Times New Roman" w:hAnsi="Times New Roman" w:cs="Times New Roman"/>
          <w:sz w:val="24"/>
          <w:szCs w:val="24"/>
        </w:rPr>
        <w:t>the downstream is consumption, and its main body is the vast number of consumers, which is the downstream of the music industry.</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numPr>
          <w:numId w:val="0"/>
        </w:numPr>
        <w:bidi w:val="0"/>
        <w:ind w:leftChars="0"/>
        <w:rPr>
          <w:rFonts w:hint="default"/>
        </w:rPr>
      </w:pPr>
      <w:bookmarkStart w:id="16" w:name="_Toc23386_WPSOffice_Level2"/>
      <w:r>
        <w:rPr>
          <w:rFonts w:hint="eastAsia"/>
          <w:lang w:val="en-US" w:eastAsia="zh-CN"/>
        </w:rPr>
        <w:t xml:space="preserve">3.1 </w:t>
      </w:r>
      <w:bookmarkStart w:id="23" w:name="_GoBack"/>
      <w:bookmarkEnd w:id="23"/>
      <w:r>
        <w:rPr>
          <w:rFonts w:hint="default"/>
        </w:rPr>
        <w:t xml:space="preserve">Content </w:t>
      </w:r>
      <w:r>
        <w:rPr>
          <w:rFonts w:hint="eastAsia"/>
          <w:lang w:val="en-US" w:eastAsia="zh-CN"/>
        </w:rPr>
        <w:t>P</w:t>
      </w:r>
      <w:r>
        <w:rPr>
          <w:rFonts w:hint="default"/>
        </w:rPr>
        <w:t>rovider</w:t>
      </w:r>
      <w:bookmarkEnd w:id="16"/>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Content Provider (CP), the copyright of music works, mainly includes record companies, copyright agencies and some independent musicians. In the early days of online music development in China, most online music media relied on pirated music and free ring tones to seize market opportunities. XiamiMusic insisted on buying genuine songs fined a new way to balance high copyright fees and copyright: the team in the dilemma focused on a new business model at the time: P2P - trying to reduce pressure of the royalty and encourage their users to pay for the download.</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is a huge challenge in the market environment where mobile payment technology is just emerging and users’copyright awareness is not mature. At the time, QQ Music required to download a song for 0.8 to 1 yuan. Although it is already very cheap, users still feel unsatisfied because there are many free (pirated) platforms.</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let users pay and happy, Xiami Music made an innovation: distribution.</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For example, the user pay 0.8 yuan for their downloads, as long as they share the links of Xiami Music, after others paying for downloads </w:t>
      </w:r>
      <w:r>
        <w:rPr>
          <w:rFonts w:hint="default" w:ascii="Times New Roman" w:hAnsi="Times New Roman" w:cs="Times New Roman"/>
          <w:sz w:val="24"/>
          <w:szCs w:val="24"/>
          <w:lang w:val="en-US" w:eastAsia="zh-CN"/>
        </w:rPr>
        <w:t xml:space="preserve">through </w:t>
      </w:r>
      <w:r>
        <w:rPr>
          <w:rFonts w:hint="default" w:ascii="Times New Roman" w:hAnsi="Times New Roman" w:cs="Times New Roman"/>
          <w:sz w:val="24"/>
          <w:szCs w:val="24"/>
        </w:rPr>
        <w:t>this link,</w:t>
      </w:r>
      <w:r>
        <w:rPr>
          <w:rFonts w:hint="default" w:ascii="Times New Roman" w:hAnsi="Times New Roman" w:cs="Times New Roman"/>
          <w:sz w:val="24"/>
          <w:szCs w:val="24"/>
          <w:lang w:val="en-US" w:eastAsia="zh-CN"/>
        </w:rPr>
        <w:t>the one</w:t>
      </w:r>
      <w:r>
        <w:rPr>
          <w:rFonts w:hint="default" w:ascii="Times New Roman" w:hAnsi="Times New Roman" w:cs="Times New Roman"/>
          <w:sz w:val="24"/>
          <w:szCs w:val="24"/>
        </w:rPr>
        <w:t xml:space="preserve"> who shared link can earn 0.2 yuan. At the same time, Xiami Music also created a mechanism for downloading and sharing music resource, etc., they also attracted users by making money.</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After the user pays, Xiami Music will return a portion of the funds to the copyright owner. In this way, the propagator has the benefit, the original author, the music author, and the issuer can also distribute the money, realizing the balance between the supply and demand side of the music consumption, and there is no risk of piracy.</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When copyright owners talk about copyright, even if they have never heard of Xiami Music, they will be very recognized: in every </w:t>
      </w:r>
      <w:r>
        <w:rPr>
          <w:rFonts w:hint="default" w:ascii="Times New Roman" w:hAnsi="Times New Roman" w:cs="Times New Roman"/>
          <w:sz w:val="24"/>
          <w:szCs w:val="24"/>
          <w:lang w:val="en-US" w:eastAsia="zh-CN"/>
        </w:rPr>
        <w:t>stage</w:t>
      </w:r>
      <w:r>
        <w:rPr>
          <w:rFonts w:hint="default" w:ascii="Times New Roman" w:hAnsi="Times New Roman" w:cs="Times New Roman"/>
          <w:sz w:val="24"/>
          <w:szCs w:val="24"/>
        </w:rPr>
        <w:t>, copyright will be fully respected. What is surprising is that the copyright revenue brought by this method is much higher than the cost of one-time purchase of copyright by other music platforms and operators.</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With this model, Xiami Music has stood out in more than 7,000 music platforms and has achieved rapid growth.</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17" w:name="_Toc10451_WPSOffice_Level2"/>
      <w:r>
        <w:rPr>
          <w:rFonts w:hint="eastAsia"/>
          <w:lang w:val="en-US" w:eastAsia="zh-CN"/>
        </w:rPr>
        <w:t>3.2.</w:t>
      </w:r>
      <w:r>
        <w:rPr>
          <w:rFonts w:hint="default"/>
        </w:rPr>
        <w:t>Service provider</w:t>
      </w:r>
      <w:bookmarkEnd w:id="17"/>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Service Providers (SPs) are service platforms that integrate music content and sell to users, namely major online music sites. The website purchases content from the record company or copyright owner and then conducts integrated marketing promotion. At present, the profit model of domestic online platforms mainly includes advertisements, low-quality downloads free high-quality version fees, social music charges, personalized music promotion service fees, online and offline performances, etc., but the most important thing is advertising revenue. In the case of difficulties in the implementation of comprehensive domestic online music charge, the growth of online music is still concentrated on value-added services.</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Xiami Music is supported by many young customers. The offline value-added cooperation activities include: McDonald's theme pop-up shop, P&amp;G co-branded singer contest, and music festival live.</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numPr>
          <w:ilvl w:val="0"/>
          <w:numId w:val="2"/>
        </w:numPr>
        <w:bidi w:val="0"/>
        <w:rPr>
          <w:rFonts w:hint="default"/>
          <w:lang w:val="en-US" w:eastAsia="zh-CN"/>
        </w:rPr>
      </w:pPr>
      <w:bookmarkStart w:id="18" w:name="_Toc10451_WPSOffice_Level1"/>
      <w:r>
        <w:rPr>
          <w:rFonts w:hint="default"/>
          <w:lang w:val="en-US" w:eastAsia="zh-CN"/>
        </w:rPr>
        <w:t xml:space="preserve">S&amp;W </w:t>
      </w:r>
      <w:r>
        <w:rPr>
          <w:rFonts w:hint="eastAsia"/>
          <w:lang w:val="en-US" w:eastAsia="zh-CN"/>
        </w:rPr>
        <w:t>A</w:t>
      </w:r>
      <w:r>
        <w:rPr>
          <w:rFonts w:hint="default"/>
          <w:lang w:val="en-US" w:eastAsia="zh-CN"/>
        </w:rPr>
        <w:t>nalysis</w:t>
      </w:r>
      <w:bookmarkEnd w:id="18"/>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pStyle w:val="3"/>
        <w:bidi w:val="0"/>
        <w:rPr>
          <w:rFonts w:hint="default"/>
          <w:lang w:val="en-US" w:eastAsia="zh-CN"/>
        </w:rPr>
      </w:pPr>
      <w:bookmarkStart w:id="19" w:name="_Toc19563_WPSOffice_Level2"/>
      <w:r>
        <w:rPr>
          <w:rFonts w:hint="eastAsia"/>
          <w:lang w:val="en-US" w:eastAsia="zh-CN"/>
        </w:rPr>
        <w:t xml:space="preserve">4.1 </w:t>
      </w:r>
      <w:r>
        <w:rPr>
          <w:rFonts w:hint="default"/>
          <w:lang w:val="en-US" w:eastAsia="zh-CN"/>
        </w:rPr>
        <w:t>Strength</w:t>
      </w:r>
      <w:bookmarkEnd w:id="19"/>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i/>
          <w:iCs/>
          <w:sz w:val="24"/>
          <w:szCs w:val="24"/>
          <w:lang w:val="en-US" w:eastAsia="zh-CN"/>
        </w:rPr>
      </w:pPr>
    </w:p>
    <w:p>
      <w:pPr>
        <w:pStyle w:val="4"/>
        <w:bidi w:val="0"/>
        <w:rPr>
          <w:rFonts w:hint="default"/>
        </w:rPr>
      </w:pPr>
      <w:r>
        <w:rPr>
          <w:rFonts w:hint="eastAsia"/>
          <w:lang w:val="en-US" w:eastAsia="zh-CN"/>
        </w:rPr>
        <w:t xml:space="preserve">4.1.1 </w:t>
      </w:r>
      <w:r>
        <w:rPr>
          <w:rFonts w:hint="default"/>
          <w:lang w:val="en-US" w:eastAsia="zh-CN"/>
        </w:rPr>
        <w:t>E</w:t>
      </w:r>
      <w:r>
        <w:rPr>
          <w:rFonts w:hint="default"/>
        </w:rPr>
        <w:t>xperience.</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From the product experience, </w:t>
      </w:r>
      <w:r>
        <w:rPr>
          <w:rFonts w:hint="default" w:ascii="Times New Roman" w:hAnsi="Times New Roman" w:cs="Times New Roman"/>
          <w:sz w:val="24"/>
          <w:szCs w:val="24"/>
          <w:lang w:val="en-US" w:eastAsia="zh-CN"/>
        </w:rPr>
        <w:t>Xiami M</w:t>
      </w:r>
      <w:r>
        <w:rPr>
          <w:rFonts w:hint="default" w:ascii="Times New Roman" w:hAnsi="Times New Roman" w:cs="Times New Roman"/>
          <w:sz w:val="24"/>
          <w:szCs w:val="24"/>
        </w:rPr>
        <w:t>usic has been a very mature music player platform</w:t>
      </w:r>
      <w:r>
        <w:rPr>
          <w:rFonts w:hint="default" w:ascii="Times New Roman" w:hAnsi="Times New Roman" w:cs="Times New Roman"/>
          <w:sz w:val="24"/>
          <w:szCs w:val="24"/>
          <w:lang w:val="en-US" w:eastAsia="zh-CN"/>
        </w:rPr>
        <w:t xml:space="preserve"> ahead of all the other similiar plateforms</w:t>
      </w:r>
      <w:r>
        <w:rPr>
          <w:rFonts w:hint="default" w:ascii="Times New Roman" w:hAnsi="Times New Roman" w:cs="Times New Roman"/>
          <w:sz w:val="24"/>
          <w:szCs w:val="24"/>
        </w:rPr>
        <w:t>. In addition, in recent years, Tencent Music and Netease Cloud Music have also made great efforts in the products, and the gap in experience between the major players is getting smaller and smaller. Therefore, the experience mentioned here is more the realization of music scenes</w:t>
      </w:r>
      <w:r>
        <w:rPr>
          <w:rFonts w:hint="default" w:ascii="Times New Roman" w:hAnsi="Times New Roman" w:cs="Times New Roman"/>
          <w:sz w:val="24"/>
          <w:szCs w:val="24"/>
          <w:lang w:val="en-US" w:eastAsia="zh-CN"/>
        </w:rPr>
        <w:t xml:space="preserve"> materializes</w:t>
      </w:r>
      <w:r>
        <w:rPr>
          <w:rFonts w:hint="default" w:ascii="Times New Roman" w:hAnsi="Times New Roman" w:cs="Times New Roman"/>
          <w:sz w:val="24"/>
          <w:szCs w:val="24"/>
        </w:rPr>
        <w:t>.</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Xiami Music</w:t>
      </w:r>
      <w:r>
        <w:rPr>
          <w:rFonts w:hint="default" w:ascii="Times New Roman" w:hAnsi="Times New Roman" w:cs="Times New Roman"/>
          <w:sz w:val="24"/>
          <w:szCs w:val="24"/>
        </w:rPr>
        <w:t xml:space="preserve"> has begun to make music materialistic in the early years. In </w:t>
      </w:r>
      <w:r>
        <w:rPr>
          <w:rFonts w:hint="default" w:ascii="Times New Roman" w:hAnsi="Times New Roman" w:cs="Times New Roman"/>
          <w:sz w:val="24"/>
          <w:szCs w:val="24"/>
          <w:lang w:val="en-US" w:eastAsia="zh-CN"/>
        </w:rPr>
        <w:t>their</w:t>
      </w:r>
      <w:r>
        <w:rPr>
          <w:rFonts w:hint="default" w:ascii="Times New Roman" w:hAnsi="Times New Roman" w:cs="Times New Roman"/>
          <w:sz w:val="24"/>
          <w:szCs w:val="24"/>
        </w:rPr>
        <w:t xml:space="preserve"> song recommendation</w:t>
      </w:r>
      <w:r>
        <w:rPr>
          <w:rFonts w:hint="default" w:ascii="Times New Roman" w:hAnsi="Times New Roman" w:cs="Times New Roman"/>
          <w:sz w:val="24"/>
          <w:szCs w:val="24"/>
          <w:lang w:val="en-US" w:eastAsia="zh-CN"/>
        </w:rPr>
        <w:t xml:space="preserve"> area</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Xiami Music</w:t>
      </w:r>
      <w:r>
        <w:rPr>
          <w:rFonts w:hint="default" w:ascii="Times New Roman" w:hAnsi="Times New Roman" w:cs="Times New Roman"/>
          <w:sz w:val="24"/>
          <w:szCs w:val="24"/>
        </w:rPr>
        <w:t xml:space="preserve"> has </w:t>
      </w:r>
      <w:r>
        <w:rPr>
          <w:rFonts w:hint="default" w:ascii="Times New Roman" w:hAnsi="Times New Roman" w:cs="Times New Roman"/>
          <w:sz w:val="24"/>
          <w:szCs w:val="24"/>
          <w:lang w:val="en-US" w:eastAsia="zh-CN"/>
        </w:rPr>
        <w:t>started</w:t>
      </w:r>
      <w:r>
        <w:rPr>
          <w:rFonts w:hint="default" w:ascii="Times New Roman" w:hAnsi="Times New Roman" w:cs="Times New Roman"/>
          <w:sz w:val="24"/>
          <w:szCs w:val="24"/>
        </w:rPr>
        <w:t xml:space="preserve"> to make label-type recommendations such as </w:t>
      </w:r>
      <w:r>
        <w:rPr>
          <w:rFonts w:hint="default" w:ascii="Times New Roman" w:hAnsi="Times New Roman" w:cs="Times New Roman"/>
          <w:sz w:val="24"/>
          <w:szCs w:val="24"/>
          <w:lang w:val="en-US" w:eastAsia="zh-CN"/>
        </w:rPr>
        <w:t>“hanging</w:t>
      </w:r>
      <w:r>
        <w:rPr>
          <w:rFonts w:hint="default" w:ascii="Times New Roman" w:hAnsi="Times New Roman" w:cs="Times New Roman"/>
          <w:sz w:val="24"/>
          <w:szCs w:val="24"/>
        </w:rPr>
        <w:t xml:space="preserve"> out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working</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and </w:t>
      </w:r>
      <w:r>
        <w:rPr>
          <w:rFonts w:hint="default" w:ascii="Times New Roman" w:hAnsi="Times New Roman" w:cs="Times New Roman"/>
          <w:sz w:val="24"/>
          <w:szCs w:val="24"/>
          <w:lang w:val="en-US" w:eastAsia="zh-CN"/>
        </w:rPr>
        <w:t>“exercise”</w:t>
      </w:r>
      <w:r>
        <w:rPr>
          <w:rFonts w:hint="default" w:ascii="Times New Roman" w:hAnsi="Times New Roman" w:cs="Times New Roman"/>
          <w:sz w:val="24"/>
          <w:szCs w:val="24"/>
        </w:rPr>
        <w:t xml:space="preserve">. According to the internal staff of </w:t>
      </w:r>
      <w:r>
        <w:rPr>
          <w:rFonts w:hint="default" w:ascii="Times New Roman" w:hAnsi="Times New Roman" w:cs="Times New Roman"/>
          <w:sz w:val="24"/>
          <w:szCs w:val="24"/>
          <w:lang w:val="en-US" w:eastAsia="zh-CN"/>
        </w:rPr>
        <w:t>Xiami</w:t>
      </w:r>
      <w:r>
        <w:rPr>
          <w:rFonts w:hint="default" w:ascii="Times New Roman" w:hAnsi="Times New Roman" w:cs="Times New Roman"/>
          <w:sz w:val="24"/>
          <w:szCs w:val="24"/>
        </w:rPr>
        <w:t xml:space="preserve"> Music, in the next revision, </w:t>
      </w:r>
      <w:r>
        <w:rPr>
          <w:rFonts w:hint="default" w:ascii="Times New Roman" w:hAnsi="Times New Roman" w:cs="Times New Roman"/>
          <w:sz w:val="24"/>
          <w:szCs w:val="24"/>
          <w:lang w:val="en-US" w:eastAsia="zh-CN"/>
        </w:rPr>
        <w:t>Xiami</w:t>
      </w:r>
      <w:r>
        <w:rPr>
          <w:rFonts w:hint="default" w:ascii="Times New Roman" w:hAnsi="Times New Roman" w:cs="Times New Roman"/>
          <w:sz w:val="24"/>
          <w:szCs w:val="24"/>
        </w:rPr>
        <w:t xml:space="preserve"> Music will continue to play its own advantages in big data, cloud computing, artificial intelligence, etc., introducing AI into the music field, in the algorithm of precise artificial intelligence. On the basis of the AI mode intelligent recommendation mode, the user is guided to try the music scene.</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4"/>
        <w:bidi w:val="0"/>
        <w:rPr>
          <w:rFonts w:hint="default"/>
        </w:rPr>
      </w:pPr>
      <w:r>
        <w:rPr>
          <w:rFonts w:hint="eastAsia"/>
          <w:lang w:val="en-US" w:eastAsia="zh-CN"/>
        </w:rPr>
        <w:t>4.1.</w:t>
      </w:r>
      <w:r>
        <w:rPr>
          <w:rFonts w:hint="default"/>
          <w:lang w:val="en-US" w:eastAsia="zh-CN"/>
        </w:rPr>
        <w:t>2</w:t>
      </w:r>
      <w:r>
        <w:rPr>
          <w:rFonts w:hint="eastAsia"/>
          <w:lang w:val="en-US" w:eastAsia="zh-CN"/>
        </w:rPr>
        <w:t xml:space="preserve"> O</w:t>
      </w:r>
      <w:r>
        <w:rPr>
          <w:rFonts w:hint="default"/>
        </w:rPr>
        <w:t xml:space="preserve">riginal </w:t>
      </w:r>
      <w:r>
        <w:rPr>
          <w:rFonts w:hint="eastAsia"/>
          <w:lang w:val="en-US" w:eastAsia="zh-CN"/>
        </w:rPr>
        <w:t>M</w:t>
      </w:r>
      <w:r>
        <w:rPr>
          <w:rFonts w:hint="default"/>
        </w:rPr>
        <w:t>usicians.</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all platforms have begun to realize the importance of original musicians, so they have launched relevant policies to support original musicians</w:t>
      </w:r>
      <w:r>
        <w:rPr>
          <w:rFonts w:hint="default" w:ascii="Times New Roman" w:hAnsi="Times New Roman" w:cs="Times New Roman"/>
          <w:sz w:val="24"/>
          <w:szCs w:val="24"/>
          <w:lang w:val="en-US" w:eastAsia="zh-CN"/>
        </w:rPr>
        <w:t xml:space="preserve"> to</w:t>
      </w:r>
      <w:r>
        <w:rPr>
          <w:rFonts w:hint="default" w:ascii="Times New Roman" w:hAnsi="Times New Roman" w:cs="Times New Roman"/>
          <w:sz w:val="24"/>
          <w:szCs w:val="24"/>
        </w:rPr>
        <w:t xml:space="preserve"> help Chinese music</w:t>
      </w:r>
      <w:r>
        <w:rPr>
          <w:rFonts w:hint="default" w:ascii="Times New Roman" w:hAnsi="Times New Roman" w:cs="Times New Roman"/>
          <w:sz w:val="24"/>
          <w:szCs w:val="24"/>
          <w:lang w:val="en-US" w:eastAsia="zh-CN"/>
        </w:rPr>
        <w:t xml:space="preserve"> for</w:t>
      </w:r>
      <w:r>
        <w:rPr>
          <w:rFonts w:hint="default" w:ascii="Times New Roman" w:hAnsi="Times New Roman" w:cs="Times New Roman"/>
          <w:sz w:val="24"/>
          <w:szCs w:val="24"/>
        </w:rPr>
        <w:t xml:space="preserve"> chang</w:t>
      </w:r>
      <w:r>
        <w:rPr>
          <w:rFonts w:hint="default" w:ascii="Times New Roman" w:hAnsi="Times New Roman" w:cs="Times New Roman"/>
          <w:sz w:val="24"/>
          <w:szCs w:val="24"/>
          <w:lang w:val="en-US" w:eastAsia="zh-CN"/>
        </w:rPr>
        <w:t>ing</w:t>
      </w:r>
      <w:r>
        <w:rPr>
          <w:rFonts w:hint="default" w:ascii="Times New Roman" w:hAnsi="Times New Roman" w:cs="Times New Roman"/>
          <w:sz w:val="24"/>
          <w:szCs w:val="24"/>
        </w:rPr>
        <w:t xml:space="preserve"> the situation of music creation talents to complete their deployment in the future. However, </w:t>
      </w:r>
      <w:r>
        <w:rPr>
          <w:rFonts w:hint="default" w:ascii="Times New Roman" w:hAnsi="Times New Roman" w:cs="Times New Roman"/>
          <w:sz w:val="24"/>
          <w:szCs w:val="24"/>
          <w:lang w:val="en-US" w:eastAsia="zh-CN"/>
        </w:rPr>
        <w:t>taking</w:t>
      </w:r>
      <w:r>
        <w:rPr>
          <w:rFonts w:hint="default" w:ascii="Times New Roman" w:hAnsi="Times New Roman" w:cs="Times New Roman"/>
          <w:sz w:val="24"/>
          <w:szCs w:val="24"/>
        </w:rPr>
        <w:t xml:space="preserve"> the earliest action on the original musicians, it is actually </w:t>
      </w:r>
      <w:r>
        <w:rPr>
          <w:rFonts w:hint="default" w:ascii="Times New Roman" w:hAnsi="Times New Roman" w:cs="Times New Roman"/>
          <w:sz w:val="24"/>
          <w:szCs w:val="24"/>
          <w:lang w:eastAsia="zh-CN"/>
        </w:rPr>
        <w:t>Xiami Music</w:t>
      </w:r>
      <w:r>
        <w:rPr>
          <w:rFonts w:hint="default" w:ascii="Times New Roman" w:hAnsi="Times New Roman" w:cs="Times New Roman"/>
          <w:sz w:val="24"/>
          <w:szCs w:val="24"/>
        </w:rPr>
        <w:t>.</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early as 2013, </w:t>
      </w:r>
      <w:r>
        <w:rPr>
          <w:rFonts w:hint="default" w:ascii="Times New Roman" w:hAnsi="Times New Roman" w:cs="Times New Roman"/>
          <w:sz w:val="24"/>
          <w:szCs w:val="24"/>
          <w:lang w:eastAsia="zh-CN"/>
        </w:rPr>
        <w:t>Xiami Music</w:t>
      </w:r>
      <w:r>
        <w:rPr>
          <w:rFonts w:hint="default" w:ascii="Times New Roman" w:hAnsi="Times New Roman" w:cs="Times New Roman"/>
          <w:sz w:val="24"/>
          <w:szCs w:val="24"/>
        </w:rPr>
        <w:t xml:space="preserve"> Network has announced that its “Musician Platform” has been officially launched, and allows independent musicians and independent record companies to “freely price” genuine music downloads on this platform. Musicians can also get 100%. The proceeds. After that, a large number of musicians began to stay in the </w:t>
      </w:r>
      <w:r>
        <w:rPr>
          <w:rFonts w:hint="default" w:ascii="Times New Roman" w:hAnsi="Times New Roman" w:cs="Times New Roman"/>
          <w:sz w:val="24"/>
          <w:szCs w:val="24"/>
          <w:lang w:eastAsia="zh-CN"/>
        </w:rPr>
        <w:t>Xiami Music</w:t>
      </w:r>
      <w:r>
        <w:rPr>
          <w:rFonts w:hint="default" w:ascii="Times New Roman" w:hAnsi="Times New Roman" w:cs="Times New Roman"/>
          <w:sz w:val="24"/>
          <w:szCs w:val="24"/>
        </w:rPr>
        <w:t xml:space="preserve"> and published their original works on the top. Immediately after 2014, </w:t>
      </w:r>
      <w:r>
        <w:rPr>
          <w:rFonts w:hint="default" w:ascii="Times New Roman" w:hAnsi="Times New Roman" w:cs="Times New Roman"/>
          <w:sz w:val="24"/>
          <w:szCs w:val="24"/>
          <w:lang w:val="en-US" w:eastAsia="zh-CN"/>
        </w:rPr>
        <w:t>Xiami</w:t>
      </w:r>
      <w:r>
        <w:rPr>
          <w:rFonts w:hint="default" w:ascii="Times New Roman" w:hAnsi="Times New Roman" w:cs="Times New Roman"/>
          <w:sz w:val="24"/>
          <w:szCs w:val="24"/>
        </w:rPr>
        <w:t xml:space="preserve"> launched the </w:t>
      </w:r>
      <w:r>
        <w:rPr>
          <w:rFonts w:hint="default" w:ascii="Times New Roman" w:hAnsi="Times New Roman" w:cs="Times New Roman"/>
          <w:sz w:val="24"/>
          <w:szCs w:val="24"/>
          <w:lang w:val="en-US" w:eastAsia="zh-CN"/>
        </w:rPr>
        <w:t>“Sunshine</w:t>
      </w:r>
      <w:r>
        <w:rPr>
          <w:rFonts w:hint="default" w:ascii="Times New Roman" w:hAnsi="Times New Roman" w:cs="Times New Roman"/>
          <w:sz w:val="24"/>
          <w:szCs w:val="24"/>
        </w:rPr>
        <w:t xml:space="preserve"> Plan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Today, we are familiar with the Chengbi, Jinxi, Xilou, sound toys, whale circus, Qiubi, Yanchi and other musicians, all </w:t>
      </w:r>
      <w:r>
        <w:rPr>
          <w:rFonts w:hint="default" w:ascii="Times New Roman" w:hAnsi="Times New Roman" w:cs="Times New Roman"/>
          <w:sz w:val="24"/>
          <w:szCs w:val="24"/>
          <w:lang w:val="en-US" w:eastAsia="zh-CN"/>
        </w:rPr>
        <w:t>become famous in</w:t>
      </w:r>
      <w:r>
        <w:rPr>
          <w:rFonts w:hint="default" w:ascii="Times New Roman" w:hAnsi="Times New Roman" w:cs="Times New Roman"/>
          <w:sz w:val="24"/>
          <w:szCs w:val="24"/>
        </w:rPr>
        <w:t xml:space="preserve"> th</w:t>
      </w:r>
      <w:r>
        <w:rPr>
          <w:rFonts w:hint="default" w:ascii="Times New Roman" w:hAnsi="Times New Roman" w:cs="Times New Roman"/>
          <w:sz w:val="24"/>
          <w:szCs w:val="24"/>
          <w:lang w:val="en-US" w:eastAsia="zh-CN"/>
        </w:rPr>
        <w:t>is</w:t>
      </w:r>
      <w:r>
        <w:rPr>
          <w:rFonts w:hint="default" w:ascii="Times New Roman" w:hAnsi="Times New Roman" w:cs="Times New Roman"/>
          <w:sz w:val="24"/>
          <w:szCs w:val="24"/>
        </w:rPr>
        <w:t xml:space="preserve"> plan.</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If we say that the above two points are </w:t>
      </w:r>
      <w:r>
        <w:rPr>
          <w:rFonts w:hint="default" w:ascii="Times New Roman" w:hAnsi="Times New Roman" w:cs="Times New Roman"/>
          <w:sz w:val="24"/>
          <w:szCs w:val="24"/>
          <w:lang w:val="en-US" w:eastAsia="zh-CN"/>
        </w:rPr>
        <w:t>the</w:t>
      </w:r>
      <w:r>
        <w:rPr>
          <w:rFonts w:hint="default" w:ascii="Times New Roman" w:hAnsi="Times New Roman" w:cs="Times New Roman"/>
          <w:sz w:val="24"/>
          <w:szCs w:val="24"/>
        </w:rPr>
        <w:t xml:space="preserve"> things that the whole platform is doing together, then the exclusive advantage of </w:t>
      </w:r>
      <w:r>
        <w:rPr>
          <w:rFonts w:hint="default" w:ascii="Times New Roman" w:hAnsi="Times New Roman" w:cs="Times New Roman"/>
          <w:sz w:val="24"/>
          <w:szCs w:val="24"/>
          <w:lang w:eastAsia="zh-CN"/>
        </w:rPr>
        <w:t>Xiami Music</w:t>
      </w:r>
      <w:r>
        <w:rPr>
          <w:rFonts w:hint="default" w:ascii="Times New Roman" w:hAnsi="Times New Roman" w:cs="Times New Roman"/>
          <w:sz w:val="24"/>
          <w:szCs w:val="24"/>
        </w:rPr>
        <w:t xml:space="preserve"> lies in its strong support behind Ali's entertainment.</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Compared with other platforms, </w:t>
      </w:r>
      <w:r>
        <w:rPr>
          <w:rFonts w:hint="default" w:ascii="Times New Roman" w:hAnsi="Times New Roman" w:cs="Times New Roman"/>
          <w:sz w:val="24"/>
          <w:szCs w:val="24"/>
          <w:lang w:eastAsia="zh-CN"/>
        </w:rPr>
        <w:t>Xiami Music</w:t>
      </w:r>
      <w:r>
        <w:rPr>
          <w:rFonts w:hint="default" w:ascii="Times New Roman" w:hAnsi="Times New Roman" w:cs="Times New Roman"/>
          <w:sz w:val="24"/>
          <w:szCs w:val="24"/>
        </w:rPr>
        <w:t xml:space="preserve"> has an incomparable advantage in the future launch, cooperation and linkage of music-related peripheral derivatives.</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20" w:name="_Toc17864_WPSOffice_Level2"/>
      <w:r>
        <w:rPr>
          <w:rFonts w:hint="eastAsia"/>
          <w:lang w:val="en-US" w:eastAsia="zh-CN"/>
        </w:rPr>
        <w:t xml:space="preserve">4.2 </w:t>
      </w:r>
      <w:r>
        <w:rPr>
          <w:rFonts w:hint="default"/>
        </w:rPr>
        <w:t>Weakness</w:t>
      </w:r>
      <w:bookmarkEnd w:id="20"/>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fans</w:t>
      </w:r>
      <w:r>
        <w:rPr>
          <w:rFonts w:hint="default" w:ascii="Times New Roman" w:hAnsi="Times New Roman" w:cs="Times New Roman"/>
          <w:sz w:val="24"/>
          <w:szCs w:val="24"/>
          <w:lang w:val="en-US" w:eastAsia="zh-CN"/>
        </w:rPr>
        <w:t xml:space="preserve"> of Xiami</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are</w:t>
      </w:r>
      <w:r>
        <w:rPr>
          <w:rFonts w:hint="default" w:ascii="Times New Roman" w:hAnsi="Times New Roman" w:cs="Times New Roman"/>
          <w:sz w:val="24"/>
          <w:szCs w:val="24"/>
        </w:rPr>
        <w:t xml:space="preserve"> not only able to hear high-quality music sharing for free, but also greatly increase the choice of music. It is not a single media purchaser who buys music, but fans </w:t>
      </w:r>
      <w:r>
        <w:rPr>
          <w:rFonts w:hint="default" w:ascii="Times New Roman" w:hAnsi="Times New Roman" w:cs="Times New Roman"/>
          <w:sz w:val="24"/>
          <w:szCs w:val="24"/>
          <w:lang w:val="en-US" w:eastAsia="zh-CN"/>
        </w:rPr>
        <w:t xml:space="preserve">can </w:t>
      </w:r>
      <w:r>
        <w:rPr>
          <w:rFonts w:hint="default" w:ascii="Times New Roman" w:hAnsi="Times New Roman" w:cs="Times New Roman"/>
          <w:sz w:val="24"/>
          <w:szCs w:val="24"/>
        </w:rPr>
        <w:t>upload it themselves</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 xml:space="preserve">he type of music and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 xml:space="preserve">he number </w:t>
      </w:r>
      <w:r>
        <w:rPr>
          <w:rFonts w:hint="default" w:ascii="Times New Roman" w:hAnsi="Times New Roman" w:cs="Times New Roman"/>
          <w:sz w:val="24"/>
          <w:szCs w:val="24"/>
          <w:lang w:val="en-US" w:eastAsia="zh-CN"/>
        </w:rPr>
        <w:t xml:space="preserve">in Xiami Music </w:t>
      </w:r>
      <w:r>
        <w:rPr>
          <w:rFonts w:hint="default" w:ascii="Times New Roman" w:hAnsi="Times New Roman" w:cs="Times New Roman"/>
          <w:sz w:val="24"/>
          <w:szCs w:val="24"/>
        </w:rPr>
        <w:t xml:space="preserve">will be much richer than the average music website, including independent musicians uploading their own songs. Therefore, from the very beginning, </w:t>
      </w:r>
      <w:r>
        <w:rPr>
          <w:rFonts w:hint="default" w:ascii="Times New Roman" w:hAnsi="Times New Roman" w:cs="Times New Roman"/>
          <w:sz w:val="24"/>
          <w:szCs w:val="24"/>
          <w:lang w:val="en-US" w:eastAsia="zh-CN"/>
        </w:rPr>
        <w:t>Xiami</w:t>
      </w:r>
      <w:r>
        <w:rPr>
          <w:rFonts w:hint="default" w:ascii="Times New Roman" w:hAnsi="Times New Roman" w:cs="Times New Roman"/>
          <w:sz w:val="24"/>
          <w:szCs w:val="24"/>
        </w:rPr>
        <w:t xml:space="preserve"> Network has gathered a large number of high-end music listeners. The audience exchanges and shares with each other, forming a relatively good community atmosphere and cultivating the audience's musical taste. However, from the perspective of the operation mode of the website, the bomb of the “copyright” problem has been buried since the beginning. Most of the works uploaded by the fans are infringing, and the cost of the paid download is completely unable to pay for the copyright, the number of people gathered in the community is increasing, the issue of music infringement and lawsuits by the musicians will follow.</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On the other hand, due to the intensified competition between the fusion culture and Internet music in the Chinese media environment, in order to attract more users, the piracy trend has intensified, and the recording industry has begun to weaken, and musicians have complained.</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numPr>
          <w:ilvl w:val="0"/>
          <w:numId w:val="2"/>
        </w:numPr>
        <w:bidi w:val="0"/>
        <w:rPr>
          <w:rFonts w:hint="default"/>
          <w:lang w:val="en-US" w:eastAsia="zh-CN"/>
        </w:rPr>
      </w:pPr>
      <w:bookmarkStart w:id="21" w:name="_Toc19563_WPSOffice_Level1"/>
      <w:r>
        <w:rPr>
          <w:rFonts w:hint="default"/>
          <w:lang w:val="en-US" w:eastAsia="zh-CN"/>
        </w:rPr>
        <w:t>Conclusion</w:t>
      </w:r>
      <w:bookmarkEnd w:id="21"/>
    </w:p>
    <w:p>
      <w:pPr>
        <w:keepNext w:val="0"/>
        <w:keepLines w:val="0"/>
        <w:pageBreakBefore w:val="0"/>
        <w:widowControl w:val="0"/>
        <w:numPr>
          <w:numId w:val="0"/>
        </w:numPr>
        <w:kinsoku w:val="0"/>
        <w:wordWrap w:val="0"/>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emergence of digital music, people's selectivity for music has greatly increased. When the barriers to acquiring music products disappear, people have great selectivity regardless of the number of music or the type of music. Advances in technology have provided new music service business, and consumer demand has increased, and this increased demand is different from the original demand. This new demand has generated new industrial value due to changes in consumption patterns and processes chain.</w:t>
      </w: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val="0"/>
        <w:wordWrap w:val="0"/>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jc w:val="center"/>
        <w:rPr>
          <w:rFonts w:hint="eastAsia"/>
          <w:lang w:val="en-US" w:eastAsia="zh-CN"/>
        </w:rPr>
      </w:pPr>
      <w:bookmarkStart w:id="22" w:name="_Toc17864_WPSOffice_Level1"/>
    </w:p>
    <w:p>
      <w:pPr>
        <w:pStyle w:val="2"/>
        <w:bidi w:val="0"/>
        <w:jc w:val="center"/>
        <w:rPr>
          <w:rFonts w:hint="eastAsia"/>
          <w:lang w:val="en-US" w:eastAsia="zh-CN"/>
        </w:rPr>
      </w:pPr>
      <w:r>
        <w:rPr>
          <w:rFonts w:hint="eastAsia"/>
          <w:lang w:val="en-US" w:eastAsia="zh-CN"/>
        </w:rPr>
        <w:t>Reference</w:t>
      </w:r>
      <w:bookmarkEnd w:id="22"/>
    </w:p>
    <w:p>
      <w:pPr>
        <w:rPr>
          <w:rFonts w:hint="eastAsia"/>
          <w:lang w:val="en-US" w:eastAsia="zh-CN"/>
        </w:rPr>
      </w:pPr>
      <w:r>
        <w:rPr>
          <w:rFonts w:hint="eastAsia"/>
          <w:lang w:val="en-US" w:eastAsia="zh-CN"/>
        </w:rPr>
        <w:t>[1] UX Collective. (2019). A look at China’s #5 Music App — Xiami Music. [online] Available at: https://uxdesign.cc/a-look-at-chinas-5-music-app-xiami-music-7a99624cf6b4 [Accessed 29 Apr. 2019].</w:t>
      </w:r>
    </w:p>
    <w:p>
      <w:pPr>
        <w:rPr>
          <w:rFonts w:hint="eastAsia"/>
          <w:lang w:val="en-US" w:eastAsia="zh-CN"/>
        </w:rPr>
      </w:pPr>
    </w:p>
    <w:p>
      <w:pPr>
        <w:numPr>
          <w:ilvl w:val="0"/>
          <w:numId w:val="3"/>
        </w:numPr>
        <w:rPr>
          <w:rFonts w:hint="eastAsia"/>
          <w:lang w:val="en-US" w:eastAsia="zh-CN"/>
        </w:rPr>
      </w:pPr>
      <w:r>
        <w:rPr>
          <w:rFonts w:hint="eastAsia"/>
          <w:lang w:val="en-US" w:eastAsia="zh-CN"/>
        </w:rPr>
        <w:t>Musically.com. (2019). Alibaba's Taobao site to add Xiami streaming music. [online] Available at: https://musically.com/2013/04/22/alibabas-taobao-site-to-add-xiami-streaming-music/ [Accessed 29 Apr. 2019].</w:t>
      </w:r>
    </w:p>
    <w:p>
      <w:pPr>
        <w:numPr>
          <w:numId w:val="0"/>
        </w:numPr>
        <w:rPr>
          <w:rFonts w:hint="eastAsia"/>
          <w:lang w:val="en-US" w:eastAsia="zh-CN"/>
        </w:rPr>
      </w:pPr>
    </w:p>
    <w:p>
      <w:pPr>
        <w:rPr>
          <w:rFonts w:hint="eastAsia"/>
          <w:lang w:val="en-US" w:eastAsia="zh-CN"/>
        </w:rPr>
      </w:pPr>
      <w:r>
        <w:rPr>
          <w:rFonts w:hint="eastAsia"/>
          <w:lang w:val="en-US" w:eastAsia="zh-CN"/>
        </w:rPr>
        <w:t>[3] Xuena, T. Digital music market profit strategy [J]. Music Research, 2009 (3):</w:t>
      </w:r>
    </w:p>
    <w:p>
      <w:pPr>
        <w:rPr>
          <w:rFonts w:hint="default"/>
          <w:lang w:val="en-US" w:eastAsia="zh-CN"/>
        </w:rPr>
      </w:pPr>
      <w:r>
        <w:rPr>
          <w:rFonts w:hint="eastAsia"/>
          <w:lang w:val="en-US" w:eastAsia="zh-CN"/>
        </w:rPr>
        <w:t>113 - 119.</w:t>
      </w:r>
    </w:p>
    <w:p>
      <w:pPr>
        <w:rPr>
          <w:rFonts w:hint="eastAsia"/>
          <w:lang w:val="en-US" w:eastAsia="zh-CN"/>
        </w:rPr>
      </w:pPr>
    </w:p>
    <w:p>
      <w:pPr>
        <w:rPr>
          <w:rFonts w:hint="default"/>
          <w:lang w:val="en-US" w:eastAsia="zh-CN"/>
        </w:rPr>
      </w:pPr>
      <w:r>
        <w:rPr>
          <w:rFonts w:hint="eastAsia"/>
          <w:lang w:val="en-US" w:eastAsia="zh-CN"/>
        </w:rPr>
        <w:t>[4] Rui, W. Analysis of the current situation of the music industry in the digital music era [J]. Modern shopping mall, 2007 (10): 253 - 254.</w:t>
      </w:r>
    </w:p>
    <w:p>
      <w:pPr>
        <w:rPr>
          <w:rFonts w:hint="eastAsia"/>
          <w:lang w:val="en-US" w:eastAsia="zh-CN"/>
        </w:rPr>
      </w:pPr>
    </w:p>
    <w:p>
      <w:pPr>
        <w:rPr>
          <w:rFonts w:hint="eastAsia"/>
          <w:lang w:val="en-US" w:eastAsia="zh-CN"/>
        </w:rPr>
      </w:pPr>
      <w:r>
        <w:rPr>
          <w:rFonts w:hint="eastAsia"/>
          <w:lang w:val="en-US" w:eastAsia="zh-CN"/>
        </w:rPr>
        <w:t>[5] Ministry of Culture. (2013). 2013 China Online Music Market Annual Report. [online] Available at: http://www.mcprc.gov.cn/whzx/bnsjdt/whscs/201404/t20140411_432148.html[Accessed 29 Apr. 2019].</w:t>
      </w:r>
    </w:p>
    <w:p>
      <w:pPr>
        <w:rPr>
          <w:rFonts w:hint="eastAsia"/>
          <w:lang w:val="en-US" w:eastAsia="zh-CN"/>
        </w:rPr>
      </w:pPr>
    </w:p>
    <w:p>
      <w:pPr>
        <w:rPr>
          <w:rFonts w:hint="default"/>
          <w:lang w:val="en-US" w:eastAsia="zh-CN"/>
        </w:rPr>
      </w:pPr>
      <w:r>
        <w:rPr>
          <w:rFonts w:hint="eastAsia"/>
          <w:lang w:val="en-US" w:eastAsia="zh-CN"/>
        </w:rPr>
        <w:t>[6] Zhao, M. (2019). The Strategy of Building a Small High-Quality Music Community——Taking Xiami Music as an Example. Media, 9.</w:t>
      </w:r>
    </w:p>
    <w:p>
      <w:pPr>
        <w:rPr>
          <w:rFonts w:hint="eastAsia"/>
          <w:lang w:val="en-US" w:eastAsia="zh-CN"/>
        </w:rPr>
      </w:pPr>
    </w:p>
    <w:p>
      <w:pPr>
        <w:rPr>
          <w:rFonts w:hint="default"/>
          <w:lang w:val="en-US" w:eastAsia="zh-CN"/>
        </w:rPr>
      </w:pPr>
      <w:r>
        <w:rPr>
          <w:rFonts w:hint="eastAsia"/>
          <w:lang w:val="en-US" w:eastAsia="zh-CN"/>
        </w:rPr>
        <w:t>[7] Ying, X. The division, integration and development of the popular music industry from the perspective of value chain exhibition [J]. Journal of Nanjing University of the Arts, 2006( 4) : 82 - 85.</w:t>
      </w:r>
    </w:p>
    <w:p>
      <w:pPr>
        <w:rPr>
          <w:rFonts w:hint="eastAsia"/>
          <w:lang w:val="en-US" w:eastAsia="zh-CN"/>
        </w:rPr>
      </w:pPr>
    </w:p>
    <w:p>
      <w:pPr>
        <w:rPr>
          <w:rFonts w:hint="default"/>
          <w:lang w:val="en-US" w:eastAsia="zh-CN"/>
        </w:rPr>
      </w:pPr>
      <w:r>
        <w:rPr>
          <w:rFonts w:hint="eastAsia"/>
          <w:lang w:val="en-US" w:eastAsia="zh-CN"/>
        </w:rPr>
        <w:t>[8] Siqu, L. China's digital entertainment industry development strategy research [M]. Beijing: Social Sciences Academic Press, 2007.</w:t>
      </w:r>
    </w:p>
    <w:p>
      <w:pPr>
        <w:rPr>
          <w:rFonts w:hint="eastAsia"/>
          <w:lang w:val="en-US" w:eastAsia="zh-CN"/>
        </w:rPr>
      </w:pPr>
    </w:p>
    <w:p>
      <w:pPr>
        <w:numPr>
          <w:ilvl w:val="0"/>
          <w:numId w:val="4"/>
        </w:numPr>
        <w:rPr>
          <w:rFonts w:hint="eastAsia"/>
          <w:lang w:val="en-US" w:eastAsia="zh-CN"/>
        </w:rPr>
      </w:pPr>
      <w:r>
        <w:rPr>
          <w:rFonts w:hint="eastAsia"/>
          <w:lang w:val="en-US" w:eastAsia="zh-CN"/>
        </w:rPr>
        <w:t>Yan, X. (2012). Research on the Industrial Value Chain of Digital Music. 3rd ed. Beijing: Tsinghua University Press, pp.24-25.</w:t>
      </w:r>
    </w:p>
    <w:p>
      <w:pPr>
        <w:numPr>
          <w:numId w:val="0"/>
        </w:numPr>
        <w:rPr>
          <w:rFonts w:hint="eastAsia"/>
          <w:lang w:val="en-US" w:eastAsia="zh-CN"/>
        </w:rPr>
      </w:pPr>
    </w:p>
    <w:p>
      <w:pPr>
        <w:rPr>
          <w:rFonts w:hint="default"/>
          <w:lang w:val="en-US" w:eastAsia="zh-CN"/>
        </w:rPr>
      </w:pPr>
      <w:r>
        <w:rPr>
          <w:rFonts w:hint="eastAsia"/>
          <w:lang w:val="en-US" w:eastAsia="zh-CN"/>
        </w:rPr>
        <w:t>[10] Cherry, S. (2001). Making music pay [digital music distribution]. IEEE Spectrum, 38(10), pp.41-46.</w:t>
      </w:r>
    </w:p>
    <w:p>
      <w:pPr>
        <w:rPr>
          <w:rFonts w:hint="eastAsia"/>
          <w:lang w:val="en-US" w:eastAsia="zh-CN"/>
        </w:rPr>
      </w:pPr>
    </w:p>
    <w:p>
      <w:pPr>
        <w:rPr>
          <w:rFonts w:hint="default"/>
          <w:lang w:val="en-US" w:eastAsia="zh-CN"/>
        </w:rPr>
      </w:pPr>
    </w:p>
    <w:p>
      <w:pPr>
        <w:rPr>
          <w:rFonts w:hint="default"/>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entury Gothic">
    <w:panose1 w:val="020B0502020202020204"/>
    <w:charset w:val="00"/>
    <w:family w:val="swiss"/>
    <w:pitch w:val="default"/>
    <w:sig w:usb0="00000287" w:usb1="00000000" w:usb2="00000000" w:usb3="00000000" w:csb0="2000009F" w:csb1="DFD70000"/>
  </w:font>
  <w:font w:name="Calibri Light">
    <w:panose1 w:val="020F0302020204030204"/>
    <w:charset w:val="00"/>
    <w:family w:val="auto"/>
    <w:pitch w:val="default"/>
    <w:sig w:usb0="E0002AFF" w:usb1="C000247B" w:usb2="00000009" w:usb3="00000000" w:csb0="200001FF" w:csb1="00000000"/>
  </w:font>
  <w:font w:name="宋">
    <w:altName w:val="宋体"/>
    <w:panose1 w:val="00000000000000000000"/>
    <w:charset w:val="00"/>
    <w:family w:val="auto"/>
    <w:pitch w:val="default"/>
    <w:sig w:usb0="00000000" w:usb1="00000000" w:usb2="00000000" w:usb3="00000000" w:csb0="00000000" w:csb1="00000000"/>
  </w:font>
  <w:font w:name="n">
    <w:altName w:val="Segoe Print"/>
    <w:panose1 w:val="00000000000000000000"/>
    <w:charset w:val="00"/>
    <w:family w:val="auto"/>
    <w:pitch w:val="default"/>
    <w:sig w:usb0="00000000" w:usb1="00000000" w:usb2="00000000" w:usb3="00000000" w:csb0="00000000" w:csb1="00000000"/>
  </w:font>
  <w:font w:name="ne">
    <w:altName w:val="Segoe Print"/>
    <w:panose1 w:val="00000000000000000000"/>
    <w:charset w:val="00"/>
    <w:family w:val="auto"/>
    <w:pitch w:val="default"/>
    <w:sig w:usb0="00000000" w:usb1="00000000" w:usb2="00000000" w:usb3="00000000" w:csb0="00000000" w:csb1="00000000"/>
  </w:font>
  <w:font w:name="new">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Aria">
    <w:altName w:val="Segoe Print"/>
    <w:panose1 w:val="00000000000000000000"/>
    <w:charset w:val="00"/>
    <w:family w:val="auto"/>
    <w:pitch w:val="default"/>
    <w:sig w:usb0="00000000" w:usb1="00000000" w:usb2="00000000" w:usb3="00000000" w:csb0="00000000" w:csb1="00000000"/>
  </w:font>
  <w:font w:name="Ari">
    <w:altName w:val="Segoe Print"/>
    <w:panose1 w:val="00000000000000000000"/>
    <w:charset w:val="00"/>
    <w:family w:val="auto"/>
    <w:pitch w:val="default"/>
    <w:sig w:usb0="00000000" w:usb1="00000000" w:usb2="00000000" w:usb3="00000000" w:csb0="00000000" w:csb1="00000000"/>
  </w:font>
  <w:font w:name="Ar">
    <w:altName w:val="Segoe Print"/>
    <w:panose1 w:val="00000000000000000000"/>
    <w:charset w:val="00"/>
    <w:family w:val="auto"/>
    <w:pitch w:val="default"/>
    <w:sig w:usb0="00000000" w:usb1="00000000" w:usb2="00000000" w:usb3="00000000" w:csb0="00000000" w:csb1="00000000"/>
  </w:font>
  <w:font w:name="A">
    <w:altName w:val="Segoe Print"/>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5713DED"/>
    <w:multiLevelType w:val="singleLevel"/>
    <w:tmpl w:val="95713DED"/>
    <w:lvl w:ilvl="0" w:tentative="0">
      <w:start w:val="9"/>
      <w:numFmt w:val="decimal"/>
      <w:suff w:val="space"/>
      <w:lvlText w:val="[%1]"/>
      <w:lvlJc w:val="left"/>
    </w:lvl>
  </w:abstractNum>
  <w:abstractNum w:abstractNumId="1">
    <w:nsid w:val="9C7396D9"/>
    <w:multiLevelType w:val="singleLevel"/>
    <w:tmpl w:val="9C7396D9"/>
    <w:lvl w:ilvl="0" w:tentative="0">
      <w:start w:val="4"/>
      <w:numFmt w:val="decimal"/>
      <w:suff w:val="space"/>
      <w:lvlText w:val="%1."/>
      <w:lvlJc w:val="left"/>
    </w:lvl>
  </w:abstractNum>
  <w:abstractNum w:abstractNumId="2">
    <w:nsid w:val="DA78DEEE"/>
    <w:multiLevelType w:val="singleLevel"/>
    <w:tmpl w:val="DA78DEEE"/>
    <w:lvl w:ilvl="0" w:tentative="0">
      <w:start w:val="2"/>
      <w:numFmt w:val="decimal"/>
      <w:suff w:val="space"/>
      <w:lvlText w:val="[%1]"/>
      <w:lvlJc w:val="left"/>
    </w:lvl>
  </w:abstractNum>
  <w:abstractNum w:abstractNumId="3">
    <w:nsid w:val="4074B8A9"/>
    <w:multiLevelType w:val="singleLevel"/>
    <w:tmpl w:val="4074B8A9"/>
    <w:lvl w:ilvl="0" w:tentative="0">
      <w:start w:val="3"/>
      <w:numFmt w:val="decimal"/>
      <w:suff w:val="space"/>
      <w:lvlText w:val="%1."/>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C1E3D00"/>
    <w:rsid w:val="012512D4"/>
    <w:rsid w:val="064C2612"/>
    <w:rsid w:val="06B77D96"/>
    <w:rsid w:val="09FD4DE1"/>
    <w:rsid w:val="0A6477C7"/>
    <w:rsid w:val="11820258"/>
    <w:rsid w:val="14151FC6"/>
    <w:rsid w:val="19592A53"/>
    <w:rsid w:val="1AD80A29"/>
    <w:rsid w:val="1FF472BA"/>
    <w:rsid w:val="25251D56"/>
    <w:rsid w:val="323C73B9"/>
    <w:rsid w:val="34E36FBC"/>
    <w:rsid w:val="35BE3C7C"/>
    <w:rsid w:val="372446F6"/>
    <w:rsid w:val="44DD5591"/>
    <w:rsid w:val="45EF2C97"/>
    <w:rsid w:val="4C1E3D00"/>
    <w:rsid w:val="4DBB009B"/>
    <w:rsid w:val="591663A4"/>
    <w:rsid w:val="5E9C089F"/>
    <w:rsid w:val="65F5608B"/>
    <w:rsid w:val="6A520810"/>
    <w:rsid w:val="6B2D4596"/>
    <w:rsid w:val="6FF42F7C"/>
    <w:rsid w:val="75BB57BE"/>
    <w:rsid w:val="76F17FC4"/>
    <w:rsid w:val="7746240C"/>
    <w:rsid w:val="78AC257D"/>
    <w:rsid w:val="7F5064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qFormat="1"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120" w:lineRule="auto"/>
      <w:jc w:val="both"/>
    </w:pPr>
    <w:rPr>
      <w:rFonts w:ascii="Times New Roman" w:hAnsi="Times New Roman" w:eastAsia="宋体" w:cs="Times New Roman"/>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new"/>
      <w:b/>
      <w:kern w:val="44"/>
      <w:sz w:val="24"/>
    </w:rPr>
  </w:style>
  <w:style w:type="paragraph" w:styleId="3">
    <w:name w:val="heading 2"/>
    <w:basedOn w:val="1"/>
    <w:next w:val="1"/>
    <w:link w:val="1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i/>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sz w:val="24"/>
    </w:rPr>
  </w:style>
  <w:style w:type="character" w:default="1" w:styleId="9">
    <w:name w:val="Default Paragraph Font"/>
    <w:semiHidden/>
    <w:qFormat/>
    <w:uiPriority w:val="0"/>
  </w:style>
  <w:style w:type="table" w:default="1" w:styleId="8">
    <w:name w:val="Normal Table"/>
    <w:semiHidden/>
    <w:qFormat/>
    <w:uiPriority w:val="0"/>
    <w:tblPr>
      <w:tblLayout w:type="fixed"/>
      <w:tblCellMar>
        <w:top w:w="0" w:type="dxa"/>
        <w:left w:w="108" w:type="dxa"/>
        <w:bottom w:w="0" w:type="dxa"/>
        <w:right w:w="108" w:type="dxa"/>
      </w:tblCellMar>
    </w:tblPr>
  </w:style>
  <w:style w:type="paragraph" w:styleId="5">
    <w:name w:val="Body Text Indent 2"/>
    <w:basedOn w:val="1"/>
    <w:qFormat/>
    <w:uiPriority w:val="0"/>
    <w:pPr>
      <w:topLinePunct/>
      <w:adjustRightInd/>
      <w:spacing w:line="360" w:lineRule="auto"/>
      <w:ind w:left="0" w:firstLine="721" w:firstLineChars="200"/>
      <w:jc w:val="both"/>
      <w:textAlignment w:val="auto"/>
    </w:pPr>
    <w:rPr>
      <w:rFonts w:ascii="Times New Roman" w:hAnsi="Times New Roman" w:eastAsia="宋体"/>
      <w:spacing w:val="6"/>
      <w:kern w:val="2"/>
      <w:sz w:val="24"/>
    </w:r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10">
    <w:name w:val="zz"/>
    <w:basedOn w:val="1"/>
    <w:qFormat/>
    <w:uiPriority w:val="1"/>
    <w:rPr>
      <w:rFonts w:ascii="Arial" w:hAnsi="Arial" w:eastAsia="Century Gothic" w:cs="Century Gothic"/>
      <w:sz w:val="28"/>
      <w:szCs w:val="22"/>
      <w:lang w:eastAsia="en-US" w:bidi="en-US"/>
    </w:rPr>
  </w:style>
  <w:style w:type="character" w:customStyle="1" w:styleId="11">
    <w:name w:val="标题 2 Char"/>
    <w:link w:val="3"/>
    <w:uiPriority w:val="0"/>
    <w:rPr>
      <w:rFonts w:ascii="Times New Roman" w:hAnsi="Times New Roman" w:eastAsia="黑体"/>
      <w:i/>
      <w:sz w:val="24"/>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13db8024-0124-4244-bb97-957f0bcac353}"/>
        <w:style w:val=""/>
        <w:category>
          <w:name w:val="常规"/>
          <w:gallery w:val="placeholder"/>
        </w:category>
        <w:types>
          <w:type w:val="bbPlcHdr"/>
        </w:types>
        <w:behaviors>
          <w:behavior w:val="content"/>
        </w:behaviors>
        <w:description w:val=""/>
        <w:guid w:val="{13db8024-0124-4244-bb97-957f0bcac353}"/>
      </w:docPartPr>
      <w:docPartBody>
        <w:p>
          <w:r>
            <w:rPr>
              <w:color w:val="808080"/>
            </w:rPr>
            <w:t>单击此处输入文字。</w:t>
          </w:r>
        </w:p>
      </w:docPartBody>
    </w:docPart>
    <w:docPart>
      <w:docPartPr>
        <w:name w:val="{5c6521ce-c0cf-45a2-9451-a42797fddc3d}"/>
        <w:style w:val=""/>
        <w:category>
          <w:name w:val="常规"/>
          <w:gallery w:val="placeholder"/>
        </w:category>
        <w:types>
          <w:type w:val="bbPlcHdr"/>
        </w:types>
        <w:behaviors>
          <w:behavior w:val="content"/>
        </w:behaviors>
        <w:description w:val=""/>
        <w:guid w:val="{5c6521ce-c0cf-45a2-9451-a42797fddc3d}"/>
      </w:docPartPr>
      <w:docPartBody>
        <w:p>
          <w:r>
            <w:rPr>
              <w:color w:val="808080"/>
            </w:rPr>
            <w:t>单击此处输入文字。</w:t>
          </w:r>
        </w:p>
      </w:docPartBody>
    </w:docPart>
    <w:docPart>
      <w:docPartPr>
        <w:name w:val="{2cf35b04-e2b4-406e-b204-fd5332e6e8cb}"/>
        <w:style w:val=""/>
        <w:category>
          <w:name w:val="常规"/>
          <w:gallery w:val="placeholder"/>
        </w:category>
        <w:types>
          <w:type w:val="bbPlcHdr"/>
        </w:types>
        <w:behaviors>
          <w:behavior w:val="content"/>
        </w:behaviors>
        <w:description w:val=""/>
        <w:guid w:val="{2cf35b04-e2b4-406e-b204-fd5332e6e8cb}"/>
      </w:docPartPr>
      <w:docPartBody>
        <w:p>
          <w:r>
            <w:rPr>
              <w:color w:val="808080"/>
            </w:rPr>
            <w:t>单击此处输入文字。</w:t>
          </w:r>
        </w:p>
      </w:docPartBody>
    </w:docPart>
    <w:docPart>
      <w:docPartPr>
        <w:name w:val="{06b19917-a912-4137-b137-9251255b28db}"/>
        <w:style w:val=""/>
        <w:category>
          <w:name w:val="常规"/>
          <w:gallery w:val="placeholder"/>
        </w:category>
        <w:types>
          <w:type w:val="bbPlcHdr"/>
        </w:types>
        <w:behaviors>
          <w:behavior w:val="content"/>
        </w:behaviors>
        <w:description w:val=""/>
        <w:guid w:val="{06b19917-a912-4137-b137-9251255b28db}"/>
      </w:docPartPr>
      <w:docPartBody>
        <w:p>
          <w:r>
            <w:rPr>
              <w:color w:val="808080"/>
            </w:rPr>
            <w:t>单击此处输入文字。</w:t>
          </w:r>
        </w:p>
      </w:docPartBody>
    </w:docPart>
    <w:docPart>
      <w:docPartPr>
        <w:name w:val="{db58b9bf-6cd6-4a12-ba37-44104c4a5247}"/>
        <w:style w:val=""/>
        <w:category>
          <w:name w:val="常规"/>
          <w:gallery w:val="placeholder"/>
        </w:category>
        <w:types>
          <w:type w:val="bbPlcHdr"/>
        </w:types>
        <w:behaviors>
          <w:behavior w:val="content"/>
        </w:behaviors>
        <w:description w:val=""/>
        <w:guid w:val="{db58b9bf-6cd6-4a12-ba37-44104c4a5247}"/>
      </w:docPartPr>
      <w:docPartBody>
        <w:p>
          <w:r>
            <w:rPr>
              <w:color w:val="808080"/>
            </w:rPr>
            <w:t>单击此处输入文字。</w:t>
          </w:r>
        </w:p>
      </w:docPartBody>
    </w:docPart>
    <w:docPart>
      <w:docPartPr>
        <w:name w:val="{70983570-c399-4a65-96fc-7be3c31346b6}"/>
        <w:style w:val=""/>
        <w:category>
          <w:name w:val="常规"/>
          <w:gallery w:val="placeholder"/>
        </w:category>
        <w:types>
          <w:type w:val="bbPlcHdr"/>
        </w:types>
        <w:behaviors>
          <w:behavior w:val="content"/>
        </w:behaviors>
        <w:description w:val=""/>
        <w:guid w:val="{70983570-c399-4a65-96fc-7be3c31346b6}"/>
      </w:docPartPr>
      <w:docPartBody>
        <w:p>
          <w:r>
            <w:rPr>
              <w:color w:val="808080"/>
            </w:rPr>
            <w:t>单击此处输入文字。</w:t>
          </w:r>
        </w:p>
      </w:docPartBody>
    </w:docPart>
    <w:docPart>
      <w:docPartPr>
        <w:name w:val="{bc426a6f-81bd-4c75-833a-9499d6bef461}"/>
        <w:style w:val=""/>
        <w:category>
          <w:name w:val="常规"/>
          <w:gallery w:val="placeholder"/>
        </w:category>
        <w:types>
          <w:type w:val="bbPlcHdr"/>
        </w:types>
        <w:behaviors>
          <w:behavior w:val="content"/>
        </w:behaviors>
        <w:description w:val=""/>
        <w:guid w:val="{bc426a6f-81bd-4c75-833a-9499d6bef461}"/>
      </w:docPartPr>
      <w:docPartBody>
        <w:p>
          <w:r>
            <w:rPr>
              <w:color w:val="808080"/>
            </w:rPr>
            <w:t>单击此处输入文字。</w:t>
          </w:r>
        </w:p>
      </w:docPartBody>
    </w:docPart>
    <w:docPart>
      <w:docPartPr>
        <w:name w:val="{b58ea185-ea28-4945-bc66-01727aeacf75}"/>
        <w:style w:val=""/>
        <w:category>
          <w:name w:val="常规"/>
          <w:gallery w:val="placeholder"/>
        </w:category>
        <w:types>
          <w:type w:val="bbPlcHdr"/>
        </w:types>
        <w:behaviors>
          <w:behavior w:val="content"/>
        </w:behaviors>
        <w:description w:val=""/>
        <w:guid w:val="{b58ea185-ea28-4945-bc66-01727aeacf75}"/>
      </w:docPartPr>
      <w:docPartBody>
        <w:p>
          <w:r>
            <w:rPr>
              <w:color w:val="808080"/>
            </w:rPr>
            <w:t>单击此处输入文字。</w:t>
          </w:r>
        </w:p>
      </w:docPartBody>
    </w:docPart>
    <w:docPart>
      <w:docPartPr>
        <w:name w:val="{3bea9e23-66dc-4151-8b29-43a27bde5500}"/>
        <w:style w:val=""/>
        <w:category>
          <w:name w:val="常规"/>
          <w:gallery w:val="placeholder"/>
        </w:category>
        <w:types>
          <w:type w:val="bbPlcHdr"/>
        </w:types>
        <w:behaviors>
          <w:behavior w:val="content"/>
        </w:behaviors>
        <w:description w:val=""/>
        <w:guid w:val="{3bea9e23-66dc-4151-8b29-43a27bde5500}"/>
      </w:docPartPr>
      <w:docPartBody>
        <w:p>
          <w:r>
            <w:rPr>
              <w:color w:val="808080"/>
            </w:rPr>
            <w:t>单击此处输入文字。</w:t>
          </w:r>
        </w:p>
      </w:docPartBody>
    </w:docPart>
    <w:docPart>
      <w:docPartPr>
        <w:name w:val="{1ebd4401-bf88-4a43-85c7-70ba266670e7}"/>
        <w:style w:val=""/>
        <w:category>
          <w:name w:val="常规"/>
          <w:gallery w:val="placeholder"/>
        </w:category>
        <w:types>
          <w:type w:val="bbPlcHdr"/>
        </w:types>
        <w:behaviors>
          <w:behavior w:val="content"/>
        </w:behaviors>
        <w:description w:val=""/>
        <w:guid w:val="{1ebd4401-bf88-4a43-85c7-70ba266670e7}"/>
      </w:docPartPr>
      <w:docPartBody>
        <w:p>
          <w:r>
            <w:rPr>
              <w:color w:val="808080"/>
            </w:rPr>
            <w:t>单击此处输入文字。</w:t>
          </w:r>
        </w:p>
      </w:docPartBody>
    </w:docPart>
    <w:docPart>
      <w:docPartPr>
        <w:name w:val="{f13a72fa-4935-4554-9456-760d19a37a26}"/>
        <w:style w:val=""/>
        <w:category>
          <w:name w:val="常规"/>
          <w:gallery w:val="placeholder"/>
        </w:category>
        <w:types>
          <w:type w:val="bbPlcHdr"/>
        </w:types>
        <w:behaviors>
          <w:behavior w:val="content"/>
        </w:behaviors>
        <w:description w:val=""/>
        <w:guid w:val="{f13a72fa-4935-4554-9456-760d19a37a2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entury Gothic">
    <w:panose1 w:val="020B0502020202020204"/>
    <w:charset w:val="00"/>
    <w:family w:val="swiss"/>
    <w:pitch w:val="default"/>
    <w:sig w:usb0="00000287" w:usb1="00000000" w:usb2="00000000" w:usb3="00000000" w:csb0="2000009F" w:csb1="DFD70000"/>
  </w:font>
  <w:font w:name="new">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Office_11.1.0.8527_F1E327BC-269C-435d-A152-05C5408002CA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2019-04-28T23:52:00Z</dcterms:created>
  <dc:creator>GimmeIcingCream</dc:creator>
  <cp:lastModifiedBy>GimmeIcingCream</cp:lastModifiedBy>
  <dcterms:modified xsi:type="dcterms:W3CDTF">2019-04-29T17:30:17Z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2052-11.1.0.8527</vt:lpwstr>
  </property>
</Properties>
</file>