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01926" w14:textId="77777777" w:rsidR="00BC20C2" w:rsidRDefault="0080061D">
      <w:pPr>
        <w:pStyle w:val="Heading1"/>
        <w:rPr>
          <w:b/>
          <w:color w:val="000000"/>
        </w:rPr>
      </w:pPr>
      <w:bookmarkStart w:id="0" w:name="_heading=h.gjdgxs" w:colFirst="0" w:colLast="0"/>
      <w:bookmarkEnd w:id="0"/>
      <w:r>
        <w:rPr>
          <w:b/>
          <w:color w:val="000000"/>
        </w:rPr>
        <w:t xml:space="preserve">Name: </w:t>
      </w:r>
      <w:r>
        <w:rPr>
          <w:color w:val="3B3838"/>
        </w:rPr>
        <w:t xml:space="preserve">Hannah Clarke </w:t>
      </w:r>
    </w:p>
    <w:p w14:paraId="7B819ED8" w14:textId="77777777" w:rsidR="00BC20C2" w:rsidRDefault="0080061D">
      <w:pPr>
        <w:pStyle w:val="Heading1"/>
        <w:rPr>
          <w:b/>
          <w:color w:val="000000"/>
        </w:rPr>
      </w:pPr>
      <w:r>
        <w:rPr>
          <w:b/>
          <w:color w:val="000000"/>
        </w:rPr>
        <w:t>Student number:</w:t>
      </w:r>
      <w:r>
        <w:rPr>
          <w:color w:val="3B3838"/>
        </w:rPr>
        <w:t xml:space="preserve"> 2004148</w:t>
      </w:r>
    </w:p>
    <w:p w14:paraId="36B7AEB8" w14:textId="77777777" w:rsidR="00BC20C2" w:rsidRDefault="0080061D">
      <w:pPr>
        <w:pStyle w:val="Heading1"/>
      </w:pPr>
      <w:r>
        <w:t>Assignment Title: Critically reflect on your pedagogical progress demonstrated through required elements of the Professional Learning Passport, identifying a specific area for professional development and justifying next steps for improvement.</w:t>
      </w:r>
    </w:p>
    <w:p w14:paraId="3FB69233" w14:textId="77777777" w:rsidR="00BC20C2" w:rsidRDefault="00BC20C2"/>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3685"/>
        <w:gridCol w:w="3543"/>
      </w:tblGrid>
      <w:tr w:rsidR="00BC20C2" w14:paraId="030A7365" w14:textId="77777777">
        <w:tc>
          <w:tcPr>
            <w:tcW w:w="2122" w:type="dxa"/>
          </w:tcPr>
          <w:p w14:paraId="5A1381B2" w14:textId="77777777" w:rsidR="00BC20C2" w:rsidRDefault="00BC20C2">
            <w:pPr>
              <w:rPr>
                <w:rFonts w:ascii="Arial" w:eastAsia="Arial" w:hAnsi="Arial" w:cs="Arial"/>
              </w:rPr>
            </w:pPr>
          </w:p>
        </w:tc>
        <w:tc>
          <w:tcPr>
            <w:tcW w:w="3685" w:type="dxa"/>
          </w:tcPr>
          <w:p w14:paraId="39637B55" w14:textId="77777777" w:rsidR="00BC20C2" w:rsidRDefault="0080061D">
            <w:pPr>
              <w:rPr>
                <w:rFonts w:ascii="Arial" w:eastAsia="Arial" w:hAnsi="Arial" w:cs="Arial"/>
              </w:rPr>
            </w:pPr>
            <w:r>
              <w:rPr>
                <w:rFonts w:ascii="Arial" w:eastAsia="Arial" w:hAnsi="Arial" w:cs="Arial"/>
              </w:rPr>
              <w:t>Target</w:t>
            </w:r>
          </w:p>
        </w:tc>
        <w:tc>
          <w:tcPr>
            <w:tcW w:w="3543" w:type="dxa"/>
          </w:tcPr>
          <w:p w14:paraId="387F3469" w14:textId="77777777" w:rsidR="00BC20C2" w:rsidRDefault="0080061D">
            <w:pPr>
              <w:rPr>
                <w:rFonts w:ascii="Arial" w:eastAsia="Arial" w:hAnsi="Arial" w:cs="Arial"/>
              </w:rPr>
            </w:pPr>
            <w:r>
              <w:rPr>
                <w:rFonts w:ascii="Arial" w:eastAsia="Arial" w:hAnsi="Arial" w:cs="Arial"/>
              </w:rPr>
              <w:t>What I have done in this assignment...</w:t>
            </w:r>
          </w:p>
        </w:tc>
      </w:tr>
      <w:tr w:rsidR="00BC20C2" w14:paraId="6C9EB954" w14:textId="77777777">
        <w:tc>
          <w:tcPr>
            <w:tcW w:w="2122" w:type="dxa"/>
          </w:tcPr>
          <w:p w14:paraId="42F99599" w14:textId="77777777" w:rsidR="00BC20C2" w:rsidRDefault="0080061D">
            <w:pPr>
              <w:rPr>
                <w:rFonts w:ascii="Arial" w:eastAsia="Arial" w:hAnsi="Arial" w:cs="Arial"/>
              </w:rPr>
            </w:pPr>
            <w:r>
              <w:rPr>
                <w:rFonts w:ascii="Arial" w:eastAsia="Arial" w:hAnsi="Arial" w:cs="Arial"/>
              </w:rPr>
              <w:t>Target 1</w:t>
            </w:r>
          </w:p>
        </w:tc>
        <w:tc>
          <w:tcPr>
            <w:tcW w:w="3685" w:type="dxa"/>
          </w:tcPr>
          <w:p w14:paraId="7BECF95B" w14:textId="77777777" w:rsidR="00BC20C2" w:rsidRDefault="0080061D">
            <w:pPr>
              <w:rPr>
                <w:rFonts w:ascii="Arial" w:eastAsia="Arial" w:hAnsi="Arial" w:cs="Arial"/>
              </w:rPr>
            </w:pPr>
            <w:r>
              <w:rPr>
                <w:rFonts w:ascii="Roboto" w:eastAsia="Roboto" w:hAnsi="Roboto" w:cs="Roboto"/>
                <w:sz w:val="21"/>
                <w:szCs w:val="21"/>
                <w:highlight w:val="white"/>
              </w:rPr>
              <w:t>To aim reflection at developing your own practice.</w:t>
            </w:r>
          </w:p>
        </w:tc>
        <w:tc>
          <w:tcPr>
            <w:tcW w:w="3543" w:type="dxa"/>
          </w:tcPr>
          <w:p w14:paraId="4D2702AE" w14:textId="77777777" w:rsidR="00BC20C2" w:rsidRDefault="0080061D">
            <w:pPr>
              <w:rPr>
                <w:rFonts w:ascii="Arial" w:eastAsia="Arial" w:hAnsi="Arial" w:cs="Arial"/>
              </w:rPr>
            </w:pPr>
            <w:r>
              <w:rPr>
                <w:rFonts w:ascii="Arial" w:eastAsia="Arial" w:hAnsi="Arial" w:cs="Arial"/>
              </w:rPr>
              <w:t>I have made sure I am suggesting ways I can develop my own practice by highlighting targets I want to meet in the future.</w:t>
            </w:r>
          </w:p>
        </w:tc>
      </w:tr>
      <w:tr w:rsidR="00BC20C2" w14:paraId="710B0520" w14:textId="77777777">
        <w:tc>
          <w:tcPr>
            <w:tcW w:w="2122" w:type="dxa"/>
          </w:tcPr>
          <w:p w14:paraId="2038CFD7" w14:textId="77777777" w:rsidR="00BC20C2" w:rsidRDefault="0080061D">
            <w:pPr>
              <w:rPr>
                <w:rFonts w:ascii="Arial" w:eastAsia="Arial" w:hAnsi="Arial" w:cs="Arial"/>
              </w:rPr>
            </w:pPr>
            <w:r>
              <w:rPr>
                <w:rFonts w:ascii="Arial" w:eastAsia="Arial" w:hAnsi="Arial" w:cs="Arial"/>
              </w:rPr>
              <w:t>Target 2</w:t>
            </w:r>
          </w:p>
        </w:tc>
        <w:tc>
          <w:tcPr>
            <w:tcW w:w="3685" w:type="dxa"/>
          </w:tcPr>
          <w:p w14:paraId="3E8A3C8E" w14:textId="77777777" w:rsidR="00BC20C2" w:rsidRDefault="0080061D">
            <w:pPr>
              <w:rPr>
                <w:rFonts w:ascii="Arial" w:eastAsia="Arial" w:hAnsi="Arial" w:cs="Arial"/>
                <w:sz w:val="22"/>
                <w:szCs w:val="22"/>
              </w:rPr>
            </w:pPr>
            <w:r>
              <w:rPr>
                <w:rFonts w:ascii="Arial" w:eastAsia="Arial" w:hAnsi="Arial" w:cs="Arial"/>
                <w:sz w:val="22"/>
                <w:szCs w:val="22"/>
              </w:rPr>
              <w:t>To be more tentative in your language in academic writing.</w:t>
            </w:r>
          </w:p>
        </w:tc>
        <w:tc>
          <w:tcPr>
            <w:tcW w:w="3543" w:type="dxa"/>
          </w:tcPr>
          <w:p w14:paraId="5841D812" w14:textId="77777777" w:rsidR="00BC20C2" w:rsidRDefault="0080061D">
            <w:pPr>
              <w:rPr>
                <w:rFonts w:ascii="Arial" w:eastAsia="Arial" w:hAnsi="Arial" w:cs="Arial"/>
              </w:rPr>
            </w:pPr>
            <w:r>
              <w:rPr>
                <w:rFonts w:ascii="Arial" w:eastAsia="Arial" w:hAnsi="Arial" w:cs="Arial"/>
              </w:rPr>
              <w:t xml:space="preserve">In part 2, I have used language such as suggests, may, could, perhaps. Using this style of language will enable my writing to be cautious and tentative, thus I have made sure I am not assuming. </w:t>
            </w:r>
          </w:p>
        </w:tc>
      </w:tr>
    </w:tbl>
    <w:p w14:paraId="4ED08D9E" w14:textId="77777777" w:rsidR="00BC20C2" w:rsidRDefault="00BC20C2"/>
    <w:p w14:paraId="31D5BCF1" w14:textId="77777777" w:rsidR="00BC20C2" w:rsidRDefault="0080061D">
      <w:r>
        <w:br w:type="page"/>
      </w:r>
    </w:p>
    <w:p w14:paraId="6FBE3B85" w14:textId="77777777" w:rsidR="00BC20C2" w:rsidRDefault="0080061D">
      <w:pPr>
        <w:pStyle w:val="Heading1"/>
      </w:pPr>
      <w:r>
        <w:lastRenderedPageBreak/>
        <w:t>Part 1: Professional Learning Passport</w:t>
      </w:r>
    </w:p>
    <w:p w14:paraId="6FFE5294" w14:textId="77777777" w:rsidR="00BC20C2" w:rsidRDefault="0080061D">
      <w:pPr>
        <w:pStyle w:val="Heading1"/>
      </w:pPr>
      <w:r>
        <w:t>Bridging 2 Reflection</w:t>
      </w:r>
    </w:p>
    <w:p w14:paraId="0AB2DBF3" w14:textId="77777777" w:rsidR="00BC20C2" w:rsidRDefault="0080061D">
      <w:pPr>
        <w:pStyle w:val="Heading3"/>
      </w:pPr>
      <w:r>
        <w:t>Meet</w:t>
      </w:r>
    </w:p>
    <w:tbl>
      <w:tblPr>
        <w:tblStyle w:val="a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961"/>
      </w:tblGrid>
      <w:tr w:rsidR="00BC20C2" w14:paraId="7B97117F" w14:textId="77777777">
        <w:trPr>
          <w:trHeight w:val="598"/>
        </w:trPr>
        <w:tc>
          <w:tcPr>
            <w:tcW w:w="4673" w:type="dxa"/>
            <w:tcBorders>
              <w:top w:val="single" w:sz="4" w:space="0" w:color="000000"/>
              <w:left w:val="single" w:sz="4" w:space="0" w:color="000000"/>
              <w:bottom w:val="single" w:sz="4" w:space="0" w:color="000000"/>
              <w:right w:val="single" w:sz="4" w:space="0" w:color="000000"/>
            </w:tcBorders>
            <w:shd w:val="clear" w:color="auto" w:fill="BDD7EE"/>
          </w:tcPr>
          <w:p w14:paraId="0AACA736" w14:textId="77777777" w:rsidR="00BC20C2" w:rsidRDefault="0080061D">
            <w:pPr>
              <w:spacing w:line="240" w:lineRule="auto"/>
              <w:rPr>
                <w:b/>
              </w:rPr>
            </w:pPr>
            <w:r>
              <w:rPr>
                <w:b/>
              </w:rPr>
              <w:t>Tystiolaeth / Evidence</w:t>
            </w:r>
          </w:p>
        </w:tc>
        <w:tc>
          <w:tcPr>
            <w:tcW w:w="4961" w:type="dxa"/>
            <w:tcBorders>
              <w:top w:val="single" w:sz="4" w:space="0" w:color="000000"/>
              <w:left w:val="single" w:sz="4" w:space="0" w:color="000000"/>
              <w:bottom w:val="single" w:sz="4" w:space="0" w:color="000000"/>
              <w:right w:val="single" w:sz="4" w:space="0" w:color="000000"/>
            </w:tcBorders>
            <w:shd w:val="clear" w:color="auto" w:fill="BDD7EE"/>
          </w:tcPr>
          <w:p w14:paraId="1C97835C" w14:textId="77777777" w:rsidR="00BC20C2" w:rsidRDefault="0080061D">
            <w:pPr>
              <w:spacing w:line="240" w:lineRule="auto"/>
              <w:rPr>
                <w:b/>
              </w:rPr>
            </w:pPr>
            <w:r>
              <w:rPr>
                <w:b/>
              </w:rPr>
              <w:t>Adfyfyrio / Reflect</w:t>
            </w:r>
          </w:p>
        </w:tc>
      </w:tr>
      <w:tr w:rsidR="00BC20C2" w14:paraId="1F623921" w14:textId="77777777">
        <w:trPr>
          <w:trHeight w:val="512"/>
        </w:trPr>
        <w:tc>
          <w:tcPr>
            <w:tcW w:w="4673" w:type="dxa"/>
            <w:tcBorders>
              <w:top w:val="single" w:sz="4" w:space="0" w:color="000000"/>
              <w:left w:val="single" w:sz="4" w:space="0" w:color="000000"/>
              <w:bottom w:val="single" w:sz="4" w:space="0" w:color="000000"/>
              <w:right w:val="single" w:sz="4" w:space="0" w:color="000000"/>
            </w:tcBorders>
          </w:tcPr>
          <w:p w14:paraId="6D87345D"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On our 'meet' day (12th November) we had a presentation on different aspects of AfL and learnt about the different dimensions of 'Great teaching' strategies.</w:t>
            </w:r>
          </w:p>
          <w:p w14:paraId="76F0BE1B"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We also looked around the school and visited different classes and observed assessment strategies used in their classes. After the observations we discussed the strategies we witnessed and reflected on them. We also talked to a teacher about the strategies she uses and the ones she believes don't work as well. At the end of this meeting, we were told about ways we can test these strategies and that we need to report back on our ‘share’ day on how these went.</w:t>
            </w:r>
          </w:p>
          <w:p w14:paraId="0CBA086C" w14:textId="77777777" w:rsidR="00BC20C2" w:rsidRDefault="00BC20C2"/>
        </w:tc>
        <w:tc>
          <w:tcPr>
            <w:tcW w:w="4961" w:type="dxa"/>
            <w:tcBorders>
              <w:top w:val="single" w:sz="4" w:space="0" w:color="000000"/>
              <w:left w:val="single" w:sz="4" w:space="0" w:color="000000"/>
              <w:bottom w:val="single" w:sz="4" w:space="0" w:color="000000"/>
              <w:right w:val="single" w:sz="4" w:space="0" w:color="000000"/>
            </w:tcBorders>
          </w:tcPr>
          <w:p w14:paraId="57E1DF64"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The meet day was a great way of getting together and discussing AfL strategies, and also learning about new ones we could use on our test days.</w:t>
            </w:r>
          </w:p>
          <w:p w14:paraId="0F43D619"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 thoroughly enjoyed the experience of going around different year groups and seeing AfL strategies being implemented and seeing how they were used and their effect on the class.</w:t>
            </w:r>
          </w:p>
          <w:p w14:paraId="38793D99"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Teachers from these classes also expressed other ways they used AfL and the reasons for their choices, for example the reception class teacher explained he gives feedback to his pupils by writing in their work books, but because of the age of the children he also goes through the feedback with them so that the feedback is received by the learner and can therefore be taken on board. This is something I would definitely use in my own practice when implementing AfL with younger year groups. Getting advice on strategies that work more than others was very helpful in narrowing down what techniques I will use in my own practice, as I was aware of strategies that don't work as well; these were noted. </w:t>
            </w:r>
          </w:p>
          <w:p w14:paraId="1E3CD91F" w14:textId="77777777" w:rsidR="00BC20C2" w:rsidRDefault="00BC20C2">
            <w:pPr>
              <w:spacing w:line="240" w:lineRule="auto"/>
              <w:rPr>
                <w:color w:val="3B3838"/>
              </w:rPr>
            </w:pPr>
          </w:p>
        </w:tc>
      </w:tr>
    </w:tbl>
    <w:p w14:paraId="163669AD" w14:textId="77777777" w:rsidR="00BC20C2" w:rsidRDefault="0080061D">
      <w:pPr>
        <w:pStyle w:val="Heading3"/>
      </w:pPr>
      <w:r>
        <w:t>Test</w:t>
      </w:r>
    </w:p>
    <w:tbl>
      <w:tblPr>
        <w:tblStyle w:val="a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961"/>
      </w:tblGrid>
      <w:tr w:rsidR="00BC20C2" w14:paraId="1504D2C2" w14:textId="77777777">
        <w:tc>
          <w:tcPr>
            <w:tcW w:w="4678" w:type="dxa"/>
            <w:tcBorders>
              <w:top w:val="single" w:sz="4" w:space="0" w:color="000000"/>
              <w:left w:val="single" w:sz="4" w:space="0" w:color="000000"/>
              <w:bottom w:val="single" w:sz="4" w:space="0" w:color="000000"/>
              <w:right w:val="single" w:sz="4" w:space="0" w:color="000000"/>
            </w:tcBorders>
            <w:shd w:val="clear" w:color="auto" w:fill="BDD6EE"/>
          </w:tcPr>
          <w:p w14:paraId="4080DEA6" w14:textId="77777777" w:rsidR="00BC20C2" w:rsidRDefault="0080061D">
            <w:pPr>
              <w:spacing w:line="240" w:lineRule="auto"/>
              <w:rPr>
                <w:b/>
              </w:rPr>
            </w:pPr>
            <w:r>
              <w:rPr>
                <w:b/>
              </w:rPr>
              <w:t>Tystiolaeth / Evidence</w:t>
            </w:r>
          </w:p>
        </w:tc>
        <w:tc>
          <w:tcPr>
            <w:tcW w:w="4961" w:type="dxa"/>
            <w:tcBorders>
              <w:top w:val="single" w:sz="4" w:space="0" w:color="000000"/>
              <w:left w:val="single" w:sz="4" w:space="0" w:color="000000"/>
              <w:bottom w:val="single" w:sz="4" w:space="0" w:color="000000"/>
              <w:right w:val="single" w:sz="4" w:space="0" w:color="000000"/>
            </w:tcBorders>
            <w:shd w:val="clear" w:color="auto" w:fill="BDD6EE"/>
          </w:tcPr>
          <w:p w14:paraId="2AEA671D" w14:textId="77777777" w:rsidR="00BC20C2" w:rsidRDefault="0080061D">
            <w:pPr>
              <w:spacing w:line="240" w:lineRule="auto"/>
              <w:rPr>
                <w:b/>
              </w:rPr>
            </w:pPr>
            <w:r>
              <w:rPr>
                <w:b/>
              </w:rPr>
              <w:t>Adfyfyrio / Reflect</w:t>
            </w:r>
          </w:p>
          <w:p w14:paraId="7D829115" w14:textId="77777777" w:rsidR="00BC20C2" w:rsidRDefault="00BC20C2">
            <w:pPr>
              <w:spacing w:line="240" w:lineRule="auto"/>
              <w:rPr>
                <w:b/>
              </w:rPr>
            </w:pPr>
          </w:p>
        </w:tc>
      </w:tr>
      <w:tr w:rsidR="00BC20C2" w14:paraId="4B70FD7B" w14:textId="77777777">
        <w:tc>
          <w:tcPr>
            <w:tcW w:w="4678" w:type="dxa"/>
            <w:tcBorders>
              <w:top w:val="single" w:sz="4" w:space="0" w:color="000000"/>
              <w:left w:val="single" w:sz="4" w:space="0" w:color="000000"/>
              <w:bottom w:val="single" w:sz="4" w:space="0" w:color="000000"/>
              <w:right w:val="single" w:sz="4" w:space="0" w:color="000000"/>
            </w:tcBorders>
          </w:tcPr>
          <w:p w14:paraId="75162754"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Our test days were the 13th November to the 24th November, these were our days on placement where we should try out different ways to assess and make notes on how they worked.</w:t>
            </w:r>
          </w:p>
          <w:p w14:paraId="6DEFACF6"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Ways these were tested:</w:t>
            </w:r>
          </w:p>
          <w:p w14:paraId="1ECB457E" w14:textId="2F39B27C" w:rsidR="00BC20C2" w:rsidRDefault="0080061D">
            <w:pPr>
              <w:numPr>
                <w:ilvl w:val="0"/>
                <w:numId w:val="1"/>
              </w:numPr>
              <w:spacing w:before="240"/>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In an extended writing </w:t>
            </w:r>
            <w:r w:rsidR="00194322">
              <w:rPr>
                <w:rFonts w:ascii="Times New Roman" w:eastAsia="Times New Roman" w:hAnsi="Times New Roman" w:cs="Times New Roman"/>
                <w:sz w:val="22"/>
                <w:szCs w:val="22"/>
              </w:rPr>
              <w:t>task,</w:t>
            </w:r>
            <w:r>
              <w:rPr>
                <w:rFonts w:ascii="Times New Roman" w:eastAsia="Times New Roman" w:hAnsi="Times New Roman" w:cs="Times New Roman"/>
                <w:sz w:val="22"/>
                <w:szCs w:val="22"/>
              </w:rPr>
              <w:t xml:space="preserve"> I wanted to make a </w:t>
            </w:r>
            <w:r w:rsidR="00194322">
              <w:rPr>
                <w:rFonts w:ascii="Times New Roman" w:eastAsia="Times New Roman" w:hAnsi="Times New Roman" w:cs="Times New Roman"/>
                <w:sz w:val="22"/>
                <w:szCs w:val="22"/>
              </w:rPr>
              <w:t>success criteria</w:t>
            </w:r>
            <w:r>
              <w:rPr>
                <w:rFonts w:ascii="Times New Roman" w:eastAsia="Times New Roman" w:hAnsi="Times New Roman" w:cs="Times New Roman"/>
                <w:sz w:val="22"/>
                <w:szCs w:val="22"/>
              </w:rPr>
              <w:t xml:space="preserve"> visual for learners, in order for them to have a checklist when writing, as this was a target I had for one of my lessons by my class mentor. The class I am in have verbal success criteria shared to them, but in writing they sometimes have a little box of things they have to include. I drew a ‘.’ (full stop), ‘A’ (symbol for capital letter) and a finger (resemble finger spaces). This was shared with the 2 of the groups in my class, and children came up with last success criteria themselves.</w:t>
            </w:r>
          </w:p>
          <w:p w14:paraId="7735AA71" w14:textId="77777777" w:rsidR="00BC20C2" w:rsidRDefault="0080061D">
            <w:pPr>
              <w:numPr>
                <w:ilvl w:val="0"/>
                <w:numId w:val="1"/>
              </w:numPr>
              <w:rPr>
                <w:rFonts w:ascii="Times New Roman" w:eastAsia="Times New Roman" w:hAnsi="Times New Roman" w:cs="Times New Roman"/>
                <w:sz w:val="22"/>
                <w:szCs w:val="22"/>
              </w:rPr>
            </w:pPr>
            <w:r>
              <w:rPr>
                <w:rFonts w:ascii="Times New Roman" w:eastAsia="Times New Roman" w:hAnsi="Times New Roman" w:cs="Times New Roman"/>
                <w:sz w:val="22"/>
                <w:szCs w:val="22"/>
              </w:rPr>
              <w:t>I want to test self and peer assessment - this can be done by children showing whether they agree or disagree with something another child has done or achieved.</w:t>
            </w:r>
          </w:p>
          <w:p w14:paraId="60D8AFAE" w14:textId="77777777" w:rsidR="00BC20C2" w:rsidRDefault="0080061D">
            <w:pPr>
              <w:numPr>
                <w:ilvl w:val="0"/>
                <w:numId w:val="1"/>
              </w:numPr>
              <w:rPr>
                <w:rFonts w:ascii="Times New Roman" w:eastAsia="Times New Roman" w:hAnsi="Times New Roman" w:cs="Times New Roman"/>
                <w:sz w:val="22"/>
                <w:szCs w:val="22"/>
              </w:rPr>
            </w:pPr>
            <w:r>
              <w:rPr>
                <w:rFonts w:ascii="Times New Roman" w:eastAsia="Times New Roman" w:hAnsi="Times New Roman" w:cs="Times New Roman"/>
                <w:sz w:val="22"/>
                <w:szCs w:val="22"/>
              </w:rPr>
              <w:t>Children’s work was marked and given feedback that they had to work on straight away. - Live feedback</w:t>
            </w:r>
          </w:p>
          <w:p w14:paraId="73D87F26" w14:textId="77777777" w:rsidR="00BC20C2" w:rsidRDefault="0080061D">
            <w:pPr>
              <w:numPr>
                <w:ilvl w:val="0"/>
                <w:numId w:val="1"/>
              </w:numPr>
              <w:spacing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Talk to the class teacher about ways she uses AfL.</w:t>
            </w:r>
          </w:p>
          <w:p w14:paraId="5392C5F2" w14:textId="77777777" w:rsidR="00BC20C2" w:rsidRDefault="00BC20C2"/>
        </w:tc>
        <w:tc>
          <w:tcPr>
            <w:tcW w:w="4961" w:type="dxa"/>
            <w:tcBorders>
              <w:top w:val="single" w:sz="4" w:space="0" w:color="000000"/>
              <w:left w:val="single" w:sz="4" w:space="0" w:color="000000"/>
              <w:bottom w:val="single" w:sz="4" w:space="0" w:color="000000"/>
              <w:right w:val="single" w:sz="4" w:space="0" w:color="000000"/>
            </w:tcBorders>
          </w:tcPr>
          <w:p w14:paraId="40C0B98B"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Testing these strategies was a great way of seeing how well each would work.</w:t>
            </w:r>
          </w:p>
          <w:p w14:paraId="3C9AE12A"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Reflections:</w:t>
            </w:r>
          </w:p>
          <w:p w14:paraId="1CBCCFAB" w14:textId="77777777" w:rsidR="00BC20C2" w:rsidRDefault="0080061D">
            <w:pPr>
              <w:spacing w:before="240" w:after="240" w:line="24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Sharing success criteria</w:t>
            </w:r>
          </w:p>
          <w:p w14:paraId="12778A92" w14:textId="77777777" w:rsidR="00BC20C2" w:rsidRDefault="0080061D">
            <w:pPr>
              <w:spacing w:before="240" w:after="240" w:line="24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What went well:</w:t>
            </w:r>
          </w:p>
          <w:p w14:paraId="0F0BC667"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 – don’t need to ask the teacher or be reminded constantly as much more independent - it's visual for them – on the whiteboard.</w:t>
            </w:r>
          </w:p>
          <w:p w14:paraId="51C71C35" w14:textId="2BE53EFF"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 – </w:t>
            </w:r>
            <w:r w:rsidR="00F979DE">
              <w:rPr>
                <w:rFonts w:ascii="Times New Roman" w:eastAsia="Times New Roman" w:hAnsi="Times New Roman" w:cs="Times New Roman"/>
                <w:sz w:val="22"/>
                <w:szCs w:val="22"/>
              </w:rPr>
              <w:t>children</w:t>
            </w:r>
            <w:r>
              <w:rPr>
                <w:rFonts w:ascii="Times New Roman" w:eastAsia="Times New Roman" w:hAnsi="Times New Roman" w:cs="Times New Roman"/>
                <w:sz w:val="22"/>
                <w:szCs w:val="22"/>
              </w:rPr>
              <w:t xml:space="preserve"> instantly know what they need, reminded them what they needed to do</w:t>
            </w:r>
            <w:r w:rsidR="00F979DE">
              <w:rPr>
                <w:rFonts w:ascii="Times New Roman" w:eastAsia="Times New Roman" w:hAnsi="Times New Roman" w:cs="Times New Roman"/>
                <w:sz w:val="22"/>
                <w:szCs w:val="22"/>
              </w:rPr>
              <w:t>.</w:t>
            </w:r>
          </w:p>
          <w:p w14:paraId="5E91FF55" w14:textId="01A17584"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 – When telling children what they needed to include I got them to tell me and recall it to test what they remembered – pick children from different groups to give me an understanding that all groups knew what they were doing</w:t>
            </w:r>
            <w:r w:rsidR="00F979DE">
              <w:rPr>
                <w:rFonts w:ascii="Times New Roman" w:eastAsia="Times New Roman" w:hAnsi="Times New Roman" w:cs="Times New Roman"/>
                <w:sz w:val="22"/>
                <w:szCs w:val="22"/>
              </w:rPr>
              <w:t>.</w:t>
            </w:r>
          </w:p>
          <w:p w14:paraId="21FD572B" w14:textId="77777777" w:rsidR="00BC20C2" w:rsidRDefault="0080061D">
            <w:pPr>
              <w:spacing w:before="240" w:after="240" w:line="24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Even better if:</w:t>
            </w:r>
          </w:p>
          <w:p w14:paraId="0F05C6B2" w14:textId="69A561A6"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I asked children what they knew and needed to include verbally but this could’ve been written down straight away therefore </w:t>
            </w:r>
            <w:r w:rsidR="00194322">
              <w:rPr>
                <w:rFonts w:ascii="Times New Roman" w:eastAsia="Times New Roman" w:hAnsi="Times New Roman" w:cs="Times New Roman"/>
                <w:sz w:val="22"/>
                <w:szCs w:val="22"/>
              </w:rPr>
              <w:t>it’s</w:t>
            </w:r>
            <w:r>
              <w:rPr>
                <w:rFonts w:ascii="Times New Roman" w:eastAsia="Times New Roman" w:hAnsi="Times New Roman" w:cs="Times New Roman"/>
                <w:sz w:val="22"/>
                <w:szCs w:val="22"/>
              </w:rPr>
              <w:t xml:space="preserve"> a more visual process</w:t>
            </w:r>
            <w:r w:rsidR="00F979DE">
              <w:rPr>
                <w:rFonts w:ascii="Times New Roman" w:eastAsia="Times New Roman" w:hAnsi="Times New Roman" w:cs="Times New Roman"/>
                <w:sz w:val="22"/>
                <w:szCs w:val="22"/>
              </w:rPr>
              <w:t>.</w:t>
            </w:r>
          </w:p>
          <w:p w14:paraId="6BA4455F" w14:textId="08A01DBC"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Make different checklists for each ability group on piece of paper as well as just telling them for example HA needed to use wow words and MA needed 3 sentences compared to LA of 2 sentences, this will make the differentiation </w:t>
            </w:r>
            <w:r w:rsidR="00194322">
              <w:rPr>
                <w:rFonts w:ascii="Times New Roman" w:eastAsia="Times New Roman" w:hAnsi="Times New Roman" w:cs="Times New Roman"/>
                <w:sz w:val="22"/>
                <w:szCs w:val="22"/>
              </w:rPr>
              <w:t>clearer and more visual</w:t>
            </w:r>
            <w:r w:rsidR="00F979DE">
              <w:rPr>
                <w:rFonts w:ascii="Times New Roman" w:eastAsia="Times New Roman" w:hAnsi="Times New Roman" w:cs="Times New Roman"/>
                <w:sz w:val="22"/>
                <w:szCs w:val="22"/>
              </w:rPr>
              <w:t>.</w:t>
            </w:r>
          </w:p>
          <w:p w14:paraId="18063BE2"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not all the children could see the success criteria when sat at tables, so I could give them a piece of paper with them on, like a checklist this would encourage more of a competition and therefore get the children more motivated to achieve it.</w:t>
            </w:r>
          </w:p>
          <w:p w14:paraId="42341602" w14:textId="77777777" w:rsidR="00BC20C2" w:rsidRDefault="0080061D">
            <w:pPr>
              <w:spacing w:before="240" w:after="240" w:line="24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Feedback</w:t>
            </w:r>
          </w:p>
          <w:p w14:paraId="633D1A73"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What went well:</w:t>
            </w:r>
          </w:p>
          <w:p w14:paraId="3A2C91CF"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The feedback written in books was clear and written down with them present ensuring they understood it.</w:t>
            </w:r>
          </w:p>
          <w:p w14:paraId="5AE2787B" w14:textId="0C664FC1"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Work was assessed and their level was assessed instantly by reading what they had done – could see what feedback they needed</w:t>
            </w:r>
            <w:r w:rsidR="00F979DE">
              <w:rPr>
                <w:rFonts w:ascii="Times New Roman" w:eastAsia="Times New Roman" w:hAnsi="Times New Roman" w:cs="Times New Roman"/>
                <w:sz w:val="22"/>
                <w:szCs w:val="22"/>
              </w:rPr>
              <w:t>.</w:t>
            </w:r>
          </w:p>
          <w:p w14:paraId="3D34EF0F" w14:textId="5A266D65"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The feedback based on what they did was something they could do to go one step further based on their ability – some had to write an extra sentence, LA had to add full stops and finger spaces HA add wow words they missed out. Some had questions they had to answer, </w:t>
            </w:r>
            <w:r w:rsidR="00194322">
              <w:rPr>
                <w:rFonts w:ascii="Times New Roman" w:eastAsia="Times New Roman" w:hAnsi="Times New Roman" w:cs="Times New Roman"/>
                <w:sz w:val="22"/>
                <w:szCs w:val="22"/>
              </w:rPr>
              <w:t>this challenge</w:t>
            </w:r>
            <w:r w:rsidR="00F979DE">
              <w:rPr>
                <w:rFonts w:ascii="Times New Roman" w:eastAsia="Times New Roman" w:hAnsi="Times New Roman" w:cs="Times New Roman"/>
                <w:sz w:val="22"/>
                <w:szCs w:val="22"/>
              </w:rPr>
              <w:t>d</w:t>
            </w:r>
            <w:r>
              <w:rPr>
                <w:rFonts w:ascii="Times New Roman" w:eastAsia="Times New Roman" w:hAnsi="Times New Roman" w:cs="Times New Roman"/>
                <w:sz w:val="22"/>
                <w:szCs w:val="22"/>
              </w:rPr>
              <w:t xml:space="preserve"> and progresse</w:t>
            </w:r>
            <w:r w:rsidR="00F979DE">
              <w:rPr>
                <w:rFonts w:ascii="Times New Roman" w:eastAsia="Times New Roman" w:hAnsi="Times New Roman" w:cs="Times New Roman"/>
                <w:sz w:val="22"/>
                <w:szCs w:val="22"/>
              </w:rPr>
              <w:t>d</w:t>
            </w:r>
            <w:r>
              <w:rPr>
                <w:rFonts w:ascii="Times New Roman" w:eastAsia="Times New Roman" w:hAnsi="Times New Roman" w:cs="Times New Roman"/>
                <w:sz w:val="22"/>
                <w:szCs w:val="22"/>
              </w:rPr>
              <w:t xml:space="preserve"> learners.</w:t>
            </w:r>
          </w:p>
          <w:p w14:paraId="32C3ED43" w14:textId="77777777" w:rsidR="00BC20C2" w:rsidRDefault="0080061D">
            <w:pPr>
              <w:spacing w:before="240" w:after="240" w:line="24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Even better if:</w:t>
            </w:r>
          </w:p>
          <w:p w14:paraId="217202E0" w14:textId="52A3C7CD"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 Get children to create their own feedback and get them to suggest ways they could improve - This would stimulate the children to be reflective on their work – this would also assess what they know about their own work and encourage </w:t>
            </w:r>
            <w:r w:rsidR="00194322">
              <w:rPr>
                <w:rFonts w:ascii="Times New Roman" w:eastAsia="Times New Roman" w:hAnsi="Times New Roman" w:cs="Times New Roman"/>
                <w:sz w:val="22"/>
                <w:szCs w:val="22"/>
              </w:rPr>
              <w:t>self-assessment</w:t>
            </w:r>
            <w:r>
              <w:rPr>
                <w:rFonts w:ascii="Times New Roman" w:eastAsia="Times New Roman" w:hAnsi="Times New Roman" w:cs="Times New Roman"/>
                <w:sz w:val="22"/>
                <w:szCs w:val="22"/>
              </w:rPr>
              <w:t>.</w:t>
            </w:r>
          </w:p>
          <w:p w14:paraId="2DE5158E" w14:textId="77777777" w:rsidR="00BC20C2" w:rsidRDefault="0080061D">
            <w:pPr>
              <w:spacing w:before="240"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 talked to my class teacher about ways she uses AfL and found out many ways I could use these, a few were:</w:t>
            </w:r>
          </w:p>
          <w:p w14:paraId="4878BBAE" w14:textId="0A996EC4" w:rsidR="00BC20C2" w:rsidRDefault="0080061D">
            <w:pPr>
              <w:numPr>
                <w:ilvl w:val="0"/>
                <w:numId w:val="10"/>
              </w:numPr>
              <w:spacing w:before="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Statements - saying either a </w:t>
            </w:r>
            <w:r w:rsidR="00194322">
              <w:rPr>
                <w:rFonts w:ascii="Times New Roman" w:eastAsia="Times New Roman" w:hAnsi="Times New Roman" w:cs="Times New Roman"/>
                <w:sz w:val="22"/>
                <w:szCs w:val="22"/>
              </w:rPr>
              <w:t>true or false statement</w:t>
            </w:r>
            <w:r>
              <w:rPr>
                <w:rFonts w:ascii="Times New Roman" w:eastAsia="Times New Roman" w:hAnsi="Times New Roman" w:cs="Times New Roman"/>
                <w:sz w:val="22"/>
                <w:szCs w:val="22"/>
              </w:rPr>
              <w:t xml:space="preserve"> </w:t>
            </w:r>
            <w:r w:rsidR="00194322">
              <w:rPr>
                <w:rFonts w:ascii="Times New Roman" w:eastAsia="Times New Roman" w:hAnsi="Times New Roman" w:cs="Times New Roman"/>
                <w:sz w:val="22"/>
                <w:szCs w:val="22"/>
              </w:rPr>
              <w:t>e.g.,</w:t>
            </w:r>
            <w:r>
              <w:rPr>
                <w:rFonts w:ascii="Times New Roman" w:eastAsia="Times New Roman" w:hAnsi="Times New Roman" w:cs="Times New Roman"/>
                <w:sz w:val="22"/>
                <w:szCs w:val="22"/>
              </w:rPr>
              <w:t xml:space="preserve"> 2+4=9 is this true or false - this assesses that children can identify errors</w:t>
            </w:r>
          </w:p>
          <w:p w14:paraId="5AC4ECE8" w14:textId="77777777" w:rsidR="00BC20C2" w:rsidRDefault="0080061D">
            <w:pPr>
              <w:numPr>
                <w:ilvl w:val="0"/>
                <w:numId w:val="10"/>
              </w:numPr>
              <w:spacing w:after="24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Ranking - getting children to rank statement and facts on importance to see what sort of things they class as important when producing work</w:t>
            </w:r>
          </w:p>
          <w:p w14:paraId="4FC1734C" w14:textId="77777777" w:rsidR="00BC20C2" w:rsidRDefault="00BC20C2">
            <w:pPr>
              <w:spacing w:line="240" w:lineRule="auto"/>
              <w:rPr>
                <w:color w:val="3B3838"/>
              </w:rPr>
            </w:pPr>
          </w:p>
        </w:tc>
      </w:tr>
    </w:tbl>
    <w:p w14:paraId="48B92D7A" w14:textId="77777777" w:rsidR="00BC20C2" w:rsidRDefault="0080061D">
      <w:pPr>
        <w:pStyle w:val="Heading3"/>
      </w:pPr>
      <w:r>
        <w:lastRenderedPageBreak/>
        <w:t>Share</w:t>
      </w:r>
    </w:p>
    <w:tbl>
      <w:tblPr>
        <w:tblStyle w:val="a2"/>
        <w:tblW w:w="9639" w:type="dxa"/>
        <w:tblInd w:w="-5" w:type="dxa"/>
        <w:tblLayout w:type="fixed"/>
        <w:tblLook w:val="0400" w:firstRow="0" w:lastRow="0" w:firstColumn="0" w:lastColumn="0" w:noHBand="0" w:noVBand="1"/>
      </w:tblPr>
      <w:tblGrid>
        <w:gridCol w:w="4678"/>
        <w:gridCol w:w="4961"/>
      </w:tblGrid>
      <w:tr w:rsidR="00BC20C2" w14:paraId="20455040" w14:textId="77777777">
        <w:tc>
          <w:tcPr>
            <w:tcW w:w="4678" w:type="dxa"/>
            <w:tcBorders>
              <w:top w:val="single" w:sz="4" w:space="0" w:color="000000"/>
              <w:left w:val="single" w:sz="4" w:space="0" w:color="000000"/>
              <w:bottom w:val="single" w:sz="4" w:space="0" w:color="000000"/>
              <w:right w:val="single" w:sz="4" w:space="0" w:color="000000"/>
            </w:tcBorders>
            <w:shd w:val="clear" w:color="auto" w:fill="BDD6EE"/>
          </w:tcPr>
          <w:p w14:paraId="03127A57" w14:textId="77777777" w:rsidR="00BC20C2" w:rsidRDefault="0080061D">
            <w:pPr>
              <w:spacing w:line="240" w:lineRule="auto"/>
              <w:rPr>
                <w:b/>
              </w:rPr>
            </w:pPr>
            <w:r>
              <w:rPr>
                <w:b/>
              </w:rPr>
              <w:t>Tystiolaeth / Evidence</w:t>
            </w:r>
          </w:p>
        </w:tc>
        <w:tc>
          <w:tcPr>
            <w:tcW w:w="4961" w:type="dxa"/>
            <w:tcBorders>
              <w:top w:val="single" w:sz="4" w:space="0" w:color="000000"/>
              <w:left w:val="single" w:sz="4" w:space="0" w:color="000000"/>
              <w:bottom w:val="single" w:sz="4" w:space="0" w:color="000000"/>
              <w:right w:val="single" w:sz="4" w:space="0" w:color="000000"/>
            </w:tcBorders>
            <w:shd w:val="clear" w:color="auto" w:fill="BDD6EE"/>
          </w:tcPr>
          <w:p w14:paraId="76EC06FC" w14:textId="77777777" w:rsidR="00BC20C2" w:rsidRDefault="0080061D">
            <w:pPr>
              <w:spacing w:line="240" w:lineRule="auto"/>
              <w:rPr>
                <w:b/>
              </w:rPr>
            </w:pPr>
            <w:r>
              <w:rPr>
                <w:b/>
              </w:rPr>
              <w:t>Adfyfyrio / Reflect</w:t>
            </w:r>
          </w:p>
          <w:p w14:paraId="57D4F845" w14:textId="77777777" w:rsidR="00BC20C2" w:rsidRDefault="00BC20C2">
            <w:pPr>
              <w:spacing w:line="240" w:lineRule="auto"/>
              <w:rPr>
                <w:b/>
              </w:rPr>
            </w:pPr>
          </w:p>
        </w:tc>
      </w:tr>
      <w:tr w:rsidR="00BC20C2" w14:paraId="239ECF9A" w14:textId="77777777">
        <w:tc>
          <w:tcPr>
            <w:tcW w:w="4678" w:type="dxa"/>
            <w:tcBorders>
              <w:top w:val="single" w:sz="4" w:space="0" w:color="000000"/>
              <w:left w:val="single" w:sz="4" w:space="0" w:color="000000"/>
              <w:bottom w:val="single" w:sz="4" w:space="0" w:color="000000"/>
              <w:right w:val="single" w:sz="4" w:space="0" w:color="000000"/>
            </w:tcBorders>
          </w:tcPr>
          <w:p w14:paraId="1E247148" w14:textId="77777777" w:rsidR="00BC20C2" w:rsidRDefault="0080061D">
            <w:pPr>
              <w:spacing w:before="240" w:after="240" w:line="240" w:lineRule="auto"/>
            </w:pPr>
            <w:r>
              <w:rPr>
                <w:rFonts w:ascii="Times New Roman" w:eastAsia="Times New Roman" w:hAnsi="Times New Roman" w:cs="Times New Roman"/>
              </w:rPr>
              <w:t>On the 25th November, we all made presentations on how we all implemented strategies in our placements. In my presentation I expressed all the AfL strategies I used during the test days (explained above) and discussed how they were used and the response from these implementations. The presentations were all presented over Zoom online with all my fellow network peers and network leads.</w:t>
            </w:r>
            <w:r>
              <w:t xml:space="preserve"> </w:t>
            </w:r>
          </w:p>
          <w:p w14:paraId="771A9C50" w14:textId="77777777" w:rsidR="00BC20C2" w:rsidRDefault="0080061D">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I could see how others used strategies that I didn't use myself and listening to how these approaches went allowed me to see which ones I would use in my own practice.</w:t>
            </w:r>
          </w:p>
          <w:p w14:paraId="52EB9C00" w14:textId="77777777" w:rsidR="00BC20C2" w:rsidRDefault="00BC20C2">
            <w:pPr>
              <w:spacing w:before="240" w:after="240" w:line="240" w:lineRule="auto"/>
              <w:rPr>
                <w:rFonts w:ascii="Times New Roman" w:eastAsia="Times New Roman" w:hAnsi="Times New Roman" w:cs="Times New Roman"/>
                <w:color w:val="3B3838"/>
              </w:rPr>
            </w:pPr>
          </w:p>
          <w:p w14:paraId="33CC9E6B" w14:textId="77777777" w:rsidR="00BC20C2" w:rsidRDefault="00BC20C2">
            <w:pPr>
              <w:spacing w:before="240" w:after="240" w:line="240" w:lineRule="auto"/>
              <w:rPr>
                <w:color w:val="3B3838"/>
              </w:rPr>
            </w:pPr>
          </w:p>
          <w:p w14:paraId="4BE6305C" w14:textId="77777777" w:rsidR="00BC20C2" w:rsidRDefault="00BC20C2">
            <w:pPr>
              <w:spacing w:before="240" w:after="240" w:line="240" w:lineRule="auto"/>
              <w:rPr>
                <w:color w:val="3B3838"/>
              </w:rPr>
            </w:pPr>
          </w:p>
          <w:p w14:paraId="58DA09D2" w14:textId="77777777" w:rsidR="00BC20C2" w:rsidRDefault="00BC20C2">
            <w:pPr>
              <w:spacing w:line="240" w:lineRule="auto"/>
              <w:rPr>
                <w:color w:val="3B3838"/>
              </w:rPr>
            </w:pPr>
          </w:p>
        </w:tc>
        <w:tc>
          <w:tcPr>
            <w:tcW w:w="4961" w:type="dxa"/>
            <w:tcBorders>
              <w:top w:val="single" w:sz="4" w:space="0" w:color="000000"/>
              <w:left w:val="single" w:sz="4" w:space="0" w:color="000000"/>
              <w:bottom w:val="single" w:sz="4" w:space="0" w:color="000000"/>
              <w:right w:val="single" w:sz="4" w:space="0" w:color="000000"/>
            </w:tcBorders>
          </w:tcPr>
          <w:p w14:paraId="3FB7934F" w14:textId="77777777" w:rsidR="00BC20C2" w:rsidRDefault="0080061D">
            <w:pPr>
              <w:spacing w:before="240" w:after="240" w:line="240" w:lineRule="auto"/>
            </w:pPr>
            <w:r>
              <w:rPr>
                <w:rFonts w:ascii="Times New Roman" w:eastAsia="Times New Roman" w:hAnsi="Times New Roman" w:cs="Times New Roman"/>
              </w:rPr>
              <w:t>By sharing my own approaches and receiving feedback on this gave me steps to take my AfL development forward, for example when sharing my experiences with live feedback, one tutor expressed another con that this could be time consuming.</w:t>
            </w:r>
          </w:p>
          <w:p w14:paraId="009B0543" w14:textId="5BBF111C" w:rsidR="00BC20C2" w:rsidRDefault="0080061D">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Therefore, I would take this on board in the future and try the same approach but in a way that doesn't take time from learners' progress. One way this could be done is by getting the children to just verbally respond to their feedback (</w:t>
            </w:r>
            <w:r w:rsidR="00194322">
              <w:rPr>
                <w:rFonts w:ascii="Times New Roman" w:eastAsia="Times New Roman" w:hAnsi="Times New Roman" w:cs="Times New Roman"/>
              </w:rPr>
              <w:t>e.g.,</w:t>
            </w:r>
            <w:r>
              <w:rPr>
                <w:rFonts w:ascii="Times New Roman" w:eastAsia="Times New Roman" w:hAnsi="Times New Roman" w:cs="Times New Roman"/>
              </w:rPr>
              <w:t xml:space="preserve"> if I told a child to have one more sentence about old dolls from 50 years ago, get them to verbally tell me a sentence instead of going back to their table and writing it out, the verbal discussion will still tell me they are able to give more to their work).</w:t>
            </w:r>
          </w:p>
          <w:p w14:paraId="56257A5C" w14:textId="77777777" w:rsidR="00BC20C2" w:rsidRDefault="0080061D">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 xml:space="preserve">My mentors also expressed that using the symbols is a great way to set a success criteria with foundation phase children, as some may struggle with reading words and recognising their meaning. Whereas, using symbols that children learn to know to understand, will help them identify ways to make their writing </w:t>
            </w:r>
            <w:r>
              <w:rPr>
                <w:rFonts w:ascii="Times New Roman" w:eastAsia="Times New Roman" w:hAnsi="Times New Roman" w:cs="Times New Roman"/>
              </w:rPr>
              <w:lastRenderedPageBreak/>
              <w:t>successful instantly. Therefore, my mentors expressed this is a great way to progress learners and what they produce.</w:t>
            </w:r>
          </w:p>
          <w:p w14:paraId="76D3FCE7" w14:textId="77777777" w:rsidR="00BC20C2" w:rsidRDefault="0080061D">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Overall, I was pleased with how the Share day went, it was great to get feedback on my own approaches and also get advice and ideas on other ways to implement AfL, especially for KS2 who I will be observing in the new year.</w:t>
            </w:r>
          </w:p>
          <w:p w14:paraId="3D9A1B49" w14:textId="32BB0E3A" w:rsidR="00BC20C2" w:rsidRDefault="0080061D">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 xml:space="preserve">Strategies and targets I will take with me and develop in my own practice </w:t>
            </w:r>
            <w:r w:rsidR="00194322">
              <w:rPr>
                <w:rFonts w:ascii="Times New Roman" w:eastAsia="Times New Roman" w:hAnsi="Times New Roman" w:cs="Times New Roman"/>
              </w:rPr>
              <w:t>are</w:t>
            </w:r>
            <w:r>
              <w:rPr>
                <w:rFonts w:ascii="Times New Roman" w:eastAsia="Times New Roman" w:hAnsi="Times New Roman" w:cs="Times New Roman"/>
              </w:rPr>
              <w:t>:</w:t>
            </w:r>
          </w:p>
          <w:p w14:paraId="5C15929D" w14:textId="021AB441" w:rsidR="00BC20C2" w:rsidRDefault="0080061D">
            <w:pPr>
              <w:numPr>
                <w:ilvl w:val="0"/>
                <w:numId w:val="7"/>
              </w:numPr>
              <w:spacing w:before="240" w:line="240" w:lineRule="auto"/>
              <w:rPr>
                <w:rFonts w:ascii="Times New Roman" w:eastAsia="Times New Roman" w:hAnsi="Times New Roman" w:cs="Times New Roman"/>
                <w:sz w:val="22"/>
                <w:szCs w:val="22"/>
              </w:rPr>
            </w:pPr>
            <w:r>
              <w:rPr>
                <w:rFonts w:ascii="Times New Roman" w:eastAsia="Times New Roman" w:hAnsi="Times New Roman" w:cs="Times New Roman"/>
              </w:rPr>
              <w:t xml:space="preserve">Find strategies to assess learners and their needs that are not time consuming and instant </w:t>
            </w:r>
            <w:r w:rsidR="00194322">
              <w:rPr>
                <w:rFonts w:ascii="Times New Roman" w:eastAsia="Times New Roman" w:hAnsi="Times New Roman" w:cs="Times New Roman"/>
              </w:rPr>
              <w:t>e.g.,</w:t>
            </w:r>
            <w:r>
              <w:rPr>
                <w:rFonts w:ascii="Times New Roman" w:eastAsia="Times New Roman" w:hAnsi="Times New Roman" w:cs="Times New Roman"/>
              </w:rPr>
              <w:t xml:space="preserve"> questioning</w:t>
            </w:r>
          </w:p>
          <w:p w14:paraId="42A67BBC" w14:textId="77777777" w:rsidR="00BC20C2" w:rsidRDefault="0080061D">
            <w:pPr>
              <w:numPr>
                <w:ilvl w:val="0"/>
                <w:numId w:val="7"/>
              </w:numPr>
              <w:spacing w:line="240" w:lineRule="auto"/>
              <w:rPr>
                <w:rFonts w:ascii="Times New Roman" w:eastAsia="Times New Roman" w:hAnsi="Times New Roman" w:cs="Times New Roman"/>
                <w:sz w:val="22"/>
                <w:szCs w:val="22"/>
              </w:rPr>
            </w:pPr>
            <w:r>
              <w:rPr>
                <w:rFonts w:ascii="Times New Roman" w:eastAsia="Times New Roman" w:hAnsi="Times New Roman" w:cs="Times New Roman"/>
              </w:rPr>
              <w:t>Use the new strategies learnt on share day for KS2 placement and test them.</w:t>
            </w:r>
          </w:p>
          <w:p w14:paraId="07E5A7F4" w14:textId="77777777" w:rsidR="00BC20C2" w:rsidRDefault="0080061D">
            <w:pPr>
              <w:numPr>
                <w:ilvl w:val="0"/>
                <w:numId w:val="7"/>
              </w:numPr>
              <w:spacing w:after="240" w:line="240" w:lineRule="auto"/>
              <w:rPr>
                <w:rFonts w:ascii="Times New Roman" w:eastAsia="Times New Roman" w:hAnsi="Times New Roman" w:cs="Times New Roman"/>
                <w:sz w:val="22"/>
                <w:szCs w:val="22"/>
              </w:rPr>
            </w:pPr>
            <w:r>
              <w:rPr>
                <w:rFonts w:ascii="Times New Roman" w:eastAsia="Times New Roman" w:hAnsi="Times New Roman" w:cs="Times New Roman"/>
              </w:rPr>
              <w:t>Try and test new and innovative AfL approaches and talk to class teachers about ways they use AfL.</w:t>
            </w:r>
          </w:p>
          <w:p w14:paraId="1068E827" w14:textId="77777777" w:rsidR="00BC20C2" w:rsidRDefault="00BC20C2">
            <w:pPr>
              <w:spacing w:line="240" w:lineRule="auto"/>
              <w:rPr>
                <w:color w:val="3B3838"/>
              </w:rPr>
            </w:pPr>
          </w:p>
        </w:tc>
      </w:tr>
    </w:tbl>
    <w:p w14:paraId="1E8EF999" w14:textId="77777777" w:rsidR="00BC20C2" w:rsidRDefault="00BC20C2">
      <w:pPr>
        <w:spacing w:after="160" w:line="256" w:lineRule="auto"/>
        <w:rPr>
          <w:sz w:val="22"/>
          <w:szCs w:val="22"/>
        </w:rPr>
      </w:pPr>
    </w:p>
    <w:p w14:paraId="6E0A3454" w14:textId="77777777" w:rsidR="00BC20C2" w:rsidRDefault="0080061D">
      <w:r>
        <w:br w:type="page"/>
      </w:r>
    </w:p>
    <w:p w14:paraId="18865AE0" w14:textId="77777777" w:rsidR="00BC20C2" w:rsidRDefault="0080061D">
      <w:pPr>
        <w:pStyle w:val="Heading2"/>
      </w:pPr>
      <w:r>
        <w:lastRenderedPageBreak/>
        <w:t>DGB/SKD</w:t>
      </w:r>
    </w:p>
    <w:p w14:paraId="75590DA0" w14:textId="77777777" w:rsidR="00BC20C2" w:rsidRDefault="0080061D">
      <w:pPr>
        <w:pStyle w:val="Heading3"/>
        <w:rPr>
          <w:sz w:val="26"/>
          <w:szCs w:val="26"/>
        </w:rPr>
      </w:pPr>
      <w:r>
        <w:rPr>
          <w:sz w:val="26"/>
          <w:szCs w:val="26"/>
        </w:rPr>
        <w:t>Llythrennedd / Literacy</w:t>
      </w:r>
    </w:p>
    <w:p w14:paraId="746CB38D" w14:textId="77777777" w:rsidR="00BC20C2" w:rsidRDefault="0080061D">
      <w:r>
        <w:t xml:space="preserve">Evidenced by an asset? </w:t>
      </w:r>
      <w:r>
        <w:rPr>
          <w:rFonts w:ascii="MS Gothic" w:eastAsia="MS Gothic" w:hAnsi="MS Gothic" w:cs="MS Gothic"/>
        </w:rPr>
        <w:t>☐ YES</w:t>
      </w:r>
    </w:p>
    <w:p w14:paraId="09310EF4" w14:textId="77777777" w:rsidR="00BC20C2" w:rsidRDefault="0080061D">
      <w:pPr>
        <w:spacing w:before="240" w:after="24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Read Write Inc.</w:t>
      </w:r>
    </w:p>
    <w:p w14:paraId="3A175B51" w14:textId="0ACD7454"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During my first placement I observed 3 Read Write Inc. (RWI) lessons, according to the website RWI teaches children to read accurately and fluently with good comprehension. They learn to form each letter, spell correctly, and compose their ideas step-by-step' (website link on PLP). I was told I needed to observe the lessons taught, in order for me to get an understanding of how the lessons run so I was ready to start teaching the lesson myself. I witnessed how it was taught and how children responded to the lesson. While I observed the </w:t>
      </w:r>
      <w:r w:rsidR="00194322">
        <w:rPr>
          <w:rFonts w:ascii="Times New Roman" w:eastAsia="Times New Roman" w:hAnsi="Times New Roman" w:cs="Times New Roman"/>
          <w:sz w:val="22"/>
          <w:szCs w:val="22"/>
        </w:rPr>
        <w:t>lesson,</w:t>
      </w:r>
      <w:r>
        <w:rPr>
          <w:rFonts w:ascii="Times New Roman" w:eastAsia="Times New Roman" w:hAnsi="Times New Roman" w:cs="Times New Roman"/>
          <w:sz w:val="22"/>
          <w:szCs w:val="22"/>
        </w:rPr>
        <w:t xml:space="preserve"> I made notes and annotated how the teacher structured the lesson (structure of each lesson a week can be seen in asset </w:t>
      </w:r>
      <w:r>
        <w:rPr>
          <w:rFonts w:ascii="Times New Roman" w:eastAsia="Times New Roman" w:hAnsi="Times New Roman" w:cs="Times New Roman"/>
          <w:b/>
          <w:sz w:val="22"/>
          <w:szCs w:val="22"/>
        </w:rPr>
        <w:t>RWI Structure Notes</w:t>
      </w:r>
      <w:r>
        <w:rPr>
          <w:rFonts w:ascii="Times New Roman" w:eastAsia="Times New Roman" w:hAnsi="Times New Roman" w:cs="Times New Roman"/>
          <w:sz w:val="22"/>
          <w:szCs w:val="22"/>
        </w:rPr>
        <w:t xml:space="preserve">). After observing the </w:t>
      </w:r>
      <w:r w:rsidR="00194322">
        <w:rPr>
          <w:rFonts w:ascii="Times New Roman" w:eastAsia="Times New Roman" w:hAnsi="Times New Roman" w:cs="Times New Roman"/>
          <w:sz w:val="22"/>
          <w:szCs w:val="22"/>
        </w:rPr>
        <w:t>lesson,</w:t>
      </w:r>
      <w:r>
        <w:rPr>
          <w:rFonts w:ascii="Times New Roman" w:eastAsia="Times New Roman" w:hAnsi="Times New Roman" w:cs="Times New Roman"/>
          <w:sz w:val="22"/>
          <w:szCs w:val="22"/>
        </w:rPr>
        <w:t xml:space="preserve"> I then went home and did further research on the programme created by Ruth Miskin, I learnt the programme was established because every child should have the tools to read and continue to read throughout their lives and the mission of RWI is to give teachers the skills and confidence to get every child in the class to read and to have a love of reading. Through research I also came across a case study from a school in Caerphilly, who after adopting Read Write Inc, their Estyn rating improved to double excellence. This portrayed to me that Read Write </w:t>
      </w:r>
      <w:r w:rsidR="00194322">
        <w:rPr>
          <w:rFonts w:ascii="Times New Roman" w:eastAsia="Times New Roman" w:hAnsi="Times New Roman" w:cs="Times New Roman"/>
          <w:sz w:val="22"/>
          <w:szCs w:val="22"/>
        </w:rPr>
        <w:t>Inc.</w:t>
      </w:r>
      <w:r>
        <w:rPr>
          <w:rFonts w:ascii="Times New Roman" w:eastAsia="Times New Roman" w:hAnsi="Times New Roman" w:cs="Times New Roman"/>
          <w:sz w:val="22"/>
          <w:szCs w:val="22"/>
        </w:rPr>
        <w:t xml:space="preserve"> is a very important programme for pupil academic development. Along with the research and resources I was given by the school, I could then put together lesson plans for my first week of teaching RWI. Read Write Inc. runs for 3 days a week, Monday, Tuesday and Wednesday in the mornings, therefore I made 3 lesson plans for each morning (these can be seen in asset </w:t>
      </w:r>
      <w:r>
        <w:rPr>
          <w:rFonts w:ascii="Times New Roman" w:eastAsia="Times New Roman" w:hAnsi="Times New Roman" w:cs="Times New Roman"/>
          <w:b/>
          <w:sz w:val="22"/>
          <w:szCs w:val="22"/>
        </w:rPr>
        <w:t>Monday RWI, Tuesday RWI, Wednesday RWI</w:t>
      </w:r>
      <w:r>
        <w:rPr>
          <w:rFonts w:ascii="Times New Roman" w:eastAsia="Times New Roman" w:hAnsi="Times New Roman" w:cs="Times New Roman"/>
          <w:sz w:val="22"/>
          <w:szCs w:val="22"/>
        </w:rPr>
        <w:t xml:space="preserve">). </w:t>
      </w:r>
    </w:p>
    <w:p w14:paraId="2D170081" w14:textId="68DC2A13"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Even though I knew the sounds of letters and phonics, I felt I needed to revisit them so I could ensure I was teaching them correctly to the pupils. To help me with this I watched several videos on </w:t>
      </w:r>
      <w:r w:rsidR="00194322">
        <w:rPr>
          <w:rFonts w:ascii="Times New Roman" w:eastAsia="Times New Roman" w:hAnsi="Times New Roman" w:cs="Times New Roman"/>
          <w:sz w:val="22"/>
          <w:szCs w:val="22"/>
        </w:rPr>
        <w:t>YouTube</w:t>
      </w:r>
      <w:r>
        <w:rPr>
          <w:rFonts w:ascii="Times New Roman" w:eastAsia="Times New Roman" w:hAnsi="Times New Roman" w:cs="Times New Roman"/>
          <w:sz w:val="22"/>
          <w:szCs w:val="22"/>
        </w:rPr>
        <w:t xml:space="preserve">, one being a video produced from Read Write Inc.  This video (attached on PLP) went through how each section of RWI is taught, how the phonics are taught and how words are sounded out for the children. This grew my knowledge on how literacy is taught in foundation phase, for example sound buttons are pointing at the different sounds of a word and the children recall the sounds back. </w:t>
      </w:r>
    </w:p>
    <w:p w14:paraId="667B12AD" w14:textId="2D60DEE5"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While teaching the lessons, children responded very positively which informed me that the style I was teaching was recognised and understood by the children. This told me that I modelled the teaching I observed well and the research I undertook was effective and helped me towards this lesson. In total I taught six RWI lessons, and I had many positive comments, one being I used a good range of questions as part of AfL. The use of questioning I implemented during these lessons promoted comprehensive thinking </w:t>
      </w:r>
      <w:r>
        <w:rPr>
          <w:rFonts w:ascii="Times New Roman" w:eastAsia="Times New Roman" w:hAnsi="Times New Roman" w:cs="Times New Roman"/>
          <w:sz w:val="22"/>
          <w:szCs w:val="22"/>
        </w:rPr>
        <w:lastRenderedPageBreak/>
        <w:t xml:space="preserve">in the pupils and allowed them to identify and become aware of errors in sentence writing, this will develop skills in children to have the ability to hold and write sentences correctly. Examples of questions I asked to assess their learning would be 'Who can tell me where the error is in this sentence?' and 'What are the characters thinking on </w:t>
      </w:r>
      <w:r w:rsidR="00194322">
        <w:rPr>
          <w:rFonts w:ascii="Times New Roman" w:eastAsia="Times New Roman" w:hAnsi="Times New Roman" w:cs="Times New Roman"/>
          <w:sz w:val="22"/>
          <w:szCs w:val="22"/>
        </w:rPr>
        <w:t>page...?</w:t>
      </w:r>
      <w:r>
        <w:rPr>
          <w:rFonts w:ascii="Times New Roman" w:eastAsia="Times New Roman" w:hAnsi="Times New Roman" w:cs="Times New Roman"/>
          <w:sz w:val="22"/>
          <w:szCs w:val="22"/>
        </w:rPr>
        <w:t xml:space="preserve">' these would tell me how much they understood. </w:t>
      </w:r>
    </w:p>
    <w:p w14:paraId="1A88716F"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the future my use of questioning is definitely something I would like to develop and maintain in my future teaching career.  </w:t>
      </w:r>
    </w:p>
    <w:p w14:paraId="7F746917" w14:textId="77777777" w:rsidR="00BC20C2" w:rsidRDefault="0080061D">
      <w:pPr>
        <w:spacing w:before="240" w:after="240"/>
        <w:rPr>
          <w:rFonts w:ascii="Times New Roman" w:eastAsia="Times New Roman" w:hAnsi="Times New Roman" w:cs="Times New Roman"/>
        </w:rPr>
      </w:pPr>
      <w:r>
        <w:rPr>
          <w:rFonts w:ascii="Times New Roman" w:eastAsia="Times New Roman" w:hAnsi="Times New Roman" w:cs="Times New Roman"/>
          <w:sz w:val="22"/>
          <w:szCs w:val="22"/>
        </w:rPr>
        <w:t xml:space="preserve">Recently I knew that my subject knowledge in literacy had developed because I was helping a FP pupil in their literacy task in the hub, and I knew how to support this pupil. If I hadn't experienced many literacy lessons in my first placement, I would not have been able to support this pupil and know the strategies used to develop their literacy skills. </w:t>
      </w:r>
    </w:p>
    <w:p w14:paraId="2FF09948" w14:textId="77777777" w:rsidR="00BC20C2" w:rsidRDefault="00BC20C2"/>
    <w:p w14:paraId="3C3537CC" w14:textId="77777777" w:rsidR="00BC20C2" w:rsidRDefault="0080061D">
      <w:pPr>
        <w:pStyle w:val="Heading3"/>
        <w:rPr>
          <w:sz w:val="26"/>
          <w:szCs w:val="26"/>
        </w:rPr>
      </w:pPr>
      <w:r>
        <w:rPr>
          <w:sz w:val="26"/>
          <w:szCs w:val="26"/>
        </w:rPr>
        <w:t>Cymhwysedd Digidol / Digital competence</w:t>
      </w:r>
    </w:p>
    <w:p w14:paraId="60AA6260" w14:textId="77777777" w:rsidR="00BC20C2" w:rsidRDefault="0080061D">
      <w:r>
        <w:t xml:space="preserve">Evidenced by an asset? </w:t>
      </w:r>
      <w:r>
        <w:rPr>
          <w:rFonts w:ascii="MS Gothic" w:eastAsia="MS Gothic" w:hAnsi="MS Gothic" w:cs="MS Gothic"/>
        </w:rPr>
        <w:t>☐ YES</w:t>
      </w:r>
    </w:p>
    <w:p w14:paraId="038CF1D8" w14:textId="77777777" w:rsidR="00BC20C2" w:rsidRDefault="0080061D">
      <w:pPr>
        <w:spacing w:before="240" w:after="24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Effective provision of online learning ERW</w:t>
      </w:r>
    </w:p>
    <w:p w14:paraId="51268D56" w14:textId="1551612C"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meeting I attended on Teams with ERW was about how I could improve my knowledge of teaching online and using digital tools to further remote learning approaches. The meeting consisted of tips on how to use features of both Teams and Google classroom, and how to adire to safeguarding protocols during live lessons on these </w:t>
      </w:r>
      <w:r w:rsidR="00194322">
        <w:rPr>
          <w:rFonts w:ascii="Times New Roman" w:eastAsia="Times New Roman" w:hAnsi="Times New Roman" w:cs="Times New Roman"/>
          <w:sz w:val="22"/>
          <w:szCs w:val="22"/>
        </w:rPr>
        <w:t>software’s</w:t>
      </w:r>
      <w:r>
        <w:rPr>
          <w:rFonts w:ascii="Times New Roman" w:eastAsia="Times New Roman" w:hAnsi="Times New Roman" w:cs="Times New Roman"/>
          <w:sz w:val="22"/>
          <w:szCs w:val="22"/>
        </w:rPr>
        <w:t xml:space="preserve">, that protects both you and the pupils. </w:t>
      </w:r>
    </w:p>
    <w:p w14:paraId="4F08F9FA"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Covers the following points:</w:t>
      </w:r>
    </w:p>
    <w:p w14:paraId="266ACE94" w14:textId="77777777" w:rsidR="00BC20C2" w:rsidRDefault="0080061D">
      <w:pPr>
        <w:numPr>
          <w:ilvl w:val="0"/>
          <w:numId w:val="9"/>
        </w:numPr>
        <w:spacing w:before="240"/>
        <w:rPr>
          <w:rFonts w:ascii="Times New Roman" w:eastAsia="Times New Roman" w:hAnsi="Times New Roman" w:cs="Times New Roman"/>
        </w:rPr>
      </w:pPr>
      <w:r>
        <w:rPr>
          <w:rFonts w:ascii="Times New Roman" w:eastAsia="Times New Roman" w:hAnsi="Times New Roman" w:cs="Times New Roman"/>
          <w:sz w:val="22"/>
          <w:szCs w:val="22"/>
        </w:rPr>
        <w:t>Asynchronous and Synchronous approaches - to get the best out of teaching and learning</w:t>
      </w:r>
    </w:p>
    <w:p w14:paraId="6A83C6AD" w14:textId="77777777" w:rsidR="00BC20C2" w:rsidRDefault="0080061D">
      <w:pPr>
        <w:numPr>
          <w:ilvl w:val="0"/>
          <w:numId w:val="9"/>
        </w:numPr>
        <w:rPr>
          <w:rFonts w:ascii="Times New Roman" w:eastAsia="Times New Roman" w:hAnsi="Times New Roman" w:cs="Times New Roman"/>
        </w:rPr>
      </w:pPr>
      <w:r>
        <w:rPr>
          <w:rFonts w:ascii="Times New Roman" w:eastAsia="Times New Roman" w:hAnsi="Times New Roman" w:cs="Times New Roman"/>
          <w:sz w:val="22"/>
          <w:szCs w:val="22"/>
        </w:rPr>
        <w:t>Safeguarding considerations for live sessions</w:t>
      </w:r>
    </w:p>
    <w:p w14:paraId="5C69BC8E" w14:textId="77777777" w:rsidR="00BC20C2" w:rsidRDefault="0080061D">
      <w:pPr>
        <w:numPr>
          <w:ilvl w:val="0"/>
          <w:numId w:val="9"/>
        </w:numPr>
        <w:rPr>
          <w:rFonts w:ascii="Times New Roman" w:eastAsia="Times New Roman" w:hAnsi="Times New Roman" w:cs="Times New Roman"/>
        </w:rPr>
      </w:pPr>
      <w:r>
        <w:rPr>
          <w:rFonts w:ascii="Times New Roman" w:eastAsia="Times New Roman" w:hAnsi="Times New Roman" w:cs="Times New Roman"/>
          <w:sz w:val="22"/>
          <w:szCs w:val="22"/>
        </w:rPr>
        <w:t>Connecting with and engaging learners - what can we do differently?</w:t>
      </w:r>
    </w:p>
    <w:p w14:paraId="5F736807" w14:textId="77777777" w:rsidR="00BC20C2" w:rsidRDefault="0080061D">
      <w:pPr>
        <w:numPr>
          <w:ilvl w:val="0"/>
          <w:numId w:val="9"/>
        </w:numPr>
        <w:spacing w:after="240"/>
        <w:rPr>
          <w:rFonts w:ascii="Times New Roman" w:eastAsia="Times New Roman" w:hAnsi="Times New Roman" w:cs="Times New Roman"/>
        </w:rPr>
      </w:pPr>
      <w:r>
        <w:rPr>
          <w:rFonts w:ascii="Times New Roman" w:eastAsia="Times New Roman" w:hAnsi="Times New Roman" w:cs="Times New Roman"/>
          <w:sz w:val="22"/>
          <w:szCs w:val="22"/>
        </w:rPr>
        <w:t>The future of blended learning - possibilities and opportunities going forward.</w:t>
      </w:r>
    </w:p>
    <w:p w14:paraId="696AC994"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How we can: </w:t>
      </w:r>
    </w:p>
    <w:p w14:paraId="40C42854" w14:textId="77777777" w:rsidR="00BC20C2" w:rsidRDefault="0080061D">
      <w:pPr>
        <w:numPr>
          <w:ilvl w:val="0"/>
          <w:numId w:val="2"/>
        </w:numPr>
        <w:spacing w:before="240"/>
        <w:rPr>
          <w:rFonts w:ascii="Times New Roman" w:eastAsia="Times New Roman" w:hAnsi="Times New Roman" w:cs="Times New Roman"/>
        </w:rPr>
      </w:pPr>
      <w:r>
        <w:rPr>
          <w:rFonts w:ascii="Times New Roman" w:eastAsia="Times New Roman" w:hAnsi="Times New Roman" w:cs="Times New Roman"/>
          <w:sz w:val="22"/>
          <w:szCs w:val="22"/>
        </w:rPr>
        <w:t>Engage and connect learners on teams and google classroom.</w:t>
      </w:r>
    </w:p>
    <w:p w14:paraId="404BF821" w14:textId="77777777" w:rsidR="00BC20C2" w:rsidRDefault="0080061D">
      <w:pPr>
        <w:numPr>
          <w:ilvl w:val="0"/>
          <w:numId w:val="2"/>
        </w:numPr>
        <w:rPr>
          <w:rFonts w:ascii="Times New Roman" w:eastAsia="Times New Roman" w:hAnsi="Times New Roman" w:cs="Times New Roman"/>
        </w:rPr>
      </w:pPr>
      <w:r>
        <w:rPr>
          <w:rFonts w:ascii="Times New Roman" w:eastAsia="Times New Roman" w:hAnsi="Times New Roman" w:cs="Times New Roman"/>
          <w:sz w:val="22"/>
          <w:szCs w:val="22"/>
        </w:rPr>
        <w:t>How to structure considerations</w:t>
      </w:r>
    </w:p>
    <w:p w14:paraId="3D7AED1E" w14:textId="77777777" w:rsidR="00BC20C2" w:rsidRDefault="0080061D">
      <w:pPr>
        <w:numPr>
          <w:ilvl w:val="1"/>
          <w:numId w:val="2"/>
        </w:numPr>
        <w:spacing w:after="240"/>
        <w:rPr>
          <w:rFonts w:ascii="Times New Roman" w:eastAsia="Times New Roman" w:hAnsi="Times New Roman" w:cs="Times New Roman"/>
        </w:rPr>
      </w:pPr>
      <w:r>
        <w:rPr>
          <w:rFonts w:ascii="Times New Roman" w:eastAsia="Times New Roman" w:hAnsi="Times New Roman" w:cs="Times New Roman"/>
          <w:sz w:val="22"/>
          <w:szCs w:val="22"/>
        </w:rPr>
        <w:t>Looking at the set up used to show how we can present and deliver work to learners</w:t>
      </w:r>
    </w:p>
    <w:p w14:paraId="2FE77DA7" w14:textId="018AE89A"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What are the protocols of </w:t>
      </w:r>
      <w:r>
        <w:rPr>
          <w:rFonts w:ascii="Times New Roman" w:eastAsia="Times New Roman" w:hAnsi="Times New Roman" w:cs="Times New Roman"/>
          <w:b/>
          <w:sz w:val="22"/>
          <w:szCs w:val="22"/>
        </w:rPr>
        <w:t>safeguarding</w:t>
      </w:r>
      <w:r>
        <w:rPr>
          <w:rFonts w:ascii="Times New Roman" w:eastAsia="Times New Roman" w:hAnsi="Times New Roman" w:cs="Times New Roman"/>
          <w:sz w:val="22"/>
          <w:szCs w:val="22"/>
        </w:rPr>
        <w:t xml:space="preserve"> </w:t>
      </w:r>
      <w:r w:rsidR="00194322">
        <w:rPr>
          <w:rFonts w:ascii="Times New Roman" w:eastAsia="Times New Roman" w:hAnsi="Times New Roman" w:cs="Times New Roman"/>
          <w:sz w:val="22"/>
          <w:szCs w:val="22"/>
        </w:rPr>
        <w:t>online?</w:t>
      </w:r>
    </w:p>
    <w:p w14:paraId="5ECC3CC5"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Teams: </w:t>
      </w:r>
    </w:p>
    <w:p w14:paraId="5C4427E2" w14:textId="1FF9B2E5" w:rsidR="00BC20C2" w:rsidRDefault="0080061D">
      <w:pPr>
        <w:numPr>
          <w:ilvl w:val="0"/>
          <w:numId w:val="3"/>
        </w:numPr>
        <w:spacing w:before="240"/>
        <w:rPr>
          <w:rFonts w:ascii="Times New Roman" w:eastAsia="Times New Roman" w:hAnsi="Times New Roman" w:cs="Times New Roman"/>
        </w:rPr>
      </w:pPr>
      <w:r>
        <w:rPr>
          <w:rFonts w:ascii="Times New Roman" w:eastAsia="Times New Roman" w:hAnsi="Times New Roman" w:cs="Times New Roman"/>
          <w:sz w:val="22"/>
          <w:szCs w:val="22"/>
        </w:rPr>
        <w:t xml:space="preserve">Schedule a meeting, then view meeting details and set log in controls so that anyone with a hwb account can access a meeting. You control who comes into the meeting, and how to mute others. </w:t>
      </w:r>
      <w:r w:rsidR="00194322">
        <w:rPr>
          <w:rFonts w:ascii="Times New Roman" w:eastAsia="Times New Roman" w:hAnsi="Times New Roman" w:cs="Times New Roman"/>
          <w:sz w:val="22"/>
          <w:szCs w:val="22"/>
        </w:rPr>
        <w:t>E.g.,</w:t>
      </w:r>
      <w:r>
        <w:rPr>
          <w:rFonts w:ascii="Times New Roman" w:eastAsia="Times New Roman" w:hAnsi="Times New Roman" w:cs="Times New Roman"/>
          <w:sz w:val="22"/>
          <w:szCs w:val="22"/>
        </w:rPr>
        <w:t xml:space="preserve"> if there's a troubling class you can mute pupils so it does not disrupt lessons.</w:t>
      </w:r>
    </w:p>
    <w:p w14:paraId="3DBAEC88" w14:textId="77777777" w:rsidR="00BC20C2" w:rsidRDefault="0080061D">
      <w:pPr>
        <w:numPr>
          <w:ilvl w:val="0"/>
          <w:numId w:val="3"/>
        </w:numPr>
        <w:rPr>
          <w:rFonts w:ascii="Times New Roman" w:eastAsia="Times New Roman" w:hAnsi="Times New Roman" w:cs="Times New Roman"/>
        </w:rPr>
      </w:pPr>
      <w:r>
        <w:rPr>
          <w:rFonts w:ascii="Times New Roman" w:eastAsia="Times New Roman" w:hAnsi="Times New Roman" w:cs="Times New Roman"/>
          <w:sz w:val="22"/>
          <w:szCs w:val="22"/>
        </w:rPr>
        <w:t xml:space="preserve">Always two members of staff in a meeting or schools can conduct a risk assessment to enable 1 staff member. </w:t>
      </w:r>
    </w:p>
    <w:p w14:paraId="4710F8AB" w14:textId="77777777" w:rsidR="00BC20C2" w:rsidRDefault="0080061D">
      <w:pPr>
        <w:numPr>
          <w:ilvl w:val="0"/>
          <w:numId w:val="3"/>
        </w:numPr>
        <w:rPr>
          <w:rFonts w:ascii="Times New Roman" w:eastAsia="Times New Roman" w:hAnsi="Times New Roman" w:cs="Times New Roman"/>
        </w:rPr>
      </w:pPr>
      <w:r>
        <w:rPr>
          <w:rFonts w:ascii="Times New Roman" w:eastAsia="Times New Roman" w:hAnsi="Times New Roman" w:cs="Times New Roman"/>
          <w:sz w:val="22"/>
          <w:szCs w:val="22"/>
        </w:rPr>
        <w:t xml:space="preserve">Background filters - keeps it impersonal. Noise suppression - better quality lesson. </w:t>
      </w:r>
    </w:p>
    <w:p w14:paraId="71209B19" w14:textId="77777777" w:rsidR="00BC20C2" w:rsidRDefault="0080061D">
      <w:pPr>
        <w:numPr>
          <w:ilvl w:val="0"/>
          <w:numId w:val="3"/>
        </w:numPr>
        <w:spacing w:after="240"/>
        <w:rPr>
          <w:rFonts w:ascii="Times New Roman" w:eastAsia="Times New Roman" w:hAnsi="Times New Roman" w:cs="Times New Roman"/>
        </w:rPr>
      </w:pPr>
      <w:r>
        <w:rPr>
          <w:rFonts w:ascii="Times New Roman" w:eastAsia="Times New Roman" w:hAnsi="Times New Roman" w:cs="Times New Roman"/>
          <w:sz w:val="22"/>
          <w:szCs w:val="22"/>
        </w:rPr>
        <w:t xml:space="preserve">Class control - You can remove people from the meeting. </w:t>
      </w:r>
    </w:p>
    <w:p w14:paraId="0AEB0C44"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Google Classroom:</w:t>
      </w:r>
    </w:p>
    <w:p w14:paraId="76423BAE" w14:textId="77777777" w:rsidR="00BC20C2" w:rsidRDefault="0080061D">
      <w:pPr>
        <w:numPr>
          <w:ilvl w:val="0"/>
          <w:numId w:val="4"/>
        </w:numPr>
        <w:spacing w:before="240"/>
        <w:rPr>
          <w:rFonts w:ascii="Times New Roman" w:eastAsia="Times New Roman" w:hAnsi="Times New Roman" w:cs="Times New Roman"/>
        </w:rPr>
      </w:pPr>
      <w:r>
        <w:rPr>
          <w:rFonts w:ascii="Times New Roman" w:eastAsia="Times New Roman" w:hAnsi="Times New Roman" w:cs="Times New Roman"/>
          <w:sz w:val="22"/>
          <w:szCs w:val="22"/>
        </w:rPr>
        <w:t xml:space="preserve">Blur or change background - meeting settings. </w:t>
      </w:r>
    </w:p>
    <w:p w14:paraId="65F87E24" w14:textId="39EA4988" w:rsidR="00BC20C2" w:rsidRDefault="0080061D">
      <w:pPr>
        <w:numPr>
          <w:ilvl w:val="0"/>
          <w:numId w:val="4"/>
        </w:numPr>
        <w:rPr>
          <w:rFonts w:ascii="Times New Roman" w:eastAsia="Times New Roman" w:hAnsi="Times New Roman" w:cs="Times New Roman"/>
        </w:rPr>
      </w:pPr>
      <w:r>
        <w:rPr>
          <w:rFonts w:ascii="Times New Roman" w:eastAsia="Times New Roman" w:hAnsi="Times New Roman" w:cs="Times New Roman"/>
          <w:sz w:val="22"/>
          <w:szCs w:val="22"/>
        </w:rPr>
        <w:t xml:space="preserve">Host </w:t>
      </w:r>
      <w:r w:rsidR="00194322">
        <w:rPr>
          <w:rFonts w:ascii="Times New Roman" w:eastAsia="Times New Roman" w:hAnsi="Times New Roman" w:cs="Times New Roman"/>
          <w:sz w:val="22"/>
          <w:szCs w:val="22"/>
        </w:rPr>
        <w:t>Controls:</w:t>
      </w:r>
      <w:r>
        <w:rPr>
          <w:rFonts w:ascii="Times New Roman" w:eastAsia="Times New Roman" w:hAnsi="Times New Roman" w:cs="Times New Roman"/>
          <w:sz w:val="22"/>
          <w:szCs w:val="22"/>
        </w:rPr>
        <w:t xml:space="preserve"> When meeting is created, go to settings cog and turn off ‘Quick Access’ default of anyone can have access to meeting- this will stop others joining who are not admitted by the teacher. Turn this off straight away. </w:t>
      </w:r>
    </w:p>
    <w:p w14:paraId="090C15B4" w14:textId="77777777" w:rsidR="00BC20C2" w:rsidRDefault="0080061D">
      <w:pPr>
        <w:numPr>
          <w:ilvl w:val="0"/>
          <w:numId w:val="4"/>
        </w:numPr>
        <w:rPr>
          <w:rFonts w:ascii="Times New Roman" w:eastAsia="Times New Roman" w:hAnsi="Times New Roman" w:cs="Times New Roman"/>
        </w:rPr>
      </w:pPr>
      <w:r>
        <w:rPr>
          <w:rFonts w:ascii="Times New Roman" w:eastAsia="Times New Roman" w:hAnsi="Times New Roman" w:cs="Times New Roman"/>
          <w:sz w:val="22"/>
          <w:szCs w:val="22"/>
        </w:rPr>
        <w:t xml:space="preserve">Present entire screen/window from browser </w:t>
      </w:r>
    </w:p>
    <w:p w14:paraId="2FA96013" w14:textId="77777777" w:rsidR="00BC20C2" w:rsidRDefault="0080061D">
      <w:pPr>
        <w:numPr>
          <w:ilvl w:val="0"/>
          <w:numId w:val="4"/>
        </w:numPr>
        <w:spacing w:after="240"/>
        <w:rPr>
          <w:rFonts w:ascii="Times New Roman" w:eastAsia="Times New Roman" w:hAnsi="Times New Roman" w:cs="Times New Roman"/>
        </w:rPr>
      </w:pPr>
      <w:r>
        <w:rPr>
          <w:rFonts w:ascii="Times New Roman" w:eastAsia="Times New Roman" w:hAnsi="Times New Roman" w:cs="Times New Roman"/>
          <w:sz w:val="22"/>
          <w:szCs w:val="22"/>
        </w:rPr>
        <w:t>Mute and remove learners or chat - click on chat icon settings/ 3 vertical dots.</w:t>
      </w:r>
    </w:p>
    <w:p w14:paraId="0FD78FE6" w14:textId="77777777" w:rsidR="00BC20C2" w:rsidRDefault="00BC20C2">
      <w:pPr>
        <w:rPr>
          <w:rFonts w:ascii="Times New Roman" w:eastAsia="Times New Roman" w:hAnsi="Times New Roman" w:cs="Times New Roman"/>
          <w:sz w:val="22"/>
          <w:szCs w:val="22"/>
        </w:rPr>
      </w:pPr>
    </w:p>
    <w:p w14:paraId="5BB8199C"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Collaborating in live lessons:</w:t>
      </w:r>
    </w:p>
    <w:p w14:paraId="40BB5235" w14:textId="77777777" w:rsidR="00BC20C2" w:rsidRDefault="0080061D">
      <w:pPr>
        <w:numPr>
          <w:ilvl w:val="0"/>
          <w:numId w:val="5"/>
        </w:numPr>
        <w:spacing w:before="240"/>
        <w:rPr>
          <w:rFonts w:ascii="Times New Roman" w:eastAsia="Times New Roman" w:hAnsi="Times New Roman" w:cs="Times New Roman"/>
        </w:rPr>
      </w:pPr>
      <w:r>
        <w:rPr>
          <w:rFonts w:ascii="Times New Roman" w:eastAsia="Times New Roman" w:hAnsi="Times New Roman" w:cs="Times New Roman"/>
          <w:sz w:val="22"/>
          <w:szCs w:val="22"/>
        </w:rPr>
        <w:t>Jamboard</w:t>
      </w:r>
    </w:p>
    <w:p w14:paraId="6D4DA19A" w14:textId="77777777" w:rsidR="00BC20C2" w:rsidRDefault="0080061D">
      <w:pPr>
        <w:numPr>
          <w:ilvl w:val="0"/>
          <w:numId w:val="5"/>
        </w:numPr>
        <w:rPr>
          <w:rFonts w:ascii="Times New Roman" w:eastAsia="Times New Roman" w:hAnsi="Times New Roman" w:cs="Times New Roman"/>
        </w:rPr>
      </w:pPr>
      <w:r>
        <w:rPr>
          <w:rFonts w:ascii="Times New Roman" w:eastAsia="Times New Roman" w:hAnsi="Times New Roman" w:cs="Times New Roman"/>
          <w:sz w:val="22"/>
          <w:szCs w:val="22"/>
        </w:rPr>
        <w:t>Post your whiteboard</w:t>
      </w:r>
    </w:p>
    <w:p w14:paraId="563D95CB" w14:textId="4BE88C63" w:rsidR="00BC20C2" w:rsidRDefault="0080061D">
      <w:pPr>
        <w:numPr>
          <w:ilvl w:val="0"/>
          <w:numId w:val="5"/>
        </w:numPr>
        <w:rPr>
          <w:rFonts w:ascii="Times New Roman" w:eastAsia="Times New Roman" w:hAnsi="Times New Roman" w:cs="Times New Roman"/>
        </w:rPr>
      </w:pPr>
      <w:r>
        <w:rPr>
          <w:rFonts w:ascii="Times New Roman" w:eastAsia="Times New Roman" w:hAnsi="Times New Roman" w:cs="Times New Roman"/>
          <w:sz w:val="22"/>
          <w:szCs w:val="22"/>
        </w:rPr>
        <w:t xml:space="preserve">Raise Hand/ </w:t>
      </w:r>
      <w:r w:rsidR="00194322">
        <w:rPr>
          <w:rFonts w:ascii="Times New Roman" w:eastAsia="Times New Roman" w:hAnsi="Times New Roman" w:cs="Times New Roman"/>
          <w:sz w:val="22"/>
          <w:szCs w:val="22"/>
        </w:rPr>
        <w:t>Chat:</w:t>
      </w:r>
    </w:p>
    <w:p w14:paraId="13A86889" w14:textId="77777777" w:rsidR="00BC20C2" w:rsidRDefault="0080061D">
      <w:pPr>
        <w:numPr>
          <w:ilvl w:val="1"/>
          <w:numId w:val="5"/>
        </w:numPr>
        <w:rPr>
          <w:rFonts w:ascii="Times New Roman" w:eastAsia="Times New Roman" w:hAnsi="Times New Roman" w:cs="Times New Roman"/>
        </w:rPr>
      </w:pPr>
      <w:r>
        <w:rPr>
          <w:rFonts w:ascii="Times New Roman" w:eastAsia="Times New Roman" w:hAnsi="Times New Roman" w:cs="Times New Roman"/>
          <w:sz w:val="22"/>
          <w:szCs w:val="22"/>
        </w:rPr>
        <w:t>Open ended questions - pupils aren't afraid of getting questions wrong.</w:t>
      </w:r>
    </w:p>
    <w:p w14:paraId="3EBF16CD" w14:textId="77777777" w:rsidR="00BC20C2" w:rsidRDefault="0080061D">
      <w:pPr>
        <w:numPr>
          <w:ilvl w:val="1"/>
          <w:numId w:val="5"/>
        </w:numPr>
        <w:rPr>
          <w:rFonts w:ascii="Times New Roman" w:eastAsia="Times New Roman" w:hAnsi="Times New Roman" w:cs="Times New Roman"/>
        </w:rPr>
      </w:pPr>
      <w:r>
        <w:rPr>
          <w:rFonts w:ascii="Times New Roman" w:eastAsia="Times New Roman" w:hAnsi="Times New Roman" w:cs="Times New Roman"/>
          <w:sz w:val="22"/>
          <w:szCs w:val="22"/>
        </w:rPr>
        <w:t>Same time answers - time to think about an answer, then post it in chat.</w:t>
      </w:r>
    </w:p>
    <w:p w14:paraId="43DA97CE" w14:textId="77777777" w:rsidR="00BC20C2" w:rsidRDefault="0080061D">
      <w:pPr>
        <w:numPr>
          <w:ilvl w:val="1"/>
          <w:numId w:val="5"/>
        </w:numPr>
        <w:rPr>
          <w:rFonts w:ascii="Times New Roman" w:eastAsia="Times New Roman" w:hAnsi="Times New Roman" w:cs="Times New Roman"/>
        </w:rPr>
      </w:pPr>
      <w:r>
        <w:rPr>
          <w:rFonts w:ascii="Times New Roman" w:eastAsia="Times New Roman" w:hAnsi="Times New Roman" w:cs="Times New Roman"/>
          <w:sz w:val="22"/>
          <w:szCs w:val="22"/>
        </w:rPr>
        <w:t>Complete the statement - getting children to finish the statement and post on chat.</w:t>
      </w:r>
    </w:p>
    <w:p w14:paraId="33FE91CE" w14:textId="77777777" w:rsidR="00BC20C2" w:rsidRDefault="0080061D">
      <w:pPr>
        <w:numPr>
          <w:ilvl w:val="0"/>
          <w:numId w:val="5"/>
        </w:numPr>
        <w:rPr>
          <w:rFonts w:ascii="Times New Roman" w:eastAsia="Times New Roman" w:hAnsi="Times New Roman" w:cs="Times New Roman"/>
        </w:rPr>
      </w:pPr>
      <w:r>
        <w:rPr>
          <w:rFonts w:ascii="Times New Roman" w:eastAsia="Times New Roman" w:hAnsi="Times New Roman" w:cs="Times New Roman"/>
          <w:sz w:val="22"/>
          <w:szCs w:val="22"/>
        </w:rPr>
        <w:t>Tell the children who you are going to pick.</w:t>
      </w:r>
    </w:p>
    <w:p w14:paraId="482C48C1" w14:textId="77777777" w:rsidR="00BC20C2" w:rsidRDefault="0080061D">
      <w:pPr>
        <w:numPr>
          <w:ilvl w:val="0"/>
          <w:numId w:val="5"/>
        </w:numPr>
        <w:spacing w:after="240"/>
        <w:rPr>
          <w:rFonts w:ascii="Times New Roman" w:eastAsia="Times New Roman" w:hAnsi="Times New Roman" w:cs="Times New Roman"/>
        </w:rPr>
      </w:pPr>
      <w:r>
        <w:rPr>
          <w:rFonts w:ascii="Times New Roman" w:eastAsia="Times New Roman" w:hAnsi="Times New Roman" w:cs="Times New Roman"/>
          <w:sz w:val="22"/>
          <w:szCs w:val="22"/>
        </w:rPr>
        <w:t xml:space="preserve">Spotting children who are not engaging and get them to answer questions. </w:t>
      </w:r>
    </w:p>
    <w:p w14:paraId="65EFE170"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Google Classroom:</w:t>
      </w:r>
    </w:p>
    <w:p w14:paraId="3EA870E9" w14:textId="77777777" w:rsidR="00BC20C2" w:rsidRDefault="0080061D">
      <w:pPr>
        <w:numPr>
          <w:ilvl w:val="0"/>
          <w:numId w:val="6"/>
        </w:numPr>
        <w:spacing w:before="240"/>
        <w:rPr>
          <w:rFonts w:ascii="Times New Roman" w:eastAsia="Times New Roman" w:hAnsi="Times New Roman" w:cs="Times New Roman"/>
        </w:rPr>
      </w:pPr>
      <w:r>
        <w:rPr>
          <w:rFonts w:ascii="Times New Roman" w:eastAsia="Times New Roman" w:hAnsi="Times New Roman" w:cs="Times New Roman"/>
          <w:sz w:val="22"/>
          <w:szCs w:val="22"/>
        </w:rPr>
        <w:t xml:space="preserve">Children with tablets need a google classroom meet app. </w:t>
      </w:r>
    </w:p>
    <w:p w14:paraId="5F0071B6" w14:textId="77777777" w:rsidR="00BC20C2" w:rsidRDefault="0080061D">
      <w:pPr>
        <w:numPr>
          <w:ilvl w:val="0"/>
          <w:numId w:val="6"/>
        </w:numPr>
        <w:rPr>
          <w:rFonts w:ascii="Times New Roman" w:eastAsia="Times New Roman" w:hAnsi="Times New Roman" w:cs="Times New Roman"/>
        </w:rPr>
      </w:pPr>
      <w:r>
        <w:rPr>
          <w:rFonts w:ascii="Times New Roman" w:eastAsia="Times New Roman" w:hAnsi="Times New Roman" w:cs="Times New Roman"/>
          <w:sz w:val="22"/>
          <w:szCs w:val="22"/>
        </w:rPr>
        <w:t xml:space="preserve">In-call messages - chat features. </w:t>
      </w:r>
    </w:p>
    <w:p w14:paraId="2F172F81" w14:textId="77777777" w:rsidR="00BC20C2" w:rsidRDefault="0080061D">
      <w:pPr>
        <w:numPr>
          <w:ilvl w:val="0"/>
          <w:numId w:val="6"/>
        </w:numPr>
        <w:rPr>
          <w:rFonts w:ascii="Times New Roman" w:eastAsia="Times New Roman" w:hAnsi="Times New Roman" w:cs="Times New Roman"/>
        </w:rPr>
      </w:pPr>
      <w:r>
        <w:rPr>
          <w:rFonts w:ascii="Times New Roman" w:eastAsia="Times New Roman" w:hAnsi="Times New Roman" w:cs="Times New Roman"/>
          <w:sz w:val="22"/>
          <w:szCs w:val="22"/>
        </w:rPr>
        <w:t>Open questions</w:t>
      </w:r>
    </w:p>
    <w:p w14:paraId="27864048" w14:textId="77777777" w:rsidR="00BC20C2" w:rsidRDefault="0080061D">
      <w:pPr>
        <w:numPr>
          <w:ilvl w:val="0"/>
          <w:numId w:val="6"/>
        </w:numPr>
        <w:rPr>
          <w:rFonts w:ascii="Times New Roman" w:eastAsia="Times New Roman" w:hAnsi="Times New Roman" w:cs="Times New Roman"/>
        </w:rPr>
      </w:pPr>
      <w:r>
        <w:rPr>
          <w:rFonts w:ascii="Times New Roman" w:eastAsia="Times New Roman" w:hAnsi="Times New Roman" w:cs="Times New Roman"/>
          <w:sz w:val="22"/>
          <w:szCs w:val="22"/>
        </w:rPr>
        <w:lastRenderedPageBreak/>
        <w:t>Light quiz - fun exciting way to engage children in the session</w:t>
      </w:r>
    </w:p>
    <w:p w14:paraId="645CCA85" w14:textId="77777777" w:rsidR="00BC20C2" w:rsidRDefault="0080061D">
      <w:pPr>
        <w:numPr>
          <w:ilvl w:val="0"/>
          <w:numId w:val="6"/>
        </w:numPr>
        <w:spacing w:after="240"/>
        <w:rPr>
          <w:rFonts w:ascii="Times New Roman" w:eastAsia="Times New Roman" w:hAnsi="Times New Roman" w:cs="Times New Roman"/>
        </w:rPr>
      </w:pPr>
      <w:r>
        <w:rPr>
          <w:rFonts w:ascii="Times New Roman" w:eastAsia="Times New Roman" w:hAnsi="Times New Roman" w:cs="Times New Roman"/>
          <w:sz w:val="22"/>
          <w:szCs w:val="22"/>
        </w:rPr>
        <w:t>Jamboard</w:t>
      </w:r>
    </w:p>
    <w:p w14:paraId="56D22B47"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Live session structure:</w:t>
      </w:r>
    </w:p>
    <w:p w14:paraId="57D33043" w14:textId="77777777" w:rsidR="00BC20C2" w:rsidRDefault="0080061D">
      <w:pPr>
        <w:numPr>
          <w:ilvl w:val="0"/>
          <w:numId w:val="8"/>
        </w:numPr>
        <w:spacing w:before="240"/>
        <w:rPr>
          <w:rFonts w:ascii="Times New Roman" w:eastAsia="Times New Roman" w:hAnsi="Times New Roman" w:cs="Times New Roman"/>
        </w:rPr>
      </w:pPr>
      <w:r>
        <w:rPr>
          <w:rFonts w:ascii="Times New Roman" w:eastAsia="Times New Roman" w:hAnsi="Times New Roman" w:cs="Times New Roman"/>
          <w:sz w:val="22"/>
          <w:szCs w:val="22"/>
        </w:rPr>
        <w:t>Length of session - children will get distracted and bored if it goes on for too long</w:t>
      </w:r>
    </w:p>
    <w:p w14:paraId="5BEF62A3" w14:textId="77777777" w:rsidR="00BC20C2" w:rsidRDefault="0080061D">
      <w:pPr>
        <w:numPr>
          <w:ilvl w:val="0"/>
          <w:numId w:val="8"/>
        </w:numPr>
        <w:rPr>
          <w:rFonts w:ascii="Times New Roman" w:eastAsia="Times New Roman" w:hAnsi="Times New Roman" w:cs="Times New Roman"/>
        </w:rPr>
      </w:pPr>
      <w:r>
        <w:rPr>
          <w:rFonts w:ascii="Times New Roman" w:eastAsia="Times New Roman" w:hAnsi="Times New Roman" w:cs="Times New Roman"/>
          <w:sz w:val="22"/>
          <w:szCs w:val="22"/>
        </w:rPr>
        <w:t xml:space="preserve">Screen time - variety of learning, not always on the computer, some lessons will be practical </w:t>
      </w:r>
    </w:p>
    <w:p w14:paraId="09A8016D" w14:textId="77777777" w:rsidR="00BC20C2" w:rsidRDefault="0080061D">
      <w:pPr>
        <w:numPr>
          <w:ilvl w:val="0"/>
          <w:numId w:val="8"/>
        </w:numPr>
        <w:rPr>
          <w:rFonts w:ascii="Times New Roman" w:eastAsia="Times New Roman" w:hAnsi="Times New Roman" w:cs="Times New Roman"/>
        </w:rPr>
      </w:pPr>
      <w:r>
        <w:rPr>
          <w:rFonts w:ascii="Times New Roman" w:eastAsia="Times New Roman" w:hAnsi="Times New Roman" w:cs="Times New Roman"/>
          <w:sz w:val="22"/>
          <w:szCs w:val="22"/>
        </w:rPr>
        <w:t>Collaboration tasks, Movement tasks, Group sessions, Offline tasks</w:t>
      </w:r>
    </w:p>
    <w:p w14:paraId="0D4B6FE4" w14:textId="77777777" w:rsidR="00BC20C2" w:rsidRDefault="0080061D">
      <w:pPr>
        <w:numPr>
          <w:ilvl w:val="0"/>
          <w:numId w:val="8"/>
        </w:numPr>
        <w:rPr>
          <w:rFonts w:ascii="Times New Roman" w:eastAsia="Times New Roman" w:hAnsi="Times New Roman" w:cs="Times New Roman"/>
        </w:rPr>
      </w:pPr>
      <w:r>
        <w:rPr>
          <w:rFonts w:ascii="Times New Roman" w:eastAsia="Times New Roman" w:hAnsi="Times New Roman" w:cs="Times New Roman"/>
          <w:sz w:val="22"/>
          <w:szCs w:val="22"/>
        </w:rPr>
        <w:t>Consider family pressures, not all children can access</w:t>
      </w:r>
    </w:p>
    <w:p w14:paraId="221047A2" w14:textId="77777777" w:rsidR="00BC20C2" w:rsidRDefault="0080061D">
      <w:pPr>
        <w:numPr>
          <w:ilvl w:val="0"/>
          <w:numId w:val="8"/>
        </w:numPr>
        <w:spacing w:after="240"/>
        <w:rPr>
          <w:rFonts w:ascii="Times New Roman" w:eastAsia="Times New Roman" w:hAnsi="Times New Roman" w:cs="Times New Roman"/>
        </w:rPr>
      </w:pPr>
      <w:r>
        <w:rPr>
          <w:rFonts w:ascii="Times New Roman" w:eastAsia="Times New Roman" w:hAnsi="Times New Roman" w:cs="Times New Roman"/>
          <w:sz w:val="22"/>
          <w:szCs w:val="22"/>
        </w:rPr>
        <w:t xml:space="preserve">Promote independence </w:t>
      </w:r>
    </w:p>
    <w:p w14:paraId="6598E877"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assets attached are evidence of my attendance in the meeting and images of demonstrations on how to use certain online tools. </w:t>
      </w:r>
    </w:p>
    <w:p w14:paraId="361B1C89" w14:textId="77777777" w:rsidR="00BC20C2" w:rsidRDefault="0080061D">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 was able to apply this knowledge to my PTE 1 Part 2 as I had to set multiple lessons online using google classroom. I knew exactly how to engage learners in the lessons online, such as creating synchronous videos for children to follow, I created fun activities that got children carrying out a variety of tasks and this was achieved well because 50% of children in my class engaged and completed work. </w:t>
      </w:r>
    </w:p>
    <w:p w14:paraId="49227E8C" w14:textId="77777777" w:rsidR="00BC20C2" w:rsidRDefault="00BC20C2">
      <w:pPr>
        <w:spacing w:before="240" w:after="240"/>
        <w:rPr>
          <w:rFonts w:ascii="Times New Roman" w:eastAsia="Times New Roman" w:hAnsi="Times New Roman" w:cs="Times New Roman"/>
          <w:sz w:val="22"/>
          <w:szCs w:val="22"/>
        </w:rPr>
      </w:pPr>
    </w:p>
    <w:p w14:paraId="4B5DA556" w14:textId="77777777" w:rsidR="00BC20C2" w:rsidRDefault="0080061D">
      <w:pPr>
        <w:pStyle w:val="Heading3"/>
        <w:rPr>
          <w:b w:val="0"/>
        </w:rPr>
      </w:pPr>
      <w:r>
        <w:t>Datblygu’r Gymraeg/ Welsh Language Development</w:t>
      </w:r>
    </w:p>
    <w:p w14:paraId="629CC455" w14:textId="77777777" w:rsidR="00BC20C2" w:rsidRDefault="0080061D">
      <w:r>
        <w:t xml:space="preserve">Evidenced by an asset? </w:t>
      </w:r>
      <w:r>
        <w:rPr>
          <w:rFonts w:ascii="MS Gothic" w:eastAsia="MS Gothic" w:hAnsi="MS Gothic" w:cs="MS Gothic"/>
        </w:rPr>
        <w:t>☐ YES</w:t>
      </w:r>
      <w:r>
        <w:t xml:space="preserve"> </w:t>
      </w:r>
    </w:p>
    <w:p w14:paraId="3324E6E4" w14:textId="77777777" w:rsidR="00BC20C2" w:rsidRDefault="00BC20C2"/>
    <w:p w14:paraId="29BA95E4" w14:textId="77777777" w:rsidR="00BC20C2" w:rsidRDefault="0080061D">
      <w:pPr>
        <w:rPr>
          <w:rFonts w:ascii="Times New Roman" w:eastAsia="Times New Roman" w:hAnsi="Times New Roman" w:cs="Times New Roman"/>
        </w:rPr>
      </w:pPr>
      <w:r>
        <w:rPr>
          <w:rFonts w:ascii="Times New Roman" w:eastAsia="Times New Roman" w:hAnsi="Times New Roman" w:cs="Times New Roman"/>
          <w:u w:val="single"/>
        </w:rPr>
        <w:t>Welsh Practice Videos</w:t>
      </w:r>
    </w:p>
    <w:p w14:paraId="7615163B" w14:textId="15691C8A" w:rsidR="00BC20C2" w:rsidRDefault="0080061D">
      <w:pPr>
        <w:rPr>
          <w:rFonts w:ascii="Times New Roman" w:eastAsia="Times New Roman" w:hAnsi="Times New Roman" w:cs="Times New Roman"/>
        </w:rPr>
      </w:pPr>
      <w:r>
        <w:rPr>
          <w:rFonts w:ascii="Times New Roman" w:eastAsia="Times New Roman" w:hAnsi="Times New Roman" w:cs="Times New Roman"/>
        </w:rPr>
        <w:t xml:space="preserve">Using my notes from </w:t>
      </w:r>
      <w:r w:rsidR="00F979DE">
        <w:rPr>
          <w:rFonts w:ascii="Times New Roman" w:eastAsia="Times New Roman" w:hAnsi="Times New Roman" w:cs="Times New Roman"/>
        </w:rPr>
        <w:t>‘</w:t>
      </w:r>
      <w:r>
        <w:rPr>
          <w:rFonts w:ascii="Times New Roman" w:eastAsia="Times New Roman" w:hAnsi="Times New Roman" w:cs="Times New Roman"/>
        </w:rPr>
        <w:t>Cymraeg i Bawb</w:t>
      </w:r>
      <w:r w:rsidR="00F979DE">
        <w:rPr>
          <w:rFonts w:ascii="Times New Roman" w:eastAsia="Times New Roman" w:hAnsi="Times New Roman" w:cs="Times New Roman"/>
        </w:rPr>
        <w:t>’</w:t>
      </w:r>
      <w:r>
        <w:rPr>
          <w:rFonts w:ascii="Times New Roman" w:eastAsia="Times New Roman" w:hAnsi="Times New Roman" w:cs="Times New Roman"/>
        </w:rPr>
        <w:t xml:space="preserve"> lessons and other resources purchased</w:t>
      </w:r>
      <w:r w:rsidR="00F979DE">
        <w:rPr>
          <w:rFonts w:ascii="Times New Roman" w:eastAsia="Times New Roman" w:hAnsi="Times New Roman" w:cs="Times New Roman"/>
        </w:rPr>
        <w:t>,</w:t>
      </w:r>
      <w:r>
        <w:rPr>
          <w:rFonts w:ascii="Times New Roman" w:eastAsia="Times New Roman" w:hAnsi="Times New Roman" w:cs="Times New Roman"/>
        </w:rPr>
        <w:t xml:space="preserve"> help</w:t>
      </w:r>
      <w:r w:rsidR="00F979DE">
        <w:rPr>
          <w:rFonts w:ascii="Times New Roman" w:eastAsia="Times New Roman" w:hAnsi="Times New Roman" w:cs="Times New Roman"/>
        </w:rPr>
        <w:t>ed</w:t>
      </w:r>
      <w:r>
        <w:rPr>
          <w:rFonts w:ascii="Times New Roman" w:eastAsia="Times New Roman" w:hAnsi="Times New Roman" w:cs="Times New Roman"/>
        </w:rPr>
        <w:t xml:space="preserve"> improve my Welsh language</w:t>
      </w:r>
      <w:r w:rsidR="00F979DE">
        <w:rPr>
          <w:rFonts w:ascii="Times New Roman" w:eastAsia="Times New Roman" w:hAnsi="Times New Roman" w:cs="Times New Roman"/>
        </w:rPr>
        <w:t xml:space="preserve"> overall</w:t>
      </w:r>
      <w:r>
        <w:rPr>
          <w:rFonts w:ascii="Times New Roman" w:eastAsia="Times New Roman" w:hAnsi="Times New Roman" w:cs="Times New Roman"/>
        </w:rPr>
        <w:t xml:space="preserve">. Here is a photo of some useful flip cards I purchased to help me practice Welsh phrases for the classroom. Using these flip cards, I recorded some videos of myself speaking the phrases that I could use in the classroom. Attached are 4 assets of videos of me practicing my Welsh vocab I could use in the classroom, these assets are Welsh practice 1, 2, 3 and 4. Recording myself practicing how to pronounce the phrases I could use in the classroom, is a great way to remember the key terms and words I can start to use and this approach develops my Welsh oracy. Creating these videos also developed my confidence in speaking Welsh. </w:t>
      </w:r>
    </w:p>
    <w:p w14:paraId="2202BD70" w14:textId="77777777" w:rsidR="00BC20C2" w:rsidRDefault="00BC20C2"/>
    <w:p w14:paraId="5E2A29A8" w14:textId="77777777" w:rsidR="00BC20C2" w:rsidRDefault="0080061D">
      <w:r>
        <w:br w:type="page"/>
      </w:r>
    </w:p>
    <w:p w14:paraId="128D062C" w14:textId="77777777" w:rsidR="00BC20C2" w:rsidRDefault="0080061D">
      <w:pPr>
        <w:pStyle w:val="Heading2"/>
      </w:pPr>
      <w:r>
        <w:lastRenderedPageBreak/>
        <w:t>Safonau/ Standards</w:t>
      </w:r>
    </w:p>
    <w:p w14:paraId="47328E4A" w14:textId="77777777" w:rsidR="00BC20C2" w:rsidRDefault="0080061D">
      <w:pPr>
        <w:pStyle w:val="Heading2"/>
      </w:pPr>
      <w:r>
        <w:t>Professional Experience Template 1: Blended Learning 2021 PTE 1 Part 2</w:t>
      </w:r>
    </w:p>
    <w:p w14:paraId="79899195" w14:textId="77777777" w:rsidR="00BC20C2" w:rsidRDefault="0080061D">
      <w:pPr>
        <w:pStyle w:val="Heading3"/>
      </w:pPr>
      <w:r>
        <w:t>Pedagogy Standard: Advancing Learning - Blended Learning Experiences</w:t>
      </w:r>
    </w:p>
    <w:p w14:paraId="2DA30621" w14:textId="77777777" w:rsidR="00BC20C2" w:rsidRDefault="0080061D">
      <w:pPr>
        <w:pStyle w:val="Heading3"/>
      </w:pPr>
      <w:r>
        <w:t>What did you do and why?</w:t>
      </w:r>
    </w:p>
    <w:p w14:paraId="622EE359" w14:textId="77777777" w:rsidR="00BC20C2" w:rsidRDefault="0080061D">
      <w:pPr>
        <w:shd w:val="clear" w:color="auto" w:fill="FFFFFF"/>
        <w:spacing w:line="240" w:lineRule="auto"/>
        <w:rPr>
          <w:rFonts w:ascii="Times New Roman" w:eastAsia="Times New Roman" w:hAnsi="Times New Roman" w:cs="Times New Roman"/>
          <w:color w:val="161616"/>
          <w:sz w:val="22"/>
          <w:szCs w:val="22"/>
          <w:u w:val="single"/>
        </w:rPr>
      </w:pPr>
      <w:r>
        <w:rPr>
          <w:rFonts w:ascii="Times New Roman" w:eastAsia="Times New Roman" w:hAnsi="Times New Roman" w:cs="Times New Roman"/>
          <w:color w:val="161616"/>
          <w:sz w:val="22"/>
          <w:szCs w:val="22"/>
          <w:u w:val="single"/>
        </w:rPr>
        <w:t>Blended Learning - PTE 1 Part 2</w:t>
      </w:r>
    </w:p>
    <w:p w14:paraId="3BD4B27C" w14:textId="77777777" w:rsidR="00BC20C2" w:rsidRDefault="00BC20C2">
      <w:pPr>
        <w:shd w:val="clear" w:color="auto" w:fill="FFFFFF"/>
        <w:spacing w:line="240" w:lineRule="auto"/>
        <w:rPr>
          <w:rFonts w:ascii="Times New Roman" w:eastAsia="Times New Roman" w:hAnsi="Times New Roman" w:cs="Times New Roman"/>
          <w:color w:val="161616"/>
          <w:sz w:val="22"/>
          <w:szCs w:val="22"/>
          <w:u w:val="single"/>
        </w:rPr>
      </w:pPr>
    </w:p>
    <w:p w14:paraId="69D02120" w14:textId="5DC7A165" w:rsidR="00BC20C2" w:rsidRDefault="0080061D">
      <w:pPr>
        <w:shd w:val="clear" w:color="auto" w:fill="FFFFFF"/>
        <w:spacing w:line="240" w:lineRule="auto"/>
        <w:rPr>
          <w:rFonts w:ascii="Times New Roman" w:eastAsia="Times New Roman" w:hAnsi="Times New Roman" w:cs="Times New Roman"/>
          <w:color w:val="161616"/>
          <w:sz w:val="22"/>
          <w:szCs w:val="22"/>
        </w:rPr>
      </w:pPr>
      <w:r>
        <w:rPr>
          <w:rFonts w:ascii="Times New Roman" w:eastAsia="Times New Roman" w:hAnsi="Times New Roman" w:cs="Times New Roman"/>
          <w:color w:val="161616"/>
          <w:sz w:val="22"/>
          <w:szCs w:val="22"/>
        </w:rPr>
        <w:t xml:space="preserve">Due to the current climate of COVID-19, blended learning approaches are essential for learning and learners. </w:t>
      </w:r>
      <w:r w:rsidR="00194322">
        <w:rPr>
          <w:rFonts w:ascii="Times New Roman" w:eastAsia="Times New Roman" w:hAnsi="Times New Roman" w:cs="Times New Roman"/>
          <w:color w:val="161616"/>
          <w:sz w:val="22"/>
          <w:szCs w:val="22"/>
        </w:rPr>
        <w:t>Therefore,</w:t>
      </w:r>
      <w:r>
        <w:rPr>
          <w:rFonts w:ascii="Times New Roman" w:eastAsia="Times New Roman" w:hAnsi="Times New Roman" w:cs="Times New Roman"/>
          <w:color w:val="161616"/>
          <w:sz w:val="22"/>
          <w:szCs w:val="22"/>
        </w:rPr>
        <w:t xml:space="preserve"> it was paramount I became familiar with the approaches. As part of my PTE 1 Part 2, I needed to carry out a range of teaching styles and use a range of tools for online teaching and to meet teaching standards under pedagogy and refining learning. These included taking part in live online check in with pupils, asynchronous teaching videos, </w:t>
      </w:r>
      <w:r w:rsidR="00194322">
        <w:rPr>
          <w:rFonts w:ascii="Times New Roman" w:eastAsia="Times New Roman" w:hAnsi="Times New Roman" w:cs="Times New Roman"/>
          <w:color w:val="161616"/>
          <w:sz w:val="22"/>
          <w:szCs w:val="22"/>
        </w:rPr>
        <w:t>game-based</w:t>
      </w:r>
      <w:r>
        <w:rPr>
          <w:rFonts w:ascii="Times New Roman" w:eastAsia="Times New Roman" w:hAnsi="Times New Roman" w:cs="Times New Roman"/>
          <w:color w:val="161616"/>
          <w:sz w:val="22"/>
          <w:szCs w:val="22"/>
        </w:rPr>
        <w:t xml:space="preserve"> learning (game links sent to pupils), and discussions for pupils using online tools such as Flip grid where pupils can record videos of themselves expressing what they had learnt in tasks and activities set by myself. I also experienced face to face teaching in hub school, this included supporting children with their online tasks set by their teachers and some tasks set by myself. I discovered these resources and approaches for online learning from research and attending online courses and meetings demonstrating how to use common online tools. From research, I found out how to use tools to help me record instruction/teaching videos, one tool being Splice which is an application on my mobile phone where I can create and edit videos. Through meetings with members of staff from my cohort, I became aware of how to use google classroom and how I can upload work for my new placement class and how to respond to completed work. My role in this experience as part of PTE 1 Part 2 was to create 2 lessons/tasks a day, 1 being a core subject and 1 being a topic lesson. I had to create instructions for the children that would go alongside the worksheets, which I created myself. For each lesson there would be 3 worksheets, 1 for each ability group making sure differentiation was present, and another worksheet that would be an extension task for the more able to challenge themselves. Along with the instructions and worksheets would be other resources attached, either created by myself or from the internet, which would help pupils complete the work. There would also be an instruction video of myself explaining and modelling how to complete the task, this would be recorded using google meet by sharing my screen and talking through the task for pupils to watch and use. An example of a lesson I created can be seen below, this was a lesson on temperature reading and thermometers in Maths (click on links to see each asset and evidence):</w:t>
      </w:r>
    </w:p>
    <w:p w14:paraId="7093BFE8" w14:textId="77777777" w:rsidR="00BC20C2" w:rsidRDefault="0080061D">
      <w:pPr>
        <w:shd w:val="clear" w:color="auto" w:fill="FFFFFF"/>
        <w:spacing w:line="240" w:lineRule="auto"/>
        <w:rPr>
          <w:rFonts w:ascii="Times New Roman" w:eastAsia="Times New Roman" w:hAnsi="Times New Roman" w:cs="Times New Roman"/>
          <w:color w:val="161616"/>
          <w:sz w:val="22"/>
          <w:szCs w:val="22"/>
        </w:rPr>
      </w:pPr>
      <w:r>
        <w:rPr>
          <w:rFonts w:ascii="Times New Roman" w:eastAsia="Times New Roman" w:hAnsi="Times New Roman" w:cs="Times New Roman"/>
          <w:color w:val="161616"/>
          <w:sz w:val="22"/>
          <w:szCs w:val="22"/>
        </w:rPr>
        <w:t>- Worksheets - Lower, Middle, Higher and Extension task</w:t>
      </w:r>
    </w:p>
    <w:p w14:paraId="6F362E13" w14:textId="77777777" w:rsidR="00BC20C2" w:rsidRDefault="0080061D">
      <w:pPr>
        <w:shd w:val="clear" w:color="auto" w:fill="FFFFFF"/>
        <w:spacing w:line="240" w:lineRule="auto"/>
        <w:rPr>
          <w:rFonts w:ascii="Times New Roman" w:eastAsia="Times New Roman" w:hAnsi="Times New Roman" w:cs="Times New Roman"/>
          <w:color w:val="161616"/>
          <w:sz w:val="22"/>
          <w:szCs w:val="22"/>
        </w:rPr>
      </w:pPr>
      <w:r>
        <w:rPr>
          <w:rFonts w:ascii="Times New Roman" w:eastAsia="Times New Roman" w:hAnsi="Times New Roman" w:cs="Times New Roman"/>
          <w:color w:val="161616"/>
          <w:sz w:val="22"/>
          <w:szCs w:val="22"/>
        </w:rPr>
        <w:t xml:space="preserve">- Instruction Video - explaining how to complete the task on temperature rise and fall. </w:t>
      </w:r>
    </w:p>
    <w:p w14:paraId="0C92866B" w14:textId="77777777" w:rsidR="00BC20C2" w:rsidRDefault="0080061D">
      <w:pPr>
        <w:shd w:val="clear" w:color="auto" w:fill="FFFFFF"/>
        <w:spacing w:line="240" w:lineRule="auto"/>
        <w:rPr>
          <w:rFonts w:ascii="Times New Roman" w:eastAsia="Times New Roman" w:hAnsi="Times New Roman" w:cs="Times New Roman"/>
          <w:color w:val="161616"/>
          <w:sz w:val="22"/>
          <w:szCs w:val="22"/>
        </w:rPr>
      </w:pPr>
      <w:r>
        <w:rPr>
          <w:rFonts w:ascii="Times New Roman" w:eastAsia="Times New Roman" w:hAnsi="Times New Roman" w:cs="Times New Roman"/>
          <w:color w:val="161616"/>
          <w:sz w:val="22"/>
          <w:szCs w:val="22"/>
        </w:rPr>
        <w:t>- Teacher input video - Video of myself explaining on a whiteboard how to calculate rise and fall in temperature (Video size too high to asset).</w:t>
      </w:r>
    </w:p>
    <w:p w14:paraId="6C3B5F8E" w14:textId="27AF926A" w:rsidR="00BC20C2" w:rsidRDefault="0080061D">
      <w:pPr>
        <w:shd w:val="clear" w:color="auto" w:fill="FFFFFF"/>
        <w:spacing w:line="240" w:lineRule="auto"/>
        <w:rPr>
          <w:rFonts w:ascii="Times New Roman" w:eastAsia="Times New Roman" w:hAnsi="Times New Roman" w:cs="Times New Roman"/>
          <w:color w:val="161616"/>
          <w:sz w:val="22"/>
          <w:szCs w:val="22"/>
        </w:rPr>
      </w:pPr>
      <w:r>
        <w:rPr>
          <w:rFonts w:ascii="Times New Roman" w:eastAsia="Times New Roman" w:hAnsi="Times New Roman" w:cs="Times New Roman"/>
          <w:color w:val="161616"/>
          <w:sz w:val="22"/>
          <w:szCs w:val="22"/>
        </w:rPr>
        <w:t xml:space="preserve">My intended outcomes for this experience were motivating children in my class to engage with the lessons and tasks, and to make them aware of how they can complete the tasks and how to ask for support if needed. The outcome I hoped for supporting in the hub was to make sure I could provide help for children to complete all their tasks before lunch time, this included a Maths task, English task and topic task. During these experiences, I had many standards in mind. These included blended learning as a pedagogical standard, which could be met through a mixture of hub support and online teaching as explained above. Also, I intended to meet the standard of differentiation when providing worksheets to meet the needs of each pupil in the class. Through feedback given online, this will help meet the standard of assessment. These pedagogical standards were my focus in these experiences. </w:t>
      </w:r>
    </w:p>
    <w:p w14:paraId="3CCDBCA1" w14:textId="77777777" w:rsidR="00BC20C2" w:rsidRDefault="00BC20C2"/>
    <w:p w14:paraId="3BCA31A6" w14:textId="77777777" w:rsidR="00BC20C2" w:rsidRDefault="0080061D">
      <w:pPr>
        <w:pStyle w:val="Heading3"/>
      </w:pPr>
      <w:r>
        <w:lastRenderedPageBreak/>
        <w:t>What have you learned?</w:t>
      </w:r>
    </w:p>
    <w:p w14:paraId="56DF79E1" w14:textId="42281BB8"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This experience really taught me a lot of new skills, such as how to use google classroom, google drive, flip grid, mote (voice recording tool for online feedback) and other online tools. This experience is very important as </w:t>
      </w:r>
      <w:r w:rsidR="00194322">
        <w:rPr>
          <w:rFonts w:ascii="Times New Roman" w:eastAsia="Times New Roman" w:hAnsi="Times New Roman" w:cs="Times New Roman"/>
        </w:rPr>
        <w:t>face-to-face</w:t>
      </w:r>
      <w:r>
        <w:rPr>
          <w:rFonts w:ascii="Times New Roman" w:eastAsia="Times New Roman" w:hAnsi="Times New Roman" w:cs="Times New Roman"/>
        </w:rPr>
        <w:t xml:space="preserve"> live teaching and learning is not possible in today's climate for every child. It is also important for my own professional development, as it will improve my digital competency and give me experience with remote learning, furthermore allowing me to hit multiple teaching standards. For example, I will gain good quality experience in blended learning, by planning many online tasks and supporting learning in the hub for key worker children. </w:t>
      </w:r>
    </w:p>
    <w:p w14:paraId="56539F01" w14:textId="77777777" w:rsidR="00BC20C2" w:rsidRDefault="00BC20C2">
      <w:pPr>
        <w:spacing w:line="240" w:lineRule="auto"/>
        <w:rPr>
          <w:rFonts w:ascii="Times New Roman" w:eastAsia="Times New Roman" w:hAnsi="Times New Roman" w:cs="Times New Roman"/>
        </w:rPr>
      </w:pPr>
    </w:p>
    <w:p w14:paraId="6107C347" w14:textId="27A2ED63"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I believe the outcomes discussed above were met, as over 50% of pupils in my class engaged and interacted with the online lessons and produced </w:t>
      </w:r>
      <w:r w:rsidR="00F979DE">
        <w:rPr>
          <w:rFonts w:ascii="Times New Roman" w:eastAsia="Times New Roman" w:hAnsi="Times New Roman" w:cs="Times New Roman"/>
        </w:rPr>
        <w:t>detailed</w:t>
      </w:r>
      <w:r>
        <w:rPr>
          <w:rFonts w:ascii="Times New Roman" w:eastAsia="Times New Roman" w:hAnsi="Times New Roman" w:cs="Times New Roman"/>
        </w:rPr>
        <w:t xml:space="preserve"> work, and completed any extension tasks or feedback/corrections. The children also knew exactly how to reach out for help and support, with a few emailing to clarify certain parts of the task they struggled with. Therefore, even though I haven't met the children in person I have still created a good rapport with the children online. Overall, I learnt many new tools which I can take forward and develop in my future teaching career. Some of those being ways to use recording devices and </w:t>
      </w:r>
      <w:r w:rsidR="00194322">
        <w:rPr>
          <w:rFonts w:ascii="Times New Roman" w:eastAsia="Times New Roman" w:hAnsi="Times New Roman" w:cs="Times New Roman"/>
        </w:rPr>
        <w:t>software’s</w:t>
      </w:r>
      <w:r>
        <w:rPr>
          <w:rFonts w:ascii="Times New Roman" w:eastAsia="Times New Roman" w:hAnsi="Times New Roman" w:cs="Times New Roman"/>
        </w:rPr>
        <w:t xml:space="preserve"> such as flip grid and splice. Implications I have learnt are that not all learners can engage with online learning due to lack of technology and unable to access google classroom. Also, </w:t>
      </w:r>
      <w:r w:rsidR="00194322">
        <w:rPr>
          <w:rFonts w:ascii="Times New Roman" w:eastAsia="Times New Roman" w:hAnsi="Times New Roman" w:cs="Times New Roman"/>
        </w:rPr>
        <w:t>it’s</w:t>
      </w:r>
      <w:r>
        <w:rPr>
          <w:rFonts w:ascii="Times New Roman" w:eastAsia="Times New Roman" w:hAnsi="Times New Roman" w:cs="Times New Roman"/>
        </w:rPr>
        <w:t xml:space="preserve"> really hard to give the same effective input to lessons the same way you would give in person. Another implication is children are having to complete the tasks on their own or with people at home, they can't always fully understand tasks, that's why it is so important that instructions and resources in online learning are appropriate and understandable. It's also important that the children know how they ask for support, which the children in my class have shown they can do this.</w:t>
      </w:r>
    </w:p>
    <w:p w14:paraId="01DB5370" w14:textId="77777777" w:rsidR="00BC20C2" w:rsidRDefault="0080061D">
      <w:pPr>
        <w:pStyle w:val="Heading3"/>
      </w:pPr>
      <w:r>
        <w:t>What next?</w:t>
      </w:r>
    </w:p>
    <w:p w14:paraId="561C9E97" w14:textId="0CEC8FB4"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My next steps with blended learning </w:t>
      </w:r>
      <w:r w:rsidR="00194322">
        <w:rPr>
          <w:rFonts w:ascii="Times New Roman" w:eastAsia="Times New Roman" w:hAnsi="Times New Roman" w:cs="Times New Roman"/>
        </w:rPr>
        <w:t>are</w:t>
      </w:r>
      <w:r>
        <w:rPr>
          <w:rFonts w:ascii="Times New Roman" w:eastAsia="Times New Roman" w:hAnsi="Times New Roman" w:cs="Times New Roman"/>
        </w:rPr>
        <w:t xml:space="preserve"> I will definitely be engaging in more online lessons especially if we are forced to carry out online learning again. I also want to work closely with KS2 pupils in the hub, to give me experience in </w:t>
      </w:r>
      <w:r w:rsidR="00194322">
        <w:rPr>
          <w:rFonts w:ascii="Times New Roman" w:eastAsia="Times New Roman" w:hAnsi="Times New Roman" w:cs="Times New Roman"/>
        </w:rPr>
        <w:t>face-to-face</w:t>
      </w:r>
      <w:r>
        <w:rPr>
          <w:rFonts w:ascii="Times New Roman" w:eastAsia="Times New Roman" w:hAnsi="Times New Roman" w:cs="Times New Roman"/>
        </w:rPr>
        <w:t xml:space="preserve"> teaching with KS2 as I already have experience with the foundation phase. In hub I can work with small groups of pupils and can provide teacher input with them by teaching the google classroom lessons that have been set for that day. </w:t>
      </w:r>
    </w:p>
    <w:p w14:paraId="22FCFBD3" w14:textId="77777777" w:rsidR="00BC20C2" w:rsidRDefault="00BC20C2">
      <w:pPr>
        <w:spacing w:line="240" w:lineRule="auto"/>
        <w:rPr>
          <w:rFonts w:ascii="Times New Roman" w:eastAsia="Times New Roman" w:hAnsi="Times New Roman" w:cs="Times New Roman"/>
        </w:rPr>
      </w:pPr>
    </w:p>
    <w:p w14:paraId="5E558685" w14:textId="77777777"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If this were to occur in the future, I will have the experiences and knowledge of how to teach online and how to set work online. I will attempt more live synchronous lessons online for children similar to the aesthetic of a classroom, using tools such as whiteboard/google meet, this will grow my knowledge on more online tools and develop a wider range of online experience. Hopefully this way of online teaching would engage pupils more and give them more support and scaffolding, with increased teacher input. I want to attend online courses that provide support and advice on how to use online classrooms and resources, this will help develop my knowledge even more. I could pass on the knowledge I have learnt over the past few weeks and create instructions for others who are not as familiar with online resources, for example some recording tools I have used others may not have, so I can show them how to use these.</w:t>
      </w:r>
    </w:p>
    <w:p w14:paraId="1216975A" w14:textId="77777777" w:rsidR="00BC20C2" w:rsidRDefault="0080061D">
      <w:pPr>
        <w:pStyle w:val="Heading2"/>
      </w:pPr>
      <w:r>
        <w:lastRenderedPageBreak/>
        <w:t>Professional Experience Template 2: Welsh - Weather Map</w:t>
      </w:r>
    </w:p>
    <w:p w14:paraId="07B914EA" w14:textId="77777777" w:rsidR="00BC20C2" w:rsidRDefault="0080061D">
      <w:pPr>
        <w:pStyle w:val="Heading3"/>
      </w:pPr>
      <w:r>
        <w:t xml:space="preserve">Pedagogy Standard: </w:t>
      </w:r>
      <w:r>
        <w:rPr>
          <w:color w:val="3B3838"/>
        </w:rPr>
        <w:t>Refining Learning - Differentiation</w:t>
      </w:r>
    </w:p>
    <w:p w14:paraId="626417D8" w14:textId="77777777" w:rsidR="00BC20C2" w:rsidRDefault="0080061D">
      <w:pPr>
        <w:pStyle w:val="Heading3"/>
      </w:pPr>
      <w:r>
        <w:t>What did you do and why?</w:t>
      </w:r>
    </w:p>
    <w:p w14:paraId="34F39435" w14:textId="77777777"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On Friday 6th December, I taught a welsh activity in my placement school. I was informed by my Class mentor that I need to plan an activity that is practical and involves the use of Welsh weather vocabulary.</w:t>
      </w:r>
    </w:p>
    <w:p w14:paraId="7F898DD1" w14:textId="77777777"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Before the lesson, I brainstormed possible ideas for the lesson, and the idea I decided on was to get the children to annotate a map of weather, by drawing weather symbols next to places on the map. I then created a lesson plan on how the lesson would go, using a PTE lesson plan template. </w:t>
      </w:r>
    </w:p>
    <w:p w14:paraId="5B127F96" w14:textId="5D284E4F"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For the activity, I created worksheets for the children where I used an outline of the map of Wales and then wrote and annotated places in both welsh and </w:t>
      </w:r>
      <w:r w:rsidR="00194322">
        <w:rPr>
          <w:rFonts w:ascii="Times New Roman" w:eastAsia="Times New Roman" w:hAnsi="Times New Roman" w:cs="Times New Roman"/>
        </w:rPr>
        <w:t>English</w:t>
      </w:r>
      <w:r>
        <w:rPr>
          <w:rFonts w:ascii="Times New Roman" w:eastAsia="Times New Roman" w:hAnsi="Times New Roman" w:cs="Times New Roman"/>
        </w:rPr>
        <w:t xml:space="preserve">. I made a variety of different worksheets for different ability groups, the less able group had a map with 6 places annotated on, and the more able had 12 places annotated on (link to photos of worksheets click here). These worksheets are evidence for differentiation, for the different ability groups I knew the maps had to be different, as some children who are less able would be overwhelmed with a map full of lots of places. Therefore, for that group only included 6 place names, that were places they may have heard of. However, with the more able groups I knew I could challenge them a bit more and add more places and included locations they may not know. The differentiation of the groups helped the learners to all achieve the same lesson objective by the end of the session, and achieve the success criteria of their ability group. Each learner drew pictures of weather for each of their locations annotated on the maps, and because the lower ability had less locations, this meant they could spend longer on each drawing and more time understanding the task. The standard I wanted to also make sure to achieve was my own Welsh language development, I feel this was executed because prior to the lesson I had to go over my knowledge of welsh weather vocabulary, and practiced them myself so that when it came to the </w:t>
      </w:r>
      <w:r w:rsidR="00194322">
        <w:rPr>
          <w:rFonts w:ascii="Times New Roman" w:eastAsia="Times New Roman" w:hAnsi="Times New Roman" w:cs="Times New Roman"/>
        </w:rPr>
        <w:t>lesson,</w:t>
      </w:r>
      <w:r>
        <w:rPr>
          <w:rFonts w:ascii="Times New Roman" w:eastAsia="Times New Roman" w:hAnsi="Times New Roman" w:cs="Times New Roman"/>
        </w:rPr>
        <w:t xml:space="preserve"> I knew the vocabulary with confidence and furthermore able to teach that to the children.</w:t>
      </w:r>
    </w:p>
    <w:p w14:paraId="6FB596A6" w14:textId="77777777" w:rsidR="00BC20C2" w:rsidRDefault="0080061D">
      <w:pPr>
        <w:pStyle w:val="Heading3"/>
      </w:pPr>
      <w:r>
        <w:t>What have you learned?</w:t>
      </w:r>
    </w:p>
    <w:p w14:paraId="2461537F" w14:textId="77777777" w:rsidR="00BC20C2" w:rsidRDefault="0080061D">
      <w:pPr>
        <w:shd w:val="clear" w:color="auto" w:fill="FFFFFF"/>
        <w:spacing w:line="240" w:lineRule="auto"/>
        <w:rPr>
          <w:rFonts w:ascii="Times New Roman" w:eastAsia="Times New Roman" w:hAnsi="Times New Roman" w:cs="Times New Roman"/>
          <w:color w:val="161616"/>
        </w:rPr>
      </w:pPr>
      <w:r>
        <w:rPr>
          <w:rFonts w:ascii="Times New Roman" w:eastAsia="Times New Roman" w:hAnsi="Times New Roman" w:cs="Times New Roman"/>
          <w:color w:val="161616"/>
        </w:rPr>
        <w:t xml:space="preserve">This session allowed me to understand that giving a less able group something that is easily achievable, can get the group to finish the task and complete it with understanding. </w:t>
      </w:r>
    </w:p>
    <w:p w14:paraId="44CCE5E9" w14:textId="77777777" w:rsidR="00BC20C2" w:rsidRDefault="0080061D">
      <w:pPr>
        <w:shd w:val="clear" w:color="auto" w:fill="FFFFFF"/>
        <w:spacing w:line="240" w:lineRule="auto"/>
        <w:rPr>
          <w:rFonts w:ascii="Times New Roman" w:eastAsia="Times New Roman" w:hAnsi="Times New Roman" w:cs="Times New Roman"/>
          <w:color w:val="161616"/>
        </w:rPr>
      </w:pPr>
      <w:r>
        <w:rPr>
          <w:rFonts w:ascii="Times New Roman" w:eastAsia="Times New Roman" w:hAnsi="Times New Roman" w:cs="Times New Roman"/>
          <w:color w:val="161616"/>
        </w:rPr>
        <w:t xml:space="preserve">This was an important session, as I believe it helped test my knowledge of welsh vocabulary. During the session, I had to teach 3 different lessons to the 3 different ability groups, so this was a good practice in adapting my teaching to meet the needs of all abilities within a class. </w:t>
      </w:r>
    </w:p>
    <w:p w14:paraId="039CED05" w14:textId="77777777" w:rsidR="00BC20C2" w:rsidRDefault="0080061D">
      <w:pPr>
        <w:shd w:val="clear" w:color="auto" w:fill="FFFFFF"/>
        <w:spacing w:line="240" w:lineRule="auto"/>
        <w:rPr>
          <w:rFonts w:ascii="Times New Roman" w:eastAsia="Times New Roman" w:hAnsi="Times New Roman" w:cs="Times New Roman"/>
          <w:color w:val="161616"/>
        </w:rPr>
      </w:pPr>
      <w:r>
        <w:rPr>
          <w:rFonts w:ascii="Times New Roman" w:eastAsia="Times New Roman" w:hAnsi="Times New Roman" w:cs="Times New Roman"/>
          <w:color w:val="161616"/>
        </w:rPr>
        <w:t xml:space="preserve">I learnt from my reflections with the class teacher that I need to continue to develop the children's ability to use full sentences in welsh lessons, to get them to develop their oracy of welsh. I need to also continue to develop the use of incidental welsh. Therefore, from this lesson I know what targets I have to pursue in order to develop. </w:t>
      </w:r>
    </w:p>
    <w:p w14:paraId="363D9655" w14:textId="77777777" w:rsidR="00BC20C2" w:rsidRDefault="00BC20C2">
      <w:pPr>
        <w:shd w:val="clear" w:color="auto" w:fill="FFFFFF"/>
        <w:spacing w:line="240" w:lineRule="auto"/>
        <w:rPr>
          <w:color w:val="161616"/>
          <w:sz w:val="22"/>
          <w:szCs w:val="22"/>
        </w:rPr>
      </w:pPr>
    </w:p>
    <w:p w14:paraId="73BD1996" w14:textId="77777777" w:rsidR="00BC20C2" w:rsidRDefault="0080061D">
      <w:pPr>
        <w:pStyle w:val="Heading3"/>
      </w:pPr>
      <w:r>
        <w:t>What next?</w:t>
      </w:r>
    </w:p>
    <w:p w14:paraId="388B801C" w14:textId="5F7ACA3C" w:rsidR="00BC20C2" w:rsidRDefault="0080061D">
      <w:pPr>
        <w:spacing w:line="240" w:lineRule="auto"/>
        <w:rPr>
          <w:rFonts w:ascii="Times New Roman" w:eastAsia="Times New Roman" w:hAnsi="Times New Roman" w:cs="Times New Roman"/>
          <w:color w:val="161616"/>
          <w:highlight w:val="white"/>
        </w:rPr>
      </w:pPr>
      <w:r>
        <w:rPr>
          <w:rFonts w:ascii="Times New Roman" w:eastAsia="Times New Roman" w:hAnsi="Times New Roman" w:cs="Times New Roman"/>
          <w:color w:val="161616"/>
          <w:highlight w:val="white"/>
        </w:rPr>
        <w:t xml:space="preserve">If I were to undergo this lesson </w:t>
      </w:r>
      <w:r w:rsidR="00194322">
        <w:rPr>
          <w:rFonts w:ascii="Times New Roman" w:eastAsia="Times New Roman" w:hAnsi="Times New Roman" w:cs="Times New Roman"/>
          <w:color w:val="161616"/>
          <w:highlight w:val="white"/>
        </w:rPr>
        <w:t>again,</w:t>
      </w:r>
      <w:r>
        <w:rPr>
          <w:rFonts w:ascii="Times New Roman" w:eastAsia="Times New Roman" w:hAnsi="Times New Roman" w:cs="Times New Roman"/>
          <w:color w:val="161616"/>
          <w:highlight w:val="white"/>
        </w:rPr>
        <w:t xml:space="preserve"> I would get the children to role play with their weather maps and become weather women/men, this would reinforce the oracy in Welsh language and help build confidence as a part of expressive arts AofL and the four purposes (Donaldson, 2018).</w:t>
      </w:r>
    </w:p>
    <w:p w14:paraId="5ABE8C4F" w14:textId="77777777" w:rsidR="00BC20C2" w:rsidRDefault="00BC20C2">
      <w:pPr>
        <w:spacing w:line="240" w:lineRule="auto"/>
        <w:rPr>
          <w:color w:val="161616"/>
          <w:highlight w:val="white"/>
        </w:rPr>
      </w:pPr>
    </w:p>
    <w:p w14:paraId="5B19A03E" w14:textId="77777777" w:rsidR="00BC20C2" w:rsidRDefault="00BC20C2">
      <w:pPr>
        <w:spacing w:line="240" w:lineRule="auto"/>
        <w:rPr>
          <w:color w:val="161616"/>
          <w:highlight w:val="white"/>
        </w:rPr>
      </w:pPr>
    </w:p>
    <w:p w14:paraId="012559CC" w14:textId="77777777" w:rsidR="00BC20C2" w:rsidRDefault="00BC20C2"/>
    <w:p w14:paraId="10F29079" w14:textId="77777777" w:rsidR="00BC20C2" w:rsidRDefault="0080061D">
      <w:pPr>
        <w:pStyle w:val="Heading2"/>
      </w:pPr>
      <w:r>
        <w:t>Professional Experience Template 3: P.E Team Games</w:t>
      </w:r>
    </w:p>
    <w:p w14:paraId="449D2FA0" w14:textId="77777777" w:rsidR="00BC20C2" w:rsidRDefault="0080061D">
      <w:pPr>
        <w:pStyle w:val="Heading3"/>
      </w:pPr>
      <w:r>
        <w:t xml:space="preserve">Pedagogy Standard: </w:t>
      </w:r>
      <w:r>
        <w:rPr>
          <w:color w:val="3B3838"/>
        </w:rPr>
        <w:t>Influencing Learning - Learning Outcomes and Well-being</w:t>
      </w:r>
    </w:p>
    <w:p w14:paraId="5D38DEE8" w14:textId="77777777" w:rsidR="00BC20C2" w:rsidRDefault="0080061D">
      <w:pPr>
        <w:pStyle w:val="Heading3"/>
      </w:pPr>
      <w:r>
        <w:t>What did you do and why?</w:t>
      </w:r>
    </w:p>
    <w:p w14:paraId="69CC6144" w14:textId="059FC759"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 xml:space="preserve">On 5th November 2020, I had to teach my first whole class lesson which was PE. The class teacher expressed that she wanted me to plan a </w:t>
      </w:r>
      <w:r w:rsidR="00194322">
        <w:rPr>
          <w:rFonts w:ascii="Times New Roman" w:eastAsia="Times New Roman" w:hAnsi="Times New Roman" w:cs="Times New Roman"/>
        </w:rPr>
        <w:t>45-minute</w:t>
      </w:r>
      <w:r>
        <w:rPr>
          <w:rFonts w:ascii="Times New Roman" w:eastAsia="Times New Roman" w:hAnsi="Times New Roman" w:cs="Times New Roman"/>
        </w:rPr>
        <w:t xml:space="preserve"> Pe lesson that incorporates team games and getting the children to work on team building. I picked a few different games which are included in the lesson plan, for the children to do. I was in charge of doing the whole lesson, so I included a warm up and 2 main games.</w:t>
      </w:r>
    </w:p>
    <w:p w14:paraId="60BC58A0" w14:textId="424107EF" w:rsidR="00BC20C2" w:rsidRDefault="0080061D">
      <w:pPr>
        <w:spacing w:line="240" w:lineRule="auto"/>
        <w:rPr>
          <w:rFonts w:ascii="Times New Roman" w:eastAsia="Times New Roman" w:hAnsi="Times New Roman" w:cs="Times New Roman"/>
        </w:rPr>
      </w:pPr>
      <w:r>
        <w:rPr>
          <w:rFonts w:ascii="Times New Roman" w:eastAsia="Times New Roman" w:hAnsi="Times New Roman" w:cs="Times New Roman"/>
        </w:rPr>
        <w:t>I picked a game called 'Cone monster' where children are in teams and have to run into the middle, grab a cone and not get tagged by the tag monster. This game is all about working as a team to collect the most cones by the end of the game, they had to take it in turns to run in the middle and only collect 1 cone at a time. The warm up was 2 mini games which were appropriate to the age group and also got them warm and engaged for the lesson. The professional standards I wanted to focus on was linking this lesson into the four purposes, so children knew the importance of well-being and exercise. This was done by expressing to the children the importance of warming up our bodies for exercise, this was all expressed through questions asked to the children such as 'why do we need to warm up before exercise?' which incorporated AfL into the lesson. I made sure this session was appropriately linked to the area of learning and hit the aspects of curriculum and standards</w:t>
      </w:r>
      <w:r w:rsidR="00F979DE">
        <w:rPr>
          <w:rFonts w:ascii="Times New Roman" w:eastAsia="Times New Roman" w:hAnsi="Times New Roman" w:cs="Times New Roman"/>
        </w:rPr>
        <w:t xml:space="preserve"> also</w:t>
      </w:r>
      <w:r>
        <w:rPr>
          <w:rFonts w:ascii="Times New Roman" w:eastAsia="Times New Roman" w:hAnsi="Times New Roman" w:cs="Times New Roman"/>
        </w:rPr>
        <w:t>. I made sure I was meeting and incorporating the Health and well-being AFL, as I wanted the lesson to embrace the feature of health and well-being and aim for children to build their knowledge and skills in physical activity, and develop positive relationships through team work.</w:t>
      </w:r>
    </w:p>
    <w:p w14:paraId="34A0D3AF" w14:textId="77777777" w:rsidR="00BC20C2" w:rsidRDefault="0080061D">
      <w:pPr>
        <w:pStyle w:val="Heading3"/>
      </w:pPr>
      <w:r>
        <w:t>What have you learned?</w:t>
      </w:r>
    </w:p>
    <w:p w14:paraId="18E5A716" w14:textId="77777777" w:rsidR="00BC20C2" w:rsidRDefault="0080061D">
      <w:pPr>
        <w:spacing w:line="276" w:lineRule="auto"/>
        <w:rPr>
          <w:rFonts w:ascii="Times New Roman" w:eastAsia="Times New Roman" w:hAnsi="Times New Roman" w:cs="Times New Roman"/>
        </w:rPr>
      </w:pPr>
      <w:r>
        <w:rPr>
          <w:rFonts w:ascii="Times New Roman" w:eastAsia="Times New Roman" w:hAnsi="Times New Roman" w:cs="Times New Roman"/>
        </w:rPr>
        <w:t>This experience was extremely important in showcasing my ability to control a whole class during this PE lesson, the class teacher expressed that the class can get quite excitable when having PE. Therefore, I learnt that I needed to make sure I instilled strategies to control the behaviour. This helped me to hit my weekly target of controlling class management. I believe that standards were met during this session, allowing this session to be very relevant and important to my overall development. I learnt that when instilling a technique to control the class behaviour, the technique needs to be expressed to the learners from the beginning so they know exactly what that technique means, for example telling the children that raising my arm means the volume has gone too loud. This technique will tell the children instantly they need to be quieter. This session met the outcomes I wanted to achieve because I wanted children to know the importance of exercise and teamwork, and this was achieved as children could tell me why we warm up and how they can work well as a team.</w:t>
      </w:r>
    </w:p>
    <w:p w14:paraId="3D47A78C" w14:textId="77777777" w:rsidR="00BC20C2" w:rsidRDefault="0080061D">
      <w:pPr>
        <w:pStyle w:val="Heading3"/>
      </w:pPr>
      <w:r>
        <w:t>What next?</w:t>
      </w:r>
    </w:p>
    <w:p w14:paraId="00F37450" w14:textId="74C28C90" w:rsidR="00BC20C2" w:rsidRDefault="00194322">
      <w:pPr>
        <w:shd w:val="clear" w:color="auto" w:fill="FFFFFF"/>
        <w:spacing w:line="276" w:lineRule="auto"/>
        <w:rPr>
          <w:rFonts w:ascii="Times New Roman" w:eastAsia="Times New Roman" w:hAnsi="Times New Roman" w:cs="Times New Roman"/>
          <w:color w:val="161616"/>
        </w:rPr>
      </w:pPr>
      <w:r>
        <w:rPr>
          <w:rFonts w:ascii="Times New Roman" w:eastAsia="Times New Roman" w:hAnsi="Times New Roman" w:cs="Times New Roman"/>
          <w:color w:val="161616"/>
        </w:rPr>
        <w:t>Next,</w:t>
      </w:r>
      <w:r w:rsidR="0080061D">
        <w:rPr>
          <w:rFonts w:ascii="Times New Roman" w:eastAsia="Times New Roman" w:hAnsi="Times New Roman" w:cs="Times New Roman"/>
          <w:color w:val="161616"/>
        </w:rPr>
        <w:t xml:space="preserve"> I would include the stilling technique from the start of lesson so I have a greater control on behavioural management.  I will further develop learning outcomes with use of assessment </w:t>
      </w:r>
      <w:r w:rsidR="0080061D">
        <w:rPr>
          <w:rFonts w:ascii="Times New Roman" w:eastAsia="Times New Roman" w:hAnsi="Times New Roman" w:cs="Times New Roman"/>
          <w:color w:val="161616"/>
        </w:rPr>
        <w:lastRenderedPageBreak/>
        <w:t xml:space="preserve">techniques. I aim to research further the impacts of questioning and how to use it effectively in order to progress learning. </w:t>
      </w:r>
    </w:p>
    <w:p w14:paraId="16C1DB5C" w14:textId="77777777" w:rsidR="00BC20C2" w:rsidRDefault="0080061D">
      <w:pPr>
        <w:shd w:val="clear" w:color="auto" w:fill="FFFFFF"/>
        <w:spacing w:after="240" w:line="276" w:lineRule="auto"/>
        <w:rPr>
          <w:rFonts w:ascii="Times New Roman" w:eastAsia="Times New Roman" w:hAnsi="Times New Roman" w:cs="Times New Roman"/>
          <w:color w:val="161616"/>
        </w:rPr>
      </w:pPr>
      <w:r>
        <w:rPr>
          <w:rFonts w:ascii="Times New Roman" w:eastAsia="Times New Roman" w:hAnsi="Times New Roman" w:cs="Times New Roman"/>
          <w:color w:val="161616"/>
        </w:rPr>
        <w:t xml:space="preserve">I can also get children to reflect on their own learning throughout the session, for example get children to give themselves 2 stars and a wish on how well they met the success criteria of working as a team. Finally, I want to build on the lesson above, get children to discuss or write about the importance of health and well-being, even link the lesson to mindfulness and how it can all help our mental health. </w:t>
      </w:r>
    </w:p>
    <w:p w14:paraId="2609180A" w14:textId="77777777" w:rsidR="00BC20C2" w:rsidRDefault="00BC20C2"/>
    <w:p w14:paraId="45EBFEC7" w14:textId="77777777" w:rsidR="00BC20C2" w:rsidRDefault="0080061D">
      <w:pPr>
        <w:spacing w:line="240" w:lineRule="auto"/>
        <w:rPr>
          <w:color w:val="1F4E79"/>
          <w:sz w:val="32"/>
          <w:szCs w:val="32"/>
        </w:rPr>
      </w:pPr>
      <w:r>
        <w:br w:type="page"/>
      </w:r>
    </w:p>
    <w:p w14:paraId="0999F0E6" w14:textId="77777777" w:rsidR="00BC20C2" w:rsidRDefault="0080061D">
      <w:pPr>
        <w:pStyle w:val="Heading1"/>
        <w:spacing w:line="240" w:lineRule="auto"/>
      </w:pPr>
      <w:r>
        <w:lastRenderedPageBreak/>
        <w:t>Part 2: Critical Reflection</w:t>
      </w:r>
    </w:p>
    <w:p w14:paraId="71BB6631" w14:textId="77777777" w:rsidR="00BC20C2" w:rsidRDefault="0080061D">
      <w:pPr>
        <w:pStyle w:val="Heading1"/>
        <w:spacing w:line="240" w:lineRule="auto"/>
      </w:pPr>
      <w:r>
        <w:t>Introduction</w:t>
      </w:r>
    </w:p>
    <w:p w14:paraId="3D4C604F" w14:textId="581DE838"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Teaching is a profession that is constantly developing, and this is extremely important to adopt in one’s own practice. For that reason, the aim of this section is to discuss the wider reading and literature that surrounds questioning as an AfL (assessment for learning) strategy and how this literature informs us on how to implement this strategy to progress our own practice. An important pedagogical principle I feel resonates to my practice is achieving positive learning outcomes and well-being, this has been stated and evidenced in part 1. It is acknowledged in part 1 that during a P.E lesson I conducted, evidence of positive learning outcomes </w:t>
      </w:r>
      <w:r w:rsidR="00194322">
        <w:rPr>
          <w:rFonts w:ascii="Times New Roman" w:eastAsia="Times New Roman" w:hAnsi="Times New Roman" w:cs="Times New Roman"/>
          <w:sz w:val="22"/>
          <w:szCs w:val="22"/>
        </w:rPr>
        <w:t>was</w:t>
      </w:r>
      <w:r>
        <w:rPr>
          <w:rFonts w:ascii="Times New Roman" w:eastAsia="Times New Roman" w:hAnsi="Times New Roman" w:cs="Times New Roman"/>
          <w:sz w:val="22"/>
          <w:szCs w:val="22"/>
        </w:rPr>
        <w:t xml:space="preserve"> aided by the use of questioning in this session since it developed the children’s understanding of how to work as a team and became aware of the importance of wellbeing and exercise. </w:t>
      </w:r>
    </w:p>
    <w:p w14:paraId="36178FF1" w14:textId="544338A8"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questioning technique is a common tool that a teacher can use in their assessment for learning that encourages pupils to discuss ideas and express their thoughts and opinions, providing insight for the teacher in what the pupils know and understand. It was identified that using the technique of questioning in the lesson, evidenced in part 1, supported the positive learning outcome and wellbeing of the children involved. </w:t>
      </w:r>
      <w:r w:rsidR="00194322">
        <w:rPr>
          <w:rFonts w:ascii="Times New Roman" w:eastAsia="Times New Roman" w:hAnsi="Times New Roman" w:cs="Times New Roman"/>
          <w:sz w:val="22"/>
          <w:szCs w:val="22"/>
        </w:rPr>
        <w:t>Consequently,</w:t>
      </w:r>
      <w:r>
        <w:rPr>
          <w:rFonts w:ascii="Times New Roman" w:eastAsia="Times New Roman" w:hAnsi="Times New Roman" w:cs="Times New Roman"/>
          <w:sz w:val="22"/>
          <w:szCs w:val="22"/>
        </w:rPr>
        <w:t xml:space="preserve"> providing a reason to develop this aspect of questioning further and gain a greater understanding in how to use it effectively to promote learning and develop my own practice. </w:t>
      </w:r>
    </w:p>
    <w:p w14:paraId="40F9D0D7" w14:textId="77777777" w:rsidR="00BC20C2" w:rsidRDefault="00BC20C2">
      <w:pPr>
        <w:spacing w:line="240" w:lineRule="auto"/>
        <w:rPr>
          <w:sz w:val="22"/>
          <w:szCs w:val="22"/>
        </w:rPr>
      </w:pPr>
    </w:p>
    <w:p w14:paraId="4ACD9C1A" w14:textId="77777777" w:rsidR="00BC20C2" w:rsidRDefault="0080061D">
      <w:pPr>
        <w:pStyle w:val="Heading2"/>
      </w:pPr>
      <w:r>
        <w:t>Critical Discussion of Chosen Aspect</w:t>
      </w:r>
    </w:p>
    <w:p w14:paraId="4CEA5CAC" w14:textId="77777777"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Firstly, it will be outlined why questioning is used in the classroom, and why some authors deem it as an essential and important tool. Sullivan (2003) explains the importance of using questioning as an AfL (assessment for learning) strategy, as a teacher can discover what pupils already know and can recognise any gaps in their knowledge. Subsequently, they can scaffold a development plan in order to ‘close the gap’ between their existing knowledge and new knowledge. It can also be suggested that teachers can use questioning to obtain an instant response from pupils in what they have understood, thus allowing a teacher to know exactly what process is needed in supporting a pupils’ learning (Sullivan, 2003). </w:t>
      </w:r>
    </w:p>
    <w:p w14:paraId="55F21A69" w14:textId="2EB67A8A"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Questioning can also be identified to enable pupils to establish the ability to generate deeper and more </w:t>
      </w:r>
      <w:r w:rsidR="00194322">
        <w:rPr>
          <w:rFonts w:ascii="Times New Roman" w:eastAsia="Times New Roman" w:hAnsi="Times New Roman" w:cs="Times New Roman"/>
          <w:sz w:val="22"/>
          <w:szCs w:val="22"/>
        </w:rPr>
        <w:t>thought-out</w:t>
      </w:r>
      <w:r>
        <w:rPr>
          <w:rFonts w:ascii="Times New Roman" w:eastAsia="Times New Roman" w:hAnsi="Times New Roman" w:cs="Times New Roman"/>
          <w:sz w:val="22"/>
          <w:szCs w:val="22"/>
        </w:rPr>
        <w:t xml:space="preserve"> answers and ideas, as well as contributing to the pedagogical repertoire of a teacher (Black et al., 2003). On the contrary, there are some practitioners and authors who state that questioning is not the most useful assessment for learning strategy and that the approach comes with some drawbacks. One of these being the sense that it may intimidate pupils, for example Collier (2018) explains that some children might feel extremely anxious when asked a question as they feel pressure to not get it wrong. These issues could be outweighed by possible solutions, as Wragg and Brown (2001) affirm that for effective questioning to occur the pupils need to be assured that no answer is wrong or it is acceptable to say the wrong answer. They summarise that questioning should be an aid and not a hindrance for pupils (Wragg and Brown, 2001). </w:t>
      </w:r>
    </w:p>
    <w:p w14:paraId="43EC0583" w14:textId="77777777" w:rsidR="00BC20C2" w:rsidRDefault="00BC20C2">
      <w:pPr>
        <w:spacing w:line="240" w:lineRule="auto"/>
        <w:rPr>
          <w:sz w:val="22"/>
          <w:szCs w:val="22"/>
        </w:rPr>
      </w:pPr>
    </w:p>
    <w:p w14:paraId="509C447C" w14:textId="53DA380F"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It is widely debated that questioning as a formative assessment </w:t>
      </w:r>
      <w:r w:rsidR="00194322">
        <w:rPr>
          <w:rFonts w:ascii="Times New Roman" w:eastAsia="Times New Roman" w:hAnsi="Times New Roman" w:cs="Times New Roman"/>
          <w:sz w:val="22"/>
          <w:szCs w:val="22"/>
        </w:rPr>
        <w:t xml:space="preserve">can </w:t>
      </w:r>
      <w:r>
        <w:rPr>
          <w:rFonts w:ascii="Times New Roman" w:eastAsia="Times New Roman" w:hAnsi="Times New Roman" w:cs="Times New Roman"/>
          <w:sz w:val="22"/>
          <w:szCs w:val="22"/>
        </w:rPr>
        <w:t>challenge pupils to produce well thought out answers instead of recalling knowledge or answering simply yes or no, resultantly permitting pupils to think deeply and critically, and develop high quality thinking skills (Black et al., 2003). Wragg and Brown (2001) have also suggested that a lesson should include predominantly open questions where children can have the opportunity to create their own questions and provide feedback to each other, thus could sanction high quality responses.</w:t>
      </w:r>
    </w:p>
    <w:p w14:paraId="15FC3758" w14:textId="77777777"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However, this can only be achieved if pupils have a solid foundation of knowledge beforehand in order to boost a deeper way of thinking (Hall, 2016). Some questions that are asked in the classroom can be simple yet inform the teacher what the pupils know, for example ‘What do we always put at the end of a sentence?’ or ‘Who can tell me what an adjective is?’. However, according to Paramore (2017) these types of questions only provide limited assessment for learning (AfL) information for a teacher and fail to develop deep learning. </w:t>
      </w:r>
    </w:p>
    <w:p w14:paraId="07E3ECD6" w14:textId="77777777" w:rsidR="00BC20C2" w:rsidRDefault="00BC20C2">
      <w:pPr>
        <w:spacing w:line="240" w:lineRule="auto"/>
        <w:rPr>
          <w:sz w:val="22"/>
          <w:szCs w:val="22"/>
        </w:rPr>
      </w:pPr>
    </w:p>
    <w:p w14:paraId="4E017441" w14:textId="6FE0C5C0"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Contradicting sources however indicate these types of questions are fundamental. According to Paul and Elder (2007) they are the ‘foundation for a strong education’. Paul and Elder (2007) have also added that questions are the most common method of interaction between pupils and teachers, and imply that the majority of questions used simply require pupils to recall and give closed answers, which are identified as lower order questions. It has been examined that lower order questions are as important as higher order questions in the classroom. The particular reason for this circumstance is that research argues learning to recall questions is important when new information is taught in the classroom, and without this</w:t>
      </w:r>
      <w:r w:rsidR="00194322">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pupils would not have the underlying knowledge to develop with higher order questions (Paul, Elder, 2007). Other sources outline that although low level questions do not need pupils to engage in deep thinking, it has been argued that low level questions lay the groundwork for higher level cognition (Tienken et al., 2010). Consequently, this appears to indicate that lower order questions need to occur before higher order questions can be implemented, in order to promote the ability for pupils to engage in higher order thinking. </w:t>
      </w:r>
    </w:p>
    <w:p w14:paraId="28D5C964" w14:textId="77777777"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proclamation can be advocated by Bloom’s Taxonomy (1956), this is a model that represents the different levels at which we learn. The taxonomy is a valued tool by teachers to help scaffold the questions they ask to their pupils, to stimulate each level of thinking and learning. Bloom et al. (1956) has explained that pupils need to grasp the skills within lower ability questions before they can move up the taxonomy model and engage with the high order questions. </w:t>
      </w:r>
    </w:p>
    <w:p w14:paraId="2C9BCAC2" w14:textId="0E6D4163"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Lower order questions develop skills such as remembering, understanding and applying and examples of these, while utilising the revised version of Bloom's taxonomy produced by Anderson and Krathwohl (2001), include questions such as ‘What is the definition of…?’ or ‘Describe what this looks like’. For </w:t>
      </w:r>
      <w:r w:rsidR="00194322">
        <w:rPr>
          <w:rFonts w:ascii="Times New Roman" w:eastAsia="Times New Roman" w:hAnsi="Times New Roman" w:cs="Times New Roman"/>
          <w:sz w:val="22"/>
          <w:szCs w:val="22"/>
        </w:rPr>
        <w:t>instance,</w:t>
      </w:r>
      <w:r>
        <w:rPr>
          <w:rFonts w:ascii="Times New Roman" w:eastAsia="Times New Roman" w:hAnsi="Times New Roman" w:cs="Times New Roman"/>
          <w:sz w:val="22"/>
          <w:szCs w:val="22"/>
        </w:rPr>
        <w:t xml:space="preserve"> these example questions enable pupils to recall what they remember and describe knowledge they have understood in previous lessons. It can be argued that questioning can be a tool to identify what level a pupil is at on Bloom’s taxonomy model (1956), and therefore a teacher will have the knowledge to know how to best support a pupil's progression. Examples of questions that can be generated to promote deeper thinking can be ‘Compare x to y’ or ‘what evidence is there to support your view about…?’. These examples, according to Anderson and Krathwohl (2001), enable a pupil to use the knowledge they required from lower order questions, and analyse and evaluate that knowledge, then finally with those tools have the ability to create something new; epitomising Bloom's taxonomy (1956). </w:t>
      </w:r>
    </w:p>
    <w:p w14:paraId="6FBE4E9D" w14:textId="77777777" w:rsidR="00BC20C2" w:rsidRDefault="00BC20C2">
      <w:pPr>
        <w:spacing w:line="240" w:lineRule="auto"/>
        <w:rPr>
          <w:sz w:val="22"/>
          <w:szCs w:val="22"/>
        </w:rPr>
      </w:pPr>
    </w:p>
    <w:p w14:paraId="72DACA94" w14:textId="0810F984"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One of the greatest strengths of Bloom’s taxonomy (1956) is that it provokes the topic of thinking and situates a structure around it that is easily usable for teachers when generating questions for their pupils. Anderson and Krathwohl (2001) assert that those teachers who implement question prompts that correlate with Bloom’s different levels of thinking ‘do a better job’ of inspiring higher order thinking, compared to those who do not. Nevertheless, every strategy does not always arise without critics. Forehand (2005) argues it is quite complicated for teachers to put it into practice, as the revised taxonomy by Anderson and Krathwohl (2001) is complex and long structured with many different categories, thus proving hard to incorporate in lessons. Another critique </w:t>
      </w:r>
      <w:r w:rsidR="00194322">
        <w:rPr>
          <w:rFonts w:ascii="Times New Roman" w:eastAsia="Times New Roman" w:hAnsi="Times New Roman" w:cs="Times New Roman"/>
          <w:sz w:val="22"/>
          <w:szCs w:val="22"/>
        </w:rPr>
        <w:t>clarified that</w:t>
      </w:r>
      <w:r>
        <w:rPr>
          <w:rFonts w:ascii="Times New Roman" w:eastAsia="Times New Roman" w:hAnsi="Times New Roman" w:cs="Times New Roman"/>
          <w:sz w:val="22"/>
          <w:szCs w:val="22"/>
        </w:rPr>
        <w:t xml:space="preserve"> some misinterpret this model, stating that requiring basic knowledge and understanding as part of the lower order thinking is not as important (Berger, 2018). Additionally, it has been noted by Lemov (2017) that primary focus should just be put on the higher order thinking skills. However, Berger (2018) does go on to diverge his point, that Bloom’s intention for the lower order thinking skills is not to show less importance, but to highlight that it represents the foundation that is required to achieve higher order thinking skills. </w:t>
      </w:r>
    </w:p>
    <w:p w14:paraId="4E9A7F2F" w14:textId="77777777" w:rsidR="00BC20C2" w:rsidRDefault="00BC20C2">
      <w:pPr>
        <w:spacing w:line="240" w:lineRule="auto"/>
        <w:rPr>
          <w:rFonts w:ascii="Times New Roman" w:eastAsia="Times New Roman" w:hAnsi="Times New Roman" w:cs="Times New Roman"/>
          <w:sz w:val="22"/>
          <w:szCs w:val="22"/>
        </w:rPr>
      </w:pPr>
    </w:p>
    <w:p w14:paraId="180E0BD0" w14:textId="42FB64F5" w:rsidR="00BC20C2" w:rsidRDefault="0080061D">
      <w:pPr>
        <w:spacing w:line="240" w:lineRule="auto"/>
        <w:rPr>
          <w:sz w:val="22"/>
          <w:szCs w:val="22"/>
        </w:rPr>
      </w:pPr>
      <w:r>
        <w:rPr>
          <w:rFonts w:ascii="Times New Roman" w:eastAsia="Times New Roman" w:hAnsi="Times New Roman" w:cs="Times New Roman"/>
          <w:sz w:val="22"/>
          <w:szCs w:val="22"/>
        </w:rPr>
        <w:t>Literature has clarified the importance of questioning and what it can achieve in pupils' learning, thus it is clear that the language used in a question is what can determine a pupil</w:t>
      </w:r>
      <w:r w:rsidR="00194322">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s answer to indicate what they cognitively know and understand. </w:t>
      </w:r>
      <w:r w:rsidR="00194322">
        <w:rPr>
          <w:rFonts w:ascii="Times New Roman" w:eastAsia="Times New Roman" w:hAnsi="Times New Roman" w:cs="Times New Roman"/>
          <w:sz w:val="22"/>
          <w:szCs w:val="22"/>
        </w:rPr>
        <w:t>However,</w:t>
      </w:r>
      <w:r>
        <w:rPr>
          <w:rFonts w:ascii="Times New Roman" w:eastAsia="Times New Roman" w:hAnsi="Times New Roman" w:cs="Times New Roman"/>
          <w:sz w:val="22"/>
          <w:szCs w:val="22"/>
        </w:rPr>
        <w:t xml:space="preserve"> some authors argue there are other ways to achieve successful questioning. Evidence conveys that when a teacher increases their wait time to around three to five seconds, it can increase the length of answers, due to the fact that it permits the pupil to have longer to think of how they will respond (Rowe, 1969). This was clear in a study by Rowe (1969) where increasing the time to five seconds saw an increase in more appropriate answers.  Similarly, a more recent study seconds this view and agrees that wait time encourages in depth thinking (Stahl, 1994). It has been made clear by both authors, that too much wait time can cause some pupils to panic and answer quickly to </w:t>
      </w:r>
      <w:r>
        <w:rPr>
          <w:rFonts w:ascii="Times New Roman" w:eastAsia="Times New Roman" w:hAnsi="Times New Roman" w:cs="Times New Roman"/>
          <w:sz w:val="22"/>
          <w:szCs w:val="22"/>
        </w:rPr>
        <w:lastRenderedPageBreak/>
        <w:t>fill the silence. They have stated the importance of implementing the correct wait time for your pupils, supporting the view that this assessment for learning (AfL) strategy has to be used effectively in order to accumulate effective responses.</w:t>
      </w:r>
    </w:p>
    <w:p w14:paraId="6DE7E6F4" w14:textId="77777777" w:rsidR="00BC20C2" w:rsidRDefault="00BC20C2">
      <w:pPr>
        <w:spacing w:line="240" w:lineRule="auto"/>
        <w:rPr>
          <w:sz w:val="22"/>
          <w:szCs w:val="22"/>
        </w:rPr>
      </w:pPr>
    </w:p>
    <w:p w14:paraId="749407E9" w14:textId="77777777" w:rsidR="00BC20C2" w:rsidRDefault="0080061D">
      <w:pPr>
        <w:pStyle w:val="Heading2"/>
      </w:pPr>
      <w:r>
        <w:t>Conclusion</w:t>
      </w:r>
    </w:p>
    <w:p w14:paraId="6E007DC9" w14:textId="77777777"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Taking everything into account, it can be seen that there are many valid reasons to implement questioning in my future teaching experience. Equally, there is sufficient evidence that provides strategies in how to use this assessment for learning strategy effectively in order to optimise its usefulness and potential.</w:t>
      </w:r>
      <w:r>
        <w:rPr>
          <w:rFonts w:ascii="Times New Roman" w:eastAsia="Times New Roman" w:hAnsi="Times New Roman" w:cs="Times New Roman"/>
        </w:rPr>
        <w:t xml:space="preserve"> </w:t>
      </w:r>
    </w:p>
    <w:p w14:paraId="23E689DF" w14:textId="70EE45EA"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specific actions I will introduce and use towards developing my skill of questioning, would coincide with many extracts of the literature. Similar to Wragg and Brown (2001), I will reassure my pupils that when answering </w:t>
      </w:r>
      <w:r w:rsidR="00194322">
        <w:rPr>
          <w:rFonts w:ascii="Times New Roman" w:eastAsia="Times New Roman" w:hAnsi="Times New Roman" w:cs="Times New Roman"/>
          <w:sz w:val="22"/>
          <w:szCs w:val="22"/>
        </w:rPr>
        <w:t>questions,</w:t>
      </w:r>
      <w:r>
        <w:rPr>
          <w:rFonts w:ascii="Times New Roman" w:eastAsia="Times New Roman" w:hAnsi="Times New Roman" w:cs="Times New Roman"/>
          <w:sz w:val="22"/>
          <w:szCs w:val="22"/>
        </w:rPr>
        <w:t xml:space="preserve"> it is completely allowable to get a question wrong and I will inform </w:t>
      </w:r>
      <w:r w:rsidR="00F979DE">
        <w:rPr>
          <w:rFonts w:ascii="Times New Roman" w:eastAsia="Times New Roman" w:hAnsi="Times New Roman" w:cs="Times New Roman"/>
          <w:sz w:val="22"/>
          <w:szCs w:val="22"/>
        </w:rPr>
        <w:t xml:space="preserve">them that </w:t>
      </w:r>
      <w:r>
        <w:rPr>
          <w:rFonts w:ascii="Times New Roman" w:eastAsia="Times New Roman" w:hAnsi="Times New Roman" w:cs="Times New Roman"/>
          <w:sz w:val="22"/>
          <w:szCs w:val="22"/>
        </w:rPr>
        <w:t xml:space="preserve">even if you get something wrong you are still learning. When asking questions during a lesson, I aim to use words that will prompt the pupils to think deeply and imaginatively, these include questions such as ‘why do you think that?’, ‘can you tell me more about that’ or ‘what might happen </w:t>
      </w:r>
      <w:r w:rsidR="00194322">
        <w:rPr>
          <w:rFonts w:ascii="Times New Roman" w:eastAsia="Times New Roman" w:hAnsi="Times New Roman" w:cs="Times New Roman"/>
          <w:sz w:val="22"/>
          <w:szCs w:val="22"/>
        </w:rPr>
        <w:t>if...?</w:t>
      </w:r>
      <w:r>
        <w:rPr>
          <w:rFonts w:ascii="Times New Roman" w:eastAsia="Times New Roman" w:hAnsi="Times New Roman" w:cs="Times New Roman"/>
          <w:sz w:val="22"/>
          <w:szCs w:val="22"/>
        </w:rPr>
        <w:t xml:space="preserve">’. These examples are inspired by Bloom’s (1956) suggestions presented in the taxonomy. Hence, to help myself remember to employ these types of questions, I will keep a list of question examples in my classroom to use, especially when pupils are engaging in material they already have knowledge on, in order to develop this knowledge further. Besides this, I will ensure to ask lower order questions when pupils are learning new knowledge, such as ‘can you </w:t>
      </w:r>
      <w:r w:rsidR="00194322">
        <w:rPr>
          <w:rFonts w:ascii="Times New Roman" w:eastAsia="Times New Roman" w:hAnsi="Times New Roman" w:cs="Times New Roman"/>
          <w:sz w:val="22"/>
          <w:szCs w:val="22"/>
        </w:rPr>
        <w:t>list.</w:t>
      </w:r>
      <w:r>
        <w:rPr>
          <w:rFonts w:ascii="Times New Roman" w:eastAsia="Times New Roman" w:hAnsi="Times New Roman" w:cs="Times New Roman"/>
          <w:sz w:val="22"/>
          <w:szCs w:val="22"/>
        </w:rPr>
        <w:t xml:space="preserve">’, ‘describe what this looks like.’ or ‘when did this happen?’. Consequently, it will be made a responsibility in my future teaching experiences to use both methods of questioning, to get the best results and responses out of the pupils. Other techniques I will employ when utilising this AfL strategy, is certifying that I provide a wait time </w:t>
      </w:r>
      <w:r w:rsidR="00F979DE">
        <w:rPr>
          <w:rFonts w:ascii="Times New Roman" w:eastAsia="Times New Roman" w:hAnsi="Times New Roman" w:cs="Times New Roman"/>
          <w:sz w:val="22"/>
          <w:szCs w:val="22"/>
        </w:rPr>
        <w:t xml:space="preserve">of approximately five seconds </w:t>
      </w:r>
      <w:r>
        <w:rPr>
          <w:rFonts w:ascii="Times New Roman" w:eastAsia="Times New Roman" w:hAnsi="Times New Roman" w:cs="Times New Roman"/>
          <w:sz w:val="22"/>
          <w:szCs w:val="22"/>
        </w:rPr>
        <w:t xml:space="preserve">between questions and I </w:t>
      </w:r>
      <w:r w:rsidR="00F979DE">
        <w:rPr>
          <w:rFonts w:ascii="Times New Roman" w:eastAsia="Times New Roman" w:hAnsi="Times New Roman" w:cs="Times New Roman"/>
          <w:sz w:val="22"/>
          <w:szCs w:val="22"/>
        </w:rPr>
        <w:t xml:space="preserve">will </w:t>
      </w:r>
      <w:r>
        <w:rPr>
          <w:rFonts w:ascii="Times New Roman" w:eastAsia="Times New Roman" w:hAnsi="Times New Roman" w:cs="Times New Roman"/>
          <w:sz w:val="22"/>
          <w:szCs w:val="22"/>
        </w:rPr>
        <w:t xml:space="preserve">differentiate the language used in my questions to best suit all the needs of my pupils. </w:t>
      </w:r>
    </w:p>
    <w:p w14:paraId="5E44019B" w14:textId="77777777" w:rsidR="00BC20C2" w:rsidRDefault="0080061D">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Without a doubt there is another reason to use questioning as part of AfL in my own practice and this is the fact that it can meet professional teaching standards. Assessment for learning is part of the pedagogical standard and according to the Welsh Government (2020) through implementing this a teacher can secure the best outcome for their pupil. Additionally, applying questioning as a way to get pupils to develop their existing knowledge, may allow my practice to meet the pedagogical standard of enabling progression in learners as I would demonstrate an understanding of how I can get my pupils to progress further. By differentiating the language and providing a wait time, this can enable the standard of recognising all the needs of the pupils and adapting practice to support them all (Welsh Government, 2020). Furthermore, one standard has already been touched upon and that is professional learning and undergoing wider reading and research findings (Welsh Government, 2020). Through the process of developing an aspect of my practice by undergoing research, I have demonstrated that I understand theories and research about assessment and pedagogy that will be relevant in my practice, such as Bloom’s taxonomy (1956) and other studies presented previously. </w:t>
      </w:r>
    </w:p>
    <w:p w14:paraId="71FE9017" w14:textId="11F19534" w:rsidR="00BC20C2" w:rsidRDefault="0080061D">
      <w:pPr>
        <w:spacing w:line="240" w:lineRule="auto"/>
        <w:rPr>
          <w:color w:val="1F4E79"/>
          <w:sz w:val="32"/>
          <w:szCs w:val="32"/>
        </w:rPr>
      </w:pPr>
      <w:r>
        <w:rPr>
          <w:rFonts w:ascii="Times New Roman" w:eastAsia="Times New Roman" w:hAnsi="Times New Roman" w:cs="Times New Roman"/>
          <w:sz w:val="22"/>
          <w:szCs w:val="22"/>
        </w:rPr>
        <w:t xml:space="preserve">On the account of all that has been examined, I will be implementing the technique of questioning within my teaching career, as I believe this </w:t>
      </w:r>
      <w:r w:rsidR="00F979DE">
        <w:rPr>
          <w:rFonts w:ascii="Times New Roman" w:eastAsia="Times New Roman" w:hAnsi="Times New Roman" w:cs="Times New Roman"/>
          <w:sz w:val="22"/>
          <w:szCs w:val="22"/>
        </w:rPr>
        <w:t>could</w:t>
      </w:r>
      <w:r>
        <w:rPr>
          <w:rFonts w:ascii="Times New Roman" w:eastAsia="Times New Roman" w:hAnsi="Times New Roman" w:cs="Times New Roman"/>
          <w:sz w:val="22"/>
          <w:szCs w:val="22"/>
        </w:rPr>
        <w:t xml:space="preserve"> adjoin to what makes my practice to be most successful and thus encourage the best outcome of my future pupils. </w:t>
      </w:r>
      <w:r>
        <w:br w:type="page"/>
      </w:r>
    </w:p>
    <w:p w14:paraId="5F6CD213" w14:textId="2171E472" w:rsidR="002223F4" w:rsidRPr="002223F4" w:rsidRDefault="0080061D" w:rsidP="002223F4">
      <w:pPr>
        <w:pStyle w:val="Heading1"/>
      </w:pPr>
      <w:r>
        <w:lastRenderedPageBreak/>
        <w:t>Reference List</w:t>
      </w:r>
    </w:p>
    <w:p w14:paraId="6CC41CBC" w14:textId="55D53375"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Anderson, L., &amp; Krathwohl, D. E. (2001). </w:t>
      </w:r>
      <w:r w:rsidRPr="002223F4">
        <w:rPr>
          <w:rFonts w:ascii="Times New Roman" w:eastAsia="Times New Roman" w:hAnsi="Times New Roman" w:cs="Times New Roman"/>
          <w:i/>
          <w:iCs/>
          <w:sz w:val="22"/>
          <w:szCs w:val="22"/>
          <w:highlight w:val="white"/>
        </w:rPr>
        <w:t>A Taxonomy for learning, teaching and assessing: A Revision of bloom’s taxonomy of educational objectives</w:t>
      </w:r>
      <w:r>
        <w:rPr>
          <w:rFonts w:ascii="Times New Roman" w:eastAsia="Times New Roman" w:hAnsi="Times New Roman" w:cs="Times New Roman"/>
          <w:sz w:val="22"/>
          <w:szCs w:val="22"/>
          <w:highlight w:val="white"/>
        </w:rPr>
        <w:t xml:space="preserve"> [Abridge Edition]. New York: Addison Wesley Longman, Inc. Available at: </w:t>
      </w:r>
      <w:r w:rsidRPr="002223F4">
        <w:rPr>
          <w:rFonts w:ascii="Times New Roman" w:eastAsia="Times New Roman" w:hAnsi="Times New Roman" w:cs="Times New Roman"/>
          <w:sz w:val="22"/>
          <w:szCs w:val="22"/>
          <w:highlight w:val="white"/>
        </w:rPr>
        <w:t>www.natefacs.org\JFCSE\v25no1\v25 no1</w:t>
      </w:r>
      <w:r>
        <w:rPr>
          <w:rFonts w:ascii="Times New Roman" w:eastAsia="Times New Roman" w:hAnsi="Times New Roman" w:cs="Times New Roman"/>
          <w:sz w:val="22"/>
          <w:szCs w:val="22"/>
          <w:highlight w:val="white"/>
        </w:rPr>
        <w:t>.</w:t>
      </w:r>
    </w:p>
    <w:p w14:paraId="58F9F440" w14:textId="77777777" w:rsidR="002223F4" w:rsidRDefault="002223F4">
      <w:pPr>
        <w:rPr>
          <w:rFonts w:ascii="Times New Roman" w:eastAsia="Times New Roman" w:hAnsi="Times New Roman" w:cs="Times New Roman"/>
          <w:sz w:val="22"/>
          <w:szCs w:val="22"/>
          <w:highlight w:val="white"/>
        </w:rPr>
      </w:pPr>
    </w:p>
    <w:p w14:paraId="3A8F3F79" w14:textId="4E8F4A3A"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Berger, R. (2018). </w:t>
      </w:r>
      <w:r w:rsidRPr="002223F4">
        <w:rPr>
          <w:rFonts w:ascii="Times New Roman" w:eastAsia="Times New Roman" w:hAnsi="Times New Roman" w:cs="Times New Roman"/>
          <w:i/>
          <w:iCs/>
          <w:sz w:val="22"/>
          <w:szCs w:val="22"/>
          <w:highlight w:val="white"/>
        </w:rPr>
        <w:t>Here’s What’s Wrong with Bloom’s Taxonomy: A Deeper Learning Perspective.</w:t>
      </w:r>
      <w:r>
        <w:rPr>
          <w:rFonts w:ascii="Times New Roman" w:eastAsia="Times New Roman" w:hAnsi="Times New Roman" w:cs="Times New Roman"/>
          <w:sz w:val="22"/>
          <w:szCs w:val="22"/>
          <w:highlight w:val="white"/>
        </w:rPr>
        <w:t xml:space="preserve"> Education Week. Available at: </w:t>
      </w:r>
      <w:r w:rsidRPr="002223F4">
        <w:rPr>
          <w:rFonts w:ascii="Times New Roman" w:eastAsia="Times New Roman" w:hAnsi="Times New Roman" w:cs="Times New Roman"/>
          <w:sz w:val="22"/>
          <w:szCs w:val="22"/>
          <w:highlight w:val="white"/>
        </w:rPr>
        <w:t>https://www.edweek.org/education/opinion-heres-whats-wrong-with-blooms-taxonomy-a-deeper-learning-perspective/2018/03</w:t>
      </w:r>
      <w:r>
        <w:rPr>
          <w:rFonts w:ascii="Times New Roman" w:eastAsia="Times New Roman" w:hAnsi="Times New Roman" w:cs="Times New Roman"/>
          <w:sz w:val="22"/>
          <w:szCs w:val="22"/>
          <w:highlight w:val="white"/>
        </w:rPr>
        <w:t xml:space="preserve"> </w:t>
      </w:r>
    </w:p>
    <w:p w14:paraId="1D1BEB96" w14:textId="77777777" w:rsidR="002223F4" w:rsidRDefault="002223F4">
      <w:pPr>
        <w:rPr>
          <w:rFonts w:ascii="Times New Roman" w:eastAsia="Times New Roman" w:hAnsi="Times New Roman" w:cs="Times New Roman"/>
          <w:sz w:val="22"/>
          <w:szCs w:val="22"/>
          <w:highlight w:val="white"/>
        </w:rPr>
      </w:pPr>
    </w:p>
    <w:p w14:paraId="2482E372" w14:textId="73483B88"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Black, P., Harrison, C., Lee, C., Marshall, B., William, D. (2003). </w:t>
      </w:r>
      <w:r w:rsidRPr="002223F4">
        <w:rPr>
          <w:rFonts w:ascii="Times New Roman" w:eastAsia="Times New Roman" w:hAnsi="Times New Roman" w:cs="Times New Roman"/>
          <w:i/>
          <w:iCs/>
          <w:sz w:val="22"/>
          <w:szCs w:val="22"/>
          <w:highlight w:val="white"/>
        </w:rPr>
        <w:t xml:space="preserve">Assessment for Learning: Putting it into Practice. </w:t>
      </w:r>
      <w:r>
        <w:rPr>
          <w:rFonts w:ascii="Times New Roman" w:eastAsia="Times New Roman" w:hAnsi="Times New Roman" w:cs="Times New Roman"/>
          <w:sz w:val="22"/>
          <w:szCs w:val="22"/>
          <w:highlight w:val="white"/>
        </w:rPr>
        <w:t xml:space="preserve">Maidenhead: Open University Press. </w:t>
      </w:r>
    </w:p>
    <w:p w14:paraId="0B73EF8E" w14:textId="77777777" w:rsidR="002223F4" w:rsidRDefault="002223F4">
      <w:pPr>
        <w:rPr>
          <w:rFonts w:ascii="Times New Roman" w:eastAsia="Times New Roman" w:hAnsi="Times New Roman" w:cs="Times New Roman"/>
          <w:sz w:val="22"/>
          <w:szCs w:val="22"/>
          <w:highlight w:val="white"/>
        </w:rPr>
      </w:pPr>
    </w:p>
    <w:p w14:paraId="4C5C41C3" w14:textId="79B9C332"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Bloom, B., Englehart, M., Furst, E., Hill, W., &amp; Krathwohl, D. (1956). </w:t>
      </w:r>
      <w:r>
        <w:rPr>
          <w:rFonts w:ascii="Times New Roman" w:eastAsia="Times New Roman" w:hAnsi="Times New Roman" w:cs="Times New Roman"/>
          <w:i/>
          <w:sz w:val="22"/>
          <w:szCs w:val="22"/>
          <w:highlight w:val="white"/>
        </w:rPr>
        <w:t xml:space="preserve">Taxonomy of educational objectives: The classification of educational goals. </w:t>
      </w:r>
      <w:r>
        <w:rPr>
          <w:rFonts w:ascii="Times New Roman" w:eastAsia="Times New Roman" w:hAnsi="Times New Roman" w:cs="Times New Roman"/>
          <w:sz w:val="22"/>
          <w:szCs w:val="22"/>
          <w:highlight w:val="white"/>
        </w:rPr>
        <w:t>Handbook I: Cognitive domain. New York City, NY: Longmans, Green.</w:t>
      </w:r>
    </w:p>
    <w:p w14:paraId="6682403C" w14:textId="77777777" w:rsidR="002223F4" w:rsidRDefault="002223F4">
      <w:pPr>
        <w:rPr>
          <w:rFonts w:ascii="Times New Roman" w:eastAsia="Times New Roman" w:hAnsi="Times New Roman" w:cs="Times New Roman"/>
          <w:sz w:val="22"/>
          <w:szCs w:val="22"/>
          <w:highlight w:val="white"/>
        </w:rPr>
      </w:pPr>
    </w:p>
    <w:p w14:paraId="18C43463" w14:textId="77777777"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Christenbury, L., &amp; Kelly, P. (1983). </w:t>
      </w:r>
      <w:r>
        <w:rPr>
          <w:rFonts w:ascii="Times New Roman" w:eastAsia="Times New Roman" w:hAnsi="Times New Roman" w:cs="Times New Roman"/>
          <w:i/>
          <w:sz w:val="22"/>
          <w:szCs w:val="22"/>
          <w:highlight w:val="white"/>
        </w:rPr>
        <w:t>Questioning: A path to critical thinking.</w:t>
      </w:r>
      <w:r>
        <w:rPr>
          <w:rFonts w:ascii="Times New Roman" w:eastAsia="Times New Roman" w:hAnsi="Times New Roman" w:cs="Times New Roman"/>
          <w:sz w:val="22"/>
          <w:szCs w:val="22"/>
          <w:highlight w:val="white"/>
        </w:rPr>
        <w:t xml:space="preserve"> Urbana IL: ERIC </w:t>
      </w:r>
    </w:p>
    <w:p w14:paraId="0A53BC45" w14:textId="3A1A6726"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Clearinghouse on Reading and Communication Skills and the National Council of Teachers of English. Available at: http://files.eric.ed.gov/fulltext /ED226372.pdf </w:t>
      </w:r>
    </w:p>
    <w:p w14:paraId="21F3E497" w14:textId="77777777" w:rsidR="002223F4" w:rsidRDefault="002223F4">
      <w:pPr>
        <w:rPr>
          <w:rFonts w:ascii="Times New Roman" w:eastAsia="Times New Roman" w:hAnsi="Times New Roman" w:cs="Times New Roman"/>
          <w:sz w:val="22"/>
          <w:szCs w:val="22"/>
          <w:highlight w:val="white"/>
        </w:rPr>
      </w:pPr>
    </w:p>
    <w:p w14:paraId="496A6228" w14:textId="3062E75F" w:rsidR="002223F4" w:rsidRDefault="002223F4">
      <w:pPr>
        <w:shd w:val="clear" w:color="auto" w:fill="FFFFFF"/>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Donaldson, G. (2018).  </w:t>
      </w:r>
      <w:r w:rsidRPr="002223F4">
        <w:rPr>
          <w:rFonts w:ascii="Times New Roman" w:eastAsia="Times New Roman" w:hAnsi="Times New Roman" w:cs="Times New Roman"/>
          <w:i/>
          <w:iCs/>
          <w:sz w:val="22"/>
          <w:szCs w:val="22"/>
          <w:highlight w:val="white"/>
        </w:rPr>
        <w:t>Successful Futures. Independent Review of Curriculum and Assessment Arrangements in Wales.</w:t>
      </w:r>
      <w:r>
        <w:rPr>
          <w:rFonts w:ascii="Times New Roman" w:eastAsia="Times New Roman" w:hAnsi="Times New Roman" w:cs="Times New Roman"/>
          <w:sz w:val="22"/>
          <w:szCs w:val="22"/>
          <w:highlight w:val="white"/>
        </w:rPr>
        <w:t xml:space="preserve"> Illustrations Scarlet Design International Ltd 2015. Available at: </w:t>
      </w:r>
      <w:r w:rsidRPr="002223F4">
        <w:rPr>
          <w:rFonts w:ascii="Times New Roman" w:eastAsia="Times New Roman" w:hAnsi="Times New Roman" w:cs="Times New Roman"/>
          <w:sz w:val="22"/>
          <w:szCs w:val="22"/>
          <w:highlight w:val="white"/>
        </w:rPr>
        <w:t>https://gov.wales/sites/default/files/publications/2018-03/successful-futures.pdf</w:t>
      </w:r>
    </w:p>
    <w:p w14:paraId="094A55C7" w14:textId="77777777" w:rsidR="002223F4" w:rsidRDefault="002223F4">
      <w:pPr>
        <w:shd w:val="clear" w:color="auto" w:fill="FFFFFF"/>
        <w:rPr>
          <w:rFonts w:ascii="Times New Roman" w:eastAsia="Times New Roman" w:hAnsi="Times New Roman" w:cs="Times New Roman"/>
          <w:sz w:val="22"/>
          <w:szCs w:val="22"/>
          <w:highlight w:val="white"/>
        </w:rPr>
      </w:pPr>
    </w:p>
    <w:p w14:paraId="11447020" w14:textId="4F40B40F" w:rsidR="002223F4" w:rsidRDefault="002223F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Hall, G. (2016). </w:t>
      </w:r>
      <w:r>
        <w:rPr>
          <w:rFonts w:ascii="Times New Roman" w:eastAsia="Times New Roman" w:hAnsi="Times New Roman" w:cs="Times New Roman"/>
          <w:i/>
          <w:sz w:val="22"/>
          <w:szCs w:val="22"/>
        </w:rPr>
        <w:t xml:space="preserve">The Importance of Questioning. </w:t>
      </w:r>
      <w:r>
        <w:rPr>
          <w:rFonts w:ascii="Times New Roman" w:eastAsia="Times New Roman" w:hAnsi="Times New Roman" w:cs="Times New Roman"/>
          <w:sz w:val="22"/>
          <w:szCs w:val="22"/>
        </w:rPr>
        <w:t xml:space="preserve">Gary Hall. Available at: https://garyhall.org.uk/importance-of-questioning.html  </w:t>
      </w:r>
    </w:p>
    <w:p w14:paraId="00488E60" w14:textId="77777777" w:rsidR="002223F4" w:rsidRDefault="002223F4">
      <w:pPr>
        <w:rPr>
          <w:rFonts w:ascii="Times New Roman" w:eastAsia="Times New Roman" w:hAnsi="Times New Roman" w:cs="Times New Roman"/>
          <w:sz w:val="22"/>
          <w:szCs w:val="22"/>
        </w:rPr>
      </w:pPr>
    </w:p>
    <w:p w14:paraId="098E3C11" w14:textId="53119AC2"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Lemov, D. (2017). </w:t>
      </w:r>
      <w:r w:rsidRPr="002223F4">
        <w:rPr>
          <w:rFonts w:ascii="Times New Roman" w:eastAsia="Times New Roman" w:hAnsi="Times New Roman" w:cs="Times New Roman"/>
          <w:i/>
          <w:iCs/>
          <w:sz w:val="22"/>
          <w:szCs w:val="22"/>
          <w:highlight w:val="white"/>
        </w:rPr>
        <w:t xml:space="preserve">Bloom’s Taxonomy: That Pyramid is a Problem. </w:t>
      </w:r>
      <w:r>
        <w:rPr>
          <w:rFonts w:ascii="Times New Roman" w:eastAsia="Times New Roman" w:hAnsi="Times New Roman" w:cs="Times New Roman"/>
          <w:sz w:val="22"/>
          <w:szCs w:val="22"/>
          <w:highlight w:val="white"/>
        </w:rPr>
        <w:t xml:space="preserve">Teach like a champion. Available at: </w:t>
      </w:r>
      <w:r w:rsidRPr="002223F4">
        <w:rPr>
          <w:rFonts w:ascii="Times New Roman" w:eastAsia="Times New Roman" w:hAnsi="Times New Roman" w:cs="Times New Roman"/>
          <w:sz w:val="22"/>
          <w:szCs w:val="22"/>
          <w:highlight w:val="white"/>
        </w:rPr>
        <w:t>https://teachlikeachampion.com/blog/blooms-taxonomy-pyramid-problem/</w:t>
      </w:r>
    </w:p>
    <w:p w14:paraId="362ADD0D" w14:textId="77777777" w:rsidR="002223F4" w:rsidRDefault="002223F4">
      <w:pPr>
        <w:rPr>
          <w:rFonts w:ascii="Times New Roman" w:eastAsia="Times New Roman" w:hAnsi="Times New Roman" w:cs="Times New Roman"/>
          <w:sz w:val="22"/>
          <w:szCs w:val="22"/>
          <w:highlight w:val="white"/>
        </w:rPr>
      </w:pPr>
    </w:p>
    <w:p w14:paraId="30A313BF" w14:textId="4188AD3D"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Paramore, J. (2017). </w:t>
      </w:r>
      <w:r w:rsidRPr="002223F4">
        <w:rPr>
          <w:rFonts w:ascii="Times New Roman" w:eastAsia="Times New Roman" w:hAnsi="Times New Roman" w:cs="Times New Roman"/>
          <w:i/>
          <w:iCs/>
          <w:sz w:val="22"/>
          <w:szCs w:val="22"/>
          <w:highlight w:val="white"/>
        </w:rPr>
        <w:t xml:space="preserve">Questioning to stimulate dialogue. </w:t>
      </w:r>
      <w:r>
        <w:rPr>
          <w:rFonts w:ascii="Times New Roman" w:eastAsia="Times New Roman" w:hAnsi="Times New Roman" w:cs="Times New Roman"/>
          <w:sz w:val="22"/>
          <w:szCs w:val="22"/>
          <w:highlight w:val="white"/>
        </w:rPr>
        <w:t xml:space="preserve">In: Paige R, Lambert S and Geeson R (eds) </w:t>
      </w:r>
      <w:r>
        <w:rPr>
          <w:rFonts w:ascii="Times New Roman" w:eastAsia="Times New Roman" w:hAnsi="Times New Roman" w:cs="Times New Roman"/>
          <w:i/>
          <w:sz w:val="22"/>
          <w:szCs w:val="22"/>
          <w:highlight w:val="white"/>
        </w:rPr>
        <w:t>Building skills for Effective Primary Teaching</w:t>
      </w:r>
      <w:r>
        <w:rPr>
          <w:rFonts w:ascii="Times New Roman" w:eastAsia="Times New Roman" w:hAnsi="Times New Roman" w:cs="Times New Roman"/>
          <w:sz w:val="22"/>
          <w:szCs w:val="22"/>
          <w:highlight w:val="white"/>
        </w:rPr>
        <w:t>. London: Learning Matters.</w:t>
      </w:r>
    </w:p>
    <w:p w14:paraId="622026A5" w14:textId="06777587" w:rsidR="002223F4" w:rsidRDefault="002223F4">
      <w:pPr>
        <w:rPr>
          <w:rFonts w:ascii="Times New Roman" w:eastAsia="Times New Roman" w:hAnsi="Times New Roman" w:cs="Times New Roman"/>
          <w:sz w:val="22"/>
          <w:szCs w:val="22"/>
          <w:highlight w:val="white"/>
        </w:rPr>
      </w:pPr>
    </w:p>
    <w:p w14:paraId="2FE4754A" w14:textId="77777777" w:rsidR="002223F4" w:rsidRDefault="002223F4">
      <w:pPr>
        <w:rPr>
          <w:rFonts w:ascii="Times New Roman" w:eastAsia="Times New Roman" w:hAnsi="Times New Roman" w:cs="Times New Roman"/>
          <w:sz w:val="22"/>
          <w:szCs w:val="22"/>
          <w:highlight w:val="white"/>
        </w:rPr>
      </w:pPr>
    </w:p>
    <w:p w14:paraId="5FC0AA2F" w14:textId="0EEE26E2" w:rsidR="002223F4" w:rsidRDefault="002223F4" w:rsidP="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lastRenderedPageBreak/>
        <w:t xml:space="preserve">Paul, R., Elder, L. (2007). </w:t>
      </w:r>
      <w:r>
        <w:rPr>
          <w:rFonts w:ascii="Times New Roman" w:eastAsia="Times New Roman" w:hAnsi="Times New Roman" w:cs="Times New Roman"/>
          <w:i/>
          <w:sz w:val="22"/>
          <w:szCs w:val="22"/>
          <w:highlight w:val="white"/>
        </w:rPr>
        <w:t>Critical Thinking: Learn the Tools the Best Thinkers Use</w:t>
      </w:r>
      <w:r>
        <w:rPr>
          <w:rFonts w:ascii="Times New Roman" w:eastAsia="Times New Roman" w:hAnsi="Times New Roman" w:cs="Times New Roman"/>
          <w:sz w:val="22"/>
          <w:szCs w:val="22"/>
          <w:highlight w:val="white"/>
        </w:rPr>
        <w:t>. Pearson Prentice Hall. Published April 19, 2001 by Routledge</w:t>
      </w:r>
    </w:p>
    <w:p w14:paraId="615670CF" w14:textId="77777777" w:rsidR="002223F4" w:rsidRDefault="002223F4" w:rsidP="002223F4">
      <w:pPr>
        <w:rPr>
          <w:rFonts w:ascii="Times New Roman" w:eastAsia="Times New Roman" w:hAnsi="Times New Roman" w:cs="Times New Roman"/>
          <w:sz w:val="22"/>
          <w:szCs w:val="22"/>
          <w:highlight w:val="white"/>
        </w:rPr>
      </w:pPr>
    </w:p>
    <w:p w14:paraId="7D4DC3D5" w14:textId="4C32A4B1"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Rowe, M. B. (1969). </w:t>
      </w:r>
      <w:r w:rsidRPr="002223F4">
        <w:rPr>
          <w:rFonts w:ascii="Times New Roman" w:eastAsia="Times New Roman" w:hAnsi="Times New Roman" w:cs="Times New Roman"/>
          <w:i/>
          <w:iCs/>
          <w:sz w:val="22"/>
          <w:szCs w:val="22"/>
          <w:highlight w:val="white"/>
        </w:rPr>
        <w:t>Science, soul and sanctions</w:t>
      </w:r>
      <w:r>
        <w:rPr>
          <w:rFonts w:ascii="Times New Roman" w:eastAsia="Times New Roman" w:hAnsi="Times New Roman" w:cs="Times New Roman"/>
          <w:sz w:val="22"/>
          <w:szCs w:val="22"/>
          <w:highlight w:val="white"/>
        </w:rPr>
        <w:t xml:space="preserve">. Science and Children, 6(6), 11- 13. </w:t>
      </w:r>
    </w:p>
    <w:p w14:paraId="4DE4FEEE" w14:textId="77777777" w:rsidR="002223F4" w:rsidRDefault="002223F4">
      <w:pPr>
        <w:rPr>
          <w:rFonts w:ascii="Times New Roman" w:eastAsia="Times New Roman" w:hAnsi="Times New Roman" w:cs="Times New Roman"/>
          <w:sz w:val="22"/>
          <w:szCs w:val="22"/>
          <w:highlight w:val="white"/>
        </w:rPr>
      </w:pPr>
    </w:p>
    <w:p w14:paraId="2B5EBEC3" w14:textId="2ADD93B9"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Stahl, R. (1994). </w:t>
      </w:r>
      <w:r w:rsidRPr="002223F4">
        <w:rPr>
          <w:rFonts w:ascii="Times New Roman" w:eastAsia="Times New Roman" w:hAnsi="Times New Roman" w:cs="Times New Roman"/>
          <w:i/>
          <w:iCs/>
          <w:sz w:val="22"/>
          <w:szCs w:val="22"/>
          <w:highlight w:val="white"/>
        </w:rPr>
        <w:t>"</w:t>
      </w:r>
      <w:hyperlink r:id="rId8">
        <w:r w:rsidRPr="002223F4">
          <w:rPr>
            <w:rFonts w:ascii="Times New Roman" w:eastAsia="Times New Roman" w:hAnsi="Times New Roman" w:cs="Times New Roman"/>
            <w:i/>
            <w:iCs/>
            <w:sz w:val="22"/>
            <w:szCs w:val="22"/>
            <w:highlight w:val="white"/>
          </w:rPr>
          <w:t>Using "Think-time" Behaviors to Promote Students' Information Processing, Learning, and On-task Participation: An Instructional Model</w:t>
        </w:r>
      </w:hyperlink>
      <w:r w:rsidRPr="002223F4">
        <w:rPr>
          <w:rFonts w:ascii="Times New Roman" w:eastAsia="Times New Roman" w:hAnsi="Times New Roman" w:cs="Times New Roman"/>
          <w:i/>
          <w:iCs/>
          <w:sz w:val="22"/>
          <w:szCs w:val="22"/>
          <w:highlight w:val="white"/>
        </w:rPr>
        <w:t xml:space="preserve">." </w:t>
      </w:r>
      <w:r w:rsidRPr="002223F4">
        <w:rPr>
          <w:rFonts w:ascii="Times New Roman" w:eastAsia="Times New Roman" w:hAnsi="Times New Roman" w:cs="Times New Roman"/>
          <w:iCs/>
          <w:sz w:val="22"/>
          <w:szCs w:val="22"/>
          <w:highlight w:val="white"/>
        </w:rPr>
        <w:t>ERIC</w:t>
      </w:r>
      <w:r>
        <w:rPr>
          <w:rFonts w:ascii="Times New Roman" w:eastAsia="Times New Roman" w:hAnsi="Times New Roman" w:cs="Times New Roman"/>
          <w:sz w:val="22"/>
          <w:szCs w:val="22"/>
          <w:highlight w:val="white"/>
        </w:rPr>
        <w:t>, eric.ed.gov/?id=ED370885.</w:t>
      </w:r>
    </w:p>
    <w:p w14:paraId="694E6165" w14:textId="77777777" w:rsidR="002223F4" w:rsidRDefault="002223F4">
      <w:pPr>
        <w:rPr>
          <w:rFonts w:ascii="Times New Roman" w:eastAsia="Times New Roman" w:hAnsi="Times New Roman" w:cs="Times New Roman"/>
          <w:sz w:val="22"/>
          <w:szCs w:val="22"/>
          <w:highlight w:val="white"/>
        </w:rPr>
      </w:pPr>
    </w:p>
    <w:p w14:paraId="6CC90665" w14:textId="702E505D" w:rsidR="002223F4" w:rsidRDefault="002223F4">
      <w:pPr>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 xml:space="preserve">Sullivan, C. (2003). </w:t>
      </w:r>
      <w:r>
        <w:rPr>
          <w:rFonts w:ascii="Times New Roman" w:eastAsia="Times New Roman" w:hAnsi="Times New Roman" w:cs="Times New Roman"/>
          <w:i/>
          <w:sz w:val="22"/>
          <w:szCs w:val="22"/>
          <w:highlight w:val="white"/>
        </w:rPr>
        <w:t>Questions Worth Asking</w:t>
      </w:r>
      <w:r>
        <w:rPr>
          <w:rFonts w:ascii="Times New Roman" w:eastAsia="Times New Roman" w:hAnsi="Times New Roman" w:cs="Times New Roman"/>
          <w:sz w:val="22"/>
          <w:szCs w:val="22"/>
          <w:highlight w:val="white"/>
        </w:rPr>
        <w:t xml:space="preserve">. The Brighton and Hove Assessment for Learning Project.  Available at: </w:t>
      </w:r>
      <w:r w:rsidRPr="002223F4">
        <w:rPr>
          <w:rFonts w:ascii="Times New Roman" w:eastAsia="Times New Roman" w:hAnsi="Times New Roman" w:cs="Times New Roman"/>
          <w:sz w:val="22"/>
          <w:szCs w:val="22"/>
          <w:highlight w:val="white"/>
        </w:rPr>
        <w:t>http://www.rtuni.org/uploads/docs/Questions%20worth%20asking.pdf</w:t>
      </w:r>
      <w:r>
        <w:rPr>
          <w:rFonts w:ascii="Times New Roman" w:eastAsia="Times New Roman" w:hAnsi="Times New Roman" w:cs="Times New Roman"/>
          <w:sz w:val="22"/>
          <w:szCs w:val="22"/>
          <w:highlight w:val="white"/>
        </w:rPr>
        <w:t xml:space="preserve"> </w:t>
      </w:r>
    </w:p>
    <w:p w14:paraId="0773413A" w14:textId="77777777" w:rsidR="002223F4" w:rsidRDefault="002223F4">
      <w:pPr>
        <w:rPr>
          <w:rFonts w:ascii="Times New Roman" w:eastAsia="Times New Roman" w:hAnsi="Times New Roman" w:cs="Times New Roman"/>
          <w:sz w:val="22"/>
          <w:szCs w:val="22"/>
        </w:rPr>
      </w:pPr>
    </w:p>
    <w:p w14:paraId="77073C6F" w14:textId="3BCE0070"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Tienken, C. H., Goldberg, S., &amp; DiRocco, D. (2010). </w:t>
      </w:r>
      <w:r>
        <w:rPr>
          <w:rFonts w:ascii="Times New Roman" w:eastAsia="Times New Roman" w:hAnsi="Times New Roman" w:cs="Times New Roman"/>
          <w:i/>
          <w:sz w:val="22"/>
          <w:szCs w:val="22"/>
          <w:highlight w:val="white"/>
        </w:rPr>
        <w:t>Questioning the questions.</w:t>
      </w:r>
      <w:r>
        <w:rPr>
          <w:rFonts w:ascii="Times New Roman" w:eastAsia="Times New Roman" w:hAnsi="Times New Roman" w:cs="Times New Roman"/>
          <w:sz w:val="22"/>
          <w:szCs w:val="22"/>
          <w:highlight w:val="white"/>
        </w:rPr>
        <w:t xml:space="preserve"> Education Digest: Essential Readings Condensed for Quick Review, 75(9), 28–32. </w:t>
      </w:r>
    </w:p>
    <w:p w14:paraId="68F39DE1" w14:textId="77777777" w:rsidR="002223F4" w:rsidRDefault="002223F4">
      <w:pPr>
        <w:rPr>
          <w:rFonts w:ascii="Times New Roman" w:eastAsia="Times New Roman" w:hAnsi="Times New Roman" w:cs="Times New Roman"/>
          <w:sz w:val="22"/>
          <w:szCs w:val="22"/>
          <w:highlight w:val="white"/>
        </w:rPr>
      </w:pPr>
    </w:p>
    <w:p w14:paraId="6BA67651" w14:textId="51E0ADF0" w:rsidR="002223F4" w:rsidRDefault="002223F4">
      <w:pPr>
        <w:shd w:val="clear" w:color="auto" w:fill="FFFFFF"/>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Welsh Government. (2020). </w:t>
      </w:r>
      <w:r w:rsidRPr="002223F4">
        <w:rPr>
          <w:rFonts w:ascii="Times New Roman" w:eastAsia="Times New Roman" w:hAnsi="Times New Roman" w:cs="Times New Roman"/>
          <w:i/>
          <w:iCs/>
          <w:sz w:val="22"/>
          <w:szCs w:val="22"/>
          <w:highlight w:val="white"/>
        </w:rPr>
        <w:t>Professional standards for assisting teaching: interactive PDF for PC.</w:t>
      </w:r>
      <w:r>
        <w:rPr>
          <w:rFonts w:ascii="Times New Roman" w:eastAsia="Times New Roman" w:hAnsi="Times New Roman" w:cs="Times New Roman"/>
          <w:sz w:val="22"/>
          <w:szCs w:val="22"/>
          <w:highlight w:val="white"/>
        </w:rPr>
        <w:t xml:space="preserve"> Hwb. Available at: </w:t>
      </w:r>
      <w:r w:rsidRPr="002223F4">
        <w:rPr>
          <w:rFonts w:ascii="Times New Roman" w:eastAsia="Times New Roman" w:hAnsi="Times New Roman" w:cs="Times New Roman"/>
          <w:sz w:val="22"/>
          <w:szCs w:val="22"/>
          <w:highlight w:val="white"/>
        </w:rPr>
        <w:t>https://hwb.gov.wales/api/storage/19bc948b-8a3f-41e0-944a-7bf2cadf7d18/professional-standards-for-teaching-and-leadership-interactive-pdf-for-pc.pdf</w:t>
      </w:r>
      <w:r>
        <w:rPr>
          <w:rFonts w:ascii="Times New Roman" w:eastAsia="Times New Roman" w:hAnsi="Times New Roman" w:cs="Times New Roman"/>
          <w:sz w:val="22"/>
          <w:szCs w:val="22"/>
          <w:highlight w:val="white"/>
        </w:rPr>
        <w:t xml:space="preserve"> </w:t>
      </w:r>
    </w:p>
    <w:p w14:paraId="4CC82EA6" w14:textId="77777777" w:rsidR="002223F4" w:rsidRDefault="002223F4">
      <w:pPr>
        <w:shd w:val="clear" w:color="auto" w:fill="FFFFFF"/>
        <w:rPr>
          <w:rFonts w:ascii="Times New Roman" w:eastAsia="Times New Roman" w:hAnsi="Times New Roman" w:cs="Times New Roman"/>
          <w:sz w:val="22"/>
          <w:szCs w:val="22"/>
          <w:highlight w:val="white"/>
        </w:rPr>
      </w:pPr>
    </w:p>
    <w:p w14:paraId="6C15F556" w14:textId="6F23F7A7" w:rsidR="002223F4" w:rsidRDefault="002223F4">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Wragg, E. C., Brown, G. (2001). </w:t>
      </w:r>
      <w:r w:rsidRPr="002223F4">
        <w:rPr>
          <w:rFonts w:ascii="Times New Roman" w:eastAsia="Times New Roman" w:hAnsi="Times New Roman" w:cs="Times New Roman"/>
          <w:i/>
          <w:iCs/>
          <w:sz w:val="22"/>
          <w:szCs w:val="22"/>
          <w:highlight w:val="white"/>
        </w:rPr>
        <w:t>Questioning in the Primary School.</w:t>
      </w:r>
      <w:r>
        <w:rPr>
          <w:rFonts w:ascii="Times New Roman" w:eastAsia="Times New Roman" w:hAnsi="Times New Roman" w:cs="Times New Roman"/>
          <w:sz w:val="22"/>
          <w:szCs w:val="22"/>
          <w:highlight w:val="white"/>
        </w:rPr>
        <w:t xml:space="preserve"> ISBN 9780415249515</w:t>
      </w:r>
    </w:p>
    <w:p w14:paraId="54392476" w14:textId="77777777" w:rsidR="00BC20C2" w:rsidRDefault="00BC20C2">
      <w:pPr>
        <w:rPr>
          <w:rFonts w:ascii="Georgia" w:eastAsia="Georgia" w:hAnsi="Georgia" w:cs="Georgia"/>
          <w:color w:val="333333"/>
          <w:sz w:val="20"/>
          <w:szCs w:val="20"/>
          <w:highlight w:val="white"/>
        </w:rPr>
      </w:pPr>
    </w:p>
    <w:sectPr w:rsidR="00BC20C2">
      <w:headerReference w:type="default" r:id="rId9"/>
      <w:footerReference w:type="default" r:id="rId10"/>
      <w:pgSz w:w="12240" w:h="15840"/>
      <w:pgMar w:top="1440" w:right="1440" w:bottom="851" w:left="1440" w:header="720" w:footer="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090FC" w14:textId="77777777" w:rsidR="00561A16" w:rsidRDefault="00561A16">
      <w:pPr>
        <w:spacing w:line="240" w:lineRule="auto"/>
      </w:pPr>
      <w:r>
        <w:separator/>
      </w:r>
    </w:p>
  </w:endnote>
  <w:endnote w:type="continuationSeparator" w:id="0">
    <w:p w14:paraId="21CC2231" w14:textId="77777777" w:rsidR="00561A16" w:rsidRDefault="00561A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AF554" w14:textId="77777777" w:rsidR="00BC20C2" w:rsidRDefault="0080061D">
    <w:pPr>
      <w:pBdr>
        <w:top w:val="nil"/>
        <w:left w:val="nil"/>
        <w:bottom w:val="nil"/>
        <w:right w:val="nil"/>
        <w:between w:val="nil"/>
      </w:pBdr>
      <w:jc w:val="center"/>
      <w:rPr>
        <w:color w:val="000000"/>
      </w:rPr>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sidR="00194322">
      <w:rPr>
        <w:noProof/>
        <w:color w:val="2B579A"/>
        <w:shd w:val="clear" w:color="auto" w:fill="E6E6E6"/>
      </w:rPr>
      <w:t>1</w:t>
    </w:r>
    <w:r>
      <w:rPr>
        <w:color w:val="2B579A"/>
        <w:shd w:val="clear" w:color="auto" w:fill="E6E6E6"/>
      </w:rPr>
      <w:fldChar w:fldCharType="end"/>
    </w:r>
  </w:p>
  <w:p w14:paraId="4EC257CE" w14:textId="77777777" w:rsidR="00BC20C2" w:rsidRDefault="00BC20C2">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9E933" w14:textId="77777777" w:rsidR="00561A16" w:rsidRDefault="00561A16">
      <w:pPr>
        <w:spacing w:line="240" w:lineRule="auto"/>
      </w:pPr>
      <w:r>
        <w:separator/>
      </w:r>
    </w:p>
  </w:footnote>
  <w:footnote w:type="continuationSeparator" w:id="0">
    <w:p w14:paraId="65B59ADE" w14:textId="77777777" w:rsidR="00561A16" w:rsidRDefault="00561A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586EC" w14:textId="77777777" w:rsidR="00BC20C2" w:rsidRDefault="0080061D">
    <w:pPr>
      <w:pBdr>
        <w:top w:val="nil"/>
        <w:left w:val="nil"/>
        <w:bottom w:val="nil"/>
        <w:right w:val="nil"/>
        <w:between w:val="nil"/>
      </w:pBdr>
      <w:rPr>
        <w:color w:val="000000"/>
      </w:rPr>
    </w:pPr>
    <w:r>
      <w:rPr>
        <w:color w:val="000000"/>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A3A55"/>
    <w:multiLevelType w:val="multilevel"/>
    <w:tmpl w:val="17382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E8334D"/>
    <w:multiLevelType w:val="multilevel"/>
    <w:tmpl w:val="AA342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BF6C67"/>
    <w:multiLevelType w:val="multilevel"/>
    <w:tmpl w:val="F67CB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0A0FEC"/>
    <w:multiLevelType w:val="multilevel"/>
    <w:tmpl w:val="2D849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F53383"/>
    <w:multiLevelType w:val="multilevel"/>
    <w:tmpl w:val="EBEEC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A1497E"/>
    <w:multiLevelType w:val="multilevel"/>
    <w:tmpl w:val="63E25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EF46E2"/>
    <w:multiLevelType w:val="multilevel"/>
    <w:tmpl w:val="0E5A0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155073"/>
    <w:multiLevelType w:val="multilevel"/>
    <w:tmpl w:val="0B1EE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BC012B"/>
    <w:multiLevelType w:val="multilevel"/>
    <w:tmpl w:val="1248A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57178B"/>
    <w:multiLevelType w:val="multilevel"/>
    <w:tmpl w:val="C78CD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 w:numId="5">
    <w:abstractNumId w:val="9"/>
  </w:num>
  <w:num w:numId="6">
    <w:abstractNumId w:val="6"/>
  </w:num>
  <w:num w:numId="7">
    <w:abstractNumId w:val="7"/>
  </w:num>
  <w:num w:numId="8">
    <w:abstractNumId w:val="5"/>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0C2"/>
    <w:rsid w:val="000C1EDF"/>
    <w:rsid w:val="00194322"/>
    <w:rsid w:val="002223F4"/>
    <w:rsid w:val="004C1F6E"/>
    <w:rsid w:val="00561A16"/>
    <w:rsid w:val="0080061D"/>
    <w:rsid w:val="00BC20C2"/>
    <w:rsid w:val="00F97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F962A"/>
  <w15:docId w15:val="{025AB10B-864A-4774-85C8-0AE357CA9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US"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lang w:val="en-GB"/>
    </w:rPr>
  </w:style>
  <w:style w:type="paragraph" w:styleId="Heading4">
    <w:name w:val="heading 4"/>
    <w:basedOn w:val="Normal"/>
    <w:next w:val="Normal"/>
    <w:link w:val="Heading4Char"/>
    <w:uiPriority w:val="9"/>
    <w:semiHidden/>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semiHidden/>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semiHidden/>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A5A5A"/>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UnresolvedMention1">
    <w:name w:val="Unresolved Mention1"/>
    <w:basedOn w:val="DefaultParagraphFont"/>
    <w:uiPriority w:val="99"/>
    <w:semiHidden/>
    <w:unhideWhenUsed/>
    <w:rsid w:val="00222C78"/>
    <w:rPr>
      <w:color w:val="605E5C"/>
      <w:shd w:val="clear" w:color="auto" w:fill="E1DFDD"/>
    </w:rPr>
  </w:style>
  <w:style w:type="table" w:customStyle="1" w:styleId="a">
    <w:basedOn w:val="TableNormal"/>
    <w:rPr>
      <w:sz w:val="20"/>
      <w:szCs w:val="20"/>
    </w:rPr>
    <w:tblPr>
      <w:tblStyleRowBandSize w:val="1"/>
      <w:tblStyleColBandSize w:val="1"/>
    </w:tblPr>
  </w:style>
  <w:style w:type="table" w:customStyle="1" w:styleId="a0">
    <w:basedOn w:val="TableNormal"/>
    <w:rPr>
      <w:sz w:val="20"/>
      <w:szCs w:val="20"/>
    </w:rPr>
    <w:tblPr>
      <w:tblStyleRowBandSize w:val="1"/>
      <w:tblStyleColBandSize w:val="1"/>
    </w:tblPr>
  </w:style>
  <w:style w:type="table" w:customStyle="1" w:styleId="a1">
    <w:basedOn w:val="TableNormal"/>
    <w:rPr>
      <w:sz w:val="20"/>
      <w:szCs w:val="20"/>
    </w:r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222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files.eric.ed.gov/fulltext/ED37088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8XApi5DP7jnWxPtlS8Glzw8dgw==">AMUW2mX8374QauHDUHkhvIoZf42l+3F7sB4uxCpTyQAp/vkPB7rFYd0ZVLf3ohsAl/r15SncQxamPLX5SN9kZigyxaDbVhspkzrDttqxO+DlnQWwzUOSXf2TpeoVGttscYT4rN9boQGN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7031</Words>
  <Characters>40081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Martin</dc:creator>
  <cp:lastModifiedBy>Will Clarke</cp:lastModifiedBy>
  <cp:revision>2</cp:revision>
  <cp:lastPrinted>2021-03-05T11:08:00Z</cp:lastPrinted>
  <dcterms:created xsi:type="dcterms:W3CDTF">2021-03-06T08:56:00Z</dcterms:created>
  <dcterms:modified xsi:type="dcterms:W3CDTF">2021-03-06T08:56:00Z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