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70B12A" w14:textId="77777777" w:rsidR="00414613" w:rsidRDefault="00883CD4">
      <w:pPr>
        <w:pStyle w:val="Title"/>
      </w:pPr>
      <w:bookmarkStart w:id="0" w:name="BRANCH_0"/>
      <w:bookmarkStart w:id="1" w:name="_MV3TS_taskmanagement_2"/>
      <w:bookmarkStart w:id="2" w:name="_MV3BS_0"/>
      <w:r>
        <w:t>Principles of Health and Social Care Practice</w:t>
      </w:r>
      <w:bookmarkEnd w:id="0"/>
    </w:p>
    <w:p w14:paraId="117BB4B9" w14:textId="62884BC0" w:rsidR="00883CD4" w:rsidRPr="00460C63" w:rsidRDefault="00883CD4" w:rsidP="00460C63">
      <w:bookmarkStart w:id="3" w:name="_MV3XX_4"/>
      <w:r>
        <w:rPr>
          <w:noProof/>
          <w:lang w:eastAsia="en-GB"/>
        </w:rPr>
        <w:drawing>
          <wp:inline distT="0" distB="0" distL="0" distR="0" wp14:anchorId="71DA9E36" wp14:editId="6AF4708E">
            <wp:extent cx="6120000" cy="2125438"/>
            <wp:effectExtent l="0" t="0" r="0" b="0"/>
            <wp:docPr id="1" name="pic00001.png" descr="MindMap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00001.png" descr="MindMap Preview"/>
                    <pic:cNvPicPr>
                      <a:picLocks noChangeAspect="1" noChangeArrowheads="1"/>
                    </pic:cNvPicPr>
                  </pic:nvPicPr>
                  <pic:blipFill>
                    <a:blip r:embed="rId8" cstate="print"/>
                    <a:srcRect/>
                    <a:stretch>
                      <a:fillRect/>
                    </a:stretch>
                  </pic:blipFill>
                  <pic:spPr bwMode="auto">
                    <a:xfrm>
                      <a:off x="0" y="0"/>
                      <a:ext cx="6120000" cy="2125438"/>
                    </a:xfrm>
                    <a:prstGeom prst="rect">
                      <a:avLst/>
                    </a:prstGeom>
                    <a:noFill/>
                    <a:ln>
                      <a:noFill/>
                    </a:ln>
                  </pic:spPr>
                </pic:pic>
              </a:graphicData>
            </a:graphic>
          </wp:inline>
        </w:drawing>
      </w:r>
      <w:bookmarkEnd w:id="3"/>
    </w:p>
    <w:p w14:paraId="5189AAC4" w14:textId="77777777" w:rsidR="00883CD4" w:rsidRPr="00AF3388" w:rsidRDefault="00883CD4" w:rsidP="00883CD4">
      <w:pPr>
        <w:rPr>
          <w:rFonts w:cs="Arial"/>
        </w:rPr>
      </w:pPr>
    </w:p>
    <w:p w14:paraId="3AC16EB0" w14:textId="4B641E89" w:rsidR="00883CD4" w:rsidRPr="005B5A81" w:rsidRDefault="00883CD4" w:rsidP="005B5A81">
      <w:pPr>
        <w:pStyle w:val="NormalWeb"/>
        <w:spacing w:before="150" w:beforeAutospacing="0" w:after="375" w:afterAutospacing="0" w:line="360" w:lineRule="auto"/>
        <w:rPr>
          <w:rFonts w:asciiTheme="minorHAnsi" w:hAnsiTheme="minorHAnsi" w:cs="Arial"/>
        </w:rPr>
      </w:pPr>
      <w:r w:rsidRPr="005B5A81">
        <w:rPr>
          <w:rFonts w:asciiTheme="minorHAnsi" w:hAnsiTheme="minorHAnsi" w:cs="Arial"/>
        </w:rPr>
        <w:t>It is important to look at theory in health and social care practice because it can keep the health and social care worker up to date with current research in the area and help guide practice. “Integrating theory into health services research can improve research methodology and encourage stronger collaboration with decision-makers” (Brazil et al, 2005 p.1).  This essay will focus on</w:t>
      </w:r>
      <w:r w:rsidR="00980ABA" w:rsidRPr="005B5A81">
        <w:rPr>
          <w:rFonts w:asciiTheme="minorHAnsi" w:hAnsiTheme="minorHAnsi" w:cs="Arial"/>
        </w:rPr>
        <w:t xml:space="preserve"> confidentiality and how </w:t>
      </w:r>
      <w:proofErr w:type="gramStart"/>
      <w:r w:rsidR="00980ABA" w:rsidRPr="005B5A81">
        <w:rPr>
          <w:rFonts w:asciiTheme="minorHAnsi" w:hAnsiTheme="minorHAnsi" w:cs="Arial"/>
        </w:rPr>
        <w:t>this fits</w:t>
      </w:r>
      <w:proofErr w:type="gramEnd"/>
      <w:r w:rsidR="00980ABA" w:rsidRPr="005B5A81">
        <w:rPr>
          <w:rFonts w:asciiTheme="minorHAnsi" w:hAnsiTheme="minorHAnsi" w:cs="Arial"/>
        </w:rPr>
        <w:t xml:space="preserve"> into practice.  In theory, confidentiality means that information about a health and social care service user is not shared, but there are many instances where confidentiality must be broken in order to safeguard the service </w:t>
      </w:r>
      <w:r w:rsidR="00C4745B" w:rsidRPr="005B5A81">
        <w:rPr>
          <w:rFonts w:asciiTheme="minorHAnsi" w:hAnsiTheme="minorHAnsi" w:cs="Arial"/>
        </w:rPr>
        <w:t xml:space="preserve">user, by </w:t>
      </w:r>
      <w:r w:rsidR="00980ABA" w:rsidRPr="005B5A81">
        <w:rPr>
          <w:rFonts w:asciiTheme="minorHAnsi" w:hAnsiTheme="minorHAnsi" w:cs="Arial"/>
        </w:rPr>
        <w:t>sharing information with other health and social care agencies or other authorities.</w:t>
      </w:r>
      <w:r w:rsidR="00F804C0" w:rsidRPr="005B5A81">
        <w:rPr>
          <w:rFonts w:asciiTheme="minorHAnsi" w:hAnsiTheme="minorHAnsi" w:cs="Arial"/>
        </w:rPr>
        <w:t xml:space="preserve"> “In all fields, however, there are certain pieces of information that are allowed to be divulged by law… professional requirements of confidentiality processes are taught through trainings to ensure compliance” (Refence.com, 2019). </w:t>
      </w:r>
      <w:r w:rsidR="00980ABA" w:rsidRPr="005B5A81">
        <w:rPr>
          <w:rFonts w:asciiTheme="minorHAnsi" w:hAnsiTheme="minorHAnsi" w:cs="Arial"/>
        </w:rPr>
        <w:t xml:space="preserve">The NHS </w:t>
      </w:r>
      <w:r w:rsidR="004650D1" w:rsidRPr="005B5A81">
        <w:rPr>
          <w:rFonts w:asciiTheme="minorHAnsi" w:hAnsiTheme="minorHAnsi" w:cs="Arial"/>
        </w:rPr>
        <w:t>code of conduct states that; “a duty of confidence arises when one person discloses information to another (e.g. patient to clinician) in circumstances where it is reasonable to expect that the information will be held in confidence” (Department of health, 2003)</w:t>
      </w:r>
      <w:r w:rsidR="00F804C0" w:rsidRPr="005B5A81">
        <w:rPr>
          <w:rFonts w:asciiTheme="minorHAnsi" w:hAnsiTheme="minorHAnsi" w:cs="Arial"/>
        </w:rPr>
        <w:t xml:space="preserve">. Maintaining confidentiality is a key component of health and social care.  Breaking confidentiality by sharing private information </w:t>
      </w:r>
      <w:r w:rsidR="00AF3388" w:rsidRPr="005B5A81">
        <w:rPr>
          <w:rFonts w:asciiTheme="minorHAnsi" w:hAnsiTheme="minorHAnsi" w:cs="Arial"/>
        </w:rPr>
        <w:t xml:space="preserve">can </w:t>
      </w:r>
      <w:r w:rsidR="00F804C0" w:rsidRPr="005B5A81">
        <w:rPr>
          <w:rFonts w:asciiTheme="minorHAnsi" w:hAnsiTheme="minorHAnsi" w:cs="Arial"/>
        </w:rPr>
        <w:t>cause “discord, broken trust and even lawsuits between parties” (Reference.com, 2019)</w:t>
      </w:r>
      <w:r w:rsidR="00AF3388" w:rsidRPr="005B5A81">
        <w:rPr>
          <w:rFonts w:asciiTheme="minorHAnsi" w:hAnsiTheme="minorHAnsi" w:cs="Arial"/>
        </w:rPr>
        <w:t xml:space="preserve">. This shows the importance of confidentiality to service users in health and social care as well as it being a legal requirement. </w:t>
      </w:r>
    </w:p>
    <w:p w14:paraId="29C0224B" w14:textId="77777777" w:rsidR="00883CD4" w:rsidRPr="005B5A81" w:rsidRDefault="00883CD4" w:rsidP="005B5A81">
      <w:pPr>
        <w:spacing w:line="360" w:lineRule="auto"/>
        <w:rPr>
          <w:rFonts w:asciiTheme="minorHAnsi" w:hAnsiTheme="minorHAnsi"/>
          <w:sz w:val="24"/>
        </w:rPr>
      </w:pPr>
    </w:p>
    <w:p w14:paraId="29BEF3CF" w14:textId="2DE92933" w:rsidR="00C4745B" w:rsidRPr="005B5A81" w:rsidRDefault="00AF3388" w:rsidP="005B5A81">
      <w:pPr>
        <w:spacing w:line="360" w:lineRule="auto"/>
        <w:rPr>
          <w:rFonts w:asciiTheme="minorHAnsi" w:hAnsiTheme="minorHAnsi" w:cs="Arial"/>
          <w:sz w:val="24"/>
        </w:rPr>
      </w:pPr>
      <w:bookmarkStart w:id="4" w:name="_MV3BS_1"/>
      <w:bookmarkEnd w:id="1"/>
      <w:bookmarkEnd w:id="2"/>
      <w:r w:rsidRPr="005B5A81">
        <w:rPr>
          <w:rFonts w:asciiTheme="minorHAnsi" w:hAnsiTheme="minorHAnsi"/>
          <w:sz w:val="24"/>
        </w:rPr>
        <w:t>P</w:t>
      </w:r>
      <w:r w:rsidR="004650D1" w:rsidRPr="005B5A81">
        <w:rPr>
          <w:rFonts w:asciiTheme="minorHAnsi" w:hAnsiTheme="minorHAnsi"/>
          <w:sz w:val="24"/>
        </w:rPr>
        <w:t>eople access health and social care for many different reasons</w:t>
      </w:r>
      <w:r w:rsidRPr="005B5A81">
        <w:rPr>
          <w:rFonts w:asciiTheme="minorHAnsi" w:hAnsiTheme="minorHAnsi"/>
          <w:sz w:val="24"/>
        </w:rPr>
        <w:t xml:space="preserve">. </w:t>
      </w:r>
      <w:r w:rsidR="004650D1" w:rsidRPr="005B5A81">
        <w:rPr>
          <w:rFonts w:asciiTheme="minorHAnsi" w:hAnsiTheme="minorHAnsi"/>
          <w:sz w:val="24"/>
        </w:rPr>
        <w:t xml:space="preserve"> </w:t>
      </w:r>
      <w:r w:rsidRPr="005B5A81">
        <w:rPr>
          <w:rFonts w:asciiTheme="minorHAnsi" w:hAnsiTheme="minorHAnsi"/>
          <w:sz w:val="24"/>
        </w:rPr>
        <w:t>F</w:t>
      </w:r>
      <w:r w:rsidR="004650D1" w:rsidRPr="005B5A81">
        <w:rPr>
          <w:rFonts w:asciiTheme="minorHAnsi" w:hAnsiTheme="minorHAnsi"/>
          <w:sz w:val="24"/>
        </w:rPr>
        <w:t xml:space="preserve">or example, if someone is ill </w:t>
      </w:r>
      <w:r w:rsidR="00F30220" w:rsidRPr="005B5A81">
        <w:rPr>
          <w:rFonts w:asciiTheme="minorHAnsi" w:hAnsiTheme="minorHAnsi"/>
          <w:sz w:val="24"/>
        </w:rPr>
        <w:t xml:space="preserve">they will go to a doctor to get some help, or if a person has special needs they might go to an area in health and social care where it is appropriate for that person </w:t>
      </w:r>
      <w:r w:rsidR="00C4745B" w:rsidRPr="005B5A81">
        <w:rPr>
          <w:rFonts w:asciiTheme="minorHAnsi" w:hAnsiTheme="minorHAnsi"/>
          <w:sz w:val="24"/>
        </w:rPr>
        <w:t>in order to access the help and support they need. In these circumstances</w:t>
      </w:r>
      <w:r w:rsidRPr="005B5A81">
        <w:rPr>
          <w:rFonts w:asciiTheme="minorHAnsi" w:hAnsiTheme="minorHAnsi"/>
          <w:sz w:val="24"/>
        </w:rPr>
        <w:t>,</w:t>
      </w:r>
      <w:r w:rsidR="00C4745B" w:rsidRPr="005B5A81">
        <w:rPr>
          <w:rFonts w:asciiTheme="minorHAnsi" w:hAnsiTheme="minorHAnsi"/>
          <w:sz w:val="24"/>
        </w:rPr>
        <w:t xml:space="preserve"> confidentiality is important because it is necessary to “</w:t>
      </w:r>
      <w:r w:rsidR="00C4745B" w:rsidRPr="005B5A81">
        <w:rPr>
          <w:rFonts w:asciiTheme="minorHAnsi" w:hAnsiTheme="minorHAnsi"/>
          <w:color w:val="333333"/>
          <w:sz w:val="24"/>
        </w:rPr>
        <w:t xml:space="preserve">maintain </w:t>
      </w:r>
      <w:r w:rsidR="00C4745B" w:rsidRPr="005B5A81">
        <w:rPr>
          <w:rFonts w:asciiTheme="minorHAnsi" w:hAnsiTheme="minorHAnsi" w:cs="Arial"/>
          <w:sz w:val="24"/>
        </w:rPr>
        <w:t>privacy, security and trust in personal and professional relationships. It is valued and expected in any situation where sensitive information is accessed or shared” (Reference.com, 2019)</w:t>
      </w:r>
      <w:r w:rsidR="00F804C0" w:rsidRPr="005B5A81">
        <w:rPr>
          <w:rFonts w:asciiTheme="minorHAnsi" w:hAnsiTheme="minorHAnsi" w:cs="Arial"/>
          <w:sz w:val="24"/>
        </w:rPr>
        <w:t>.</w:t>
      </w:r>
    </w:p>
    <w:p w14:paraId="55ADA52A" w14:textId="01A6120E" w:rsidR="00F804C0" w:rsidRPr="005B5A81" w:rsidRDefault="00F804C0" w:rsidP="005B5A81">
      <w:pPr>
        <w:spacing w:line="360" w:lineRule="auto"/>
        <w:rPr>
          <w:rFonts w:asciiTheme="minorHAnsi" w:hAnsiTheme="minorHAnsi" w:cs="Arial"/>
          <w:sz w:val="24"/>
        </w:rPr>
      </w:pPr>
    </w:p>
    <w:p w14:paraId="5B0F55BC" w14:textId="7BC59E11" w:rsidR="00F804C0" w:rsidRPr="005B5A81" w:rsidRDefault="00F804C0" w:rsidP="005B5A81">
      <w:pPr>
        <w:spacing w:line="360" w:lineRule="auto"/>
        <w:rPr>
          <w:rFonts w:asciiTheme="minorHAnsi" w:hAnsiTheme="minorHAnsi" w:cs="Arial"/>
          <w:sz w:val="24"/>
        </w:rPr>
      </w:pPr>
      <w:r w:rsidRPr="005B5A81">
        <w:rPr>
          <w:rFonts w:asciiTheme="minorHAnsi" w:hAnsiTheme="minorHAnsi" w:cs="Arial"/>
          <w:sz w:val="24"/>
        </w:rPr>
        <w:t xml:space="preserve">There other circumstances where others may choose health social care </w:t>
      </w:r>
      <w:r w:rsidR="002F568B" w:rsidRPr="005B5A81">
        <w:rPr>
          <w:rFonts w:asciiTheme="minorHAnsi" w:hAnsiTheme="minorHAnsi" w:cs="Arial"/>
          <w:sz w:val="24"/>
        </w:rPr>
        <w:t>services such</w:t>
      </w:r>
      <w:r w:rsidRPr="005B5A81">
        <w:rPr>
          <w:rFonts w:asciiTheme="minorHAnsi" w:hAnsiTheme="minorHAnsi" w:cs="Arial"/>
          <w:sz w:val="24"/>
        </w:rPr>
        <w:t xml:space="preserve"> as getting help with lifestyle like smoking, drinking and taking drugs and help</w:t>
      </w:r>
      <w:r w:rsidR="00E37D94" w:rsidRPr="005B5A81">
        <w:rPr>
          <w:rFonts w:asciiTheme="minorHAnsi" w:hAnsiTheme="minorHAnsi" w:cs="Arial"/>
          <w:sz w:val="24"/>
        </w:rPr>
        <w:t xml:space="preserve"> with dietary choices. For people who are struggling for alcohol </w:t>
      </w:r>
      <w:r w:rsidR="002F568B" w:rsidRPr="005B5A81">
        <w:rPr>
          <w:rFonts w:asciiTheme="minorHAnsi" w:hAnsiTheme="minorHAnsi" w:cs="Arial"/>
          <w:sz w:val="24"/>
        </w:rPr>
        <w:t>addiction there</w:t>
      </w:r>
      <w:r w:rsidR="00E37D94" w:rsidRPr="005B5A81">
        <w:rPr>
          <w:rFonts w:asciiTheme="minorHAnsi" w:hAnsiTheme="minorHAnsi" w:cs="Arial"/>
          <w:sz w:val="24"/>
        </w:rPr>
        <w:t xml:space="preserve"> is support available such as the </w:t>
      </w:r>
      <w:r w:rsidR="002F568B" w:rsidRPr="005B5A81">
        <w:rPr>
          <w:rFonts w:asciiTheme="minorHAnsi" w:hAnsiTheme="minorHAnsi" w:cs="Arial"/>
          <w:sz w:val="24"/>
        </w:rPr>
        <w:t xml:space="preserve">National Alcohol helpline, Alcoholics Anonymous, Al-Anon Family Groups, Addaction, </w:t>
      </w:r>
      <w:proofErr w:type="spellStart"/>
      <w:r w:rsidR="002F568B" w:rsidRPr="005B5A81">
        <w:rPr>
          <w:rFonts w:asciiTheme="minorHAnsi" w:hAnsiTheme="minorHAnsi" w:cs="Arial"/>
          <w:sz w:val="24"/>
        </w:rPr>
        <w:t>Adfam</w:t>
      </w:r>
      <w:proofErr w:type="spellEnd"/>
      <w:r w:rsidR="002F568B" w:rsidRPr="005B5A81">
        <w:rPr>
          <w:rFonts w:asciiTheme="minorHAnsi" w:hAnsiTheme="minorHAnsi" w:cs="Arial"/>
          <w:sz w:val="24"/>
        </w:rPr>
        <w:t xml:space="preserve"> and smart recovery</w:t>
      </w:r>
      <w:r w:rsidR="006919EA" w:rsidRPr="005B5A81">
        <w:rPr>
          <w:rFonts w:asciiTheme="minorHAnsi" w:hAnsiTheme="minorHAnsi" w:cs="Arial"/>
          <w:sz w:val="24"/>
        </w:rPr>
        <w:t xml:space="preserve"> </w:t>
      </w:r>
      <w:r w:rsidR="002F568B" w:rsidRPr="005B5A81">
        <w:rPr>
          <w:rFonts w:asciiTheme="minorHAnsi" w:hAnsiTheme="minorHAnsi" w:cs="Arial"/>
          <w:sz w:val="24"/>
        </w:rPr>
        <w:t xml:space="preserve">(NHS, 2016). </w:t>
      </w:r>
      <w:r w:rsidR="00130572" w:rsidRPr="005B5A81">
        <w:rPr>
          <w:rFonts w:asciiTheme="minorHAnsi" w:hAnsiTheme="minorHAnsi" w:cs="Arial"/>
          <w:sz w:val="24"/>
        </w:rPr>
        <w:t xml:space="preserve">In these areas of health and social care, it is important to keep confidentiality so that the services users can build trust in the service. </w:t>
      </w:r>
    </w:p>
    <w:p w14:paraId="0C4AB804" w14:textId="29822B60" w:rsidR="0033372C" w:rsidRPr="005B5A81" w:rsidRDefault="0033372C" w:rsidP="005B5A81">
      <w:pPr>
        <w:spacing w:line="360" w:lineRule="auto"/>
        <w:rPr>
          <w:rFonts w:asciiTheme="minorHAnsi" w:hAnsiTheme="minorHAnsi" w:cs="Arial"/>
          <w:sz w:val="24"/>
        </w:rPr>
      </w:pPr>
    </w:p>
    <w:p w14:paraId="0CA7BA69" w14:textId="0D261D44" w:rsidR="00130572" w:rsidRPr="005B5A81" w:rsidRDefault="00130572" w:rsidP="005B5A81">
      <w:pPr>
        <w:spacing w:line="360" w:lineRule="auto"/>
        <w:rPr>
          <w:rFonts w:asciiTheme="minorHAnsi" w:hAnsiTheme="minorHAnsi"/>
          <w:color w:val="FF0000"/>
          <w:sz w:val="24"/>
        </w:rPr>
      </w:pPr>
      <w:bookmarkStart w:id="5" w:name="_MV3BS_2"/>
      <w:bookmarkEnd w:id="4"/>
      <w:r w:rsidRPr="005B5A81">
        <w:rPr>
          <w:rFonts w:asciiTheme="minorHAnsi" w:hAnsiTheme="minorHAnsi"/>
          <w:sz w:val="24"/>
        </w:rPr>
        <w:t xml:space="preserve">Lifestyle choices can impact on how people access health and social care services. This can include choices and diet, choosing to smoke, take drugs, or choosing exercise.  </w:t>
      </w:r>
      <w:r w:rsidR="00CB5136" w:rsidRPr="005B5A81">
        <w:rPr>
          <w:rFonts w:asciiTheme="minorHAnsi" w:hAnsiTheme="minorHAnsi"/>
          <w:sz w:val="24"/>
        </w:rPr>
        <w:t>Improving your diet is very important</w:t>
      </w:r>
      <w:r w:rsidRPr="005B5A81">
        <w:rPr>
          <w:rFonts w:asciiTheme="minorHAnsi" w:hAnsiTheme="minorHAnsi"/>
          <w:sz w:val="24"/>
        </w:rPr>
        <w:t>.</w:t>
      </w:r>
      <w:r w:rsidR="00CB5136" w:rsidRPr="005B5A81">
        <w:rPr>
          <w:rFonts w:asciiTheme="minorHAnsi" w:hAnsiTheme="minorHAnsi"/>
          <w:sz w:val="24"/>
        </w:rPr>
        <w:t xml:space="preserve"> </w:t>
      </w:r>
      <w:r w:rsidRPr="005B5A81">
        <w:rPr>
          <w:rFonts w:asciiTheme="minorHAnsi" w:hAnsiTheme="minorHAnsi"/>
          <w:sz w:val="24"/>
        </w:rPr>
        <w:t>T</w:t>
      </w:r>
      <w:r w:rsidR="00CB5136" w:rsidRPr="005B5A81">
        <w:rPr>
          <w:rFonts w:asciiTheme="minorHAnsi" w:hAnsiTheme="minorHAnsi"/>
          <w:sz w:val="24"/>
        </w:rPr>
        <w:t xml:space="preserve">he reason for this is because fast food in the long run can cause health problems such as type 2 </w:t>
      </w:r>
      <w:r w:rsidR="00D50A8B" w:rsidRPr="005B5A81">
        <w:rPr>
          <w:rFonts w:asciiTheme="minorHAnsi" w:hAnsiTheme="minorHAnsi"/>
          <w:sz w:val="24"/>
        </w:rPr>
        <w:t>diabetes,</w:t>
      </w:r>
      <w:r w:rsidR="00CB5136" w:rsidRPr="005B5A81">
        <w:rPr>
          <w:rFonts w:asciiTheme="minorHAnsi" w:hAnsiTheme="minorHAnsi"/>
          <w:sz w:val="24"/>
        </w:rPr>
        <w:t xml:space="preserve"> obesity, heart disease</w:t>
      </w:r>
      <w:r w:rsidR="00D50A8B" w:rsidRPr="005B5A81">
        <w:rPr>
          <w:rFonts w:asciiTheme="minorHAnsi" w:hAnsiTheme="minorHAnsi"/>
          <w:sz w:val="24"/>
        </w:rPr>
        <w:t xml:space="preserve"> and cancer</w:t>
      </w:r>
      <w:r w:rsidR="00256CB0" w:rsidRPr="005B5A81">
        <w:rPr>
          <w:rFonts w:asciiTheme="minorHAnsi" w:hAnsiTheme="minorHAnsi"/>
          <w:sz w:val="24"/>
        </w:rPr>
        <w:t xml:space="preserve"> </w:t>
      </w:r>
      <w:r w:rsidR="00256CB0" w:rsidRPr="005B5A81">
        <w:rPr>
          <w:rFonts w:asciiTheme="minorHAnsi" w:hAnsiTheme="minorHAnsi"/>
          <w:sz w:val="24"/>
        </w:rPr>
        <w:t>(Robbins, 2001)</w:t>
      </w:r>
      <w:r w:rsidR="00256CB0" w:rsidRPr="005B5A81">
        <w:rPr>
          <w:rFonts w:asciiTheme="minorHAnsi" w:hAnsiTheme="minorHAnsi"/>
          <w:sz w:val="24"/>
        </w:rPr>
        <w:t xml:space="preserve">. </w:t>
      </w:r>
      <w:r w:rsidR="00D50A8B" w:rsidRPr="005B5A81">
        <w:rPr>
          <w:rFonts w:asciiTheme="minorHAnsi" w:hAnsiTheme="minorHAnsi"/>
          <w:sz w:val="24"/>
        </w:rPr>
        <w:t>To help lower the risks of hea</w:t>
      </w:r>
      <w:r w:rsidRPr="005B5A81">
        <w:rPr>
          <w:rFonts w:asciiTheme="minorHAnsi" w:hAnsiTheme="minorHAnsi"/>
          <w:sz w:val="24"/>
        </w:rPr>
        <w:t>l</w:t>
      </w:r>
      <w:r w:rsidR="00D50A8B" w:rsidRPr="005B5A81">
        <w:rPr>
          <w:rFonts w:asciiTheme="minorHAnsi" w:hAnsiTheme="minorHAnsi"/>
          <w:sz w:val="24"/>
        </w:rPr>
        <w:t xml:space="preserve">th problems which is related to obesity </w:t>
      </w:r>
      <w:r w:rsidRPr="005B5A81">
        <w:rPr>
          <w:rFonts w:asciiTheme="minorHAnsi" w:hAnsiTheme="minorHAnsi"/>
          <w:sz w:val="24"/>
        </w:rPr>
        <w:t>it is</w:t>
      </w:r>
      <w:r w:rsidR="00D50A8B" w:rsidRPr="005B5A81">
        <w:rPr>
          <w:rFonts w:asciiTheme="minorHAnsi" w:hAnsiTheme="minorHAnsi"/>
          <w:sz w:val="24"/>
        </w:rPr>
        <w:t xml:space="preserve"> recommend</w:t>
      </w:r>
      <w:r w:rsidRPr="005B5A81">
        <w:rPr>
          <w:rFonts w:asciiTheme="minorHAnsi" w:hAnsiTheme="minorHAnsi"/>
          <w:sz w:val="24"/>
        </w:rPr>
        <w:t>ed</w:t>
      </w:r>
      <w:r w:rsidR="00D50A8B" w:rsidRPr="005B5A81">
        <w:rPr>
          <w:rFonts w:asciiTheme="minorHAnsi" w:hAnsiTheme="minorHAnsi"/>
          <w:sz w:val="24"/>
        </w:rPr>
        <w:t xml:space="preserve"> that </w:t>
      </w:r>
      <w:r w:rsidRPr="005B5A81">
        <w:rPr>
          <w:rFonts w:asciiTheme="minorHAnsi" w:hAnsiTheme="minorHAnsi"/>
          <w:sz w:val="24"/>
        </w:rPr>
        <w:t>people</w:t>
      </w:r>
      <w:r w:rsidR="00D50A8B" w:rsidRPr="005B5A81">
        <w:rPr>
          <w:rFonts w:asciiTheme="minorHAnsi" w:hAnsiTheme="minorHAnsi"/>
          <w:sz w:val="24"/>
        </w:rPr>
        <w:t xml:space="preserve"> improve </w:t>
      </w:r>
      <w:r w:rsidRPr="005B5A81">
        <w:rPr>
          <w:rFonts w:asciiTheme="minorHAnsi" w:hAnsiTheme="minorHAnsi"/>
          <w:sz w:val="24"/>
        </w:rPr>
        <w:t xml:space="preserve">their </w:t>
      </w:r>
      <w:r w:rsidR="00D50A8B" w:rsidRPr="005B5A81">
        <w:rPr>
          <w:rFonts w:asciiTheme="minorHAnsi" w:hAnsiTheme="minorHAnsi"/>
          <w:sz w:val="24"/>
        </w:rPr>
        <w:t xml:space="preserve">diets by </w:t>
      </w:r>
      <w:r w:rsidR="008108A8" w:rsidRPr="005B5A81">
        <w:rPr>
          <w:rFonts w:asciiTheme="minorHAnsi" w:hAnsiTheme="minorHAnsi"/>
          <w:sz w:val="24"/>
        </w:rPr>
        <w:t>cutting out</w:t>
      </w:r>
      <w:r w:rsidR="00D50A8B" w:rsidRPr="005B5A81">
        <w:rPr>
          <w:rFonts w:asciiTheme="minorHAnsi" w:hAnsiTheme="minorHAnsi"/>
          <w:sz w:val="24"/>
        </w:rPr>
        <w:t xml:space="preserve"> the foods which </w:t>
      </w:r>
      <w:r w:rsidRPr="005B5A81">
        <w:rPr>
          <w:rFonts w:asciiTheme="minorHAnsi" w:hAnsiTheme="minorHAnsi"/>
          <w:sz w:val="24"/>
        </w:rPr>
        <w:t>are</w:t>
      </w:r>
      <w:r w:rsidR="00D50A8B" w:rsidRPr="005B5A81">
        <w:rPr>
          <w:rFonts w:asciiTheme="minorHAnsi" w:hAnsiTheme="minorHAnsi"/>
          <w:sz w:val="24"/>
        </w:rPr>
        <w:t xml:space="preserve"> bad for us, and choose more healthier options like fruit, veg, meat, foods which a full of </w:t>
      </w:r>
      <w:r w:rsidRPr="005B5A81">
        <w:rPr>
          <w:rFonts w:asciiTheme="minorHAnsi" w:hAnsiTheme="minorHAnsi"/>
          <w:sz w:val="24"/>
        </w:rPr>
        <w:t>fibre</w:t>
      </w:r>
      <w:r w:rsidR="00D50A8B" w:rsidRPr="005B5A81">
        <w:rPr>
          <w:rFonts w:asciiTheme="minorHAnsi" w:hAnsiTheme="minorHAnsi"/>
          <w:sz w:val="24"/>
        </w:rPr>
        <w:t xml:space="preserve"> like bread and oats</w:t>
      </w:r>
      <w:r w:rsidR="00256CB0" w:rsidRPr="005B5A81">
        <w:rPr>
          <w:rFonts w:asciiTheme="minorHAnsi" w:hAnsiTheme="minorHAnsi"/>
          <w:sz w:val="24"/>
        </w:rPr>
        <w:t xml:space="preserve"> </w:t>
      </w:r>
      <w:r w:rsidR="00256CB0" w:rsidRPr="005B5A81">
        <w:rPr>
          <w:rFonts w:asciiTheme="minorHAnsi" w:hAnsiTheme="minorHAnsi"/>
          <w:sz w:val="24"/>
        </w:rPr>
        <w:t>(Robbins, 2001)</w:t>
      </w:r>
      <w:r w:rsidR="00256CB0" w:rsidRPr="005B5A81">
        <w:rPr>
          <w:rFonts w:asciiTheme="minorHAnsi" w:hAnsiTheme="minorHAnsi"/>
          <w:sz w:val="24"/>
        </w:rPr>
        <w:t>.</w:t>
      </w:r>
      <w:r w:rsidRPr="005B5A81">
        <w:rPr>
          <w:rFonts w:asciiTheme="minorHAnsi" w:hAnsiTheme="minorHAnsi"/>
          <w:sz w:val="24"/>
        </w:rPr>
        <w:t xml:space="preserve"> </w:t>
      </w:r>
      <w:r w:rsidR="00D50A8B" w:rsidRPr="005B5A81">
        <w:rPr>
          <w:rFonts w:asciiTheme="minorHAnsi" w:hAnsiTheme="minorHAnsi"/>
          <w:sz w:val="24"/>
        </w:rPr>
        <w:t>By improving our diet</w:t>
      </w:r>
      <w:r w:rsidR="00A76302" w:rsidRPr="005B5A81">
        <w:rPr>
          <w:rFonts w:asciiTheme="minorHAnsi" w:hAnsiTheme="minorHAnsi"/>
          <w:sz w:val="24"/>
        </w:rPr>
        <w:t xml:space="preserve">, </w:t>
      </w:r>
      <w:r w:rsidR="00D50A8B" w:rsidRPr="005B5A81">
        <w:rPr>
          <w:rFonts w:asciiTheme="minorHAnsi" w:hAnsiTheme="minorHAnsi"/>
          <w:sz w:val="24"/>
        </w:rPr>
        <w:t xml:space="preserve">it can help lower the risks </w:t>
      </w:r>
      <w:r w:rsidRPr="005B5A81">
        <w:rPr>
          <w:rFonts w:asciiTheme="minorHAnsi" w:hAnsiTheme="minorHAnsi"/>
          <w:sz w:val="24"/>
        </w:rPr>
        <w:t xml:space="preserve">of health complications. By following a healthy diet and increasing fibre intake, the risk of </w:t>
      </w:r>
      <w:r w:rsidR="00D50A8B" w:rsidRPr="005B5A81">
        <w:rPr>
          <w:rFonts w:asciiTheme="minorHAnsi" w:hAnsiTheme="minorHAnsi"/>
          <w:sz w:val="24"/>
        </w:rPr>
        <w:t>heart attack</w:t>
      </w:r>
      <w:r w:rsidRPr="005B5A81">
        <w:rPr>
          <w:rFonts w:asciiTheme="minorHAnsi" w:hAnsiTheme="minorHAnsi"/>
          <w:sz w:val="24"/>
        </w:rPr>
        <w:t xml:space="preserve"> can be reduced</w:t>
      </w:r>
      <w:r w:rsidR="00D50A8B" w:rsidRPr="005B5A81">
        <w:rPr>
          <w:rFonts w:asciiTheme="minorHAnsi" w:hAnsiTheme="minorHAnsi"/>
          <w:sz w:val="24"/>
        </w:rPr>
        <w:t xml:space="preserve"> by 9%, colon cancer by 7%, strokes </w:t>
      </w:r>
      <w:r w:rsidR="00C60DF6" w:rsidRPr="005B5A81">
        <w:rPr>
          <w:rFonts w:asciiTheme="minorHAnsi" w:hAnsiTheme="minorHAnsi"/>
          <w:sz w:val="24"/>
        </w:rPr>
        <w:t xml:space="preserve">by 6% and </w:t>
      </w:r>
      <w:r w:rsidR="008108A8" w:rsidRPr="005B5A81">
        <w:rPr>
          <w:rFonts w:asciiTheme="minorHAnsi" w:hAnsiTheme="minorHAnsi"/>
          <w:sz w:val="24"/>
        </w:rPr>
        <w:t>type</w:t>
      </w:r>
      <w:r w:rsidR="00C60DF6" w:rsidRPr="005B5A81">
        <w:rPr>
          <w:rFonts w:asciiTheme="minorHAnsi" w:hAnsiTheme="minorHAnsi"/>
          <w:sz w:val="24"/>
        </w:rPr>
        <w:t xml:space="preserve"> 2 diabetes</w:t>
      </w:r>
      <w:r w:rsidRPr="005B5A81">
        <w:rPr>
          <w:rFonts w:asciiTheme="minorHAnsi" w:hAnsiTheme="minorHAnsi"/>
          <w:sz w:val="24"/>
        </w:rPr>
        <w:t xml:space="preserve"> </w:t>
      </w:r>
      <w:r w:rsidR="00256CB0" w:rsidRPr="005B5A81">
        <w:rPr>
          <w:rFonts w:asciiTheme="minorHAnsi" w:hAnsiTheme="minorHAnsi"/>
          <w:sz w:val="24"/>
        </w:rPr>
        <w:t>(British Heart Foundation, 2019)</w:t>
      </w:r>
      <w:r w:rsidR="00256CB0" w:rsidRPr="005B5A81">
        <w:rPr>
          <w:rFonts w:asciiTheme="minorHAnsi" w:hAnsiTheme="minorHAnsi"/>
          <w:sz w:val="24"/>
        </w:rPr>
        <w:t>.</w:t>
      </w:r>
    </w:p>
    <w:p w14:paraId="36A5860E" w14:textId="77777777" w:rsidR="00130572" w:rsidRPr="005B5A81" w:rsidRDefault="00130572" w:rsidP="005B5A81">
      <w:pPr>
        <w:spacing w:line="360" w:lineRule="auto"/>
        <w:rPr>
          <w:rFonts w:asciiTheme="minorHAnsi" w:hAnsiTheme="minorHAnsi"/>
          <w:color w:val="FF0000"/>
          <w:sz w:val="24"/>
        </w:rPr>
      </w:pPr>
    </w:p>
    <w:p w14:paraId="70BCDBF6" w14:textId="6E70071C" w:rsidR="00CB5136" w:rsidRPr="005B5A81" w:rsidRDefault="008108A8" w:rsidP="005B5A81">
      <w:pPr>
        <w:spacing w:line="360" w:lineRule="auto"/>
        <w:rPr>
          <w:rFonts w:asciiTheme="minorHAnsi" w:hAnsiTheme="minorHAnsi"/>
          <w:sz w:val="24"/>
        </w:rPr>
      </w:pPr>
      <w:r w:rsidRPr="005B5A81">
        <w:rPr>
          <w:rFonts w:asciiTheme="minorHAnsi" w:hAnsiTheme="minorHAnsi"/>
          <w:sz w:val="24"/>
        </w:rPr>
        <w:t xml:space="preserve">Obesity is a problem for the National Health Service the reason for this is people coming into hospital </w:t>
      </w:r>
      <w:r w:rsidR="00B148F8" w:rsidRPr="005B5A81">
        <w:rPr>
          <w:rFonts w:asciiTheme="minorHAnsi" w:hAnsiTheme="minorHAnsi"/>
          <w:sz w:val="24"/>
        </w:rPr>
        <w:t>due to having illnesses linked to obesity and it is costing them a lot of money to care for these patient</w:t>
      </w:r>
      <w:r w:rsidR="00130572" w:rsidRPr="005B5A81">
        <w:rPr>
          <w:rFonts w:asciiTheme="minorHAnsi" w:hAnsiTheme="minorHAnsi"/>
          <w:sz w:val="24"/>
        </w:rPr>
        <w:t xml:space="preserve">s </w:t>
      </w:r>
      <w:r w:rsidR="00256CB0" w:rsidRPr="005B5A81">
        <w:rPr>
          <w:rFonts w:asciiTheme="minorHAnsi" w:hAnsiTheme="minorHAnsi"/>
          <w:sz w:val="24"/>
        </w:rPr>
        <w:t>(</w:t>
      </w:r>
      <w:proofErr w:type="spellStart"/>
      <w:r w:rsidR="00256CB0" w:rsidRPr="005B5A81">
        <w:rPr>
          <w:rFonts w:asciiTheme="minorHAnsi" w:hAnsiTheme="minorHAnsi"/>
          <w:sz w:val="24"/>
        </w:rPr>
        <w:t>Philllips</w:t>
      </w:r>
      <w:proofErr w:type="spellEnd"/>
      <w:r w:rsidR="00256CB0" w:rsidRPr="005B5A81">
        <w:rPr>
          <w:rFonts w:asciiTheme="minorHAnsi" w:hAnsiTheme="minorHAnsi"/>
          <w:sz w:val="24"/>
        </w:rPr>
        <w:t xml:space="preserve"> et al, 2011</w:t>
      </w:r>
      <w:r w:rsidR="00256CB0" w:rsidRPr="005B5A81">
        <w:rPr>
          <w:rFonts w:asciiTheme="minorHAnsi" w:hAnsiTheme="minorHAnsi"/>
          <w:sz w:val="24"/>
        </w:rPr>
        <w:t xml:space="preserve">). </w:t>
      </w:r>
      <w:r w:rsidR="00130572" w:rsidRPr="005B5A81">
        <w:rPr>
          <w:rFonts w:asciiTheme="minorHAnsi" w:hAnsiTheme="minorHAnsi"/>
          <w:sz w:val="24"/>
        </w:rPr>
        <w:t>T</w:t>
      </w:r>
      <w:r w:rsidR="00B148F8" w:rsidRPr="005B5A81">
        <w:rPr>
          <w:rFonts w:asciiTheme="minorHAnsi" w:hAnsiTheme="minorHAnsi"/>
          <w:sz w:val="24"/>
        </w:rPr>
        <w:t xml:space="preserve">he reason for this these patients </w:t>
      </w:r>
      <w:proofErr w:type="gramStart"/>
      <w:r w:rsidR="00B148F8" w:rsidRPr="005B5A81">
        <w:rPr>
          <w:rFonts w:asciiTheme="minorHAnsi" w:hAnsiTheme="minorHAnsi"/>
          <w:sz w:val="24"/>
        </w:rPr>
        <w:t>have</w:t>
      </w:r>
      <w:proofErr w:type="gramEnd"/>
      <w:r w:rsidR="00B148F8" w:rsidRPr="005B5A81">
        <w:rPr>
          <w:rFonts w:asciiTheme="minorHAnsi" w:hAnsiTheme="minorHAnsi"/>
          <w:sz w:val="24"/>
        </w:rPr>
        <w:t xml:space="preserve"> health problems is that they do not have the right foods in their diets.</w:t>
      </w:r>
      <w:r w:rsidR="006F229C" w:rsidRPr="005B5A81">
        <w:rPr>
          <w:rFonts w:asciiTheme="minorHAnsi" w:hAnsiTheme="minorHAnsi"/>
          <w:sz w:val="24"/>
        </w:rPr>
        <w:t xml:space="preserve">  From the research it has </w:t>
      </w:r>
      <w:r w:rsidR="006F229C" w:rsidRPr="005B5A81">
        <w:rPr>
          <w:rFonts w:asciiTheme="minorHAnsi" w:hAnsiTheme="minorHAnsi"/>
          <w:sz w:val="24"/>
        </w:rPr>
        <w:lastRenderedPageBreak/>
        <w:t xml:space="preserve">been shown </w:t>
      </w:r>
      <w:r w:rsidR="00492537" w:rsidRPr="005B5A81">
        <w:rPr>
          <w:rFonts w:asciiTheme="minorHAnsi" w:hAnsiTheme="minorHAnsi"/>
          <w:sz w:val="24"/>
        </w:rPr>
        <w:t>focusing on</w:t>
      </w:r>
      <w:r w:rsidR="00130572" w:rsidRPr="005B5A81">
        <w:rPr>
          <w:rFonts w:asciiTheme="minorHAnsi" w:hAnsiTheme="minorHAnsi"/>
          <w:sz w:val="24"/>
        </w:rPr>
        <w:t xml:space="preserve"> healthy eating</w:t>
      </w:r>
      <w:r w:rsidR="00492537" w:rsidRPr="005B5A81">
        <w:rPr>
          <w:rFonts w:asciiTheme="minorHAnsi" w:hAnsiTheme="minorHAnsi"/>
          <w:sz w:val="24"/>
        </w:rPr>
        <w:t xml:space="preserve"> is better for your health</w:t>
      </w:r>
      <w:r w:rsidR="00130572" w:rsidRPr="005B5A81">
        <w:rPr>
          <w:rFonts w:asciiTheme="minorHAnsi" w:hAnsiTheme="minorHAnsi"/>
          <w:sz w:val="24"/>
        </w:rPr>
        <w:t xml:space="preserve"> </w:t>
      </w:r>
      <w:r w:rsidR="00256CB0" w:rsidRPr="005B5A81">
        <w:rPr>
          <w:rFonts w:asciiTheme="minorHAnsi" w:hAnsiTheme="minorHAnsi"/>
          <w:sz w:val="24"/>
        </w:rPr>
        <w:t>(Robbins, 2001, Phillips et al, 2019, British Heart Foundation, 2019)</w:t>
      </w:r>
      <w:r w:rsidR="00256CB0" w:rsidRPr="005B5A81">
        <w:rPr>
          <w:rFonts w:asciiTheme="minorHAnsi" w:hAnsiTheme="minorHAnsi"/>
          <w:sz w:val="24"/>
        </w:rPr>
        <w:t>.</w:t>
      </w:r>
      <w:r w:rsidR="007756D0" w:rsidRPr="005B5A81">
        <w:rPr>
          <w:rFonts w:asciiTheme="minorHAnsi" w:hAnsiTheme="minorHAnsi"/>
          <w:color w:val="FF0000"/>
          <w:sz w:val="24"/>
        </w:rPr>
        <w:t xml:space="preserve"> </w:t>
      </w:r>
    </w:p>
    <w:p w14:paraId="029F2135" w14:textId="7B5EE8FB" w:rsidR="006D5D52" w:rsidRPr="005B5A81" w:rsidRDefault="006D5D52" w:rsidP="005B5A81">
      <w:pPr>
        <w:spacing w:line="360" w:lineRule="auto"/>
        <w:rPr>
          <w:rFonts w:asciiTheme="minorHAnsi" w:hAnsiTheme="minorHAnsi"/>
          <w:sz w:val="24"/>
        </w:rPr>
      </w:pPr>
    </w:p>
    <w:p w14:paraId="772D8562" w14:textId="310F0AD9" w:rsidR="006D5D52" w:rsidRPr="005B5A81" w:rsidRDefault="007756D0" w:rsidP="005B5A81">
      <w:pPr>
        <w:spacing w:line="360" w:lineRule="auto"/>
        <w:rPr>
          <w:rFonts w:asciiTheme="minorHAnsi" w:hAnsiTheme="minorHAnsi"/>
          <w:sz w:val="24"/>
        </w:rPr>
      </w:pPr>
      <w:r w:rsidRPr="005B5A81">
        <w:rPr>
          <w:rFonts w:asciiTheme="minorHAnsi" w:hAnsiTheme="minorHAnsi"/>
          <w:sz w:val="24"/>
        </w:rPr>
        <w:t xml:space="preserve">To keep the consumption of alcohol at safe levels is recommended that men and women drink about 14units spread over a week and if a </w:t>
      </w:r>
      <w:r w:rsidR="00AB54AB" w:rsidRPr="005B5A81">
        <w:rPr>
          <w:rFonts w:asciiTheme="minorHAnsi" w:hAnsiTheme="minorHAnsi"/>
          <w:sz w:val="24"/>
        </w:rPr>
        <w:t>woman</w:t>
      </w:r>
      <w:r w:rsidRPr="005B5A81">
        <w:rPr>
          <w:rFonts w:asciiTheme="minorHAnsi" w:hAnsiTheme="minorHAnsi"/>
          <w:sz w:val="24"/>
        </w:rPr>
        <w:t xml:space="preserve"> is pregnant </w:t>
      </w:r>
      <w:r w:rsidR="00AB54AB" w:rsidRPr="005B5A81">
        <w:rPr>
          <w:rFonts w:asciiTheme="minorHAnsi" w:hAnsiTheme="minorHAnsi"/>
          <w:sz w:val="24"/>
        </w:rPr>
        <w:t>it is recommended that she stays away from alcohol because it can have a negative effect on the baby</w:t>
      </w:r>
      <w:r w:rsidR="00E805EF" w:rsidRPr="005B5A81">
        <w:rPr>
          <w:rFonts w:asciiTheme="minorHAnsi" w:hAnsiTheme="minorHAnsi"/>
          <w:sz w:val="24"/>
        </w:rPr>
        <w:t xml:space="preserve"> (NHS, 2016) </w:t>
      </w:r>
      <w:r w:rsidR="00AB54AB" w:rsidRPr="005B5A81">
        <w:rPr>
          <w:rFonts w:asciiTheme="minorHAnsi" w:hAnsiTheme="minorHAnsi"/>
          <w:sz w:val="24"/>
        </w:rPr>
        <w:t xml:space="preserve">.  People who over consume on alcohol like alcoholics, over a long period of time it can cause health problems like </w:t>
      </w:r>
      <w:r w:rsidR="00D12F2B" w:rsidRPr="005B5A81">
        <w:rPr>
          <w:rFonts w:asciiTheme="minorHAnsi" w:hAnsiTheme="minorHAnsi"/>
          <w:sz w:val="24"/>
        </w:rPr>
        <w:t>Heart Disease, stroke, liver disease, bowel cancer, mouth cancer, breast cancer and pancreatitis</w:t>
      </w:r>
      <w:r w:rsidR="00E805EF" w:rsidRPr="005B5A81">
        <w:rPr>
          <w:rFonts w:asciiTheme="minorHAnsi" w:hAnsiTheme="minorHAnsi"/>
          <w:sz w:val="24"/>
        </w:rPr>
        <w:t xml:space="preserve"> (NHS, 2016)</w:t>
      </w:r>
      <w:r w:rsidR="00D12F2B" w:rsidRPr="005B5A81">
        <w:rPr>
          <w:rFonts w:asciiTheme="minorHAnsi" w:hAnsiTheme="minorHAnsi"/>
          <w:sz w:val="24"/>
        </w:rPr>
        <w:t xml:space="preserve">. </w:t>
      </w:r>
      <w:r w:rsidR="007C2EA0" w:rsidRPr="005B5A81">
        <w:rPr>
          <w:rFonts w:asciiTheme="minorHAnsi" w:hAnsiTheme="minorHAnsi"/>
          <w:sz w:val="24"/>
        </w:rPr>
        <w:t>However,</w:t>
      </w:r>
      <w:r w:rsidR="00D12F2B" w:rsidRPr="005B5A81">
        <w:rPr>
          <w:rFonts w:asciiTheme="minorHAnsi" w:hAnsiTheme="minorHAnsi"/>
          <w:sz w:val="24"/>
        </w:rPr>
        <w:t xml:space="preserve"> alcohol abuse can cause</w:t>
      </w:r>
      <w:r w:rsidR="00A76302" w:rsidRPr="005B5A81">
        <w:rPr>
          <w:rFonts w:asciiTheme="minorHAnsi" w:hAnsiTheme="minorHAnsi"/>
          <w:sz w:val="24"/>
        </w:rPr>
        <w:t xml:space="preserve"> further</w:t>
      </w:r>
      <w:r w:rsidR="00D12F2B" w:rsidRPr="005B5A81">
        <w:rPr>
          <w:rFonts w:asciiTheme="minorHAnsi" w:hAnsiTheme="minorHAnsi"/>
          <w:sz w:val="24"/>
        </w:rPr>
        <w:t xml:space="preserve"> problems</w:t>
      </w:r>
      <w:r w:rsidR="00A76302" w:rsidRPr="005B5A81">
        <w:rPr>
          <w:rFonts w:asciiTheme="minorHAnsi" w:hAnsiTheme="minorHAnsi"/>
          <w:sz w:val="24"/>
        </w:rPr>
        <w:t xml:space="preserve"> that may require other health and social care services, </w:t>
      </w:r>
      <w:r w:rsidR="00D12F2B" w:rsidRPr="005B5A81">
        <w:rPr>
          <w:rFonts w:asciiTheme="minorHAnsi" w:hAnsiTheme="minorHAnsi"/>
          <w:sz w:val="24"/>
        </w:rPr>
        <w:t>such as domestic abuse, job loses and it can lead to homelessness</w:t>
      </w:r>
      <w:r w:rsidR="00E805EF" w:rsidRPr="005B5A81">
        <w:rPr>
          <w:rFonts w:asciiTheme="minorHAnsi" w:hAnsiTheme="minorHAnsi"/>
          <w:sz w:val="24"/>
        </w:rPr>
        <w:t xml:space="preserve"> (NHS, 2016)</w:t>
      </w:r>
      <w:r w:rsidR="00D12F2B" w:rsidRPr="005B5A81">
        <w:rPr>
          <w:rFonts w:asciiTheme="minorHAnsi" w:hAnsiTheme="minorHAnsi"/>
          <w:sz w:val="24"/>
        </w:rPr>
        <w:t xml:space="preserve">.  </w:t>
      </w:r>
      <w:r w:rsidR="006D5D52" w:rsidRPr="005B5A81">
        <w:rPr>
          <w:rFonts w:asciiTheme="minorHAnsi" w:hAnsiTheme="minorHAnsi"/>
          <w:sz w:val="24"/>
        </w:rPr>
        <w:t xml:space="preserve">When people consume </w:t>
      </w:r>
      <w:r w:rsidR="007C2EA0" w:rsidRPr="005B5A81">
        <w:rPr>
          <w:rFonts w:asciiTheme="minorHAnsi" w:hAnsiTheme="minorHAnsi"/>
          <w:sz w:val="24"/>
        </w:rPr>
        <w:t>alcohol,</w:t>
      </w:r>
      <w:r w:rsidR="006D5D52" w:rsidRPr="005B5A81">
        <w:rPr>
          <w:rFonts w:asciiTheme="minorHAnsi" w:hAnsiTheme="minorHAnsi"/>
          <w:sz w:val="24"/>
        </w:rPr>
        <w:t xml:space="preserve"> it is recommended </w:t>
      </w:r>
      <w:r w:rsidR="00D12F2B" w:rsidRPr="005B5A81">
        <w:rPr>
          <w:rFonts w:asciiTheme="minorHAnsi" w:hAnsiTheme="minorHAnsi"/>
          <w:sz w:val="24"/>
        </w:rPr>
        <w:t>for them to get help</w:t>
      </w:r>
      <w:r w:rsidR="00A76302" w:rsidRPr="005B5A81">
        <w:rPr>
          <w:rFonts w:asciiTheme="minorHAnsi" w:hAnsiTheme="minorHAnsi"/>
          <w:sz w:val="24"/>
        </w:rPr>
        <w:t xml:space="preserve"> from professional health and social care services. </w:t>
      </w:r>
    </w:p>
    <w:p w14:paraId="78E6535F" w14:textId="371954A8" w:rsidR="006D5D52" w:rsidRPr="005B5A81" w:rsidRDefault="006D5D52" w:rsidP="005B5A81">
      <w:pPr>
        <w:spacing w:line="360" w:lineRule="auto"/>
        <w:rPr>
          <w:rFonts w:asciiTheme="minorHAnsi" w:hAnsiTheme="minorHAnsi"/>
          <w:sz w:val="24"/>
        </w:rPr>
      </w:pPr>
    </w:p>
    <w:p w14:paraId="5E2CBB1F" w14:textId="6C492473" w:rsidR="006D5D52" w:rsidRPr="005B5A81" w:rsidRDefault="005B5A81" w:rsidP="005B5A81">
      <w:pPr>
        <w:spacing w:line="360" w:lineRule="auto"/>
        <w:rPr>
          <w:rFonts w:asciiTheme="minorHAnsi" w:hAnsiTheme="minorHAnsi"/>
          <w:sz w:val="24"/>
        </w:rPr>
      </w:pPr>
      <w:r>
        <w:rPr>
          <w:rFonts w:asciiTheme="minorHAnsi" w:hAnsiTheme="minorHAnsi"/>
          <w:sz w:val="24"/>
        </w:rPr>
        <w:t xml:space="preserve">People can also access health and social care services to help to stop using drugs. </w:t>
      </w:r>
      <w:r w:rsidR="00922558" w:rsidRPr="005B5A81">
        <w:rPr>
          <w:rFonts w:asciiTheme="minorHAnsi" w:hAnsiTheme="minorHAnsi"/>
          <w:sz w:val="24"/>
        </w:rPr>
        <w:t>D</w:t>
      </w:r>
      <w:r w:rsidR="00AB7A7F" w:rsidRPr="005B5A81">
        <w:rPr>
          <w:rFonts w:asciiTheme="minorHAnsi" w:hAnsiTheme="minorHAnsi"/>
          <w:sz w:val="24"/>
        </w:rPr>
        <w:t>rugs get put into different categories such as: Stimulants, hallucinogens and depressants</w:t>
      </w:r>
      <w:r>
        <w:rPr>
          <w:rFonts w:asciiTheme="minorHAnsi" w:hAnsiTheme="minorHAnsi"/>
          <w:sz w:val="24"/>
        </w:rPr>
        <w:t xml:space="preserve"> </w:t>
      </w:r>
      <w:r w:rsidRPr="005B5A81">
        <w:rPr>
          <w:rFonts w:asciiTheme="minorHAnsi" w:hAnsiTheme="minorHAnsi"/>
          <w:sz w:val="24"/>
        </w:rPr>
        <w:t>(recovery.org, 2019)</w:t>
      </w:r>
      <w:r w:rsidR="00AB7A7F" w:rsidRPr="005B5A81">
        <w:rPr>
          <w:rFonts w:asciiTheme="minorHAnsi" w:hAnsiTheme="minorHAnsi"/>
          <w:sz w:val="24"/>
        </w:rPr>
        <w:t xml:space="preserve">.  When some is using Drugs like cocaine, ecstasy, speed and </w:t>
      </w:r>
      <w:r w:rsidR="006D3A8D" w:rsidRPr="005B5A81">
        <w:rPr>
          <w:rFonts w:asciiTheme="minorHAnsi" w:hAnsiTheme="minorHAnsi"/>
          <w:sz w:val="24"/>
        </w:rPr>
        <w:t>mephedrone they</w:t>
      </w:r>
      <w:r w:rsidR="00AB7A7F" w:rsidRPr="005B5A81">
        <w:rPr>
          <w:rFonts w:asciiTheme="minorHAnsi" w:hAnsiTheme="minorHAnsi"/>
          <w:sz w:val="24"/>
        </w:rPr>
        <w:t xml:space="preserve"> tend to feel more energetic, full of confidence</w:t>
      </w:r>
      <w:r w:rsidR="006D3A8D" w:rsidRPr="005B5A81">
        <w:rPr>
          <w:rFonts w:asciiTheme="minorHAnsi" w:hAnsiTheme="minorHAnsi"/>
          <w:sz w:val="24"/>
        </w:rPr>
        <w:t>, happy and relaxed. However, their sort term use has a lot of negative side effects like stimulant drugs can make the user have panic attacks and have anxiety, also the usage can be dangerous because it can cause problems like high blood pressure which can lead to heart problem</w:t>
      </w:r>
      <w:r>
        <w:rPr>
          <w:rFonts w:asciiTheme="minorHAnsi" w:hAnsiTheme="minorHAnsi"/>
          <w:sz w:val="24"/>
        </w:rPr>
        <w:t xml:space="preserve"> </w:t>
      </w:r>
      <w:r w:rsidRPr="005B5A81">
        <w:rPr>
          <w:rFonts w:asciiTheme="minorHAnsi" w:hAnsiTheme="minorHAnsi"/>
          <w:sz w:val="24"/>
        </w:rPr>
        <w:t xml:space="preserve">(recovery.org, 2019).  </w:t>
      </w:r>
      <w:r w:rsidR="006D3A8D" w:rsidRPr="005B5A81">
        <w:rPr>
          <w:rFonts w:asciiTheme="minorHAnsi" w:hAnsiTheme="minorHAnsi"/>
          <w:sz w:val="24"/>
        </w:rPr>
        <w:t>The user can have a bad reaction</w:t>
      </w:r>
      <w:r w:rsidR="002E43D1" w:rsidRPr="005B5A81">
        <w:rPr>
          <w:rFonts w:asciiTheme="minorHAnsi" w:hAnsiTheme="minorHAnsi"/>
          <w:sz w:val="24"/>
        </w:rPr>
        <w:t>, it can make the user hallucinate and makes then behave in a strange manner and hallucinogenic drugs puts the user at risk of harm</w:t>
      </w:r>
      <w:r>
        <w:rPr>
          <w:rFonts w:asciiTheme="minorHAnsi" w:hAnsiTheme="minorHAnsi"/>
          <w:sz w:val="24"/>
        </w:rPr>
        <w:t xml:space="preserve"> </w:t>
      </w:r>
      <w:r w:rsidRPr="005B5A81">
        <w:rPr>
          <w:rFonts w:asciiTheme="minorHAnsi" w:hAnsiTheme="minorHAnsi"/>
          <w:sz w:val="24"/>
        </w:rPr>
        <w:t>(recovery.org, 2019)</w:t>
      </w:r>
      <w:r w:rsidR="002E43D1" w:rsidRPr="005B5A81">
        <w:rPr>
          <w:rFonts w:asciiTheme="minorHAnsi" w:hAnsiTheme="minorHAnsi"/>
          <w:sz w:val="24"/>
        </w:rPr>
        <w:t xml:space="preserve">. </w:t>
      </w:r>
      <w:r w:rsidR="0017332E" w:rsidRPr="005B5A81">
        <w:rPr>
          <w:rFonts w:asciiTheme="minorHAnsi" w:hAnsiTheme="minorHAnsi"/>
          <w:sz w:val="24"/>
        </w:rPr>
        <w:t xml:space="preserve"> The long use of drugs can have a huge impact on the user, such as it can cause them to have problems with their mental health </w:t>
      </w:r>
      <w:r w:rsidR="00950383" w:rsidRPr="005B5A81">
        <w:rPr>
          <w:rFonts w:asciiTheme="minorHAnsi" w:hAnsiTheme="minorHAnsi"/>
          <w:sz w:val="24"/>
        </w:rPr>
        <w:t xml:space="preserve">and physical health </w:t>
      </w:r>
      <w:r w:rsidR="0017332E" w:rsidRPr="005B5A81">
        <w:rPr>
          <w:rFonts w:asciiTheme="minorHAnsi" w:hAnsiTheme="minorHAnsi"/>
          <w:sz w:val="24"/>
        </w:rPr>
        <w:t xml:space="preserve">which can include </w:t>
      </w:r>
      <w:r w:rsidR="00040E28" w:rsidRPr="005B5A81">
        <w:rPr>
          <w:rFonts w:asciiTheme="minorHAnsi" w:hAnsiTheme="minorHAnsi"/>
          <w:sz w:val="24"/>
        </w:rPr>
        <w:t>depression, psychosis, paranoia, schizophrenia, anxiety, weight loss, malnutrition, sleep problems, lung disease, cardiovascular disease, cancer, stroke, hepatitis, HIV, and AIDS</w:t>
      </w:r>
      <w:r w:rsidR="00950383" w:rsidRPr="005B5A81">
        <w:rPr>
          <w:rFonts w:asciiTheme="minorHAnsi" w:hAnsiTheme="minorHAnsi"/>
          <w:sz w:val="24"/>
        </w:rPr>
        <w:t>, and it can cause the user to overdose which can lead to death (</w:t>
      </w:r>
      <w:r w:rsidR="00950383" w:rsidRPr="005B5A81">
        <w:rPr>
          <w:rFonts w:asciiTheme="minorHAnsi" w:hAnsiTheme="minorHAnsi"/>
          <w:sz w:val="24"/>
        </w:rPr>
        <w:t>recovery.org</w:t>
      </w:r>
      <w:r w:rsidR="00950383" w:rsidRPr="005B5A81">
        <w:rPr>
          <w:rFonts w:asciiTheme="minorHAnsi" w:hAnsiTheme="minorHAnsi"/>
          <w:sz w:val="24"/>
        </w:rPr>
        <w:t>, 201</w:t>
      </w:r>
      <w:r w:rsidR="007D5D09" w:rsidRPr="005B5A81">
        <w:rPr>
          <w:rFonts w:asciiTheme="minorHAnsi" w:hAnsiTheme="minorHAnsi"/>
          <w:sz w:val="24"/>
        </w:rPr>
        <w:t>9</w:t>
      </w:r>
      <w:r w:rsidR="00950383" w:rsidRPr="005B5A81">
        <w:rPr>
          <w:rFonts w:asciiTheme="minorHAnsi" w:hAnsiTheme="minorHAnsi"/>
          <w:sz w:val="24"/>
        </w:rPr>
        <w:t xml:space="preserve">).  </w:t>
      </w:r>
      <w:r w:rsidR="0026724D" w:rsidRPr="005B5A81">
        <w:rPr>
          <w:rFonts w:asciiTheme="minorHAnsi" w:hAnsiTheme="minorHAnsi"/>
          <w:sz w:val="24"/>
        </w:rPr>
        <w:t xml:space="preserve"> </w:t>
      </w:r>
    </w:p>
    <w:p w14:paraId="6303A34A" w14:textId="1D9C2EC4" w:rsidR="00A76302" w:rsidRPr="005B5A81" w:rsidRDefault="00A76302" w:rsidP="005B5A81">
      <w:pPr>
        <w:spacing w:line="360" w:lineRule="auto"/>
        <w:rPr>
          <w:rFonts w:asciiTheme="minorHAnsi" w:hAnsiTheme="minorHAnsi"/>
          <w:sz w:val="24"/>
        </w:rPr>
      </w:pPr>
    </w:p>
    <w:p w14:paraId="0BBAE9BA" w14:textId="1CA533DA" w:rsidR="00A76302" w:rsidRPr="005B5A81" w:rsidRDefault="00A76302" w:rsidP="005B5A81">
      <w:pPr>
        <w:spacing w:line="360" w:lineRule="auto"/>
        <w:rPr>
          <w:rFonts w:asciiTheme="minorHAnsi" w:hAnsiTheme="minorHAnsi"/>
          <w:sz w:val="24"/>
        </w:rPr>
      </w:pPr>
    </w:p>
    <w:p w14:paraId="08C2FD47" w14:textId="3B7B406B" w:rsidR="00A76302" w:rsidRPr="005B5A81" w:rsidRDefault="00A76302" w:rsidP="005B5A81">
      <w:pPr>
        <w:spacing w:line="360" w:lineRule="auto"/>
        <w:rPr>
          <w:rFonts w:asciiTheme="minorHAnsi" w:hAnsiTheme="minorHAnsi"/>
          <w:sz w:val="24"/>
        </w:rPr>
      </w:pPr>
    </w:p>
    <w:p w14:paraId="4C048527" w14:textId="2C71B31F" w:rsidR="00A76302" w:rsidRPr="005B5A81" w:rsidRDefault="0082111F" w:rsidP="005B5A81">
      <w:pPr>
        <w:spacing w:line="360" w:lineRule="auto"/>
        <w:rPr>
          <w:rFonts w:asciiTheme="minorHAnsi" w:hAnsiTheme="minorHAnsi"/>
          <w:sz w:val="24"/>
        </w:rPr>
      </w:pPr>
      <w:r w:rsidRPr="005B5A81">
        <w:rPr>
          <w:rFonts w:asciiTheme="minorHAnsi" w:hAnsiTheme="minorHAnsi"/>
          <w:sz w:val="24"/>
        </w:rPr>
        <w:t xml:space="preserve">Another lifestyle choice that can lead to people needing help and support from health and social care </w:t>
      </w:r>
      <w:r w:rsidR="005B5A81" w:rsidRPr="005B5A81">
        <w:rPr>
          <w:rFonts w:asciiTheme="minorHAnsi" w:hAnsiTheme="minorHAnsi"/>
          <w:sz w:val="24"/>
        </w:rPr>
        <w:t>services</w:t>
      </w:r>
      <w:r w:rsidRPr="005B5A81">
        <w:rPr>
          <w:rFonts w:asciiTheme="minorHAnsi" w:hAnsiTheme="minorHAnsi"/>
          <w:sz w:val="24"/>
        </w:rPr>
        <w:t xml:space="preserve"> is the decision to stop smoking.  According to The National Institute of </w:t>
      </w:r>
      <w:r w:rsidRPr="005B5A81">
        <w:rPr>
          <w:rFonts w:asciiTheme="minorHAnsi" w:hAnsiTheme="minorHAnsi"/>
          <w:sz w:val="24"/>
        </w:rPr>
        <w:lastRenderedPageBreak/>
        <w:t xml:space="preserve">Health and Care Excellence (NICE), "smoking is the main cause of preventable illness and premature death in England" (NICE, 2013 p.3). This includes "cancers, respiratory diseases, coronary heart and other circulatory diseases, NICE support for commissioning smoking cessation 4 of 16 stomach and duodenal ulcers, erectile dysfunction and infertility, osteoporosis, cataracts, age-related macular degeneration and periodontitis" (NICE, 2013 p.3). This shows that smoking can damage health, and indicates why people choose to stop smoking.  Support with stopping smoking are </w:t>
      </w:r>
      <w:r w:rsidR="005B5A81" w:rsidRPr="005B5A81">
        <w:rPr>
          <w:rFonts w:asciiTheme="minorHAnsi" w:hAnsiTheme="minorHAnsi"/>
          <w:sz w:val="24"/>
        </w:rPr>
        <w:t>available</w:t>
      </w:r>
      <w:r w:rsidRPr="005B5A81">
        <w:rPr>
          <w:rFonts w:asciiTheme="minorHAnsi" w:hAnsiTheme="minorHAnsi"/>
          <w:sz w:val="24"/>
        </w:rPr>
        <w:t xml:space="preserve"> in most areas of the UK and can be accessed through the NHS or other smoking cessation services commissioned by local authorities (NICE, 2013).  Health and social care services that offer support for stopping smoking can include behavioural support and pharmacotherapy to help individuals with stopping smoking.  Behaviour support can include smoking cessation advisors who will give advice around medication, effective behaviour change and support, whereas pharmacotherapy can be nicotine replacement products (University Hospital Southampton NHS Foundation Trust, 2014).  Behavioural support to help stop smoking is usually free, but pharmacotherapy could have the cost of the prescription in areas in the UK where free prescription is not offered.  The University Hospital Southampton NHS Foundation Trust suggests that "the most effective way to quit is to use a combination of nicotine replacement products and a stop smoking service" (University Hospital Southampton NHS Foundation Trust, 2014).  It is important for health and social care professionals who work to help people to stop smoking maintain confidentiality so that the services users trust them enough to be able to discuss their smoking habits honestly.  A piece of research has shown that "patients might provide inaccurate responses to inquiries about their smoking habits... because they do not trust the physician to keep their responses confidential" (Kaplan et al, 2004 p. 89).  Keeping confidentiality can reassure service users that their information and their smoking habits will be kept private and lead to honest communication between the health and social care professional and the service user.</w:t>
      </w:r>
    </w:p>
    <w:p w14:paraId="7B1A91B4" w14:textId="45548D44" w:rsidR="00A76302" w:rsidRPr="005B5A81" w:rsidRDefault="00A76302" w:rsidP="005B5A81">
      <w:pPr>
        <w:spacing w:line="360" w:lineRule="auto"/>
        <w:rPr>
          <w:rFonts w:asciiTheme="minorHAnsi" w:hAnsiTheme="minorHAnsi"/>
          <w:sz w:val="24"/>
        </w:rPr>
      </w:pPr>
    </w:p>
    <w:p w14:paraId="57BC52AD" w14:textId="6EBCA30B" w:rsidR="00A76302" w:rsidRPr="005B5A81" w:rsidRDefault="00A76302" w:rsidP="005B5A81">
      <w:pPr>
        <w:spacing w:line="360" w:lineRule="auto"/>
        <w:rPr>
          <w:rFonts w:asciiTheme="minorHAnsi" w:hAnsiTheme="minorHAnsi"/>
          <w:sz w:val="24"/>
        </w:rPr>
      </w:pPr>
    </w:p>
    <w:p w14:paraId="55C7C1EC" w14:textId="77777777" w:rsidR="00A76302" w:rsidRPr="005B5A81" w:rsidRDefault="00A76302" w:rsidP="005B5A81">
      <w:pPr>
        <w:spacing w:line="360" w:lineRule="auto"/>
        <w:rPr>
          <w:rFonts w:asciiTheme="minorHAnsi" w:hAnsiTheme="minorHAnsi"/>
          <w:sz w:val="24"/>
        </w:rPr>
      </w:pPr>
    </w:p>
    <w:p w14:paraId="493FD541" w14:textId="30E4FE86" w:rsidR="00A76302" w:rsidRPr="005B5A81" w:rsidRDefault="00A76302" w:rsidP="005B5A81">
      <w:pPr>
        <w:spacing w:line="360" w:lineRule="auto"/>
        <w:rPr>
          <w:rFonts w:asciiTheme="minorHAnsi" w:hAnsiTheme="minorHAnsi"/>
          <w:sz w:val="24"/>
        </w:rPr>
      </w:pPr>
      <w:bookmarkStart w:id="6" w:name="_MV3BS_3"/>
      <w:bookmarkEnd w:id="5"/>
    </w:p>
    <w:p w14:paraId="5C052156" w14:textId="77777777" w:rsidR="00A76302" w:rsidRPr="005B5A81" w:rsidRDefault="00A76302" w:rsidP="005B5A81">
      <w:pPr>
        <w:spacing w:line="360" w:lineRule="auto"/>
        <w:rPr>
          <w:rFonts w:asciiTheme="minorHAnsi" w:hAnsiTheme="minorHAnsi"/>
          <w:sz w:val="24"/>
        </w:rPr>
      </w:pPr>
    </w:p>
    <w:p w14:paraId="7F6AA2BE" w14:textId="0E063540" w:rsidR="00414613" w:rsidRPr="005B5A81" w:rsidRDefault="00130572" w:rsidP="005B5A81">
      <w:pPr>
        <w:spacing w:line="360" w:lineRule="auto"/>
        <w:rPr>
          <w:rFonts w:asciiTheme="minorHAnsi" w:hAnsiTheme="minorHAnsi"/>
          <w:sz w:val="24"/>
        </w:rPr>
      </w:pPr>
      <w:bookmarkStart w:id="7" w:name="_MV3BS_5"/>
      <w:bookmarkEnd w:id="6"/>
      <w:r w:rsidRPr="005B5A81">
        <w:rPr>
          <w:rFonts w:asciiTheme="minorHAnsi" w:hAnsiTheme="minorHAnsi"/>
          <w:sz w:val="24"/>
        </w:rPr>
        <w:lastRenderedPageBreak/>
        <w:t>Health and social care services can help human growth and development by providing help and support to the service users.  People can develop better health by</w:t>
      </w:r>
      <w:r w:rsidR="0064444B" w:rsidRPr="005B5A81">
        <w:rPr>
          <w:rFonts w:asciiTheme="minorHAnsi" w:hAnsiTheme="minorHAnsi"/>
          <w:sz w:val="24"/>
        </w:rPr>
        <w:t xml:space="preserve"> improving </w:t>
      </w:r>
      <w:r w:rsidRPr="005B5A81">
        <w:rPr>
          <w:rFonts w:asciiTheme="minorHAnsi" w:hAnsiTheme="minorHAnsi"/>
          <w:sz w:val="24"/>
        </w:rPr>
        <w:t>their</w:t>
      </w:r>
      <w:r w:rsidR="0064444B" w:rsidRPr="005B5A81">
        <w:rPr>
          <w:rFonts w:asciiTheme="minorHAnsi" w:hAnsiTheme="minorHAnsi"/>
          <w:sz w:val="24"/>
        </w:rPr>
        <w:t xml:space="preserve"> diet</w:t>
      </w:r>
      <w:r w:rsidRPr="005B5A81">
        <w:rPr>
          <w:rFonts w:asciiTheme="minorHAnsi" w:hAnsiTheme="minorHAnsi"/>
          <w:sz w:val="24"/>
        </w:rPr>
        <w:t xml:space="preserve">s, getting </w:t>
      </w:r>
      <w:r w:rsidR="0064444B" w:rsidRPr="005B5A81">
        <w:rPr>
          <w:rFonts w:asciiTheme="minorHAnsi" w:hAnsiTheme="minorHAnsi"/>
          <w:sz w:val="24"/>
        </w:rPr>
        <w:t>off drugs and alco</w:t>
      </w:r>
      <w:r w:rsidRPr="005B5A81">
        <w:rPr>
          <w:rFonts w:asciiTheme="minorHAnsi" w:hAnsiTheme="minorHAnsi"/>
          <w:sz w:val="24"/>
        </w:rPr>
        <w:t xml:space="preserve">hol, stopping smoking and increasing physical activity.  </w:t>
      </w:r>
      <w:r w:rsidR="007756D0" w:rsidRPr="005B5A81">
        <w:rPr>
          <w:rFonts w:asciiTheme="minorHAnsi" w:hAnsiTheme="minorHAnsi"/>
          <w:sz w:val="24"/>
        </w:rPr>
        <w:t xml:space="preserve">The </w:t>
      </w:r>
      <w:r w:rsidR="00A76302" w:rsidRPr="005B5A81">
        <w:rPr>
          <w:rFonts w:asciiTheme="minorHAnsi" w:hAnsiTheme="minorHAnsi"/>
          <w:sz w:val="24"/>
        </w:rPr>
        <w:t>h</w:t>
      </w:r>
      <w:r w:rsidRPr="005B5A81">
        <w:rPr>
          <w:rFonts w:asciiTheme="minorHAnsi" w:hAnsiTheme="minorHAnsi"/>
          <w:sz w:val="24"/>
        </w:rPr>
        <w:t xml:space="preserve">ealth and social </w:t>
      </w:r>
      <w:r w:rsidR="007756D0" w:rsidRPr="005B5A81">
        <w:rPr>
          <w:rFonts w:asciiTheme="minorHAnsi" w:hAnsiTheme="minorHAnsi"/>
          <w:sz w:val="24"/>
        </w:rPr>
        <w:t>profession</w:t>
      </w:r>
      <w:r w:rsidRPr="005B5A81">
        <w:rPr>
          <w:rFonts w:asciiTheme="minorHAnsi" w:hAnsiTheme="minorHAnsi"/>
          <w:sz w:val="24"/>
        </w:rPr>
        <w:t xml:space="preserve"> can offer </w:t>
      </w:r>
      <w:r w:rsidR="007756D0" w:rsidRPr="005B5A81">
        <w:rPr>
          <w:rFonts w:asciiTheme="minorHAnsi" w:hAnsiTheme="minorHAnsi"/>
          <w:sz w:val="24"/>
        </w:rPr>
        <w:t>services in this area</w:t>
      </w:r>
      <w:r w:rsidR="00A76302" w:rsidRPr="005B5A81">
        <w:rPr>
          <w:rFonts w:asciiTheme="minorHAnsi" w:hAnsiTheme="minorHAnsi"/>
          <w:sz w:val="24"/>
        </w:rPr>
        <w:t xml:space="preserve">, and different professionals can work collaboratively to provide appropriate support. </w:t>
      </w:r>
    </w:p>
    <w:p w14:paraId="63629E9E" w14:textId="77777777" w:rsidR="00F157FE" w:rsidRPr="005B5A81" w:rsidRDefault="00F157FE" w:rsidP="005B5A81">
      <w:pPr>
        <w:spacing w:line="360" w:lineRule="auto"/>
        <w:rPr>
          <w:rFonts w:asciiTheme="minorHAnsi" w:hAnsiTheme="minorHAnsi"/>
          <w:sz w:val="24"/>
        </w:rPr>
      </w:pPr>
      <w:bookmarkStart w:id="8" w:name="_MV3BS_7"/>
      <w:bookmarkEnd w:id="7"/>
    </w:p>
    <w:p w14:paraId="61B72E67" w14:textId="77777777" w:rsidR="00123A12" w:rsidRPr="005B5A81" w:rsidRDefault="007840FD" w:rsidP="005B5A81">
      <w:pPr>
        <w:spacing w:line="360" w:lineRule="auto"/>
        <w:rPr>
          <w:rFonts w:asciiTheme="minorHAnsi" w:hAnsiTheme="minorHAnsi"/>
          <w:sz w:val="24"/>
        </w:rPr>
      </w:pPr>
      <w:r w:rsidRPr="005B5A81">
        <w:rPr>
          <w:rFonts w:asciiTheme="minorHAnsi" w:hAnsiTheme="minorHAnsi"/>
          <w:sz w:val="24"/>
        </w:rPr>
        <w:t>According to Ambrose-Miller &amp; Ashcroft (2016) “</w:t>
      </w:r>
      <w:r w:rsidRPr="005B5A81">
        <w:rPr>
          <w:rFonts w:asciiTheme="minorHAnsi" w:hAnsiTheme="minorHAnsi"/>
          <w:color w:val="000000"/>
          <w:sz w:val="24"/>
          <w:shd w:val="clear" w:color="auto" w:fill="FFFFFF"/>
        </w:rPr>
        <w:t xml:space="preserve">Interprofessional collaboration is increasingly being seen as an important factor in the work of social workers” (p. 101). </w:t>
      </w:r>
      <w:r w:rsidRPr="005B5A81">
        <w:rPr>
          <w:rFonts w:asciiTheme="minorHAnsi" w:hAnsiTheme="minorHAnsi"/>
          <w:sz w:val="24"/>
        </w:rPr>
        <w:t xml:space="preserve">Nurses, doctors, social workers, carers and other allied health professionals have their own specific roles, skills and responsibilities within health and social care, but it is important that they all work in collaboration to achieve good multidisciplinary working. </w:t>
      </w:r>
    </w:p>
    <w:p w14:paraId="70696839" w14:textId="77777777" w:rsidR="00123A12" w:rsidRPr="005B5A81" w:rsidRDefault="00123A12" w:rsidP="005B5A81">
      <w:pPr>
        <w:spacing w:line="360" w:lineRule="auto"/>
        <w:rPr>
          <w:rFonts w:asciiTheme="minorHAnsi" w:hAnsiTheme="minorHAnsi"/>
          <w:sz w:val="24"/>
        </w:rPr>
      </w:pPr>
    </w:p>
    <w:p w14:paraId="76E45605" w14:textId="4B7C08C6" w:rsidR="007840FD" w:rsidRPr="005B5A81" w:rsidRDefault="007840FD" w:rsidP="005B5A81">
      <w:pPr>
        <w:spacing w:line="360" w:lineRule="auto"/>
        <w:rPr>
          <w:rFonts w:asciiTheme="minorHAnsi" w:hAnsiTheme="minorHAnsi"/>
          <w:sz w:val="24"/>
        </w:rPr>
      </w:pPr>
      <w:proofErr w:type="gramStart"/>
      <w:r w:rsidRPr="005B5A81">
        <w:rPr>
          <w:rFonts w:asciiTheme="minorHAnsi" w:hAnsiTheme="minorHAnsi"/>
          <w:sz w:val="24"/>
        </w:rPr>
        <w:t>Team work</w:t>
      </w:r>
      <w:proofErr w:type="gramEnd"/>
      <w:r w:rsidRPr="005B5A81">
        <w:rPr>
          <w:rFonts w:asciiTheme="minorHAnsi" w:hAnsiTheme="minorHAnsi"/>
          <w:sz w:val="24"/>
        </w:rPr>
        <w:t xml:space="preserve"> and respect for other health care professionals is important to provide a full service (Barwell et al.,2013). As stated by </w:t>
      </w:r>
      <w:proofErr w:type="spellStart"/>
      <w:r w:rsidRPr="005B5A81">
        <w:rPr>
          <w:rFonts w:asciiTheme="minorHAnsi" w:hAnsiTheme="minorHAnsi"/>
          <w:sz w:val="24"/>
        </w:rPr>
        <w:t>Grumbach</w:t>
      </w:r>
      <w:proofErr w:type="spellEnd"/>
      <w:r w:rsidRPr="005B5A81">
        <w:rPr>
          <w:rFonts w:asciiTheme="minorHAnsi" w:hAnsiTheme="minorHAnsi"/>
          <w:sz w:val="24"/>
        </w:rPr>
        <w:t xml:space="preserve"> and Bodenheimer (2004), “better teamwork between health professionals positively affects patient outcomes” (p.1246). </w:t>
      </w:r>
    </w:p>
    <w:p w14:paraId="30C4FC5F" w14:textId="77777777" w:rsidR="007840FD" w:rsidRPr="005B5A81" w:rsidRDefault="007840FD" w:rsidP="005B5A81">
      <w:pPr>
        <w:spacing w:line="360" w:lineRule="auto"/>
        <w:rPr>
          <w:rFonts w:asciiTheme="minorHAnsi" w:hAnsiTheme="minorHAnsi"/>
          <w:sz w:val="24"/>
        </w:rPr>
      </w:pPr>
      <w:r w:rsidRPr="005B5A81">
        <w:rPr>
          <w:rFonts w:asciiTheme="minorHAnsi" w:hAnsiTheme="minorHAnsi"/>
          <w:sz w:val="24"/>
        </w:rPr>
        <w:t>The benefits of inter-professional working are that it increases knowledge “of different professions and within the multidisciplinary team the value of these roles in relation to patient management” (Barwell et al.,2013 p.16).  It also allows professionals to refer service users to the appropriate people in order to access the best service for their health and social care needs (Barwell et al.,2013).</w:t>
      </w:r>
    </w:p>
    <w:p w14:paraId="6C4DC9A4" w14:textId="77777777" w:rsidR="005B5A81" w:rsidRDefault="005B5A81" w:rsidP="005B5A81">
      <w:pPr>
        <w:spacing w:line="360" w:lineRule="auto"/>
        <w:rPr>
          <w:rFonts w:asciiTheme="minorHAnsi" w:hAnsiTheme="minorHAnsi"/>
          <w:sz w:val="24"/>
        </w:rPr>
      </w:pPr>
    </w:p>
    <w:p w14:paraId="10129A69" w14:textId="20F1837B" w:rsidR="007840FD" w:rsidRPr="005B5A81" w:rsidRDefault="007840FD" w:rsidP="005B5A81">
      <w:pPr>
        <w:spacing w:line="360" w:lineRule="auto"/>
        <w:rPr>
          <w:rFonts w:asciiTheme="minorHAnsi" w:hAnsiTheme="minorHAnsi"/>
          <w:color w:val="000000"/>
          <w:sz w:val="24"/>
          <w:shd w:val="clear" w:color="auto" w:fill="FFFFFF"/>
        </w:rPr>
      </w:pPr>
      <w:r w:rsidRPr="005B5A81">
        <w:rPr>
          <w:rFonts w:asciiTheme="minorHAnsi" w:hAnsiTheme="minorHAnsi"/>
          <w:sz w:val="24"/>
        </w:rPr>
        <w:t>One challenge to inter-professional working is handling confidentiality.  Collaboration between health and social care workers can be a problem if information cannot be shared.  As stated by Ambrose-Miller &amp; Ashcroft (2016), “b</w:t>
      </w:r>
      <w:r w:rsidRPr="005B5A81">
        <w:rPr>
          <w:rFonts w:asciiTheme="minorHAnsi" w:hAnsiTheme="minorHAnsi"/>
          <w:color w:val="000000"/>
          <w:sz w:val="24"/>
          <w:shd w:val="clear" w:color="auto" w:fill="FFFFFF"/>
        </w:rPr>
        <w:t xml:space="preserve">alance between confidentiality and care is definitely a challenge” (p.106). </w:t>
      </w:r>
    </w:p>
    <w:p w14:paraId="77A83328" w14:textId="77777777" w:rsidR="005B5A81" w:rsidRDefault="005B5A81" w:rsidP="005B5A81">
      <w:pPr>
        <w:spacing w:line="360" w:lineRule="auto"/>
        <w:rPr>
          <w:rFonts w:asciiTheme="minorHAnsi" w:hAnsiTheme="minorHAnsi"/>
          <w:sz w:val="24"/>
        </w:rPr>
      </w:pPr>
    </w:p>
    <w:p w14:paraId="34BA7614" w14:textId="7F3D8F1C" w:rsidR="007840FD" w:rsidRPr="005B5A81" w:rsidRDefault="007840FD" w:rsidP="005B5A81">
      <w:pPr>
        <w:spacing w:line="360" w:lineRule="auto"/>
        <w:rPr>
          <w:rFonts w:asciiTheme="minorHAnsi" w:hAnsiTheme="minorHAnsi"/>
          <w:sz w:val="24"/>
        </w:rPr>
      </w:pPr>
      <w:r w:rsidRPr="005B5A81">
        <w:rPr>
          <w:rFonts w:asciiTheme="minorHAnsi" w:hAnsiTheme="minorHAnsi"/>
          <w:sz w:val="24"/>
        </w:rPr>
        <w:t>Breaking confidentiality is sometimes necessary if it is in the best interest of the service user. Health and social care workers might need to discuss a services user with another professional to ensure they get the most suitable support or to refer them to another professional (</w:t>
      </w:r>
      <w:proofErr w:type="spellStart"/>
      <w:r w:rsidRPr="005B5A81">
        <w:rPr>
          <w:rFonts w:asciiTheme="minorHAnsi" w:hAnsiTheme="minorHAnsi"/>
          <w:sz w:val="24"/>
        </w:rPr>
        <w:t>Ena</w:t>
      </w:r>
      <w:proofErr w:type="spellEnd"/>
      <w:r w:rsidRPr="005B5A81">
        <w:rPr>
          <w:rFonts w:asciiTheme="minorHAnsi" w:hAnsiTheme="minorHAnsi"/>
          <w:sz w:val="24"/>
        </w:rPr>
        <w:t xml:space="preserve">, 2018).  </w:t>
      </w:r>
    </w:p>
    <w:p w14:paraId="71B0C113" w14:textId="77777777" w:rsidR="005B5A81" w:rsidRDefault="005B5A81" w:rsidP="005B5A81">
      <w:pPr>
        <w:spacing w:line="360" w:lineRule="auto"/>
        <w:rPr>
          <w:rFonts w:asciiTheme="minorHAnsi" w:hAnsiTheme="minorHAnsi"/>
          <w:sz w:val="24"/>
        </w:rPr>
      </w:pPr>
    </w:p>
    <w:p w14:paraId="70509F20" w14:textId="0ABF8DD4" w:rsidR="007840FD" w:rsidRPr="005B5A81" w:rsidRDefault="007840FD" w:rsidP="005B5A81">
      <w:pPr>
        <w:spacing w:line="360" w:lineRule="auto"/>
        <w:rPr>
          <w:rFonts w:asciiTheme="minorHAnsi" w:hAnsiTheme="minorHAnsi"/>
          <w:sz w:val="24"/>
        </w:rPr>
      </w:pPr>
      <w:r w:rsidRPr="005B5A81">
        <w:rPr>
          <w:rFonts w:asciiTheme="minorHAnsi" w:hAnsiTheme="minorHAnsi"/>
          <w:sz w:val="24"/>
        </w:rPr>
        <w:lastRenderedPageBreak/>
        <w:t>Another reason to break confidentiality is if the service user is at risk of causing harm to themselves or others, or if they are going to commit a criminal act.  This does not apply to using drugs as this is still something that must be kept confidential, unless it becomes life threatening (</w:t>
      </w:r>
      <w:proofErr w:type="spellStart"/>
      <w:r w:rsidRPr="005B5A81">
        <w:rPr>
          <w:rFonts w:asciiTheme="minorHAnsi" w:hAnsiTheme="minorHAnsi"/>
          <w:sz w:val="24"/>
        </w:rPr>
        <w:t>Ena</w:t>
      </w:r>
      <w:proofErr w:type="spellEnd"/>
      <w:r w:rsidRPr="005B5A81">
        <w:rPr>
          <w:rFonts w:asciiTheme="minorHAnsi" w:hAnsiTheme="minorHAnsi"/>
          <w:sz w:val="24"/>
        </w:rPr>
        <w:t xml:space="preserve">, 2018).  </w:t>
      </w:r>
    </w:p>
    <w:p w14:paraId="225AF390" w14:textId="77777777" w:rsidR="00F157FE" w:rsidRPr="005B5A81" w:rsidRDefault="00F157FE" w:rsidP="005B5A81">
      <w:pPr>
        <w:spacing w:line="360" w:lineRule="auto"/>
        <w:rPr>
          <w:rFonts w:asciiTheme="minorHAnsi" w:hAnsiTheme="minorHAnsi"/>
          <w:sz w:val="24"/>
        </w:rPr>
      </w:pPr>
    </w:p>
    <w:p w14:paraId="5E2636A6" w14:textId="50CAFC7C" w:rsidR="00A90CB9" w:rsidRPr="005B5A81" w:rsidRDefault="007756D0" w:rsidP="005B5A81">
      <w:pPr>
        <w:spacing w:line="360" w:lineRule="auto"/>
        <w:rPr>
          <w:rFonts w:asciiTheme="minorHAnsi" w:hAnsiTheme="minorHAnsi"/>
          <w:sz w:val="24"/>
        </w:rPr>
      </w:pPr>
      <w:bookmarkStart w:id="9" w:name="_MV3BS_9"/>
      <w:bookmarkEnd w:id="8"/>
      <w:r w:rsidRPr="005B5A81">
        <w:rPr>
          <w:rFonts w:asciiTheme="minorHAnsi" w:hAnsiTheme="minorHAnsi"/>
          <w:sz w:val="24"/>
        </w:rPr>
        <w:t>Social processes that must be followed when working within health and social care include t</w:t>
      </w:r>
      <w:r w:rsidR="00A90CB9" w:rsidRPr="005B5A81">
        <w:rPr>
          <w:rFonts w:asciiTheme="minorHAnsi" w:hAnsiTheme="minorHAnsi"/>
          <w:sz w:val="24"/>
        </w:rPr>
        <w:t>reating people with dignity</w:t>
      </w:r>
      <w:r w:rsidRPr="005B5A81">
        <w:rPr>
          <w:rFonts w:asciiTheme="minorHAnsi" w:hAnsiTheme="minorHAnsi"/>
          <w:sz w:val="24"/>
        </w:rPr>
        <w:t xml:space="preserve"> and</w:t>
      </w:r>
      <w:r w:rsidR="00A90CB9" w:rsidRPr="005B5A81">
        <w:rPr>
          <w:rFonts w:asciiTheme="minorHAnsi" w:hAnsiTheme="minorHAnsi"/>
          <w:sz w:val="24"/>
        </w:rPr>
        <w:t xml:space="preserve"> in </w:t>
      </w:r>
      <w:r w:rsidRPr="005B5A81">
        <w:rPr>
          <w:rFonts w:asciiTheme="minorHAnsi" w:hAnsiTheme="minorHAnsi"/>
          <w:sz w:val="24"/>
        </w:rPr>
        <w:t>a</w:t>
      </w:r>
      <w:r w:rsidR="00A90CB9" w:rsidRPr="005B5A81">
        <w:rPr>
          <w:rFonts w:asciiTheme="minorHAnsi" w:hAnsiTheme="minorHAnsi"/>
          <w:sz w:val="24"/>
        </w:rPr>
        <w:t xml:space="preserve"> way that </w:t>
      </w:r>
      <w:r w:rsidRPr="005B5A81">
        <w:rPr>
          <w:rFonts w:asciiTheme="minorHAnsi" w:hAnsiTheme="minorHAnsi"/>
          <w:sz w:val="24"/>
        </w:rPr>
        <w:t xml:space="preserve">is </w:t>
      </w:r>
      <w:r w:rsidR="00A90CB9" w:rsidRPr="005B5A81">
        <w:rPr>
          <w:rFonts w:asciiTheme="minorHAnsi" w:hAnsiTheme="minorHAnsi"/>
          <w:sz w:val="24"/>
        </w:rPr>
        <w:t>socially acceptable</w:t>
      </w:r>
      <w:r w:rsidRPr="005B5A81">
        <w:rPr>
          <w:rFonts w:asciiTheme="minorHAnsi" w:hAnsiTheme="minorHAnsi"/>
          <w:sz w:val="24"/>
        </w:rPr>
        <w:t xml:space="preserve">.  </w:t>
      </w:r>
      <w:r w:rsidR="00A90CB9" w:rsidRPr="005B5A81">
        <w:rPr>
          <w:rFonts w:asciiTheme="minorHAnsi" w:hAnsiTheme="minorHAnsi"/>
          <w:sz w:val="24"/>
        </w:rPr>
        <w:t>Confidentiality is part of treating people with dignity and protecting their rights.</w:t>
      </w:r>
    </w:p>
    <w:p w14:paraId="121AE9B1" w14:textId="77777777" w:rsidR="005125DA" w:rsidRPr="005B5A81" w:rsidRDefault="005125DA" w:rsidP="005B5A81">
      <w:pPr>
        <w:spacing w:line="360" w:lineRule="auto"/>
        <w:rPr>
          <w:rFonts w:asciiTheme="minorHAnsi" w:hAnsiTheme="minorHAnsi"/>
          <w:sz w:val="24"/>
        </w:rPr>
      </w:pPr>
      <w:bookmarkStart w:id="10" w:name="_MV3BS_10"/>
      <w:bookmarkEnd w:id="9"/>
    </w:p>
    <w:p w14:paraId="419481EE" w14:textId="0DA3BAB5" w:rsidR="00435BD2" w:rsidRDefault="00A90CB9" w:rsidP="005B5A81">
      <w:pPr>
        <w:spacing w:line="360" w:lineRule="auto"/>
        <w:rPr>
          <w:rFonts w:asciiTheme="minorHAnsi" w:hAnsiTheme="minorHAnsi"/>
          <w:sz w:val="24"/>
        </w:rPr>
      </w:pPr>
      <w:r w:rsidRPr="005B5A81">
        <w:rPr>
          <w:rFonts w:asciiTheme="minorHAnsi" w:hAnsiTheme="minorHAnsi"/>
          <w:sz w:val="24"/>
        </w:rPr>
        <w:t xml:space="preserve">Health </w:t>
      </w:r>
      <w:r w:rsidR="007756D0" w:rsidRPr="005B5A81">
        <w:rPr>
          <w:rFonts w:asciiTheme="minorHAnsi" w:hAnsiTheme="minorHAnsi"/>
          <w:sz w:val="24"/>
        </w:rPr>
        <w:t xml:space="preserve">inequalities will always exist as some people are born with health conditions, some are inherited, some are developed later in life, sometimes due to lifestyle choices, and some people are healthy most of their lives.  </w:t>
      </w:r>
      <w:bookmarkStart w:id="11" w:name="_MV3BS_13"/>
      <w:bookmarkEnd w:id="10"/>
      <w:r w:rsidR="00435BD2" w:rsidRPr="005B5A81">
        <w:rPr>
          <w:rFonts w:asciiTheme="minorHAnsi" w:hAnsiTheme="minorHAnsi"/>
          <w:sz w:val="24"/>
        </w:rPr>
        <w:t xml:space="preserve">According to Glanz et al (2015) people who take part in a healthy lifestyle who do not smoke or drink alcohol and who take part in physical activity, have lower stress levels and it reduces the risk of the individual having </w:t>
      </w:r>
      <w:r w:rsidR="003D52C4" w:rsidRPr="005B5A81">
        <w:rPr>
          <w:rFonts w:asciiTheme="minorHAnsi" w:hAnsiTheme="minorHAnsi"/>
          <w:sz w:val="24"/>
        </w:rPr>
        <w:t>an</w:t>
      </w:r>
      <w:r w:rsidR="00435BD2" w:rsidRPr="005B5A81">
        <w:rPr>
          <w:rFonts w:asciiTheme="minorHAnsi" w:hAnsiTheme="minorHAnsi"/>
          <w:sz w:val="24"/>
        </w:rPr>
        <w:t xml:space="preserve"> illness or death. </w:t>
      </w:r>
      <w:r w:rsidR="00331752" w:rsidRPr="005B5A81">
        <w:rPr>
          <w:rFonts w:asciiTheme="minorHAnsi" w:hAnsiTheme="minorHAnsi"/>
          <w:sz w:val="24"/>
        </w:rPr>
        <w:t xml:space="preserve"> </w:t>
      </w:r>
      <w:r w:rsidR="003D52C4" w:rsidRPr="005B5A81">
        <w:rPr>
          <w:rFonts w:asciiTheme="minorHAnsi" w:hAnsiTheme="minorHAnsi"/>
          <w:sz w:val="24"/>
        </w:rPr>
        <w:t>However,</w:t>
      </w:r>
      <w:r w:rsidR="00331752" w:rsidRPr="005B5A81">
        <w:rPr>
          <w:rFonts w:asciiTheme="minorHAnsi" w:hAnsiTheme="minorHAnsi"/>
          <w:sz w:val="24"/>
        </w:rPr>
        <w:t xml:space="preserve"> </w:t>
      </w:r>
      <w:r w:rsidR="00A76302" w:rsidRPr="005B5A81">
        <w:rPr>
          <w:rFonts w:asciiTheme="minorHAnsi" w:hAnsiTheme="minorHAnsi"/>
          <w:sz w:val="24"/>
        </w:rPr>
        <w:t xml:space="preserve">even though it </w:t>
      </w:r>
      <w:r w:rsidR="00331752" w:rsidRPr="005B5A81">
        <w:rPr>
          <w:rFonts w:asciiTheme="minorHAnsi" w:hAnsiTheme="minorHAnsi"/>
          <w:sz w:val="24"/>
        </w:rPr>
        <w:t xml:space="preserve">has been made clear </w:t>
      </w:r>
      <w:r w:rsidR="00A76302" w:rsidRPr="005B5A81">
        <w:rPr>
          <w:rFonts w:asciiTheme="minorHAnsi" w:hAnsiTheme="minorHAnsi"/>
          <w:sz w:val="24"/>
        </w:rPr>
        <w:t xml:space="preserve">that healthy eating, physical activity and not smoking or drinking excessive amounts of alcohol are all part of good health, </w:t>
      </w:r>
      <w:r w:rsidR="00331752" w:rsidRPr="005B5A81">
        <w:rPr>
          <w:rFonts w:asciiTheme="minorHAnsi" w:hAnsiTheme="minorHAnsi"/>
          <w:sz w:val="24"/>
        </w:rPr>
        <w:t xml:space="preserve">people still have difficulty </w:t>
      </w:r>
      <w:r w:rsidR="003D52C4" w:rsidRPr="005B5A81">
        <w:rPr>
          <w:rFonts w:asciiTheme="minorHAnsi" w:hAnsiTheme="minorHAnsi"/>
          <w:sz w:val="24"/>
        </w:rPr>
        <w:t>to change their lifestyle</w:t>
      </w:r>
      <w:r w:rsidR="00A76302" w:rsidRPr="005B5A81">
        <w:rPr>
          <w:rFonts w:asciiTheme="minorHAnsi" w:hAnsiTheme="minorHAnsi"/>
          <w:sz w:val="24"/>
        </w:rPr>
        <w:t>.  T</w:t>
      </w:r>
      <w:r w:rsidR="003D52C4" w:rsidRPr="005B5A81">
        <w:rPr>
          <w:rFonts w:asciiTheme="minorHAnsi" w:hAnsiTheme="minorHAnsi"/>
          <w:sz w:val="24"/>
        </w:rPr>
        <w:t xml:space="preserve">o get </w:t>
      </w:r>
      <w:r w:rsidR="00A76302" w:rsidRPr="005B5A81">
        <w:rPr>
          <w:rFonts w:asciiTheme="minorHAnsi" w:hAnsiTheme="minorHAnsi"/>
          <w:sz w:val="24"/>
        </w:rPr>
        <w:t>support, these</w:t>
      </w:r>
      <w:r w:rsidR="003D52C4" w:rsidRPr="005B5A81">
        <w:rPr>
          <w:rFonts w:asciiTheme="minorHAnsi" w:hAnsiTheme="minorHAnsi"/>
          <w:sz w:val="24"/>
        </w:rPr>
        <w:t xml:space="preserve"> people would go to the health and social care services and then they can get help to see how they can change their unhealthy lifestyle into a </w:t>
      </w:r>
      <w:r w:rsidR="00CF4061" w:rsidRPr="005B5A81">
        <w:rPr>
          <w:rFonts w:asciiTheme="minorHAnsi" w:hAnsiTheme="minorHAnsi"/>
          <w:sz w:val="24"/>
        </w:rPr>
        <w:t>healthier</w:t>
      </w:r>
      <w:r w:rsidR="003D52C4" w:rsidRPr="005B5A81">
        <w:rPr>
          <w:rFonts w:asciiTheme="minorHAnsi" w:hAnsiTheme="minorHAnsi"/>
          <w:sz w:val="24"/>
        </w:rPr>
        <w:t xml:space="preserve"> one (Glanz et al, 2015). </w:t>
      </w:r>
    </w:p>
    <w:p w14:paraId="5D3E6A53" w14:textId="77777777" w:rsidR="006C03C0" w:rsidRDefault="006C03C0" w:rsidP="005B5A81">
      <w:pPr>
        <w:spacing w:line="360" w:lineRule="auto"/>
        <w:rPr>
          <w:rFonts w:asciiTheme="minorHAnsi" w:hAnsiTheme="minorHAnsi"/>
          <w:sz w:val="24"/>
        </w:rPr>
      </w:pPr>
    </w:p>
    <w:p w14:paraId="08D1F837" w14:textId="4F2C966E" w:rsidR="005B5A81" w:rsidRDefault="005B5A81" w:rsidP="005B5A81">
      <w:pPr>
        <w:spacing w:line="360" w:lineRule="auto"/>
        <w:rPr>
          <w:rFonts w:asciiTheme="minorHAnsi" w:hAnsiTheme="minorHAnsi"/>
          <w:sz w:val="24"/>
        </w:rPr>
      </w:pPr>
      <w:r>
        <w:rPr>
          <w:rFonts w:asciiTheme="minorHAnsi" w:hAnsiTheme="minorHAnsi"/>
          <w:sz w:val="24"/>
        </w:rPr>
        <w:t xml:space="preserve">From this essay it tells us that that confidentiality is very important in all factors of health and social care professions and people get for many different reasons such as to getting of drugs, smoking and alcohol. This essay tells us that if service user </w:t>
      </w:r>
      <w:r w:rsidR="006C03C0">
        <w:rPr>
          <w:rFonts w:asciiTheme="minorHAnsi" w:hAnsiTheme="minorHAnsi"/>
          <w:sz w:val="24"/>
        </w:rPr>
        <w:t>it is very important that the staff must keep all their information confidential otherwise it will be breaching their rights as a service user</w:t>
      </w:r>
      <w:r w:rsidR="00071140">
        <w:rPr>
          <w:rFonts w:asciiTheme="minorHAnsi" w:hAnsiTheme="minorHAnsi"/>
          <w:sz w:val="24"/>
        </w:rPr>
        <w:t xml:space="preserve">. </w:t>
      </w:r>
    </w:p>
    <w:p w14:paraId="27083A4E" w14:textId="77777777" w:rsidR="005B5A81" w:rsidRPr="005B5A81" w:rsidRDefault="005B5A81" w:rsidP="005B5A81">
      <w:pPr>
        <w:spacing w:line="360" w:lineRule="auto"/>
        <w:rPr>
          <w:rFonts w:asciiTheme="minorHAnsi" w:hAnsiTheme="minorHAnsi"/>
          <w:sz w:val="24"/>
        </w:rPr>
      </w:pPr>
      <w:bookmarkStart w:id="12" w:name="_GoBack"/>
      <w:bookmarkEnd w:id="12"/>
    </w:p>
    <w:p w14:paraId="08496433" w14:textId="77777777" w:rsidR="00883CD4" w:rsidRPr="005B5A81" w:rsidRDefault="00883CD4">
      <w:pPr>
        <w:rPr>
          <w:rFonts w:asciiTheme="minorHAnsi" w:hAnsiTheme="minorHAnsi"/>
          <w:sz w:val="24"/>
        </w:rPr>
      </w:pPr>
      <w:bookmarkStart w:id="13" w:name="_MV3BS_14"/>
      <w:bookmarkEnd w:id="11"/>
    </w:p>
    <w:p w14:paraId="0295BA8B" w14:textId="04A83984" w:rsidR="00883CD4" w:rsidRDefault="00883CD4">
      <w:pPr>
        <w:rPr>
          <w:rFonts w:asciiTheme="minorHAnsi" w:hAnsiTheme="minorHAnsi"/>
          <w:sz w:val="24"/>
        </w:rPr>
      </w:pPr>
      <w:r w:rsidRPr="005B5A81">
        <w:rPr>
          <w:rFonts w:asciiTheme="minorHAnsi" w:hAnsiTheme="minorHAnsi"/>
          <w:sz w:val="24"/>
        </w:rPr>
        <w:t>References</w:t>
      </w:r>
      <w:r w:rsidR="005B5A81">
        <w:rPr>
          <w:rFonts w:asciiTheme="minorHAnsi" w:hAnsiTheme="minorHAnsi"/>
          <w:sz w:val="24"/>
        </w:rPr>
        <w:t>:</w:t>
      </w:r>
    </w:p>
    <w:p w14:paraId="44B3408A" w14:textId="77777777" w:rsidR="005B5A81" w:rsidRPr="005B5A81" w:rsidRDefault="005B5A81">
      <w:pPr>
        <w:rPr>
          <w:rFonts w:asciiTheme="minorHAnsi" w:hAnsiTheme="minorHAnsi"/>
          <w:sz w:val="24"/>
        </w:rPr>
      </w:pPr>
    </w:p>
    <w:p w14:paraId="72CC4878" w14:textId="1FC62C16" w:rsidR="008B07F2" w:rsidRPr="005B5A81" w:rsidRDefault="005125DA" w:rsidP="008B07F2">
      <w:pPr>
        <w:rPr>
          <w:rFonts w:asciiTheme="minorHAnsi" w:hAnsiTheme="minorHAnsi"/>
          <w:sz w:val="24"/>
        </w:rPr>
      </w:pPr>
      <w:r w:rsidRPr="005B5A81">
        <w:rPr>
          <w:rFonts w:asciiTheme="minorHAnsi" w:hAnsiTheme="minorHAnsi"/>
          <w:sz w:val="24"/>
        </w:rPr>
        <w:t xml:space="preserve">Ambrose-Miller, W. &amp; Ashcroft, R. (2016). </w:t>
      </w:r>
      <w:r w:rsidRPr="005B5A81">
        <w:rPr>
          <w:rFonts w:asciiTheme="minorHAnsi" w:hAnsiTheme="minorHAnsi"/>
          <w:i/>
          <w:sz w:val="24"/>
        </w:rPr>
        <w:t>Challenges Faced by Social Workers as Members of Interprofessional Collaborative Health Care Teams</w:t>
      </w:r>
      <w:r w:rsidRPr="005B5A81">
        <w:rPr>
          <w:rFonts w:asciiTheme="minorHAnsi" w:hAnsiTheme="minorHAnsi"/>
          <w:sz w:val="24"/>
        </w:rPr>
        <w:t>. Health &amp; social work, 41(2), 101–109.</w:t>
      </w:r>
      <w:r w:rsidR="008B07F2" w:rsidRPr="005B5A81">
        <w:rPr>
          <w:rFonts w:asciiTheme="minorHAnsi" w:hAnsiTheme="minorHAnsi"/>
          <w:sz w:val="24"/>
        </w:rPr>
        <w:t>)</w:t>
      </w:r>
    </w:p>
    <w:p w14:paraId="12EA3FAB" w14:textId="3F99401D" w:rsidR="008B07F2" w:rsidRPr="005B5A81" w:rsidRDefault="008B07F2" w:rsidP="005125DA">
      <w:pPr>
        <w:rPr>
          <w:rFonts w:asciiTheme="minorHAnsi" w:hAnsiTheme="minorHAnsi"/>
          <w:sz w:val="24"/>
        </w:rPr>
      </w:pPr>
    </w:p>
    <w:p w14:paraId="01BDEF0C" w14:textId="2BBFC1D4" w:rsidR="00CB3D26" w:rsidRPr="005B5A81" w:rsidRDefault="00CB3D26" w:rsidP="005125DA">
      <w:pPr>
        <w:rPr>
          <w:rFonts w:asciiTheme="minorHAnsi" w:hAnsiTheme="minorHAnsi"/>
          <w:sz w:val="24"/>
        </w:rPr>
      </w:pPr>
      <w:r w:rsidRPr="005B5A81">
        <w:rPr>
          <w:rFonts w:asciiTheme="minorHAnsi" w:hAnsiTheme="minorHAnsi"/>
          <w:sz w:val="24"/>
        </w:rPr>
        <w:lastRenderedPageBreak/>
        <w:t>British Heart Foundation, (2019) Healthy Eating [online] available at: https://www.bhf.org.uk/informationsupport/support/healthy-living/healthy-eating (accessed on 17.6.19)</w:t>
      </w:r>
    </w:p>
    <w:p w14:paraId="7DC21A37" w14:textId="77777777" w:rsidR="00CB3D26" w:rsidRPr="005B5A81" w:rsidRDefault="00CB3D26" w:rsidP="005125DA">
      <w:pPr>
        <w:rPr>
          <w:rFonts w:asciiTheme="minorHAnsi" w:hAnsiTheme="minorHAnsi"/>
          <w:sz w:val="24"/>
        </w:rPr>
      </w:pPr>
    </w:p>
    <w:p w14:paraId="45221AF2" w14:textId="50590C7B" w:rsidR="00883CD4" w:rsidRPr="005B5A81" w:rsidRDefault="005125DA">
      <w:pPr>
        <w:rPr>
          <w:rFonts w:asciiTheme="minorHAnsi" w:hAnsiTheme="minorHAnsi"/>
          <w:sz w:val="24"/>
        </w:rPr>
      </w:pPr>
      <w:r w:rsidRPr="005B5A81">
        <w:rPr>
          <w:rFonts w:asciiTheme="minorHAnsi" w:hAnsiTheme="minorHAnsi"/>
          <w:sz w:val="24"/>
        </w:rPr>
        <w:t xml:space="preserve">Barwell J et al. (2013) </w:t>
      </w:r>
      <w:r w:rsidRPr="005B5A81">
        <w:rPr>
          <w:rFonts w:asciiTheme="minorHAnsi" w:hAnsiTheme="minorHAnsi"/>
          <w:i/>
          <w:sz w:val="24"/>
        </w:rPr>
        <w:t>How interprofessional learning improves care</w:t>
      </w:r>
      <w:r w:rsidRPr="005B5A81">
        <w:rPr>
          <w:rFonts w:asciiTheme="minorHAnsi" w:hAnsiTheme="minorHAnsi"/>
          <w:sz w:val="24"/>
        </w:rPr>
        <w:t>. Nursing Times; 109: 21, 14-16.</w:t>
      </w:r>
    </w:p>
    <w:p w14:paraId="22F3FC31" w14:textId="77777777" w:rsidR="00CB3D26" w:rsidRPr="005B5A81" w:rsidRDefault="00CB3D26">
      <w:pPr>
        <w:rPr>
          <w:rFonts w:asciiTheme="minorHAnsi" w:hAnsiTheme="minorHAnsi"/>
          <w:sz w:val="24"/>
        </w:rPr>
      </w:pPr>
    </w:p>
    <w:p w14:paraId="48709573" w14:textId="77777777" w:rsidR="00883CD4" w:rsidRPr="005B5A81" w:rsidRDefault="00883CD4">
      <w:pPr>
        <w:rPr>
          <w:rFonts w:asciiTheme="minorHAnsi" w:hAnsiTheme="minorHAnsi"/>
          <w:sz w:val="24"/>
        </w:rPr>
      </w:pPr>
      <w:r w:rsidRPr="005B5A81">
        <w:rPr>
          <w:rFonts w:asciiTheme="minorHAnsi" w:hAnsiTheme="minorHAnsi"/>
          <w:sz w:val="24"/>
        </w:rPr>
        <w:t>Brazil, K. Ozer, E. Cloutier, M.M. Levine, R.</w:t>
      </w:r>
      <w:r w:rsidR="00261C57" w:rsidRPr="005B5A81">
        <w:rPr>
          <w:rFonts w:asciiTheme="minorHAnsi" w:hAnsiTheme="minorHAnsi"/>
          <w:sz w:val="24"/>
        </w:rPr>
        <w:t xml:space="preserve"> </w:t>
      </w:r>
      <w:proofErr w:type="spellStart"/>
      <w:r w:rsidR="00261C57" w:rsidRPr="005B5A81">
        <w:rPr>
          <w:rFonts w:asciiTheme="minorHAnsi" w:hAnsiTheme="minorHAnsi"/>
          <w:sz w:val="24"/>
        </w:rPr>
        <w:t>Stryer</w:t>
      </w:r>
      <w:proofErr w:type="spellEnd"/>
      <w:r w:rsidR="00261C57" w:rsidRPr="005B5A81">
        <w:rPr>
          <w:rFonts w:asciiTheme="minorHAnsi" w:hAnsiTheme="minorHAnsi"/>
          <w:sz w:val="24"/>
        </w:rPr>
        <w:t>, D. (</w:t>
      </w:r>
      <w:r w:rsidR="00980ABA" w:rsidRPr="005B5A81">
        <w:rPr>
          <w:rFonts w:asciiTheme="minorHAnsi" w:hAnsiTheme="minorHAnsi"/>
          <w:sz w:val="24"/>
        </w:rPr>
        <w:t xml:space="preserve">2005) </w:t>
      </w:r>
      <w:r w:rsidR="00980ABA" w:rsidRPr="005B5A81">
        <w:rPr>
          <w:rFonts w:asciiTheme="minorHAnsi" w:hAnsiTheme="minorHAnsi"/>
          <w:i/>
          <w:sz w:val="24"/>
        </w:rPr>
        <w:t xml:space="preserve">From Theory to Practice: Improving the Impact of Health Services Research. </w:t>
      </w:r>
      <w:r w:rsidR="00980ABA" w:rsidRPr="005B5A81">
        <w:rPr>
          <w:rFonts w:asciiTheme="minorHAnsi" w:hAnsiTheme="minorHAnsi"/>
          <w:sz w:val="24"/>
        </w:rPr>
        <w:t xml:space="preserve">BMC Health Services Research 5:1 pp1-5. </w:t>
      </w:r>
    </w:p>
    <w:p w14:paraId="22223DF6" w14:textId="77777777" w:rsidR="004650D1" w:rsidRPr="005B5A81" w:rsidRDefault="004650D1">
      <w:pPr>
        <w:rPr>
          <w:rFonts w:asciiTheme="minorHAnsi" w:hAnsiTheme="minorHAnsi"/>
          <w:sz w:val="24"/>
        </w:rPr>
      </w:pPr>
    </w:p>
    <w:p w14:paraId="16AFD066" w14:textId="5EE1AE66" w:rsidR="004650D1" w:rsidRPr="005B5A81" w:rsidRDefault="004650D1" w:rsidP="004650D1">
      <w:pPr>
        <w:rPr>
          <w:rFonts w:asciiTheme="minorHAnsi" w:hAnsiTheme="minorHAnsi"/>
          <w:sz w:val="24"/>
        </w:rPr>
      </w:pPr>
      <w:r w:rsidRPr="005B5A81">
        <w:rPr>
          <w:rFonts w:asciiTheme="minorHAnsi" w:hAnsiTheme="minorHAnsi"/>
          <w:sz w:val="24"/>
        </w:rPr>
        <w:t>Department of Health (2003),</w:t>
      </w:r>
      <w:r w:rsidRPr="005B5A81">
        <w:rPr>
          <w:rFonts w:asciiTheme="minorHAnsi" w:hAnsiTheme="minorHAnsi"/>
          <w:i/>
          <w:sz w:val="24"/>
        </w:rPr>
        <w:t xml:space="preserve"> Confidentiality: NHS Code of Practice</w:t>
      </w:r>
      <w:r w:rsidRPr="005B5A81">
        <w:rPr>
          <w:rFonts w:asciiTheme="minorHAnsi" w:hAnsiTheme="minorHAnsi"/>
          <w:sz w:val="24"/>
        </w:rPr>
        <w:t>, London. DH publications.</w:t>
      </w:r>
    </w:p>
    <w:p w14:paraId="5E0295F6" w14:textId="77777777" w:rsidR="008B07F2" w:rsidRPr="005B5A81" w:rsidRDefault="008B07F2" w:rsidP="008B07F2">
      <w:pPr>
        <w:rPr>
          <w:rFonts w:asciiTheme="minorHAnsi" w:hAnsiTheme="minorHAnsi"/>
          <w:sz w:val="24"/>
        </w:rPr>
      </w:pPr>
    </w:p>
    <w:p w14:paraId="243FE9BE" w14:textId="77777777" w:rsidR="008B07F2" w:rsidRPr="005B5A81" w:rsidRDefault="008B07F2" w:rsidP="008B07F2">
      <w:pPr>
        <w:rPr>
          <w:rFonts w:asciiTheme="minorHAnsi" w:hAnsiTheme="minorHAnsi"/>
          <w:sz w:val="24"/>
        </w:rPr>
      </w:pPr>
      <w:proofErr w:type="spellStart"/>
      <w:r w:rsidRPr="005B5A81">
        <w:rPr>
          <w:rFonts w:asciiTheme="minorHAnsi" w:hAnsiTheme="minorHAnsi"/>
          <w:sz w:val="24"/>
        </w:rPr>
        <w:t>Ena</w:t>
      </w:r>
      <w:proofErr w:type="spellEnd"/>
      <w:r w:rsidRPr="005B5A81">
        <w:rPr>
          <w:rFonts w:asciiTheme="minorHAnsi" w:hAnsiTheme="minorHAnsi"/>
          <w:sz w:val="24"/>
        </w:rPr>
        <w:t xml:space="preserve"> (2018) </w:t>
      </w:r>
      <w:r w:rsidRPr="005B5A81">
        <w:rPr>
          <w:rFonts w:asciiTheme="minorHAnsi" w:hAnsiTheme="minorHAnsi"/>
          <w:i/>
          <w:sz w:val="24"/>
        </w:rPr>
        <w:t>Confidentiality in health and social care: how is it ensured?</w:t>
      </w:r>
      <w:r w:rsidRPr="005B5A81">
        <w:rPr>
          <w:rFonts w:asciiTheme="minorHAnsi" w:hAnsiTheme="minorHAnsi"/>
          <w:sz w:val="24"/>
        </w:rPr>
        <w:t xml:space="preserve"> [online] available at: </w:t>
      </w:r>
      <w:hyperlink r:id="rId9" w:history="1">
        <w:r w:rsidRPr="005B5A81">
          <w:rPr>
            <w:rStyle w:val="Hyperlink"/>
            <w:rFonts w:asciiTheme="minorHAnsi" w:hAnsiTheme="minorHAnsi"/>
            <w:sz w:val="24"/>
          </w:rPr>
          <w:t>https://ena.co.uk/news/confidentiality-in-health-and-social-care-how-is-it-ensured/</w:t>
        </w:r>
      </w:hyperlink>
      <w:r w:rsidRPr="005B5A81">
        <w:rPr>
          <w:rFonts w:asciiTheme="minorHAnsi" w:hAnsiTheme="minorHAnsi"/>
          <w:sz w:val="24"/>
        </w:rPr>
        <w:t xml:space="preserve"> (accessed 12.06.19)</w:t>
      </w:r>
    </w:p>
    <w:p w14:paraId="12EC69AE" w14:textId="6273BD4E" w:rsidR="00C4745B" w:rsidRPr="005B5A81" w:rsidRDefault="00C4745B" w:rsidP="004650D1">
      <w:pPr>
        <w:rPr>
          <w:rFonts w:asciiTheme="minorHAnsi" w:hAnsiTheme="minorHAnsi"/>
          <w:sz w:val="24"/>
        </w:rPr>
      </w:pPr>
    </w:p>
    <w:p w14:paraId="0D3236DA" w14:textId="13183D54" w:rsidR="009900E4" w:rsidRPr="005B5A81" w:rsidRDefault="009900E4" w:rsidP="004650D1">
      <w:pPr>
        <w:rPr>
          <w:rFonts w:asciiTheme="minorHAnsi" w:hAnsiTheme="minorHAnsi"/>
          <w:sz w:val="24"/>
        </w:rPr>
      </w:pPr>
      <w:r w:rsidRPr="005B5A81">
        <w:rPr>
          <w:rFonts w:asciiTheme="minorHAnsi" w:hAnsiTheme="minorHAnsi"/>
          <w:sz w:val="24"/>
        </w:rPr>
        <w:t xml:space="preserve">Glanz, K. </w:t>
      </w:r>
      <w:proofErr w:type="spellStart"/>
      <w:r w:rsidRPr="005B5A81">
        <w:rPr>
          <w:rFonts w:asciiTheme="minorHAnsi" w:hAnsiTheme="minorHAnsi"/>
          <w:sz w:val="24"/>
        </w:rPr>
        <w:t>Rimer</w:t>
      </w:r>
      <w:proofErr w:type="spellEnd"/>
      <w:r w:rsidRPr="005B5A81">
        <w:rPr>
          <w:rFonts w:asciiTheme="minorHAnsi" w:hAnsiTheme="minorHAnsi"/>
          <w:sz w:val="24"/>
        </w:rPr>
        <w:t xml:space="preserve">, B.K. &amp; Viswanath, K. (2015) Health </w:t>
      </w:r>
      <w:proofErr w:type="spellStart"/>
      <w:r w:rsidRPr="005B5A81">
        <w:rPr>
          <w:rFonts w:asciiTheme="minorHAnsi" w:hAnsiTheme="minorHAnsi"/>
          <w:sz w:val="24"/>
        </w:rPr>
        <w:t>Behavior</w:t>
      </w:r>
      <w:proofErr w:type="spellEnd"/>
      <w:r w:rsidRPr="005B5A81">
        <w:rPr>
          <w:rFonts w:asciiTheme="minorHAnsi" w:hAnsiTheme="minorHAnsi"/>
          <w:sz w:val="24"/>
        </w:rPr>
        <w:t>: Theory, Research, and Practice. London: John Wiley &amp; Sons.</w:t>
      </w:r>
    </w:p>
    <w:p w14:paraId="6D1438D9" w14:textId="6D4C4950" w:rsidR="009900E4" w:rsidRPr="005B5A81" w:rsidRDefault="009900E4" w:rsidP="004650D1">
      <w:pPr>
        <w:rPr>
          <w:rFonts w:asciiTheme="minorHAnsi" w:hAnsiTheme="minorHAnsi"/>
          <w:sz w:val="24"/>
        </w:rPr>
      </w:pPr>
    </w:p>
    <w:p w14:paraId="4AEB9E38" w14:textId="77777777" w:rsidR="008B07F2" w:rsidRPr="005B5A81" w:rsidRDefault="008B07F2" w:rsidP="008B07F2">
      <w:pPr>
        <w:rPr>
          <w:rFonts w:asciiTheme="minorHAnsi" w:hAnsiTheme="minorHAnsi"/>
          <w:sz w:val="24"/>
        </w:rPr>
      </w:pPr>
      <w:proofErr w:type="spellStart"/>
      <w:r w:rsidRPr="005B5A81">
        <w:rPr>
          <w:rFonts w:asciiTheme="minorHAnsi" w:hAnsiTheme="minorHAnsi"/>
          <w:sz w:val="24"/>
        </w:rPr>
        <w:t>Grumbach</w:t>
      </w:r>
      <w:proofErr w:type="spellEnd"/>
      <w:r w:rsidRPr="005B5A81">
        <w:rPr>
          <w:rFonts w:asciiTheme="minorHAnsi" w:hAnsiTheme="minorHAnsi"/>
          <w:sz w:val="24"/>
        </w:rPr>
        <w:t xml:space="preserve"> K, Bodenheimer T (2004) </w:t>
      </w:r>
      <w:r w:rsidRPr="005B5A81">
        <w:rPr>
          <w:rFonts w:asciiTheme="minorHAnsi" w:hAnsiTheme="minorHAnsi"/>
          <w:i/>
          <w:sz w:val="24"/>
        </w:rPr>
        <w:t>Can health care teams improve primary health care practice?</w:t>
      </w:r>
      <w:r w:rsidRPr="005B5A81">
        <w:rPr>
          <w:rFonts w:asciiTheme="minorHAnsi" w:hAnsiTheme="minorHAnsi"/>
          <w:sz w:val="24"/>
        </w:rPr>
        <w:t xml:space="preserve"> Journal of the American Medical Association; 291: 10, 1246–51</w:t>
      </w:r>
    </w:p>
    <w:p w14:paraId="22A57AD9" w14:textId="4166A92E" w:rsidR="008B07F2" w:rsidRPr="005B5A81" w:rsidRDefault="008B07F2" w:rsidP="004650D1">
      <w:pPr>
        <w:rPr>
          <w:rFonts w:asciiTheme="minorHAnsi" w:hAnsiTheme="minorHAnsi"/>
          <w:sz w:val="24"/>
        </w:rPr>
      </w:pPr>
    </w:p>
    <w:p w14:paraId="3C7ADC0F" w14:textId="77777777" w:rsidR="005B5A81" w:rsidRPr="005B5A81" w:rsidRDefault="005B5A81" w:rsidP="005B5A81">
      <w:pPr>
        <w:rPr>
          <w:rFonts w:asciiTheme="minorHAnsi" w:hAnsiTheme="minorHAnsi"/>
          <w:iCs/>
          <w:sz w:val="24"/>
        </w:rPr>
      </w:pPr>
      <w:r w:rsidRPr="005B5A81">
        <w:rPr>
          <w:rFonts w:asciiTheme="minorHAnsi" w:hAnsiTheme="minorHAnsi"/>
          <w:iCs/>
          <w:sz w:val="24"/>
        </w:rPr>
        <w:t>Kaplan, C.P., Pérez-Stable, E.J., Fuentes-</w:t>
      </w:r>
      <w:proofErr w:type="spellStart"/>
      <w:r w:rsidRPr="005B5A81">
        <w:rPr>
          <w:rFonts w:asciiTheme="minorHAnsi" w:hAnsiTheme="minorHAnsi"/>
          <w:iCs/>
          <w:sz w:val="24"/>
        </w:rPr>
        <w:t>Afflick</w:t>
      </w:r>
      <w:proofErr w:type="spellEnd"/>
      <w:r w:rsidRPr="005B5A81">
        <w:rPr>
          <w:rFonts w:asciiTheme="minorHAnsi" w:hAnsiTheme="minorHAnsi"/>
          <w:iCs/>
          <w:sz w:val="24"/>
        </w:rPr>
        <w:t xml:space="preserve">, E., </w:t>
      </w:r>
      <w:proofErr w:type="spellStart"/>
      <w:r w:rsidRPr="005B5A81">
        <w:rPr>
          <w:rFonts w:asciiTheme="minorHAnsi" w:hAnsiTheme="minorHAnsi"/>
          <w:iCs/>
          <w:sz w:val="24"/>
        </w:rPr>
        <w:t>Gildengorin</w:t>
      </w:r>
      <w:proofErr w:type="spellEnd"/>
      <w:r w:rsidRPr="005B5A81">
        <w:rPr>
          <w:rFonts w:asciiTheme="minorHAnsi" w:hAnsiTheme="minorHAnsi"/>
          <w:iCs/>
          <w:sz w:val="24"/>
        </w:rPr>
        <w:t xml:space="preserve">, V., Millstein, S., Juarez-Reyes, M. (2004) </w:t>
      </w:r>
      <w:r w:rsidRPr="005B5A81">
        <w:rPr>
          <w:rFonts w:asciiTheme="minorHAnsi" w:hAnsiTheme="minorHAnsi"/>
          <w:i/>
          <w:sz w:val="24"/>
        </w:rPr>
        <w:t xml:space="preserve">Smoking Cessation </w:t>
      </w:r>
      <w:proofErr w:type="spellStart"/>
      <w:r w:rsidRPr="005B5A81">
        <w:rPr>
          <w:rFonts w:asciiTheme="minorHAnsi" w:hAnsiTheme="minorHAnsi"/>
          <w:i/>
          <w:sz w:val="24"/>
        </w:rPr>
        <w:t>Counseling</w:t>
      </w:r>
      <w:proofErr w:type="spellEnd"/>
      <w:r w:rsidRPr="005B5A81">
        <w:rPr>
          <w:rFonts w:asciiTheme="minorHAnsi" w:hAnsiTheme="minorHAnsi"/>
          <w:i/>
          <w:sz w:val="24"/>
        </w:rPr>
        <w:t xml:space="preserve"> With Young Patients: The Practices of Family Physicians and </w:t>
      </w:r>
      <w:proofErr w:type="spellStart"/>
      <w:r w:rsidRPr="005B5A81">
        <w:rPr>
          <w:rFonts w:asciiTheme="minorHAnsi" w:hAnsiTheme="minorHAnsi"/>
          <w:i/>
          <w:sz w:val="24"/>
        </w:rPr>
        <w:t>Pediatricians</w:t>
      </w:r>
      <w:proofErr w:type="spellEnd"/>
      <w:r w:rsidRPr="005B5A81">
        <w:rPr>
          <w:rFonts w:asciiTheme="minorHAnsi" w:hAnsiTheme="minorHAnsi"/>
          <w:iCs/>
          <w:sz w:val="24"/>
        </w:rPr>
        <w:t xml:space="preserve"> </w:t>
      </w:r>
      <w:r w:rsidRPr="005B5A81">
        <w:rPr>
          <w:rFonts w:asciiTheme="minorHAnsi" w:hAnsiTheme="minorHAnsi"/>
          <w:iCs/>
          <w:sz w:val="24"/>
          <w:u w:val="single"/>
        </w:rPr>
        <w:t xml:space="preserve">Arch </w:t>
      </w:r>
      <w:proofErr w:type="spellStart"/>
      <w:r w:rsidRPr="005B5A81">
        <w:rPr>
          <w:rFonts w:asciiTheme="minorHAnsi" w:hAnsiTheme="minorHAnsi"/>
          <w:iCs/>
          <w:sz w:val="24"/>
          <w:u w:val="single"/>
        </w:rPr>
        <w:t>Pediatr</w:t>
      </w:r>
      <w:proofErr w:type="spellEnd"/>
      <w:r w:rsidRPr="005B5A81">
        <w:rPr>
          <w:rFonts w:asciiTheme="minorHAnsi" w:hAnsiTheme="minorHAnsi"/>
          <w:iCs/>
          <w:sz w:val="24"/>
          <w:u w:val="single"/>
        </w:rPr>
        <w:t xml:space="preserve"> </w:t>
      </w:r>
      <w:proofErr w:type="spellStart"/>
      <w:r w:rsidRPr="005B5A81">
        <w:rPr>
          <w:rFonts w:asciiTheme="minorHAnsi" w:hAnsiTheme="minorHAnsi"/>
          <w:iCs/>
          <w:sz w:val="24"/>
          <w:u w:val="single"/>
        </w:rPr>
        <w:t>Adolesc</w:t>
      </w:r>
      <w:proofErr w:type="spellEnd"/>
      <w:r w:rsidRPr="005B5A81">
        <w:rPr>
          <w:rFonts w:asciiTheme="minorHAnsi" w:hAnsiTheme="minorHAnsi"/>
          <w:iCs/>
          <w:sz w:val="24"/>
          <w:u w:val="single"/>
        </w:rPr>
        <w:t xml:space="preserve"> Med.</w:t>
      </w:r>
      <w:r w:rsidRPr="005B5A81">
        <w:rPr>
          <w:rFonts w:asciiTheme="minorHAnsi" w:hAnsiTheme="minorHAnsi"/>
          <w:iCs/>
          <w:sz w:val="24"/>
        </w:rPr>
        <w:t>158(1) pp.83–90</w:t>
      </w:r>
    </w:p>
    <w:p w14:paraId="1A751517" w14:textId="77777777" w:rsidR="008B07F2" w:rsidRPr="005B5A81" w:rsidRDefault="008B07F2" w:rsidP="004650D1">
      <w:pPr>
        <w:rPr>
          <w:rFonts w:asciiTheme="minorHAnsi" w:hAnsiTheme="minorHAnsi"/>
          <w:sz w:val="24"/>
        </w:rPr>
      </w:pPr>
    </w:p>
    <w:p w14:paraId="2F3CDF3E" w14:textId="61EF918D" w:rsidR="006919EA" w:rsidRPr="005B5A81" w:rsidRDefault="006919EA" w:rsidP="004650D1">
      <w:pPr>
        <w:rPr>
          <w:rFonts w:asciiTheme="minorHAnsi" w:hAnsiTheme="minorHAnsi"/>
          <w:sz w:val="24"/>
        </w:rPr>
      </w:pPr>
      <w:r w:rsidRPr="005B5A81">
        <w:rPr>
          <w:rFonts w:asciiTheme="minorHAnsi" w:hAnsiTheme="minorHAnsi"/>
          <w:sz w:val="24"/>
        </w:rPr>
        <w:t xml:space="preserve">NHS (2016), Alcohol support [online] available at:- </w:t>
      </w:r>
      <w:hyperlink r:id="rId10" w:history="1">
        <w:r w:rsidRPr="005B5A81">
          <w:rPr>
            <w:rStyle w:val="Hyperlink"/>
            <w:rFonts w:asciiTheme="minorHAnsi" w:hAnsiTheme="minorHAnsi"/>
            <w:sz w:val="24"/>
          </w:rPr>
          <w:t>https://www.nhs.uk/live-well/alcohol-support/</w:t>
        </w:r>
      </w:hyperlink>
      <w:r w:rsidRPr="005B5A81">
        <w:rPr>
          <w:rFonts w:asciiTheme="minorHAnsi" w:hAnsiTheme="minorHAnsi"/>
          <w:sz w:val="24"/>
        </w:rPr>
        <w:t xml:space="preserve"> [accessed 17</w:t>
      </w:r>
      <w:r w:rsidRPr="005B5A81">
        <w:rPr>
          <w:rFonts w:asciiTheme="minorHAnsi" w:hAnsiTheme="minorHAnsi"/>
          <w:sz w:val="24"/>
          <w:vertAlign w:val="superscript"/>
        </w:rPr>
        <w:t>th</w:t>
      </w:r>
      <w:r w:rsidRPr="005B5A81">
        <w:rPr>
          <w:rFonts w:asciiTheme="minorHAnsi" w:hAnsiTheme="minorHAnsi"/>
          <w:sz w:val="24"/>
        </w:rPr>
        <w:t xml:space="preserve"> of June].</w:t>
      </w:r>
    </w:p>
    <w:p w14:paraId="220EC1ED" w14:textId="111D8730" w:rsidR="006919EA" w:rsidRPr="005B5A81" w:rsidRDefault="006919EA" w:rsidP="004650D1">
      <w:pPr>
        <w:rPr>
          <w:rFonts w:asciiTheme="minorHAnsi" w:hAnsiTheme="minorHAnsi"/>
          <w:sz w:val="24"/>
        </w:rPr>
      </w:pPr>
    </w:p>
    <w:p w14:paraId="7E4D9419" w14:textId="3112C59A" w:rsidR="00E805EF" w:rsidRPr="005B5A81" w:rsidRDefault="00E805EF" w:rsidP="004650D1">
      <w:pPr>
        <w:rPr>
          <w:rFonts w:asciiTheme="minorHAnsi" w:hAnsiTheme="minorHAnsi"/>
          <w:sz w:val="24"/>
        </w:rPr>
      </w:pPr>
      <w:r w:rsidRPr="005B5A81">
        <w:rPr>
          <w:rFonts w:asciiTheme="minorHAnsi" w:hAnsiTheme="minorHAnsi"/>
          <w:sz w:val="24"/>
        </w:rPr>
        <w:t xml:space="preserve">NHS (2019), Overview Alcohol Misuse, [online] available at:- </w:t>
      </w:r>
      <w:hyperlink r:id="rId11" w:history="1">
        <w:r w:rsidRPr="005B5A81">
          <w:rPr>
            <w:rStyle w:val="Hyperlink"/>
            <w:rFonts w:asciiTheme="minorHAnsi" w:hAnsiTheme="minorHAnsi"/>
            <w:sz w:val="24"/>
          </w:rPr>
          <w:t>https://www.nhs.uk/conditions/alcohol-misuse/</w:t>
        </w:r>
      </w:hyperlink>
      <w:r w:rsidR="004542CF" w:rsidRPr="005B5A81">
        <w:rPr>
          <w:rFonts w:asciiTheme="minorHAnsi" w:hAnsiTheme="minorHAnsi"/>
          <w:sz w:val="24"/>
        </w:rPr>
        <w:t>, [accessed 20</w:t>
      </w:r>
      <w:r w:rsidR="004542CF" w:rsidRPr="005B5A81">
        <w:rPr>
          <w:rFonts w:asciiTheme="minorHAnsi" w:hAnsiTheme="minorHAnsi"/>
          <w:sz w:val="24"/>
          <w:vertAlign w:val="superscript"/>
        </w:rPr>
        <w:t>th</w:t>
      </w:r>
      <w:r w:rsidR="004542CF" w:rsidRPr="005B5A81">
        <w:rPr>
          <w:rFonts w:asciiTheme="minorHAnsi" w:hAnsiTheme="minorHAnsi"/>
          <w:sz w:val="24"/>
        </w:rPr>
        <w:t xml:space="preserve"> of June]. </w:t>
      </w:r>
    </w:p>
    <w:p w14:paraId="153AB739" w14:textId="77777777" w:rsidR="00FF156E" w:rsidRPr="005B5A81" w:rsidRDefault="00FF156E" w:rsidP="00FF156E">
      <w:pPr>
        <w:rPr>
          <w:rFonts w:asciiTheme="minorHAnsi" w:hAnsiTheme="minorHAnsi"/>
          <w:sz w:val="24"/>
        </w:rPr>
      </w:pPr>
    </w:p>
    <w:p w14:paraId="1A661F9B" w14:textId="25091F33" w:rsidR="00FF156E" w:rsidRPr="005B5A81" w:rsidRDefault="00FF156E" w:rsidP="00FF156E">
      <w:pPr>
        <w:rPr>
          <w:rFonts w:asciiTheme="minorHAnsi" w:hAnsiTheme="minorHAnsi"/>
          <w:sz w:val="24"/>
        </w:rPr>
      </w:pPr>
      <w:r w:rsidRPr="005B5A81">
        <w:rPr>
          <w:rFonts w:asciiTheme="minorHAnsi" w:hAnsiTheme="minorHAnsi"/>
          <w:sz w:val="24"/>
        </w:rPr>
        <w:t>NICE (2013) NICE support for commissioning for smoking cessation: supporting people to stop smoking. Manchester. National Institute for Health and Care Excellence.</w:t>
      </w:r>
    </w:p>
    <w:p w14:paraId="35680D42" w14:textId="77777777" w:rsidR="00E805EF" w:rsidRPr="005B5A81" w:rsidRDefault="00E805EF" w:rsidP="004650D1">
      <w:pPr>
        <w:rPr>
          <w:rFonts w:asciiTheme="minorHAnsi" w:hAnsiTheme="minorHAnsi"/>
          <w:sz w:val="24"/>
        </w:rPr>
      </w:pPr>
    </w:p>
    <w:p w14:paraId="5D92F80D" w14:textId="1157A4E7" w:rsidR="00C4745B" w:rsidRPr="005B5A81" w:rsidRDefault="00C4745B" w:rsidP="004650D1">
      <w:pPr>
        <w:rPr>
          <w:rFonts w:asciiTheme="minorHAnsi" w:hAnsiTheme="minorHAnsi"/>
          <w:sz w:val="24"/>
        </w:rPr>
      </w:pPr>
      <w:r w:rsidRPr="005B5A81">
        <w:rPr>
          <w:rFonts w:asciiTheme="minorHAnsi" w:hAnsiTheme="minorHAnsi"/>
          <w:sz w:val="24"/>
        </w:rPr>
        <w:t xml:space="preserve">Reference.com (2019) Why Is Confidentiality Important in Personal and Professional Settings? [online] available at </w:t>
      </w:r>
      <w:hyperlink r:id="rId12" w:history="1">
        <w:r w:rsidRPr="005B5A81">
          <w:rPr>
            <w:rStyle w:val="Hyperlink"/>
            <w:rFonts w:asciiTheme="minorHAnsi" w:hAnsiTheme="minorHAnsi"/>
            <w:sz w:val="24"/>
          </w:rPr>
          <w:t>https://www.reference.com/world-view/confidentiality-important-4b8b2714d7d8ee72</w:t>
        </w:r>
      </w:hyperlink>
      <w:r w:rsidRPr="005B5A81">
        <w:rPr>
          <w:rFonts w:asciiTheme="minorHAnsi" w:hAnsiTheme="minorHAnsi"/>
          <w:sz w:val="24"/>
        </w:rPr>
        <w:t xml:space="preserve"> [accessed 17 June 2019]</w:t>
      </w:r>
    </w:p>
    <w:p w14:paraId="6A5DFCB2" w14:textId="22CDDCEA" w:rsidR="007D5D09" w:rsidRPr="005B5A81" w:rsidRDefault="007D5D09" w:rsidP="004650D1">
      <w:pPr>
        <w:rPr>
          <w:rFonts w:asciiTheme="minorHAnsi" w:hAnsiTheme="minorHAnsi"/>
          <w:sz w:val="24"/>
        </w:rPr>
      </w:pPr>
    </w:p>
    <w:p w14:paraId="4EA0C769" w14:textId="578B5994" w:rsidR="007D5D09" w:rsidRPr="005B5A81" w:rsidRDefault="007D5D09" w:rsidP="004650D1">
      <w:pPr>
        <w:rPr>
          <w:rFonts w:asciiTheme="minorHAnsi" w:hAnsiTheme="minorHAnsi"/>
          <w:sz w:val="24"/>
        </w:rPr>
      </w:pPr>
      <w:r w:rsidRPr="005B5A81">
        <w:rPr>
          <w:rFonts w:asciiTheme="minorHAnsi" w:hAnsiTheme="minorHAnsi"/>
          <w:sz w:val="24"/>
        </w:rPr>
        <w:t xml:space="preserve">Recovery.org.uk (2019), </w:t>
      </w:r>
      <w:r w:rsidRPr="005B5A81">
        <w:rPr>
          <w:rFonts w:asciiTheme="minorHAnsi" w:hAnsiTheme="minorHAnsi"/>
          <w:sz w:val="24"/>
        </w:rPr>
        <w:t>Effects of Drugs: How They Appear with Time</w:t>
      </w:r>
      <w:r w:rsidRPr="005B5A81">
        <w:rPr>
          <w:rFonts w:asciiTheme="minorHAnsi" w:hAnsiTheme="minorHAnsi"/>
          <w:sz w:val="24"/>
        </w:rPr>
        <w:t xml:space="preserve">, [online] available </w:t>
      </w:r>
      <w:proofErr w:type="gramStart"/>
      <w:r w:rsidRPr="005B5A81">
        <w:rPr>
          <w:rFonts w:asciiTheme="minorHAnsi" w:hAnsiTheme="minorHAnsi"/>
          <w:sz w:val="24"/>
        </w:rPr>
        <w:t>at:-</w:t>
      </w:r>
      <w:proofErr w:type="gramEnd"/>
      <w:r w:rsidRPr="005B5A81">
        <w:rPr>
          <w:rFonts w:asciiTheme="minorHAnsi" w:hAnsiTheme="minorHAnsi"/>
          <w:sz w:val="24"/>
        </w:rPr>
        <w:t xml:space="preserve"> </w:t>
      </w:r>
      <w:r w:rsidRPr="005B5A81">
        <w:rPr>
          <w:rFonts w:asciiTheme="minorHAnsi" w:hAnsiTheme="minorHAnsi"/>
          <w:sz w:val="24"/>
        </w:rPr>
        <w:t>https://www.recovery.org.uk/drug-addiction/effects-of-drugs/</w:t>
      </w:r>
      <w:r w:rsidRPr="005B5A81">
        <w:rPr>
          <w:rFonts w:asciiTheme="minorHAnsi" w:hAnsiTheme="minorHAnsi"/>
          <w:sz w:val="24"/>
        </w:rPr>
        <w:t xml:space="preserve"> , [accessed 24</w:t>
      </w:r>
      <w:r w:rsidRPr="005B5A81">
        <w:rPr>
          <w:rFonts w:asciiTheme="minorHAnsi" w:hAnsiTheme="minorHAnsi"/>
          <w:sz w:val="24"/>
          <w:vertAlign w:val="superscript"/>
        </w:rPr>
        <w:t>th</w:t>
      </w:r>
      <w:r w:rsidRPr="005B5A81">
        <w:rPr>
          <w:rFonts w:asciiTheme="minorHAnsi" w:hAnsiTheme="minorHAnsi"/>
          <w:sz w:val="24"/>
        </w:rPr>
        <w:t xml:space="preserve"> of June 2019].</w:t>
      </w:r>
    </w:p>
    <w:p w14:paraId="17F86932" w14:textId="02C951E2" w:rsidR="00CB3D26" w:rsidRPr="005B5A81" w:rsidRDefault="00CB3D26" w:rsidP="004650D1">
      <w:pPr>
        <w:rPr>
          <w:rFonts w:asciiTheme="minorHAnsi" w:hAnsiTheme="minorHAnsi"/>
          <w:sz w:val="24"/>
        </w:rPr>
      </w:pPr>
    </w:p>
    <w:p w14:paraId="00570C98" w14:textId="4D445AB9" w:rsidR="00CB3D26" w:rsidRPr="005B5A81" w:rsidRDefault="00CB3D26" w:rsidP="004650D1">
      <w:pPr>
        <w:rPr>
          <w:rFonts w:asciiTheme="minorHAnsi" w:hAnsiTheme="minorHAnsi"/>
          <w:sz w:val="24"/>
        </w:rPr>
      </w:pPr>
      <w:r w:rsidRPr="005B5A81">
        <w:rPr>
          <w:rFonts w:asciiTheme="minorHAnsi" w:hAnsiTheme="minorHAnsi"/>
          <w:sz w:val="24"/>
        </w:rPr>
        <w:t xml:space="preserve">Robbins, J. (2001) The Food </w:t>
      </w:r>
      <w:proofErr w:type="gramStart"/>
      <w:r w:rsidRPr="005B5A81">
        <w:rPr>
          <w:rFonts w:asciiTheme="minorHAnsi" w:hAnsiTheme="minorHAnsi"/>
          <w:sz w:val="24"/>
        </w:rPr>
        <w:t>Revolution,  ‎</w:t>
      </w:r>
      <w:proofErr w:type="gramEnd"/>
      <w:r w:rsidRPr="005B5A81">
        <w:rPr>
          <w:rFonts w:asciiTheme="minorHAnsi" w:hAnsiTheme="minorHAnsi"/>
          <w:sz w:val="24"/>
        </w:rPr>
        <w:t xml:space="preserve">Newburyport. </w:t>
      </w:r>
      <w:proofErr w:type="spellStart"/>
      <w:r w:rsidRPr="005B5A81">
        <w:rPr>
          <w:rFonts w:asciiTheme="minorHAnsi" w:hAnsiTheme="minorHAnsi"/>
          <w:sz w:val="24"/>
        </w:rPr>
        <w:t>Conari</w:t>
      </w:r>
      <w:proofErr w:type="spellEnd"/>
      <w:r w:rsidRPr="005B5A81">
        <w:rPr>
          <w:rFonts w:asciiTheme="minorHAnsi" w:hAnsiTheme="minorHAnsi"/>
          <w:sz w:val="24"/>
        </w:rPr>
        <w:t xml:space="preserve"> Press.</w:t>
      </w:r>
    </w:p>
    <w:p w14:paraId="72067E3D" w14:textId="77777777" w:rsidR="00CB3D26" w:rsidRPr="005B5A81" w:rsidRDefault="00CB3D26" w:rsidP="004650D1">
      <w:pPr>
        <w:rPr>
          <w:rFonts w:asciiTheme="minorHAnsi" w:hAnsiTheme="minorHAnsi"/>
          <w:sz w:val="24"/>
        </w:rPr>
      </w:pPr>
    </w:p>
    <w:p w14:paraId="0B51BF6C" w14:textId="317D49CA" w:rsidR="00CB3D26" w:rsidRPr="005B5A81" w:rsidRDefault="00CB3D26" w:rsidP="004650D1">
      <w:pPr>
        <w:rPr>
          <w:rFonts w:asciiTheme="minorHAnsi" w:hAnsiTheme="minorHAnsi"/>
          <w:iCs/>
          <w:sz w:val="24"/>
        </w:rPr>
      </w:pPr>
      <w:r w:rsidRPr="005B5A81">
        <w:rPr>
          <w:rFonts w:asciiTheme="minorHAnsi" w:hAnsiTheme="minorHAnsi"/>
          <w:iCs/>
          <w:sz w:val="24"/>
        </w:rPr>
        <w:lastRenderedPageBreak/>
        <w:t xml:space="preserve">Phillips, C.J., Harper, C., </w:t>
      </w:r>
      <w:proofErr w:type="spellStart"/>
      <w:r w:rsidRPr="005B5A81">
        <w:rPr>
          <w:rFonts w:asciiTheme="minorHAnsi" w:hAnsiTheme="minorHAnsi"/>
          <w:iCs/>
          <w:sz w:val="24"/>
        </w:rPr>
        <w:t>Rance</w:t>
      </w:r>
      <w:proofErr w:type="spellEnd"/>
      <w:r w:rsidRPr="005B5A81">
        <w:rPr>
          <w:rFonts w:asciiTheme="minorHAnsi" w:hAnsiTheme="minorHAnsi"/>
          <w:iCs/>
          <w:sz w:val="24"/>
        </w:rPr>
        <w:t>, J., Farr, A. (2011) Assessing the costs to the NHS associated with alcohol and obesity in Wales. Cardiff. Welsh Assembly Government Social Research.</w:t>
      </w:r>
    </w:p>
    <w:p w14:paraId="7CEBF3FA" w14:textId="4208B120" w:rsidR="00FF156E" w:rsidRPr="005B5A81" w:rsidRDefault="00FF156E" w:rsidP="004650D1">
      <w:pPr>
        <w:rPr>
          <w:rFonts w:asciiTheme="minorHAnsi" w:hAnsiTheme="minorHAnsi"/>
          <w:iCs/>
          <w:sz w:val="24"/>
        </w:rPr>
      </w:pPr>
    </w:p>
    <w:p w14:paraId="6280020C" w14:textId="1E20005E" w:rsidR="00FF156E" w:rsidRPr="005B5A81" w:rsidRDefault="00FF156E" w:rsidP="004650D1">
      <w:pPr>
        <w:rPr>
          <w:rFonts w:asciiTheme="minorHAnsi" w:hAnsiTheme="minorHAnsi"/>
          <w:iCs/>
          <w:sz w:val="24"/>
        </w:rPr>
      </w:pPr>
      <w:r w:rsidRPr="005B5A81">
        <w:rPr>
          <w:rFonts w:asciiTheme="minorHAnsi" w:hAnsiTheme="minorHAnsi"/>
          <w:color w:val="000000"/>
          <w:sz w:val="24"/>
        </w:rPr>
        <w:t>University Hospital Southampton NHS Foundation Trust (2014) </w:t>
      </w:r>
      <w:r w:rsidRPr="005B5A81">
        <w:rPr>
          <w:rFonts w:asciiTheme="minorHAnsi" w:hAnsiTheme="minorHAnsi"/>
          <w:i/>
          <w:iCs/>
          <w:color w:val="000000"/>
          <w:sz w:val="24"/>
        </w:rPr>
        <w:t>Stopping smoking </w:t>
      </w:r>
      <w:r w:rsidRPr="005B5A81">
        <w:rPr>
          <w:rFonts w:asciiTheme="minorHAnsi" w:hAnsiTheme="minorHAnsi"/>
          <w:color w:val="000000"/>
          <w:sz w:val="24"/>
        </w:rPr>
        <w:t>[online] available at: </w:t>
      </w:r>
      <w:hyperlink r:id="rId13" w:tgtFrame="_blank" w:history="1">
        <w:r w:rsidRPr="005B5A81">
          <w:rPr>
            <w:rFonts w:asciiTheme="minorHAnsi" w:hAnsiTheme="minorHAnsi"/>
            <w:color w:val="1155CC"/>
            <w:sz w:val="24"/>
            <w:u w:val="single"/>
          </w:rPr>
          <w:t>https://www.uhs.nhs.uk/PatientsAndVisitors/Yourstayinhospital/Stopping-smoking.aspx</w:t>
        </w:r>
      </w:hyperlink>
      <w:r w:rsidRPr="005B5A81">
        <w:rPr>
          <w:rFonts w:asciiTheme="minorHAnsi" w:hAnsiTheme="minorHAnsi"/>
          <w:color w:val="000000"/>
          <w:sz w:val="24"/>
        </w:rPr>
        <w:t> (accessed on 17.06.19)</w:t>
      </w:r>
    </w:p>
    <w:bookmarkEnd w:id="13"/>
    <w:sectPr w:rsidR="00FF156E" w:rsidRPr="005B5A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B064EB" w14:textId="77777777" w:rsidR="00721C62" w:rsidRDefault="00721C62">
      <w:r>
        <w:separator/>
      </w:r>
    </w:p>
  </w:endnote>
  <w:endnote w:type="continuationSeparator" w:id="0">
    <w:p w14:paraId="768B8175" w14:textId="77777777" w:rsidR="00721C62" w:rsidRDefault="00721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8EEA00" w14:textId="77777777" w:rsidR="00721C62" w:rsidRDefault="00721C62">
      <w:r>
        <w:separator/>
      </w:r>
    </w:p>
  </w:footnote>
  <w:footnote w:type="continuationSeparator" w:id="0">
    <w:p w14:paraId="10220078" w14:textId="77777777" w:rsidR="00721C62" w:rsidRDefault="00721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0A666C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0D8AAC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A3AFEE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E4A6A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5041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046CF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E66304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F24EC4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6504BF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0B072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F6701"/>
    <w:multiLevelType w:val="hybridMultilevel"/>
    <w:tmpl w:val="E0EECB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D3E429A"/>
    <w:multiLevelType w:val="hybridMultilevel"/>
    <w:tmpl w:val="8E747C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575859"/>
    <w:multiLevelType w:val="hybridMultilevel"/>
    <w:tmpl w:val="22E0304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2BE1533"/>
    <w:multiLevelType w:val="multilevel"/>
    <w:tmpl w:val="608417C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2456239E"/>
    <w:multiLevelType w:val="multilevel"/>
    <w:tmpl w:val="B2502728"/>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4A45AEF"/>
    <w:multiLevelType w:val="hybridMultilevel"/>
    <w:tmpl w:val="793C85D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64731D8"/>
    <w:multiLevelType w:val="hybridMultilevel"/>
    <w:tmpl w:val="D26276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FC6ACF"/>
    <w:multiLevelType w:val="hybridMultilevel"/>
    <w:tmpl w:val="B7B8C1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E622F57"/>
    <w:multiLevelType w:val="multilevel"/>
    <w:tmpl w:val="B3507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539034A"/>
    <w:multiLevelType w:val="hybridMultilevel"/>
    <w:tmpl w:val="C9C03F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097379"/>
    <w:multiLevelType w:val="multilevel"/>
    <w:tmpl w:val="6ED8F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385EFE"/>
    <w:multiLevelType w:val="hybridMultilevel"/>
    <w:tmpl w:val="11F42D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6C6D7F"/>
    <w:multiLevelType w:val="hybridMultilevel"/>
    <w:tmpl w:val="D59C80B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F555B4"/>
    <w:multiLevelType w:val="hybridMultilevel"/>
    <w:tmpl w:val="5D725B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E92559D"/>
    <w:multiLevelType w:val="multilevel"/>
    <w:tmpl w:val="4B62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9059D1"/>
    <w:multiLevelType w:val="hybridMultilevel"/>
    <w:tmpl w:val="DA6E39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23D1046"/>
    <w:multiLevelType w:val="multilevel"/>
    <w:tmpl w:val="A364D996"/>
    <w:lvl w:ilvl="0">
      <w:start w:val="1"/>
      <w:numFmt w:val="decimal"/>
      <w:pStyle w:val="Heading1"/>
      <w:suff w:val="space"/>
      <w:lvlText w:val="%1."/>
      <w:lvlJc w:val="left"/>
      <w:pPr>
        <w:ind w:left="360" w:hanging="360"/>
      </w:pPr>
      <w:rPr>
        <w:rFonts w:ascii="Arial" w:hAnsi="Arial" w:hint="default"/>
        <w:b/>
        <w:i w:val="0"/>
        <w:color w:val="004085"/>
        <w:sz w:val="28"/>
      </w:rPr>
    </w:lvl>
    <w:lvl w:ilvl="1">
      <w:start w:val="1"/>
      <w:numFmt w:val="decimal"/>
      <w:pStyle w:val="Heading2"/>
      <w:suff w:val="space"/>
      <w:lvlText w:val="%1.%2."/>
      <w:lvlJc w:val="left"/>
      <w:pPr>
        <w:ind w:left="792" w:hanging="792"/>
      </w:pPr>
      <w:rPr>
        <w:rFonts w:ascii="Arial" w:hAnsi="Arial" w:hint="default"/>
        <w:b/>
        <w:i w:val="0"/>
        <w:color w:val="000000"/>
        <w:sz w:val="24"/>
      </w:rPr>
    </w:lvl>
    <w:lvl w:ilvl="2">
      <w:start w:val="1"/>
      <w:numFmt w:val="decimal"/>
      <w:pStyle w:val="Heading3"/>
      <w:suff w:val="space"/>
      <w:lvlText w:val="%1.%2.%3."/>
      <w:lvlJc w:val="left"/>
      <w:pPr>
        <w:ind w:left="1224" w:hanging="1224"/>
      </w:pPr>
      <w:rPr>
        <w:rFonts w:ascii="Arial" w:hAnsi="Arial" w:hint="default"/>
        <w:b/>
        <w:i w:val="0"/>
        <w:color w:val="000000"/>
        <w:sz w:val="22"/>
      </w:rPr>
    </w:lvl>
    <w:lvl w:ilvl="3">
      <w:start w:val="1"/>
      <w:numFmt w:val="decimal"/>
      <w:pStyle w:val="Heading4"/>
      <w:suff w:val="space"/>
      <w:lvlText w:val="%1.%2.%3.%4."/>
      <w:lvlJc w:val="left"/>
      <w:pPr>
        <w:ind w:left="1728" w:hanging="1728"/>
      </w:pPr>
      <w:rPr>
        <w:rFonts w:ascii="Arial" w:hAnsi="Arial" w:hint="default"/>
        <w:b/>
        <w:i w:val="0"/>
        <w:color w:val="000000"/>
        <w:sz w:val="20"/>
      </w:rPr>
    </w:lvl>
    <w:lvl w:ilvl="4">
      <w:start w:val="1"/>
      <w:numFmt w:val="decimal"/>
      <w:pStyle w:val="Heading5"/>
      <w:suff w:val="space"/>
      <w:lvlText w:val="%1.%2.%3.%4.%5."/>
      <w:lvlJc w:val="left"/>
      <w:pPr>
        <w:ind w:left="2232" w:hanging="2232"/>
      </w:pPr>
      <w:rPr>
        <w:rFonts w:ascii="Arial" w:hAnsi="Arial" w:hint="default"/>
        <w:b/>
        <w:i/>
        <w:color w:val="000000"/>
        <w:sz w:val="20"/>
      </w:rPr>
    </w:lvl>
    <w:lvl w:ilvl="5">
      <w:start w:val="1"/>
      <w:numFmt w:val="decimal"/>
      <w:pStyle w:val="Heading6"/>
      <w:suff w:val="space"/>
      <w:lvlText w:val="%1.%2.%3.%4.%5.%6."/>
      <w:lvlJc w:val="left"/>
      <w:pPr>
        <w:ind w:left="2736" w:hanging="2736"/>
      </w:pPr>
      <w:rPr>
        <w:rFonts w:ascii="Arial" w:hAnsi="Arial" w:hint="default"/>
        <w:b/>
        <w:i/>
        <w:color w:val="000000"/>
        <w:sz w:val="20"/>
      </w:rPr>
    </w:lvl>
    <w:lvl w:ilvl="6">
      <w:start w:val="1"/>
      <w:numFmt w:val="decimal"/>
      <w:suff w:val="space"/>
      <w:lvlText w:val="%1.%2.%3.%4.%5.%6.%7."/>
      <w:lvlJc w:val="left"/>
      <w:pPr>
        <w:ind w:left="3240" w:hanging="3240"/>
      </w:pPr>
      <w:rPr>
        <w:rFonts w:ascii="Arial" w:hAnsi="Arial" w:hint="default"/>
        <w:b w:val="0"/>
        <w:i/>
        <w:sz w:val="20"/>
      </w:rPr>
    </w:lvl>
    <w:lvl w:ilvl="7">
      <w:start w:val="1"/>
      <w:numFmt w:val="decimal"/>
      <w:suff w:val="space"/>
      <w:lvlText w:val="%1.%2.%3.%4.%5.%6.%7.%8."/>
      <w:lvlJc w:val="left"/>
      <w:pPr>
        <w:ind w:left="3744" w:hanging="3744"/>
      </w:pPr>
      <w:rPr>
        <w:rFonts w:ascii="Arial" w:hAnsi="Arial" w:hint="default"/>
        <w:b w:val="0"/>
        <w:i/>
        <w:color w:val="000000"/>
        <w:sz w:val="20"/>
      </w:rPr>
    </w:lvl>
    <w:lvl w:ilvl="8">
      <w:start w:val="1"/>
      <w:numFmt w:val="decimal"/>
      <w:suff w:val="space"/>
      <w:lvlText w:val="%1.%2.%3.%4.%5.%6.%7.%8.%9."/>
      <w:lvlJc w:val="left"/>
      <w:pPr>
        <w:ind w:left="4320" w:hanging="4320"/>
      </w:pPr>
      <w:rPr>
        <w:rFonts w:ascii="Arial" w:hAnsi="Arial" w:hint="default"/>
        <w:b w:val="0"/>
        <w:i/>
        <w:sz w:val="20"/>
      </w:rPr>
    </w:lvl>
  </w:abstractNum>
  <w:abstractNum w:abstractNumId="27" w15:restartNumberingAfterBreak="0">
    <w:nsid w:val="64DA4C0B"/>
    <w:multiLevelType w:val="hybridMultilevel"/>
    <w:tmpl w:val="2A56A6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59F48B3"/>
    <w:multiLevelType w:val="hybridMultilevel"/>
    <w:tmpl w:val="5A4C78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B76F19"/>
    <w:multiLevelType w:val="hybridMultilevel"/>
    <w:tmpl w:val="9F3C3108"/>
    <w:lvl w:ilvl="0" w:tplc="0409000F">
      <w:start w:val="1"/>
      <w:numFmt w:val="decimal"/>
      <w:lvlText w:val="%1."/>
      <w:lvlJc w:val="left"/>
      <w:pPr>
        <w:tabs>
          <w:tab w:val="num" w:pos="778"/>
        </w:tabs>
        <w:ind w:left="778" w:hanging="360"/>
      </w:pPr>
    </w:lvl>
    <w:lvl w:ilvl="1" w:tplc="04090019" w:tentative="1">
      <w:start w:val="1"/>
      <w:numFmt w:val="lowerLetter"/>
      <w:lvlText w:val="%2."/>
      <w:lvlJc w:val="left"/>
      <w:pPr>
        <w:tabs>
          <w:tab w:val="num" w:pos="1498"/>
        </w:tabs>
        <w:ind w:left="1498" w:hanging="360"/>
      </w:pPr>
    </w:lvl>
    <w:lvl w:ilvl="2" w:tplc="0409001B" w:tentative="1">
      <w:start w:val="1"/>
      <w:numFmt w:val="lowerRoman"/>
      <w:lvlText w:val="%3."/>
      <w:lvlJc w:val="right"/>
      <w:pPr>
        <w:tabs>
          <w:tab w:val="num" w:pos="2218"/>
        </w:tabs>
        <w:ind w:left="2218" w:hanging="180"/>
      </w:pPr>
    </w:lvl>
    <w:lvl w:ilvl="3" w:tplc="0409000F" w:tentative="1">
      <w:start w:val="1"/>
      <w:numFmt w:val="decimal"/>
      <w:lvlText w:val="%4."/>
      <w:lvlJc w:val="left"/>
      <w:pPr>
        <w:tabs>
          <w:tab w:val="num" w:pos="2938"/>
        </w:tabs>
        <w:ind w:left="2938" w:hanging="360"/>
      </w:pPr>
    </w:lvl>
    <w:lvl w:ilvl="4" w:tplc="04090019" w:tentative="1">
      <w:start w:val="1"/>
      <w:numFmt w:val="lowerLetter"/>
      <w:lvlText w:val="%5."/>
      <w:lvlJc w:val="left"/>
      <w:pPr>
        <w:tabs>
          <w:tab w:val="num" w:pos="3658"/>
        </w:tabs>
        <w:ind w:left="3658" w:hanging="360"/>
      </w:pPr>
    </w:lvl>
    <w:lvl w:ilvl="5" w:tplc="0409001B" w:tentative="1">
      <w:start w:val="1"/>
      <w:numFmt w:val="lowerRoman"/>
      <w:lvlText w:val="%6."/>
      <w:lvlJc w:val="right"/>
      <w:pPr>
        <w:tabs>
          <w:tab w:val="num" w:pos="4378"/>
        </w:tabs>
        <w:ind w:left="4378" w:hanging="180"/>
      </w:pPr>
    </w:lvl>
    <w:lvl w:ilvl="6" w:tplc="0409000F" w:tentative="1">
      <w:start w:val="1"/>
      <w:numFmt w:val="decimal"/>
      <w:lvlText w:val="%7."/>
      <w:lvlJc w:val="left"/>
      <w:pPr>
        <w:tabs>
          <w:tab w:val="num" w:pos="5098"/>
        </w:tabs>
        <w:ind w:left="5098" w:hanging="360"/>
      </w:pPr>
    </w:lvl>
    <w:lvl w:ilvl="7" w:tplc="04090019" w:tentative="1">
      <w:start w:val="1"/>
      <w:numFmt w:val="lowerLetter"/>
      <w:lvlText w:val="%8."/>
      <w:lvlJc w:val="left"/>
      <w:pPr>
        <w:tabs>
          <w:tab w:val="num" w:pos="5818"/>
        </w:tabs>
        <w:ind w:left="5818" w:hanging="360"/>
      </w:pPr>
    </w:lvl>
    <w:lvl w:ilvl="8" w:tplc="0409001B" w:tentative="1">
      <w:start w:val="1"/>
      <w:numFmt w:val="lowerRoman"/>
      <w:lvlText w:val="%9."/>
      <w:lvlJc w:val="right"/>
      <w:pPr>
        <w:tabs>
          <w:tab w:val="num" w:pos="6538"/>
        </w:tabs>
        <w:ind w:left="6538" w:hanging="180"/>
      </w:pPr>
    </w:lvl>
  </w:abstractNum>
  <w:abstractNum w:abstractNumId="30" w15:restartNumberingAfterBreak="0">
    <w:nsid w:val="6D181288"/>
    <w:multiLevelType w:val="hybridMultilevel"/>
    <w:tmpl w:val="4CF4C2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F10004C"/>
    <w:multiLevelType w:val="hybridMultilevel"/>
    <w:tmpl w:val="02A25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13"/>
  </w:num>
  <w:num w:numId="3">
    <w:abstractNumId w:val="14"/>
  </w:num>
  <w:num w:numId="4">
    <w:abstractNumId w:val="26"/>
  </w:num>
  <w:num w:numId="5">
    <w:abstractNumId w:val="27"/>
  </w:num>
  <w:num w:numId="6">
    <w:abstractNumId w:val="16"/>
  </w:num>
  <w:num w:numId="7">
    <w:abstractNumId w:val="10"/>
  </w:num>
  <w:num w:numId="8">
    <w:abstractNumId w:val="11"/>
  </w:num>
  <w:num w:numId="9">
    <w:abstractNumId w:val="31"/>
  </w:num>
  <w:num w:numId="10">
    <w:abstractNumId w:val="28"/>
  </w:num>
  <w:num w:numId="11">
    <w:abstractNumId w:val="25"/>
  </w:num>
  <w:num w:numId="12">
    <w:abstractNumId w:val="21"/>
  </w:num>
  <w:num w:numId="13">
    <w:abstractNumId w:val="12"/>
  </w:num>
  <w:num w:numId="14">
    <w:abstractNumId w:val="22"/>
  </w:num>
  <w:num w:numId="15">
    <w:abstractNumId w:val="15"/>
  </w:num>
  <w:num w:numId="16">
    <w:abstractNumId w:val="30"/>
  </w:num>
  <w:num w:numId="17">
    <w:abstractNumId w:val="29"/>
  </w:num>
  <w:num w:numId="18">
    <w:abstractNumId w:val="17"/>
  </w:num>
  <w:num w:numId="19">
    <w:abstractNumId w:val="19"/>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26"/>
  </w:num>
  <w:num w:numId="31">
    <w:abstractNumId w:val="24"/>
  </w:num>
  <w:num w:numId="32">
    <w:abstractNumId w:val="20"/>
  </w:num>
  <w:num w:numId="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activeWritingStyle w:appName="MSWord" w:lang="en-GB" w:vendorID="64" w:dllVersion="5" w:nlCheck="1" w:checkStyle="1"/>
  <w:activeWritingStyle w:appName="MSWord" w:lang="en-US" w:vendorID="64" w:dllVersion="5" w:nlCheck="1" w:checkStyle="1"/>
  <w:activeWritingStyle w:appName="MSWord" w:lang="en-GB" w:vendorID="64" w:dllVersion="6" w:nlCheck="1" w:checkStyle="0"/>
  <w:activeWritingStyle w:appName="MSWord" w:lang="en-US"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hyphenationZone w:val="425"/>
  <w:noPunctuationKerning/>
  <w:characterSpacingControl w:val="doNotCompress"/>
  <w:hdrShapeDefaults>
    <o:shapedefaults v:ext="edit" spidmax="28673"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F13"/>
    <w:rsid w:val="00040E28"/>
    <w:rsid w:val="00060780"/>
    <w:rsid w:val="00071140"/>
    <w:rsid w:val="00093511"/>
    <w:rsid w:val="000D320D"/>
    <w:rsid w:val="000F6CE8"/>
    <w:rsid w:val="00123A12"/>
    <w:rsid w:val="00130572"/>
    <w:rsid w:val="00132713"/>
    <w:rsid w:val="0017332E"/>
    <w:rsid w:val="001C5832"/>
    <w:rsid w:val="001D66F2"/>
    <w:rsid w:val="00233ED3"/>
    <w:rsid w:val="002366DF"/>
    <w:rsid w:val="00256CB0"/>
    <w:rsid w:val="00261C57"/>
    <w:rsid w:val="0026724D"/>
    <w:rsid w:val="00281C07"/>
    <w:rsid w:val="002D02CC"/>
    <w:rsid w:val="002E070C"/>
    <w:rsid w:val="002E43D1"/>
    <w:rsid w:val="002F568B"/>
    <w:rsid w:val="00331752"/>
    <w:rsid w:val="0033372C"/>
    <w:rsid w:val="00345579"/>
    <w:rsid w:val="003B64E9"/>
    <w:rsid w:val="003B68BB"/>
    <w:rsid w:val="003D52C4"/>
    <w:rsid w:val="00407EEF"/>
    <w:rsid w:val="00414613"/>
    <w:rsid w:val="00422B2E"/>
    <w:rsid w:val="00435BD2"/>
    <w:rsid w:val="004433A5"/>
    <w:rsid w:val="004542CF"/>
    <w:rsid w:val="00460C63"/>
    <w:rsid w:val="004650D1"/>
    <w:rsid w:val="00492537"/>
    <w:rsid w:val="004C13DB"/>
    <w:rsid w:val="005125DA"/>
    <w:rsid w:val="00536BB7"/>
    <w:rsid w:val="005A0553"/>
    <w:rsid w:val="005A4BF8"/>
    <w:rsid w:val="005B5A81"/>
    <w:rsid w:val="00626329"/>
    <w:rsid w:val="006376AC"/>
    <w:rsid w:val="0064444B"/>
    <w:rsid w:val="00670829"/>
    <w:rsid w:val="006919EA"/>
    <w:rsid w:val="006A57C6"/>
    <w:rsid w:val="006C03C0"/>
    <w:rsid w:val="006C55A2"/>
    <w:rsid w:val="006D3A8D"/>
    <w:rsid w:val="006D5D52"/>
    <w:rsid w:val="006F229C"/>
    <w:rsid w:val="00721C62"/>
    <w:rsid w:val="00734281"/>
    <w:rsid w:val="007644F9"/>
    <w:rsid w:val="00767F13"/>
    <w:rsid w:val="007756D0"/>
    <w:rsid w:val="007840FD"/>
    <w:rsid w:val="007C2EA0"/>
    <w:rsid w:val="007D2E51"/>
    <w:rsid w:val="007D5D09"/>
    <w:rsid w:val="008108A8"/>
    <w:rsid w:val="0082111F"/>
    <w:rsid w:val="00847403"/>
    <w:rsid w:val="00883CD4"/>
    <w:rsid w:val="00885A09"/>
    <w:rsid w:val="008861B9"/>
    <w:rsid w:val="008B07F2"/>
    <w:rsid w:val="008B36E2"/>
    <w:rsid w:val="008F56BA"/>
    <w:rsid w:val="009046D9"/>
    <w:rsid w:val="00922558"/>
    <w:rsid w:val="00950383"/>
    <w:rsid w:val="009732B5"/>
    <w:rsid w:val="00980ABA"/>
    <w:rsid w:val="009900E4"/>
    <w:rsid w:val="00A47258"/>
    <w:rsid w:val="00A76302"/>
    <w:rsid w:val="00A90CB9"/>
    <w:rsid w:val="00AB54AB"/>
    <w:rsid w:val="00AB7A7F"/>
    <w:rsid w:val="00AF3388"/>
    <w:rsid w:val="00B148F8"/>
    <w:rsid w:val="00B553D3"/>
    <w:rsid w:val="00B972B0"/>
    <w:rsid w:val="00BA08B5"/>
    <w:rsid w:val="00BA1E10"/>
    <w:rsid w:val="00BE5CD9"/>
    <w:rsid w:val="00C0692C"/>
    <w:rsid w:val="00C3093C"/>
    <w:rsid w:val="00C4745B"/>
    <w:rsid w:val="00C60DF6"/>
    <w:rsid w:val="00C81497"/>
    <w:rsid w:val="00CB3D26"/>
    <w:rsid w:val="00CB5136"/>
    <w:rsid w:val="00CF4061"/>
    <w:rsid w:val="00D0184B"/>
    <w:rsid w:val="00D12F2B"/>
    <w:rsid w:val="00D15F14"/>
    <w:rsid w:val="00D43C38"/>
    <w:rsid w:val="00D50A8B"/>
    <w:rsid w:val="00D74F1A"/>
    <w:rsid w:val="00D96E39"/>
    <w:rsid w:val="00DF6CFC"/>
    <w:rsid w:val="00E16214"/>
    <w:rsid w:val="00E37D94"/>
    <w:rsid w:val="00E40DF7"/>
    <w:rsid w:val="00E65F13"/>
    <w:rsid w:val="00E70D1C"/>
    <w:rsid w:val="00E7226B"/>
    <w:rsid w:val="00E805EF"/>
    <w:rsid w:val="00E9042C"/>
    <w:rsid w:val="00E95D6D"/>
    <w:rsid w:val="00F1461F"/>
    <w:rsid w:val="00F157FE"/>
    <w:rsid w:val="00F30220"/>
    <w:rsid w:val="00F7438A"/>
    <w:rsid w:val="00F804C0"/>
    <w:rsid w:val="00FB195B"/>
    <w:rsid w:val="00FC4A59"/>
    <w:rsid w:val="00FF1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fill="f" fillcolor="white" stroke="f">
      <v:fill color="white" on="f"/>
      <v:stroke on="f"/>
    </o:shapedefaults>
    <o:shapelayout v:ext="edit">
      <o:idmap v:ext="edit" data="1"/>
    </o:shapelayout>
  </w:shapeDefaults>
  <w:decimalSymbol w:val="."/>
  <w:listSeparator w:val=","/>
  <w14:docId w14:val="2C3E8855"/>
  <w15:docId w15:val="{2BB37E6B-4ABC-4427-9B44-359F23D36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a-DK" w:eastAsia="da-DK"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3C38"/>
    <w:rPr>
      <w:rFonts w:ascii="Arial" w:hAnsi="Arial"/>
      <w:szCs w:val="24"/>
      <w:lang w:val="en-GB" w:eastAsia="en-US"/>
    </w:rPr>
  </w:style>
  <w:style w:type="paragraph" w:styleId="Heading1">
    <w:name w:val="heading 1"/>
    <w:basedOn w:val="Normal"/>
    <w:next w:val="Normal"/>
    <w:autoRedefine/>
    <w:qFormat/>
    <w:rsid w:val="006376AC"/>
    <w:pPr>
      <w:keepNext/>
      <w:numPr>
        <w:numId w:val="30"/>
      </w:numPr>
      <w:pBdr>
        <w:top w:val="single" w:sz="24" w:space="1" w:color="789DCC"/>
      </w:pBdr>
      <w:shd w:val="clear" w:color="auto" w:fill="D6E2F2"/>
      <w:spacing w:before="300" w:after="200"/>
      <w:outlineLvl w:val="0"/>
    </w:pPr>
    <w:rPr>
      <w:rFonts w:cs="Arial"/>
      <w:b/>
      <w:bCs/>
      <w:color w:val="004085"/>
      <w:kern w:val="32"/>
      <w:sz w:val="28"/>
      <w:szCs w:val="32"/>
    </w:rPr>
  </w:style>
  <w:style w:type="paragraph" w:styleId="Heading2">
    <w:name w:val="heading 2"/>
    <w:basedOn w:val="Normal"/>
    <w:next w:val="Normal"/>
    <w:autoRedefine/>
    <w:qFormat/>
    <w:rsid w:val="006376AC"/>
    <w:pPr>
      <w:keepNext/>
      <w:numPr>
        <w:ilvl w:val="1"/>
        <w:numId w:val="30"/>
      </w:numPr>
      <w:spacing w:before="220" w:after="40"/>
      <w:outlineLvl w:val="1"/>
    </w:pPr>
    <w:rPr>
      <w:rFonts w:cs="Arial"/>
      <w:b/>
      <w:bCs/>
      <w:iCs/>
      <w:color w:val="000000"/>
      <w:sz w:val="24"/>
      <w:szCs w:val="28"/>
    </w:rPr>
  </w:style>
  <w:style w:type="paragraph" w:styleId="Heading3">
    <w:name w:val="heading 3"/>
    <w:basedOn w:val="Normal"/>
    <w:next w:val="Normal"/>
    <w:qFormat/>
    <w:rsid w:val="006376AC"/>
    <w:pPr>
      <w:keepNext/>
      <w:numPr>
        <w:ilvl w:val="2"/>
        <w:numId w:val="30"/>
      </w:numPr>
      <w:spacing w:before="160" w:after="40"/>
      <w:outlineLvl w:val="2"/>
    </w:pPr>
    <w:rPr>
      <w:rFonts w:cs="Arial"/>
      <w:b/>
      <w:bCs/>
      <w:color w:val="000000"/>
      <w:sz w:val="22"/>
      <w:szCs w:val="26"/>
    </w:rPr>
  </w:style>
  <w:style w:type="paragraph" w:styleId="Heading4">
    <w:name w:val="heading 4"/>
    <w:basedOn w:val="Normal"/>
    <w:next w:val="Normal"/>
    <w:autoRedefine/>
    <w:qFormat/>
    <w:rsid w:val="006376AC"/>
    <w:pPr>
      <w:keepNext/>
      <w:numPr>
        <w:ilvl w:val="3"/>
        <w:numId w:val="30"/>
      </w:numPr>
      <w:spacing w:before="120" w:after="40"/>
      <w:outlineLvl w:val="3"/>
    </w:pPr>
    <w:rPr>
      <w:b/>
      <w:color w:val="000000"/>
    </w:rPr>
  </w:style>
  <w:style w:type="paragraph" w:styleId="Heading5">
    <w:name w:val="heading 5"/>
    <w:basedOn w:val="Normal"/>
    <w:next w:val="Normal"/>
    <w:autoRedefine/>
    <w:qFormat/>
    <w:rsid w:val="00DF6CFC"/>
    <w:pPr>
      <w:keepNext/>
      <w:numPr>
        <w:ilvl w:val="4"/>
        <w:numId w:val="30"/>
      </w:numPr>
      <w:spacing w:before="120" w:after="40"/>
      <w:outlineLvl w:val="4"/>
    </w:pPr>
    <w:rPr>
      <w:bCs/>
    </w:rPr>
  </w:style>
  <w:style w:type="paragraph" w:styleId="Heading6">
    <w:name w:val="heading 6"/>
    <w:basedOn w:val="Normal"/>
    <w:next w:val="Normal"/>
    <w:autoRedefine/>
    <w:qFormat/>
    <w:rsid w:val="00DF6CFC"/>
    <w:pPr>
      <w:keepNext/>
      <w:numPr>
        <w:ilvl w:val="5"/>
        <w:numId w:val="30"/>
      </w:numPr>
      <w:spacing w:before="120" w:after="60"/>
      <w:outlineLvl w:val="5"/>
    </w:pPr>
    <w:rPr>
      <w:bCs/>
      <w:i/>
      <w:color w:val="000000"/>
    </w:rPr>
  </w:style>
  <w:style w:type="paragraph" w:styleId="Heading7">
    <w:name w:val="heading 7"/>
    <w:basedOn w:val="Normal"/>
    <w:next w:val="Normal"/>
    <w:qFormat/>
    <w:rsid w:val="002E070C"/>
    <w:pPr>
      <w:spacing w:before="100" w:after="20"/>
      <w:outlineLvl w:val="6"/>
    </w:pPr>
    <w:rPr>
      <w:i/>
    </w:rPr>
  </w:style>
  <w:style w:type="paragraph" w:styleId="Heading8">
    <w:name w:val="heading 8"/>
    <w:basedOn w:val="Normal"/>
    <w:next w:val="Normal"/>
    <w:qFormat/>
    <w:rsid w:val="002E070C"/>
    <w:pPr>
      <w:spacing w:before="100" w:after="20"/>
      <w:outlineLvl w:val="7"/>
    </w:pPr>
    <w:rPr>
      <w:i/>
      <w:iCs/>
    </w:rPr>
  </w:style>
  <w:style w:type="paragraph" w:styleId="Heading9">
    <w:name w:val="heading 9"/>
    <w:basedOn w:val="Normal"/>
    <w:next w:val="Normal"/>
    <w:qFormat/>
    <w:rsid w:val="002E070C"/>
    <w:pPr>
      <w:spacing w:before="100" w:after="20"/>
      <w:outlineLvl w:val="8"/>
    </w:pPr>
    <w:rPr>
      <w:rFonts w:cs="Arial"/>
      <w:i/>
      <w:color w:val="00000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rsid w:val="006376AC"/>
    <w:pPr>
      <w:tabs>
        <w:tab w:val="right" w:leader="dot" w:pos="9628"/>
      </w:tabs>
      <w:spacing w:before="200" w:after="40"/>
    </w:pPr>
    <w:rPr>
      <w:b/>
      <w:noProof/>
      <w:color w:val="004085"/>
      <w:sz w:val="24"/>
      <w:szCs w:val="28"/>
    </w:rPr>
  </w:style>
  <w:style w:type="paragraph" w:styleId="TOC2">
    <w:name w:val="toc 2"/>
    <w:basedOn w:val="Normal"/>
    <w:next w:val="Normal"/>
    <w:autoRedefine/>
    <w:rsid w:val="006376AC"/>
    <w:pPr>
      <w:ind w:left="240"/>
    </w:pPr>
  </w:style>
  <w:style w:type="paragraph" w:styleId="TOC3">
    <w:name w:val="toc 3"/>
    <w:basedOn w:val="Normal"/>
    <w:next w:val="Normal"/>
    <w:autoRedefine/>
    <w:rsid w:val="006376AC"/>
    <w:pPr>
      <w:ind w:left="480"/>
    </w:pPr>
  </w:style>
  <w:style w:type="paragraph" w:styleId="TOC4">
    <w:name w:val="toc 4"/>
    <w:basedOn w:val="Normal"/>
    <w:next w:val="Normal"/>
    <w:autoRedefine/>
    <w:rsid w:val="006376AC"/>
    <w:pPr>
      <w:ind w:left="720"/>
    </w:pPr>
  </w:style>
  <w:style w:type="paragraph" w:styleId="TOC5">
    <w:name w:val="toc 5"/>
    <w:basedOn w:val="Normal"/>
    <w:next w:val="Normal"/>
    <w:autoRedefine/>
    <w:rsid w:val="006376AC"/>
    <w:pPr>
      <w:ind w:left="960"/>
    </w:pPr>
  </w:style>
  <w:style w:type="paragraph" w:styleId="TOC6">
    <w:name w:val="toc 6"/>
    <w:basedOn w:val="Normal"/>
    <w:next w:val="Normal"/>
    <w:autoRedefine/>
    <w:rsid w:val="006376AC"/>
    <w:pPr>
      <w:ind w:left="1200"/>
    </w:pPr>
  </w:style>
  <w:style w:type="paragraph" w:styleId="TOC7">
    <w:name w:val="toc 7"/>
    <w:basedOn w:val="Normal"/>
    <w:next w:val="Normal"/>
    <w:autoRedefine/>
    <w:rsid w:val="006376AC"/>
    <w:pPr>
      <w:ind w:left="1440"/>
    </w:pPr>
  </w:style>
  <w:style w:type="paragraph" w:styleId="TOC8">
    <w:name w:val="toc 8"/>
    <w:basedOn w:val="Normal"/>
    <w:next w:val="Normal"/>
    <w:autoRedefine/>
    <w:rsid w:val="006376AC"/>
    <w:pPr>
      <w:ind w:left="1680"/>
    </w:pPr>
  </w:style>
  <w:style w:type="paragraph" w:styleId="TOC9">
    <w:name w:val="toc 9"/>
    <w:basedOn w:val="Normal"/>
    <w:next w:val="Normal"/>
    <w:autoRedefine/>
    <w:rsid w:val="006376AC"/>
    <w:pPr>
      <w:ind w:left="1920"/>
    </w:pPr>
  </w:style>
  <w:style w:type="character" w:styleId="Hyperlink">
    <w:name w:val="Hyperlink"/>
    <w:basedOn w:val="DefaultParagraphFont"/>
    <w:semiHidden/>
    <w:rsid w:val="006376AC"/>
    <w:rPr>
      <w:rFonts w:ascii="Arial" w:hAnsi="Arial"/>
      <w:color w:val="0000FF"/>
      <w:sz w:val="20"/>
      <w:u w:val="single" w:color="0000FF"/>
    </w:rPr>
  </w:style>
  <w:style w:type="paragraph" w:styleId="Title">
    <w:name w:val="Title"/>
    <w:basedOn w:val="Normal"/>
    <w:autoRedefine/>
    <w:qFormat/>
    <w:rsid w:val="006376AC"/>
    <w:pPr>
      <w:pBdr>
        <w:top w:val="single" w:sz="18" w:space="3" w:color="004085"/>
        <w:left w:val="single" w:sz="18" w:space="4" w:color="004085"/>
        <w:bottom w:val="single" w:sz="48" w:space="6" w:color="789DCC"/>
        <w:right w:val="single" w:sz="18" w:space="4" w:color="004085"/>
      </w:pBdr>
      <w:shd w:val="clear" w:color="auto" w:fill="004085"/>
      <w:overflowPunct w:val="0"/>
      <w:autoSpaceDE w:val="0"/>
      <w:autoSpaceDN w:val="0"/>
      <w:adjustRightInd w:val="0"/>
      <w:spacing w:after="760"/>
      <w:textAlignment w:val="baseline"/>
    </w:pPr>
    <w:rPr>
      <w:b/>
      <w:color w:val="FFFFFF"/>
      <w:kern w:val="28"/>
      <w:sz w:val="34"/>
      <w:szCs w:val="20"/>
      <w:lang w:val="en-US"/>
    </w:rPr>
  </w:style>
  <w:style w:type="paragraph" w:styleId="Header">
    <w:name w:val="header"/>
    <w:basedOn w:val="Normal"/>
    <w:semiHidden/>
    <w:rsid w:val="006376AC"/>
    <w:pPr>
      <w:tabs>
        <w:tab w:val="center" w:pos="4153"/>
        <w:tab w:val="right" w:pos="8306"/>
      </w:tabs>
    </w:pPr>
  </w:style>
  <w:style w:type="character" w:styleId="FollowedHyperlink">
    <w:name w:val="FollowedHyperlink"/>
    <w:basedOn w:val="DefaultParagraphFont"/>
    <w:semiHidden/>
    <w:rsid w:val="006376AC"/>
    <w:rPr>
      <w:rFonts w:ascii="Arial" w:hAnsi="Arial"/>
      <w:color w:val="800080"/>
      <w:sz w:val="20"/>
      <w:u w:val="single" w:color="800080"/>
    </w:rPr>
  </w:style>
  <w:style w:type="paragraph" w:styleId="Footer">
    <w:name w:val="footer"/>
    <w:basedOn w:val="Normal"/>
    <w:semiHidden/>
    <w:rsid w:val="006376AC"/>
    <w:pPr>
      <w:tabs>
        <w:tab w:val="center" w:pos="4153"/>
        <w:tab w:val="right" w:pos="8306"/>
      </w:tabs>
    </w:pPr>
  </w:style>
  <w:style w:type="paragraph" w:styleId="FootnoteText">
    <w:name w:val="footnote text"/>
    <w:basedOn w:val="Normal"/>
    <w:semiHidden/>
    <w:rsid w:val="006376AC"/>
    <w:rPr>
      <w:szCs w:val="20"/>
    </w:rPr>
  </w:style>
  <w:style w:type="character" w:styleId="PageNumber">
    <w:name w:val="page number"/>
    <w:basedOn w:val="DefaultParagraphFont"/>
    <w:semiHidden/>
    <w:rsid w:val="006376AC"/>
    <w:rPr>
      <w:rFonts w:ascii="Arial" w:hAnsi="Arial"/>
      <w:color w:val="004085"/>
      <w:sz w:val="18"/>
    </w:rPr>
  </w:style>
  <w:style w:type="paragraph" w:styleId="BalloonText">
    <w:name w:val="Balloon Text"/>
    <w:basedOn w:val="Normal"/>
    <w:link w:val="BalloonTextChar"/>
    <w:uiPriority w:val="99"/>
    <w:semiHidden/>
    <w:unhideWhenUsed/>
    <w:rsid w:val="00E70D1C"/>
    <w:rPr>
      <w:rFonts w:ascii="Tahoma" w:hAnsi="Tahoma" w:cs="Tahoma"/>
      <w:sz w:val="16"/>
      <w:szCs w:val="16"/>
    </w:rPr>
  </w:style>
  <w:style w:type="character" w:customStyle="1" w:styleId="BalloonTextChar">
    <w:name w:val="Balloon Text Char"/>
    <w:basedOn w:val="DefaultParagraphFont"/>
    <w:link w:val="BalloonText"/>
    <w:uiPriority w:val="99"/>
    <w:semiHidden/>
    <w:rsid w:val="00E70D1C"/>
    <w:rPr>
      <w:rFonts w:ascii="Tahoma" w:hAnsi="Tahoma" w:cs="Tahoma"/>
      <w:sz w:val="16"/>
      <w:szCs w:val="16"/>
      <w:lang w:val="en-GB" w:eastAsia="en-US"/>
    </w:rPr>
  </w:style>
  <w:style w:type="character" w:styleId="PlaceholderText">
    <w:name w:val="Placeholder Text"/>
    <w:basedOn w:val="DefaultParagraphFont"/>
    <w:uiPriority w:val="99"/>
    <w:semiHidden/>
    <w:rsid w:val="00BA1E10"/>
    <w:rPr>
      <w:color w:val="808080"/>
    </w:rPr>
  </w:style>
  <w:style w:type="table" w:customStyle="1" w:styleId="TaskInfo">
    <w:name w:val="TaskInfo"/>
    <w:basedOn w:val="TableNormal"/>
    <w:uiPriority w:val="99"/>
    <w:qFormat/>
    <w:rsid w:val="00132713"/>
    <w:rPr>
      <w:rFonts w:ascii="Calibri" w:eastAsiaTheme="minorHAnsi" w:hAnsi="Calibri" w:cstheme="minorBidi"/>
      <w:color w:val="7F7F7F" w:themeColor="text1" w:themeTint="80"/>
      <w:sz w:val="22"/>
      <w:szCs w:val="22"/>
      <w:lang w:val="en-US" w:eastAsia="en-US"/>
    </w:rPr>
    <w:tblPr>
      <w:tblBorders>
        <w:top w:val="dotted" w:sz="8" w:space="0" w:color="FFFFFF" w:themeColor="background1"/>
        <w:left w:val="dotted" w:sz="8" w:space="0" w:color="FFFFFF" w:themeColor="background1"/>
        <w:bottom w:val="dotted" w:sz="8" w:space="0" w:color="FFFFFF" w:themeColor="background1"/>
        <w:right w:val="dotted" w:sz="8" w:space="0" w:color="FFFFFF" w:themeColor="background1"/>
        <w:insideH w:val="dotted" w:sz="8" w:space="0" w:color="FFFFFF" w:themeColor="background1"/>
        <w:insideV w:val="dotted" w:sz="8" w:space="0" w:color="FFFFFF" w:themeColor="background1"/>
      </w:tblBorders>
    </w:tblPr>
    <w:tcPr>
      <w:shd w:val="clear" w:color="auto" w:fill="F2F2F2" w:themeFill="background1" w:themeFillShade="F2"/>
    </w:tcPr>
  </w:style>
  <w:style w:type="character" w:styleId="SubtleReference">
    <w:name w:val="Subtle Reference"/>
    <w:basedOn w:val="DefaultParagraphFont"/>
    <w:uiPriority w:val="31"/>
    <w:qFormat/>
    <w:rPr>
      <w:smallCaps/>
      <w:color w:val="C0504D" w:themeColor="accent2"/>
      <w:u w:val="single"/>
    </w:rPr>
  </w:style>
  <w:style w:type="paragraph" w:styleId="NormalWeb">
    <w:name w:val="Normal (Web)"/>
    <w:basedOn w:val="Normal"/>
    <w:uiPriority w:val="99"/>
    <w:unhideWhenUsed/>
    <w:rsid w:val="00C4745B"/>
    <w:pPr>
      <w:spacing w:before="100" w:beforeAutospacing="1" w:after="100" w:afterAutospacing="1"/>
    </w:pPr>
    <w:rPr>
      <w:rFonts w:ascii="Times New Roman" w:hAnsi="Times New Roman"/>
      <w:sz w:val="24"/>
      <w:lang w:eastAsia="en-GB"/>
    </w:rPr>
  </w:style>
  <w:style w:type="character" w:styleId="UnresolvedMention">
    <w:name w:val="Unresolved Mention"/>
    <w:basedOn w:val="DefaultParagraphFont"/>
    <w:uiPriority w:val="99"/>
    <w:semiHidden/>
    <w:unhideWhenUsed/>
    <w:rsid w:val="00C474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7493935">
      <w:bodyDiv w:val="1"/>
      <w:marLeft w:val="0"/>
      <w:marRight w:val="0"/>
      <w:marTop w:val="0"/>
      <w:marBottom w:val="0"/>
      <w:divBdr>
        <w:top w:val="none" w:sz="0" w:space="0" w:color="auto"/>
        <w:left w:val="none" w:sz="0" w:space="0" w:color="auto"/>
        <w:bottom w:val="none" w:sz="0" w:space="0" w:color="auto"/>
        <w:right w:val="none" w:sz="0" w:space="0" w:color="auto"/>
      </w:divBdr>
    </w:div>
    <w:div w:id="546644947">
      <w:bodyDiv w:val="1"/>
      <w:marLeft w:val="0"/>
      <w:marRight w:val="0"/>
      <w:marTop w:val="0"/>
      <w:marBottom w:val="0"/>
      <w:divBdr>
        <w:top w:val="none" w:sz="0" w:space="0" w:color="auto"/>
        <w:left w:val="none" w:sz="0" w:space="0" w:color="auto"/>
        <w:bottom w:val="none" w:sz="0" w:space="0" w:color="auto"/>
        <w:right w:val="none" w:sz="0" w:space="0" w:color="auto"/>
      </w:divBdr>
    </w:div>
    <w:div w:id="644896129">
      <w:bodyDiv w:val="1"/>
      <w:marLeft w:val="0"/>
      <w:marRight w:val="0"/>
      <w:marTop w:val="0"/>
      <w:marBottom w:val="0"/>
      <w:divBdr>
        <w:top w:val="none" w:sz="0" w:space="0" w:color="auto"/>
        <w:left w:val="none" w:sz="0" w:space="0" w:color="auto"/>
        <w:bottom w:val="none" w:sz="0" w:space="0" w:color="auto"/>
        <w:right w:val="none" w:sz="0" w:space="0" w:color="auto"/>
      </w:divBdr>
    </w:div>
    <w:div w:id="1053388826">
      <w:bodyDiv w:val="1"/>
      <w:marLeft w:val="0"/>
      <w:marRight w:val="0"/>
      <w:marTop w:val="0"/>
      <w:marBottom w:val="0"/>
      <w:divBdr>
        <w:top w:val="none" w:sz="0" w:space="0" w:color="auto"/>
        <w:left w:val="none" w:sz="0" w:space="0" w:color="auto"/>
        <w:bottom w:val="none" w:sz="0" w:space="0" w:color="auto"/>
        <w:right w:val="none" w:sz="0" w:space="0" w:color="auto"/>
      </w:divBdr>
    </w:div>
    <w:div w:id="1127894742">
      <w:bodyDiv w:val="1"/>
      <w:marLeft w:val="0"/>
      <w:marRight w:val="0"/>
      <w:marTop w:val="0"/>
      <w:marBottom w:val="0"/>
      <w:divBdr>
        <w:top w:val="none" w:sz="0" w:space="0" w:color="auto"/>
        <w:left w:val="none" w:sz="0" w:space="0" w:color="auto"/>
        <w:bottom w:val="none" w:sz="0" w:space="0" w:color="auto"/>
        <w:right w:val="none" w:sz="0" w:space="0" w:color="auto"/>
      </w:divBdr>
    </w:div>
    <w:div w:id="1272280946">
      <w:bodyDiv w:val="1"/>
      <w:marLeft w:val="0"/>
      <w:marRight w:val="0"/>
      <w:marTop w:val="0"/>
      <w:marBottom w:val="0"/>
      <w:divBdr>
        <w:top w:val="none" w:sz="0" w:space="0" w:color="auto"/>
        <w:left w:val="none" w:sz="0" w:space="0" w:color="auto"/>
        <w:bottom w:val="none" w:sz="0" w:space="0" w:color="auto"/>
        <w:right w:val="none" w:sz="0" w:space="0" w:color="auto"/>
      </w:divBdr>
    </w:div>
    <w:div w:id="1406151034">
      <w:bodyDiv w:val="1"/>
      <w:marLeft w:val="0"/>
      <w:marRight w:val="0"/>
      <w:marTop w:val="0"/>
      <w:marBottom w:val="0"/>
      <w:divBdr>
        <w:top w:val="none" w:sz="0" w:space="0" w:color="auto"/>
        <w:left w:val="none" w:sz="0" w:space="0" w:color="auto"/>
        <w:bottom w:val="none" w:sz="0" w:space="0" w:color="auto"/>
        <w:right w:val="none" w:sz="0" w:space="0" w:color="auto"/>
      </w:divBdr>
    </w:div>
    <w:div w:id="207338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hs.nhs.uk/PatientsAndVisitors/Yourstayinhospital/Stopping-smoking.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ference.com/world-view/confidentiality-important-4b8b2714d7d8ee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conditions/alcohol-misu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hs.uk/live-well/alcohol-support/" TargetMode="External"/><Relationship Id="rId4" Type="http://schemas.openxmlformats.org/officeDocument/2006/relationships/settings" Target="settings.xml"/><Relationship Id="rId9" Type="http://schemas.openxmlformats.org/officeDocument/2006/relationships/hyperlink" Target="https://ena.co.uk/news/confidentiality-in-health-and-social-care-how-is-it-ensur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9DDF94D-104B-4BA6-9F7A-9E42E7B17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8</Pages>
  <Words>2325</Words>
  <Characters>13575</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Principles of Health and Social Care Practice</vt:lpstr>
    </vt:vector>
  </TitlesOfParts>
  <Manager/>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of Health and Social Care Practice</dc:title>
  <dc:subject/>
  <dc:creator>Student</dc:creator>
  <cp:keywords/>
  <dc:description/>
  <cp:lastModifiedBy>Gethin Howells (1702761)</cp:lastModifiedBy>
  <cp:revision>55</cp:revision>
  <cp:lastPrinted>2003-08-22T15:45:00Z</cp:lastPrinted>
  <dcterms:created xsi:type="dcterms:W3CDTF">2019-06-13T11:58:00Z</dcterms:created>
  <dcterms:modified xsi:type="dcterms:W3CDTF">2019-06-24T15:50:00Z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V5EXPORT">
    <vt:lpwstr>Exported from MindView5</vt:lpwstr>
  </property>
</Properties>
</file>