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91428" w14:textId="2464A169" w:rsidR="000B67BC" w:rsidRPr="007D540E" w:rsidRDefault="006926CC" w:rsidP="006926CC">
      <w:pPr>
        <w:spacing w:line="360" w:lineRule="auto"/>
        <w:rPr>
          <w:rFonts w:ascii="Times" w:eastAsia="Times" w:hAnsi="Times" w:cs="Times"/>
          <w:b/>
          <w:color w:val="000000" w:themeColor="text1"/>
          <w:sz w:val="32"/>
          <w:szCs w:val="32"/>
        </w:rPr>
      </w:pPr>
      <w:bookmarkStart w:id="0" w:name="_Hlk139651073"/>
      <w:bookmarkEnd w:id="0"/>
      <w:r>
        <w:rPr>
          <w:rFonts w:ascii="Times New Roman" w:eastAsia="Times New Roman" w:hAnsi="Times New Roman" w:cs="Times New Roman"/>
          <w:b/>
          <w:noProof/>
          <w:sz w:val="32"/>
          <w:szCs w:val="32"/>
        </w:rPr>
        <w:drawing>
          <wp:inline distT="0" distB="0" distL="0" distR="0" wp14:anchorId="43910D10" wp14:editId="2EAF0970">
            <wp:extent cx="1542415" cy="676910"/>
            <wp:effectExtent l="0" t="0" r="635" b="8890"/>
            <wp:docPr id="58878069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80696" name="Picture 1" descr="A black text on a whit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p w14:paraId="3C482561" w14:textId="77777777" w:rsidR="000B67BC" w:rsidRPr="007D540E" w:rsidRDefault="000B67BC" w:rsidP="000B67BC">
      <w:pPr>
        <w:spacing w:line="360" w:lineRule="auto"/>
        <w:jc w:val="center"/>
        <w:rPr>
          <w:rFonts w:ascii="Times" w:eastAsia="Times" w:hAnsi="Times" w:cs="Times"/>
          <w:b/>
          <w:color w:val="000000" w:themeColor="text1"/>
          <w:sz w:val="32"/>
          <w:szCs w:val="32"/>
        </w:rPr>
      </w:pPr>
    </w:p>
    <w:p w14:paraId="776255F0" w14:textId="68420328" w:rsidR="006926CC" w:rsidRDefault="006926CC" w:rsidP="006926CC">
      <w:pPr>
        <w:spacing w:line="360" w:lineRule="auto"/>
        <w:rPr>
          <w:rFonts w:ascii="Times New Roman" w:eastAsia="Times New Roman" w:hAnsi="Times New Roman" w:cs="Times New Roman"/>
          <w:b/>
          <w:sz w:val="32"/>
          <w:szCs w:val="32"/>
        </w:rPr>
      </w:pPr>
    </w:p>
    <w:p w14:paraId="7DC7E5A1" w14:textId="77777777" w:rsidR="006926CC" w:rsidRDefault="006926CC" w:rsidP="006926CC">
      <w:pPr>
        <w:spacing w:line="360" w:lineRule="auto"/>
        <w:rPr>
          <w:rFonts w:ascii="Times New Roman" w:eastAsia="Times New Roman" w:hAnsi="Times New Roman" w:cs="Times New Roman"/>
          <w:b/>
          <w:sz w:val="32"/>
          <w:szCs w:val="32"/>
        </w:rPr>
      </w:pPr>
    </w:p>
    <w:p w14:paraId="78C139EF" w14:textId="77777777" w:rsidR="006926CC" w:rsidRPr="00CF6A4F" w:rsidRDefault="006926CC" w:rsidP="006926CC">
      <w:pPr>
        <w:spacing w:after="200" w:line="360" w:lineRule="auto"/>
        <w:jc w:val="center"/>
        <w:rPr>
          <w:rFonts w:eastAsia="Times New Roman" w:cs="Times New Roman"/>
          <w:b/>
          <w:sz w:val="44"/>
          <w:szCs w:val="44"/>
        </w:rPr>
      </w:pPr>
      <w:r w:rsidRPr="00CF6A4F">
        <w:rPr>
          <w:rFonts w:eastAsia="Times New Roman" w:cs="Times New Roman"/>
          <w:b/>
          <w:sz w:val="44"/>
          <w:szCs w:val="44"/>
        </w:rPr>
        <w:t>University of Wales Trinity Saint David</w:t>
      </w:r>
    </w:p>
    <w:p w14:paraId="27D88E1F" w14:textId="77777777" w:rsidR="006926CC" w:rsidRPr="00CF6A4F" w:rsidRDefault="006926CC" w:rsidP="006926CC">
      <w:pPr>
        <w:spacing w:after="200" w:line="360" w:lineRule="auto"/>
        <w:jc w:val="center"/>
        <w:rPr>
          <w:rFonts w:eastAsia="Times New Roman" w:cs="Times New Roman"/>
          <w:b/>
          <w:sz w:val="44"/>
          <w:szCs w:val="44"/>
        </w:rPr>
      </w:pPr>
      <w:r w:rsidRPr="00CF6A4F">
        <w:rPr>
          <w:rFonts w:eastAsia="Times New Roman" w:cs="Times New Roman"/>
          <w:b/>
          <w:sz w:val="44"/>
          <w:szCs w:val="44"/>
        </w:rPr>
        <w:t>BA (Hons) Business Management</w:t>
      </w:r>
    </w:p>
    <w:p w14:paraId="39D0FE53" w14:textId="77777777" w:rsidR="006926CC" w:rsidRDefault="006926CC" w:rsidP="006926CC">
      <w:pPr>
        <w:spacing w:line="360" w:lineRule="auto"/>
        <w:jc w:val="center"/>
        <w:rPr>
          <w:rFonts w:ascii="Times New Roman" w:eastAsia="Times New Roman" w:hAnsi="Times New Roman" w:cs="Times New Roman"/>
          <w:b/>
          <w:sz w:val="32"/>
          <w:szCs w:val="32"/>
        </w:rPr>
      </w:pPr>
    </w:p>
    <w:p w14:paraId="5BAAAAC1" w14:textId="77777777" w:rsidR="006926CC" w:rsidRPr="006926CC" w:rsidRDefault="006926CC" w:rsidP="006926CC">
      <w:pPr>
        <w:spacing w:line="360" w:lineRule="auto"/>
        <w:jc w:val="center"/>
        <w:rPr>
          <w:rFonts w:ascii="Times New Roman" w:eastAsia="Times New Roman" w:hAnsi="Times New Roman" w:cs="Times New Roman"/>
          <w:b/>
          <w:sz w:val="32"/>
          <w:szCs w:val="32"/>
        </w:rPr>
      </w:pPr>
      <w:r w:rsidRPr="006926CC">
        <w:rPr>
          <w:rFonts w:ascii="Times New Roman" w:eastAsia="Times New Roman" w:hAnsi="Times New Roman" w:cs="Times New Roman"/>
          <w:b/>
          <w:sz w:val="32"/>
          <w:szCs w:val="32"/>
        </w:rPr>
        <w:t>INTRODUCING THE MODERN WORKPLACE</w:t>
      </w:r>
    </w:p>
    <w:p w14:paraId="34C43EC0" w14:textId="3D65A254" w:rsidR="006926CC" w:rsidRDefault="006926CC" w:rsidP="006926CC">
      <w:pPr>
        <w:spacing w:line="360" w:lineRule="auto"/>
        <w:jc w:val="center"/>
        <w:rPr>
          <w:rFonts w:ascii="Times New Roman" w:eastAsia="Times New Roman" w:hAnsi="Times New Roman" w:cs="Times New Roman"/>
          <w:b/>
          <w:sz w:val="32"/>
          <w:szCs w:val="32"/>
        </w:rPr>
      </w:pPr>
      <w:r w:rsidRPr="006926CC">
        <w:rPr>
          <w:rFonts w:ascii="Times New Roman" w:eastAsia="Times New Roman" w:hAnsi="Times New Roman" w:cs="Times New Roman"/>
          <w:b/>
          <w:sz w:val="32"/>
          <w:szCs w:val="32"/>
        </w:rPr>
        <w:t> </w:t>
      </w:r>
    </w:p>
    <w:p w14:paraId="67A82284" w14:textId="77777777" w:rsidR="006926CC" w:rsidRDefault="006926CC" w:rsidP="006926CC">
      <w:pPr>
        <w:spacing w:line="360" w:lineRule="auto"/>
        <w:jc w:val="center"/>
        <w:rPr>
          <w:rFonts w:ascii="Times New Roman" w:eastAsia="Times New Roman" w:hAnsi="Times New Roman" w:cs="Times New Roman"/>
          <w:b/>
          <w:sz w:val="32"/>
          <w:szCs w:val="32"/>
        </w:rPr>
      </w:pPr>
    </w:p>
    <w:p w14:paraId="38411455" w14:textId="77777777" w:rsidR="006926CC" w:rsidRPr="00CF6A4F" w:rsidRDefault="006926CC" w:rsidP="006926CC">
      <w:pPr>
        <w:spacing w:after="200" w:line="360" w:lineRule="auto"/>
        <w:jc w:val="center"/>
        <w:rPr>
          <w:rFonts w:eastAsia="Times New Roman" w:cs="Times New Roman"/>
          <w:b/>
          <w:sz w:val="28"/>
        </w:rPr>
      </w:pPr>
    </w:p>
    <w:p w14:paraId="33B5D21A" w14:textId="5523C23F" w:rsidR="006926CC" w:rsidRPr="00CF6A4F" w:rsidRDefault="006926CC" w:rsidP="006926CC">
      <w:pPr>
        <w:spacing w:after="200" w:line="360" w:lineRule="auto"/>
        <w:jc w:val="center"/>
        <w:rPr>
          <w:rFonts w:eastAsia="Times New Roman" w:cs="Times New Roman"/>
          <w:b/>
          <w:sz w:val="28"/>
        </w:rPr>
      </w:pPr>
      <w:r w:rsidRPr="00CF6A4F">
        <w:rPr>
          <w:rFonts w:eastAsia="Times New Roman" w:cs="Times New Roman"/>
          <w:b/>
          <w:sz w:val="28"/>
        </w:rPr>
        <w:t xml:space="preserve">Lecturer: </w:t>
      </w:r>
      <w:r w:rsidR="00F774B0">
        <w:rPr>
          <w:rFonts w:eastAsia="Times New Roman" w:cs="Times New Roman"/>
          <w:b/>
          <w:sz w:val="28"/>
        </w:rPr>
        <w:t>Dudley Ofori</w:t>
      </w:r>
    </w:p>
    <w:p w14:paraId="614A0563" w14:textId="77777777" w:rsidR="006926CC" w:rsidRPr="00CF6A4F" w:rsidRDefault="006926CC" w:rsidP="006926CC">
      <w:pPr>
        <w:spacing w:after="200" w:line="360" w:lineRule="auto"/>
        <w:jc w:val="center"/>
        <w:rPr>
          <w:rFonts w:eastAsia="Times New Roman" w:cs="Times New Roman"/>
          <w:b/>
          <w:sz w:val="28"/>
        </w:rPr>
      </w:pPr>
      <w:r w:rsidRPr="00CF6A4F">
        <w:rPr>
          <w:rFonts w:eastAsia="Times New Roman" w:cs="Times New Roman"/>
          <w:b/>
          <w:sz w:val="28"/>
        </w:rPr>
        <w:t xml:space="preserve">Student Name: </w:t>
      </w:r>
      <w:r>
        <w:rPr>
          <w:rFonts w:eastAsia="Times New Roman" w:cs="Times New Roman"/>
          <w:b/>
          <w:sz w:val="28"/>
        </w:rPr>
        <w:t xml:space="preserve">Angela </w:t>
      </w:r>
      <w:r w:rsidRPr="00CF6A4F">
        <w:rPr>
          <w:rFonts w:eastAsia="Times New Roman" w:cs="Times New Roman"/>
          <w:b/>
          <w:sz w:val="28"/>
        </w:rPr>
        <w:t>Muresan</w:t>
      </w:r>
    </w:p>
    <w:p w14:paraId="6FBD8DEA" w14:textId="77777777" w:rsidR="006926CC" w:rsidRPr="00CF6A4F" w:rsidRDefault="006926CC" w:rsidP="006926CC">
      <w:pPr>
        <w:spacing w:after="200" w:line="360" w:lineRule="auto"/>
        <w:jc w:val="center"/>
        <w:rPr>
          <w:rFonts w:eastAsia="Times New Roman" w:cs="Times New Roman"/>
          <w:b/>
          <w:bCs/>
          <w:sz w:val="28"/>
        </w:rPr>
      </w:pPr>
      <w:r w:rsidRPr="00CF6A4F">
        <w:rPr>
          <w:rFonts w:eastAsia="Times New Roman" w:cs="Times New Roman"/>
          <w:b/>
          <w:sz w:val="28"/>
        </w:rPr>
        <w:t>Student id :</w:t>
      </w:r>
      <w:r w:rsidRPr="00CF6A4F">
        <w:rPr>
          <w:rFonts w:eastAsia="Times New Roman" w:cs="Times New Roman"/>
          <w:b/>
          <w:bCs/>
          <w:sz w:val="28"/>
        </w:rPr>
        <w:t>213</w:t>
      </w:r>
      <w:r>
        <w:rPr>
          <w:rFonts w:eastAsia="Times New Roman" w:cs="Times New Roman"/>
          <w:b/>
          <w:bCs/>
          <w:sz w:val="28"/>
        </w:rPr>
        <w:t>1060</w:t>
      </w:r>
    </w:p>
    <w:p w14:paraId="55FA39E0" w14:textId="77777777" w:rsidR="006926CC" w:rsidRPr="00CF6A4F" w:rsidRDefault="006926CC" w:rsidP="006926CC">
      <w:pPr>
        <w:spacing w:after="200" w:line="360" w:lineRule="auto"/>
        <w:rPr>
          <w:rFonts w:eastAsia="Times New Roman" w:cs="Times New Roman"/>
          <w:b/>
          <w:bCs/>
          <w:sz w:val="28"/>
        </w:rPr>
      </w:pPr>
    </w:p>
    <w:p w14:paraId="7B8B278E" w14:textId="77777777" w:rsidR="006926CC" w:rsidRPr="00CF6A4F" w:rsidRDefault="006926CC" w:rsidP="006926CC">
      <w:pPr>
        <w:spacing w:after="200" w:line="360" w:lineRule="auto"/>
        <w:jc w:val="center"/>
        <w:rPr>
          <w:rFonts w:eastAsia="Times New Roman" w:cs="Times New Roman"/>
          <w:b/>
          <w:bCs/>
          <w:sz w:val="28"/>
        </w:rPr>
      </w:pPr>
    </w:p>
    <w:p w14:paraId="247962FB" w14:textId="77777777" w:rsidR="006926CC" w:rsidRPr="00CF6A4F" w:rsidRDefault="006926CC" w:rsidP="006926CC">
      <w:pPr>
        <w:spacing w:after="200" w:line="360" w:lineRule="auto"/>
        <w:jc w:val="center"/>
        <w:rPr>
          <w:rFonts w:eastAsia="Times New Roman" w:cs="Times New Roman"/>
          <w:b/>
          <w:bCs/>
          <w:sz w:val="28"/>
        </w:rPr>
      </w:pPr>
    </w:p>
    <w:p w14:paraId="5FD6FC57" w14:textId="3DF23361" w:rsidR="006926CC" w:rsidRPr="00CF6A4F" w:rsidRDefault="006926CC" w:rsidP="006926CC">
      <w:pPr>
        <w:spacing w:after="200" w:line="360" w:lineRule="auto"/>
        <w:jc w:val="center"/>
        <w:rPr>
          <w:rFonts w:eastAsia="Times New Roman" w:cs="Times New Roman"/>
          <w:b/>
          <w:sz w:val="28"/>
        </w:rPr>
      </w:pPr>
      <w:r w:rsidRPr="00CF6A4F">
        <w:rPr>
          <w:rFonts w:eastAsia="Times New Roman" w:cs="Times New Roman"/>
          <w:b/>
          <w:bCs/>
          <w:sz w:val="28"/>
        </w:rPr>
        <w:t>Submission date:</w:t>
      </w:r>
      <w:r w:rsidR="00F774B0">
        <w:rPr>
          <w:rFonts w:eastAsia="Times New Roman" w:cs="Times New Roman"/>
          <w:b/>
          <w:bCs/>
          <w:sz w:val="28"/>
        </w:rPr>
        <w:t>June2023</w:t>
      </w:r>
      <w:r w:rsidRPr="00CF6A4F">
        <w:rPr>
          <w:rFonts w:eastAsia="Times New Roman" w:cs="Times New Roman"/>
          <w:b/>
          <w:bCs/>
          <w:sz w:val="28"/>
        </w:rPr>
        <w:t xml:space="preserve"> </w:t>
      </w:r>
    </w:p>
    <w:p w14:paraId="36E75DBC" w14:textId="77777777" w:rsidR="000B67BC" w:rsidRPr="007D540E" w:rsidRDefault="000B67BC" w:rsidP="000B67BC">
      <w:pPr>
        <w:spacing w:line="360" w:lineRule="auto"/>
        <w:jc w:val="center"/>
        <w:rPr>
          <w:rFonts w:ascii="Times" w:eastAsia="Times" w:hAnsi="Times" w:cs="Times"/>
          <w:b/>
          <w:color w:val="000000" w:themeColor="text1"/>
          <w:sz w:val="32"/>
          <w:szCs w:val="32"/>
        </w:rPr>
      </w:pPr>
    </w:p>
    <w:p w14:paraId="5A1DB234" w14:textId="77777777" w:rsidR="000B67BC" w:rsidRPr="007D540E" w:rsidRDefault="000B67BC" w:rsidP="000B67BC">
      <w:pPr>
        <w:spacing w:line="360" w:lineRule="auto"/>
        <w:jc w:val="center"/>
        <w:rPr>
          <w:rFonts w:ascii="Times" w:eastAsia="Times" w:hAnsi="Times" w:cs="Times"/>
          <w:b/>
          <w:color w:val="000000" w:themeColor="text1"/>
          <w:sz w:val="32"/>
          <w:szCs w:val="32"/>
        </w:rPr>
      </w:pPr>
    </w:p>
    <w:p w14:paraId="7D0335E1" w14:textId="77777777" w:rsidR="000B67BC" w:rsidRPr="007D540E" w:rsidRDefault="000B67BC" w:rsidP="000B67BC">
      <w:pPr>
        <w:spacing w:line="360" w:lineRule="auto"/>
        <w:jc w:val="center"/>
        <w:rPr>
          <w:rFonts w:ascii="Times" w:eastAsia="Times" w:hAnsi="Times" w:cs="Times"/>
          <w:b/>
          <w:color w:val="000000" w:themeColor="text1"/>
          <w:sz w:val="32"/>
          <w:szCs w:val="32"/>
        </w:rPr>
      </w:pPr>
    </w:p>
    <w:p w14:paraId="7A2FD059" w14:textId="77777777" w:rsidR="000B67BC" w:rsidRPr="007D540E" w:rsidRDefault="000B67BC" w:rsidP="000B67BC">
      <w:pPr>
        <w:spacing w:line="360" w:lineRule="auto"/>
        <w:jc w:val="center"/>
        <w:rPr>
          <w:rFonts w:ascii="Times" w:eastAsia="Times" w:hAnsi="Times" w:cs="Times"/>
          <w:b/>
          <w:color w:val="000000" w:themeColor="text1"/>
          <w:sz w:val="32"/>
          <w:szCs w:val="32"/>
        </w:rPr>
      </w:pPr>
    </w:p>
    <w:sdt>
      <w:sdtPr>
        <w:rPr>
          <w:rFonts w:ascii="Times New Roman" w:eastAsia="Arial" w:hAnsi="Times New Roman" w:cs="Times New Roman"/>
          <w:color w:val="000000" w:themeColor="text1"/>
          <w:sz w:val="24"/>
          <w:szCs w:val="24"/>
          <w:lang w:val="en-GB"/>
        </w:rPr>
        <w:id w:val="-882253072"/>
        <w:docPartObj>
          <w:docPartGallery w:val="Table of Contents"/>
          <w:docPartUnique/>
        </w:docPartObj>
      </w:sdtPr>
      <w:sdtEndPr>
        <w:rPr>
          <w:b/>
          <w:bCs/>
          <w:noProof/>
        </w:rPr>
      </w:sdtEndPr>
      <w:sdtContent>
        <w:p w14:paraId="16422EF6" w14:textId="2DFB1C88" w:rsidR="000B67BC" w:rsidRPr="007D540E" w:rsidRDefault="000B67BC" w:rsidP="000B67BC">
          <w:pPr>
            <w:pStyle w:val="TOCHeading"/>
            <w:spacing w:line="360" w:lineRule="auto"/>
            <w:jc w:val="center"/>
            <w:rPr>
              <w:rFonts w:ascii="Times New Roman" w:hAnsi="Times New Roman" w:cs="Times New Roman"/>
              <w:b/>
              <w:bCs/>
              <w:color w:val="000000" w:themeColor="text1"/>
              <w:sz w:val="24"/>
              <w:szCs w:val="24"/>
            </w:rPr>
          </w:pPr>
          <w:r w:rsidRPr="007D540E">
            <w:rPr>
              <w:rFonts w:ascii="Times New Roman" w:hAnsi="Times New Roman" w:cs="Times New Roman"/>
              <w:b/>
              <w:bCs/>
              <w:color w:val="000000" w:themeColor="text1"/>
              <w:sz w:val="24"/>
              <w:szCs w:val="24"/>
            </w:rPr>
            <w:t>Table of Contents</w:t>
          </w:r>
        </w:p>
        <w:p w14:paraId="39F3DEEB" w14:textId="04D22618" w:rsidR="000B67BC" w:rsidRPr="007D540E" w:rsidRDefault="000B67BC"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7D540E">
            <w:rPr>
              <w:rFonts w:ascii="Times New Roman" w:hAnsi="Times New Roman" w:cs="Times New Roman"/>
              <w:color w:val="000000" w:themeColor="text1"/>
              <w:sz w:val="24"/>
              <w:szCs w:val="24"/>
            </w:rPr>
            <w:fldChar w:fldCharType="begin"/>
          </w:r>
          <w:r w:rsidRPr="007D540E">
            <w:rPr>
              <w:rFonts w:ascii="Times New Roman" w:hAnsi="Times New Roman" w:cs="Times New Roman"/>
              <w:color w:val="000000" w:themeColor="text1"/>
              <w:sz w:val="24"/>
              <w:szCs w:val="24"/>
            </w:rPr>
            <w:instrText xml:space="preserve"> TOC \o "1-3" \h \z \u </w:instrText>
          </w:r>
          <w:r w:rsidRPr="007D540E">
            <w:rPr>
              <w:rFonts w:ascii="Times New Roman" w:hAnsi="Times New Roman" w:cs="Times New Roman"/>
              <w:color w:val="000000" w:themeColor="text1"/>
              <w:sz w:val="24"/>
              <w:szCs w:val="24"/>
            </w:rPr>
            <w:fldChar w:fldCharType="separate"/>
          </w:r>
          <w:hyperlink w:anchor="_Toc139625500" w:history="1">
            <w:r w:rsidRPr="007D540E">
              <w:rPr>
                <w:rStyle w:val="Hyperlink"/>
                <w:rFonts w:ascii="Times New Roman" w:hAnsi="Times New Roman" w:cs="Times New Roman"/>
                <w:noProof/>
                <w:color w:val="000000" w:themeColor="text1"/>
                <w:sz w:val="24"/>
                <w:szCs w:val="24"/>
              </w:rPr>
              <w:t>Introduction</w:t>
            </w:r>
            <w:r w:rsidRPr="007D540E">
              <w:rPr>
                <w:rFonts w:ascii="Times New Roman" w:hAnsi="Times New Roman" w:cs="Times New Roman"/>
                <w:noProof/>
                <w:webHidden/>
                <w:color w:val="000000" w:themeColor="text1"/>
                <w:sz w:val="24"/>
                <w:szCs w:val="24"/>
              </w:rPr>
              <w:tab/>
            </w:r>
            <w:r w:rsidRPr="007D540E">
              <w:rPr>
                <w:rFonts w:ascii="Times New Roman" w:hAnsi="Times New Roman" w:cs="Times New Roman"/>
                <w:noProof/>
                <w:webHidden/>
                <w:color w:val="000000" w:themeColor="text1"/>
                <w:sz w:val="24"/>
                <w:szCs w:val="24"/>
              </w:rPr>
              <w:fldChar w:fldCharType="begin"/>
            </w:r>
            <w:r w:rsidRPr="007D540E">
              <w:rPr>
                <w:rFonts w:ascii="Times New Roman" w:hAnsi="Times New Roman" w:cs="Times New Roman"/>
                <w:noProof/>
                <w:webHidden/>
                <w:color w:val="000000" w:themeColor="text1"/>
                <w:sz w:val="24"/>
                <w:szCs w:val="24"/>
              </w:rPr>
              <w:instrText xml:space="preserve"> PAGEREF _Toc139625500 \h </w:instrText>
            </w:r>
            <w:r w:rsidRPr="007D540E">
              <w:rPr>
                <w:rFonts w:ascii="Times New Roman" w:hAnsi="Times New Roman" w:cs="Times New Roman"/>
                <w:noProof/>
                <w:webHidden/>
                <w:color w:val="000000" w:themeColor="text1"/>
                <w:sz w:val="24"/>
                <w:szCs w:val="24"/>
              </w:rPr>
            </w:r>
            <w:r w:rsidRPr="007D540E">
              <w:rPr>
                <w:rFonts w:ascii="Times New Roman" w:hAnsi="Times New Roman" w:cs="Times New Roman"/>
                <w:noProof/>
                <w:webHidden/>
                <w:color w:val="000000" w:themeColor="text1"/>
                <w:sz w:val="24"/>
                <w:szCs w:val="24"/>
              </w:rPr>
              <w:fldChar w:fldCharType="separate"/>
            </w:r>
            <w:r w:rsidRPr="007D540E">
              <w:rPr>
                <w:rFonts w:ascii="Times New Roman" w:hAnsi="Times New Roman" w:cs="Times New Roman"/>
                <w:noProof/>
                <w:webHidden/>
                <w:color w:val="000000" w:themeColor="text1"/>
                <w:sz w:val="24"/>
                <w:szCs w:val="24"/>
              </w:rPr>
              <w:t>2</w:t>
            </w:r>
            <w:r w:rsidRPr="007D540E">
              <w:rPr>
                <w:rFonts w:ascii="Times New Roman" w:hAnsi="Times New Roman" w:cs="Times New Roman"/>
                <w:noProof/>
                <w:webHidden/>
                <w:color w:val="000000" w:themeColor="text1"/>
                <w:sz w:val="24"/>
                <w:szCs w:val="24"/>
              </w:rPr>
              <w:fldChar w:fldCharType="end"/>
            </w:r>
          </w:hyperlink>
        </w:p>
        <w:p w14:paraId="5BBBA36D" w14:textId="7805DAFD"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01" w:history="1">
            <w:r w:rsidR="000B67BC" w:rsidRPr="007D540E">
              <w:rPr>
                <w:rStyle w:val="Hyperlink"/>
                <w:rFonts w:ascii="Times New Roman" w:hAnsi="Times New Roman" w:cs="Times New Roman"/>
                <w:noProof/>
                <w:color w:val="000000" w:themeColor="text1"/>
                <w:sz w:val="24"/>
                <w:szCs w:val="24"/>
              </w:rPr>
              <w:t>Overview of Morrisons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_Toc139625501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2</w:t>
            </w:r>
            <w:r w:rsidR="000B67BC" w:rsidRPr="007D540E">
              <w:rPr>
                <w:rFonts w:ascii="Times New Roman" w:hAnsi="Times New Roman" w:cs="Times New Roman"/>
                <w:noProof/>
                <w:webHidden/>
                <w:color w:val="000000" w:themeColor="text1"/>
                <w:sz w:val="24"/>
                <w:szCs w:val="24"/>
              </w:rPr>
              <w:fldChar w:fldCharType="end"/>
            </w:r>
          </w:hyperlink>
        </w:p>
        <w:p w14:paraId="4879866E" w14:textId="0567F44C"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02" w:history="1">
            <w:r w:rsidR="000B67BC" w:rsidRPr="007D540E">
              <w:rPr>
                <w:rStyle w:val="Hyperlink"/>
                <w:rFonts w:ascii="Times New Roman" w:hAnsi="Times New Roman" w:cs="Times New Roman"/>
                <w:noProof/>
                <w:color w:val="000000" w:themeColor="text1"/>
                <w:sz w:val="24"/>
                <w:szCs w:val="24"/>
              </w:rPr>
              <w:t>An Analysis of the Relationship between the Cultural, Structural and Organisational Performance of Morrisons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_Toc139625502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3</w:t>
            </w:r>
            <w:r w:rsidR="000B67BC" w:rsidRPr="007D540E">
              <w:rPr>
                <w:rFonts w:ascii="Times New Roman" w:hAnsi="Times New Roman" w:cs="Times New Roman"/>
                <w:noProof/>
                <w:webHidden/>
                <w:color w:val="000000" w:themeColor="text1"/>
                <w:sz w:val="24"/>
                <w:szCs w:val="24"/>
              </w:rPr>
              <w:fldChar w:fldCharType="end"/>
            </w:r>
          </w:hyperlink>
        </w:p>
        <w:p w14:paraId="79271122" w14:textId="12CF4BEF"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03" w:history="1">
            <w:r w:rsidR="000B67BC" w:rsidRPr="007D540E">
              <w:rPr>
                <w:rStyle w:val="Hyperlink"/>
                <w:rFonts w:ascii="Times New Roman" w:hAnsi="Times New Roman" w:cs="Times New Roman"/>
                <w:noProof/>
                <w:color w:val="000000" w:themeColor="text1"/>
                <w:sz w:val="24"/>
                <w:szCs w:val="24"/>
              </w:rPr>
              <w:t>Identifying the Essential Nature of Managerial Work to Communicate the Role of Leadership</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_Toc139625503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4</w:t>
            </w:r>
            <w:r w:rsidR="000B67BC" w:rsidRPr="007D540E">
              <w:rPr>
                <w:rFonts w:ascii="Times New Roman" w:hAnsi="Times New Roman" w:cs="Times New Roman"/>
                <w:noProof/>
                <w:webHidden/>
                <w:color w:val="000000" w:themeColor="text1"/>
                <w:sz w:val="24"/>
                <w:szCs w:val="24"/>
              </w:rPr>
              <w:fldChar w:fldCharType="end"/>
            </w:r>
          </w:hyperlink>
        </w:p>
        <w:p w14:paraId="6AC94A1F" w14:textId="1532ED31"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04" w:history="1">
            <w:r w:rsidR="000B67BC" w:rsidRPr="007D540E">
              <w:rPr>
                <w:rStyle w:val="Hyperlink"/>
                <w:rFonts w:ascii="Times New Roman" w:hAnsi="Times New Roman" w:cs="Times New Roman"/>
                <w:noProof/>
                <w:color w:val="000000" w:themeColor="text1"/>
                <w:sz w:val="24"/>
                <w:szCs w:val="24"/>
              </w:rPr>
              <w:t>Different Variables that Determine the Effective Leadership and Management in Business Environment of Morrisons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_Toc139625504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5</w:t>
            </w:r>
            <w:r w:rsidR="000B67BC" w:rsidRPr="007D540E">
              <w:rPr>
                <w:rFonts w:ascii="Times New Roman" w:hAnsi="Times New Roman" w:cs="Times New Roman"/>
                <w:noProof/>
                <w:webHidden/>
                <w:color w:val="000000" w:themeColor="text1"/>
                <w:sz w:val="24"/>
                <w:szCs w:val="24"/>
              </w:rPr>
              <w:fldChar w:fldCharType="end"/>
            </w:r>
          </w:hyperlink>
        </w:p>
        <w:p w14:paraId="472D825E" w14:textId="2E311440"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05" w:history="1">
            <w:r w:rsidR="000B67BC" w:rsidRPr="007D540E">
              <w:rPr>
                <w:rStyle w:val="Hyperlink"/>
                <w:rFonts w:ascii="Times New Roman" w:hAnsi="Times New Roman" w:cs="Times New Roman"/>
                <w:noProof/>
                <w:color w:val="000000" w:themeColor="text1"/>
                <w:sz w:val="24"/>
                <w:szCs w:val="24"/>
              </w:rPr>
              <w:t>Ambition</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_Toc139625505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5</w:t>
            </w:r>
            <w:r w:rsidR="000B67BC" w:rsidRPr="007D540E">
              <w:rPr>
                <w:rFonts w:ascii="Times New Roman" w:hAnsi="Times New Roman" w:cs="Times New Roman"/>
                <w:noProof/>
                <w:webHidden/>
                <w:color w:val="000000" w:themeColor="text1"/>
                <w:sz w:val="24"/>
                <w:szCs w:val="24"/>
              </w:rPr>
              <w:fldChar w:fldCharType="end"/>
            </w:r>
          </w:hyperlink>
        </w:p>
        <w:p w14:paraId="37EF3AC6" w14:textId="3EED3262"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06" w:history="1">
            <w:r w:rsidR="000B67BC" w:rsidRPr="007D540E">
              <w:rPr>
                <w:rStyle w:val="Hyperlink"/>
                <w:rFonts w:ascii="Times New Roman" w:hAnsi="Times New Roman" w:cs="Times New Roman"/>
                <w:noProof/>
                <w:color w:val="000000" w:themeColor="text1"/>
                <w:sz w:val="24"/>
                <w:szCs w:val="24"/>
              </w:rPr>
              <w:t>Credibility</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_Toc139625506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5</w:t>
            </w:r>
            <w:r w:rsidR="000B67BC" w:rsidRPr="007D540E">
              <w:rPr>
                <w:rFonts w:ascii="Times New Roman" w:hAnsi="Times New Roman" w:cs="Times New Roman"/>
                <w:noProof/>
                <w:webHidden/>
                <w:color w:val="000000" w:themeColor="text1"/>
                <w:sz w:val="24"/>
                <w:szCs w:val="24"/>
              </w:rPr>
              <w:fldChar w:fldCharType="end"/>
            </w:r>
          </w:hyperlink>
        </w:p>
        <w:p w14:paraId="6FAE839C" w14:textId="69311894"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07" w:history="1">
            <w:r w:rsidR="000B67BC" w:rsidRPr="007D540E">
              <w:rPr>
                <w:rStyle w:val="Hyperlink"/>
                <w:rFonts w:ascii="Times New Roman" w:hAnsi="Times New Roman" w:cs="Times New Roman"/>
                <w:noProof/>
                <w:color w:val="000000" w:themeColor="text1"/>
                <w:sz w:val="24"/>
                <w:szCs w:val="24"/>
              </w:rPr>
              <w:t>Competence</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_Toc139625507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6</w:t>
            </w:r>
            <w:r w:rsidR="000B67BC" w:rsidRPr="007D540E">
              <w:rPr>
                <w:rFonts w:ascii="Times New Roman" w:hAnsi="Times New Roman" w:cs="Times New Roman"/>
                <w:noProof/>
                <w:webHidden/>
                <w:color w:val="000000" w:themeColor="text1"/>
                <w:sz w:val="24"/>
                <w:szCs w:val="24"/>
              </w:rPr>
              <w:fldChar w:fldCharType="end"/>
            </w:r>
          </w:hyperlink>
        </w:p>
        <w:p w14:paraId="14FBF508" w14:textId="2FC95650"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08" w:history="1">
            <w:r w:rsidR="000B67BC" w:rsidRPr="007D540E">
              <w:rPr>
                <w:rStyle w:val="Hyperlink"/>
                <w:rFonts w:ascii="Times New Roman" w:hAnsi="Times New Roman" w:cs="Times New Roman"/>
                <w:noProof/>
                <w:color w:val="000000" w:themeColor="text1"/>
                <w:sz w:val="24"/>
                <w:szCs w:val="24"/>
              </w:rPr>
              <w:t>Sensitivity</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_Toc139625508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6</w:t>
            </w:r>
            <w:r w:rsidR="000B67BC" w:rsidRPr="007D540E">
              <w:rPr>
                <w:rFonts w:ascii="Times New Roman" w:hAnsi="Times New Roman" w:cs="Times New Roman"/>
                <w:noProof/>
                <w:webHidden/>
                <w:color w:val="000000" w:themeColor="text1"/>
                <w:sz w:val="24"/>
                <w:szCs w:val="24"/>
              </w:rPr>
              <w:fldChar w:fldCharType="end"/>
            </w:r>
          </w:hyperlink>
        </w:p>
        <w:p w14:paraId="20F3E30A" w14:textId="7858A15C"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09" w:history="1">
            <w:r w:rsidR="000B67BC" w:rsidRPr="007D540E">
              <w:rPr>
                <w:rStyle w:val="Hyperlink"/>
                <w:rFonts w:ascii="Times New Roman" w:hAnsi="Times New Roman" w:cs="Times New Roman"/>
                <w:noProof/>
                <w:color w:val="000000" w:themeColor="text1"/>
                <w:sz w:val="24"/>
                <w:szCs w:val="24"/>
              </w:rPr>
              <w:t>Expressiveness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_Toc139625509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6</w:t>
            </w:r>
            <w:r w:rsidR="000B67BC" w:rsidRPr="007D540E">
              <w:rPr>
                <w:rFonts w:ascii="Times New Roman" w:hAnsi="Times New Roman" w:cs="Times New Roman"/>
                <w:noProof/>
                <w:webHidden/>
                <w:color w:val="000000" w:themeColor="text1"/>
                <w:sz w:val="24"/>
                <w:szCs w:val="24"/>
              </w:rPr>
              <w:fldChar w:fldCharType="end"/>
            </w:r>
          </w:hyperlink>
        </w:p>
        <w:p w14:paraId="4759B3C6" w14:textId="2557B438"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10" w:history="1">
            <w:r w:rsidR="000B67BC" w:rsidRPr="007D540E">
              <w:rPr>
                <w:rStyle w:val="Hyperlink"/>
                <w:rFonts w:ascii="Times New Roman" w:hAnsi="Times New Roman" w:cs="Times New Roman"/>
                <w:noProof/>
                <w:color w:val="000000" w:themeColor="text1"/>
                <w:sz w:val="24"/>
                <w:szCs w:val="24"/>
              </w:rPr>
              <w:t>Evaluating the Behavioural Approach towards Management of Employees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_Toc139625510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6</w:t>
            </w:r>
            <w:r w:rsidR="000B67BC" w:rsidRPr="007D540E">
              <w:rPr>
                <w:rFonts w:ascii="Times New Roman" w:hAnsi="Times New Roman" w:cs="Times New Roman"/>
                <w:noProof/>
                <w:webHidden/>
                <w:color w:val="000000" w:themeColor="text1"/>
                <w:sz w:val="24"/>
                <w:szCs w:val="24"/>
              </w:rPr>
              <w:fldChar w:fldCharType="end"/>
            </w:r>
          </w:hyperlink>
        </w:p>
        <w:p w14:paraId="57529529" w14:textId="13B90D4A"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11" w:history="1">
            <w:r w:rsidR="000B67BC" w:rsidRPr="007D540E">
              <w:rPr>
                <w:rStyle w:val="Hyperlink"/>
                <w:rFonts w:ascii="Times New Roman" w:hAnsi="Times New Roman" w:cs="Times New Roman"/>
                <w:noProof/>
                <w:color w:val="000000" w:themeColor="text1"/>
                <w:sz w:val="24"/>
                <w:szCs w:val="24"/>
              </w:rPr>
              <w:t>Factors Affecting the Differences in Individual Behaviour</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_Toc139625511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7</w:t>
            </w:r>
            <w:r w:rsidR="000B67BC" w:rsidRPr="007D540E">
              <w:rPr>
                <w:rFonts w:ascii="Times New Roman" w:hAnsi="Times New Roman" w:cs="Times New Roman"/>
                <w:noProof/>
                <w:webHidden/>
                <w:color w:val="000000" w:themeColor="text1"/>
                <w:sz w:val="24"/>
                <w:szCs w:val="24"/>
              </w:rPr>
              <w:fldChar w:fldCharType="end"/>
            </w:r>
          </w:hyperlink>
        </w:p>
        <w:p w14:paraId="163124C2" w14:textId="56454349"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12" w:history="1">
            <w:r w:rsidR="000B67BC" w:rsidRPr="007D540E">
              <w:rPr>
                <w:rStyle w:val="Hyperlink"/>
                <w:rFonts w:ascii="Times New Roman" w:hAnsi="Times New Roman" w:cs="Times New Roman"/>
                <w:noProof/>
                <w:color w:val="000000" w:themeColor="text1"/>
                <w:sz w:val="24"/>
                <w:szCs w:val="24"/>
              </w:rPr>
              <w:t>Different Motivational Theories Implemented by Morrisons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_Toc139625512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7</w:t>
            </w:r>
            <w:r w:rsidR="000B67BC" w:rsidRPr="007D540E">
              <w:rPr>
                <w:rFonts w:ascii="Times New Roman" w:hAnsi="Times New Roman" w:cs="Times New Roman"/>
                <w:noProof/>
                <w:webHidden/>
                <w:color w:val="000000" w:themeColor="text1"/>
                <w:sz w:val="24"/>
                <w:szCs w:val="24"/>
              </w:rPr>
              <w:fldChar w:fldCharType="end"/>
            </w:r>
          </w:hyperlink>
        </w:p>
        <w:p w14:paraId="765BD84D" w14:textId="3D6432A4"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13" w:history="1">
            <w:r w:rsidR="000B67BC" w:rsidRPr="007D540E">
              <w:rPr>
                <w:rStyle w:val="Hyperlink"/>
                <w:rFonts w:ascii="Times New Roman" w:hAnsi="Times New Roman" w:cs="Times New Roman"/>
                <w:noProof/>
                <w:color w:val="000000" w:themeColor="text1"/>
                <w:sz w:val="24"/>
                <w:szCs w:val="24"/>
              </w:rPr>
              <w:t>Achievement</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_Toc139625513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8</w:t>
            </w:r>
            <w:r w:rsidR="000B67BC" w:rsidRPr="007D540E">
              <w:rPr>
                <w:rFonts w:ascii="Times New Roman" w:hAnsi="Times New Roman" w:cs="Times New Roman"/>
                <w:noProof/>
                <w:webHidden/>
                <w:color w:val="000000" w:themeColor="text1"/>
                <w:sz w:val="24"/>
                <w:szCs w:val="24"/>
              </w:rPr>
              <w:fldChar w:fldCharType="end"/>
            </w:r>
          </w:hyperlink>
        </w:p>
        <w:p w14:paraId="3C85FA28" w14:textId="3D43E95B"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14" w:history="1">
            <w:r w:rsidR="000B67BC" w:rsidRPr="007D540E">
              <w:rPr>
                <w:rStyle w:val="Hyperlink"/>
                <w:rFonts w:ascii="Times New Roman" w:hAnsi="Times New Roman" w:cs="Times New Roman"/>
                <w:noProof/>
                <w:color w:val="000000" w:themeColor="text1"/>
                <w:sz w:val="24"/>
                <w:szCs w:val="24"/>
              </w:rPr>
              <w:t>Affiliation</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_Toc139625514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8</w:t>
            </w:r>
            <w:r w:rsidR="000B67BC" w:rsidRPr="007D540E">
              <w:rPr>
                <w:rFonts w:ascii="Times New Roman" w:hAnsi="Times New Roman" w:cs="Times New Roman"/>
                <w:noProof/>
                <w:webHidden/>
                <w:color w:val="000000" w:themeColor="text1"/>
                <w:sz w:val="24"/>
                <w:szCs w:val="24"/>
              </w:rPr>
              <w:fldChar w:fldCharType="end"/>
            </w:r>
          </w:hyperlink>
        </w:p>
        <w:p w14:paraId="7ADAB7DB" w14:textId="64C16A12" w:rsidR="000B67BC" w:rsidRPr="007D540E" w:rsidRDefault="00000000" w:rsidP="000B67B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9625515" w:history="1">
            <w:r w:rsidR="000B67BC" w:rsidRPr="007D540E">
              <w:rPr>
                <w:rStyle w:val="Hyperlink"/>
                <w:rFonts w:ascii="Times New Roman" w:hAnsi="Times New Roman" w:cs="Times New Roman"/>
                <w:noProof/>
                <w:color w:val="000000" w:themeColor="text1"/>
                <w:sz w:val="24"/>
                <w:szCs w:val="24"/>
              </w:rPr>
              <w:t>Power</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_Toc139625515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8</w:t>
            </w:r>
            <w:r w:rsidR="000B67BC" w:rsidRPr="007D540E">
              <w:rPr>
                <w:rFonts w:ascii="Times New Roman" w:hAnsi="Times New Roman" w:cs="Times New Roman"/>
                <w:noProof/>
                <w:webHidden/>
                <w:color w:val="000000" w:themeColor="text1"/>
                <w:sz w:val="24"/>
                <w:szCs w:val="24"/>
              </w:rPr>
              <w:fldChar w:fldCharType="end"/>
            </w:r>
          </w:hyperlink>
        </w:p>
        <w:p w14:paraId="33CC38E8" w14:textId="08767D7A"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16" w:history="1">
            <w:r w:rsidR="000B67BC" w:rsidRPr="007D540E">
              <w:rPr>
                <w:rStyle w:val="Hyperlink"/>
                <w:rFonts w:ascii="Times New Roman" w:hAnsi="Times New Roman" w:cs="Times New Roman"/>
                <w:noProof/>
                <w:color w:val="000000" w:themeColor="text1"/>
                <w:sz w:val="24"/>
                <w:szCs w:val="24"/>
              </w:rPr>
              <w:t>Conclusion</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_Toc139625516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8</w:t>
            </w:r>
            <w:r w:rsidR="000B67BC" w:rsidRPr="007D540E">
              <w:rPr>
                <w:rFonts w:ascii="Times New Roman" w:hAnsi="Times New Roman" w:cs="Times New Roman"/>
                <w:noProof/>
                <w:webHidden/>
                <w:color w:val="000000" w:themeColor="text1"/>
                <w:sz w:val="24"/>
                <w:szCs w:val="24"/>
              </w:rPr>
              <w:fldChar w:fldCharType="end"/>
            </w:r>
          </w:hyperlink>
        </w:p>
        <w:p w14:paraId="3CAFE8EF" w14:textId="3AAAB2C6" w:rsidR="000B67BC" w:rsidRPr="007D540E" w:rsidRDefault="00000000" w:rsidP="000B67BC">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9625517" w:history="1">
            <w:r w:rsidR="000B67BC" w:rsidRPr="007D540E">
              <w:rPr>
                <w:rStyle w:val="Hyperlink"/>
                <w:rFonts w:ascii="Times New Roman" w:hAnsi="Times New Roman" w:cs="Times New Roman"/>
                <w:noProof/>
                <w:color w:val="000000" w:themeColor="text1"/>
                <w:sz w:val="24"/>
                <w:szCs w:val="24"/>
              </w:rPr>
              <w:t>References:</w:t>
            </w:r>
            <w:r w:rsidR="000B67BC" w:rsidRPr="007D540E">
              <w:rPr>
                <w:rFonts w:ascii="Times New Roman" w:hAnsi="Times New Roman" w:cs="Times New Roman"/>
                <w:noProof/>
                <w:webHidden/>
                <w:color w:val="000000" w:themeColor="text1"/>
                <w:sz w:val="24"/>
                <w:szCs w:val="24"/>
              </w:rPr>
              <w:tab/>
            </w:r>
            <w:r w:rsidR="000B67BC" w:rsidRPr="007D540E">
              <w:rPr>
                <w:rFonts w:ascii="Times New Roman" w:hAnsi="Times New Roman" w:cs="Times New Roman"/>
                <w:noProof/>
                <w:webHidden/>
                <w:color w:val="000000" w:themeColor="text1"/>
                <w:sz w:val="24"/>
                <w:szCs w:val="24"/>
              </w:rPr>
              <w:fldChar w:fldCharType="begin"/>
            </w:r>
            <w:r w:rsidR="000B67BC" w:rsidRPr="007D540E">
              <w:rPr>
                <w:rFonts w:ascii="Times New Roman" w:hAnsi="Times New Roman" w:cs="Times New Roman"/>
                <w:noProof/>
                <w:webHidden/>
                <w:color w:val="000000" w:themeColor="text1"/>
                <w:sz w:val="24"/>
                <w:szCs w:val="24"/>
              </w:rPr>
              <w:instrText xml:space="preserve"> PAGEREF _Toc139625517 \h </w:instrText>
            </w:r>
            <w:r w:rsidR="000B67BC" w:rsidRPr="007D540E">
              <w:rPr>
                <w:rFonts w:ascii="Times New Roman" w:hAnsi="Times New Roman" w:cs="Times New Roman"/>
                <w:noProof/>
                <w:webHidden/>
                <w:color w:val="000000" w:themeColor="text1"/>
                <w:sz w:val="24"/>
                <w:szCs w:val="24"/>
              </w:rPr>
            </w:r>
            <w:r w:rsidR="000B67BC" w:rsidRPr="007D540E">
              <w:rPr>
                <w:rFonts w:ascii="Times New Roman" w:hAnsi="Times New Roman" w:cs="Times New Roman"/>
                <w:noProof/>
                <w:webHidden/>
                <w:color w:val="000000" w:themeColor="text1"/>
                <w:sz w:val="24"/>
                <w:szCs w:val="24"/>
              </w:rPr>
              <w:fldChar w:fldCharType="separate"/>
            </w:r>
            <w:r w:rsidR="000B67BC" w:rsidRPr="007D540E">
              <w:rPr>
                <w:rFonts w:ascii="Times New Roman" w:hAnsi="Times New Roman" w:cs="Times New Roman"/>
                <w:noProof/>
                <w:webHidden/>
                <w:color w:val="000000" w:themeColor="text1"/>
                <w:sz w:val="24"/>
                <w:szCs w:val="24"/>
              </w:rPr>
              <w:t>9</w:t>
            </w:r>
            <w:r w:rsidR="000B67BC" w:rsidRPr="007D540E">
              <w:rPr>
                <w:rFonts w:ascii="Times New Roman" w:hAnsi="Times New Roman" w:cs="Times New Roman"/>
                <w:noProof/>
                <w:webHidden/>
                <w:color w:val="000000" w:themeColor="text1"/>
                <w:sz w:val="24"/>
                <w:szCs w:val="24"/>
              </w:rPr>
              <w:fldChar w:fldCharType="end"/>
            </w:r>
          </w:hyperlink>
        </w:p>
        <w:p w14:paraId="04103FCE" w14:textId="419937B6" w:rsidR="000B67BC" w:rsidRPr="007D540E" w:rsidRDefault="000B67BC" w:rsidP="000B67BC">
          <w:pPr>
            <w:spacing w:line="360" w:lineRule="auto"/>
            <w:jc w:val="both"/>
            <w:rPr>
              <w:rFonts w:ascii="Times New Roman" w:hAnsi="Times New Roman" w:cs="Times New Roman"/>
              <w:color w:val="000000" w:themeColor="text1"/>
              <w:sz w:val="24"/>
              <w:szCs w:val="24"/>
            </w:rPr>
          </w:pPr>
          <w:r w:rsidRPr="007D540E">
            <w:rPr>
              <w:rFonts w:ascii="Times New Roman" w:hAnsi="Times New Roman" w:cs="Times New Roman"/>
              <w:b/>
              <w:bCs/>
              <w:noProof/>
              <w:color w:val="000000" w:themeColor="text1"/>
              <w:sz w:val="24"/>
              <w:szCs w:val="24"/>
            </w:rPr>
            <w:fldChar w:fldCharType="end"/>
          </w:r>
        </w:p>
      </w:sdtContent>
    </w:sdt>
    <w:p w14:paraId="1D457028" w14:textId="048435A5" w:rsidR="000B67BC" w:rsidRPr="007D540E" w:rsidRDefault="000B67BC">
      <w:pP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br w:type="page"/>
      </w:r>
    </w:p>
    <w:p w14:paraId="286A8EC9" w14:textId="159789FE" w:rsidR="00A33C75" w:rsidRPr="007D540E" w:rsidRDefault="00D3213E" w:rsidP="000B67BC">
      <w:pPr>
        <w:pStyle w:val="Heading1"/>
      </w:pPr>
      <w:bookmarkStart w:id="1" w:name="_Toc139625500"/>
      <w:r w:rsidRPr="007D540E">
        <w:lastRenderedPageBreak/>
        <w:t>Introduction</w:t>
      </w:r>
      <w:bookmarkEnd w:id="1"/>
    </w:p>
    <w:p w14:paraId="1AF47982"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following report is about introducing a new workplace in the context of a business environment. The report will deal with the business prospects of Morrisons and will provide a brief overview of the company. After giving the brief details of the company, the report will move on to discuss the relationship that is created between the cultural and the structural formation of the company and how these terms are related to the company’s performance.  It will also describe the essential nature of the managerial work of the company that is used to communicate different roles of leadership. The report will also state various variables which determine the effective leadership in the business environment of Morrisons. The last section of the report will be focussing on the behavioural approach that is adopted by the company for the management of its employees. Finally, the report will provide various motivational theories that are adopted by the company to motivate the individual employees in its business organisations. </w:t>
      </w:r>
    </w:p>
    <w:p w14:paraId="2FE63B75" w14:textId="71958620" w:rsidR="00A33C75" w:rsidRPr="007D540E" w:rsidRDefault="00D3213E" w:rsidP="000B67BC">
      <w:pPr>
        <w:pStyle w:val="Heading1"/>
      </w:pPr>
      <w:bookmarkStart w:id="2" w:name="_Toc139625501"/>
      <w:r w:rsidRPr="007D540E">
        <w:t>Overview of Morrisons</w:t>
      </w:r>
      <w:bookmarkEnd w:id="2"/>
      <w:r w:rsidRPr="007D540E">
        <w:t xml:space="preserve"> </w:t>
      </w:r>
    </w:p>
    <w:p w14:paraId="2E83B911"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Morrisons Supermarket Limited is one of the leading and the largest supermarket chains in the United Kingdom. The company was established in the year of 1899 in Bradford, UK. The company is headquartered at Bradford, UK which is its establishment hub. As of 2021, there are 497 outlets of Morrisons over the country of England, Scotland, Wales and Gibraltar. The company was founded by William Morrisons and the owner of the company is Dubilier and Rice and Clayton. As per the number of employees working in the organisation during the year of 2021, it was reported that the company had 110,000 employees. The CEO of the company is David Potts who has been serving as the CEO since 2015 (My.morrisons, 2023). </w:t>
      </w:r>
    </w:p>
    <w:p w14:paraId="0E5F988C"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The company is predominantly known for its grocery and food in a focussed and unique manner as it processes and source half of its fresh food from the fresh farmlands which helps in maintaining a healthy lifestyle of the consumers. The products are subsequently sold through the manufacturing facilities of the company which gives the employees a close control over the quality and the provenance of the sold items. Some of the main products that are sold by Morrisons is Vegetarian Products, Cakes and Bakeries,</w:t>
      </w:r>
      <w:r w:rsidRPr="007D540E">
        <w:rPr>
          <w:rFonts w:ascii="Times" w:eastAsia="Times" w:hAnsi="Times" w:cs="Times"/>
          <w:color w:val="000000" w:themeColor="text1"/>
          <w:sz w:val="24"/>
          <w:szCs w:val="24"/>
        </w:rPr>
        <w:tab/>
        <w:t>Spirits and Wine, Food Cupboard, Drinks and also Household Laundry (</w:t>
      </w:r>
      <w:hyperlink r:id="rId10">
        <w:r w:rsidRPr="007D540E">
          <w:rPr>
            <w:rFonts w:ascii="Times" w:eastAsia="Times" w:hAnsi="Times" w:cs="Times"/>
            <w:color w:val="000000" w:themeColor="text1"/>
            <w:sz w:val="24"/>
            <w:szCs w:val="24"/>
          </w:rPr>
          <w:t>groceries.morrisons</w:t>
        </w:r>
      </w:hyperlink>
      <w:r w:rsidRPr="007D540E">
        <w:rPr>
          <w:rFonts w:ascii="Times" w:eastAsia="Times" w:hAnsi="Times" w:cs="Times"/>
          <w:color w:val="000000" w:themeColor="text1"/>
          <w:sz w:val="24"/>
          <w:szCs w:val="24"/>
        </w:rPr>
        <w:t xml:space="preserve">, 2023).  The company is majorly known for its best services in the United Kingdom. </w:t>
      </w:r>
    </w:p>
    <w:p w14:paraId="046BDE66" w14:textId="77777777" w:rsidR="00A33C75" w:rsidRPr="007D540E" w:rsidRDefault="00D3213E">
      <w:pPr>
        <w:spacing w:line="360" w:lineRule="auto"/>
        <w:jc w:val="center"/>
        <w:rPr>
          <w:rFonts w:ascii="Times" w:eastAsia="Times" w:hAnsi="Times" w:cs="Times"/>
          <w:color w:val="000000" w:themeColor="text1"/>
          <w:sz w:val="24"/>
          <w:szCs w:val="24"/>
        </w:rPr>
      </w:pPr>
      <w:r w:rsidRPr="007D540E">
        <w:rPr>
          <w:rFonts w:ascii="Times" w:eastAsia="Times" w:hAnsi="Times" w:cs="Times"/>
          <w:noProof/>
          <w:color w:val="000000" w:themeColor="text1"/>
          <w:sz w:val="24"/>
          <w:szCs w:val="24"/>
        </w:rPr>
        <w:lastRenderedPageBreak/>
        <w:drawing>
          <wp:inline distT="114300" distB="114300" distL="114300" distR="114300" wp14:anchorId="02E4C505" wp14:editId="1D67093D">
            <wp:extent cx="3795713" cy="1672954"/>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795713" cy="1672954"/>
                    </a:xfrm>
                    <a:prstGeom prst="rect">
                      <a:avLst/>
                    </a:prstGeom>
                    <a:ln w="12700">
                      <a:solidFill>
                        <a:srgbClr val="000000"/>
                      </a:solidFill>
                      <a:prstDash val="solid"/>
                    </a:ln>
                  </pic:spPr>
                </pic:pic>
              </a:graphicData>
            </a:graphic>
          </wp:inline>
        </w:drawing>
      </w:r>
    </w:p>
    <w:p w14:paraId="393F90A0"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Figure 1: Company logo</w:t>
      </w:r>
    </w:p>
    <w:p w14:paraId="569C0BFC"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(Source: My.morrisons, 2023)</w:t>
      </w:r>
    </w:p>
    <w:p w14:paraId="3B84B5CA" w14:textId="104763F4" w:rsidR="00A33C75" w:rsidRPr="007D540E" w:rsidRDefault="00D3213E" w:rsidP="000B67BC">
      <w:pPr>
        <w:pStyle w:val="Heading1"/>
      </w:pPr>
      <w:bookmarkStart w:id="3" w:name="_Toc139625502"/>
      <w:r w:rsidRPr="007D540E">
        <w:t>An Analysis of the Relationship between the Cultural, Structural and Organisational Performance of Morrisons</w:t>
      </w:r>
      <w:bookmarkEnd w:id="3"/>
      <w:r w:rsidRPr="007D540E">
        <w:t xml:space="preserve"> </w:t>
      </w:r>
    </w:p>
    <w:p w14:paraId="6D3EC7CB"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An organisation is not only made by the number of employees or managerial staff but also the type of its organisational structure, type of culture followed by the company. These are the following types that determine the performance of the company and decide whether the business will be able to survive in the long run or not. In the words of </w:t>
      </w:r>
      <w:r w:rsidRPr="007D540E">
        <w:rPr>
          <w:rFonts w:ascii="Times" w:eastAsia="Times" w:hAnsi="Times" w:cs="Times"/>
          <w:color w:val="000000" w:themeColor="text1"/>
          <w:sz w:val="24"/>
          <w:szCs w:val="24"/>
          <w:highlight w:val="white"/>
        </w:rPr>
        <w:t xml:space="preserve">Hamzah et al., </w:t>
      </w:r>
      <w:r w:rsidRPr="007D540E">
        <w:rPr>
          <w:rFonts w:ascii="Times" w:eastAsia="Times" w:hAnsi="Times" w:cs="Times"/>
          <w:color w:val="000000" w:themeColor="text1"/>
          <w:sz w:val="24"/>
          <w:szCs w:val="24"/>
        </w:rPr>
        <w:t xml:space="preserve">(2022), an organisation is known by its culture and the type of structure it exhibits in its business. There are various organisational structures that have the capacity of affecting the business of any company. In many instances, it is seen that functional organisational structure delivers transparency in the communication network. Morrisons exhibits a </w:t>
      </w:r>
      <w:r w:rsidRPr="007D540E">
        <w:rPr>
          <w:rFonts w:ascii="Times" w:eastAsia="Times" w:hAnsi="Times" w:cs="Times"/>
          <w:b/>
          <w:color w:val="000000" w:themeColor="text1"/>
          <w:sz w:val="24"/>
          <w:szCs w:val="24"/>
        </w:rPr>
        <w:t xml:space="preserve">functional organisational structure </w:t>
      </w:r>
      <w:r w:rsidRPr="007D540E">
        <w:rPr>
          <w:rFonts w:ascii="Times" w:eastAsia="Times" w:hAnsi="Times" w:cs="Times"/>
          <w:color w:val="000000" w:themeColor="text1"/>
          <w:sz w:val="24"/>
          <w:szCs w:val="24"/>
        </w:rPr>
        <w:t>in its business organisation. The functional structure of Morrisons helps the company to divide its employees and managers in various departments and helps to clearly specify each of the job roles of the employees and enhances the production of products into the company because this type of organisational structure ensures a free flow of communication (</w:t>
      </w:r>
      <w:r w:rsidRPr="007D540E">
        <w:rPr>
          <w:rFonts w:ascii="Times" w:eastAsia="Times" w:hAnsi="Times" w:cs="Times"/>
          <w:color w:val="000000" w:themeColor="text1"/>
          <w:sz w:val="24"/>
          <w:szCs w:val="24"/>
          <w:highlight w:val="white"/>
        </w:rPr>
        <w:t>Cimini et al., 2020</w:t>
      </w:r>
      <w:r w:rsidRPr="007D540E">
        <w:rPr>
          <w:rFonts w:ascii="Times" w:eastAsia="Times" w:hAnsi="Times" w:cs="Times"/>
          <w:color w:val="000000" w:themeColor="text1"/>
          <w:sz w:val="24"/>
          <w:szCs w:val="24"/>
        </w:rPr>
        <w:t>).</w:t>
      </w:r>
    </w:p>
    <w:p w14:paraId="1C83A68B"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Apart from the organisational structure, the company follows an </w:t>
      </w:r>
      <w:r w:rsidRPr="007D540E">
        <w:rPr>
          <w:rFonts w:ascii="Times" w:eastAsia="Times" w:hAnsi="Times" w:cs="Times"/>
          <w:b/>
          <w:color w:val="000000" w:themeColor="text1"/>
          <w:sz w:val="24"/>
          <w:szCs w:val="24"/>
        </w:rPr>
        <w:t xml:space="preserve">adhocracy culture </w:t>
      </w:r>
      <w:r w:rsidRPr="007D540E">
        <w:rPr>
          <w:rFonts w:ascii="Times" w:eastAsia="Times" w:hAnsi="Times" w:cs="Times"/>
          <w:color w:val="000000" w:themeColor="text1"/>
          <w:sz w:val="24"/>
          <w:szCs w:val="24"/>
        </w:rPr>
        <w:t>which encourages the employees to take various risks and come up with innovative ideas for resolving the identified problems of the company. Morrisons welcomes a diverse culture in its organisation and does not give preference to any race, gender, background, rather the company treats its employees equally and recognises the effort of each and every employee (</w:t>
      </w:r>
      <w:r w:rsidRPr="007D540E">
        <w:rPr>
          <w:rFonts w:ascii="Times" w:eastAsia="Times" w:hAnsi="Times" w:cs="Times"/>
          <w:color w:val="000000" w:themeColor="text1"/>
          <w:sz w:val="24"/>
          <w:szCs w:val="24"/>
          <w:highlight w:val="white"/>
        </w:rPr>
        <w:t>Njagi, Nugget Kamau and Muraguri, 2020</w:t>
      </w:r>
      <w:r w:rsidRPr="007D540E">
        <w:rPr>
          <w:rFonts w:ascii="Times" w:eastAsia="Times" w:hAnsi="Times" w:cs="Times"/>
          <w:color w:val="000000" w:themeColor="text1"/>
          <w:sz w:val="24"/>
          <w:szCs w:val="24"/>
        </w:rPr>
        <w:t xml:space="preserve">). Thus, it can be seen that the structural organisations and type of the adopted culture   motivates the employees to give their best to the company and enhances their performance in the business of the organisation. </w:t>
      </w:r>
    </w:p>
    <w:p w14:paraId="0198D647" w14:textId="1DD23187" w:rsidR="00A33C75" w:rsidRPr="007D540E" w:rsidRDefault="00D3213E" w:rsidP="000B67BC">
      <w:pPr>
        <w:pStyle w:val="Heading1"/>
      </w:pPr>
      <w:bookmarkStart w:id="4" w:name="_Toc139625503"/>
      <w:r w:rsidRPr="007D540E">
        <w:lastRenderedPageBreak/>
        <w:t>Identifying the Essential Nature of Managerial Work to Communicate the Role of Leadership</w:t>
      </w:r>
      <w:bookmarkEnd w:id="4"/>
      <w:r w:rsidRPr="007D540E">
        <w:t xml:space="preserve"> </w:t>
      </w:r>
    </w:p>
    <w:p w14:paraId="5F61029C"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The nature of managerial work was firstly developed by Henry Mintzberg and it was thereby published in 1973. Mintzberg observed that the managers used to take a long duration of time contemplating the work by being slaves, moving from one task to the other task along with every move that was dodged by yet another diversion (</w:t>
      </w:r>
      <w:r w:rsidRPr="007D540E">
        <w:rPr>
          <w:rFonts w:ascii="Times" w:eastAsia="Times" w:hAnsi="Times" w:cs="Times"/>
          <w:color w:val="000000" w:themeColor="text1"/>
          <w:sz w:val="24"/>
          <w:szCs w:val="24"/>
          <w:highlight w:val="white"/>
        </w:rPr>
        <w:t>Verawati and Hartono, 2020</w:t>
      </w:r>
      <w:r w:rsidRPr="007D540E">
        <w:rPr>
          <w:rFonts w:ascii="Times" w:eastAsia="Times" w:hAnsi="Times" w:cs="Times"/>
          <w:color w:val="000000" w:themeColor="text1"/>
          <w:sz w:val="24"/>
          <w:szCs w:val="24"/>
        </w:rPr>
        <w:t>). Therefore, The Nature of the Managerial Work that was implemented by Mintzberg had the following characteristics for defining the role of leadership in a more specific manner. The characteristics were as follows-</w:t>
      </w:r>
    </w:p>
    <w:p w14:paraId="27AE09F2" w14:textId="77777777" w:rsidR="00A33C75" w:rsidRPr="007D540E" w:rsidRDefault="00D3213E">
      <w:pPr>
        <w:numPr>
          <w:ilvl w:val="0"/>
          <w:numId w:val="2"/>
        </w:num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The leaders should be performing different quantities of work at an unrelenting pace.</w:t>
      </w:r>
    </w:p>
    <w:p w14:paraId="5AC03DBD" w14:textId="77777777" w:rsidR="00A33C75" w:rsidRPr="007D540E" w:rsidRDefault="00D3213E">
      <w:pPr>
        <w:numPr>
          <w:ilvl w:val="0"/>
          <w:numId w:val="2"/>
        </w:num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leaders should undertake the activities that are marked by </w:t>
      </w:r>
      <w:r w:rsidRPr="007D540E">
        <w:rPr>
          <w:rFonts w:ascii="Times" w:eastAsia="Times" w:hAnsi="Times" w:cs="Times"/>
          <w:b/>
          <w:color w:val="000000" w:themeColor="text1"/>
          <w:sz w:val="24"/>
          <w:szCs w:val="24"/>
        </w:rPr>
        <w:t xml:space="preserve">brevity, variety and fragmentation. </w:t>
      </w:r>
    </w:p>
    <w:p w14:paraId="1C0D57AD" w14:textId="77777777" w:rsidR="00A33C75" w:rsidRPr="007D540E" w:rsidRDefault="00D3213E">
      <w:pPr>
        <w:numPr>
          <w:ilvl w:val="0"/>
          <w:numId w:val="2"/>
        </w:num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leaders should have a preference for the issues that are </w:t>
      </w:r>
      <w:r w:rsidRPr="007D540E">
        <w:rPr>
          <w:rFonts w:ascii="Times" w:eastAsia="Times" w:hAnsi="Times" w:cs="Times"/>
          <w:b/>
          <w:color w:val="000000" w:themeColor="text1"/>
          <w:sz w:val="24"/>
          <w:szCs w:val="24"/>
        </w:rPr>
        <w:t xml:space="preserve">specific, non-routine and current. </w:t>
      </w:r>
    </w:p>
    <w:p w14:paraId="46E93D6C" w14:textId="77777777" w:rsidR="00A33C75" w:rsidRPr="007D540E" w:rsidRDefault="00D3213E">
      <w:pPr>
        <w:numPr>
          <w:ilvl w:val="0"/>
          <w:numId w:val="2"/>
        </w:num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leaders should prefer a rather </w:t>
      </w:r>
      <w:r w:rsidRPr="007D540E">
        <w:rPr>
          <w:rFonts w:ascii="Times" w:eastAsia="Times" w:hAnsi="Times" w:cs="Times"/>
          <w:b/>
          <w:color w:val="000000" w:themeColor="text1"/>
          <w:sz w:val="24"/>
          <w:szCs w:val="24"/>
        </w:rPr>
        <w:t>verbal</w:t>
      </w:r>
      <w:r w:rsidRPr="007D540E">
        <w:rPr>
          <w:rFonts w:ascii="Times" w:eastAsia="Times" w:hAnsi="Times" w:cs="Times"/>
          <w:color w:val="000000" w:themeColor="text1"/>
          <w:sz w:val="24"/>
          <w:szCs w:val="24"/>
        </w:rPr>
        <w:t xml:space="preserve"> way of communicating things than a </w:t>
      </w:r>
      <w:r w:rsidRPr="007D540E">
        <w:rPr>
          <w:rFonts w:ascii="Times" w:eastAsia="Times" w:hAnsi="Times" w:cs="Times"/>
          <w:b/>
          <w:color w:val="000000" w:themeColor="text1"/>
          <w:sz w:val="24"/>
          <w:szCs w:val="24"/>
        </w:rPr>
        <w:t xml:space="preserve">written </w:t>
      </w:r>
      <w:r w:rsidRPr="007D540E">
        <w:rPr>
          <w:rFonts w:ascii="Times" w:eastAsia="Times" w:hAnsi="Times" w:cs="Times"/>
          <w:color w:val="000000" w:themeColor="text1"/>
          <w:sz w:val="24"/>
          <w:szCs w:val="24"/>
        </w:rPr>
        <w:t>way of communication (</w:t>
      </w:r>
      <w:r w:rsidRPr="007D540E">
        <w:rPr>
          <w:rFonts w:ascii="Times" w:eastAsia="Times" w:hAnsi="Times" w:cs="Times"/>
          <w:color w:val="000000" w:themeColor="text1"/>
          <w:sz w:val="24"/>
          <w:szCs w:val="24"/>
          <w:highlight w:val="white"/>
        </w:rPr>
        <w:t>FILOVÁ and HRDÁ, 2019</w:t>
      </w:r>
      <w:r w:rsidRPr="007D540E">
        <w:rPr>
          <w:rFonts w:ascii="Times" w:eastAsia="Times" w:hAnsi="Times" w:cs="Times"/>
          <w:color w:val="000000" w:themeColor="text1"/>
          <w:sz w:val="24"/>
          <w:szCs w:val="24"/>
        </w:rPr>
        <w:t xml:space="preserve">). </w:t>
      </w:r>
    </w:p>
    <w:p w14:paraId="7CE62D33" w14:textId="77777777" w:rsidR="00A33C75" w:rsidRPr="007D540E" w:rsidRDefault="00D3213E">
      <w:pPr>
        <w:numPr>
          <w:ilvl w:val="0"/>
          <w:numId w:val="2"/>
        </w:num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leaders should act within a web of external and internal contacts. </w:t>
      </w:r>
    </w:p>
    <w:p w14:paraId="2560FCFB" w14:textId="77777777" w:rsidR="00A33C75" w:rsidRPr="007D540E" w:rsidRDefault="00D3213E">
      <w:pPr>
        <w:numPr>
          <w:ilvl w:val="0"/>
          <w:numId w:val="2"/>
        </w:num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The leaders, in spite of being subjected to heavy constraints, can exert an amount of control over their work.</w:t>
      </w:r>
    </w:p>
    <w:p w14:paraId="14D601FA" w14:textId="79991A6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above characteristics, Mintzberg identified </w:t>
      </w:r>
      <w:r w:rsidR="000B67BC" w:rsidRPr="007D540E">
        <w:rPr>
          <w:rFonts w:ascii="Times" w:eastAsia="Times" w:hAnsi="Times" w:cs="Times"/>
          <w:color w:val="000000" w:themeColor="text1"/>
          <w:sz w:val="24"/>
          <w:szCs w:val="24"/>
        </w:rPr>
        <w:t>the “</w:t>
      </w:r>
      <w:r w:rsidRPr="007D540E">
        <w:rPr>
          <w:rFonts w:ascii="Times" w:eastAsia="Times" w:hAnsi="Times" w:cs="Times"/>
          <w:b/>
          <w:color w:val="000000" w:themeColor="text1"/>
          <w:sz w:val="24"/>
          <w:szCs w:val="24"/>
        </w:rPr>
        <w:t xml:space="preserve">work roles” </w:t>
      </w:r>
      <w:r w:rsidRPr="007D540E">
        <w:rPr>
          <w:rFonts w:ascii="Times" w:eastAsia="Times" w:hAnsi="Times" w:cs="Times"/>
          <w:color w:val="000000" w:themeColor="text1"/>
          <w:sz w:val="24"/>
          <w:szCs w:val="24"/>
        </w:rPr>
        <w:t>of a manger as-</w:t>
      </w:r>
    </w:p>
    <w:p w14:paraId="711690A9" w14:textId="77777777" w:rsidR="00A33C75" w:rsidRPr="007D540E" w:rsidRDefault="00D3213E">
      <w:pPr>
        <w:spacing w:line="360" w:lineRule="auto"/>
        <w:jc w:val="both"/>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Interpersonal Roles</w:t>
      </w:r>
    </w:p>
    <w:p w14:paraId="09B8901E" w14:textId="77777777" w:rsidR="00A33C75" w:rsidRPr="007D540E" w:rsidRDefault="00D3213E">
      <w:pPr>
        <w:numPr>
          <w:ilvl w:val="0"/>
          <w:numId w:val="4"/>
        </w:numPr>
        <w:spacing w:line="360" w:lineRule="auto"/>
        <w:jc w:val="both"/>
        <w:rPr>
          <w:rFonts w:ascii="Times" w:eastAsia="Times" w:hAnsi="Times" w:cs="Times"/>
          <w:color w:val="000000" w:themeColor="text1"/>
          <w:sz w:val="24"/>
          <w:szCs w:val="24"/>
        </w:rPr>
      </w:pPr>
      <w:r w:rsidRPr="007D540E">
        <w:rPr>
          <w:rFonts w:ascii="Times" w:eastAsia="Times" w:hAnsi="Times" w:cs="Times"/>
          <w:b/>
          <w:color w:val="000000" w:themeColor="text1"/>
          <w:sz w:val="24"/>
          <w:szCs w:val="24"/>
        </w:rPr>
        <w:t xml:space="preserve">Figurehead- </w:t>
      </w:r>
      <w:r w:rsidRPr="007D540E">
        <w:rPr>
          <w:rFonts w:ascii="Times" w:eastAsia="Times" w:hAnsi="Times" w:cs="Times"/>
          <w:color w:val="000000" w:themeColor="text1"/>
          <w:sz w:val="24"/>
          <w:szCs w:val="24"/>
        </w:rPr>
        <w:t>Representing the whole organisation/ unit to the outsiders.</w:t>
      </w:r>
    </w:p>
    <w:p w14:paraId="087D97F5" w14:textId="77777777" w:rsidR="00A33C75" w:rsidRPr="007D540E" w:rsidRDefault="00D3213E">
      <w:pPr>
        <w:numPr>
          <w:ilvl w:val="0"/>
          <w:numId w:val="4"/>
        </w:numPr>
        <w:spacing w:line="360" w:lineRule="auto"/>
        <w:jc w:val="both"/>
        <w:rPr>
          <w:rFonts w:ascii="Times" w:eastAsia="Times" w:hAnsi="Times" w:cs="Times"/>
          <w:color w:val="000000" w:themeColor="text1"/>
          <w:sz w:val="24"/>
          <w:szCs w:val="24"/>
        </w:rPr>
      </w:pPr>
      <w:r w:rsidRPr="007D540E">
        <w:rPr>
          <w:rFonts w:ascii="Times" w:eastAsia="Times" w:hAnsi="Times" w:cs="Times"/>
          <w:b/>
          <w:color w:val="000000" w:themeColor="text1"/>
          <w:sz w:val="24"/>
          <w:szCs w:val="24"/>
        </w:rPr>
        <w:t>Leader-</w:t>
      </w:r>
      <w:r w:rsidRPr="007D540E">
        <w:rPr>
          <w:rFonts w:ascii="Times" w:eastAsia="Times" w:hAnsi="Times" w:cs="Times"/>
          <w:color w:val="000000" w:themeColor="text1"/>
          <w:sz w:val="24"/>
          <w:szCs w:val="24"/>
        </w:rPr>
        <w:t xml:space="preserve"> Unifying efforts, motivating the subordinates.</w:t>
      </w:r>
    </w:p>
    <w:p w14:paraId="553B494D" w14:textId="77777777" w:rsidR="00A33C75" w:rsidRPr="007D540E" w:rsidRDefault="00D3213E">
      <w:pPr>
        <w:numPr>
          <w:ilvl w:val="0"/>
          <w:numId w:val="4"/>
        </w:numPr>
        <w:spacing w:line="360" w:lineRule="auto"/>
        <w:jc w:val="both"/>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Informational Roles</w:t>
      </w:r>
    </w:p>
    <w:p w14:paraId="5E77EAC2" w14:textId="77777777" w:rsidR="00A33C75" w:rsidRPr="007D540E" w:rsidRDefault="00D3213E">
      <w:pPr>
        <w:numPr>
          <w:ilvl w:val="0"/>
          <w:numId w:val="4"/>
        </w:numPr>
        <w:spacing w:line="360" w:lineRule="auto"/>
        <w:jc w:val="both"/>
        <w:rPr>
          <w:rFonts w:ascii="Times" w:eastAsia="Times" w:hAnsi="Times" w:cs="Times"/>
          <w:color w:val="000000" w:themeColor="text1"/>
          <w:sz w:val="24"/>
          <w:szCs w:val="24"/>
        </w:rPr>
      </w:pPr>
      <w:r w:rsidRPr="007D540E">
        <w:rPr>
          <w:rFonts w:ascii="Times" w:eastAsia="Times" w:hAnsi="Times" w:cs="Times"/>
          <w:b/>
          <w:color w:val="000000" w:themeColor="text1"/>
          <w:sz w:val="24"/>
          <w:szCs w:val="24"/>
        </w:rPr>
        <w:t xml:space="preserve">Monitor- </w:t>
      </w:r>
      <w:r w:rsidRPr="007D540E">
        <w:rPr>
          <w:rFonts w:ascii="Times" w:eastAsia="Times" w:hAnsi="Times" w:cs="Times"/>
          <w:color w:val="000000" w:themeColor="text1"/>
          <w:sz w:val="24"/>
          <w:szCs w:val="24"/>
        </w:rPr>
        <w:t>of the information flow.</w:t>
      </w:r>
    </w:p>
    <w:p w14:paraId="397601DF" w14:textId="77777777" w:rsidR="00A33C75" w:rsidRPr="007D540E" w:rsidRDefault="00D3213E">
      <w:pPr>
        <w:numPr>
          <w:ilvl w:val="0"/>
          <w:numId w:val="4"/>
        </w:numPr>
        <w:spacing w:line="360" w:lineRule="auto"/>
        <w:jc w:val="both"/>
        <w:rPr>
          <w:rFonts w:ascii="Times" w:eastAsia="Times" w:hAnsi="Times" w:cs="Times"/>
          <w:color w:val="000000" w:themeColor="text1"/>
          <w:sz w:val="24"/>
          <w:szCs w:val="24"/>
        </w:rPr>
      </w:pPr>
      <w:r w:rsidRPr="007D540E">
        <w:rPr>
          <w:rFonts w:ascii="Times" w:eastAsia="Times" w:hAnsi="Times" w:cs="Times"/>
          <w:b/>
          <w:color w:val="000000" w:themeColor="text1"/>
          <w:sz w:val="24"/>
          <w:szCs w:val="24"/>
        </w:rPr>
        <w:t xml:space="preserve">Disseminator- </w:t>
      </w:r>
      <w:r w:rsidRPr="007D540E">
        <w:rPr>
          <w:rFonts w:ascii="Times" w:eastAsia="Times" w:hAnsi="Times" w:cs="Times"/>
          <w:color w:val="000000" w:themeColor="text1"/>
          <w:sz w:val="24"/>
          <w:szCs w:val="24"/>
        </w:rPr>
        <w:t>of the information to the subordinates.</w:t>
      </w:r>
    </w:p>
    <w:p w14:paraId="7F32A957" w14:textId="77777777" w:rsidR="00A33C75" w:rsidRPr="007D540E" w:rsidRDefault="00D3213E">
      <w:pPr>
        <w:numPr>
          <w:ilvl w:val="0"/>
          <w:numId w:val="4"/>
        </w:numPr>
        <w:spacing w:line="360" w:lineRule="auto"/>
        <w:jc w:val="both"/>
        <w:rPr>
          <w:rFonts w:ascii="Times" w:eastAsia="Times" w:hAnsi="Times" w:cs="Times"/>
          <w:color w:val="000000" w:themeColor="text1"/>
          <w:sz w:val="24"/>
          <w:szCs w:val="24"/>
        </w:rPr>
      </w:pPr>
      <w:r w:rsidRPr="007D540E">
        <w:rPr>
          <w:rFonts w:ascii="Times" w:eastAsia="Times" w:hAnsi="Times" w:cs="Times"/>
          <w:b/>
          <w:color w:val="000000" w:themeColor="text1"/>
          <w:sz w:val="24"/>
          <w:szCs w:val="24"/>
        </w:rPr>
        <w:t xml:space="preserve">Spokesperson- </w:t>
      </w:r>
      <w:r w:rsidRPr="007D540E">
        <w:rPr>
          <w:rFonts w:ascii="Times" w:eastAsia="Times" w:hAnsi="Times" w:cs="Times"/>
          <w:color w:val="000000" w:themeColor="text1"/>
          <w:sz w:val="24"/>
          <w:szCs w:val="24"/>
        </w:rPr>
        <w:t>transmission of the ideas to the outsiders (</w:t>
      </w:r>
      <w:r w:rsidRPr="007D540E">
        <w:rPr>
          <w:rFonts w:ascii="Times" w:eastAsia="Times" w:hAnsi="Times" w:cs="Times"/>
          <w:color w:val="000000" w:themeColor="text1"/>
          <w:sz w:val="24"/>
          <w:szCs w:val="24"/>
          <w:highlight w:val="white"/>
        </w:rPr>
        <w:t>Singh and Misra, 2021</w:t>
      </w:r>
      <w:r w:rsidRPr="007D540E">
        <w:rPr>
          <w:rFonts w:ascii="Times" w:eastAsia="Times" w:hAnsi="Times" w:cs="Times"/>
          <w:color w:val="000000" w:themeColor="text1"/>
          <w:sz w:val="24"/>
          <w:szCs w:val="24"/>
        </w:rPr>
        <w:t>).</w:t>
      </w:r>
    </w:p>
    <w:p w14:paraId="55976CEF" w14:textId="77777777" w:rsidR="00A33C75" w:rsidRPr="007D540E" w:rsidRDefault="00D3213E">
      <w:pPr>
        <w:spacing w:line="360" w:lineRule="auto"/>
        <w:jc w:val="both"/>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Decisional Roles</w:t>
      </w:r>
    </w:p>
    <w:p w14:paraId="2D3AF041" w14:textId="77777777" w:rsidR="00A33C75" w:rsidRPr="007D540E" w:rsidRDefault="00D3213E">
      <w:pPr>
        <w:numPr>
          <w:ilvl w:val="0"/>
          <w:numId w:val="1"/>
        </w:numPr>
        <w:spacing w:line="360" w:lineRule="auto"/>
        <w:jc w:val="both"/>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 xml:space="preserve">Entrepreneur- </w:t>
      </w:r>
      <w:r w:rsidRPr="007D540E">
        <w:rPr>
          <w:rFonts w:ascii="Times" w:eastAsia="Times" w:hAnsi="Times" w:cs="Times"/>
          <w:color w:val="000000" w:themeColor="text1"/>
          <w:sz w:val="24"/>
          <w:szCs w:val="24"/>
        </w:rPr>
        <w:t>Designer and Initiator of change</w:t>
      </w:r>
    </w:p>
    <w:p w14:paraId="491FC8E0" w14:textId="77777777" w:rsidR="00A33C75" w:rsidRPr="007D540E" w:rsidRDefault="00D3213E">
      <w:pPr>
        <w:numPr>
          <w:ilvl w:val="0"/>
          <w:numId w:val="1"/>
        </w:numPr>
        <w:spacing w:line="360" w:lineRule="auto"/>
        <w:jc w:val="both"/>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 xml:space="preserve">Resource Allocator- </w:t>
      </w:r>
      <w:r w:rsidRPr="007D540E">
        <w:rPr>
          <w:rFonts w:ascii="Times" w:eastAsia="Times" w:hAnsi="Times" w:cs="Times"/>
          <w:color w:val="000000" w:themeColor="text1"/>
          <w:sz w:val="24"/>
          <w:szCs w:val="24"/>
        </w:rPr>
        <w:t xml:space="preserve">Deciding on, what roles needs to be done and who will do the assigned roles </w:t>
      </w:r>
    </w:p>
    <w:p w14:paraId="636A1C5A" w14:textId="77777777" w:rsidR="00A33C75" w:rsidRPr="007D540E" w:rsidRDefault="00D3213E">
      <w:pPr>
        <w:numPr>
          <w:ilvl w:val="0"/>
          <w:numId w:val="1"/>
        </w:numPr>
        <w:spacing w:line="360" w:lineRule="auto"/>
        <w:jc w:val="both"/>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 xml:space="preserve">Disturbance handler- </w:t>
      </w:r>
      <w:r w:rsidRPr="007D540E">
        <w:rPr>
          <w:rFonts w:ascii="Times" w:eastAsia="Times" w:hAnsi="Times" w:cs="Times"/>
          <w:color w:val="000000" w:themeColor="text1"/>
          <w:sz w:val="24"/>
          <w:szCs w:val="24"/>
        </w:rPr>
        <w:t>Handling the non-routine events</w:t>
      </w:r>
    </w:p>
    <w:p w14:paraId="78CEA6DF" w14:textId="0196DE54" w:rsidR="00A33C75" w:rsidRPr="007D540E" w:rsidRDefault="00D3213E" w:rsidP="000B67BC">
      <w:pPr>
        <w:pStyle w:val="Heading1"/>
      </w:pPr>
      <w:bookmarkStart w:id="5" w:name="_Toc139625504"/>
      <w:r w:rsidRPr="007D540E">
        <w:lastRenderedPageBreak/>
        <w:t>Different Variables that Determine the Effective Leadership and Management in Business Environment of Morrisons</w:t>
      </w:r>
      <w:bookmarkEnd w:id="5"/>
      <w:r w:rsidRPr="007D540E">
        <w:t xml:space="preserve"> </w:t>
      </w:r>
    </w:p>
    <w:p w14:paraId="2AE4B4B8"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Every organisation has the presence of a leadership team that is capable of directing the decisions of the company. It is essential to understand the variables that make an effective leadership team and management team. Morrisons has an effective leadership team which ensures an effective business in the company. </w:t>
      </w:r>
    </w:p>
    <w:p w14:paraId="22F5CC7D"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noProof/>
          <w:color w:val="000000" w:themeColor="text1"/>
          <w:sz w:val="24"/>
          <w:szCs w:val="24"/>
        </w:rPr>
        <mc:AlternateContent>
          <mc:Choice Requires="wpg">
            <w:drawing>
              <wp:inline distT="0" distB="0" distL="0" distR="0" wp14:anchorId="14DA3A63" wp14:editId="12FEAE8D">
                <wp:extent cx="5664642" cy="2440940"/>
                <wp:effectExtent l="0" t="0" r="0" b="0"/>
                <wp:docPr id="4" name="Group 4"/>
                <wp:cNvGraphicFramePr/>
                <a:graphic xmlns:a="http://schemas.openxmlformats.org/drawingml/2006/main">
                  <a:graphicData uri="http://schemas.microsoft.com/office/word/2010/wordprocessingGroup">
                    <wpg:wgp>
                      <wpg:cNvGrpSpPr/>
                      <wpg:grpSpPr>
                        <a:xfrm>
                          <a:off x="0" y="0"/>
                          <a:ext cx="5664642" cy="2440940"/>
                          <a:chOff x="0" y="0"/>
                          <a:chExt cx="5723700" cy="2450150"/>
                        </a:xfrm>
                      </wpg:grpSpPr>
                      <wpg:grpSp>
                        <wpg:cNvPr id="1" name="Group 1"/>
                        <wpg:cNvGrpSpPr/>
                        <wpg:grpSpPr>
                          <a:xfrm>
                            <a:off x="0" y="0"/>
                            <a:ext cx="5664641" cy="2440925"/>
                            <a:chOff x="0" y="0"/>
                            <a:chExt cx="5664641" cy="2440925"/>
                          </a:xfrm>
                        </wpg:grpSpPr>
                        <wps:wsp>
                          <wps:cNvPr id="2" name="Rectangle 2"/>
                          <wps:cNvSpPr/>
                          <wps:spPr>
                            <a:xfrm>
                              <a:off x="0" y="0"/>
                              <a:ext cx="5664625" cy="2440925"/>
                            </a:xfrm>
                            <a:prstGeom prst="rect">
                              <a:avLst/>
                            </a:prstGeom>
                            <a:noFill/>
                            <a:ln>
                              <a:noFill/>
                            </a:ln>
                          </wps:spPr>
                          <wps:txbx>
                            <w:txbxContent>
                              <w:p w14:paraId="51BD7083" w14:textId="77777777" w:rsidR="00A33C75" w:rsidRDefault="00A33C75">
                                <w:pPr>
                                  <w:spacing w:line="240" w:lineRule="auto"/>
                                  <w:textDirection w:val="btLr"/>
                                </w:pPr>
                              </w:p>
                            </w:txbxContent>
                          </wps:txbx>
                          <wps:bodyPr spcFirstLastPara="1" wrap="square" lIns="91425" tIns="91425" rIns="91425" bIns="91425" anchor="ctr" anchorCtr="0">
                            <a:noAutofit/>
                          </wps:bodyPr>
                        </wps:wsp>
                        <wps:wsp>
                          <wps:cNvPr id="3" name="Rectangle 3"/>
                          <wps:cNvSpPr/>
                          <wps:spPr>
                            <a:xfrm>
                              <a:off x="0" y="69839"/>
                              <a:ext cx="1770200" cy="1062120"/>
                            </a:xfrm>
                            <a:prstGeom prst="rect">
                              <a:avLst/>
                            </a:prstGeom>
                            <a:solidFill>
                              <a:srgbClr val="BF504D"/>
                            </a:solidFill>
                            <a:ln w="38100" cap="flat" cmpd="sng">
                              <a:solidFill>
                                <a:schemeClr val="lt1"/>
                              </a:solidFill>
                              <a:prstDash val="solid"/>
                              <a:round/>
                              <a:headEnd type="none" w="sm" len="sm"/>
                              <a:tailEnd type="none" w="sm" len="sm"/>
                            </a:ln>
                            <a:effectLst>
                              <a:outerShdw blurRad="40000" dist="20000" dir="5400000" rotWithShape="0">
                                <a:srgbClr val="000000">
                                  <a:alpha val="37647"/>
                                </a:srgbClr>
                              </a:outerShdw>
                            </a:effectLst>
                          </wps:spPr>
                          <wps:txbx>
                            <w:txbxContent>
                              <w:p w14:paraId="62E37DC2" w14:textId="77777777" w:rsidR="00A33C75" w:rsidRDefault="00A33C75">
                                <w:pPr>
                                  <w:spacing w:line="240" w:lineRule="auto"/>
                                  <w:textDirection w:val="btLr"/>
                                </w:pPr>
                              </w:p>
                            </w:txbxContent>
                          </wps:txbx>
                          <wps:bodyPr spcFirstLastPara="1" wrap="square" lIns="91425" tIns="91425" rIns="91425" bIns="91425" anchor="ctr" anchorCtr="0">
                            <a:noAutofit/>
                          </wps:bodyPr>
                        </wps:wsp>
                        <wps:wsp>
                          <wps:cNvPr id="6" name="Text Box 6"/>
                          <wps:cNvSpPr txBox="1"/>
                          <wps:spPr>
                            <a:xfrm>
                              <a:off x="0" y="69839"/>
                              <a:ext cx="1770200" cy="1062120"/>
                            </a:xfrm>
                            <a:prstGeom prst="rect">
                              <a:avLst/>
                            </a:prstGeom>
                            <a:noFill/>
                            <a:ln>
                              <a:noFill/>
                            </a:ln>
                          </wps:spPr>
                          <wps:txbx>
                            <w:txbxContent>
                              <w:p w14:paraId="10EAEBF1" w14:textId="77777777" w:rsidR="00A33C75" w:rsidRDefault="00D3213E">
                                <w:pPr>
                                  <w:spacing w:line="215" w:lineRule="auto"/>
                                  <w:jc w:val="center"/>
                                  <w:textDirection w:val="btLr"/>
                                </w:pPr>
                                <w:r>
                                  <w:rPr>
                                    <w:rFonts w:ascii="Cambria" w:eastAsia="Cambria" w:hAnsi="Cambria" w:cs="Cambria"/>
                                    <w:b/>
                                    <w:color w:val="000000"/>
                                    <w:sz w:val="32"/>
                                  </w:rPr>
                                  <w:t>Ambition</w:t>
                                </w:r>
                              </w:p>
                            </w:txbxContent>
                          </wps:txbx>
                          <wps:bodyPr spcFirstLastPara="1" wrap="square" lIns="60950" tIns="60950" rIns="60950" bIns="60950" anchor="ctr" anchorCtr="0">
                            <a:noAutofit/>
                          </wps:bodyPr>
                        </wps:wsp>
                        <wps:wsp>
                          <wps:cNvPr id="7" name="Rectangle 7"/>
                          <wps:cNvSpPr/>
                          <wps:spPr>
                            <a:xfrm>
                              <a:off x="1947220" y="69839"/>
                              <a:ext cx="1770200" cy="1062120"/>
                            </a:xfrm>
                            <a:prstGeom prst="rect">
                              <a:avLst/>
                            </a:prstGeom>
                            <a:solidFill>
                              <a:srgbClr val="BD754F"/>
                            </a:solidFill>
                            <a:ln w="38100" cap="flat" cmpd="sng">
                              <a:solidFill>
                                <a:schemeClr val="lt1"/>
                              </a:solidFill>
                              <a:prstDash val="solid"/>
                              <a:round/>
                              <a:headEnd type="none" w="sm" len="sm"/>
                              <a:tailEnd type="none" w="sm" len="sm"/>
                            </a:ln>
                            <a:effectLst>
                              <a:outerShdw blurRad="40000" dist="20000" dir="5400000" rotWithShape="0">
                                <a:srgbClr val="000000">
                                  <a:alpha val="37647"/>
                                </a:srgbClr>
                              </a:outerShdw>
                            </a:effectLst>
                          </wps:spPr>
                          <wps:txbx>
                            <w:txbxContent>
                              <w:p w14:paraId="47935049" w14:textId="77777777" w:rsidR="00A33C75" w:rsidRDefault="00A33C75">
                                <w:pPr>
                                  <w:spacing w:line="240" w:lineRule="auto"/>
                                  <w:textDirection w:val="btLr"/>
                                </w:pPr>
                              </w:p>
                            </w:txbxContent>
                          </wps:txbx>
                          <wps:bodyPr spcFirstLastPara="1" wrap="square" lIns="91425" tIns="91425" rIns="91425" bIns="91425" anchor="ctr" anchorCtr="0">
                            <a:noAutofit/>
                          </wps:bodyPr>
                        </wps:wsp>
                        <wps:wsp>
                          <wps:cNvPr id="8" name="Text Box 8"/>
                          <wps:cNvSpPr txBox="1"/>
                          <wps:spPr>
                            <a:xfrm>
                              <a:off x="1947220" y="69839"/>
                              <a:ext cx="1770200" cy="1062120"/>
                            </a:xfrm>
                            <a:prstGeom prst="rect">
                              <a:avLst/>
                            </a:prstGeom>
                            <a:noFill/>
                            <a:ln>
                              <a:noFill/>
                            </a:ln>
                          </wps:spPr>
                          <wps:txbx>
                            <w:txbxContent>
                              <w:p w14:paraId="1DC5A07F" w14:textId="77777777" w:rsidR="00A33C75" w:rsidRDefault="00D3213E">
                                <w:pPr>
                                  <w:spacing w:line="215" w:lineRule="auto"/>
                                  <w:jc w:val="center"/>
                                  <w:textDirection w:val="btLr"/>
                                </w:pPr>
                                <w:r>
                                  <w:rPr>
                                    <w:rFonts w:ascii="Cambria" w:eastAsia="Cambria" w:hAnsi="Cambria" w:cs="Cambria"/>
                                    <w:b/>
                                    <w:color w:val="000000"/>
                                    <w:sz w:val="32"/>
                                  </w:rPr>
                                  <w:t>Credibility</w:t>
                                </w:r>
                              </w:p>
                            </w:txbxContent>
                          </wps:txbx>
                          <wps:bodyPr spcFirstLastPara="1" wrap="square" lIns="60950" tIns="60950" rIns="60950" bIns="60950" anchor="ctr" anchorCtr="0">
                            <a:noAutofit/>
                          </wps:bodyPr>
                        </wps:wsp>
                        <wps:wsp>
                          <wps:cNvPr id="9" name="Rectangle 9"/>
                          <wps:cNvSpPr/>
                          <wps:spPr>
                            <a:xfrm>
                              <a:off x="3894441" y="69839"/>
                              <a:ext cx="1770200" cy="1062120"/>
                            </a:xfrm>
                            <a:prstGeom prst="rect">
                              <a:avLst/>
                            </a:prstGeom>
                            <a:solidFill>
                              <a:srgbClr val="BB9952"/>
                            </a:solidFill>
                            <a:ln w="38100" cap="flat" cmpd="sng">
                              <a:solidFill>
                                <a:schemeClr val="lt1"/>
                              </a:solidFill>
                              <a:prstDash val="solid"/>
                              <a:round/>
                              <a:headEnd type="none" w="sm" len="sm"/>
                              <a:tailEnd type="none" w="sm" len="sm"/>
                            </a:ln>
                            <a:effectLst>
                              <a:outerShdw blurRad="40000" dist="20000" dir="5400000" rotWithShape="0">
                                <a:srgbClr val="000000">
                                  <a:alpha val="37647"/>
                                </a:srgbClr>
                              </a:outerShdw>
                            </a:effectLst>
                          </wps:spPr>
                          <wps:txbx>
                            <w:txbxContent>
                              <w:p w14:paraId="534D60FB" w14:textId="77777777" w:rsidR="00A33C75" w:rsidRDefault="00A33C75">
                                <w:pPr>
                                  <w:spacing w:line="240" w:lineRule="auto"/>
                                  <w:textDirection w:val="btLr"/>
                                </w:pPr>
                              </w:p>
                            </w:txbxContent>
                          </wps:txbx>
                          <wps:bodyPr spcFirstLastPara="1" wrap="square" lIns="91425" tIns="91425" rIns="91425" bIns="91425" anchor="ctr" anchorCtr="0">
                            <a:noAutofit/>
                          </wps:bodyPr>
                        </wps:wsp>
                        <wps:wsp>
                          <wps:cNvPr id="10" name="Text Box 10"/>
                          <wps:cNvSpPr txBox="1"/>
                          <wps:spPr>
                            <a:xfrm>
                              <a:off x="3894441" y="69839"/>
                              <a:ext cx="1770200" cy="1062120"/>
                            </a:xfrm>
                            <a:prstGeom prst="rect">
                              <a:avLst/>
                            </a:prstGeom>
                            <a:noFill/>
                            <a:ln>
                              <a:noFill/>
                            </a:ln>
                          </wps:spPr>
                          <wps:txbx>
                            <w:txbxContent>
                              <w:p w14:paraId="23FD7836" w14:textId="77777777" w:rsidR="00A33C75" w:rsidRDefault="00D3213E">
                                <w:pPr>
                                  <w:spacing w:line="215" w:lineRule="auto"/>
                                  <w:jc w:val="center"/>
                                  <w:textDirection w:val="btLr"/>
                                </w:pPr>
                                <w:r>
                                  <w:rPr>
                                    <w:rFonts w:ascii="Cambria" w:eastAsia="Cambria" w:hAnsi="Cambria" w:cs="Cambria"/>
                                    <w:b/>
                                    <w:color w:val="000000"/>
                                    <w:sz w:val="32"/>
                                  </w:rPr>
                                  <w:t>Competence</w:t>
                                </w:r>
                              </w:p>
                            </w:txbxContent>
                          </wps:txbx>
                          <wps:bodyPr spcFirstLastPara="1" wrap="square" lIns="60950" tIns="60950" rIns="60950" bIns="60950" anchor="ctr" anchorCtr="0">
                            <a:noAutofit/>
                          </wps:bodyPr>
                        </wps:wsp>
                        <wps:wsp>
                          <wps:cNvPr id="11" name="Rectangle 11"/>
                          <wps:cNvSpPr/>
                          <wps:spPr>
                            <a:xfrm>
                              <a:off x="973610" y="1308980"/>
                              <a:ext cx="1770200" cy="1062120"/>
                            </a:xfrm>
                            <a:prstGeom prst="rect">
                              <a:avLst/>
                            </a:prstGeom>
                            <a:solidFill>
                              <a:srgbClr val="BABA55"/>
                            </a:solidFill>
                            <a:ln w="38100" cap="flat" cmpd="sng">
                              <a:solidFill>
                                <a:schemeClr val="lt1"/>
                              </a:solidFill>
                              <a:prstDash val="solid"/>
                              <a:round/>
                              <a:headEnd type="none" w="sm" len="sm"/>
                              <a:tailEnd type="none" w="sm" len="sm"/>
                            </a:ln>
                            <a:effectLst>
                              <a:outerShdw blurRad="40000" dist="20000" dir="5400000" rotWithShape="0">
                                <a:srgbClr val="000000">
                                  <a:alpha val="37647"/>
                                </a:srgbClr>
                              </a:outerShdw>
                            </a:effectLst>
                          </wps:spPr>
                          <wps:txbx>
                            <w:txbxContent>
                              <w:p w14:paraId="784C287C" w14:textId="77777777" w:rsidR="00A33C75" w:rsidRDefault="00A33C75">
                                <w:pPr>
                                  <w:spacing w:line="240" w:lineRule="auto"/>
                                  <w:textDirection w:val="btLr"/>
                                </w:pPr>
                              </w:p>
                            </w:txbxContent>
                          </wps:txbx>
                          <wps:bodyPr spcFirstLastPara="1" wrap="square" lIns="91425" tIns="91425" rIns="91425" bIns="91425" anchor="ctr" anchorCtr="0">
                            <a:noAutofit/>
                          </wps:bodyPr>
                        </wps:wsp>
                        <wps:wsp>
                          <wps:cNvPr id="12" name="Text Box 12"/>
                          <wps:cNvSpPr txBox="1"/>
                          <wps:spPr>
                            <a:xfrm>
                              <a:off x="973610" y="1308980"/>
                              <a:ext cx="1770200" cy="1062120"/>
                            </a:xfrm>
                            <a:prstGeom prst="rect">
                              <a:avLst/>
                            </a:prstGeom>
                            <a:noFill/>
                            <a:ln>
                              <a:noFill/>
                            </a:ln>
                          </wps:spPr>
                          <wps:txbx>
                            <w:txbxContent>
                              <w:p w14:paraId="2968C45D" w14:textId="77777777" w:rsidR="00A33C75" w:rsidRDefault="00D3213E">
                                <w:pPr>
                                  <w:spacing w:line="215" w:lineRule="auto"/>
                                  <w:jc w:val="center"/>
                                  <w:textDirection w:val="btLr"/>
                                </w:pPr>
                                <w:r>
                                  <w:rPr>
                                    <w:rFonts w:ascii="Cambria" w:eastAsia="Cambria" w:hAnsi="Cambria" w:cs="Cambria"/>
                                    <w:b/>
                                    <w:color w:val="000000"/>
                                    <w:sz w:val="32"/>
                                  </w:rPr>
                                  <w:t>Sensitivity</w:t>
                                </w:r>
                              </w:p>
                            </w:txbxContent>
                          </wps:txbx>
                          <wps:bodyPr spcFirstLastPara="1" wrap="square" lIns="60950" tIns="60950" rIns="60950" bIns="60950" anchor="ctr" anchorCtr="0">
                            <a:noAutofit/>
                          </wps:bodyPr>
                        </wps:wsp>
                        <wps:wsp>
                          <wps:cNvPr id="13" name="Rectangle 13"/>
                          <wps:cNvSpPr/>
                          <wps:spPr>
                            <a:xfrm>
                              <a:off x="2920831" y="1308980"/>
                              <a:ext cx="1770200" cy="1062120"/>
                            </a:xfrm>
                            <a:prstGeom prst="rect">
                              <a:avLst/>
                            </a:prstGeom>
                            <a:solidFill>
                              <a:srgbClr val="99B958"/>
                            </a:solidFill>
                            <a:ln w="38100" cap="flat" cmpd="sng">
                              <a:solidFill>
                                <a:schemeClr val="lt1"/>
                              </a:solidFill>
                              <a:prstDash val="solid"/>
                              <a:round/>
                              <a:headEnd type="none" w="sm" len="sm"/>
                              <a:tailEnd type="none" w="sm" len="sm"/>
                            </a:ln>
                            <a:effectLst>
                              <a:outerShdw blurRad="40000" dist="20000" dir="5400000" rotWithShape="0">
                                <a:srgbClr val="000000">
                                  <a:alpha val="37647"/>
                                </a:srgbClr>
                              </a:outerShdw>
                            </a:effectLst>
                          </wps:spPr>
                          <wps:txbx>
                            <w:txbxContent>
                              <w:p w14:paraId="025BBAF4" w14:textId="77777777" w:rsidR="00A33C75" w:rsidRDefault="00A33C75">
                                <w:pPr>
                                  <w:spacing w:line="240" w:lineRule="auto"/>
                                  <w:textDirection w:val="btLr"/>
                                </w:pPr>
                              </w:p>
                            </w:txbxContent>
                          </wps:txbx>
                          <wps:bodyPr spcFirstLastPara="1" wrap="square" lIns="91425" tIns="91425" rIns="91425" bIns="91425" anchor="ctr" anchorCtr="0">
                            <a:noAutofit/>
                          </wps:bodyPr>
                        </wps:wsp>
                        <wps:wsp>
                          <wps:cNvPr id="14" name="Text Box 14"/>
                          <wps:cNvSpPr txBox="1"/>
                          <wps:spPr>
                            <a:xfrm>
                              <a:off x="2920831" y="1308980"/>
                              <a:ext cx="1770200" cy="1062120"/>
                            </a:xfrm>
                            <a:prstGeom prst="rect">
                              <a:avLst/>
                            </a:prstGeom>
                            <a:noFill/>
                            <a:ln>
                              <a:noFill/>
                            </a:ln>
                          </wps:spPr>
                          <wps:txbx>
                            <w:txbxContent>
                              <w:p w14:paraId="228BC3EA" w14:textId="77777777" w:rsidR="00A33C75" w:rsidRDefault="00D3213E">
                                <w:pPr>
                                  <w:spacing w:line="215" w:lineRule="auto"/>
                                  <w:jc w:val="center"/>
                                  <w:textDirection w:val="btLr"/>
                                </w:pPr>
                                <w:r>
                                  <w:rPr>
                                    <w:rFonts w:ascii="Cambria" w:eastAsia="Cambria" w:hAnsi="Cambria" w:cs="Cambria"/>
                                    <w:b/>
                                    <w:color w:val="000000"/>
                                    <w:sz w:val="32"/>
                                  </w:rPr>
                                  <w:t>Expressiveness</w:t>
                                </w:r>
                              </w:p>
                            </w:txbxContent>
                          </wps:txbx>
                          <wps:bodyPr spcFirstLastPara="1" wrap="square" lIns="60950" tIns="60950" rIns="60950" bIns="60950" anchor="ctr" anchorCtr="0">
                            <a:noAutofit/>
                          </wps:bodyPr>
                        </wps:wsp>
                      </wpg:grpSp>
                    </wpg:wgp>
                  </a:graphicData>
                </a:graphic>
              </wp:inline>
            </w:drawing>
          </mc:Choice>
          <mc:Fallback>
            <w:pict>
              <v:group w14:anchorId="14DA3A63" id="Group 4" o:spid="_x0000_s1026" style="width:446.05pt;height:192.2pt;mso-position-horizontal-relative:char;mso-position-vertical-relative:line" coordsize="57237,245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">
                <v:group id="Group 1" o:spid="_x0000_s1027" style="position:absolute;width:56646;height:24409" coordsize="56646,24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6646;height:244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1BD7083" w14:textId="77777777" w:rsidR="00A33C75" w:rsidRDefault="00A33C75">
                          <w:pPr>
                            <w:spacing w:line="240" w:lineRule="auto"/>
                            <w:textDirection w:val="btLr"/>
                          </w:pPr>
                        </w:p>
                      </w:txbxContent>
                    </v:textbox>
                  </v:rect>
                  <v:rect id="Rectangle 3" o:spid="_x0000_s1029" style="position:absolute;top:698;width:17702;height:1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" fillcolor="#bf504d" strokecolor="white [3201]" strokeweight="3pt">
                    <v:stroke startarrowwidth="narrow" startarrowlength="short" endarrowwidth="narrow" endarrowlength="short" joinstyle="round"/>
                    <v:shadow on="t" color="black" opacity="24672f" origin=",.5" offset="0,.55556mm"/>
                    <v:textbox inset="2.53958mm,2.53958mm,2.53958mm,2.53958mm">
                      <w:txbxContent>
                        <w:p w14:paraId="62E37DC2" w14:textId="77777777" w:rsidR="00A33C75" w:rsidRDefault="00A33C75">
                          <w:pPr>
                            <w:spacing w:line="240" w:lineRule="auto"/>
                            <w:textDirection w:val="btLr"/>
                          </w:pPr>
                        </w:p>
                      </w:txbxContent>
                    </v:textbox>
                  </v:rect>
                  <v:shapetype id="_x0000_t202" coordsize="21600,21600" o:spt="202" path="m,l,21600r21600,l21600,xe">
                    <v:stroke joinstyle="miter"/>
                    <v:path gradientshapeok="t" o:connecttype="rect"/>
                  </v:shapetype>
                  <v:shape id="Text Box 6" o:spid="_x0000_s1030" type="#_x0000_t202" style="position:absolute;top:698;width:17702;height:1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" filled="f" stroked="f">
                    <v:textbox inset="1.69306mm,1.69306mm,1.69306mm,1.69306mm">
                      <w:txbxContent>
                        <w:p w14:paraId="10EAEBF1" w14:textId="77777777" w:rsidR="00A33C75" w:rsidRDefault="00D3213E">
                          <w:pPr>
                            <w:spacing w:line="215" w:lineRule="auto"/>
                            <w:jc w:val="center"/>
                            <w:textDirection w:val="btLr"/>
                          </w:pPr>
                          <w:r>
                            <w:rPr>
                              <w:rFonts w:ascii="Cambria" w:eastAsia="Cambria" w:hAnsi="Cambria" w:cs="Cambria"/>
                              <w:b/>
                              <w:color w:val="000000"/>
                              <w:sz w:val="32"/>
                            </w:rPr>
                            <w:t>Ambition</w:t>
                          </w:r>
                        </w:p>
                      </w:txbxContent>
                    </v:textbox>
                  </v:shape>
                  <v:rect id="Rectangle 7" o:spid="_x0000_s1031" style="position:absolute;left:19472;top:698;width:17702;height:1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" fillcolor="#bd754f" strokecolor="white [3201]" strokeweight="3pt">
                    <v:stroke startarrowwidth="narrow" startarrowlength="short" endarrowwidth="narrow" endarrowlength="short" joinstyle="round"/>
                    <v:shadow on="t" color="black" opacity="24672f" origin=",.5" offset="0,.55556mm"/>
                    <v:textbox inset="2.53958mm,2.53958mm,2.53958mm,2.53958mm">
                      <w:txbxContent>
                        <w:p w14:paraId="47935049" w14:textId="77777777" w:rsidR="00A33C75" w:rsidRDefault="00A33C75">
                          <w:pPr>
                            <w:spacing w:line="240" w:lineRule="auto"/>
                            <w:textDirection w:val="btLr"/>
                          </w:pPr>
                        </w:p>
                      </w:txbxContent>
                    </v:textbox>
                  </v:rect>
                  <v:shape id="Text Box 8" o:spid="_x0000_s1032" type="#_x0000_t202" style="position:absolute;left:19472;top:698;width:17702;height:1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" filled="f" stroked="f">
                    <v:textbox inset="1.69306mm,1.69306mm,1.69306mm,1.69306mm">
                      <w:txbxContent>
                        <w:p w14:paraId="1DC5A07F" w14:textId="77777777" w:rsidR="00A33C75" w:rsidRDefault="00D3213E">
                          <w:pPr>
                            <w:spacing w:line="215" w:lineRule="auto"/>
                            <w:jc w:val="center"/>
                            <w:textDirection w:val="btLr"/>
                          </w:pPr>
                          <w:r>
                            <w:rPr>
                              <w:rFonts w:ascii="Cambria" w:eastAsia="Cambria" w:hAnsi="Cambria" w:cs="Cambria"/>
                              <w:b/>
                              <w:color w:val="000000"/>
                              <w:sz w:val="32"/>
                            </w:rPr>
                            <w:t>Credibility</w:t>
                          </w:r>
                        </w:p>
                      </w:txbxContent>
                    </v:textbox>
                  </v:shape>
                  <v:rect id="Rectangle 9" o:spid="_x0000_s1033" style="position:absolute;left:38944;top:698;width:17702;height:1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" fillcolor="#bb9952" strokecolor="white [3201]" strokeweight="3pt">
                    <v:stroke startarrowwidth="narrow" startarrowlength="short" endarrowwidth="narrow" endarrowlength="short" joinstyle="round"/>
                    <v:shadow on="t" color="black" opacity="24672f" origin=",.5" offset="0,.55556mm"/>
                    <v:textbox inset="2.53958mm,2.53958mm,2.53958mm,2.53958mm">
                      <w:txbxContent>
                        <w:p w14:paraId="534D60FB" w14:textId="77777777" w:rsidR="00A33C75" w:rsidRDefault="00A33C75">
                          <w:pPr>
                            <w:spacing w:line="240" w:lineRule="auto"/>
                            <w:textDirection w:val="btLr"/>
                          </w:pPr>
                        </w:p>
                      </w:txbxContent>
                    </v:textbox>
                  </v:rect>
                  <v:shape id="Text Box 10" o:spid="_x0000_s1034" type="#_x0000_t202" style="position:absolute;left:38944;top:698;width:17702;height:10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" filled="f" stroked="f">
                    <v:textbox inset="1.69306mm,1.69306mm,1.69306mm,1.69306mm">
                      <w:txbxContent>
                        <w:p w14:paraId="23FD7836" w14:textId="77777777" w:rsidR="00A33C75" w:rsidRDefault="00D3213E">
                          <w:pPr>
                            <w:spacing w:line="215" w:lineRule="auto"/>
                            <w:jc w:val="center"/>
                            <w:textDirection w:val="btLr"/>
                          </w:pPr>
                          <w:r>
                            <w:rPr>
                              <w:rFonts w:ascii="Cambria" w:eastAsia="Cambria" w:hAnsi="Cambria" w:cs="Cambria"/>
                              <w:b/>
                              <w:color w:val="000000"/>
                              <w:sz w:val="32"/>
                            </w:rPr>
                            <w:t>Competence</w:t>
                          </w:r>
                        </w:p>
                      </w:txbxContent>
                    </v:textbox>
                  </v:shape>
                  <v:rect id="Rectangle 11" o:spid="_x0000_s1035" style="position:absolute;left:9736;top:13089;width:17702;height:10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" fillcolor="#baba55" strokecolor="white [3201]" strokeweight="3pt">
                    <v:stroke startarrowwidth="narrow" startarrowlength="short" endarrowwidth="narrow" endarrowlength="short" joinstyle="round"/>
                    <v:shadow on="t" color="black" opacity="24672f" origin=",.5" offset="0,.55556mm"/>
                    <v:textbox inset="2.53958mm,2.53958mm,2.53958mm,2.53958mm">
                      <w:txbxContent>
                        <w:p w14:paraId="784C287C" w14:textId="77777777" w:rsidR="00A33C75" w:rsidRDefault="00A33C75">
                          <w:pPr>
                            <w:spacing w:line="240" w:lineRule="auto"/>
                            <w:textDirection w:val="btLr"/>
                          </w:pPr>
                        </w:p>
                      </w:txbxContent>
                    </v:textbox>
                  </v:rect>
                  <v:shape id="Text Box 12" o:spid="_x0000_s1036" type="#_x0000_t202" style="position:absolute;left:9736;top:13089;width:17702;height:10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" filled="f" stroked="f">
                    <v:textbox inset="1.69306mm,1.69306mm,1.69306mm,1.69306mm">
                      <w:txbxContent>
                        <w:p w14:paraId="2968C45D" w14:textId="77777777" w:rsidR="00A33C75" w:rsidRDefault="00D3213E">
                          <w:pPr>
                            <w:spacing w:line="215" w:lineRule="auto"/>
                            <w:jc w:val="center"/>
                            <w:textDirection w:val="btLr"/>
                          </w:pPr>
                          <w:r>
                            <w:rPr>
                              <w:rFonts w:ascii="Cambria" w:eastAsia="Cambria" w:hAnsi="Cambria" w:cs="Cambria"/>
                              <w:b/>
                              <w:color w:val="000000"/>
                              <w:sz w:val="32"/>
                            </w:rPr>
                            <w:t>Sensitivity</w:t>
                          </w:r>
                        </w:p>
                      </w:txbxContent>
                    </v:textbox>
                  </v:shape>
                  <v:rect id="Rectangle 13" o:spid="_x0000_s1037" style="position:absolute;left:29208;top:13089;width:17702;height:10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" fillcolor="#99b958" strokecolor="white [3201]" strokeweight="3pt">
                    <v:stroke startarrowwidth="narrow" startarrowlength="short" endarrowwidth="narrow" endarrowlength="short" joinstyle="round"/>
                    <v:shadow on="t" color="black" opacity="24672f" origin=",.5" offset="0,.55556mm"/>
                    <v:textbox inset="2.53958mm,2.53958mm,2.53958mm,2.53958mm">
                      <w:txbxContent>
                        <w:p w14:paraId="025BBAF4" w14:textId="77777777" w:rsidR="00A33C75" w:rsidRDefault="00A33C75">
                          <w:pPr>
                            <w:spacing w:line="240" w:lineRule="auto"/>
                            <w:textDirection w:val="btLr"/>
                          </w:pPr>
                        </w:p>
                      </w:txbxContent>
                    </v:textbox>
                  </v:rect>
                  <v:shape id="Text Box 14" o:spid="_x0000_s1038" type="#_x0000_t202" style="position:absolute;left:29208;top:13089;width:17702;height:10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" filled="f" stroked="f">
                    <v:textbox inset="1.69306mm,1.69306mm,1.69306mm,1.69306mm">
                      <w:txbxContent>
                        <w:p w14:paraId="228BC3EA" w14:textId="77777777" w:rsidR="00A33C75" w:rsidRDefault="00D3213E">
                          <w:pPr>
                            <w:spacing w:line="215" w:lineRule="auto"/>
                            <w:jc w:val="center"/>
                            <w:textDirection w:val="btLr"/>
                          </w:pPr>
                          <w:r>
                            <w:rPr>
                              <w:rFonts w:ascii="Cambria" w:eastAsia="Cambria" w:hAnsi="Cambria" w:cs="Cambria"/>
                              <w:b/>
                              <w:color w:val="000000"/>
                              <w:sz w:val="32"/>
                            </w:rPr>
                            <w:t>Expressiveness</w:t>
                          </w:r>
                        </w:p>
                      </w:txbxContent>
                    </v:textbox>
                  </v:shape>
                </v:group>
                <w10:anchorlock/>
              </v:group>
            </w:pict>
          </mc:Fallback>
        </mc:AlternateContent>
      </w:r>
    </w:p>
    <w:p w14:paraId="4AB2A27D"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Figure 2: Different Variables for an Effective Leadership Team</w:t>
      </w:r>
    </w:p>
    <w:p w14:paraId="42106F66"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 xml:space="preserve">(Source: </w:t>
      </w:r>
      <w:r w:rsidRPr="007D540E">
        <w:rPr>
          <w:rFonts w:ascii="Times" w:eastAsia="Times" w:hAnsi="Times" w:cs="Times"/>
          <w:b/>
          <w:color w:val="000000" w:themeColor="text1"/>
          <w:sz w:val="24"/>
          <w:szCs w:val="24"/>
          <w:highlight w:val="white"/>
        </w:rPr>
        <w:t>Jaya and Mukhlasin, 2021</w:t>
      </w:r>
      <w:r w:rsidRPr="007D540E">
        <w:rPr>
          <w:rFonts w:ascii="Times" w:eastAsia="Times" w:hAnsi="Times" w:cs="Times"/>
          <w:b/>
          <w:color w:val="000000" w:themeColor="text1"/>
          <w:sz w:val="24"/>
          <w:szCs w:val="24"/>
        </w:rPr>
        <w:t>)</w:t>
      </w:r>
    </w:p>
    <w:p w14:paraId="0B8E7BAB" w14:textId="77777777" w:rsidR="00A33C75" w:rsidRPr="007D540E" w:rsidRDefault="00D3213E" w:rsidP="000B67BC">
      <w:pPr>
        <w:pStyle w:val="Heading2"/>
      </w:pPr>
      <w:bookmarkStart w:id="6" w:name="_Toc139625505"/>
      <w:r w:rsidRPr="007D540E">
        <w:t>Ambition</w:t>
      </w:r>
      <w:bookmarkEnd w:id="6"/>
    </w:p>
    <w:p w14:paraId="742AF9E7"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One of the first and foremost traits or variables that is useful for an effective leadership team is its ambition. The leadership team should always have an </w:t>
      </w:r>
      <w:r w:rsidRPr="007D540E">
        <w:rPr>
          <w:rFonts w:ascii="Times" w:eastAsia="Times" w:hAnsi="Times" w:cs="Times"/>
          <w:b/>
          <w:color w:val="000000" w:themeColor="text1"/>
          <w:sz w:val="24"/>
          <w:szCs w:val="24"/>
        </w:rPr>
        <w:t>ambition</w:t>
      </w:r>
      <w:r w:rsidRPr="007D540E">
        <w:rPr>
          <w:rFonts w:ascii="Times" w:eastAsia="Times" w:hAnsi="Times" w:cs="Times"/>
          <w:color w:val="000000" w:themeColor="text1"/>
          <w:sz w:val="24"/>
          <w:szCs w:val="24"/>
        </w:rPr>
        <w:t xml:space="preserve"> as it is the </w:t>
      </w:r>
      <w:r w:rsidRPr="007D540E">
        <w:rPr>
          <w:rFonts w:ascii="Times" w:eastAsia="Times" w:hAnsi="Times" w:cs="Times"/>
          <w:b/>
          <w:color w:val="000000" w:themeColor="text1"/>
          <w:sz w:val="24"/>
          <w:szCs w:val="24"/>
        </w:rPr>
        <w:t>fuel</w:t>
      </w:r>
      <w:r w:rsidRPr="007D540E">
        <w:rPr>
          <w:rFonts w:ascii="Times" w:eastAsia="Times" w:hAnsi="Times" w:cs="Times"/>
          <w:color w:val="000000" w:themeColor="text1"/>
          <w:sz w:val="24"/>
          <w:szCs w:val="24"/>
        </w:rPr>
        <w:t xml:space="preserve"> which keeps the business going. It is the element that keeps the employees of the particular leadership team going into the right and exact decision. </w:t>
      </w:r>
    </w:p>
    <w:p w14:paraId="2FC20842" w14:textId="77777777" w:rsidR="00A33C75" w:rsidRPr="007D540E" w:rsidRDefault="00D3213E" w:rsidP="000B67BC">
      <w:pPr>
        <w:pStyle w:val="Heading2"/>
      </w:pPr>
      <w:bookmarkStart w:id="7" w:name="_Toc139625506"/>
      <w:r w:rsidRPr="007D540E">
        <w:t>Credibility</w:t>
      </w:r>
      <w:bookmarkEnd w:id="7"/>
    </w:p>
    <w:p w14:paraId="41C390D6"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As per the perspectives of </w:t>
      </w:r>
      <w:r w:rsidRPr="007D540E">
        <w:rPr>
          <w:rFonts w:ascii="Times" w:eastAsia="Times" w:hAnsi="Times" w:cs="Times"/>
          <w:color w:val="000000" w:themeColor="text1"/>
          <w:sz w:val="24"/>
          <w:szCs w:val="24"/>
          <w:highlight w:val="white"/>
        </w:rPr>
        <w:t>Görgens-Ekermans and Roux (2021</w:t>
      </w:r>
      <w:r w:rsidRPr="007D540E">
        <w:rPr>
          <w:rFonts w:ascii="Times" w:eastAsia="Times" w:hAnsi="Times" w:cs="Times"/>
          <w:color w:val="000000" w:themeColor="text1"/>
          <w:sz w:val="24"/>
          <w:szCs w:val="24"/>
        </w:rPr>
        <w:t>),</w:t>
      </w:r>
      <w:r w:rsidRPr="007D540E">
        <w:rPr>
          <w:rFonts w:ascii="Times" w:eastAsia="Times" w:hAnsi="Times" w:cs="Times"/>
          <w:b/>
          <w:color w:val="000000" w:themeColor="text1"/>
          <w:sz w:val="24"/>
          <w:szCs w:val="24"/>
        </w:rPr>
        <w:t xml:space="preserve"> </w:t>
      </w:r>
      <w:r w:rsidRPr="007D540E">
        <w:rPr>
          <w:rFonts w:ascii="Times" w:eastAsia="Times" w:hAnsi="Times" w:cs="Times"/>
          <w:color w:val="000000" w:themeColor="text1"/>
          <w:sz w:val="24"/>
          <w:szCs w:val="24"/>
        </w:rPr>
        <w:t xml:space="preserve">Credibility is the quality of being accepted or believed as real, honest and true. The leader should always understand his/her type of job role. It is always built on reputation and perception of the leader. The leaders of Morrisons are credible enough to take their responsibility and subsequently assign the concerned tasks to different employees. </w:t>
      </w:r>
    </w:p>
    <w:p w14:paraId="069838D0" w14:textId="77777777" w:rsidR="00A33C75" w:rsidRPr="007D540E" w:rsidRDefault="00D3213E" w:rsidP="000B67BC">
      <w:pPr>
        <w:pStyle w:val="Heading2"/>
      </w:pPr>
      <w:bookmarkStart w:id="8" w:name="_Toc139625507"/>
      <w:r w:rsidRPr="007D540E">
        <w:lastRenderedPageBreak/>
        <w:t>Competence</w:t>
      </w:r>
      <w:bookmarkEnd w:id="8"/>
    </w:p>
    <w:p w14:paraId="18C83997"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Competence is the ability to perform a certain thing. The leader should always know the areas of competence where his employees excel and which area is well handled by which set of employees. Morrisons always decides on its leadership team by evaluating the </w:t>
      </w:r>
      <w:r w:rsidRPr="007D540E">
        <w:rPr>
          <w:rFonts w:ascii="Times" w:eastAsia="Times" w:hAnsi="Times" w:cs="Times"/>
          <w:b/>
          <w:color w:val="000000" w:themeColor="text1"/>
          <w:sz w:val="24"/>
          <w:szCs w:val="24"/>
        </w:rPr>
        <w:t>competence skills</w:t>
      </w:r>
      <w:r w:rsidRPr="007D540E">
        <w:rPr>
          <w:rFonts w:ascii="Times" w:eastAsia="Times" w:hAnsi="Times" w:cs="Times"/>
          <w:color w:val="000000" w:themeColor="text1"/>
          <w:sz w:val="24"/>
          <w:szCs w:val="24"/>
        </w:rPr>
        <w:t xml:space="preserve"> of the managerial leaders. </w:t>
      </w:r>
    </w:p>
    <w:p w14:paraId="545607E8" w14:textId="77777777" w:rsidR="00A33C75" w:rsidRPr="007D540E" w:rsidRDefault="00D3213E" w:rsidP="000B67BC">
      <w:pPr>
        <w:pStyle w:val="Heading2"/>
      </w:pPr>
      <w:bookmarkStart w:id="9" w:name="_Toc139625508"/>
      <w:r w:rsidRPr="007D540E">
        <w:t>Sensitivity</w:t>
      </w:r>
      <w:bookmarkEnd w:id="9"/>
    </w:p>
    <w:p w14:paraId="037A3603"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leaders should have the right amount of sensitivity to know what is happening inside a team or a group. It is not always the </w:t>
      </w:r>
      <w:r w:rsidRPr="007D540E">
        <w:rPr>
          <w:rFonts w:ascii="Times" w:eastAsia="Times" w:hAnsi="Times" w:cs="Times"/>
          <w:b/>
          <w:color w:val="000000" w:themeColor="text1"/>
          <w:sz w:val="24"/>
          <w:szCs w:val="24"/>
        </w:rPr>
        <w:t>sympathetic attitude</w:t>
      </w:r>
      <w:r w:rsidRPr="007D540E">
        <w:rPr>
          <w:rFonts w:ascii="Times" w:eastAsia="Times" w:hAnsi="Times" w:cs="Times"/>
          <w:color w:val="000000" w:themeColor="text1"/>
          <w:sz w:val="24"/>
          <w:szCs w:val="24"/>
        </w:rPr>
        <w:t xml:space="preserve"> to show towards the employees but it is also the </w:t>
      </w:r>
      <w:r w:rsidRPr="007D540E">
        <w:rPr>
          <w:rFonts w:ascii="Times" w:eastAsia="Times" w:hAnsi="Times" w:cs="Times"/>
          <w:b/>
          <w:color w:val="000000" w:themeColor="text1"/>
          <w:sz w:val="24"/>
          <w:szCs w:val="24"/>
        </w:rPr>
        <w:t>empathetic attitude</w:t>
      </w:r>
      <w:r w:rsidRPr="007D540E">
        <w:rPr>
          <w:rFonts w:ascii="Times" w:eastAsia="Times" w:hAnsi="Times" w:cs="Times"/>
          <w:color w:val="000000" w:themeColor="text1"/>
          <w:sz w:val="24"/>
          <w:szCs w:val="24"/>
        </w:rPr>
        <w:t xml:space="preserve"> that should be adopted by the leaders (</w:t>
      </w:r>
      <w:r w:rsidRPr="007D540E">
        <w:rPr>
          <w:rFonts w:ascii="Times" w:eastAsia="Times" w:hAnsi="Times" w:cs="Times"/>
          <w:color w:val="000000" w:themeColor="text1"/>
          <w:sz w:val="24"/>
          <w:szCs w:val="24"/>
          <w:highlight w:val="white"/>
        </w:rPr>
        <w:t>Gren and Ralph, 2022</w:t>
      </w:r>
      <w:r w:rsidRPr="007D540E">
        <w:rPr>
          <w:rFonts w:ascii="Times" w:eastAsia="Times" w:hAnsi="Times" w:cs="Times"/>
          <w:color w:val="000000" w:themeColor="text1"/>
          <w:sz w:val="24"/>
          <w:szCs w:val="24"/>
        </w:rPr>
        <w:t xml:space="preserve">).  </w:t>
      </w:r>
    </w:p>
    <w:p w14:paraId="0276C5B2" w14:textId="77777777" w:rsidR="00A33C75" w:rsidRPr="007D540E" w:rsidRDefault="00D3213E" w:rsidP="000B67BC">
      <w:pPr>
        <w:pStyle w:val="Heading2"/>
      </w:pPr>
      <w:bookmarkStart w:id="10" w:name="_Toc139625509"/>
      <w:r w:rsidRPr="007D540E">
        <w:t>Expressiveness</w:t>
      </w:r>
      <w:bookmarkEnd w:id="10"/>
    </w:p>
    <w:p w14:paraId="218ADE69" w14:textId="77777777" w:rsidR="00A33C75" w:rsidRPr="007D540E" w:rsidRDefault="00D3213E">
      <w:pPr>
        <w:spacing w:line="360" w:lineRule="auto"/>
        <w:jc w:val="both"/>
        <w:rPr>
          <w:rFonts w:ascii="Times" w:eastAsia="Times" w:hAnsi="Times" w:cs="Times"/>
          <w:b/>
          <w:color w:val="000000" w:themeColor="text1"/>
          <w:sz w:val="24"/>
          <w:szCs w:val="24"/>
        </w:rPr>
      </w:pPr>
      <w:r w:rsidRPr="007D540E">
        <w:rPr>
          <w:rFonts w:ascii="Times" w:eastAsia="Times" w:hAnsi="Times" w:cs="Times"/>
          <w:color w:val="000000" w:themeColor="text1"/>
          <w:sz w:val="24"/>
          <w:szCs w:val="24"/>
        </w:rPr>
        <w:t>The leaders should be expressive enough to recognise and pay importance to each and every effort of the employees who are working in the organisation. The leadership and the management team of Morrisons always give importance and also welcome the ideas of their employees and make them as a part of a</w:t>
      </w:r>
      <w:r w:rsidRPr="007D540E">
        <w:rPr>
          <w:rFonts w:ascii="Times" w:eastAsia="Times" w:hAnsi="Times" w:cs="Times"/>
          <w:b/>
          <w:color w:val="000000" w:themeColor="text1"/>
          <w:sz w:val="24"/>
          <w:szCs w:val="24"/>
        </w:rPr>
        <w:t xml:space="preserve"> close-knit-family </w:t>
      </w:r>
      <w:r w:rsidRPr="007D540E">
        <w:rPr>
          <w:rFonts w:ascii="Times" w:eastAsia="Times" w:hAnsi="Times" w:cs="Times"/>
          <w:color w:val="000000" w:themeColor="text1"/>
          <w:sz w:val="24"/>
          <w:szCs w:val="24"/>
        </w:rPr>
        <w:t>(</w:t>
      </w:r>
      <w:r w:rsidRPr="007D540E">
        <w:rPr>
          <w:rFonts w:ascii="Times" w:eastAsia="Times" w:hAnsi="Times" w:cs="Times"/>
          <w:color w:val="000000" w:themeColor="text1"/>
          <w:sz w:val="24"/>
          <w:szCs w:val="24"/>
          <w:highlight w:val="white"/>
        </w:rPr>
        <w:t>Jaya and Mukhlasin, 2021</w:t>
      </w:r>
      <w:r w:rsidRPr="007D540E">
        <w:rPr>
          <w:rFonts w:ascii="Times" w:eastAsia="Times" w:hAnsi="Times" w:cs="Times"/>
          <w:color w:val="000000" w:themeColor="text1"/>
          <w:sz w:val="24"/>
          <w:szCs w:val="24"/>
        </w:rPr>
        <w:t>)</w:t>
      </w:r>
      <w:r w:rsidRPr="007D540E">
        <w:rPr>
          <w:rFonts w:ascii="Times" w:eastAsia="Times" w:hAnsi="Times" w:cs="Times"/>
          <w:b/>
          <w:color w:val="000000" w:themeColor="text1"/>
          <w:sz w:val="24"/>
          <w:szCs w:val="24"/>
        </w:rPr>
        <w:t xml:space="preserve">. </w:t>
      </w:r>
    </w:p>
    <w:p w14:paraId="67832415" w14:textId="13DBE834" w:rsidR="00A33C75" w:rsidRPr="007D540E" w:rsidRDefault="00D3213E" w:rsidP="000B67BC">
      <w:pPr>
        <w:pStyle w:val="Heading1"/>
      </w:pPr>
      <w:bookmarkStart w:id="11" w:name="_Toc139625510"/>
      <w:r w:rsidRPr="007D540E">
        <w:t>Evaluating the Behavioural Approach towards Management of Employees</w:t>
      </w:r>
      <w:bookmarkEnd w:id="11"/>
      <w:r w:rsidRPr="007D540E">
        <w:t xml:space="preserve"> </w:t>
      </w:r>
    </w:p>
    <w:p w14:paraId="2D0C247A"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Different companies adopt different types of behavioural approaches towards managing the employees in a systematic manner. Similarly, Morrisons also applies the behavioural approach of Directive Leadership in its business operations. Under this type of behavioural leadership approach, the leaders coordinate work and provide clarity by informing their team members what kind of task they have to complete within a specified time-limit. It is one of the common styles of behavioural leadership (</w:t>
      </w:r>
      <w:r w:rsidRPr="007D540E">
        <w:rPr>
          <w:rFonts w:ascii="Times" w:eastAsia="Times" w:hAnsi="Times" w:cs="Times"/>
          <w:color w:val="000000" w:themeColor="text1"/>
          <w:sz w:val="24"/>
          <w:szCs w:val="24"/>
          <w:highlight w:val="white"/>
        </w:rPr>
        <w:t>Kotter, 2019</w:t>
      </w:r>
      <w:r w:rsidRPr="007D540E">
        <w:rPr>
          <w:rFonts w:ascii="Times" w:eastAsia="Times" w:hAnsi="Times" w:cs="Times"/>
          <w:color w:val="000000" w:themeColor="text1"/>
          <w:sz w:val="24"/>
          <w:szCs w:val="24"/>
        </w:rPr>
        <w:t xml:space="preserve">). It is mainly effective in the areas and the situations where the employees are somewhat unsure about their role of job, duties and responsibility and also during the times pertaining to uncertainty. The leaders who are present in the behavioural leadership, who guide the employees about their work are called directive leaders. </w:t>
      </w:r>
    </w:p>
    <w:p w14:paraId="45E036E9"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As morrisons adopts the Directive Leadership of behavioural approach, the company appoints a directive leader who further assigns the job roles to his/her employees working in the organisation. The directive leader is in charge of maintaining different departments and departmental heads of the company (</w:t>
      </w:r>
      <w:r w:rsidRPr="007D540E">
        <w:rPr>
          <w:rFonts w:ascii="Times" w:eastAsia="Times" w:hAnsi="Times" w:cs="Times"/>
          <w:color w:val="000000" w:themeColor="text1"/>
          <w:sz w:val="24"/>
          <w:szCs w:val="24"/>
          <w:highlight w:val="white"/>
        </w:rPr>
        <w:t>Mutmainnah et al., 2022</w:t>
      </w:r>
      <w:r w:rsidRPr="007D540E">
        <w:rPr>
          <w:rFonts w:ascii="Times" w:eastAsia="Times" w:hAnsi="Times" w:cs="Times"/>
          <w:color w:val="000000" w:themeColor="text1"/>
          <w:sz w:val="24"/>
          <w:szCs w:val="24"/>
        </w:rPr>
        <w:t xml:space="preserve">). The leader further makes sure about the responsibilities that are being fulfilled by the employees or not. </w:t>
      </w:r>
    </w:p>
    <w:p w14:paraId="45A75346" w14:textId="02F64444" w:rsidR="00A33C75" w:rsidRPr="007D540E" w:rsidRDefault="00D3213E" w:rsidP="000B67BC">
      <w:pPr>
        <w:pStyle w:val="Heading1"/>
      </w:pPr>
      <w:bookmarkStart w:id="12" w:name="_Toc139625511"/>
      <w:r w:rsidRPr="007D540E">
        <w:lastRenderedPageBreak/>
        <w:t>Factors Affecting the Differences in Individual Behaviour</w:t>
      </w:r>
      <w:bookmarkEnd w:id="12"/>
      <w:r w:rsidRPr="007D540E">
        <w:t xml:space="preserve"> </w:t>
      </w:r>
    </w:p>
    <w:p w14:paraId="3F327AF9" w14:textId="36E5F8BB"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 Behavioural leadership approach has many consequences on the employees of the organisation. That is why, it is important to realise the importance of the behavioural approach and choose for the type of behavioural approach to leadership in a wise manner. The </w:t>
      </w:r>
      <w:r w:rsidR="000B67BC" w:rsidRPr="007D540E">
        <w:rPr>
          <w:rFonts w:ascii="Times" w:eastAsia="Times" w:hAnsi="Times" w:cs="Times"/>
          <w:color w:val="000000" w:themeColor="text1"/>
          <w:sz w:val="24"/>
          <w:szCs w:val="24"/>
        </w:rPr>
        <w:t>task-oriented</w:t>
      </w:r>
      <w:r w:rsidRPr="007D540E">
        <w:rPr>
          <w:rFonts w:ascii="Times" w:eastAsia="Times" w:hAnsi="Times" w:cs="Times"/>
          <w:color w:val="000000" w:themeColor="text1"/>
          <w:sz w:val="24"/>
          <w:szCs w:val="24"/>
        </w:rPr>
        <w:t xml:space="preserve"> approach which is adopted by Morrisons is one of the most effective behavioural approaches towards the management (</w:t>
      </w:r>
      <w:r w:rsidRPr="007D540E">
        <w:rPr>
          <w:rFonts w:ascii="Times" w:eastAsia="Times" w:hAnsi="Times" w:cs="Times"/>
          <w:color w:val="000000" w:themeColor="text1"/>
          <w:sz w:val="24"/>
          <w:szCs w:val="24"/>
          <w:highlight w:val="white"/>
        </w:rPr>
        <w:t>Urinov, 2020</w:t>
      </w:r>
      <w:r w:rsidRPr="007D540E">
        <w:rPr>
          <w:rFonts w:ascii="Times" w:eastAsia="Times" w:hAnsi="Times" w:cs="Times"/>
          <w:color w:val="000000" w:themeColor="text1"/>
          <w:sz w:val="24"/>
          <w:szCs w:val="24"/>
        </w:rPr>
        <w:t xml:space="preserve">). The task oriented behavioural approach focuses on coordinating, assigning and planning tasks which in turn helps the employees to utilise their strengths to their maximum potential, but every approach has a positive and negative outcome. Under the </w:t>
      </w:r>
      <w:r w:rsidR="000B67BC" w:rsidRPr="007D540E">
        <w:rPr>
          <w:rFonts w:ascii="Times" w:eastAsia="Times" w:hAnsi="Times" w:cs="Times"/>
          <w:color w:val="000000" w:themeColor="text1"/>
          <w:sz w:val="24"/>
          <w:szCs w:val="24"/>
        </w:rPr>
        <w:t>task-oriented</w:t>
      </w:r>
      <w:r w:rsidRPr="007D540E">
        <w:rPr>
          <w:rFonts w:ascii="Times" w:eastAsia="Times" w:hAnsi="Times" w:cs="Times"/>
          <w:color w:val="000000" w:themeColor="text1"/>
          <w:sz w:val="24"/>
          <w:szCs w:val="24"/>
        </w:rPr>
        <w:t xml:space="preserve"> type of behavioural approach, there is a lack of </w:t>
      </w:r>
      <w:r w:rsidRPr="007D540E">
        <w:rPr>
          <w:rFonts w:ascii="Times" w:eastAsia="Times" w:hAnsi="Times" w:cs="Times"/>
          <w:b/>
          <w:color w:val="000000" w:themeColor="text1"/>
          <w:sz w:val="24"/>
          <w:szCs w:val="24"/>
        </w:rPr>
        <w:t>employee creativity</w:t>
      </w:r>
      <w:r w:rsidRPr="007D540E">
        <w:rPr>
          <w:rFonts w:ascii="Times" w:eastAsia="Times" w:hAnsi="Times" w:cs="Times"/>
          <w:color w:val="000000" w:themeColor="text1"/>
          <w:sz w:val="24"/>
          <w:szCs w:val="24"/>
        </w:rPr>
        <w:t xml:space="preserve"> and </w:t>
      </w:r>
      <w:r w:rsidR="000B67BC" w:rsidRPr="007D540E">
        <w:rPr>
          <w:rFonts w:ascii="Times" w:eastAsia="Times" w:hAnsi="Times" w:cs="Times"/>
          <w:b/>
          <w:color w:val="000000" w:themeColor="text1"/>
          <w:sz w:val="24"/>
          <w:szCs w:val="24"/>
        </w:rPr>
        <w:t>autonomy which</w:t>
      </w:r>
      <w:r w:rsidRPr="007D540E">
        <w:rPr>
          <w:rFonts w:ascii="Times" w:eastAsia="Times" w:hAnsi="Times" w:cs="Times"/>
          <w:color w:val="000000" w:themeColor="text1"/>
          <w:sz w:val="24"/>
          <w:szCs w:val="24"/>
        </w:rPr>
        <w:t xml:space="preserve"> in turn decreases the morale of the employees working in the organisation. As there is a signified task assigned to the employee, they are not provided an opportunity to think outside the box. They do not feel motivated as their ideas are not much preference for the decision-making of the company. The employees working in Morrisons often feel devalued under the </w:t>
      </w:r>
      <w:r w:rsidR="000B67BC" w:rsidRPr="007D540E">
        <w:rPr>
          <w:rFonts w:ascii="Times" w:eastAsia="Times" w:hAnsi="Times" w:cs="Times"/>
          <w:color w:val="000000" w:themeColor="text1"/>
          <w:sz w:val="24"/>
          <w:szCs w:val="24"/>
        </w:rPr>
        <w:t>task-oriented</w:t>
      </w:r>
      <w:r w:rsidRPr="007D540E">
        <w:rPr>
          <w:rFonts w:ascii="Times" w:eastAsia="Times" w:hAnsi="Times" w:cs="Times"/>
          <w:color w:val="000000" w:themeColor="text1"/>
          <w:sz w:val="24"/>
          <w:szCs w:val="24"/>
        </w:rPr>
        <w:t xml:space="preserve"> approach as they follow a fixed schedule of following the tasks and are not provided with any kind of creative work assignments, jobs or responsibilities (</w:t>
      </w:r>
      <w:r w:rsidRPr="007D540E">
        <w:rPr>
          <w:rFonts w:ascii="Times" w:eastAsia="Times" w:hAnsi="Times" w:cs="Times"/>
          <w:color w:val="000000" w:themeColor="text1"/>
          <w:sz w:val="24"/>
          <w:szCs w:val="24"/>
          <w:highlight w:val="white"/>
        </w:rPr>
        <w:t>de Andrade Baptista et al., 2021</w:t>
      </w:r>
      <w:r w:rsidRPr="007D540E">
        <w:rPr>
          <w:rFonts w:ascii="Times" w:eastAsia="Times" w:hAnsi="Times" w:cs="Times"/>
          <w:color w:val="000000" w:themeColor="text1"/>
          <w:sz w:val="24"/>
          <w:szCs w:val="24"/>
        </w:rPr>
        <w:t xml:space="preserve">).   </w:t>
      </w:r>
    </w:p>
    <w:p w14:paraId="0EA4746F" w14:textId="75D08C92" w:rsidR="00A33C75" w:rsidRPr="007D540E" w:rsidRDefault="00D3213E" w:rsidP="000B67BC">
      <w:pPr>
        <w:pStyle w:val="Heading1"/>
      </w:pPr>
      <w:bookmarkStart w:id="13" w:name="_Toc139625512"/>
      <w:r w:rsidRPr="007D540E">
        <w:t>Different Motivational Theories Implemented by Morrisons</w:t>
      </w:r>
      <w:bookmarkEnd w:id="13"/>
      <w:r w:rsidRPr="007D540E">
        <w:t xml:space="preserve"> </w:t>
      </w:r>
    </w:p>
    <w:p w14:paraId="56136EDC"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noProof/>
          <w:color w:val="000000" w:themeColor="text1"/>
          <w:sz w:val="24"/>
          <w:szCs w:val="24"/>
        </w:rPr>
        <w:drawing>
          <wp:inline distT="114300" distB="114300" distL="114300" distR="114300" wp14:anchorId="4F7B0EBE" wp14:editId="3EF17FB7">
            <wp:extent cx="4157663" cy="234315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157663" cy="2343150"/>
                    </a:xfrm>
                    <a:prstGeom prst="rect">
                      <a:avLst/>
                    </a:prstGeom>
                    <a:ln/>
                  </pic:spPr>
                </pic:pic>
              </a:graphicData>
            </a:graphic>
          </wp:inline>
        </w:drawing>
      </w:r>
    </w:p>
    <w:p w14:paraId="4290D207"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 xml:space="preserve">Figure 3: McClelland Theory of Needs </w:t>
      </w:r>
    </w:p>
    <w:p w14:paraId="48D623CB" w14:textId="77777777" w:rsidR="00A33C75" w:rsidRPr="007D540E" w:rsidRDefault="00D3213E">
      <w:pPr>
        <w:spacing w:line="360" w:lineRule="auto"/>
        <w:jc w:val="cente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t xml:space="preserve">(Source: </w:t>
      </w:r>
      <w:r w:rsidRPr="007D540E">
        <w:rPr>
          <w:rFonts w:ascii="Times" w:eastAsia="Times" w:hAnsi="Times" w:cs="Times"/>
          <w:b/>
          <w:color w:val="000000" w:themeColor="text1"/>
          <w:sz w:val="24"/>
          <w:szCs w:val="24"/>
          <w:highlight w:val="white"/>
        </w:rPr>
        <w:t>Rybnicek, Bergner and Gutschelhofer, 2019</w:t>
      </w:r>
      <w:r w:rsidRPr="007D540E">
        <w:rPr>
          <w:rFonts w:ascii="Times" w:eastAsia="Times" w:hAnsi="Times" w:cs="Times"/>
          <w:b/>
          <w:color w:val="000000" w:themeColor="text1"/>
          <w:sz w:val="24"/>
          <w:szCs w:val="24"/>
        </w:rPr>
        <w:t>)</w:t>
      </w:r>
    </w:p>
    <w:p w14:paraId="5A280700" w14:textId="642D1B3C"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As argued by </w:t>
      </w:r>
      <w:r w:rsidRPr="007D540E">
        <w:rPr>
          <w:rFonts w:ascii="Times" w:eastAsia="Times" w:hAnsi="Times" w:cs="Times"/>
          <w:color w:val="000000" w:themeColor="text1"/>
          <w:sz w:val="24"/>
          <w:szCs w:val="24"/>
          <w:highlight w:val="white"/>
        </w:rPr>
        <w:t>Siok, Sim and Rahmat, (2023</w:t>
      </w:r>
      <w:r w:rsidRPr="007D540E">
        <w:rPr>
          <w:rFonts w:ascii="Times" w:eastAsia="Times" w:hAnsi="Times" w:cs="Times"/>
          <w:color w:val="000000" w:themeColor="text1"/>
          <w:sz w:val="24"/>
          <w:szCs w:val="24"/>
        </w:rPr>
        <w:t xml:space="preserve">), Employee motivation is one of the biggest important elements that needs to be present at every organisation </w:t>
      </w:r>
      <w:r w:rsidR="000B67BC" w:rsidRPr="007D540E">
        <w:rPr>
          <w:rFonts w:ascii="Times" w:eastAsia="Times" w:hAnsi="Times" w:cs="Times"/>
          <w:color w:val="000000" w:themeColor="text1"/>
          <w:sz w:val="24"/>
          <w:szCs w:val="24"/>
        </w:rPr>
        <w:t>and without</w:t>
      </w:r>
      <w:r w:rsidRPr="007D540E">
        <w:rPr>
          <w:rFonts w:ascii="Times" w:eastAsia="Times" w:hAnsi="Times" w:cs="Times"/>
          <w:color w:val="000000" w:themeColor="text1"/>
          <w:sz w:val="24"/>
          <w:szCs w:val="24"/>
        </w:rPr>
        <w:t xml:space="preserve"> it, the company cannot sustain for a long duration of time. Monetary benefits are important but at the same </w:t>
      </w:r>
      <w:r w:rsidRPr="007D540E">
        <w:rPr>
          <w:rFonts w:ascii="Times" w:eastAsia="Times" w:hAnsi="Times" w:cs="Times"/>
          <w:color w:val="000000" w:themeColor="text1"/>
          <w:sz w:val="24"/>
          <w:szCs w:val="24"/>
        </w:rPr>
        <w:lastRenderedPageBreak/>
        <w:t xml:space="preserve">time, some of the non-monetary benefits like employee motivation, recognition of the employees outside the job role is important in any organisation. Morrison adopts </w:t>
      </w:r>
      <w:r w:rsidRPr="007D540E">
        <w:rPr>
          <w:rFonts w:ascii="Times" w:eastAsia="Times" w:hAnsi="Times" w:cs="Times"/>
          <w:b/>
          <w:color w:val="000000" w:themeColor="text1"/>
          <w:sz w:val="24"/>
          <w:szCs w:val="24"/>
        </w:rPr>
        <w:t xml:space="preserve">McClelland Theory of Needs </w:t>
      </w:r>
      <w:r w:rsidR="000B67BC" w:rsidRPr="007D540E">
        <w:rPr>
          <w:rFonts w:ascii="Times" w:eastAsia="Times" w:hAnsi="Times" w:cs="Times"/>
          <w:color w:val="000000" w:themeColor="text1"/>
          <w:sz w:val="24"/>
          <w:szCs w:val="24"/>
        </w:rPr>
        <w:t>where the</w:t>
      </w:r>
      <w:r w:rsidRPr="007D540E">
        <w:rPr>
          <w:rFonts w:ascii="Times" w:eastAsia="Times" w:hAnsi="Times" w:cs="Times"/>
          <w:color w:val="000000" w:themeColor="text1"/>
          <w:sz w:val="24"/>
          <w:szCs w:val="24"/>
        </w:rPr>
        <w:t xml:space="preserve"> firm agrees on having three of the important motivating drivers that are not dependable on age </w:t>
      </w:r>
      <w:r w:rsidR="000B67BC" w:rsidRPr="007D540E">
        <w:rPr>
          <w:rFonts w:ascii="Times" w:eastAsia="Times" w:hAnsi="Times" w:cs="Times"/>
          <w:color w:val="000000" w:themeColor="text1"/>
          <w:sz w:val="24"/>
          <w:szCs w:val="24"/>
        </w:rPr>
        <w:t>or gender</w:t>
      </w:r>
      <w:r w:rsidRPr="007D540E">
        <w:rPr>
          <w:rFonts w:ascii="Times" w:eastAsia="Times" w:hAnsi="Times" w:cs="Times"/>
          <w:color w:val="000000" w:themeColor="text1"/>
          <w:sz w:val="24"/>
          <w:szCs w:val="24"/>
        </w:rPr>
        <w:t>. The three of the motivators are-</w:t>
      </w:r>
    </w:p>
    <w:p w14:paraId="4CA16630" w14:textId="77777777" w:rsidR="00A33C75" w:rsidRPr="007D540E" w:rsidRDefault="00D3213E" w:rsidP="000B67BC">
      <w:pPr>
        <w:pStyle w:val="Heading2"/>
      </w:pPr>
      <w:bookmarkStart w:id="14" w:name="_Toc139625513"/>
      <w:r w:rsidRPr="007D540E">
        <w:t>Achievement</w:t>
      </w:r>
      <w:bookmarkEnd w:id="14"/>
    </w:p>
    <w:p w14:paraId="66DA1B73"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Achievement is a need to demonstrate and accomplish one's own competence. There are many employees in Morrisons, who have higher needs for achievement and always prefer the tasks that are based on their personal efforts. These employees also prefer a quick way of acknowledgement for their progress. </w:t>
      </w:r>
    </w:p>
    <w:p w14:paraId="585BE6B7" w14:textId="77777777" w:rsidR="00A33C75" w:rsidRPr="007D540E" w:rsidRDefault="00D3213E" w:rsidP="000B67BC">
      <w:pPr>
        <w:pStyle w:val="Heading2"/>
      </w:pPr>
      <w:bookmarkStart w:id="15" w:name="_Toc139625514"/>
      <w:r w:rsidRPr="007D540E">
        <w:t>Affiliation</w:t>
      </w:r>
      <w:bookmarkEnd w:id="15"/>
    </w:p>
    <w:p w14:paraId="58AECF73" w14:textId="49B0A8E1"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Affiliation is a need for social acceptance, belongingness and love. There are some employees in Morrisons, who are in need of affiliation and they are subsequently motivated by being </w:t>
      </w:r>
      <w:r w:rsidR="000B67BC" w:rsidRPr="007D540E">
        <w:rPr>
          <w:rFonts w:ascii="Times" w:eastAsia="Times" w:hAnsi="Times" w:cs="Times"/>
          <w:color w:val="000000" w:themeColor="text1"/>
          <w:sz w:val="24"/>
          <w:szCs w:val="24"/>
        </w:rPr>
        <w:t>welcomed, accepted</w:t>
      </w:r>
      <w:r w:rsidRPr="007D540E">
        <w:rPr>
          <w:rFonts w:ascii="Times" w:eastAsia="Times" w:hAnsi="Times" w:cs="Times"/>
          <w:color w:val="000000" w:themeColor="text1"/>
          <w:sz w:val="24"/>
          <w:szCs w:val="24"/>
        </w:rPr>
        <w:t xml:space="preserve"> and liked by the organisation and their colleagues. They usually participate in various types of social gatherings and thereby avoid conflicts (</w:t>
      </w:r>
      <w:r w:rsidRPr="007D540E">
        <w:rPr>
          <w:rFonts w:ascii="Times" w:eastAsia="Times" w:hAnsi="Times" w:cs="Times"/>
          <w:color w:val="000000" w:themeColor="text1"/>
          <w:sz w:val="24"/>
          <w:szCs w:val="24"/>
          <w:highlight w:val="white"/>
        </w:rPr>
        <w:t>Rybnicek, Bergner and Gutschelhofer, 2019</w:t>
      </w:r>
      <w:r w:rsidRPr="007D540E">
        <w:rPr>
          <w:rFonts w:ascii="Times" w:eastAsia="Times" w:hAnsi="Times" w:cs="Times"/>
          <w:color w:val="000000" w:themeColor="text1"/>
          <w:sz w:val="24"/>
          <w:szCs w:val="24"/>
        </w:rPr>
        <w:t xml:space="preserve">). </w:t>
      </w:r>
    </w:p>
    <w:p w14:paraId="455947DE" w14:textId="77777777" w:rsidR="00A33C75" w:rsidRPr="007D540E" w:rsidRDefault="00D3213E" w:rsidP="000B67BC">
      <w:pPr>
        <w:pStyle w:val="Heading2"/>
      </w:pPr>
      <w:bookmarkStart w:id="16" w:name="_Toc139625515"/>
      <w:r w:rsidRPr="007D540E">
        <w:t>Power</w:t>
      </w:r>
      <w:bookmarkEnd w:id="16"/>
    </w:p>
    <w:p w14:paraId="0D26E85E" w14:textId="02588B13"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It is a need for having control of one's own type of work. Morrisons also have employees who are in a higher need for power in different desirable situations where they can influence and maintain power over others. They always </w:t>
      </w:r>
      <w:r w:rsidR="000B67BC" w:rsidRPr="007D540E">
        <w:rPr>
          <w:rFonts w:ascii="Times" w:eastAsia="Times" w:hAnsi="Times" w:cs="Times"/>
          <w:color w:val="000000" w:themeColor="text1"/>
          <w:sz w:val="24"/>
          <w:szCs w:val="24"/>
        </w:rPr>
        <w:t>aspire</w:t>
      </w:r>
      <w:r w:rsidRPr="007D540E">
        <w:rPr>
          <w:rFonts w:ascii="Times" w:eastAsia="Times" w:hAnsi="Times" w:cs="Times"/>
          <w:color w:val="000000" w:themeColor="text1"/>
          <w:sz w:val="24"/>
          <w:szCs w:val="24"/>
        </w:rPr>
        <w:t xml:space="preserve"> for the positions </w:t>
      </w:r>
      <w:r w:rsidRPr="007D540E">
        <w:rPr>
          <w:rFonts w:ascii="Times" w:eastAsia="Times" w:hAnsi="Times" w:cs="Times"/>
          <w:color w:val="000000" w:themeColor="text1"/>
          <w:sz w:val="24"/>
          <w:szCs w:val="24"/>
        </w:rPr>
        <w:tab/>
        <w:t xml:space="preserve">with authority and status and are more concerned regarding their influence rather than their effective performance of work. </w:t>
      </w:r>
    </w:p>
    <w:p w14:paraId="28AD1406" w14:textId="28740803" w:rsidR="00A33C75" w:rsidRPr="007D540E" w:rsidRDefault="00D3213E" w:rsidP="000B67BC">
      <w:pPr>
        <w:pStyle w:val="Heading1"/>
      </w:pPr>
      <w:bookmarkStart w:id="17" w:name="_Toc139625516"/>
      <w:r w:rsidRPr="007D540E">
        <w:t>Conclusion</w:t>
      </w:r>
      <w:bookmarkEnd w:id="17"/>
      <w:r w:rsidRPr="007D540E">
        <w:t xml:space="preserve"> </w:t>
      </w:r>
    </w:p>
    <w:p w14:paraId="12E5F4A9" w14:textId="77777777" w:rsidR="00A33C75" w:rsidRPr="007D540E" w:rsidRDefault="00D3213E">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The following report helped to analyse the business environment of Morrisons by providing an overview of the business operations of the company. The report also helped to understand the relationship between the structural and cultural environment of the company. Further, the report reflected the behavioural approach of management in the company and its effect on the employees. Finally, the report provided the motivational theory that was being followed by the company to motivate its employees. </w:t>
      </w:r>
    </w:p>
    <w:p w14:paraId="49448EB1" w14:textId="77777777" w:rsidR="000B67BC" w:rsidRPr="007D540E" w:rsidRDefault="000B67BC">
      <w:pPr>
        <w:rPr>
          <w:rFonts w:ascii="Times" w:eastAsia="Times" w:hAnsi="Times" w:cs="Times"/>
          <w:b/>
          <w:color w:val="000000" w:themeColor="text1"/>
          <w:sz w:val="24"/>
          <w:szCs w:val="24"/>
        </w:rPr>
      </w:pPr>
      <w:r w:rsidRPr="007D540E">
        <w:rPr>
          <w:rFonts w:ascii="Times" w:eastAsia="Times" w:hAnsi="Times" w:cs="Times"/>
          <w:b/>
          <w:color w:val="000000" w:themeColor="text1"/>
          <w:sz w:val="24"/>
          <w:szCs w:val="24"/>
        </w:rPr>
        <w:br w:type="page"/>
      </w:r>
    </w:p>
    <w:p w14:paraId="1AE7C001" w14:textId="066419F5" w:rsidR="00A33C75" w:rsidRPr="00F774B0" w:rsidRDefault="00D3213E" w:rsidP="000B67BC">
      <w:pPr>
        <w:pStyle w:val="Heading1"/>
        <w:rPr>
          <w:lang w:val="it-IT"/>
        </w:rPr>
      </w:pPr>
      <w:bookmarkStart w:id="18" w:name="_Toc139625517"/>
      <w:r w:rsidRPr="00F774B0">
        <w:rPr>
          <w:lang w:val="it-IT"/>
        </w:rPr>
        <w:lastRenderedPageBreak/>
        <w:t>References:</w:t>
      </w:r>
      <w:bookmarkEnd w:id="18"/>
    </w:p>
    <w:p w14:paraId="41F3DF27" w14:textId="77777777" w:rsidR="000B67BC" w:rsidRPr="007D540E" w:rsidRDefault="000B67BC" w:rsidP="000B67BC">
      <w:pPr>
        <w:spacing w:line="360" w:lineRule="auto"/>
        <w:jc w:val="both"/>
        <w:rPr>
          <w:rFonts w:ascii="Times" w:eastAsia="Times" w:hAnsi="Times" w:cs="Times"/>
          <w:color w:val="000000" w:themeColor="text1"/>
          <w:sz w:val="28"/>
          <w:szCs w:val="28"/>
        </w:rPr>
      </w:pPr>
      <w:r w:rsidRPr="00F774B0">
        <w:rPr>
          <w:rFonts w:ascii="Times" w:eastAsia="Times" w:hAnsi="Times" w:cs="Times"/>
          <w:color w:val="000000" w:themeColor="text1"/>
          <w:sz w:val="24"/>
          <w:szCs w:val="24"/>
          <w:highlight w:val="white"/>
          <w:lang w:val="it-IT"/>
        </w:rPr>
        <w:t xml:space="preserve">Cimini, C., Boffelli, A., Lagorio, A., Kalchschmidt, M. and Pinto, R., (2020). </w:t>
      </w:r>
      <w:r w:rsidRPr="007D540E">
        <w:rPr>
          <w:rFonts w:ascii="Times" w:eastAsia="Times" w:hAnsi="Times" w:cs="Times"/>
          <w:color w:val="000000" w:themeColor="text1"/>
          <w:sz w:val="24"/>
          <w:szCs w:val="24"/>
          <w:highlight w:val="white"/>
        </w:rPr>
        <w:t xml:space="preserve">How do industry 4.0 technologies influence organisational change? An empirical analysis of Italian SMEs. </w:t>
      </w:r>
      <w:r w:rsidRPr="007D540E">
        <w:rPr>
          <w:rFonts w:ascii="Times" w:eastAsia="Times" w:hAnsi="Times" w:cs="Times"/>
          <w:i/>
          <w:color w:val="000000" w:themeColor="text1"/>
          <w:sz w:val="24"/>
          <w:szCs w:val="24"/>
          <w:highlight w:val="white"/>
        </w:rPr>
        <w:t>Journal of Manufacturing Technology Management</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32</w:t>
      </w:r>
      <w:r w:rsidRPr="007D540E">
        <w:rPr>
          <w:rFonts w:ascii="Times" w:eastAsia="Times" w:hAnsi="Times" w:cs="Times"/>
          <w:color w:val="000000" w:themeColor="text1"/>
          <w:sz w:val="24"/>
          <w:szCs w:val="24"/>
          <w:highlight w:val="white"/>
        </w:rPr>
        <w:t>(3), pp.695-721.</w:t>
      </w:r>
    </w:p>
    <w:p w14:paraId="43C4B874"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de Andrade Baptista, J.A., Formigoni, A., da Silva, S.A., Stettiner, C.F. and de Novais, R.A.B., (2021). Analysis of the Theory of Acquired Needs from McClelland as a Means of Work Satisfaction. </w:t>
      </w:r>
      <w:r w:rsidRPr="007D540E">
        <w:rPr>
          <w:rFonts w:ascii="Times" w:eastAsia="Times" w:hAnsi="Times" w:cs="Times"/>
          <w:i/>
          <w:color w:val="000000" w:themeColor="text1"/>
          <w:sz w:val="24"/>
          <w:szCs w:val="24"/>
          <w:highlight w:val="white"/>
        </w:rPr>
        <w:t>Timor Leste Journal of Business and Management</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3</w:t>
      </w:r>
      <w:r w:rsidRPr="007D540E">
        <w:rPr>
          <w:rFonts w:ascii="Times" w:eastAsia="Times" w:hAnsi="Times" w:cs="Times"/>
          <w:color w:val="000000" w:themeColor="text1"/>
          <w:sz w:val="24"/>
          <w:szCs w:val="24"/>
          <w:highlight w:val="white"/>
        </w:rPr>
        <w:t>, pp.54-59.</w:t>
      </w:r>
    </w:p>
    <w:p w14:paraId="6CE51972" w14:textId="77777777" w:rsidR="000B67BC" w:rsidRPr="007D540E" w:rsidRDefault="000B67BC" w:rsidP="000B67BC">
      <w:pPr>
        <w:spacing w:line="360" w:lineRule="auto"/>
        <w:jc w:val="both"/>
        <w:rPr>
          <w:rFonts w:ascii="Times" w:eastAsia="Times" w:hAnsi="Times" w:cs="Times"/>
          <w:color w:val="000000" w:themeColor="text1"/>
          <w:sz w:val="28"/>
          <w:szCs w:val="28"/>
          <w:highlight w:val="white"/>
        </w:rPr>
      </w:pPr>
      <w:r w:rsidRPr="007D540E">
        <w:rPr>
          <w:rFonts w:ascii="Times" w:eastAsia="Times" w:hAnsi="Times" w:cs="Times"/>
          <w:color w:val="000000" w:themeColor="text1"/>
          <w:sz w:val="24"/>
          <w:szCs w:val="24"/>
          <w:highlight w:val="white"/>
        </w:rPr>
        <w:t xml:space="preserve">FILOVÁ, A. and HRDÁ, V., (2019). INFLUENCE OF PERSONIFIED MANAGEMENT ON ORGANIZATION OF MANAGERIAL WORK IN SLOVAKIA. </w:t>
      </w:r>
      <w:r w:rsidRPr="007D540E">
        <w:rPr>
          <w:rFonts w:ascii="Times" w:eastAsia="Times" w:hAnsi="Times" w:cs="Times"/>
          <w:i/>
          <w:color w:val="000000" w:themeColor="text1"/>
          <w:sz w:val="24"/>
          <w:szCs w:val="24"/>
          <w:highlight w:val="white"/>
        </w:rPr>
        <w:t>Volume II</w:t>
      </w:r>
      <w:r w:rsidRPr="007D540E">
        <w:rPr>
          <w:rFonts w:ascii="Times" w:eastAsia="Times" w:hAnsi="Times" w:cs="Times"/>
          <w:color w:val="000000" w:themeColor="text1"/>
          <w:sz w:val="24"/>
          <w:szCs w:val="24"/>
          <w:highlight w:val="white"/>
        </w:rPr>
        <w:t>, p.347.</w:t>
      </w:r>
    </w:p>
    <w:p w14:paraId="2C0E2C6B"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Görgens-Ekermans, G. and Roux, C., (2021). Revisiting the emotional intelligence and transformational leadership debate:(How) does emotional intelligence matter to effective leadership?. </w:t>
      </w:r>
      <w:r w:rsidRPr="007D540E">
        <w:rPr>
          <w:rFonts w:ascii="Times" w:eastAsia="Times" w:hAnsi="Times" w:cs="Times"/>
          <w:i/>
          <w:color w:val="000000" w:themeColor="text1"/>
          <w:sz w:val="24"/>
          <w:szCs w:val="24"/>
          <w:highlight w:val="white"/>
        </w:rPr>
        <w:t>SA Journal of Human Resource Management</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19</w:t>
      </w:r>
      <w:r w:rsidRPr="007D540E">
        <w:rPr>
          <w:rFonts w:ascii="Times" w:eastAsia="Times" w:hAnsi="Times" w:cs="Times"/>
          <w:color w:val="000000" w:themeColor="text1"/>
          <w:sz w:val="24"/>
          <w:szCs w:val="24"/>
          <w:highlight w:val="white"/>
        </w:rPr>
        <w:t>, p.1279.</w:t>
      </w:r>
    </w:p>
    <w:p w14:paraId="36CABE0B"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Gren, L. and Ralph, P., (2022), May. What makes effective leadership in agile software development teams?. In </w:t>
      </w:r>
      <w:r w:rsidRPr="007D540E">
        <w:rPr>
          <w:rFonts w:ascii="Times" w:eastAsia="Times" w:hAnsi="Times" w:cs="Times"/>
          <w:i/>
          <w:color w:val="000000" w:themeColor="text1"/>
          <w:sz w:val="24"/>
          <w:szCs w:val="24"/>
          <w:highlight w:val="white"/>
        </w:rPr>
        <w:t>Proceedings of the 44th International Conference on Software Engineering</w:t>
      </w:r>
      <w:r w:rsidRPr="007D540E">
        <w:rPr>
          <w:rFonts w:ascii="Times" w:eastAsia="Times" w:hAnsi="Times" w:cs="Times"/>
          <w:color w:val="000000" w:themeColor="text1"/>
          <w:sz w:val="24"/>
          <w:szCs w:val="24"/>
          <w:highlight w:val="white"/>
        </w:rPr>
        <w:t xml:space="preserve"> (pp. 2402-2414).</w:t>
      </w:r>
    </w:p>
    <w:p w14:paraId="1AE9762D" w14:textId="77777777" w:rsidR="000B67BC" w:rsidRPr="007D540E" w:rsidRDefault="000B67BC" w:rsidP="000B67BC">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groceries.morrisons.com. (2023) </w:t>
      </w:r>
      <w:r w:rsidRPr="007D540E">
        <w:rPr>
          <w:rFonts w:ascii="Times" w:eastAsia="Times" w:hAnsi="Times" w:cs="Times"/>
          <w:i/>
          <w:color w:val="000000" w:themeColor="text1"/>
          <w:sz w:val="24"/>
          <w:szCs w:val="24"/>
        </w:rPr>
        <w:t xml:space="preserve">About the organisation </w:t>
      </w:r>
      <w:r w:rsidRPr="007D540E">
        <w:rPr>
          <w:rFonts w:ascii="Times" w:eastAsia="Times" w:hAnsi="Times" w:cs="Times"/>
          <w:color w:val="000000" w:themeColor="text1"/>
          <w:sz w:val="24"/>
          <w:szCs w:val="24"/>
        </w:rPr>
        <w:t xml:space="preserve">Available at: </w:t>
      </w:r>
      <w:hyperlink r:id="rId13">
        <w:r w:rsidRPr="007D540E">
          <w:rPr>
            <w:rFonts w:ascii="Times" w:eastAsia="Times" w:hAnsi="Times" w:cs="Times"/>
            <w:color w:val="000000" w:themeColor="text1"/>
            <w:sz w:val="24"/>
            <w:szCs w:val="24"/>
          </w:rPr>
          <w:t>https://groceries.morrisons.com/</w:t>
        </w:r>
      </w:hyperlink>
      <w:r w:rsidRPr="007D540E">
        <w:rPr>
          <w:rFonts w:ascii="Times" w:eastAsia="Times" w:hAnsi="Times" w:cs="Times"/>
          <w:color w:val="000000" w:themeColor="text1"/>
          <w:sz w:val="24"/>
          <w:szCs w:val="24"/>
        </w:rPr>
        <w:t xml:space="preserve"> [Accessed on 4th July, 2023]</w:t>
      </w:r>
    </w:p>
    <w:p w14:paraId="09676F72"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Hamzah, M.I., Othman, A.K., Fikry, A. and Abdullah, M.Z., (2022). The interaction effects of adhocracy culture, work experience on information acquisition and job performance of bank salespeople. </w:t>
      </w:r>
      <w:r w:rsidRPr="007D540E">
        <w:rPr>
          <w:rFonts w:ascii="Times" w:eastAsia="Times" w:hAnsi="Times" w:cs="Times"/>
          <w:i/>
          <w:color w:val="000000" w:themeColor="text1"/>
          <w:sz w:val="24"/>
          <w:szCs w:val="24"/>
          <w:highlight w:val="white"/>
        </w:rPr>
        <w:t>Journal of Financial Services Marketing</w:t>
      </w:r>
      <w:r w:rsidRPr="007D540E">
        <w:rPr>
          <w:rFonts w:ascii="Times" w:eastAsia="Times" w:hAnsi="Times" w:cs="Times"/>
          <w:color w:val="000000" w:themeColor="text1"/>
          <w:sz w:val="24"/>
          <w:szCs w:val="24"/>
          <w:highlight w:val="white"/>
        </w:rPr>
        <w:t>, pp.1-14.</w:t>
      </w:r>
    </w:p>
    <w:p w14:paraId="602B2CBF"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Jaya, S. and Mukhlasin, A., (2021). Realization of Managerial Competence in Effective Leadership. </w:t>
      </w:r>
      <w:r w:rsidRPr="007D540E">
        <w:rPr>
          <w:rFonts w:ascii="Times" w:eastAsia="Times" w:hAnsi="Times" w:cs="Times"/>
          <w:i/>
          <w:color w:val="000000" w:themeColor="text1"/>
          <w:sz w:val="24"/>
          <w:szCs w:val="24"/>
          <w:highlight w:val="white"/>
        </w:rPr>
        <w:t>EDUTEC: Journal of Education And Technology</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4</w:t>
      </w:r>
      <w:r w:rsidRPr="007D540E">
        <w:rPr>
          <w:rFonts w:ascii="Times" w:eastAsia="Times" w:hAnsi="Times" w:cs="Times"/>
          <w:color w:val="000000" w:themeColor="text1"/>
          <w:sz w:val="24"/>
          <w:szCs w:val="24"/>
          <w:highlight w:val="white"/>
        </w:rPr>
        <w:t>(4), pp.659-665.</w:t>
      </w:r>
    </w:p>
    <w:p w14:paraId="73608E66"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Kotter, J.P., (2019). What effective general managers really do. </w:t>
      </w:r>
      <w:r w:rsidRPr="007D540E">
        <w:rPr>
          <w:rFonts w:ascii="Times" w:eastAsia="Times" w:hAnsi="Times" w:cs="Times"/>
          <w:i/>
          <w:color w:val="000000" w:themeColor="text1"/>
          <w:sz w:val="24"/>
          <w:szCs w:val="24"/>
          <w:highlight w:val="white"/>
        </w:rPr>
        <w:t>Managerial Work</w:t>
      </w:r>
      <w:r w:rsidRPr="007D540E">
        <w:rPr>
          <w:rFonts w:ascii="Times" w:eastAsia="Times" w:hAnsi="Times" w:cs="Times"/>
          <w:color w:val="000000" w:themeColor="text1"/>
          <w:sz w:val="24"/>
          <w:szCs w:val="24"/>
          <w:highlight w:val="white"/>
        </w:rPr>
        <w:t>, pp.137-148.</w:t>
      </w:r>
    </w:p>
    <w:p w14:paraId="5A43D84A"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Mutmainnah, D., Yuniarsih, T., Sojanah, J., Rahayu, M. and Nusannas, I.S., (2022). THE IMPACT OF DIRECTIVE LEADERSHIP ON INNOVATIVE WORK BEHAVIOR: THE MEDIATION ROLE OF CONTINUANCE COMMITMENT. </w:t>
      </w:r>
      <w:r w:rsidRPr="007D540E">
        <w:rPr>
          <w:rFonts w:ascii="Times" w:eastAsia="Times" w:hAnsi="Times" w:cs="Times"/>
          <w:i/>
          <w:color w:val="000000" w:themeColor="text1"/>
          <w:sz w:val="24"/>
          <w:szCs w:val="24"/>
          <w:highlight w:val="white"/>
        </w:rPr>
        <w:t>Journal of Indonesian Economy &amp; Business</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37</w:t>
      </w:r>
      <w:r w:rsidRPr="007D540E">
        <w:rPr>
          <w:rFonts w:ascii="Times" w:eastAsia="Times" w:hAnsi="Times" w:cs="Times"/>
          <w:color w:val="000000" w:themeColor="text1"/>
          <w:sz w:val="24"/>
          <w:szCs w:val="24"/>
          <w:highlight w:val="white"/>
        </w:rPr>
        <w:t>(3).</w:t>
      </w:r>
    </w:p>
    <w:p w14:paraId="77CD64D3" w14:textId="77777777" w:rsidR="000B67BC" w:rsidRPr="007D540E" w:rsidRDefault="000B67BC" w:rsidP="000B67BC">
      <w:pPr>
        <w:spacing w:line="360" w:lineRule="auto"/>
        <w:jc w:val="both"/>
        <w:rPr>
          <w:rFonts w:ascii="Times" w:eastAsia="Times" w:hAnsi="Times" w:cs="Times"/>
          <w:color w:val="000000" w:themeColor="text1"/>
          <w:sz w:val="24"/>
          <w:szCs w:val="24"/>
        </w:rPr>
      </w:pPr>
      <w:r w:rsidRPr="007D540E">
        <w:rPr>
          <w:rFonts w:ascii="Times" w:eastAsia="Times" w:hAnsi="Times" w:cs="Times"/>
          <w:color w:val="000000" w:themeColor="text1"/>
          <w:sz w:val="24"/>
          <w:szCs w:val="24"/>
        </w:rPr>
        <w:t xml:space="preserve">My.morrisons.com. (2023) </w:t>
      </w:r>
      <w:r w:rsidRPr="007D540E">
        <w:rPr>
          <w:rFonts w:ascii="Times" w:eastAsia="Times" w:hAnsi="Times" w:cs="Times"/>
          <w:i/>
          <w:color w:val="000000" w:themeColor="text1"/>
          <w:sz w:val="24"/>
          <w:szCs w:val="24"/>
        </w:rPr>
        <w:t xml:space="preserve">About the organisation </w:t>
      </w:r>
      <w:r w:rsidRPr="007D540E">
        <w:rPr>
          <w:rFonts w:ascii="Times" w:eastAsia="Times" w:hAnsi="Times" w:cs="Times"/>
          <w:color w:val="000000" w:themeColor="text1"/>
          <w:sz w:val="24"/>
          <w:szCs w:val="24"/>
        </w:rPr>
        <w:t xml:space="preserve">Available at: </w:t>
      </w:r>
      <w:hyperlink r:id="rId14">
        <w:r w:rsidRPr="007D540E">
          <w:rPr>
            <w:rFonts w:ascii="Times" w:eastAsia="Times" w:hAnsi="Times" w:cs="Times"/>
            <w:color w:val="000000" w:themeColor="text1"/>
            <w:sz w:val="24"/>
            <w:szCs w:val="24"/>
          </w:rPr>
          <w:t>https://my.morrisons.com/</w:t>
        </w:r>
      </w:hyperlink>
      <w:r w:rsidRPr="007D540E">
        <w:rPr>
          <w:rFonts w:ascii="Times" w:eastAsia="Times" w:hAnsi="Times" w:cs="Times"/>
          <w:color w:val="000000" w:themeColor="text1"/>
          <w:sz w:val="24"/>
          <w:szCs w:val="24"/>
        </w:rPr>
        <w:t xml:space="preserve"> [Accessed on 4th July, 2023]</w:t>
      </w:r>
    </w:p>
    <w:p w14:paraId="1DA1D99B" w14:textId="77777777" w:rsidR="000B67BC" w:rsidRPr="007D540E" w:rsidRDefault="000B67BC" w:rsidP="000B67BC">
      <w:pPr>
        <w:spacing w:line="360" w:lineRule="auto"/>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Njagi, A.W., Nugget Kamau, J. and Muraguri, C.W., (2020). Adhocracy Culture and Strategy Implementation: An Application within Professional Bodies in Kenya. </w:t>
      </w:r>
      <w:r w:rsidRPr="007D540E">
        <w:rPr>
          <w:rFonts w:ascii="Times" w:eastAsia="Times" w:hAnsi="Times" w:cs="Times"/>
          <w:i/>
          <w:color w:val="000000" w:themeColor="text1"/>
          <w:sz w:val="24"/>
          <w:szCs w:val="24"/>
          <w:highlight w:val="white"/>
        </w:rPr>
        <w:t>International Journal of Business and Management</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15</w:t>
      </w:r>
      <w:r w:rsidRPr="007D540E">
        <w:rPr>
          <w:rFonts w:ascii="Times" w:eastAsia="Times" w:hAnsi="Times" w:cs="Times"/>
          <w:color w:val="000000" w:themeColor="text1"/>
          <w:sz w:val="24"/>
          <w:szCs w:val="24"/>
          <w:highlight w:val="white"/>
        </w:rPr>
        <w:t>(9), pp.47-57.</w:t>
      </w:r>
    </w:p>
    <w:p w14:paraId="6525D8F6" w14:textId="77777777" w:rsidR="000B67BC" w:rsidRPr="007D540E" w:rsidRDefault="000B67BC" w:rsidP="000B67BC">
      <w:pPr>
        <w:spacing w:line="360" w:lineRule="auto"/>
        <w:ind w:left="360"/>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lastRenderedPageBreak/>
        <w:t xml:space="preserve">Rybnicek, R., Bergner, S. and Gutschelhofer, A., (2019). How individual needs influence motivation effects: a neuroscientific study on McClelland’s need theory. </w:t>
      </w:r>
      <w:r w:rsidRPr="007D540E">
        <w:rPr>
          <w:rFonts w:ascii="Times" w:eastAsia="Times" w:hAnsi="Times" w:cs="Times"/>
          <w:i/>
          <w:color w:val="000000" w:themeColor="text1"/>
          <w:sz w:val="24"/>
          <w:szCs w:val="24"/>
          <w:highlight w:val="white"/>
        </w:rPr>
        <w:t>Review of Managerial Science</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13</w:t>
      </w:r>
      <w:r w:rsidRPr="007D540E">
        <w:rPr>
          <w:rFonts w:ascii="Times" w:eastAsia="Times" w:hAnsi="Times" w:cs="Times"/>
          <w:color w:val="000000" w:themeColor="text1"/>
          <w:sz w:val="24"/>
          <w:szCs w:val="24"/>
          <w:highlight w:val="white"/>
        </w:rPr>
        <w:t>, pp.443-482.</w:t>
      </w:r>
    </w:p>
    <w:p w14:paraId="78014468" w14:textId="77777777" w:rsidR="000B67BC" w:rsidRPr="007D540E" w:rsidRDefault="000B67BC" w:rsidP="000B67BC">
      <w:pPr>
        <w:spacing w:line="360" w:lineRule="auto"/>
        <w:ind w:left="360"/>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Singh, K. and Misra, M., 2021. Linking corporate social responsibility (CSR) and organizational performance: The moderating effect of corporate reputation. </w:t>
      </w:r>
      <w:r w:rsidRPr="007D540E">
        <w:rPr>
          <w:rFonts w:ascii="Times" w:eastAsia="Times" w:hAnsi="Times" w:cs="Times"/>
          <w:i/>
          <w:color w:val="000000" w:themeColor="text1"/>
          <w:sz w:val="24"/>
          <w:szCs w:val="24"/>
          <w:highlight w:val="white"/>
        </w:rPr>
        <w:t>European Research on Management and Business Economics</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27</w:t>
      </w:r>
      <w:r w:rsidRPr="007D540E">
        <w:rPr>
          <w:rFonts w:ascii="Times" w:eastAsia="Times" w:hAnsi="Times" w:cs="Times"/>
          <w:color w:val="000000" w:themeColor="text1"/>
          <w:sz w:val="24"/>
          <w:szCs w:val="24"/>
          <w:highlight w:val="white"/>
        </w:rPr>
        <w:t>(1), p.100139.</w:t>
      </w:r>
    </w:p>
    <w:p w14:paraId="63AA5153" w14:textId="77777777" w:rsidR="000B67BC" w:rsidRPr="007D540E" w:rsidRDefault="000B67BC" w:rsidP="000B67BC">
      <w:pPr>
        <w:spacing w:line="360" w:lineRule="auto"/>
        <w:ind w:left="360"/>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Siok, T.H., Sim, M.S. and Rahmat, N.H., (2023). Motivation to learn online: an analysis from Mcclelland’s theory of needs. </w:t>
      </w:r>
      <w:r w:rsidRPr="007D540E">
        <w:rPr>
          <w:rFonts w:ascii="Times" w:eastAsia="Times" w:hAnsi="Times" w:cs="Times"/>
          <w:i/>
          <w:color w:val="000000" w:themeColor="text1"/>
          <w:sz w:val="24"/>
          <w:szCs w:val="24"/>
          <w:highlight w:val="white"/>
        </w:rPr>
        <w:t>International Journal of Academic Research in Business and Social Sciences</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13</w:t>
      </w:r>
      <w:r w:rsidRPr="007D540E">
        <w:rPr>
          <w:rFonts w:ascii="Times" w:eastAsia="Times" w:hAnsi="Times" w:cs="Times"/>
          <w:color w:val="000000" w:themeColor="text1"/>
          <w:sz w:val="24"/>
          <w:szCs w:val="24"/>
          <w:highlight w:val="white"/>
        </w:rPr>
        <w:t>(3), pp.215-234.</w:t>
      </w:r>
    </w:p>
    <w:p w14:paraId="17FECD9F" w14:textId="77777777" w:rsidR="000B67BC" w:rsidRPr="007D540E" w:rsidRDefault="000B67BC" w:rsidP="000B67BC">
      <w:pPr>
        <w:spacing w:line="360" w:lineRule="auto"/>
        <w:ind w:left="360"/>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Urinov, B., (2020). Review of the trends of management: Corporate culture or organizational behavior. </w:t>
      </w:r>
      <w:r w:rsidRPr="007D540E">
        <w:rPr>
          <w:rFonts w:ascii="Times" w:eastAsia="Times" w:hAnsi="Times" w:cs="Times"/>
          <w:i/>
          <w:color w:val="000000" w:themeColor="text1"/>
          <w:sz w:val="24"/>
          <w:szCs w:val="24"/>
          <w:highlight w:val="white"/>
        </w:rPr>
        <w:t>Архив научных исследований</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33</w:t>
      </w:r>
      <w:r w:rsidRPr="007D540E">
        <w:rPr>
          <w:rFonts w:ascii="Times" w:eastAsia="Times" w:hAnsi="Times" w:cs="Times"/>
          <w:color w:val="000000" w:themeColor="text1"/>
          <w:sz w:val="24"/>
          <w:szCs w:val="24"/>
          <w:highlight w:val="white"/>
        </w:rPr>
        <w:t>(1).</w:t>
      </w:r>
    </w:p>
    <w:p w14:paraId="252318E4" w14:textId="77777777" w:rsidR="000B67BC" w:rsidRPr="007D540E" w:rsidRDefault="000B67BC" w:rsidP="000B67BC">
      <w:pPr>
        <w:spacing w:line="360" w:lineRule="auto"/>
        <w:ind w:left="360"/>
        <w:jc w:val="both"/>
        <w:rPr>
          <w:rFonts w:ascii="Times" w:eastAsia="Times" w:hAnsi="Times" w:cs="Times"/>
          <w:color w:val="000000" w:themeColor="text1"/>
          <w:sz w:val="24"/>
          <w:szCs w:val="24"/>
          <w:highlight w:val="white"/>
        </w:rPr>
      </w:pPr>
      <w:r w:rsidRPr="007D540E">
        <w:rPr>
          <w:rFonts w:ascii="Times" w:eastAsia="Times" w:hAnsi="Times" w:cs="Times"/>
          <w:color w:val="000000" w:themeColor="text1"/>
          <w:sz w:val="24"/>
          <w:szCs w:val="24"/>
          <w:highlight w:val="white"/>
        </w:rPr>
        <w:t xml:space="preserve">Verawati, D.M. and Hartono, B., (2020). Effective leadership: From the perspective of trait theory and behavior theory. </w:t>
      </w:r>
      <w:r w:rsidRPr="007D540E">
        <w:rPr>
          <w:rFonts w:ascii="Times" w:eastAsia="Times" w:hAnsi="Times" w:cs="Times"/>
          <w:i/>
          <w:color w:val="000000" w:themeColor="text1"/>
          <w:sz w:val="24"/>
          <w:szCs w:val="24"/>
          <w:highlight w:val="white"/>
        </w:rPr>
        <w:t>Jurnal REKOMEN (Riset Ekonomi Manajemen)</w:t>
      </w:r>
      <w:r w:rsidRPr="007D540E">
        <w:rPr>
          <w:rFonts w:ascii="Times" w:eastAsia="Times" w:hAnsi="Times" w:cs="Times"/>
          <w:color w:val="000000" w:themeColor="text1"/>
          <w:sz w:val="24"/>
          <w:szCs w:val="24"/>
          <w:highlight w:val="white"/>
        </w:rPr>
        <w:t xml:space="preserve">, </w:t>
      </w:r>
      <w:r w:rsidRPr="007D540E">
        <w:rPr>
          <w:rFonts w:ascii="Times" w:eastAsia="Times" w:hAnsi="Times" w:cs="Times"/>
          <w:i/>
          <w:color w:val="000000" w:themeColor="text1"/>
          <w:sz w:val="24"/>
          <w:szCs w:val="24"/>
          <w:highlight w:val="white"/>
        </w:rPr>
        <w:t>4</w:t>
      </w:r>
      <w:r w:rsidRPr="007D540E">
        <w:rPr>
          <w:rFonts w:ascii="Times" w:eastAsia="Times" w:hAnsi="Times" w:cs="Times"/>
          <w:color w:val="000000" w:themeColor="text1"/>
          <w:sz w:val="24"/>
          <w:szCs w:val="24"/>
          <w:highlight w:val="white"/>
        </w:rPr>
        <w:t>(1), pp.13-23.</w:t>
      </w:r>
    </w:p>
    <w:sectPr w:rsidR="000B67BC" w:rsidRPr="007D540E">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94AFA" w14:textId="77777777" w:rsidR="00B9611B" w:rsidRDefault="00B9611B" w:rsidP="000B67BC">
      <w:pPr>
        <w:spacing w:line="240" w:lineRule="auto"/>
      </w:pPr>
      <w:r>
        <w:separator/>
      </w:r>
    </w:p>
  </w:endnote>
  <w:endnote w:type="continuationSeparator" w:id="0">
    <w:p w14:paraId="26F282DB" w14:textId="77777777" w:rsidR="00B9611B" w:rsidRDefault="00B9611B" w:rsidP="000B6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96023"/>
      <w:docPartObj>
        <w:docPartGallery w:val="Page Numbers (Bottom of Page)"/>
        <w:docPartUnique/>
      </w:docPartObj>
    </w:sdtPr>
    <w:sdtEndPr>
      <w:rPr>
        <w:noProof/>
      </w:rPr>
    </w:sdtEndPr>
    <w:sdtContent>
      <w:p w14:paraId="203CE20C" w14:textId="7A147454" w:rsidR="000B67BC" w:rsidRDefault="000B67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5EC0C5" w14:textId="77777777" w:rsidR="000B67BC" w:rsidRDefault="000B6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BF5AB" w14:textId="77777777" w:rsidR="00B9611B" w:rsidRDefault="00B9611B" w:rsidP="000B67BC">
      <w:pPr>
        <w:spacing w:line="240" w:lineRule="auto"/>
      </w:pPr>
      <w:r>
        <w:separator/>
      </w:r>
    </w:p>
  </w:footnote>
  <w:footnote w:type="continuationSeparator" w:id="0">
    <w:p w14:paraId="7808ED35" w14:textId="77777777" w:rsidR="00B9611B" w:rsidRDefault="00B9611B" w:rsidP="000B67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201B7"/>
    <w:multiLevelType w:val="multilevel"/>
    <w:tmpl w:val="F8C64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91254F"/>
    <w:multiLevelType w:val="multilevel"/>
    <w:tmpl w:val="E092C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A85611"/>
    <w:multiLevelType w:val="multilevel"/>
    <w:tmpl w:val="3D3A60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79C28BC"/>
    <w:multiLevelType w:val="multilevel"/>
    <w:tmpl w:val="E8CEA7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614762">
    <w:abstractNumId w:val="0"/>
  </w:num>
  <w:num w:numId="2" w16cid:durableId="383411726">
    <w:abstractNumId w:val="1"/>
  </w:num>
  <w:num w:numId="3" w16cid:durableId="1027565281">
    <w:abstractNumId w:val="2"/>
  </w:num>
  <w:num w:numId="4" w16cid:durableId="8004650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C75"/>
    <w:rsid w:val="000B67BC"/>
    <w:rsid w:val="00217779"/>
    <w:rsid w:val="002B34E4"/>
    <w:rsid w:val="006926CC"/>
    <w:rsid w:val="007D540E"/>
    <w:rsid w:val="008E2E69"/>
    <w:rsid w:val="00A33C75"/>
    <w:rsid w:val="00B557B4"/>
    <w:rsid w:val="00B9611B"/>
    <w:rsid w:val="00D3213E"/>
    <w:rsid w:val="00F77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24577"/>
  <w15:docId w15:val="{328061D4-9AF7-45AC-A937-4C97E9BCB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B67B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0B67BC"/>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B67B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B67BC"/>
    <w:pPr>
      <w:spacing w:after="100"/>
    </w:pPr>
  </w:style>
  <w:style w:type="paragraph" w:styleId="TOC2">
    <w:name w:val="toc 2"/>
    <w:basedOn w:val="Normal"/>
    <w:next w:val="Normal"/>
    <w:autoRedefine/>
    <w:uiPriority w:val="39"/>
    <w:unhideWhenUsed/>
    <w:rsid w:val="000B67BC"/>
    <w:pPr>
      <w:spacing w:after="100"/>
      <w:ind w:left="220"/>
    </w:pPr>
  </w:style>
  <w:style w:type="character" w:styleId="Hyperlink">
    <w:name w:val="Hyperlink"/>
    <w:basedOn w:val="DefaultParagraphFont"/>
    <w:uiPriority w:val="99"/>
    <w:unhideWhenUsed/>
    <w:rsid w:val="000B67BC"/>
    <w:rPr>
      <w:color w:val="0000FF" w:themeColor="hyperlink"/>
      <w:u w:val="single"/>
    </w:rPr>
  </w:style>
  <w:style w:type="paragraph" w:styleId="Header">
    <w:name w:val="header"/>
    <w:basedOn w:val="Normal"/>
    <w:link w:val="HeaderChar"/>
    <w:uiPriority w:val="99"/>
    <w:unhideWhenUsed/>
    <w:rsid w:val="000B67BC"/>
    <w:pPr>
      <w:tabs>
        <w:tab w:val="center" w:pos="4680"/>
        <w:tab w:val="right" w:pos="9360"/>
      </w:tabs>
      <w:spacing w:line="240" w:lineRule="auto"/>
    </w:pPr>
  </w:style>
  <w:style w:type="character" w:customStyle="1" w:styleId="HeaderChar">
    <w:name w:val="Header Char"/>
    <w:basedOn w:val="DefaultParagraphFont"/>
    <w:link w:val="Header"/>
    <w:uiPriority w:val="99"/>
    <w:rsid w:val="000B67BC"/>
  </w:style>
  <w:style w:type="paragraph" w:styleId="Footer">
    <w:name w:val="footer"/>
    <w:basedOn w:val="Normal"/>
    <w:link w:val="FooterChar"/>
    <w:uiPriority w:val="99"/>
    <w:unhideWhenUsed/>
    <w:rsid w:val="000B67BC"/>
    <w:pPr>
      <w:tabs>
        <w:tab w:val="center" w:pos="4680"/>
        <w:tab w:val="right" w:pos="9360"/>
      </w:tabs>
      <w:spacing w:line="240" w:lineRule="auto"/>
    </w:pPr>
  </w:style>
  <w:style w:type="character" w:customStyle="1" w:styleId="FooterChar">
    <w:name w:val="Footer Char"/>
    <w:basedOn w:val="DefaultParagraphFont"/>
    <w:link w:val="Footer"/>
    <w:uiPriority w:val="99"/>
    <w:rsid w:val="000B6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roceries.morrisons.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groceries.morrisons.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y.morrison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Aku2pxU5f2e50I0VZhZ902cd1w==">CgMxLjA4AHIhMVpOcjRQVmUxVEdpZzhPd0VRUXk1NG1GT0ViU2c1VzVJ</go:docsCustomData>
</go:gDocsCustomXmlDataStorage>
</file>

<file path=customXml/itemProps1.xml><?xml version="1.0" encoding="utf-8"?>
<ds:datastoreItem xmlns:ds="http://schemas.openxmlformats.org/officeDocument/2006/customXml" ds:itemID="{77769EDB-3300-42B5-B85E-56C9F7D73BD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2867</Words>
  <Characters>16345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Angela Muresan</cp:lastModifiedBy>
  <cp:revision>10</cp:revision>
  <dcterms:created xsi:type="dcterms:W3CDTF">2023-07-07T10:41:00Z</dcterms:created>
  <dcterms:modified xsi:type="dcterms:W3CDTF">2023-08-09T16:11:00Z</dcterms:modified>
</cp:coreProperties>
</file>