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1912620</wp:posOffset>
            </wp:positionH>
            <wp:positionV relativeFrom="paragraph">
              <wp:posOffset>7620</wp:posOffset>
            </wp:positionV>
            <wp:extent cx="1809750" cy="723900"/>
            <wp:effectExtent b="0" l="0" r="0" t="0"/>
            <wp:wrapSquare wrapText="bothSides" distB="0" distT="0" distL="114300" distR="114300"/>
            <wp:docPr descr="Discover University of Wales Trinity Saint David" id="1" name="image2.png"/>
            <a:graphic>
              <a:graphicData uri="http://schemas.openxmlformats.org/drawingml/2006/picture">
                <pic:pic>
                  <pic:nvPicPr>
                    <pic:cNvPr descr="Discover University of Wales Trinity Saint David" id="0" name="image2.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pStyle w:val="Title"/>
        <w:rPr/>
      </w:pPr>
      <w:r w:rsidDel="00000000" w:rsidR="00000000" w:rsidRPr="00000000">
        <w:rPr>
          <w:rtl w:val="0"/>
        </w:rPr>
      </w:r>
    </w:p>
    <w:p w:rsidR="00000000" w:rsidDel="00000000" w:rsidP="00000000" w:rsidRDefault="00000000" w:rsidRPr="00000000" w14:paraId="00000003">
      <w:pPr>
        <w:pStyle w:val="Title"/>
        <w:rPr/>
      </w:pPr>
      <w:r w:rsidDel="00000000" w:rsidR="00000000" w:rsidRPr="00000000">
        <w:rPr>
          <w:rtl w:val="0"/>
        </w:rPr>
      </w:r>
    </w:p>
    <w:p w:rsidR="00000000" w:rsidDel="00000000" w:rsidP="00000000" w:rsidRDefault="00000000" w:rsidRPr="00000000" w14:paraId="00000004">
      <w:pPr>
        <w:pStyle w:val="Title"/>
        <w:rPr/>
      </w:pPr>
      <w:r w:rsidDel="00000000" w:rsidR="00000000" w:rsidRPr="00000000">
        <w:rPr>
          <w:rtl w:val="0"/>
        </w:rPr>
        <w:t xml:space="preserve">Module Name: Introduction to Physiology</w:t>
      </w:r>
    </w:p>
    <w:p w:rsidR="00000000" w:rsidDel="00000000" w:rsidP="00000000" w:rsidRDefault="00000000" w:rsidRPr="00000000" w14:paraId="00000005">
      <w:pPr>
        <w:pStyle w:val="Title"/>
        <w:rPr/>
      </w:pPr>
      <w:r w:rsidDel="00000000" w:rsidR="00000000" w:rsidRPr="00000000">
        <w:rPr>
          <w:rtl w:val="0"/>
        </w:rPr>
        <w:t xml:space="preserve">Module Code: BMHP5023</w:t>
      </w:r>
    </w:p>
    <w:p w:rsidR="00000000" w:rsidDel="00000000" w:rsidP="00000000" w:rsidRDefault="00000000" w:rsidRPr="00000000" w14:paraId="00000006">
      <w:pPr>
        <w:pStyle w:val="Title"/>
        <w:rPr/>
      </w:pPr>
      <w:r w:rsidDel="00000000" w:rsidR="00000000" w:rsidRPr="00000000">
        <w:rPr>
          <w:rtl w:val="0"/>
        </w:rPr>
      </w:r>
    </w:p>
    <w:p w:rsidR="00000000" w:rsidDel="00000000" w:rsidP="00000000" w:rsidRDefault="00000000" w:rsidRPr="00000000" w14:paraId="00000007">
      <w:pPr>
        <w:pStyle w:val="Title"/>
        <w:rPr/>
      </w:pPr>
      <w:r w:rsidDel="00000000" w:rsidR="00000000" w:rsidRPr="00000000">
        <w:rPr>
          <w:rtl w:val="0"/>
        </w:rPr>
        <w:t xml:space="preserve">Title: Case Study Report: Asthma in Adolescents</w:t>
      </w:r>
    </w:p>
    <w:p w:rsidR="00000000" w:rsidDel="00000000" w:rsidP="00000000" w:rsidRDefault="00000000" w:rsidRPr="00000000" w14:paraId="00000008">
      <w:pPr>
        <w:pStyle w:val="Title"/>
        <w:rPr/>
      </w:pPr>
      <w:r w:rsidDel="00000000" w:rsidR="00000000" w:rsidRPr="00000000">
        <w:rPr>
          <w:rtl w:val="0"/>
        </w:rPr>
      </w:r>
    </w:p>
    <w:p w:rsidR="00000000" w:rsidDel="00000000" w:rsidP="00000000" w:rsidRDefault="00000000" w:rsidRPr="00000000" w14:paraId="00000009">
      <w:pPr>
        <w:pStyle w:val="Title"/>
        <w:rPr/>
      </w:pPr>
      <w:r w:rsidDel="00000000" w:rsidR="00000000" w:rsidRPr="00000000">
        <w:rPr>
          <w:rtl w:val="0"/>
        </w:rPr>
        <w:t xml:space="preserve">Submitted by: Sayda Khan</w:t>
      </w:r>
    </w:p>
    <w:p w:rsidR="00000000" w:rsidDel="00000000" w:rsidP="00000000" w:rsidRDefault="00000000" w:rsidRPr="00000000" w14:paraId="0000000A">
      <w:pPr>
        <w:pStyle w:val="Title"/>
        <w:rPr/>
      </w:pPr>
      <w:r w:rsidDel="00000000" w:rsidR="00000000" w:rsidRPr="00000000">
        <w:rPr>
          <w:rtl w:val="0"/>
        </w:rPr>
        <w:t xml:space="preserve">Name: Sayda Khan</w:t>
      </w:r>
    </w:p>
    <w:p w:rsidR="00000000" w:rsidDel="00000000" w:rsidP="00000000" w:rsidRDefault="00000000" w:rsidRPr="00000000" w14:paraId="0000000B">
      <w:pPr>
        <w:pStyle w:val="Title"/>
        <w:rPr/>
      </w:pPr>
      <w:r w:rsidDel="00000000" w:rsidR="00000000" w:rsidRPr="00000000">
        <w:rPr>
          <w:rtl w:val="0"/>
        </w:rPr>
        <w:t xml:space="preserve">Student Number: 2412778</w:t>
      </w:r>
    </w:p>
    <w:p w:rsidR="00000000" w:rsidDel="00000000" w:rsidP="00000000" w:rsidRDefault="00000000" w:rsidRPr="00000000" w14:paraId="0000000C">
      <w:pPr>
        <w:pStyle w:val="Title"/>
        <w:rPr/>
      </w:pPr>
      <w:r w:rsidDel="00000000" w:rsidR="00000000" w:rsidRPr="00000000">
        <w:rPr>
          <w:rtl w:val="0"/>
        </w:rPr>
      </w:r>
    </w:p>
    <w:p w:rsidR="00000000" w:rsidDel="00000000" w:rsidP="00000000" w:rsidRDefault="00000000" w:rsidRPr="00000000" w14:paraId="0000000D">
      <w:pPr>
        <w:pStyle w:val="Title"/>
        <w:rPr/>
      </w:pPr>
      <w:r w:rsidDel="00000000" w:rsidR="00000000" w:rsidRPr="00000000">
        <w:rPr>
          <w:rtl w:val="0"/>
        </w:rPr>
      </w:r>
    </w:p>
    <w:p w:rsidR="00000000" w:rsidDel="00000000" w:rsidP="00000000" w:rsidRDefault="00000000" w:rsidRPr="00000000" w14:paraId="0000000E">
      <w:pPr>
        <w:pStyle w:val="Title"/>
        <w:rPr/>
      </w:pPr>
      <w:r w:rsidDel="00000000" w:rsidR="00000000" w:rsidRPr="00000000">
        <w:rPr>
          <w:rtl w:val="0"/>
        </w:rPr>
        <w:t xml:space="preserve">Lecturer: Gillian Weaver and Robert Nartowski</w:t>
      </w:r>
    </w:p>
    <w:p w:rsidR="00000000" w:rsidDel="00000000" w:rsidP="00000000" w:rsidRDefault="00000000" w:rsidRPr="00000000" w14:paraId="0000000F">
      <w:pPr>
        <w:pStyle w:val="Title"/>
        <w:rPr/>
      </w:pPr>
      <w:r w:rsidDel="00000000" w:rsidR="00000000" w:rsidRPr="00000000">
        <w:rPr>
          <w:rtl w:val="0"/>
        </w:rPr>
      </w:r>
    </w:p>
    <w:p w:rsidR="00000000" w:rsidDel="00000000" w:rsidP="00000000" w:rsidRDefault="00000000" w:rsidRPr="00000000" w14:paraId="00000010">
      <w:pPr>
        <w:pStyle w:val="Title"/>
        <w:rPr/>
      </w:pPr>
      <w:r w:rsidDel="00000000" w:rsidR="00000000" w:rsidRPr="00000000">
        <w:rPr>
          <w:rtl w:val="0"/>
        </w:rPr>
        <w:t xml:space="preserve">Word Count:  2,026 words</w:t>
      </w:r>
    </w:p>
    <w:p w:rsidR="00000000" w:rsidDel="00000000" w:rsidP="00000000" w:rsidRDefault="00000000" w:rsidRPr="00000000" w14:paraId="00000011">
      <w:pPr>
        <w:pStyle w:val="Title"/>
        <w:rPr/>
      </w:pPr>
      <w:r w:rsidDel="00000000" w:rsidR="00000000" w:rsidRPr="00000000">
        <w:rPr>
          <w:rtl w:val="0"/>
        </w:rPr>
        <w:t xml:space="preserve">Submission Date: 28th June 2026</w:t>
      </w:r>
    </w:p>
    <w:p w:rsidR="00000000" w:rsidDel="00000000" w:rsidP="00000000" w:rsidRDefault="00000000" w:rsidRPr="00000000" w14:paraId="00000012">
      <w:pPr>
        <w:spacing w:line="278.00000000000006" w:lineRule="auto"/>
        <w:jc w:val="left"/>
        <w:rPr>
          <w:rFonts w:ascii="Arial" w:cs="Arial" w:eastAsia="Arial" w:hAnsi="Arial"/>
          <w:b w:val="1"/>
          <w:bCs w:val="1"/>
          <w:sz w:val="60"/>
          <w:szCs w:val="60"/>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Table of Contents</w:t>
      </w:r>
    </w:p>
    <w:sdt>
      <w:sdtPr>
        <w:id w:val="435013154"/>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p1qnk4afhjb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goiixlh15l3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Anatomy and Physiology of the Respiratory System</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43oc5tc348p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Pathophysiology and Impact of Asthma</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d2h7a2g8lnc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3: Monitoring and Data Use</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1vy6rhasxle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4: Evidence-Based Lifestyle Recommendations</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kwjk7kpsjsw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6w4jsvt7ukq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B">
          <w:pPr>
            <w:spacing w:after="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after="0" w:line="480" w:lineRule="auto"/>
        <w:jc w:val="center"/>
        <w:rPr>
          <w:rFonts w:ascii="Arial" w:cs="Arial" w:eastAsia="Arial" w:hAnsi="Arial"/>
          <w:b w:val="1"/>
          <w:bCs w:val="1"/>
          <w:sz w:val="60"/>
          <w:szCs w:val="60"/>
        </w:rPr>
      </w:pPr>
      <w:r w:rsidDel="00000000" w:rsidR="00000000" w:rsidRPr="00000000">
        <w:rPr>
          <w:rtl w:val="0"/>
        </w:rPr>
      </w:r>
    </w:p>
    <w:p w:rsidR="00000000" w:rsidDel="00000000" w:rsidP="00000000" w:rsidRDefault="00000000" w:rsidRPr="00000000" w14:paraId="0000001D">
      <w:pPr>
        <w:spacing w:line="278.00000000000006" w:lineRule="auto"/>
        <w:jc w:val="left"/>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rFonts w:ascii="Arial" w:cs="Arial" w:eastAsia="Arial" w:hAnsi="Arial"/>
        </w:rPr>
      </w:pPr>
      <w:bookmarkStart w:colFirst="0" w:colLast="0" w:name="_heading=h.p1qnk4afhjb8" w:id="0"/>
      <w:bookmarkEnd w:id="0"/>
      <w:r w:rsidDel="00000000" w:rsidR="00000000" w:rsidRPr="00000000">
        <w:rPr>
          <w:rFonts w:ascii="Arial" w:cs="Arial" w:eastAsia="Arial" w:hAnsi="Arial"/>
          <w:rtl w:val="0"/>
        </w:rPr>
        <w:t xml:space="preserve">Introduction</w:t>
      </w:r>
    </w:p>
    <w:p w:rsidR="00000000" w:rsidDel="00000000" w:rsidP="00000000" w:rsidRDefault="00000000" w:rsidRPr="00000000" w14:paraId="0000001F">
      <w:pPr>
        <w:spacing w:after="0" w:lineRule="auto"/>
        <w:rPr>
          <w:rFonts w:ascii="Arial" w:cs="Arial" w:eastAsia="Arial" w:hAnsi="Arial"/>
        </w:rPr>
      </w:pPr>
      <w:r w:rsidDel="00000000" w:rsidR="00000000" w:rsidRPr="00000000">
        <w:rPr>
          <w:rFonts w:ascii="Arial" w:cs="Arial" w:eastAsia="Arial" w:hAnsi="Arial"/>
          <w:rtl w:val="0"/>
        </w:rPr>
        <w:t xml:space="preserve">Asthma is a long-term inflammatory lung disease that involves symptoms of wheezing along with coughing, chest tightness and shortness of breath, caused by airway hyperresponsiveness and airflow limitation that can be reversed (Sockrider and Fussner, 2020). It is one of the most prevalent chronic conditions in children and adolescents in the UK, affecting around 1.1 million children (Royal College of Paediatrics and Child Health, 2020), and it is experienced by millions of people globally. Many people get better control of their symptoms as children and adolescents. Still, it can also be a time of lifestyle changes that can lead to increased exposure to asthma triggers and make asthma control more difficult (Sockrider and Fussner, 2020).</w:t>
      </w:r>
    </w:p>
    <w:p w:rsidR="00000000" w:rsidDel="00000000" w:rsidP="00000000" w:rsidRDefault="00000000" w:rsidRPr="00000000" w14:paraId="00000020">
      <w:pPr>
        <w:jc w:val="center"/>
        <w:rPr>
          <w:rFonts w:ascii="Arial" w:cs="Arial" w:eastAsia="Arial" w:hAnsi="Arial"/>
        </w:rPr>
      </w:pPr>
      <w:r w:rsidDel="00000000" w:rsidR="00000000" w:rsidRPr="00000000">
        <w:rPr>
          <w:rFonts w:ascii="Arial" w:cs="Arial" w:eastAsia="Arial" w:hAnsi="Arial"/>
        </w:rPr>
        <w:drawing>
          <wp:inline distB="0" distT="0" distL="0" distR="0">
            <wp:extent cx="3592229" cy="2393493"/>
            <wp:effectExtent b="0" l="0" r="0" t="0"/>
            <wp:docPr descr="Asthma - RCPCH - State of Child Health" id="3" name="image3.png"/>
            <a:graphic>
              <a:graphicData uri="http://schemas.openxmlformats.org/drawingml/2006/picture">
                <pic:pic>
                  <pic:nvPicPr>
                    <pic:cNvPr descr="Asthma - RCPCH - State of Child Health" id="0" name="image3.png"/>
                    <pic:cNvPicPr preferRelativeResize="0"/>
                  </pic:nvPicPr>
                  <pic:blipFill>
                    <a:blip r:embed="rId8"/>
                    <a:srcRect b="0" l="0" r="0" t="0"/>
                    <a:stretch>
                      <a:fillRect/>
                    </a:stretch>
                  </pic:blipFill>
                  <pic:spPr>
                    <a:xfrm>
                      <a:off x="0" y="0"/>
                      <a:ext cx="3592229" cy="2393493"/>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Figure 1 Asthma prevalence among children and young people (Royal College of Paediatrics and Child Health, 2020)</w:t>
      </w:r>
    </w:p>
    <w:p w:rsidR="00000000" w:rsidDel="00000000" w:rsidP="00000000" w:rsidRDefault="00000000" w:rsidRPr="00000000" w14:paraId="00000022">
      <w:pPr>
        <w:spacing w:after="0" w:lineRule="auto"/>
        <w:rPr>
          <w:rFonts w:ascii="Arial" w:cs="Arial" w:eastAsia="Arial" w:hAnsi="Arial"/>
        </w:rPr>
      </w:pPr>
      <w:r w:rsidDel="00000000" w:rsidR="00000000" w:rsidRPr="00000000">
        <w:rPr>
          <w:rFonts w:ascii="Arial" w:cs="Arial" w:eastAsia="Arial" w:hAnsi="Arial"/>
          <w:rtl w:val="0"/>
        </w:rPr>
        <w:t xml:space="preserve">Asthma develop and get worse due to several risk factors. Airway inflammation and dysfunction are recognised to be caused by genetic predisposition as well as environmental allergens, air pollution, respiratory infections, smoking and vaping (Bhatia et al., 2022). As adolescents might start smoking and/or vaping, have more social gatherings in crowded spaces, and stop taking their prescribed asthma medication make asthma attacks more likely. </w:t>
      </w:r>
    </w:p>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The report is intended to give adolescents a good understanding of the aim and purpose of the respiratory system and how asthma affects the normal functioning of the respiratory system. The report details the structure and function of the respiratory system, provides an explanation of how the respiratory system works, and how smoking, vaping and infections exacerbate asthma symptoms, as well as the significance of peak flow measurements as a means of monitoring respiratory function. Lastly, evidence-based lifestyle recommendations are offered to help with effective self-management and improve long-term respiratory health.</w:t>
      </w:r>
    </w:p>
    <w:p w:rsidR="00000000" w:rsidDel="00000000" w:rsidP="00000000" w:rsidRDefault="00000000" w:rsidRPr="00000000" w14:paraId="00000024">
      <w:pPr>
        <w:pStyle w:val="Heading2"/>
        <w:rPr>
          <w:rFonts w:ascii="Arial" w:cs="Arial" w:eastAsia="Arial" w:hAnsi="Arial"/>
        </w:rPr>
      </w:pPr>
      <w:bookmarkStart w:colFirst="0" w:colLast="0" w:name="_heading=h.goiixlh15l39" w:id="1"/>
      <w:bookmarkEnd w:id="1"/>
      <w:r w:rsidDel="00000000" w:rsidR="00000000" w:rsidRPr="00000000">
        <w:rPr>
          <w:rFonts w:ascii="Arial" w:cs="Arial" w:eastAsia="Arial" w:hAnsi="Arial"/>
          <w:rtl w:val="0"/>
        </w:rPr>
        <w:t xml:space="preserve">Section 1: Anatomy and Physiology of the Respiratory System</w:t>
      </w:r>
    </w:p>
    <w:p w:rsidR="00000000" w:rsidDel="00000000" w:rsidP="00000000" w:rsidRDefault="00000000" w:rsidRPr="00000000" w14:paraId="00000025">
      <w:pPr>
        <w:spacing w:after="0" w:lineRule="auto"/>
        <w:rPr>
          <w:rFonts w:ascii="Arial" w:cs="Arial" w:eastAsia="Arial" w:hAnsi="Arial"/>
        </w:rPr>
      </w:pPr>
      <w:r w:rsidDel="00000000" w:rsidR="00000000" w:rsidRPr="00000000">
        <w:rPr>
          <w:rFonts w:ascii="Arial" w:cs="Arial" w:eastAsia="Arial" w:hAnsi="Arial"/>
          <w:rtl w:val="0"/>
        </w:rPr>
        <w:t xml:space="preserve">The respiratory system's function is to provide oxygen to body tissues and remove carbon dioxide, a product of cellular metabolism. It is composed of a series of specialised structures which act in concert to provide for ventilation and gas exchange (Peate, 2018).</w:t>
      </w:r>
    </w:p>
    <w:p w:rsidR="00000000" w:rsidDel="00000000" w:rsidP="00000000" w:rsidRDefault="00000000" w:rsidRPr="00000000" w14:paraId="00000026">
      <w:pPr>
        <w:spacing w:after="0" w:lineRule="auto"/>
        <w:rPr>
          <w:rFonts w:ascii="Arial" w:cs="Arial" w:eastAsia="Arial" w:hAnsi="Arial"/>
        </w:rPr>
      </w:pPr>
      <w:r w:rsidDel="00000000" w:rsidR="00000000" w:rsidRPr="00000000">
        <w:rPr>
          <w:rFonts w:ascii="Arial" w:cs="Arial" w:eastAsia="Arial" w:hAnsi="Arial"/>
          <w:rtl w:val="0"/>
        </w:rPr>
        <w:t xml:space="preserve">The upper and lower respiratory systems make up the respiratory tract as illustrated in figure 02. The upper respiratory system is composed of the nose, nasal cavity, pharynx and larynx. The structures warm, humidify and filter the air that is breathed into the lungs. The lower respiratory tract consists of alveoli, alveolar ducts, bronchioles, bronchi and trachea of the lungs. The trachea branches into right and left bronchi, which it branches again to form smaller bronchioles, which finally lead into alveolar sacs where gas exchange takes place (Kia'i and Bajaj, 2019).</w:t>
      </w:r>
    </w:p>
    <w:p w:rsidR="00000000" w:rsidDel="00000000" w:rsidP="00000000" w:rsidRDefault="00000000" w:rsidRPr="00000000" w14:paraId="00000027">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2757696" cy="2317430"/>
            <wp:effectExtent b="0" l="0" r="0" t="0"/>
            <wp:docPr descr="Respiratory System | Fundamentals of Biology I" id="2" name="image4.jpg"/>
            <a:graphic>
              <a:graphicData uri="http://schemas.openxmlformats.org/drawingml/2006/picture">
                <pic:pic>
                  <pic:nvPicPr>
                    <pic:cNvPr descr="Respiratory System | Fundamentals of Biology I" id="0" name="image4.jpg"/>
                    <pic:cNvPicPr preferRelativeResize="0"/>
                  </pic:nvPicPr>
                  <pic:blipFill>
                    <a:blip r:embed="rId9"/>
                    <a:srcRect b="0" l="0" r="0" t="0"/>
                    <a:stretch>
                      <a:fillRect/>
                    </a:stretch>
                  </pic:blipFill>
                  <pic:spPr>
                    <a:xfrm>
                      <a:off x="0" y="0"/>
                      <a:ext cx="2757696" cy="231743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Figure 2 Human respiratory system (Lumen Learning, 2023)</w:t>
      </w:r>
    </w:p>
    <w:p w:rsidR="00000000" w:rsidDel="00000000" w:rsidP="00000000" w:rsidRDefault="00000000" w:rsidRPr="00000000" w14:paraId="00000029">
      <w:pPr>
        <w:spacing w:after="0" w:lineRule="auto"/>
        <w:rPr>
          <w:rFonts w:ascii="Arial" w:cs="Arial" w:eastAsia="Arial" w:hAnsi="Arial"/>
        </w:rPr>
      </w:pPr>
      <w:r w:rsidDel="00000000" w:rsidR="00000000" w:rsidRPr="00000000">
        <w:rPr>
          <w:rFonts w:ascii="Arial" w:cs="Arial" w:eastAsia="Arial" w:hAnsi="Arial"/>
          <w:rtl w:val="0"/>
        </w:rPr>
        <w:t xml:space="preserve">The respiratory epithelium covers a significant portion of the respiratory system and has a significant protective function. Cilia move the dust and other trapped microorganisms and pollutants away from the lungs, and goblet cells line the lungs and produce mucus to catch them. This mucociliary clearance process promotes lung tissue integrity and prevents damage/infection to lung tissue (Kia'i and Bajaj, 2019).</w:t>
      </w:r>
    </w:p>
    <w:p w:rsidR="00000000" w:rsidDel="00000000" w:rsidP="00000000" w:rsidRDefault="00000000" w:rsidRPr="00000000" w14:paraId="0000002A">
      <w:pPr>
        <w:spacing w:after="0" w:lineRule="auto"/>
        <w:rPr>
          <w:rFonts w:ascii="Arial" w:cs="Arial" w:eastAsia="Arial" w:hAnsi="Arial"/>
        </w:rPr>
      </w:pPr>
      <w:r w:rsidDel="00000000" w:rsidR="00000000" w:rsidRPr="00000000">
        <w:rPr>
          <w:rFonts w:ascii="Arial" w:cs="Arial" w:eastAsia="Arial" w:hAnsi="Arial"/>
          <w:rtl w:val="0"/>
        </w:rPr>
        <w:t xml:space="preserve">Mechanical respiration (or ventilation) is the inhalation and exhalation of air from the lungs. Inspiration is the result of the diaphragm contracting and moving downwards, and the external intercostal muscles lifting the rib cage. These actions expand the thoracic cavity so that the pressure in the lungs is less than the pressure of the atmosphere, permitting air to enter the lungs (Gertler, 2021). Expiration is a passive process and normally happens when the diaphragm and intercostal muscles relax. The thoracic cavity gets smaller, causing the pressure to rise within the lungs, and air is expelled (Webster and Karan, 2020).</w:t>
      </w:r>
    </w:p>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Exchange of gases takes place in the alveoli, which are tiny air sacs surrounded by a dense network of capillaries. The thin alveolar-capillary membrane allows oxygen to diffuse from high concentration in the alveoli to the low concentration in the blood. Oxygen is then attached to haemoglobin in red blood cells that carry it to the rest of the body. At the same time, carbon dioxide goes from the blood into the alveoli and is removed during exhalation (Basil et al., 2020). For body tissues to maintain cellular respiration and energy production, gas exchange needs to happen efficiently. Airway narrowing and inflammation make the mechanical work of breathing more difficult and increase resistance to air flow, which results in poorer efficiency of gas exchange for asthmatic people.</w:t>
      </w:r>
    </w:p>
    <w:p w:rsidR="00000000" w:rsidDel="00000000" w:rsidP="00000000" w:rsidRDefault="00000000" w:rsidRPr="00000000" w14:paraId="0000002C">
      <w:pPr>
        <w:pStyle w:val="Heading2"/>
        <w:rPr>
          <w:rFonts w:ascii="Arial" w:cs="Arial" w:eastAsia="Arial" w:hAnsi="Arial"/>
        </w:rPr>
      </w:pPr>
      <w:bookmarkStart w:colFirst="0" w:colLast="0" w:name="_heading=h.43oc5tc348pz" w:id="2"/>
      <w:bookmarkEnd w:id="2"/>
      <w:r w:rsidDel="00000000" w:rsidR="00000000" w:rsidRPr="00000000">
        <w:rPr>
          <w:rFonts w:ascii="Arial" w:cs="Arial" w:eastAsia="Arial" w:hAnsi="Arial"/>
          <w:rtl w:val="0"/>
        </w:rPr>
        <w:t xml:space="preserve">Section 2: Pathophysiology and Impact of Asthma</w:t>
      </w:r>
    </w:p>
    <w:p w:rsidR="00000000" w:rsidDel="00000000" w:rsidP="00000000" w:rsidRDefault="00000000" w:rsidRPr="00000000" w14:paraId="0000002D">
      <w:pPr>
        <w:spacing w:after="0" w:lineRule="auto"/>
        <w:rPr>
          <w:rFonts w:ascii="Arial" w:cs="Arial" w:eastAsia="Arial" w:hAnsi="Arial"/>
        </w:rPr>
      </w:pPr>
      <w:r w:rsidDel="00000000" w:rsidR="00000000" w:rsidRPr="00000000">
        <w:rPr>
          <w:rFonts w:ascii="Arial" w:cs="Arial" w:eastAsia="Arial" w:hAnsi="Arial"/>
          <w:rtl w:val="0"/>
        </w:rPr>
        <w:t xml:space="preserve">Asthma interferes with normal breathing by causing chronic inflammation of the airways. Airway hyperresponsiveness, excessive mucus production, bronchoconstriction, and structural changes within the airway tissues lead to impaired airflow and are hallmarks of the disease (Bhatia et al., 2022).</w:t>
      </w:r>
    </w:p>
    <w:p w:rsidR="00000000" w:rsidDel="00000000" w:rsidP="00000000" w:rsidRDefault="00000000" w:rsidRPr="00000000" w14:paraId="0000002E">
      <w:pPr>
        <w:spacing w:after="0" w:lineRule="auto"/>
        <w:rPr>
          <w:rFonts w:ascii="Arial" w:cs="Arial" w:eastAsia="Arial" w:hAnsi="Arial"/>
        </w:rPr>
      </w:pPr>
      <w:r w:rsidDel="00000000" w:rsidR="00000000" w:rsidRPr="00000000">
        <w:rPr>
          <w:rFonts w:ascii="Arial" w:cs="Arial" w:eastAsia="Arial" w:hAnsi="Arial"/>
          <w:rtl w:val="0"/>
        </w:rPr>
        <w:t xml:space="preserve">Asthma triggers, like allergens, smoke, vaping aerosols, pollutants or respiratory infections cause inflammatory cells within the walls of the bronchi to be activated. These cells produce chemicals that cause inflammation and swelling in the airway. With progression of inflammation, the airway lumen constricts further and becomes more reactive to environmental triggers. As a result of this heightened sensitivity, the bronchioli become constricted or narrowed, which is called bronchoconstriction (Bernstein et al., 2021).</w:t>
      </w:r>
    </w:p>
    <w:p w:rsidR="00000000" w:rsidDel="00000000" w:rsidP="00000000" w:rsidRDefault="00000000" w:rsidRPr="00000000" w14:paraId="0000002F">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4006755" cy="3251216"/>
            <wp:effectExtent b="0" l="0" r="0" t="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4006755" cy="3251216"/>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Figure 3 Pathophysiology of Asthma (Sinha et al., 2023)</w:t>
      </w:r>
    </w:p>
    <w:p w:rsidR="00000000" w:rsidDel="00000000" w:rsidP="00000000" w:rsidRDefault="00000000" w:rsidRPr="00000000" w14:paraId="00000031">
      <w:pPr>
        <w:spacing w:after="0" w:lineRule="auto"/>
        <w:rPr>
          <w:rFonts w:ascii="Arial" w:cs="Arial" w:eastAsia="Arial" w:hAnsi="Arial"/>
        </w:rPr>
      </w:pPr>
      <w:r w:rsidDel="00000000" w:rsidR="00000000" w:rsidRPr="00000000">
        <w:rPr>
          <w:rFonts w:ascii="Arial" w:cs="Arial" w:eastAsia="Arial" w:hAnsi="Arial"/>
          <w:rtl w:val="0"/>
        </w:rPr>
        <w:t xml:space="preserve">Asthma also leads to an overproduction of mucus. When there is too much mucus in already constricted airways, there's even more obstruction in the airways. Inflammation, bronchoconstriction and mucus hypersecretion all contribute to impairing the movement of air through the respiratory system (Sinha et al., 2023).</w:t>
      </w:r>
    </w:p>
    <w:p w:rsidR="00000000" w:rsidDel="00000000" w:rsidP="00000000" w:rsidRDefault="00000000" w:rsidRPr="00000000" w14:paraId="00000032">
      <w:pPr>
        <w:spacing w:after="0" w:lineRule="auto"/>
        <w:rPr>
          <w:rFonts w:ascii="Arial" w:cs="Arial" w:eastAsia="Arial" w:hAnsi="Arial"/>
        </w:rPr>
      </w:pPr>
      <w:r w:rsidDel="00000000" w:rsidR="00000000" w:rsidRPr="00000000">
        <w:rPr>
          <w:rFonts w:ascii="Arial" w:cs="Arial" w:eastAsia="Arial" w:hAnsi="Arial"/>
          <w:rtl w:val="0"/>
        </w:rPr>
        <w:t xml:space="preserve">Adolescents with asthma are especially vulnerable to the effects of smoking. Tobacco smoke contains a number of toxic chemicals which can harm respiratory epithelial cells, affect mucociliary clearance, and exacerbate airway inflammation. Smoking continues to lead to a decrease in lung function (Bernstein et al., 2021) and to more frequent and more severe asthma exacerbations (Bernstein et al., 2021).</w:t>
      </w:r>
    </w:p>
    <w:p w:rsidR="00000000" w:rsidDel="00000000" w:rsidP="00000000" w:rsidRDefault="00000000" w:rsidRPr="00000000" w14:paraId="00000033">
      <w:pPr>
        <w:spacing w:after="0" w:lineRule="auto"/>
        <w:rPr>
          <w:rFonts w:ascii="Arial" w:cs="Arial" w:eastAsia="Arial" w:hAnsi="Arial"/>
        </w:rPr>
      </w:pPr>
      <w:r w:rsidDel="00000000" w:rsidR="00000000" w:rsidRPr="00000000">
        <w:rPr>
          <w:rFonts w:ascii="Arial" w:cs="Arial" w:eastAsia="Arial" w:hAnsi="Arial"/>
          <w:rtl w:val="0"/>
        </w:rPr>
        <w:t xml:space="preserve">Similarly, children and young people are becoming a growing problem with tobacco products. E-cigarettes are nicotine containing devices that produce aerosolised irritants and nicotine to the airways, but appear to be less harmful than cigarette smoking. Studies show that vaping lead to airway inflammation as well as impaired pulmonary function and worse asthma symptoms (Kotoulas et al., 2020). Rahim et al. (2024) also pointed out the potential long-term impact of this exposure includes a diminished lung capacity and elevated likelihood of respiratory diseases.</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During a viral infection (cold or flu), inflammatory responses in the airways cause swelling and excess mucus. This can quickly escalate symptoms into serious asthma attacks, which may require urgent medical attention (NHS England, 2021). Airway inflammation, bronchoconstriction and mucous hypersecretion collectively disrupt gas exchange and increase the load on breathing. Effective monitoring and self-management strategies are important, as 46% of adolescents who died from asthma were not receiving the standards of asthma care (National Review of Asthma Deaths, 2021). </w:t>
      </w:r>
    </w:p>
    <w:p w:rsidR="00000000" w:rsidDel="00000000" w:rsidP="00000000" w:rsidRDefault="00000000" w:rsidRPr="00000000" w14:paraId="00000035">
      <w:pPr>
        <w:pStyle w:val="Heading2"/>
        <w:rPr>
          <w:rFonts w:ascii="Arial" w:cs="Arial" w:eastAsia="Arial" w:hAnsi="Arial"/>
        </w:rPr>
      </w:pPr>
      <w:bookmarkStart w:colFirst="0" w:colLast="0" w:name="_heading=h.d2h7a2g8lncz" w:id="3"/>
      <w:bookmarkEnd w:id="3"/>
      <w:r w:rsidDel="00000000" w:rsidR="00000000" w:rsidRPr="00000000">
        <w:rPr>
          <w:rFonts w:ascii="Arial" w:cs="Arial" w:eastAsia="Arial" w:hAnsi="Arial"/>
          <w:rtl w:val="0"/>
        </w:rPr>
        <w:t xml:space="preserve">Section 3: Monitoring and Data Use</w:t>
      </w:r>
    </w:p>
    <w:p w:rsidR="00000000" w:rsidDel="00000000" w:rsidP="00000000" w:rsidRDefault="00000000" w:rsidRPr="00000000" w14:paraId="00000036">
      <w:pPr>
        <w:spacing w:after="0" w:lineRule="auto"/>
        <w:rPr>
          <w:rFonts w:ascii="Arial" w:cs="Arial" w:eastAsia="Arial" w:hAnsi="Arial"/>
        </w:rPr>
      </w:pPr>
      <w:r w:rsidDel="00000000" w:rsidR="00000000" w:rsidRPr="00000000">
        <w:rPr>
          <w:rFonts w:ascii="Arial" w:cs="Arial" w:eastAsia="Arial" w:hAnsi="Arial"/>
          <w:rtl w:val="0"/>
        </w:rPr>
        <w:t xml:space="preserve">Respiratory function should be monitored as part of asthma management. The peak flow meter is a commonly used monitoring device, which measures Peak Expiratory Flow (PEF). Peak flow is the highest rate of air that a person can blow out after taking a deep breath. Peak flow measures are an objective tool to assess airway function and asthma control due to the narrowing of the airways leading to airway narrowing (NICE, 2024). PEF has different levels which indicates the severity of asthma as illustrated in figure 04 (Healthline, 2023).</w:t>
      </w:r>
    </w:p>
    <w:p w:rsidR="00000000" w:rsidDel="00000000" w:rsidP="00000000" w:rsidRDefault="00000000" w:rsidRPr="00000000" w14:paraId="00000037">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3625148" cy="4239495"/>
            <wp:effectExtent b="0" l="0" r="0" t="0"/>
            <wp:docPr descr="Peak Flow Meters: Our Top 5 Picks | Healthline" id="4" name="image1.jpg"/>
            <a:graphic>
              <a:graphicData uri="http://schemas.openxmlformats.org/drawingml/2006/picture">
                <pic:pic>
                  <pic:nvPicPr>
                    <pic:cNvPr descr="Peak Flow Meters: Our Top 5 Picks | Healthline" id="0" name="image1.jpg"/>
                    <pic:cNvPicPr preferRelativeResize="0"/>
                  </pic:nvPicPr>
                  <pic:blipFill>
                    <a:blip r:embed="rId11"/>
                    <a:srcRect b="6397" l="0" r="0" t="0"/>
                    <a:stretch>
                      <a:fillRect/>
                    </a:stretch>
                  </pic:blipFill>
                  <pic:spPr>
                    <a:xfrm>
                      <a:off x="0" y="0"/>
                      <a:ext cx="3625148" cy="4239495"/>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Figure 4 Illustration of peak flow meter readings (Healthline, 2023)</w:t>
      </w:r>
    </w:p>
    <w:p w:rsidR="00000000" w:rsidDel="00000000" w:rsidP="00000000" w:rsidRDefault="00000000" w:rsidRPr="00000000" w14:paraId="00000039">
      <w:pPr>
        <w:spacing w:after="0" w:lineRule="auto"/>
        <w:rPr>
          <w:rFonts w:ascii="Arial" w:cs="Arial" w:eastAsia="Arial" w:hAnsi="Arial"/>
        </w:rPr>
      </w:pPr>
      <w:r w:rsidDel="00000000" w:rsidR="00000000" w:rsidRPr="00000000">
        <w:rPr>
          <w:rFonts w:ascii="Arial" w:cs="Arial" w:eastAsia="Arial" w:hAnsi="Arial"/>
          <w:rtl w:val="0"/>
        </w:rPr>
        <w:t xml:space="preserve">Keeping track of peak flow readings at regular intervals will help the adolescent set a baseline personal peak flow and detect when their breathing isn't normal. A reduction in peak flow may be an early sign of increased airway obstruction and can happen with no symptoms. Identifying early signs of deterioration enables timely changes to the treatment plan and minimises the risk of a serious deterioration (Gerald and Carr, 2022).</w:t>
      </w:r>
    </w:p>
    <w:p w:rsidR="00000000" w:rsidDel="00000000" w:rsidP="00000000" w:rsidRDefault="00000000" w:rsidRPr="00000000" w14:paraId="0000003A">
      <w:pPr>
        <w:spacing w:after="0" w:lineRule="auto"/>
        <w:rPr>
          <w:rFonts w:ascii="Arial" w:cs="Arial" w:eastAsia="Arial" w:hAnsi="Arial"/>
        </w:rPr>
      </w:pPr>
      <w:r w:rsidDel="00000000" w:rsidR="00000000" w:rsidRPr="00000000">
        <w:rPr>
          <w:rFonts w:ascii="Arial" w:cs="Arial" w:eastAsia="Arial" w:hAnsi="Arial"/>
          <w:rtl w:val="0"/>
        </w:rPr>
        <w:t xml:space="preserve">When respiratory data is gathered over time, it help to uncover patterns and triggers. Some people experience a decrease in peak flow when they have a respiratory infection, when they are around cigarette smoke, when it is a time of year with high pollen levels or after vaping (Yang et al., 2025). This data allows for a more tailored approach to managing symptoms and avoiding triggers with patients and their healthcare providers.</w:t>
      </w:r>
    </w:p>
    <w:p w:rsidR="00000000" w:rsidDel="00000000" w:rsidP="00000000" w:rsidRDefault="00000000" w:rsidRPr="00000000" w14:paraId="0000003B">
      <w:pPr>
        <w:spacing w:after="0" w:lineRule="auto"/>
        <w:rPr>
          <w:rFonts w:ascii="Arial" w:cs="Arial" w:eastAsia="Arial" w:hAnsi="Arial"/>
        </w:rPr>
      </w:pPr>
      <w:r w:rsidDel="00000000" w:rsidR="00000000" w:rsidRPr="00000000">
        <w:rPr>
          <w:rFonts w:ascii="Arial" w:cs="Arial" w:eastAsia="Arial" w:hAnsi="Arial"/>
          <w:rtl w:val="0"/>
        </w:rPr>
        <w:t xml:space="preserve">Also, peak flow is used to help implement asthma action plans. These plans contain clear information on how to use the medication, how to manage symptoms and when medical assistance should be sought. Self-management of the disease is encouraged, and patients' understanding of their disease is increased by regular monitoring (NHS England, 2021).</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NICE (2024) states that routine monitoring helps to optimise asthma management, minimise the use of emergency care and enable safer long-term management. Thus, adolescents should be prompted to make regular respiratory measurements and to talk about them at their regular asthma reviews.</w:t>
      </w:r>
    </w:p>
    <w:p w:rsidR="00000000" w:rsidDel="00000000" w:rsidP="00000000" w:rsidRDefault="00000000" w:rsidRPr="00000000" w14:paraId="0000003D">
      <w:pPr>
        <w:pStyle w:val="Heading2"/>
        <w:rPr>
          <w:rFonts w:ascii="Arial" w:cs="Arial" w:eastAsia="Arial" w:hAnsi="Arial"/>
        </w:rPr>
      </w:pPr>
      <w:bookmarkStart w:colFirst="0" w:colLast="0" w:name="_heading=h.1vy6rhasxlex" w:id="4"/>
      <w:bookmarkEnd w:id="4"/>
      <w:r w:rsidDel="00000000" w:rsidR="00000000" w:rsidRPr="00000000">
        <w:rPr>
          <w:rFonts w:ascii="Arial" w:cs="Arial" w:eastAsia="Arial" w:hAnsi="Arial"/>
          <w:rtl w:val="0"/>
        </w:rPr>
        <w:t xml:space="preserve">Section 4: Evidence-Based Lifestyle Recommendations</w:t>
      </w:r>
    </w:p>
    <w:p w:rsidR="00000000" w:rsidDel="00000000" w:rsidP="00000000" w:rsidRDefault="00000000" w:rsidRPr="00000000" w14:paraId="0000003E">
      <w:pPr>
        <w:spacing w:after="0" w:lineRule="auto"/>
        <w:rPr>
          <w:rFonts w:ascii="Arial" w:cs="Arial" w:eastAsia="Arial" w:hAnsi="Arial"/>
        </w:rPr>
      </w:pPr>
      <w:r w:rsidDel="00000000" w:rsidR="00000000" w:rsidRPr="00000000">
        <w:rPr>
          <w:rFonts w:ascii="Arial" w:cs="Arial" w:eastAsia="Arial" w:hAnsi="Arial"/>
          <w:rtl w:val="0"/>
        </w:rPr>
        <w:t xml:space="preserve">Lifestyle modification is an important part of enhancing asthma outcomes and decreasing the number of asthma exacerbations in adolescents.</w:t>
      </w:r>
    </w:p>
    <w:p w:rsidR="00000000" w:rsidDel="00000000" w:rsidP="00000000" w:rsidRDefault="00000000" w:rsidRPr="00000000" w14:paraId="0000003F">
      <w:pPr>
        <w:spacing w:after="0" w:lineRule="auto"/>
        <w:rPr>
          <w:rFonts w:ascii="Arial" w:cs="Arial" w:eastAsia="Arial" w:hAnsi="Arial"/>
        </w:rPr>
      </w:pPr>
      <w:r w:rsidDel="00000000" w:rsidR="00000000" w:rsidRPr="00000000">
        <w:rPr>
          <w:rFonts w:ascii="Arial" w:cs="Arial" w:eastAsia="Arial" w:hAnsi="Arial"/>
          <w:rtl w:val="0"/>
        </w:rPr>
        <w:t xml:space="preserve">The most critical advice is to quit smoking. Tobacco smoke is a major cause of airway inflammation and premature respiratory deterioration. Young people who quit smoking find their lung function improves, inflammation decreases, and their asthma symptoms diminish. Information as well as education and support to help patients to quit smoking should be available and specialist services offered when required (Bernstein et al., 2021).</w:t>
      </w:r>
    </w:p>
    <w:p w:rsidR="00000000" w:rsidDel="00000000" w:rsidP="00000000" w:rsidRDefault="00000000" w:rsidRPr="00000000" w14:paraId="00000040">
      <w:pPr>
        <w:spacing w:after="0" w:lineRule="auto"/>
        <w:rPr>
          <w:rFonts w:ascii="Arial" w:cs="Arial" w:eastAsia="Arial" w:hAnsi="Arial"/>
        </w:rPr>
      </w:pPr>
      <w:r w:rsidDel="00000000" w:rsidR="00000000" w:rsidRPr="00000000">
        <w:rPr>
          <w:rFonts w:ascii="Arial" w:cs="Arial" w:eastAsia="Arial" w:hAnsi="Arial"/>
          <w:rtl w:val="0"/>
        </w:rPr>
        <w:t xml:space="preserve">It is also crucial to refrain from vaping. While some people believe vaping products are harmless, they may still have harmful chemicals that can cause inflammation and irritation of the respiratory system. Evidence shows that abstaining from e-cigarette use enhance lung function and minimise asthma-related issues (Kotoulas et al., 2020; Rahim et al., 2024).</w:t>
      </w:r>
    </w:p>
    <w:p w:rsidR="00000000" w:rsidDel="00000000" w:rsidP="00000000" w:rsidRDefault="00000000" w:rsidRPr="00000000" w14:paraId="00000041">
      <w:pPr>
        <w:spacing w:after="0" w:lineRule="auto"/>
        <w:rPr>
          <w:rFonts w:ascii="Arial" w:cs="Arial" w:eastAsia="Arial" w:hAnsi="Arial"/>
        </w:rPr>
      </w:pPr>
      <w:r w:rsidDel="00000000" w:rsidR="00000000" w:rsidRPr="00000000">
        <w:rPr>
          <w:rFonts w:ascii="Arial" w:cs="Arial" w:eastAsia="Arial" w:hAnsi="Arial"/>
          <w:rtl w:val="0"/>
        </w:rPr>
        <w:t xml:space="preserve">Another important strategy is to prevent respiratory infections. Prevention of asthma exacerbation due to infection is possible through good hand hygiene along with annual flu vaccination and avoiding close contact with infected people (NHS England, 2021). Adolescents need to be taught about the link between infections and exacerbation of their asthma.</w:t>
      </w:r>
    </w:p>
    <w:p w:rsidR="00000000" w:rsidDel="00000000" w:rsidP="00000000" w:rsidRDefault="00000000" w:rsidRPr="00000000" w14:paraId="00000042">
      <w:pPr>
        <w:spacing w:after="0" w:lineRule="auto"/>
        <w:rPr>
          <w:rFonts w:ascii="Arial" w:cs="Arial" w:eastAsia="Arial" w:hAnsi="Arial"/>
        </w:rPr>
      </w:pPr>
      <w:r w:rsidDel="00000000" w:rsidR="00000000" w:rsidRPr="00000000">
        <w:rPr>
          <w:rFonts w:ascii="Arial" w:cs="Arial" w:eastAsia="Arial" w:hAnsi="Arial"/>
          <w:rtl w:val="0"/>
        </w:rPr>
        <w:t xml:space="preserve">It is crucial to take the medicines prescribed for asthma correctly to keep the airways stable. Preventers with inhaled corticosteroids (ICS) help to prevent chronic airway inflammation and minimise the risk of an acute attack. Adolescents should be taught about the correct use of inhalers and the importance of taking medication regularly, even when they do not have symptoms (NICE, 2024).</w:t>
      </w:r>
    </w:p>
    <w:p w:rsidR="00000000" w:rsidDel="00000000" w:rsidP="00000000" w:rsidRDefault="00000000" w:rsidRPr="00000000" w14:paraId="00000043">
      <w:pPr>
        <w:spacing w:after="0" w:lineRule="auto"/>
        <w:rPr>
          <w:rFonts w:ascii="Arial" w:cs="Arial" w:eastAsia="Arial" w:hAnsi="Arial"/>
        </w:rPr>
      </w:pPr>
      <w:r w:rsidDel="00000000" w:rsidR="00000000" w:rsidRPr="00000000">
        <w:rPr>
          <w:rFonts w:ascii="Arial" w:cs="Arial" w:eastAsia="Arial" w:hAnsi="Arial"/>
          <w:rtl w:val="0"/>
        </w:rPr>
        <w:t xml:space="preserve">It is also important to attend asthma review appointments regularly. Clinical reviews enable health care professionals to evaluate symptom control, reassess the effectiveness of medicines, consider and analyse peak flow patterns and adjust management plans as needed (NTAG, 2026).</w:t>
      </w:r>
    </w:p>
    <w:p w:rsidR="00000000" w:rsidDel="00000000" w:rsidP="00000000" w:rsidRDefault="00000000" w:rsidRPr="00000000" w14:paraId="00000044">
      <w:pPr>
        <w:spacing w:after="0" w:lineRule="auto"/>
        <w:rPr>
          <w:rFonts w:ascii="Arial" w:cs="Arial" w:eastAsia="Arial" w:hAnsi="Arial"/>
        </w:rPr>
      </w:pPr>
      <w:r w:rsidDel="00000000" w:rsidR="00000000" w:rsidRPr="00000000">
        <w:rPr>
          <w:rFonts w:ascii="Arial" w:cs="Arial" w:eastAsia="Arial" w:hAnsi="Arial"/>
          <w:rtl w:val="0"/>
        </w:rPr>
        <w:t xml:space="preserve">Additionally, physical exercise should be encouraged on a regular basis. Appropriate exercise improve cardiovascular fitness, respiratory efficiency and wellbeing. Symptoms may be brought on by exercise for some people; however, the right use of medication and observation of symptoms can allow most asthmatic teenagers to exercise safely (NHS, 2018).</w:t>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Last, regular peak flow monitoring allows individuals to recognise changes in their peak flow and enables informed self-management. Together, these lifestyle changes help to control asthma, cut down on health services use and enhance quality of life.</w:t>
      </w:r>
    </w:p>
    <w:p w:rsidR="00000000" w:rsidDel="00000000" w:rsidP="00000000" w:rsidRDefault="00000000" w:rsidRPr="00000000" w14:paraId="00000046">
      <w:pPr>
        <w:pStyle w:val="Heading1"/>
        <w:rPr>
          <w:rFonts w:ascii="Arial" w:cs="Arial" w:eastAsia="Arial" w:hAnsi="Arial"/>
        </w:rPr>
      </w:pPr>
      <w:bookmarkStart w:colFirst="0" w:colLast="0" w:name="_heading=h.kwjk7kpsjswv" w:id="5"/>
      <w:bookmarkEnd w:id="5"/>
      <w:r w:rsidDel="00000000" w:rsidR="00000000" w:rsidRPr="00000000">
        <w:rPr>
          <w:rFonts w:ascii="Arial" w:cs="Arial" w:eastAsia="Arial" w:hAnsi="Arial"/>
          <w:rtl w:val="0"/>
        </w:rPr>
        <w:t xml:space="preserve">Conclusion</w:t>
      </w:r>
    </w:p>
    <w:p w:rsidR="00000000" w:rsidDel="00000000" w:rsidP="00000000" w:rsidRDefault="00000000" w:rsidRPr="00000000" w14:paraId="00000047">
      <w:pPr>
        <w:spacing w:after="0" w:lineRule="auto"/>
        <w:rPr>
          <w:rFonts w:ascii="Arial" w:cs="Arial" w:eastAsia="Arial" w:hAnsi="Arial"/>
        </w:rPr>
      </w:pPr>
      <w:r w:rsidDel="00000000" w:rsidR="00000000" w:rsidRPr="00000000">
        <w:rPr>
          <w:rFonts w:ascii="Arial" w:cs="Arial" w:eastAsia="Arial" w:hAnsi="Arial"/>
          <w:rtl w:val="0"/>
        </w:rPr>
        <w:t xml:space="preserve">Asthma is a long-term (chronic) allergic or inflammatory disease that have a major impact on the breathing and lives of adolescents. A knowledge of the structure and function of the respiratory system gives insight into the process of normal breathing and gas exchange and the way asthma affects these processes. In people with asthma, excessive mucus secretion and bronchoconstriction (narrowing of the airway) and inflammation of the airways make it harder for people to ventilate and exchange gas with their body tissues, which leads to decreased oxygen supply and increased CO</w:t>
      </w:r>
      <w:r w:rsidDel="00000000" w:rsidR="00000000" w:rsidRPr="00000000">
        <w:rPr>
          <w:rFonts w:ascii="Arial" w:cs="Arial" w:eastAsia="Arial" w:hAnsi="Arial"/>
          <w:vertAlign w:val="subscript"/>
          <w:rtl w:val="0"/>
        </w:rPr>
        <w:t xml:space="preserve">2</w:t>
      </w:r>
      <w:r w:rsidDel="00000000" w:rsidR="00000000" w:rsidRPr="00000000">
        <w:rPr>
          <w:rFonts w:ascii="Arial" w:cs="Arial" w:eastAsia="Arial" w:hAnsi="Arial"/>
          <w:rtl w:val="0"/>
        </w:rPr>
        <w:t xml:space="preserve"> build-up.</w:t>
      </w:r>
    </w:p>
    <w:p w:rsidR="00000000" w:rsidDel="00000000" w:rsidP="00000000" w:rsidRDefault="00000000" w:rsidRPr="00000000" w14:paraId="00000048">
      <w:pPr>
        <w:spacing w:after="0" w:lineRule="auto"/>
        <w:rPr>
          <w:rFonts w:ascii="Arial" w:cs="Arial" w:eastAsia="Arial" w:hAnsi="Arial"/>
        </w:rPr>
      </w:pPr>
      <w:r w:rsidDel="00000000" w:rsidR="00000000" w:rsidRPr="00000000">
        <w:rPr>
          <w:rFonts w:ascii="Arial" w:cs="Arial" w:eastAsia="Arial" w:hAnsi="Arial"/>
          <w:rtl w:val="0"/>
        </w:rPr>
        <w:t xml:space="preserve">Important factors that contribute to exacerbation risk and to worsening symptoms are smoking, vaping and respiratory infections. These factors exacerbate airway irritation and inflammation, and diminish the efficiency of breathing even more, raising the work of breathing. </w:t>
      </w:r>
    </w:p>
    <w:p w:rsidR="00000000" w:rsidDel="00000000" w:rsidP="00000000" w:rsidRDefault="00000000" w:rsidRPr="00000000" w14:paraId="00000049">
      <w:pPr>
        <w:spacing w:after="0" w:lineRule="auto"/>
        <w:rPr>
          <w:rFonts w:ascii="Arial" w:cs="Arial" w:eastAsia="Arial" w:hAnsi="Arial"/>
        </w:rPr>
      </w:pPr>
      <w:r w:rsidDel="00000000" w:rsidR="00000000" w:rsidRPr="00000000">
        <w:rPr>
          <w:rFonts w:ascii="Arial" w:cs="Arial" w:eastAsia="Arial" w:hAnsi="Arial"/>
          <w:rtl w:val="0"/>
        </w:rPr>
        <w:t xml:space="preserve">Peak flow and regular monitoring of respiratory function are an effective way of assessing asthma control and early signs of deterioration. The fact that data is collected and tracked around the respiratory system helps people follow their treatment plans, helps them to self-manage, and allows health care professionals to make effective clinical decisions.</w:t>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Evidence-based strategies, including avoiding vaping as well as quitting smoking and infection prevention and routine peak flow monitoring are important to monitor respiratory outcomes. Nurses and other health care professionals are vital in educating adolescents to encourage behaviours for good health and for maintaining asthma long-term.</w:t>
      </w:r>
    </w:p>
    <w:p w:rsidR="00000000" w:rsidDel="00000000" w:rsidP="00000000" w:rsidRDefault="00000000" w:rsidRPr="00000000" w14:paraId="0000004B">
      <w:pPr>
        <w:pStyle w:val="Heading1"/>
        <w:rPr>
          <w:rFonts w:ascii="Arial" w:cs="Arial" w:eastAsia="Arial" w:hAnsi="Arial"/>
        </w:rPr>
      </w:pPr>
      <w:bookmarkStart w:colFirst="0" w:colLast="0" w:name="_heading=h.6w4jsvt7ukq9" w:id="6"/>
      <w:bookmarkEnd w:id="6"/>
      <w:r w:rsidDel="00000000" w:rsidR="00000000" w:rsidRPr="00000000">
        <w:rPr>
          <w:rFonts w:ascii="Arial" w:cs="Arial" w:eastAsia="Arial" w:hAnsi="Arial"/>
          <w:rtl w:val="0"/>
        </w:rPr>
        <w:t xml:space="preserve">References</w:t>
      </w:r>
    </w:p>
    <w:p w:rsidR="00000000" w:rsidDel="00000000" w:rsidP="00000000" w:rsidRDefault="00000000" w:rsidRPr="00000000" w14:paraId="0000004C">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Basil, M.C., Katzen, J., Engler, A.E., Guo, M., Herriges, M.J., Kathiriya, J.J., Windmueller, R., Ysasi, A.B., Zacharias, W.J., Chapman, H.A. and Kotton, D.N. (2020) ‘The cellular and physiological basis for lung repair and regeneration: past, present, and future’, </w:t>
      </w:r>
      <w:r w:rsidDel="00000000" w:rsidR="00000000" w:rsidRPr="00000000">
        <w:rPr>
          <w:rFonts w:ascii="Arial" w:cs="Arial" w:eastAsia="Arial" w:hAnsi="Arial"/>
          <w:i w:val="1"/>
          <w:iCs w:val="1"/>
          <w:rtl w:val="0"/>
        </w:rPr>
        <w:t xml:space="preserve">Cell Stem Cell</w:t>
      </w:r>
      <w:r w:rsidDel="00000000" w:rsidR="00000000" w:rsidRPr="00000000">
        <w:rPr>
          <w:rFonts w:ascii="Arial" w:cs="Arial" w:eastAsia="Arial" w:hAnsi="Arial"/>
          <w:rtl w:val="0"/>
        </w:rPr>
        <w:t xml:space="preserve">, 26(4), pp. 482–502.</w:t>
      </w:r>
    </w:p>
    <w:p w:rsidR="00000000" w:rsidDel="00000000" w:rsidP="00000000" w:rsidRDefault="00000000" w:rsidRPr="00000000" w14:paraId="0000004D">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Bernstein, J.A., Dumas, O., de Blay, F., Ederlé, C. and Malo, J.L. (2021) </w:t>
      </w:r>
      <w:r w:rsidDel="00000000" w:rsidR="00000000" w:rsidRPr="00000000">
        <w:rPr>
          <w:rFonts w:ascii="Arial" w:cs="Arial" w:eastAsia="Arial" w:hAnsi="Arial"/>
          <w:i w:val="1"/>
          <w:iCs w:val="1"/>
          <w:rtl w:val="0"/>
        </w:rPr>
        <w:t xml:space="preserve">Asthma in the Workplace</w:t>
      </w:r>
      <w:r w:rsidDel="00000000" w:rsidR="00000000" w:rsidRPr="00000000">
        <w:rPr>
          <w:rFonts w:ascii="Arial" w:cs="Arial" w:eastAsia="Arial" w:hAnsi="Arial"/>
          <w:rtl w:val="0"/>
        </w:rPr>
        <w:t xml:space="preserve">. Boca Raton: CRC Press.</w:t>
      </w:r>
    </w:p>
    <w:p w:rsidR="00000000" w:rsidDel="00000000" w:rsidP="00000000" w:rsidRDefault="00000000" w:rsidRPr="00000000" w14:paraId="0000004E">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Bhatia, M., Chaudharya, J., Jaina, A. and Pareekb, B. (2022) ‘Pathophysiology and management of asthma’, </w:t>
      </w:r>
      <w:r w:rsidDel="00000000" w:rsidR="00000000" w:rsidRPr="00000000">
        <w:rPr>
          <w:rFonts w:ascii="Arial" w:cs="Arial" w:eastAsia="Arial" w:hAnsi="Arial"/>
          <w:i w:val="1"/>
          <w:iCs w:val="1"/>
          <w:rtl w:val="0"/>
        </w:rPr>
        <w:t xml:space="preserve">Contemporary Advances in Science and Technology</w:t>
      </w:r>
      <w:r w:rsidDel="00000000" w:rsidR="00000000" w:rsidRPr="00000000">
        <w:rPr>
          <w:rFonts w:ascii="Arial" w:cs="Arial" w:eastAsia="Arial" w:hAnsi="Arial"/>
          <w:rtl w:val="0"/>
        </w:rPr>
        <w:t xml:space="preserve">, 4, pp. 17–42.</w:t>
      </w:r>
    </w:p>
    <w:p w:rsidR="00000000" w:rsidDel="00000000" w:rsidP="00000000" w:rsidRDefault="00000000" w:rsidRPr="00000000" w14:paraId="0000004F">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Gerald, L.B. and Carr, T.F. (2022) </w:t>
      </w:r>
      <w:r w:rsidDel="00000000" w:rsidR="00000000" w:rsidRPr="00000000">
        <w:rPr>
          <w:rFonts w:ascii="Arial" w:cs="Arial" w:eastAsia="Arial" w:hAnsi="Arial"/>
          <w:i w:val="1"/>
          <w:iCs w:val="1"/>
          <w:rtl w:val="0"/>
        </w:rPr>
        <w:t xml:space="preserve">Peak Expiratory Flow Monitoring in Asthma</w:t>
      </w:r>
      <w:r w:rsidDel="00000000" w:rsidR="00000000" w:rsidRPr="00000000">
        <w:rPr>
          <w:rFonts w:ascii="Arial" w:cs="Arial" w:eastAsia="Arial" w:hAnsi="Arial"/>
          <w:rtl w:val="0"/>
        </w:rPr>
        <w:t xml:space="preserve">. UpToDate. Available at: </w:t>
      </w:r>
      <w:hyperlink r:id="rId12">
        <w:r w:rsidDel="00000000" w:rsidR="00000000" w:rsidRPr="00000000">
          <w:rPr>
            <w:rFonts w:ascii="Arial" w:cs="Arial" w:eastAsia="Arial" w:hAnsi="Arial"/>
            <w:color w:val="000000"/>
            <w:u w:val="none"/>
            <w:rtl w:val="0"/>
          </w:rPr>
          <w:t xml:space="preserve">https://www.uptodate.com</w:t>
        </w:r>
      </w:hyperlink>
      <w:r w:rsidDel="00000000" w:rsidR="00000000" w:rsidRPr="00000000">
        <w:rPr>
          <w:rFonts w:ascii="Arial" w:cs="Arial" w:eastAsia="Arial" w:hAnsi="Arial"/>
          <w:rtl w:val="0"/>
        </w:rPr>
        <w:t xml:space="preserve"> (Accessed: 24 June 2026).</w:t>
      </w:r>
    </w:p>
    <w:p w:rsidR="00000000" w:rsidDel="00000000" w:rsidP="00000000" w:rsidRDefault="00000000" w:rsidRPr="00000000" w14:paraId="00000050">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Gertler, R. (2021) ‘Respiratory mechanics’, </w:t>
      </w:r>
      <w:r w:rsidDel="00000000" w:rsidR="00000000" w:rsidRPr="00000000">
        <w:rPr>
          <w:rFonts w:ascii="Arial" w:cs="Arial" w:eastAsia="Arial" w:hAnsi="Arial"/>
          <w:i w:val="1"/>
          <w:iCs w:val="1"/>
          <w:rtl w:val="0"/>
        </w:rPr>
        <w:t xml:space="preserve">Anesthesiology Clinics</w:t>
      </w:r>
      <w:r w:rsidDel="00000000" w:rsidR="00000000" w:rsidRPr="00000000">
        <w:rPr>
          <w:rFonts w:ascii="Arial" w:cs="Arial" w:eastAsia="Arial" w:hAnsi="Arial"/>
          <w:rtl w:val="0"/>
        </w:rPr>
        <w:t xml:space="preserve">, 39(3), pp. 415–428.</w:t>
      </w:r>
    </w:p>
    <w:p w:rsidR="00000000" w:rsidDel="00000000" w:rsidP="00000000" w:rsidRDefault="00000000" w:rsidRPr="00000000" w14:paraId="00000051">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Healthline (2023) </w:t>
      </w:r>
      <w:r w:rsidDel="00000000" w:rsidR="00000000" w:rsidRPr="00000000">
        <w:rPr>
          <w:rFonts w:ascii="Arial" w:cs="Arial" w:eastAsia="Arial" w:hAnsi="Arial"/>
          <w:i w:val="1"/>
          <w:iCs w:val="1"/>
          <w:rtl w:val="0"/>
        </w:rPr>
        <w:t xml:space="preserve">Peak Flow Meter: How It Works and How to Use It</w:t>
      </w:r>
      <w:r w:rsidDel="00000000" w:rsidR="00000000" w:rsidRPr="00000000">
        <w:rPr>
          <w:rFonts w:ascii="Arial" w:cs="Arial" w:eastAsia="Arial" w:hAnsi="Arial"/>
          <w:rtl w:val="0"/>
        </w:rPr>
        <w:t xml:space="preserve">. Available at: </w:t>
      </w:r>
      <w:hyperlink r:id="rId13">
        <w:r w:rsidDel="00000000" w:rsidR="00000000" w:rsidRPr="00000000">
          <w:rPr>
            <w:rFonts w:ascii="Arial" w:cs="Arial" w:eastAsia="Arial" w:hAnsi="Arial"/>
            <w:color w:val="000000"/>
            <w:u w:val="none"/>
            <w:rtl w:val="0"/>
          </w:rPr>
          <w:t xml:space="preserve">https://www.healthline.com/health/peak-flow-meter</w:t>
        </w:r>
      </w:hyperlink>
      <w:r w:rsidDel="00000000" w:rsidR="00000000" w:rsidRPr="00000000">
        <w:rPr>
          <w:rFonts w:ascii="Arial" w:cs="Arial" w:eastAsia="Arial" w:hAnsi="Arial"/>
          <w:rtl w:val="0"/>
        </w:rPr>
        <w:t xml:space="preserve"> (Accessed: 24 June 2026).</w:t>
      </w:r>
    </w:p>
    <w:p w:rsidR="00000000" w:rsidDel="00000000" w:rsidP="00000000" w:rsidRDefault="00000000" w:rsidRPr="00000000" w14:paraId="00000052">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Kia'i, N. and Bajaj, T. (2019) </w:t>
      </w:r>
      <w:r w:rsidDel="00000000" w:rsidR="00000000" w:rsidRPr="00000000">
        <w:rPr>
          <w:rFonts w:ascii="Arial" w:cs="Arial" w:eastAsia="Arial" w:hAnsi="Arial"/>
          <w:i w:val="1"/>
          <w:iCs w:val="1"/>
          <w:rtl w:val="0"/>
        </w:rPr>
        <w:t xml:space="preserve">Histology, Respiratory Epithelium</w:t>
      </w:r>
      <w:r w:rsidDel="00000000" w:rsidR="00000000" w:rsidRPr="00000000">
        <w:rPr>
          <w:rFonts w:ascii="Arial" w:cs="Arial" w:eastAsia="Arial" w:hAnsi="Arial"/>
          <w:rtl w:val="0"/>
        </w:rPr>
        <w:t xml:space="preserve">. Treasure Island, FL: StatPearls Publishing.</w:t>
      </w:r>
    </w:p>
    <w:p w:rsidR="00000000" w:rsidDel="00000000" w:rsidP="00000000" w:rsidRDefault="00000000" w:rsidRPr="00000000" w14:paraId="00000053">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Kotoulas, S.C., Pataka, A., Domvri, K., Spyratos, D., Katsaounou, P., Porpodis, K., Fouka, E., Markopoulou, A., Passa-Fekete, K., Grigoriou, I. and Kontakiotis, T. (2020) ‘Acute effects of e-cigarette vaping on pulmonary function and airway inflammation in healthy individuals and in patients with asthma’, </w:t>
      </w:r>
      <w:r w:rsidDel="00000000" w:rsidR="00000000" w:rsidRPr="00000000">
        <w:rPr>
          <w:rFonts w:ascii="Arial" w:cs="Arial" w:eastAsia="Arial" w:hAnsi="Arial"/>
          <w:i w:val="1"/>
          <w:iCs w:val="1"/>
          <w:rtl w:val="0"/>
        </w:rPr>
        <w:t xml:space="preserve">Respirology</w:t>
      </w:r>
      <w:r w:rsidDel="00000000" w:rsidR="00000000" w:rsidRPr="00000000">
        <w:rPr>
          <w:rFonts w:ascii="Arial" w:cs="Arial" w:eastAsia="Arial" w:hAnsi="Arial"/>
          <w:rtl w:val="0"/>
        </w:rPr>
        <w:t xml:space="preserve">, 25(10), pp. 1037–1045.</w:t>
      </w:r>
    </w:p>
    <w:p w:rsidR="00000000" w:rsidDel="00000000" w:rsidP="00000000" w:rsidRDefault="00000000" w:rsidRPr="00000000" w14:paraId="00000054">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Lumen Learning (2023) </w:t>
      </w:r>
      <w:r w:rsidDel="00000000" w:rsidR="00000000" w:rsidRPr="00000000">
        <w:rPr>
          <w:rFonts w:ascii="Arial" w:cs="Arial" w:eastAsia="Arial" w:hAnsi="Arial"/>
          <w:i w:val="1"/>
          <w:iCs w:val="1"/>
          <w:rtl w:val="0"/>
        </w:rPr>
        <w:t xml:space="preserve">Respiratory System</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Biology Fundamentals I</w:t>
      </w:r>
      <w:r w:rsidDel="00000000" w:rsidR="00000000" w:rsidRPr="00000000">
        <w:rPr>
          <w:rFonts w:ascii="Arial" w:cs="Arial" w:eastAsia="Arial" w:hAnsi="Arial"/>
          <w:rtl w:val="0"/>
        </w:rPr>
        <w:t xml:space="preserve">. Available at: </w:t>
      </w:r>
      <w:hyperlink r:id="rId14">
        <w:r w:rsidDel="00000000" w:rsidR="00000000" w:rsidRPr="00000000">
          <w:rPr>
            <w:rFonts w:ascii="Arial" w:cs="Arial" w:eastAsia="Arial" w:hAnsi="Arial"/>
            <w:color w:val="000000"/>
            <w:u w:val="none"/>
            <w:rtl w:val="0"/>
          </w:rPr>
          <w:t xml:space="preserve">https://courses.lumenlearning.com/atd-herkimer-biologyfundamentals1/chapter/respiratory-system/</w:t>
        </w:r>
      </w:hyperlink>
      <w:r w:rsidDel="00000000" w:rsidR="00000000" w:rsidRPr="00000000">
        <w:rPr>
          <w:rFonts w:ascii="Arial" w:cs="Arial" w:eastAsia="Arial" w:hAnsi="Arial"/>
          <w:rtl w:val="0"/>
        </w:rPr>
        <w:t xml:space="preserve"> (Accessed: 24 June 2026).</w:t>
      </w:r>
    </w:p>
    <w:p w:rsidR="00000000" w:rsidDel="00000000" w:rsidP="00000000" w:rsidRDefault="00000000" w:rsidRPr="00000000" w14:paraId="00000055">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National Institute for Health and Care Excellence (NICE) (2024) </w:t>
      </w:r>
      <w:r w:rsidDel="00000000" w:rsidR="00000000" w:rsidRPr="00000000">
        <w:rPr>
          <w:rFonts w:ascii="Arial" w:cs="Arial" w:eastAsia="Arial" w:hAnsi="Arial"/>
          <w:i w:val="1"/>
          <w:iCs w:val="1"/>
          <w:rtl w:val="0"/>
        </w:rPr>
        <w:t xml:space="preserve">Asthma: Diagnosis, Monitoring and Chronic Asthma Management (NG244)</w:t>
      </w:r>
      <w:r w:rsidDel="00000000" w:rsidR="00000000" w:rsidRPr="00000000">
        <w:rPr>
          <w:rFonts w:ascii="Arial" w:cs="Arial" w:eastAsia="Arial" w:hAnsi="Arial"/>
          <w:rtl w:val="0"/>
        </w:rPr>
        <w:t xml:space="preserve">. London: NICE. Available at: </w:t>
      </w:r>
      <w:hyperlink r:id="rId15">
        <w:r w:rsidDel="00000000" w:rsidR="00000000" w:rsidRPr="00000000">
          <w:rPr>
            <w:rFonts w:ascii="Arial" w:cs="Arial" w:eastAsia="Arial" w:hAnsi="Arial"/>
            <w:color w:val="000000"/>
            <w:u w:val="none"/>
            <w:rtl w:val="0"/>
          </w:rPr>
          <w:t xml:space="preserve">https://www.nice.org.uk/guidance/ng244</w:t>
        </w:r>
      </w:hyperlink>
      <w:r w:rsidDel="00000000" w:rsidR="00000000" w:rsidRPr="00000000">
        <w:rPr>
          <w:rFonts w:ascii="Arial" w:cs="Arial" w:eastAsia="Arial" w:hAnsi="Arial"/>
          <w:rtl w:val="0"/>
        </w:rPr>
        <w:t xml:space="preserve"> (Accessed: 24 June 2026).</w:t>
      </w:r>
    </w:p>
    <w:p w:rsidR="00000000" w:rsidDel="00000000" w:rsidP="00000000" w:rsidRDefault="00000000" w:rsidRPr="00000000" w14:paraId="00000056">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NHS (2018) </w:t>
      </w:r>
      <w:r w:rsidDel="00000000" w:rsidR="00000000" w:rsidRPr="00000000">
        <w:rPr>
          <w:rFonts w:ascii="Arial" w:cs="Arial" w:eastAsia="Arial" w:hAnsi="Arial"/>
          <w:i w:val="1"/>
          <w:iCs w:val="1"/>
          <w:rtl w:val="0"/>
        </w:rPr>
        <w:t xml:space="preserve">Asthma</w:t>
      </w:r>
      <w:r w:rsidDel="00000000" w:rsidR="00000000" w:rsidRPr="00000000">
        <w:rPr>
          <w:rFonts w:ascii="Arial" w:cs="Arial" w:eastAsia="Arial" w:hAnsi="Arial"/>
          <w:rtl w:val="0"/>
        </w:rPr>
        <w:t xml:space="preserve">. Available at: </w:t>
      </w:r>
      <w:hyperlink r:id="rId16">
        <w:r w:rsidDel="00000000" w:rsidR="00000000" w:rsidRPr="00000000">
          <w:rPr>
            <w:rFonts w:ascii="Arial" w:cs="Arial" w:eastAsia="Arial" w:hAnsi="Arial"/>
            <w:color w:val="000000"/>
            <w:u w:val="none"/>
            <w:rtl w:val="0"/>
          </w:rPr>
          <w:t xml:space="preserve">https://www.nhs.uk/conditions/asthma/</w:t>
        </w:r>
      </w:hyperlink>
      <w:r w:rsidDel="00000000" w:rsidR="00000000" w:rsidRPr="00000000">
        <w:rPr>
          <w:rFonts w:ascii="Arial" w:cs="Arial" w:eastAsia="Arial" w:hAnsi="Arial"/>
          <w:rtl w:val="0"/>
        </w:rPr>
        <w:t xml:space="preserve"> (Accessed: 24 June 2026).</w:t>
      </w:r>
    </w:p>
    <w:p w:rsidR="00000000" w:rsidDel="00000000" w:rsidP="00000000" w:rsidRDefault="00000000" w:rsidRPr="00000000" w14:paraId="00000057">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NHS England (2021) </w:t>
      </w:r>
      <w:r w:rsidDel="00000000" w:rsidR="00000000" w:rsidRPr="00000000">
        <w:rPr>
          <w:rFonts w:ascii="Arial" w:cs="Arial" w:eastAsia="Arial" w:hAnsi="Arial"/>
          <w:i w:val="1"/>
          <w:iCs w:val="1"/>
          <w:rtl w:val="0"/>
        </w:rPr>
        <w:t xml:space="preserve">National Bundle of Care for Children and Young People with Asthma: Resource Pack</w:t>
      </w:r>
      <w:r w:rsidDel="00000000" w:rsidR="00000000" w:rsidRPr="00000000">
        <w:rPr>
          <w:rFonts w:ascii="Arial" w:cs="Arial" w:eastAsia="Arial" w:hAnsi="Arial"/>
          <w:rtl w:val="0"/>
        </w:rPr>
        <w:t xml:space="preserve">. London: NHS England. Available at: </w:t>
      </w:r>
      <w:hyperlink r:id="rId17">
        <w:r w:rsidDel="00000000" w:rsidR="00000000" w:rsidRPr="00000000">
          <w:rPr>
            <w:rFonts w:ascii="Arial" w:cs="Arial" w:eastAsia="Arial" w:hAnsi="Arial"/>
            <w:color w:val="000000"/>
            <w:u w:val="none"/>
            <w:rtl w:val="0"/>
          </w:rPr>
          <w:t xml:space="preserve">https://www.england.nhs.uk/wp-content/uploads/2021/09/National-bundle-of-care-for-children-and-young-people-with-asthma-resource-pack-September-2021.pdf</w:t>
        </w:r>
      </w:hyperlink>
      <w:r w:rsidDel="00000000" w:rsidR="00000000" w:rsidRPr="00000000">
        <w:rPr>
          <w:rFonts w:ascii="Arial" w:cs="Arial" w:eastAsia="Arial" w:hAnsi="Arial"/>
          <w:rtl w:val="0"/>
        </w:rPr>
        <w:t xml:space="preserve"> (Accessed: 24 June 2026).</w:t>
      </w:r>
    </w:p>
    <w:p w:rsidR="00000000" w:rsidDel="00000000" w:rsidP="00000000" w:rsidRDefault="00000000" w:rsidRPr="00000000" w14:paraId="00000058">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North East and North Cumbria Area Prescribing Committee (NTAG) (2026) </w:t>
      </w:r>
      <w:r w:rsidDel="00000000" w:rsidR="00000000" w:rsidRPr="00000000">
        <w:rPr>
          <w:rFonts w:ascii="Arial" w:cs="Arial" w:eastAsia="Arial" w:hAnsi="Arial"/>
          <w:i w:val="1"/>
          <w:iCs w:val="1"/>
          <w:rtl w:val="0"/>
        </w:rPr>
        <w:t xml:space="preserve">NENC Asthma Prescribing Guidelines for Children and Young People 6–11 Years</w:t>
      </w:r>
      <w:r w:rsidDel="00000000" w:rsidR="00000000" w:rsidRPr="00000000">
        <w:rPr>
          <w:rFonts w:ascii="Arial" w:cs="Arial" w:eastAsia="Arial" w:hAnsi="Arial"/>
          <w:rtl w:val="0"/>
        </w:rPr>
        <w:t xml:space="preserve">. Newcastle upon Tyne: NTAG. Available at: </w:t>
      </w:r>
      <w:hyperlink r:id="rId18">
        <w:r w:rsidDel="00000000" w:rsidR="00000000" w:rsidRPr="00000000">
          <w:rPr>
            <w:rFonts w:ascii="Arial" w:cs="Arial" w:eastAsia="Arial" w:hAnsi="Arial"/>
            <w:color w:val="000000"/>
            <w:u w:val="none"/>
            <w:rtl w:val="0"/>
          </w:rPr>
          <w:t xml:space="preserve">http://ntag.nhs.uk/wp-content/uploads/2026/01/NENC-Asthma-Prescribing-Guidelines-for-Children-and-Young-People-6-11-years-approved-Jan-2026-v1.pdf</w:t>
        </w:r>
      </w:hyperlink>
      <w:r w:rsidDel="00000000" w:rsidR="00000000" w:rsidRPr="00000000">
        <w:rPr>
          <w:rFonts w:ascii="Arial" w:cs="Arial" w:eastAsia="Arial" w:hAnsi="Arial"/>
          <w:rtl w:val="0"/>
        </w:rPr>
        <w:t xml:space="preserve"> (Accessed: 24 June 2026).</w:t>
      </w:r>
    </w:p>
    <w:p w:rsidR="00000000" w:rsidDel="00000000" w:rsidP="00000000" w:rsidRDefault="00000000" w:rsidRPr="00000000" w14:paraId="00000059">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Peate, I. (2018) ‘Anatomy and physiology, 10. The respiratory system’, </w:t>
      </w:r>
      <w:r w:rsidDel="00000000" w:rsidR="00000000" w:rsidRPr="00000000">
        <w:rPr>
          <w:rFonts w:ascii="Arial" w:cs="Arial" w:eastAsia="Arial" w:hAnsi="Arial"/>
          <w:i w:val="1"/>
          <w:iCs w:val="1"/>
          <w:rtl w:val="0"/>
        </w:rPr>
        <w:t xml:space="preserve">British Journal of Healthcare Assistants</w:t>
      </w:r>
      <w:r w:rsidDel="00000000" w:rsidR="00000000" w:rsidRPr="00000000">
        <w:rPr>
          <w:rFonts w:ascii="Arial" w:cs="Arial" w:eastAsia="Arial" w:hAnsi="Arial"/>
          <w:rtl w:val="0"/>
        </w:rPr>
        <w:t xml:space="preserve">, 12(4), pp. 178–181.</w:t>
      </w:r>
    </w:p>
    <w:p w:rsidR="00000000" w:rsidDel="00000000" w:rsidP="00000000" w:rsidRDefault="00000000" w:rsidRPr="00000000" w14:paraId="0000005A">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Rahim, F., Toguzbaeva, K., Sokolov, D., Dzhusupov, K.O., Zhumagaliuly, A., Tekmanova, A., Kussaiynova, E., Katayeva, A., Orazbaeva, S., Bayanova, A. and Olzhas, M. (2024) ‘Vaping possible negative effects on lungs: state-of-the-art from lung capacity alteration to cancer’, </w:t>
      </w:r>
      <w:r w:rsidDel="00000000" w:rsidR="00000000" w:rsidRPr="00000000">
        <w:rPr>
          <w:rFonts w:ascii="Arial" w:cs="Arial" w:eastAsia="Arial" w:hAnsi="Arial"/>
          <w:i w:val="1"/>
          <w:iCs w:val="1"/>
          <w:rtl w:val="0"/>
        </w:rPr>
        <w:t xml:space="preserve">Cureus</w:t>
      </w:r>
      <w:r w:rsidDel="00000000" w:rsidR="00000000" w:rsidRPr="00000000">
        <w:rPr>
          <w:rFonts w:ascii="Arial" w:cs="Arial" w:eastAsia="Arial" w:hAnsi="Arial"/>
          <w:rtl w:val="0"/>
        </w:rPr>
        <w:t xml:space="preserve">, 16(10).</w:t>
      </w:r>
    </w:p>
    <w:p w:rsidR="00000000" w:rsidDel="00000000" w:rsidP="00000000" w:rsidRDefault="00000000" w:rsidRPr="00000000" w14:paraId="0000005B">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Royal College of Paediatrics and Child Health (2020) </w:t>
      </w:r>
      <w:r w:rsidDel="00000000" w:rsidR="00000000" w:rsidRPr="00000000">
        <w:rPr>
          <w:rFonts w:ascii="Arial" w:cs="Arial" w:eastAsia="Arial" w:hAnsi="Arial"/>
          <w:i w:val="1"/>
          <w:iCs w:val="1"/>
          <w:rtl w:val="0"/>
        </w:rPr>
        <w:t xml:space="preserve">Asthma</w:t>
      </w:r>
      <w:r w:rsidDel="00000000" w:rsidR="00000000" w:rsidRPr="00000000">
        <w:rPr>
          <w:rFonts w:ascii="Arial" w:cs="Arial" w:eastAsia="Arial" w:hAnsi="Arial"/>
          <w:rtl w:val="0"/>
        </w:rPr>
        <w:t xml:space="preserve">. In: </w:t>
      </w:r>
      <w:r w:rsidDel="00000000" w:rsidR="00000000" w:rsidRPr="00000000">
        <w:rPr>
          <w:rFonts w:ascii="Arial" w:cs="Arial" w:eastAsia="Arial" w:hAnsi="Arial"/>
          <w:i w:val="1"/>
          <w:iCs w:val="1"/>
          <w:rtl w:val="0"/>
        </w:rPr>
        <w:t xml:space="preserve">State of Child Health</w:t>
      </w:r>
      <w:r w:rsidDel="00000000" w:rsidR="00000000" w:rsidRPr="00000000">
        <w:rPr>
          <w:rFonts w:ascii="Arial" w:cs="Arial" w:eastAsia="Arial" w:hAnsi="Arial"/>
          <w:rtl w:val="0"/>
        </w:rPr>
        <w:t xml:space="preserve">. London: Royal College of Paediatrics and Child Health. Available at: </w:t>
      </w:r>
      <w:hyperlink r:id="rId19">
        <w:r w:rsidDel="00000000" w:rsidR="00000000" w:rsidRPr="00000000">
          <w:rPr>
            <w:rFonts w:ascii="Arial" w:cs="Arial" w:eastAsia="Arial" w:hAnsi="Arial"/>
            <w:color w:val="000000"/>
            <w:u w:val="none"/>
            <w:rtl w:val="0"/>
          </w:rPr>
          <w:t xml:space="preserve">https://stateofchildhealth.rcpch.ac.uk/evidence/long-term-conditions/asthma/</w:t>
        </w:r>
      </w:hyperlink>
      <w:r w:rsidDel="00000000" w:rsidR="00000000" w:rsidRPr="00000000">
        <w:rPr>
          <w:rFonts w:ascii="Arial" w:cs="Arial" w:eastAsia="Arial" w:hAnsi="Arial"/>
          <w:rtl w:val="0"/>
        </w:rPr>
        <w:t xml:space="preserve"> (Accessed: 24 June 2026).</w:t>
      </w:r>
    </w:p>
    <w:p w:rsidR="00000000" w:rsidDel="00000000" w:rsidP="00000000" w:rsidRDefault="00000000" w:rsidRPr="00000000" w14:paraId="0000005C">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Sinha, S., Kumar, S., Narwaria, M., Singh, A. and Haque, M. (2023) ‘Severe acute bronchial asthma with sepsis: determining the status of biomarkers in the diagnosis of the disease’, </w:t>
      </w:r>
      <w:r w:rsidDel="00000000" w:rsidR="00000000" w:rsidRPr="00000000">
        <w:rPr>
          <w:rFonts w:ascii="Arial" w:cs="Arial" w:eastAsia="Arial" w:hAnsi="Arial"/>
          <w:i w:val="1"/>
          <w:iCs w:val="1"/>
          <w:rtl w:val="0"/>
        </w:rPr>
        <w:t xml:space="preserve">Diagnostics</w:t>
      </w:r>
      <w:r w:rsidDel="00000000" w:rsidR="00000000" w:rsidRPr="00000000">
        <w:rPr>
          <w:rFonts w:ascii="Arial" w:cs="Arial" w:eastAsia="Arial" w:hAnsi="Arial"/>
          <w:rtl w:val="0"/>
        </w:rPr>
        <w:t xml:space="preserve">, 13(16), p. 2691.</w:t>
      </w:r>
    </w:p>
    <w:p w:rsidR="00000000" w:rsidDel="00000000" w:rsidP="00000000" w:rsidRDefault="00000000" w:rsidRPr="00000000" w14:paraId="0000005D">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Sockrider, M. and Fussner, L. (2020) ‘What is asthma?’, </w:t>
      </w:r>
      <w:r w:rsidDel="00000000" w:rsidR="00000000" w:rsidRPr="00000000">
        <w:rPr>
          <w:rFonts w:ascii="Arial" w:cs="Arial" w:eastAsia="Arial" w:hAnsi="Arial"/>
          <w:i w:val="1"/>
          <w:iCs w:val="1"/>
          <w:rtl w:val="0"/>
        </w:rPr>
        <w:t xml:space="preserve">American Journal of Respiratory and Critical Care Medicine</w:t>
      </w:r>
      <w:r w:rsidDel="00000000" w:rsidR="00000000" w:rsidRPr="00000000">
        <w:rPr>
          <w:rFonts w:ascii="Arial" w:cs="Arial" w:eastAsia="Arial" w:hAnsi="Arial"/>
          <w:rtl w:val="0"/>
        </w:rPr>
        <w:t xml:space="preserve">, 202(9), pp. P25–P26.</w:t>
      </w:r>
    </w:p>
    <w:p w:rsidR="00000000" w:rsidDel="00000000" w:rsidP="00000000" w:rsidRDefault="00000000" w:rsidRPr="00000000" w14:paraId="0000005E">
      <w:pPr>
        <w:spacing w:after="0" w:lineRule="auto"/>
        <w:ind w:left="720" w:hanging="720"/>
        <w:rPr>
          <w:rFonts w:ascii="Arial" w:cs="Arial" w:eastAsia="Arial" w:hAnsi="Arial"/>
        </w:rPr>
      </w:pPr>
      <w:r w:rsidDel="00000000" w:rsidR="00000000" w:rsidRPr="00000000">
        <w:rPr>
          <w:rFonts w:ascii="Arial" w:cs="Arial" w:eastAsia="Arial" w:hAnsi="Arial"/>
          <w:rtl w:val="0"/>
        </w:rPr>
        <w:t xml:space="preserve">Webster, L.R. and Karan, S. (2020) ‘The physiology and maintenance of respiration: a narrative review’, </w:t>
      </w:r>
      <w:r w:rsidDel="00000000" w:rsidR="00000000" w:rsidRPr="00000000">
        <w:rPr>
          <w:rFonts w:ascii="Arial" w:cs="Arial" w:eastAsia="Arial" w:hAnsi="Arial"/>
          <w:i w:val="1"/>
          <w:iCs w:val="1"/>
          <w:rtl w:val="0"/>
        </w:rPr>
        <w:t xml:space="preserve">Pain and Therapy</w:t>
      </w:r>
      <w:r w:rsidDel="00000000" w:rsidR="00000000" w:rsidRPr="00000000">
        <w:rPr>
          <w:rFonts w:ascii="Arial" w:cs="Arial" w:eastAsia="Arial" w:hAnsi="Arial"/>
          <w:rtl w:val="0"/>
        </w:rPr>
        <w:t xml:space="preserve">, 9(2), pp. 467–486.</w:t>
      </w:r>
    </w:p>
    <w:p w:rsidR="00000000" w:rsidDel="00000000" w:rsidP="00000000" w:rsidRDefault="00000000" w:rsidRPr="00000000" w14:paraId="0000005F">
      <w:pPr>
        <w:spacing w:after="0" w:lineRule="auto"/>
        <w:ind w:left="720" w:hanging="720"/>
        <w:rPr>
          <w:rFonts w:ascii="Arial" w:cs="Arial" w:eastAsia="Arial" w:hAnsi="Arial"/>
        </w:rPr>
      </w:pPr>
      <w:bookmarkStart w:colFirst="0" w:colLast="0" w:name="_heading=h.23y4q9ddz3e9" w:id="7"/>
      <w:bookmarkEnd w:id="7"/>
      <w:r w:rsidDel="00000000" w:rsidR="00000000" w:rsidRPr="00000000">
        <w:rPr>
          <w:rFonts w:ascii="Arial" w:cs="Arial" w:eastAsia="Arial" w:hAnsi="Arial"/>
          <w:rtl w:val="0"/>
        </w:rPr>
        <w:t xml:space="preserve">Yang, X., Che, W., Zhang, L., Zhang, H. and Chen, X. (2025) ‘Chronic airway inflammatory diseases and e-cigarette use: a review of health risks and mechanisms’, </w:t>
      </w:r>
      <w:r w:rsidDel="00000000" w:rsidR="00000000" w:rsidRPr="00000000">
        <w:rPr>
          <w:rFonts w:ascii="Arial" w:cs="Arial" w:eastAsia="Arial" w:hAnsi="Arial"/>
          <w:i w:val="1"/>
          <w:iCs w:val="1"/>
          <w:rtl w:val="0"/>
        </w:rPr>
        <w:t xml:space="preserve">European Journal of Medical Research</w:t>
      </w:r>
      <w:r w:rsidDel="00000000" w:rsidR="00000000" w:rsidRPr="00000000">
        <w:rPr>
          <w:rFonts w:ascii="Arial" w:cs="Arial" w:eastAsia="Arial" w:hAnsi="Arial"/>
          <w:rtl w:val="0"/>
        </w:rPr>
        <w:t xml:space="preserve">, 30(1), p. 223.</w:t>
      </w:r>
    </w:p>
    <w:p w:rsidR="00000000" w:rsidDel="00000000" w:rsidP="00000000" w:rsidRDefault="00000000" w:rsidRPr="00000000" w14:paraId="00000060">
      <w:pPr>
        <w:rPr>
          <w:rFonts w:ascii="Arial" w:cs="Arial" w:eastAsia="Arial" w:hAnsi="Arial"/>
        </w:rPr>
      </w:pPr>
      <w:r w:rsidDel="00000000" w:rsidR="00000000" w:rsidRPr="00000000">
        <w:rPr>
          <w:rtl w:val="0"/>
        </w:rPr>
      </w:r>
    </w:p>
    <w:sectPr>
      <w:footerReference r:id="rId20"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lineRule="auto"/>
      <w:jc w:val="center"/>
    </w:pPr>
    <w:rPr>
      <w:b w:val="1"/>
      <w:bCs w:val="1"/>
      <w:sz w:val="32"/>
      <w:szCs w:val="32"/>
    </w:rPr>
  </w:style>
  <w:style w:type="paragraph" w:styleId="Heading2">
    <w:name w:val="heading 2"/>
    <w:basedOn w:val="Normal"/>
    <w:next w:val="Normal"/>
    <w:pPr>
      <w:keepNext w:val="1"/>
      <w:keepLines w:val="1"/>
      <w:spacing w:after="0" w:lineRule="auto"/>
      <w:jc w:val="center"/>
    </w:pPr>
    <w:rPr>
      <w:b w:val="1"/>
      <w:bCs w:val="1"/>
      <w:sz w:val="28"/>
      <w:szCs w:val="28"/>
    </w:rPr>
  </w:style>
  <w:style w:type="paragraph" w:styleId="Heading3">
    <w:name w:val="heading 3"/>
    <w:basedOn w:val="Normal"/>
    <w:next w:val="Normal"/>
    <w:pPr>
      <w:keepNext w:val="1"/>
      <w:keepLines w:val="1"/>
      <w:spacing w:after="80" w:before="160" w:lineRule="auto"/>
    </w:pPr>
    <w:rPr>
      <w:b w:val="1"/>
      <w:bCs w:val="1"/>
      <w:i w:val="1"/>
      <w:iCs w:val="1"/>
    </w:rPr>
  </w:style>
  <w:style w:type="paragraph" w:styleId="Heading4">
    <w:name w:val="heading 4"/>
    <w:basedOn w:val="Normal"/>
    <w:next w:val="Normal"/>
    <w:pPr>
      <w:keepNext w:val="1"/>
      <w:keepLines w:val="1"/>
      <w:spacing w:after="40" w:before="80" w:lineRule="auto"/>
    </w:pPr>
    <w:rPr>
      <w:i w:val="1"/>
      <w:iCs w:val="1"/>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0" w:lineRule="auto"/>
      <w:jc w:val="center"/>
    </w:pPr>
    <w:rPr>
      <w:rFonts w:ascii="Arial" w:cs="Arial" w:eastAsia="Arial" w:hAnsi="Arial"/>
      <w:b w:val="1"/>
      <w:bCs w:val="1"/>
      <w:sz w:val="32"/>
      <w:szCs w:val="32"/>
    </w:rPr>
  </w:style>
  <w:style w:type="paragraph" w:styleId="Subtitle">
    <w:name w:val="Subtitle"/>
    <w:basedOn w:val="Normal"/>
    <w:next w:val="Normal"/>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image" Target="media/image1.jpg"/><Relationship Id="rId10" Type="http://schemas.openxmlformats.org/officeDocument/2006/relationships/image" Target="media/image5.png"/><Relationship Id="rId13" Type="http://schemas.openxmlformats.org/officeDocument/2006/relationships/hyperlink" Target="https://www.healthline.com/health/peak-flow-meter" TargetMode="External"/><Relationship Id="rId12" Type="http://schemas.openxmlformats.org/officeDocument/2006/relationships/hyperlink" Target="https://www.uptodate.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15" Type="http://schemas.openxmlformats.org/officeDocument/2006/relationships/hyperlink" Target="https://www.nice.org.uk/guidance/ng244?utm_source=chatgpt.com" TargetMode="External"/><Relationship Id="rId14" Type="http://schemas.openxmlformats.org/officeDocument/2006/relationships/hyperlink" Target="https://courses.lumenlearning.com/atd-herkimer-biologyfundamentals1/chapter/respiratory-system/" TargetMode="External"/><Relationship Id="rId17" Type="http://schemas.openxmlformats.org/officeDocument/2006/relationships/hyperlink" Target="https://www.england.nhs.uk/wp-content/uploads/2021/09/National-bundle-of-care-for-children-and-young-people-with-asthma-resource-pack-September-2021.pdf" TargetMode="External"/><Relationship Id="rId16" Type="http://schemas.openxmlformats.org/officeDocument/2006/relationships/hyperlink" Target="https://www.nhs.uk/conditions/asthma/" TargetMode="External"/><Relationship Id="rId5" Type="http://schemas.openxmlformats.org/officeDocument/2006/relationships/styles" Target="styles.xml"/><Relationship Id="rId19" Type="http://schemas.openxmlformats.org/officeDocument/2006/relationships/hyperlink" Target="https://stateofchildhealth.rcpch.ac.uk/evidence/long-term-conditions/asthma/" TargetMode="External"/><Relationship Id="rId6" Type="http://schemas.openxmlformats.org/officeDocument/2006/relationships/customXml" Target="../customXML/item1.xml"/><Relationship Id="rId18" Type="http://schemas.openxmlformats.org/officeDocument/2006/relationships/hyperlink" Target="http://ntag.nhs.uk/wp-content/uploads/2026/01/NENC-Asthma-Prescribing-Guidelines-for-Children-and-Young-People-6-11-years-approved-Jan-2026-v1.pdf" TargetMode="External"/><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8NqwHFRn8UVe+d2Mi3IqCjfxyQ==">CgMxLjAyDmgucDFxbms0YWZoamI4Mg5oLmdvaWl4bGgxNWwzOTIOaC40M29jNXRjMzQ4cHoyDmguZDJoN2EyZzhsbmN6Mg5oLjF2eTZyaGFzeGxleDIOaC5rd2prN2twc2pzd3YyDmguNnc0anN2dDd1a3E5Mg5oLjIzeTRxOWRkejNlOTgAciExZ0dTMHJ5Rm9CbEJWZ3EzdmpWZno1SEVTd0k0eDBxUlY=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a05cb21e-7d0a-44de-87b2-d79131b30b64</vt:lpwstr>
  </property>
</Properties>
</file>