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2798DD9" w:rsidP="22798DD9" w:rsidRDefault="22798DD9" w14:paraId="63E9219A" w14:textId="11FE9BEC">
      <w:pPr>
        <w:pStyle w:val="Normal"/>
      </w:pPr>
      <w:r w:rsidR="22798DD9">
        <w:rPr/>
        <w:t>Cameron Lewis</w:t>
      </w:r>
    </w:p>
    <w:p w:rsidR="22798DD9" w:rsidP="22798DD9" w:rsidRDefault="22798DD9" w14:paraId="4E49670D" w14:textId="2D401CB1">
      <w:pPr>
        <w:pStyle w:val="Normal"/>
      </w:pPr>
      <w:r w:rsidR="22798DD9">
        <w:rPr/>
        <w:t>2004565</w:t>
      </w:r>
    </w:p>
    <w:p w:rsidR="22798DD9" w:rsidP="22798DD9" w:rsidRDefault="22798DD9" w14:paraId="65974C03" w14:textId="00DBBB70">
      <w:pPr>
        <w:pStyle w:val="Normal"/>
      </w:pPr>
      <w:r w:rsidR="22798DD9">
        <w:rPr/>
        <w:t>History &amp; Theory 2</w:t>
      </w:r>
    </w:p>
    <w:p w:rsidR="22798DD9" w:rsidP="22798DD9" w:rsidRDefault="22798DD9" w14:paraId="350908B8" w14:textId="5F05DF4E">
      <w:pPr>
        <w:pStyle w:val="Normal"/>
      </w:pPr>
      <w:r w:rsidR="22798DD9">
        <w:rPr/>
        <w:t>M5X01981</w:t>
      </w:r>
    </w:p>
    <w:p w:rsidR="22798DD9" w:rsidP="22798DD9" w:rsidRDefault="22798DD9" w14:paraId="5557EF31" w14:textId="6C8998AC">
      <w:pPr>
        <w:pStyle w:val="Normal"/>
      </w:pPr>
      <w:r w:rsidR="22798DD9">
        <w:rPr/>
        <w:t>Dissertation Synopsis</w:t>
      </w:r>
    </w:p>
    <w:p w:rsidR="22798DD9" w:rsidP="22798DD9" w:rsidRDefault="22798DD9" w14:paraId="14CD4F17" w14:textId="754F6A92">
      <w:pPr>
        <w:pStyle w:val="Normal"/>
        <w:rPr>
          <w:b w:val="1"/>
          <w:bCs w:val="1"/>
        </w:rPr>
      </w:pPr>
      <w:r w:rsidRPr="22798DD9" w:rsidR="22798DD9">
        <w:rPr>
          <w:b w:val="1"/>
          <w:bCs w:val="1"/>
        </w:rPr>
        <w:t>‘How is Emotion Created in Bespoke Healthcare Buildings in Wales?’</w:t>
      </w:r>
    </w:p>
    <w:p w:rsidR="22798DD9" w:rsidP="22798DD9" w:rsidRDefault="22798DD9" w14:paraId="4BF223CA" w14:textId="1AF1101C">
      <w:pPr>
        <w:pStyle w:val="Normal"/>
      </w:pPr>
    </w:p>
    <w:p w:rsidR="22798DD9" w:rsidP="22798DD9" w:rsidRDefault="22798DD9" w14:paraId="60F8D7B2" w14:textId="2B08C689">
      <w:pPr>
        <w:pStyle w:val="Normal"/>
        <w:rPr>
          <w:b w:val="1"/>
          <w:bCs w:val="1"/>
        </w:rPr>
      </w:pPr>
    </w:p>
    <w:p w:rsidR="22798DD9" w:rsidP="22798DD9" w:rsidRDefault="22798DD9" w14:paraId="123B9E60" w14:textId="3FEEB21A">
      <w:pPr>
        <w:pStyle w:val="Normal"/>
        <w:rPr>
          <w:b w:val="1"/>
          <w:bCs w:val="1"/>
        </w:rPr>
      </w:pPr>
    </w:p>
    <w:p w:rsidR="22798DD9" w:rsidP="22798DD9" w:rsidRDefault="22798DD9" w14:paraId="2427A696" w14:textId="116F4394">
      <w:pPr>
        <w:pStyle w:val="Normal"/>
        <w:rPr>
          <w:b w:val="1"/>
          <w:bCs w:val="1"/>
        </w:rPr>
      </w:pPr>
    </w:p>
    <w:p w:rsidR="22798DD9" w:rsidP="22798DD9" w:rsidRDefault="22798DD9" w14:paraId="6C04ACA7" w14:textId="5B4BFDD4">
      <w:pPr>
        <w:pStyle w:val="Normal"/>
        <w:rPr>
          <w:b w:val="1"/>
          <w:bCs w:val="1"/>
        </w:rPr>
      </w:pPr>
    </w:p>
    <w:p w:rsidR="22798DD9" w:rsidP="22798DD9" w:rsidRDefault="22798DD9" w14:paraId="2D3BAC57" w14:textId="4273A56F">
      <w:pPr>
        <w:pStyle w:val="Normal"/>
        <w:rPr>
          <w:b w:val="1"/>
          <w:bCs w:val="1"/>
        </w:rPr>
      </w:pPr>
    </w:p>
    <w:p w:rsidR="22798DD9" w:rsidP="22798DD9" w:rsidRDefault="22798DD9" w14:paraId="35DC2F03" w14:textId="12E68CEF">
      <w:pPr>
        <w:pStyle w:val="Normal"/>
        <w:rPr>
          <w:b w:val="1"/>
          <w:bCs w:val="1"/>
        </w:rPr>
      </w:pPr>
    </w:p>
    <w:p w:rsidR="22798DD9" w:rsidP="22798DD9" w:rsidRDefault="22798DD9" w14:paraId="2D17C5B5" w14:textId="0327C0BD">
      <w:pPr>
        <w:pStyle w:val="Normal"/>
        <w:rPr>
          <w:b w:val="1"/>
          <w:bCs w:val="1"/>
        </w:rPr>
      </w:pPr>
    </w:p>
    <w:p w:rsidR="22798DD9" w:rsidP="22798DD9" w:rsidRDefault="22798DD9" w14:paraId="30E9B562" w14:textId="19C82459">
      <w:pPr>
        <w:pStyle w:val="Normal"/>
        <w:rPr>
          <w:b w:val="1"/>
          <w:bCs w:val="1"/>
        </w:rPr>
      </w:pPr>
    </w:p>
    <w:p w:rsidR="22798DD9" w:rsidP="22798DD9" w:rsidRDefault="22798DD9" w14:paraId="4570E5B5" w14:textId="7170CC7B">
      <w:pPr>
        <w:pStyle w:val="Normal"/>
        <w:rPr>
          <w:b w:val="1"/>
          <w:bCs w:val="1"/>
        </w:rPr>
      </w:pPr>
    </w:p>
    <w:p w:rsidR="22798DD9" w:rsidP="22798DD9" w:rsidRDefault="22798DD9" w14:paraId="5E8924B0" w14:textId="06643036">
      <w:pPr>
        <w:pStyle w:val="Normal"/>
        <w:rPr>
          <w:b w:val="1"/>
          <w:bCs w:val="1"/>
        </w:rPr>
      </w:pPr>
    </w:p>
    <w:p w:rsidR="22798DD9" w:rsidP="22798DD9" w:rsidRDefault="22798DD9" w14:paraId="24B8AAD4" w14:textId="06387F9F">
      <w:pPr>
        <w:pStyle w:val="Normal"/>
        <w:rPr>
          <w:b w:val="1"/>
          <w:bCs w:val="1"/>
        </w:rPr>
      </w:pPr>
    </w:p>
    <w:p w:rsidR="22798DD9" w:rsidP="22798DD9" w:rsidRDefault="22798DD9" w14:paraId="60C8FC8E" w14:textId="1A22BF87">
      <w:pPr>
        <w:pStyle w:val="Normal"/>
        <w:rPr>
          <w:b w:val="1"/>
          <w:bCs w:val="1"/>
        </w:rPr>
      </w:pPr>
    </w:p>
    <w:p w:rsidR="22798DD9" w:rsidP="22798DD9" w:rsidRDefault="22798DD9" w14:paraId="10EA9F75" w14:textId="550B3A25">
      <w:pPr>
        <w:pStyle w:val="Normal"/>
        <w:rPr>
          <w:b w:val="1"/>
          <w:bCs w:val="1"/>
        </w:rPr>
      </w:pPr>
    </w:p>
    <w:p w:rsidR="22798DD9" w:rsidP="22798DD9" w:rsidRDefault="22798DD9" w14:paraId="2F988257" w14:textId="3B3F801B">
      <w:pPr>
        <w:pStyle w:val="Normal"/>
        <w:rPr>
          <w:b w:val="1"/>
          <w:bCs w:val="1"/>
        </w:rPr>
      </w:pPr>
    </w:p>
    <w:p w:rsidR="22798DD9" w:rsidP="22798DD9" w:rsidRDefault="22798DD9" w14:paraId="5A7473E1" w14:textId="52DD4296">
      <w:pPr>
        <w:pStyle w:val="Normal"/>
        <w:rPr>
          <w:b w:val="1"/>
          <w:bCs w:val="1"/>
        </w:rPr>
      </w:pPr>
    </w:p>
    <w:p w:rsidR="22798DD9" w:rsidP="22798DD9" w:rsidRDefault="22798DD9" w14:paraId="6E81D7B9" w14:textId="726CAE68">
      <w:pPr>
        <w:pStyle w:val="Normal"/>
        <w:rPr>
          <w:b w:val="1"/>
          <w:bCs w:val="1"/>
        </w:rPr>
      </w:pPr>
    </w:p>
    <w:p w:rsidR="22798DD9" w:rsidP="22798DD9" w:rsidRDefault="22798DD9" w14:paraId="21EBC5B9" w14:textId="691A29F6">
      <w:pPr>
        <w:pStyle w:val="Normal"/>
        <w:rPr>
          <w:b w:val="1"/>
          <w:bCs w:val="1"/>
        </w:rPr>
      </w:pPr>
    </w:p>
    <w:p w:rsidR="22798DD9" w:rsidP="22798DD9" w:rsidRDefault="22798DD9" w14:paraId="02995A7E" w14:textId="2A4C4C68">
      <w:pPr>
        <w:pStyle w:val="Normal"/>
        <w:rPr>
          <w:b w:val="1"/>
          <w:bCs w:val="1"/>
        </w:rPr>
      </w:pPr>
    </w:p>
    <w:p w:rsidR="22798DD9" w:rsidP="22798DD9" w:rsidRDefault="22798DD9" w14:paraId="06CDDE47" w14:textId="1D455F8A">
      <w:pPr>
        <w:pStyle w:val="Normal"/>
        <w:rPr>
          <w:b w:val="1"/>
          <w:bCs w:val="1"/>
        </w:rPr>
      </w:pPr>
    </w:p>
    <w:p w:rsidR="22798DD9" w:rsidP="22798DD9" w:rsidRDefault="22798DD9" w14:paraId="737185E7" w14:textId="65D2267C">
      <w:pPr>
        <w:pStyle w:val="Normal"/>
        <w:rPr>
          <w:b w:val="1"/>
          <w:bCs w:val="1"/>
        </w:rPr>
      </w:pPr>
    </w:p>
    <w:p w:rsidR="22798DD9" w:rsidP="22798DD9" w:rsidRDefault="22798DD9" w14:paraId="79AD27ED" w14:textId="485A4238">
      <w:pPr>
        <w:pStyle w:val="Normal"/>
        <w:rPr>
          <w:b w:val="1"/>
          <w:bCs w:val="1"/>
        </w:rPr>
      </w:pPr>
    </w:p>
    <w:p w:rsidR="22798DD9" w:rsidP="22798DD9" w:rsidRDefault="22798DD9" w14:paraId="472D21EC" w14:textId="12F4D060">
      <w:pPr>
        <w:pStyle w:val="Normal"/>
        <w:rPr>
          <w:b w:val="1"/>
          <w:bCs w:val="1"/>
        </w:rPr>
      </w:pPr>
    </w:p>
    <w:p w:rsidR="22798DD9" w:rsidP="22798DD9" w:rsidRDefault="22798DD9" w14:paraId="6AA28537" w14:textId="3BF872E7">
      <w:pPr>
        <w:pStyle w:val="Normal"/>
        <w:rPr>
          <w:b w:val="1"/>
          <w:bCs w:val="1"/>
        </w:rPr>
      </w:pPr>
    </w:p>
    <w:p w:rsidR="22798DD9" w:rsidP="22798DD9" w:rsidRDefault="22798DD9" w14:paraId="4019195D" w14:textId="027D8FA9">
      <w:pPr>
        <w:pStyle w:val="Normal"/>
        <w:rPr>
          <w:b w:val="1"/>
          <w:bCs w:val="1"/>
        </w:rPr>
      </w:pPr>
    </w:p>
    <w:p w:rsidR="22798DD9" w:rsidP="22798DD9" w:rsidRDefault="22798DD9" w14:paraId="6DB5A7EF" w14:textId="4C4CE6CB">
      <w:pPr>
        <w:pStyle w:val="Normal"/>
        <w:rPr>
          <w:b w:val="1"/>
          <w:bCs w:val="1"/>
        </w:rPr>
      </w:pPr>
    </w:p>
    <w:p w:rsidR="22798DD9" w:rsidP="22798DD9" w:rsidRDefault="22798DD9" w14:paraId="3BF86007" w14:textId="17AC4D66">
      <w:pPr>
        <w:pStyle w:val="Normal"/>
        <w:rPr>
          <w:b w:val="1"/>
          <w:bCs w:val="1"/>
        </w:rPr>
      </w:pPr>
      <w:r w:rsidRPr="22798DD9" w:rsidR="22798DD9">
        <w:rPr>
          <w:b w:val="1"/>
          <w:bCs w:val="1"/>
        </w:rPr>
        <w:t xml:space="preserve">Introduction </w:t>
      </w:r>
    </w:p>
    <w:p w:rsidR="22798DD9" w:rsidP="22798DD9" w:rsidRDefault="22798DD9" w14:paraId="176DAA76" w14:textId="33B919EB">
      <w:pPr>
        <w:pStyle w:val="Normal"/>
      </w:pPr>
      <w:r w:rsidR="22798DD9">
        <w:rPr/>
        <w:t>Materiality, shape and form, and colour in architecture helps to create emotive responses to the building for a vast group of users, such as Great Ormond Street. This dissertation synopsis will focus on how emotive feelings are created in bespoke healthcare buildings in Wales.</w:t>
      </w:r>
    </w:p>
    <w:p w:rsidR="22798DD9" w:rsidP="22798DD9" w:rsidRDefault="22798DD9" w14:paraId="055D13C7" w14:textId="1472EB4C">
      <w:pPr>
        <w:pStyle w:val="Normal"/>
      </w:pPr>
    </w:p>
    <w:p w:rsidR="22798DD9" w:rsidP="22798DD9" w:rsidRDefault="22798DD9" w14:paraId="72EED599" w14:textId="774B2A90">
      <w:pPr>
        <w:pStyle w:val="Normal"/>
        <w:rPr>
          <w:b w:val="1"/>
          <w:bCs w:val="1"/>
        </w:rPr>
      </w:pPr>
      <w:r w:rsidRPr="22798DD9" w:rsidR="22798DD9">
        <w:rPr>
          <w:b w:val="1"/>
          <w:bCs w:val="1"/>
        </w:rPr>
        <w:t xml:space="preserve">Methodology </w:t>
      </w:r>
    </w:p>
    <w:p w:rsidR="22798DD9" w:rsidP="22798DD9" w:rsidRDefault="22798DD9" w14:paraId="48BAAABC" w14:textId="3358692F">
      <w:pPr>
        <w:pStyle w:val="Normal"/>
      </w:pPr>
      <w:r w:rsidR="22798DD9">
        <w:rPr/>
        <w:t>Qualitative data – This will give me the opportunity to collect data through the following:</w:t>
      </w:r>
    </w:p>
    <w:p w:rsidR="22798DD9" w:rsidP="22798DD9" w:rsidRDefault="22798DD9" w14:paraId="597E8EC7" w14:textId="1CCCBC45">
      <w:pPr>
        <w:pStyle w:val="ListParagraph"/>
        <w:numPr>
          <w:ilvl w:val="0"/>
          <w:numId w:val="7"/>
        </w:numPr>
        <w:rPr>
          <w:rFonts w:ascii="Calibri" w:hAnsi="Calibri" w:eastAsia="Calibri" w:cs="Calibri" w:asciiTheme="minorAscii" w:hAnsiTheme="minorAscii" w:eastAsiaTheme="minorAscii" w:cstheme="minorAscii"/>
          <w:sz w:val="22"/>
          <w:szCs w:val="22"/>
        </w:rPr>
      </w:pPr>
      <w:r w:rsidR="22798DD9">
        <w:rPr/>
        <w:t>Site visits to bespoke healthcare buildings in Wales (Y Bwythyn, and St. Davids Hospice, Newport).</w:t>
      </w:r>
    </w:p>
    <w:p w:rsidR="22798DD9" w:rsidP="22798DD9" w:rsidRDefault="22798DD9" w14:paraId="0BAA5A16" w14:textId="475B9126">
      <w:pPr>
        <w:pStyle w:val="ListParagraph"/>
        <w:numPr>
          <w:ilvl w:val="0"/>
          <w:numId w:val="7"/>
        </w:numPr>
        <w:rPr>
          <w:sz w:val="22"/>
          <w:szCs w:val="22"/>
        </w:rPr>
      </w:pPr>
      <w:r w:rsidR="22798DD9">
        <w:rPr/>
        <w:t xml:space="preserve">Interviews with architects who have built bespoke healthcare buildings in Wales, </w:t>
      </w:r>
      <w:r w:rsidR="22798DD9">
        <w:rPr/>
        <w:t>clients, and</w:t>
      </w:r>
      <w:r w:rsidR="22798DD9">
        <w:rPr/>
        <w:t xml:space="preserve"> users of said buildings.</w:t>
      </w:r>
    </w:p>
    <w:p w:rsidR="22798DD9" w:rsidP="22798DD9" w:rsidRDefault="22798DD9" w14:paraId="07C55A11" w14:textId="590764B5">
      <w:pPr>
        <w:pStyle w:val="ListParagraph"/>
        <w:numPr>
          <w:ilvl w:val="0"/>
          <w:numId w:val="7"/>
        </w:numPr>
        <w:rPr>
          <w:sz w:val="22"/>
          <w:szCs w:val="22"/>
        </w:rPr>
      </w:pPr>
      <w:r w:rsidR="22798DD9">
        <w:rPr/>
        <w:t>Case studies of bespoke healthcare buildings in Wales.</w:t>
      </w:r>
    </w:p>
    <w:p w:rsidR="22798DD9" w:rsidP="22798DD9" w:rsidRDefault="22798DD9" w14:paraId="7961E061" w14:textId="0BDB5815">
      <w:pPr>
        <w:pStyle w:val="Normal"/>
        <w:ind w:left="0"/>
        <w:rPr>
          <w:rFonts w:ascii="Calibri" w:hAnsi="Calibri" w:eastAsia="Calibri" w:cs="Calibri"/>
          <w:noProof w:val="0"/>
          <w:sz w:val="22"/>
          <w:szCs w:val="22"/>
          <w:lang w:val="en-GB"/>
        </w:rPr>
      </w:pPr>
    </w:p>
    <w:p w:rsidR="22798DD9" w:rsidP="22798DD9" w:rsidRDefault="22798DD9" w14:paraId="6D4B6793" w14:textId="701D5BD9">
      <w:pPr>
        <w:pStyle w:val="Normal"/>
        <w:ind w:left="0"/>
        <w:rPr>
          <w:rFonts w:ascii="Calibri" w:hAnsi="Calibri" w:eastAsia="Calibri" w:cs="Calibri"/>
          <w:noProof w:val="0"/>
          <w:sz w:val="22"/>
          <w:szCs w:val="22"/>
          <w:lang w:val="en-GB"/>
        </w:rPr>
      </w:pPr>
      <w:r w:rsidRPr="22798DD9" w:rsidR="22798DD9">
        <w:rPr>
          <w:rFonts w:ascii="Calibri" w:hAnsi="Calibri" w:eastAsia="Calibri" w:cs="Calibri"/>
          <w:noProof w:val="0"/>
          <w:sz w:val="22"/>
          <w:szCs w:val="22"/>
          <w:lang w:val="en-GB"/>
        </w:rPr>
        <w:t>Quantitative Data – Will allow me to collect data through the following strategies:</w:t>
      </w:r>
    </w:p>
    <w:p w:rsidR="22798DD9" w:rsidP="22798DD9" w:rsidRDefault="22798DD9" w14:paraId="662DF829" w14:textId="63A36DE1">
      <w:pPr>
        <w:pStyle w:val="ListParagraph"/>
        <w:numPr>
          <w:ilvl w:val="0"/>
          <w:numId w:val="8"/>
        </w:numPr>
        <w:rPr>
          <w:rFonts w:ascii="Calibri" w:hAnsi="Calibri" w:eastAsia="Calibri" w:cs="Calibri" w:asciiTheme="minorAscii" w:hAnsiTheme="minorAscii" w:eastAsiaTheme="minorAscii" w:cstheme="minorAscii"/>
          <w:noProof w:val="0"/>
          <w:sz w:val="22"/>
          <w:szCs w:val="22"/>
          <w:lang w:val="en-GB"/>
        </w:rPr>
      </w:pPr>
      <w:r w:rsidRPr="22798DD9" w:rsidR="22798DD9">
        <w:rPr>
          <w:rFonts w:ascii="Calibri" w:hAnsi="Calibri" w:eastAsia="Calibri" w:cs="Calibri"/>
          <w:noProof w:val="0"/>
          <w:sz w:val="22"/>
          <w:szCs w:val="22"/>
          <w:lang w:val="en-GB"/>
        </w:rPr>
        <w:t>Questionnaires, for clients, workers, the design team involved in specific projects.</w:t>
      </w:r>
    </w:p>
    <w:p w:rsidR="22798DD9" w:rsidP="22798DD9" w:rsidRDefault="22798DD9" w14:paraId="26D1A4D9" w14:textId="57758198">
      <w:pPr>
        <w:pStyle w:val="Normal"/>
        <w:ind w:left="0"/>
      </w:pPr>
    </w:p>
    <w:p w:rsidR="22798DD9" w:rsidP="22798DD9" w:rsidRDefault="22798DD9" w14:paraId="19580CDA" w14:textId="711C27AD">
      <w:pPr>
        <w:pStyle w:val="Normal"/>
        <w:ind w:left="0"/>
      </w:pPr>
      <w:r w:rsidR="22798DD9">
        <w:rPr/>
        <w:t xml:space="preserve">I have chosen the listed data strategies due to their ability to collect data both of relevant opinion of those of importance </w:t>
      </w:r>
      <w:r w:rsidR="22798DD9">
        <w:rPr/>
        <w:t>regarding</w:t>
      </w:r>
      <w:r w:rsidR="22798DD9">
        <w:rPr/>
        <w:t xml:space="preserve"> the dissertation topic, from the qualitative data, and the ability of the quantitative data to collect </w:t>
      </w:r>
      <w:bookmarkStart w:name="_Int_xZnFVU8k" w:id="1435873740"/>
      <w:r w:rsidR="22798DD9">
        <w:rPr/>
        <w:t>factual information</w:t>
      </w:r>
      <w:bookmarkEnd w:id="1435873740"/>
      <w:r w:rsidR="22798DD9">
        <w:rPr/>
        <w:t xml:space="preserve"> and numerical data.</w:t>
      </w:r>
    </w:p>
    <w:p w:rsidR="22798DD9" w:rsidP="22798DD9" w:rsidRDefault="22798DD9" w14:paraId="63387250" w14:textId="7519C248">
      <w:pPr>
        <w:pStyle w:val="Normal"/>
        <w:ind w:left="0"/>
      </w:pPr>
    </w:p>
    <w:p w:rsidR="22798DD9" w:rsidP="22798DD9" w:rsidRDefault="22798DD9" w14:paraId="76C5BA74" w14:textId="0919597F">
      <w:pPr>
        <w:pStyle w:val="Normal"/>
        <w:ind w:left="0"/>
        <w:rPr>
          <w:b w:val="1"/>
          <w:bCs w:val="1"/>
        </w:rPr>
      </w:pPr>
      <w:r w:rsidRPr="22798DD9" w:rsidR="22798DD9">
        <w:rPr>
          <w:b w:val="1"/>
          <w:bCs w:val="1"/>
        </w:rPr>
        <w:t xml:space="preserve">Aims and Objectives </w:t>
      </w:r>
    </w:p>
    <w:p w:rsidR="22798DD9" w:rsidP="22798DD9" w:rsidRDefault="22798DD9" w14:paraId="45916056" w14:textId="47A1D694">
      <w:pPr>
        <w:pStyle w:val="Normal"/>
        <w:ind w:left="0"/>
        <w:rPr>
          <w:b w:val="1"/>
          <w:bCs w:val="1"/>
        </w:rPr>
      </w:pPr>
      <w:r w:rsidR="22798DD9">
        <w:rPr>
          <w:b w:val="0"/>
          <w:bCs w:val="0"/>
        </w:rPr>
        <w:t xml:space="preserve">The aim and </w:t>
      </w:r>
      <w:r w:rsidR="22798DD9">
        <w:rPr>
          <w:b w:val="0"/>
          <w:bCs w:val="0"/>
        </w:rPr>
        <w:t>objective</w:t>
      </w:r>
      <w:r w:rsidR="22798DD9">
        <w:rPr>
          <w:b w:val="0"/>
          <w:bCs w:val="0"/>
        </w:rPr>
        <w:t xml:space="preserve"> for the dissertation is to be able to find answers to the main question, how emotion is created in bespoke Welsh healthcare buildings. What are the main factors that can emphasise emotion on healthcare buildings in Wales? </w:t>
      </w:r>
    </w:p>
    <w:p w:rsidR="22798DD9" w:rsidP="22798DD9" w:rsidRDefault="22798DD9" w14:paraId="637D36BB" w14:textId="58A8FF15">
      <w:pPr>
        <w:pStyle w:val="Normal"/>
        <w:ind w:left="0"/>
        <w:rPr>
          <w:b w:val="0"/>
          <w:bCs w:val="0"/>
        </w:rPr>
      </w:pPr>
      <w:r w:rsidR="22798DD9">
        <w:rPr>
          <w:b w:val="0"/>
          <w:bCs w:val="0"/>
        </w:rPr>
        <w:t xml:space="preserve">Predictions of this could be that the factors that dominate the emphasis on emotion in a building will be due to the choice of materiality, colour, shapes and form, and aspects of natural lighting. </w:t>
      </w:r>
    </w:p>
    <w:p w:rsidR="22798DD9" w:rsidP="22798DD9" w:rsidRDefault="22798DD9" w14:paraId="284A55E1" w14:textId="52F7104D">
      <w:pPr>
        <w:pStyle w:val="Normal"/>
        <w:ind w:left="0"/>
        <w:rPr>
          <w:b w:val="0"/>
          <w:bCs w:val="0"/>
        </w:rPr>
      </w:pPr>
    </w:p>
    <w:p w:rsidR="22798DD9" w:rsidP="22798DD9" w:rsidRDefault="22798DD9" w14:paraId="58B5CA9E" w14:textId="11669D28">
      <w:pPr>
        <w:pStyle w:val="Normal"/>
        <w:ind w:left="0"/>
        <w:rPr>
          <w:b w:val="1"/>
          <w:bCs w:val="1"/>
        </w:rPr>
      </w:pPr>
      <w:r w:rsidRPr="22798DD9" w:rsidR="22798DD9">
        <w:rPr>
          <w:b w:val="1"/>
          <w:bCs w:val="1"/>
        </w:rPr>
        <w:t>Literature Review</w:t>
      </w:r>
    </w:p>
    <w:p w:rsidR="22798DD9" w:rsidP="22798DD9" w:rsidRDefault="22798DD9" w14:paraId="1DA3350A" w14:textId="1E06288B">
      <w:pPr>
        <w:pStyle w:val="Normal"/>
        <w:ind w:left="0"/>
        <w:rPr>
          <w:b w:val="0"/>
          <w:bCs w:val="0"/>
        </w:rPr>
      </w:pPr>
      <w:r w:rsidR="22798DD9">
        <w:rPr>
          <w:b w:val="0"/>
          <w:bCs w:val="0"/>
        </w:rPr>
        <w:t xml:space="preserve">The importance of my topic is shown through the topic’s books that are available, though the aim of some of these are to highlight the don'ts of designing in healthcare. One of these is the ‘Evidence-based Design for Healthcare Facilities’ and its examples based around cancer patients and designing artwork ambiguously (McCullough, C.S., 2010). The difference between this and my dissertation topic is that I will be focusing on what </w:t>
      </w:r>
      <w:r w:rsidR="22798DD9">
        <w:rPr>
          <w:b w:val="0"/>
          <w:bCs w:val="0"/>
        </w:rPr>
        <w:t>creates</w:t>
      </w:r>
      <w:r w:rsidR="22798DD9">
        <w:rPr>
          <w:b w:val="0"/>
          <w:bCs w:val="0"/>
        </w:rPr>
        <w:t xml:space="preserve"> the emotion and the existing elements of the buildings, not the components that should not be done.</w:t>
      </w:r>
    </w:p>
    <w:p w:rsidR="22798DD9" w:rsidP="22798DD9" w:rsidRDefault="22798DD9" w14:paraId="623F1749" w14:textId="205358DE">
      <w:pPr>
        <w:pStyle w:val="Normal"/>
        <w:ind w:left="0"/>
        <w:rPr>
          <w:b w:val="0"/>
          <w:bCs w:val="0"/>
        </w:rPr>
      </w:pPr>
      <w:r w:rsidR="22798DD9">
        <w:rPr>
          <w:b w:val="0"/>
          <w:bCs w:val="0"/>
        </w:rPr>
        <w:t>Kobus talks about the importance of emotion in the book ‘building type basics for healthcare buildings, which talks about the sensitivity of the patients' emotional state (Kobus et al., 2000).</w:t>
      </w:r>
    </w:p>
    <w:p w:rsidR="22798DD9" w:rsidP="22798DD9" w:rsidRDefault="22798DD9" w14:paraId="2FDDF050" w14:textId="787D0F75">
      <w:pPr>
        <w:pStyle w:val="Normal"/>
        <w:ind w:left="0"/>
        <w:rPr>
          <w:b w:val="0"/>
          <w:bCs w:val="0"/>
        </w:rPr>
      </w:pPr>
      <w:r w:rsidR="22798DD9">
        <w:rPr>
          <w:b w:val="0"/>
          <w:bCs w:val="0"/>
        </w:rPr>
        <w:t>Another example is from the health section of the Journal of Architectural Education, which highlights the broadness of ‘health’ and how we can be confused as to what type of health we are talking about (Knoblauch and Stevens, 2022). In my dissertation I need to focus on the specific types of health that are most relevant to the topic.</w:t>
      </w:r>
    </w:p>
    <w:p w:rsidR="22798DD9" w:rsidP="22798DD9" w:rsidRDefault="22798DD9" w14:paraId="3787A394" w14:textId="585EFA8D">
      <w:pPr>
        <w:pStyle w:val="Normal"/>
        <w:ind w:left="0"/>
        <w:rPr>
          <w:b w:val="0"/>
          <w:bCs w:val="0"/>
        </w:rPr>
      </w:pPr>
    </w:p>
    <w:p w:rsidR="22798DD9" w:rsidP="22798DD9" w:rsidRDefault="22798DD9" w14:paraId="581E32D9" w14:textId="597EAFBB">
      <w:pPr>
        <w:pStyle w:val="Normal"/>
        <w:ind w:left="0"/>
        <w:rPr>
          <w:b w:val="1"/>
          <w:bCs w:val="1"/>
        </w:rPr>
      </w:pPr>
      <w:r w:rsidRPr="22798DD9" w:rsidR="22798DD9">
        <w:rPr>
          <w:b w:val="1"/>
          <w:bCs w:val="1"/>
        </w:rPr>
        <w:t xml:space="preserve">Limitations </w:t>
      </w:r>
    </w:p>
    <w:p w:rsidR="22798DD9" w:rsidP="22798DD9" w:rsidRDefault="22798DD9" w14:paraId="6D0B2005" w14:textId="373E212F">
      <w:pPr>
        <w:pStyle w:val="ListParagraph"/>
        <w:numPr>
          <w:ilvl w:val="0"/>
          <w:numId w:val="9"/>
        </w:numPr>
        <w:rPr>
          <w:rFonts w:ascii="Calibri" w:hAnsi="Calibri" w:eastAsia="Calibri" w:cs="Calibri" w:asciiTheme="minorAscii" w:hAnsiTheme="minorAscii" w:eastAsiaTheme="minorAscii" w:cstheme="minorAscii"/>
          <w:b w:val="0"/>
          <w:bCs w:val="0"/>
          <w:sz w:val="22"/>
          <w:szCs w:val="22"/>
        </w:rPr>
      </w:pPr>
      <w:r w:rsidR="22798DD9">
        <w:rPr>
          <w:b w:val="0"/>
          <w:bCs w:val="0"/>
        </w:rPr>
        <w:t xml:space="preserve">Going off topic and focusing on tangents, as there is the possibility of being too broad and not reaching a point of answering the question. </w:t>
      </w:r>
    </w:p>
    <w:p w:rsidR="22798DD9" w:rsidP="22798DD9" w:rsidRDefault="22798DD9" w14:paraId="72F99A70" w14:textId="13FAAD30">
      <w:pPr>
        <w:pStyle w:val="ListParagraph"/>
        <w:numPr>
          <w:ilvl w:val="0"/>
          <w:numId w:val="9"/>
        </w:numPr>
        <w:rPr>
          <w:b w:val="0"/>
          <w:bCs w:val="0"/>
          <w:sz w:val="22"/>
          <w:szCs w:val="22"/>
        </w:rPr>
      </w:pPr>
      <w:r w:rsidR="22798DD9">
        <w:rPr>
          <w:b w:val="0"/>
          <w:bCs w:val="0"/>
        </w:rPr>
        <w:t xml:space="preserve">There could be an enormous number of smaller factors that contribute to emotion in a healthcare building. This may affect the word count and directness of the dissertation if not </w:t>
      </w:r>
      <w:r w:rsidR="22798DD9">
        <w:rPr>
          <w:b w:val="0"/>
          <w:bCs w:val="0"/>
        </w:rPr>
        <w:t>considered</w:t>
      </w:r>
      <w:r w:rsidR="22798DD9">
        <w:rPr>
          <w:b w:val="0"/>
          <w:bCs w:val="0"/>
        </w:rPr>
        <w:t>.</w:t>
      </w:r>
    </w:p>
    <w:p w:rsidR="22798DD9" w:rsidP="22798DD9" w:rsidRDefault="22798DD9" w14:paraId="51537559" w14:textId="6EFE9939">
      <w:pPr>
        <w:pStyle w:val="Normal"/>
        <w:rPr>
          <w:b w:val="0"/>
          <w:bCs w:val="0"/>
        </w:rPr>
      </w:pPr>
    </w:p>
    <w:p w:rsidR="22798DD9" w:rsidP="22798DD9" w:rsidRDefault="22798DD9" w14:paraId="62A26FDD" w14:textId="506C768C">
      <w:pPr>
        <w:pStyle w:val="Normal"/>
        <w:rPr>
          <w:b w:val="1"/>
          <w:bCs w:val="1"/>
        </w:rPr>
      </w:pPr>
      <w:r w:rsidRPr="22798DD9" w:rsidR="22798DD9">
        <w:rPr>
          <w:b w:val="1"/>
          <w:bCs w:val="1"/>
        </w:rPr>
        <w:t xml:space="preserve">Ethical Conditions </w:t>
      </w:r>
    </w:p>
    <w:p w:rsidR="22798DD9" w:rsidP="22798DD9" w:rsidRDefault="22798DD9" w14:paraId="442B7C61" w14:textId="74625101">
      <w:pPr>
        <w:pStyle w:val="ListParagraph"/>
        <w:numPr>
          <w:ilvl w:val="0"/>
          <w:numId w:val="10"/>
        </w:numPr>
        <w:rPr>
          <w:rFonts w:ascii="Calibri" w:hAnsi="Calibri" w:eastAsia="Calibri" w:cs="Calibri" w:asciiTheme="minorAscii" w:hAnsiTheme="minorAscii" w:eastAsiaTheme="minorAscii" w:cstheme="minorAscii"/>
          <w:b w:val="0"/>
          <w:bCs w:val="0"/>
          <w:sz w:val="22"/>
          <w:szCs w:val="22"/>
        </w:rPr>
      </w:pPr>
      <w:r w:rsidR="22798DD9">
        <w:rPr>
          <w:b w:val="0"/>
          <w:bCs w:val="0"/>
        </w:rPr>
        <w:t>Anonymity in people answering questionnaires</w:t>
      </w:r>
    </w:p>
    <w:p w:rsidR="22798DD9" w:rsidP="22798DD9" w:rsidRDefault="22798DD9" w14:paraId="07430D19" w14:textId="020C777D">
      <w:pPr>
        <w:pStyle w:val="ListParagraph"/>
        <w:numPr>
          <w:ilvl w:val="0"/>
          <w:numId w:val="10"/>
        </w:numPr>
        <w:rPr>
          <w:b w:val="0"/>
          <w:bCs w:val="0"/>
          <w:sz w:val="22"/>
          <w:szCs w:val="22"/>
        </w:rPr>
      </w:pPr>
      <w:r w:rsidR="22798DD9">
        <w:rPr>
          <w:b w:val="0"/>
          <w:bCs w:val="0"/>
        </w:rPr>
        <w:t>Gaining permission of participants</w:t>
      </w:r>
    </w:p>
    <w:p w:rsidR="22798DD9" w:rsidP="22798DD9" w:rsidRDefault="22798DD9" w14:paraId="1C035B14" w14:textId="478CA8B9">
      <w:pPr>
        <w:pStyle w:val="Normal"/>
        <w:ind w:left="0"/>
        <w:rPr>
          <w:b w:val="0"/>
          <w:bCs w:val="0"/>
        </w:rPr>
      </w:pPr>
    </w:p>
    <w:p w:rsidR="22798DD9" w:rsidP="22798DD9" w:rsidRDefault="22798DD9" w14:paraId="4FD6D03D" w14:textId="7B5F6EAF">
      <w:pPr>
        <w:pStyle w:val="Normal"/>
        <w:ind w:left="0"/>
        <w:rPr>
          <w:b w:val="1"/>
          <w:bCs w:val="1"/>
        </w:rPr>
      </w:pPr>
      <w:r w:rsidRPr="22798DD9" w:rsidR="22798DD9">
        <w:rPr>
          <w:b w:val="1"/>
          <w:bCs w:val="1"/>
        </w:rPr>
        <w:t xml:space="preserve">Timeframe  </w:t>
      </w:r>
    </w:p>
    <w:p w:rsidR="22798DD9" w:rsidP="22798DD9" w:rsidRDefault="22798DD9" w14:paraId="6E73900C" w14:textId="07B4014D">
      <w:pPr>
        <w:pStyle w:val="Normal"/>
        <w:ind w:left="0"/>
        <w:rPr>
          <w:b w:val="0"/>
          <w:bCs w:val="0"/>
        </w:rPr>
      </w:pPr>
      <w:r w:rsidR="22798DD9">
        <w:rPr>
          <w:b w:val="0"/>
          <w:bCs w:val="0"/>
        </w:rPr>
        <w:t>September – Gather Permission for questionnaires &amp; interview enquiries</w:t>
      </w:r>
    </w:p>
    <w:p w:rsidR="22798DD9" w:rsidP="22798DD9" w:rsidRDefault="22798DD9" w14:paraId="2E104CD6" w14:textId="0AF273F9">
      <w:pPr>
        <w:pStyle w:val="Normal"/>
        <w:ind w:left="0"/>
        <w:rPr>
          <w:b w:val="0"/>
          <w:bCs w:val="0"/>
        </w:rPr>
      </w:pPr>
      <w:r w:rsidR="22798DD9">
        <w:rPr>
          <w:b w:val="0"/>
          <w:bCs w:val="0"/>
        </w:rPr>
        <w:t>October – Send questionnaires and collect data</w:t>
      </w:r>
    </w:p>
    <w:p w:rsidR="22798DD9" w:rsidP="22798DD9" w:rsidRDefault="22798DD9" w14:paraId="0B793CD8" w14:textId="22AA72EF">
      <w:pPr>
        <w:pStyle w:val="Normal"/>
        <w:ind w:left="0"/>
        <w:rPr>
          <w:b w:val="0"/>
          <w:bCs w:val="0"/>
        </w:rPr>
      </w:pPr>
      <w:r w:rsidR="22798DD9">
        <w:rPr>
          <w:b w:val="0"/>
          <w:bCs w:val="0"/>
        </w:rPr>
        <w:t>November – Develop Case Studies</w:t>
      </w:r>
    </w:p>
    <w:p w:rsidR="22798DD9" w:rsidP="22798DD9" w:rsidRDefault="22798DD9" w14:paraId="767F7E1E" w14:textId="4D525652">
      <w:pPr>
        <w:pStyle w:val="Normal"/>
        <w:ind w:left="0"/>
        <w:rPr>
          <w:b w:val="1"/>
          <w:bCs w:val="1"/>
        </w:rPr>
      </w:pPr>
      <w:r w:rsidR="22798DD9">
        <w:rPr>
          <w:b w:val="0"/>
          <w:bCs w:val="0"/>
        </w:rPr>
        <w:t>December – Begin to gather sources as reasoning and reference for written work</w:t>
      </w:r>
    </w:p>
    <w:p w:rsidR="22798DD9" w:rsidP="22798DD9" w:rsidRDefault="22798DD9" w14:paraId="3743D1E6" w14:textId="59C7D892">
      <w:pPr>
        <w:pStyle w:val="Normal"/>
        <w:bidi w:val="0"/>
        <w:spacing w:before="0" w:beforeAutospacing="off" w:after="160" w:afterAutospacing="off" w:line="259" w:lineRule="auto"/>
        <w:ind w:left="0" w:right="0"/>
        <w:jc w:val="left"/>
        <w:rPr>
          <w:b w:val="0"/>
          <w:bCs w:val="0"/>
        </w:rPr>
      </w:pPr>
      <w:r w:rsidR="22798DD9">
        <w:rPr>
          <w:b w:val="0"/>
          <w:bCs w:val="0"/>
        </w:rPr>
        <w:t xml:space="preserve">Start of January – start to write the dissertation in its </w:t>
      </w:r>
      <w:r w:rsidR="22798DD9">
        <w:rPr>
          <w:b w:val="0"/>
          <w:bCs w:val="0"/>
        </w:rPr>
        <w:t>entirety</w:t>
      </w:r>
    </w:p>
    <w:p w:rsidR="22798DD9" w:rsidP="22798DD9" w:rsidRDefault="22798DD9" w14:paraId="2256BD0C" w14:textId="7199A6CF">
      <w:pPr>
        <w:pStyle w:val="Normal"/>
        <w:ind w:left="0"/>
        <w:rPr>
          <w:b w:val="1"/>
          <w:bCs w:val="1"/>
        </w:rPr>
      </w:pPr>
    </w:p>
    <w:p w:rsidR="22798DD9" w:rsidP="22798DD9" w:rsidRDefault="22798DD9" w14:paraId="4757E9A9" w14:textId="64E8F344">
      <w:pPr>
        <w:pStyle w:val="Normal"/>
        <w:ind w:left="0"/>
        <w:rPr>
          <w:rFonts w:ascii="Calibri" w:hAnsi="Calibri" w:eastAsia="Calibri" w:cs="Calibri"/>
          <w:noProof w:val="0"/>
          <w:color w:val="2C3E50"/>
          <w:sz w:val="27"/>
          <w:szCs w:val="27"/>
          <w:lang w:val="en-GB"/>
        </w:rPr>
      </w:pPr>
      <w:r w:rsidRPr="22798DD9" w:rsidR="22798DD9">
        <w:rPr>
          <w:b w:val="1"/>
          <w:bCs w:val="1"/>
        </w:rPr>
        <w:t>References</w:t>
      </w:r>
    </w:p>
    <w:p w:rsidR="22798DD9" w:rsidP="22798DD9" w:rsidRDefault="22798DD9" w14:paraId="4848E364" w14:textId="6364F147">
      <w:pPr>
        <w:pStyle w:val="Normal"/>
        <w:ind w:left="0"/>
        <w:rPr>
          <w:rFonts w:ascii="Calibri" w:hAnsi="Calibri" w:eastAsia="Calibri" w:cs="Calibri"/>
          <w:noProof w:val="0"/>
          <w:color w:val="auto"/>
          <w:sz w:val="22"/>
          <w:szCs w:val="22"/>
          <w:lang w:val="en-GB"/>
        </w:rPr>
      </w:pPr>
      <w:r w:rsidRPr="22798DD9" w:rsidR="22798DD9">
        <w:rPr>
          <w:rFonts w:ascii="Calibri" w:hAnsi="Calibri" w:eastAsia="Calibri" w:cs="Calibri"/>
          <w:noProof w:val="0"/>
          <w:color w:val="auto"/>
          <w:sz w:val="22"/>
          <w:szCs w:val="22"/>
          <w:lang w:val="en-GB"/>
        </w:rPr>
        <w:t xml:space="preserve">Knoblauch, J. and Stevens, S. (2022). Health. </w:t>
      </w:r>
      <w:r w:rsidRPr="22798DD9" w:rsidR="22798DD9">
        <w:rPr>
          <w:rFonts w:ascii="Calibri" w:hAnsi="Calibri" w:eastAsia="Calibri" w:cs="Calibri"/>
          <w:i w:val="1"/>
          <w:iCs w:val="1"/>
          <w:noProof w:val="0"/>
          <w:color w:val="auto"/>
          <w:sz w:val="22"/>
          <w:szCs w:val="22"/>
          <w:lang w:val="en-GB"/>
        </w:rPr>
        <w:t>Journal of Architectural Education</w:t>
      </w:r>
      <w:r w:rsidRPr="22798DD9" w:rsidR="22798DD9">
        <w:rPr>
          <w:rFonts w:ascii="Calibri" w:hAnsi="Calibri" w:eastAsia="Calibri" w:cs="Calibri"/>
          <w:noProof w:val="0"/>
          <w:color w:val="auto"/>
          <w:sz w:val="22"/>
          <w:szCs w:val="22"/>
          <w:lang w:val="en-GB"/>
        </w:rPr>
        <w:t>, 76(1), pp.3–8. doi:10.1080/10464883.2022.2017686.</w:t>
      </w:r>
    </w:p>
    <w:p w:rsidR="22798DD9" w:rsidP="22798DD9" w:rsidRDefault="22798DD9" w14:paraId="410892A1" w14:textId="52B1506C">
      <w:pPr>
        <w:pStyle w:val="Normal"/>
        <w:ind w:left="0"/>
        <w:rPr>
          <w:rFonts w:ascii="Calibri" w:hAnsi="Calibri" w:eastAsia="Calibri" w:cs="Calibri"/>
          <w:noProof w:val="0"/>
          <w:color w:val="2C3E50"/>
          <w:sz w:val="22"/>
          <w:szCs w:val="22"/>
          <w:lang w:val="en-GB"/>
        </w:rPr>
      </w:pPr>
      <w:r w:rsidRPr="22798DD9" w:rsidR="22798DD9">
        <w:rPr>
          <w:rFonts w:ascii="Calibri" w:hAnsi="Calibri" w:eastAsia="Calibri" w:cs="Calibri"/>
          <w:noProof w:val="0"/>
          <w:color w:val="auto"/>
          <w:sz w:val="22"/>
          <w:szCs w:val="22"/>
          <w:lang w:val="en-GB"/>
        </w:rPr>
        <w:t xml:space="preserve">Kobus, R.L., Kobus, R.L., Staff, B., Thomas and Associates, Skaggs, R.L., Bobrow, M., Thomas, J. and Payette, T.M. (2000). </w:t>
      </w:r>
      <w:r w:rsidRPr="22798DD9" w:rsidR="22798DD9">
        <w:rPr>
          <w:rFonts w:ascii="Calibri" w:hAnsi="Calibri" w:eastAsia="Calibri" w:cs="Calibri"/>
          <w:i w:val="1"/>
          <w:iCs w:val="1"/>
          <w:noProof w:val="0"/>
          <w:color w:val="auto"/>
          <w:sz w:val="22"/>
          <w:szCs w:val="22"/>
          <w:lang w:val="en-GB"/>
        </w:rPr>
        <w:t>Building Type Basics for Healthcare Facilities</w:t>
      </w:r>
      <w:r w:rsidRPr="22798DD9" w:rsidR="22798DD9">
        <w:rPr>
          <w:rFonts w:ascii="Calibri" w:hAnsi="Calibri" w:eastAsia="Calibri" w:cs="Calibri"/>
          <w:noProof w:val="0"/>
          <w:color w:val="auto"/>
          <w:sz w:val="22"/>
          <w:szCs w:val="22"/>
          <w:lang w:val="en-GB"/>
        </w:rPr>
        <w:t xml:space="preserve">. [online] </w:t>
      </w:r>
      <w:r w:rsidRPr="22798DD9" w:rsidR="22798DD9">
        <w:rPr>
          <w:rFonts w:ascii="Calibri" w:hAnsi="Calibri" w:eastAsia="Calibri" w:cs="Calibri"/>
          <w:i w:val="1"/>
          <w:iCs w:val="1"/>
          <w:noProof w:val="0"/>
          <w:color w:val="auto"/>
          <w:sz w:val="22"/>
          <w:szCs w:val="22"/>
          <w:lang w:val="en-GB"/>
        </w:rPr>
        <w:t>Google Books</w:t>
      </w:r>
      <w:r w:rsidRPr="22798DD9" w:rsidR="22798DD9">
        <w:rPr>
          <w:rFonts w:ascii="Calibri" w:hAnsi="Calibri" w:eastAsia="Calibri" w:cs="Calibri"/>
          <w:noProof w:val="0"/>
          <w:color w:val="auto"/>
          <w:sz w:val="22"/>
          <w:szCs w:val="22"/>
          <w:lang w:val="en-GB"/>
        </w:rPr>
        <w:t>. John Wiley &amp; Sons. Available at:</w:t>
      </w:r>
      <w:r w:rsidRPr="22798DD9" w:rsidR="22798DD9">
        <w:rPr>
          <w:rFonts w:ascii="Calibri" w:hAnsi="Calibri" w:eastAsia="Calibri" w:cs="Calibri"/>
          <w:noProof w:val="0"/>
          <w:color w:val="2C3E50"/>
          <w:sz w:val="22"/>
          <w:szCs w:val="22"/>
          <w:lang w:val="en-GB"/>
        </w:rPr>
        <w:t xml:space="preserve"> </w:t>
      </w:r>
      <w:hyperlink r:id="R18bc757e643747b2">
        <w:r w:rsidRPr="22798DD9" w:rsidR="22798DD9">
          <w:rPr>
            <w:rStyle w:val="Hyperlink"/>
            <w:rFonts w:ascii="Calibri" w:hAnsi="Calibri" w:eastAsia="Calibri" w:cs="Calibri"/>
            <w:noProof w:val="0"/>
            <w:sz w:val="22"/>
            <w:szCs w:val="22"/>
            <w:lang w:val="en-GB"/>
          </w:rPr>
          <w:t>https://www.google.co.uk/books/edition/Building_Type_Basics_for_Healthcare_Faci/JdlFkwKaF8wC?hl=en&amp;gbpv=1&amp;dq=emotion+in+healthcare+buildings&amp;pg=PA131&amp;printsec=frontcover</w:t>
        </w:r>
      </w:hyperlink>
      <w:r w:rsidRPr="22798DD9" w:rsidR="22798DD9">
        <w:rPr>
          <w:rFonts w:ascii="Calibri" w:hAnsi="Calibri" w:eastAsia="Calibri" w:cs="Calibri"/>
          <w:noProof w:val="0"/>
          <w:color w:val="2C3E50"/>
          <w:sz w:val="22"/>
          <w:szCs w:val="22"/>
          <w:lang w:val="en-GB"/>
        </w:rPr>
        <w:t xml:space="preserve">  </w:t>
      </w:r>
      <w:r w:rsidRPr="22798DD9" w:rsidR="22798DD9">
        <w:rPr>
          <w:rFonts w:ascii="Calibri" w:hAnsi="Calibri" w:eastAsia="Calibri" w:cs="Calibri"/>
          <w:noProof w:val="0"/>
          <w:color w:val="auto"/>
          <w:sz w:val="22"/>
          <w:szCs w:val="22"/>
          <w:lang w:val="en-GB"/>
        </w:rPr>
        <w:t>[Accessed 29 April 2022].</w:t>
      </w:r>
    </w:p>
    <w:p w:rsidR="22798DD9" w:rsidP="22798DD9" w:rsidRDefault="22798DD9" w14:paraId="2AB00B9F" w14:textId="558C9B14">
      <w:pPr>
        <w:pStyle w:val="Normal"/>
        <w:ind w:left="0"/>
        <w:rPr>
          <w:rFonts w:ascii="Calibri" w:hAnsi="Calibri" w:eastAsia="Calibri" w:cs="Calibri"/>
          <w:noProof w:val="0"/>
          <w:color w:val="auto"/>
          <w:sz w:val="22"/>
          <w:szCs w:val="22"/>
          <w:lang w:val="en-GB"/>
        </w:rPr>
      </w:pPr>
      <w:r w:rsidRPr="22798DD9" w:rsidR="22798DD9">
        <w:rPr>
          <w:rFonts w:ascii="Calibri" w:hAnsi="Calibri" w:eastAsia="Calibri" w:cs="Calibri"/>
          <w:noProof w:val="0"/>
          <w:color w:val="auto"/>
          <w:sz w:val="22"/>
          <w:szCs w:val="22"/>
          <w:lang w:val="en-GB"/>
        </w:rPr>
        <w:t xml:space="preserve">McCullough, C.S. (2010). </w:t>
      </w:r>
      <w:r w:rsidRPr="22798DD9" w:rsidR="22798DD9">
        <w:rPr>
          <w:rFonts w:ascii="Calibri" w:hAnsi="Calibri" w:eastAsia="Calibri" w:cs="Calibri"/>
          <w:i w:val="1"/>
          <w:iCs w:val="1"/>
          <w:noProof w:val="0"/>
          <w:color w:val="auto"/>
          <w:sz w:val="22"/>
          <w:szCs w:val="22"/>
          <w:lang w:val="en-GB"/>
        </w:rPr>
        <w:t>Evidence-based Design for Healthcare Facilities</w:t>
      </w:r>
      <w:r w:rsidRPr="22798DD9" w:rsidR="22798DD9">
        <w:rPr>
          <w:rFonts w:ascii="Calibri" w:hAnsi="Calibri" w:eastAsia="Calibri" w:cs="Calibri"/>
          <w:noProof w:val="0"/>
          <w:color w:val="auto"/>
          <w:sz w:val="22"/>
          <w:szCs w:val="22"/>
          <w:lang w:val="en-GB"/>
        </w:rPr>
        <w:t xml:space="preserve">. [online] </w:t>
      </w:r>
      <w:r w:rsidRPr="22798DD9" w:rsidR="22798DD9">
        <w:rPr>
          <w:rFonts w:ascii="Calibri" w:hAnsi="Calibri" w:eastAsia="Calibri" w:cs="Calibri"/>
          <w:i w:val="1"/>
          <w:iCs w:val="1"/>
          <w:noProof w:val="0"/>
          <w:color w:val="auto"/>
          <w:sz w:val="22"/>
          <w:szCs w:val="22"/>
          <w:lang w:val="en-GB"/>
        </w:rPr>
        <w:t>Google Books</w:t>
      </w:r>
      <w:r w:rsidRPr="22798DD9" w:rsidR="22798DD9">
        <w:rPr>
          <w:rFonts w:ascii="Calibri" w:hAnsi="Calibri" w:eastAsia="Calibri" w:cs="Calibri"/>
          <w:noProof w:val="0"/>
          <w:color w:val="auto"/>
          <w:sz w:val="22"/>
          <w:szCs w:val="22"/>
          <w:lang w:val="en-GB"/>
        </w:rPr>
        <w:t xml:space="preserve">. Sigma Theta Tau. Available at: </w:t>
      </w:r>
      <w:hyperlink r:id="R9c9cf3e5f4674ac3">
        <w:r w:rsidRPr="22798DD9" w:rsidR="22798DD9">
          <w:rPr>
            <w:rStyle w:val="Hyperlink"/>
            <w:rFonts w:ascii="Calibri" w:hAnsi="Calibri" w:eastAsia="Calibri" w:cs="Calibri"/>
            <w:noProof w:val="0"/>
            <w:color w:val="0070C0"/>
            <w:sz w:val="22"/>
            <w:szCs w:val="22"/>
            <w:lang w:val="en-GB"/>
          </w:rPr>
          <w:t>https://www.google.co.uk/books/edition/Evidence_based_Design_for_Healthcare_Fac/S0IIDhLechIC?hl=en&amp;gbpv=1&amp;dq=emotion+in+healthcare+buildings&amp;pg=PA24&amp;printsec=frontcover</w:t>
        </w:r>
      </w:hyperlink>
      <w:r w:rsidRPr="22798DD9" w:rsidR="22798DD9">
        <w:rPr>
          <w:rFonts w:ascii="Calibri" w:hAnsi="Calibri" w:eastAsia="Calibri" w:cs="Calibri"/>
          <w:noProof w:val="0"/>
          <w:color w:val="0070C0"/>
          <w:sz w:val="22"/>
          <w:szCs w:val="22"/>
          <w:lang w:val="en-GB"/>
        </w:rPr>
        <w:t xml:space="preserve"> </w:t>
      </w:r>
      <w:r w:rsidRPr="22798DD9" w:rsidR="22798DD9">
        <w:rPr>
          <w:rFonts w:ascii="Calibri" w:hAnsi="Calibri" w:eastAsia="Calibri" w:cs="Calibri"/>
          <w:noProof w:val="0"/>
          <w:color w:val="auto"/>
          <w:sz w:val="22"/>
          <w:szCs w:val="22"/>
          <w:lang w:val="en-GB"/>
        </w:rPr>
        <w:t xml:space="preserve"> [Accessed 1 May 2022]. </w:t>
      </w:r>
    </w:p>
    <w:p w:rsidR="22798DD9" w:rsidP="22798DD9" w:rsidRDefault="22798DD9" w14:paraId="078A8045" w14:textId="1AE38459">
      <w:pPr>
        <w:pStyle w:val="Normal"/>
        <w:ind w:left="0"/>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aB+3uU8THKOIp" int2:id="aHExQLwl">
      <int2:state int2:type="LegacyProofing" int2:value="Rejected"/>
    </int2:textHash>
    <int2:bookmark int2:bookmarkName="_Int_xZnFVU8k" int2:invalidationBookmarkName="" int2:hashCode="i3yFfLulxsiHAF" int2:id="jdWUzVyk">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344315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a62d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adee3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b85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005d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5df21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c4a5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185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c8eb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3fd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21EFC0"/>
    <w:rsid w:val="01716ACD"/>
    <w:rsid w:val="056BA2FF"/>
    <w:rsid w:val="056F937B"/>
    <w:rsid w:val="0773E4B4"/>
    <w:rsid w:val="08A7343D"/>
    <w:rsid w:val="08BBDE5F"/>
    <w:rsid w:val="0C591B9D"/>
    <w:rsid w:val="0CA792AE"/>
    <w:rsid w:val="0D8F4F82"/>
    <w:rsid w:val="0FAB7758"/>
    <w:rsid w:val="0FDF3370"/>
    <w:rsid w:val="11679DEB"/>
    <w:rsid w:val="117FB3FE"/>
    <w:rsid w:val="14B2A493"/>
    <w:rsid w:val="1766412C"/>
    <w:rsid w:val="17F232DB"/>
    <w:rsid w:val="1829F4BB"/>
    <w:rsid w:val="18786DA1"/>
    <w:rsid w:val="1A57B177"/>
    <w:rsid w:val="1B29D39D"/>
    <w:rsid w:val="1B587BD7"/>
    <w:rsid w:val="1BACC57C"/>
    <w:rsid w:val="1BE30032"/>
    <w:rsid w:val="1BFCE64F"/>
    <w:rsid w:val="1CBDB678"/>
    <w:rsid w:val="1CF44C38"/>
    <w:rsid w:val="1D7ED093"/>
    <w:rsid w:val="1D98510E"/>
    <w:rsid w:val="1F348711"/>
    <w:rsid w:val="2268B8FB"/>
    <w:rsid w:val="2268B8FB"/>
    <w:rsid w:val="22798DD9"/>
    <w:rsid w:val="22E80CA0"/>
    <w:rsid w:val="234604A9"/>
    <w:rsid w:val="2404895C"/>
    <w:rsid w:val="24079292"/>
    <w:rsid w:val="263FF801"/>
    <w:rsid w:val="273F3354"/>
    <w:rsid w:val="27DBC862"/>
    <w:rsid w:val="2BE18599"/>
    <w:rsid w:val="2C011182"/>
    <w:rsid w:val="2D21EFC0"/>
    <w:rsid w:val="2DF39400"/>
    <w:rsid w:val="2E6D74FC"/>
    <w:rsid w:val="2E9ED334"/>
    <w:rsid w:val="2F5232BF"/>
    <w:rsid w:val="3009455D"/>
    <w:rsid w:val="3155F718"/>
    <w:rsid w:val="31E2CCCA"/>
    <w:rsid w:val="323A44A1"/>
    <w:rsid w:val="331E7B09"/>
    <w:rsid w:val="37C91E80"/>
    <w:rsid w:val="38A6E044"/>
    <w:rsid w:val="3CFF4A3E"/>
    <w:rsid w:val="3F685689"/>
    <w:rsid w:val="40E25442"/>
    <w:rsid w:val="40E9BBBF"/>
    <w:rsid w:val="410426EA"/>
    <w:rsid w:val="42736908"/>
    <w:rsid w:val="42858C20"/>
    <w:rsid w:val="42C73256"/>
    <w:rsid w:val="42FE6FAB"/>
    <w:rsid w:val="437A91E1"/>
    <w:rsid w:val="45D7980D"/>
    <w:rsid w:val="4698B228"/>
    <w:rsid w:val="473734DC"/>
    <w:rsid w:val="4773686E"/>
    <w:rsid w:val="4830901C"/>
    <w:rsid w:val="488B34A6"/>
    <w:rsid w:val="4939D871"/>
    <w:rsid w:val="49849E60"/>
    <w:rsid w:val="49E0D490"/>
    <w:rsid w:val="4EBD4488"/>
    <w:rsid w:val="52DCA21E"/>
    <w:rsid w:val="55192026"/>
    <w:rsid w:val="5576F0F1"/>
    <w:rsid w:val="5693DBBB"/>
    <w:rsid w:val="57D88AA4"/>
    <w:rsid w:val="5847F53B"/>
    <w:rsid w:val="5855C59F"/>
    <w:rsid w:val="5961A74C"/>
    <w:rsid w:val="599A82D0"/>
    <w:rsid w:val="59E3C59C"/>
    <w:rsid w:val="5A48867C"/>
    <w:rsid w:val="5BE0FCDE"/>
    <w:rsid w:val="5CEADBB5"/>
    <w:rsid w:val="5D3797F1"/>
    <w:rsid w:val="5FAE02E8"/>
    <w:rsid w:val="61E04DC2"/>
    <w:rsid w:val="62BF7BDF"/>
    <w:rsid w:val="642A4626"/>
    <w:rsid w:val="65C61687"/>
    <w:rsid w:val="66D49F27"/>
    <w:rsid w:val="679DAD83"/>
    <w:rsid w:val="684F8F46"/>
    <w:rsid w:val="695DD96B"/>
    <w:rsid w:val="69C88361"/>
    <w:rsid w:val="6C886D57"/>
    <w:rsid w:val="6E243DB8"/>
    <w:rsid w:val="6F4FF202"/>
    <w:rsid w:val="6FDD4F0F"/>
    <w:rsid w:val="706B775B"/>
    <w:rsid w:val="720747BC"/>
    <w:rsid w:val="767DEECB"/>
    <w:rsid w:val="76968A48"/>
    <w:rsid w:val="77819588"/>
    <w:rsid w:val="77B9B335"/>
    <w:rsid w:val="7819BF2C"/>
    <w:rsid w:val="7AF54664"/>
    <w:rsid w:val="7CB38B7D"/>
    <w:rsid w:val="7D4E068F"/>
    <w:rsid w:val="7DEF39BC"/>
    <w:rsid w:val="7E2D3F44"/>
    <w:rsid w:val="7EE9D6F0"/>
    <w:rsid w:val="7F93A541"/>
    <w:rsid w:val="7FC01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1EFC0"/>
  <w15:chartTrackingRefBased/>
  <w15:docId w15:val="{AB4AF901-2559-4852-ADF2-FF193984A1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ogle.co.uk/books/edition/Building_Type_Basics_for_Healthcare_Faci/JdlFkwKaF8wC?hl=en&amp;gbpv=1&amp;dq=emotion+in+healthcare+buildings&amp;pg=PA131&amp;printsec=frontcover" TargetMode="External" Id="R18bc757e643747b2" /><Relationship Type="http://schemas.openxmlformats.org/officeDocument/2006/relationships/hyperlink" Target="https://www.google.co.uk/books/edition/Evidence_based_Design_for_Healthcare_Fac/S0IIDhLechIC?hl=en&amp;gbpv=1&amp;dq=emotion+in+healthcare+buildings&amp;pg=PA24&amp;printsec=frontcover" TargetMode="External" Id="R9c9cf3e5f4674ac3" /><Relationship Type="http://schemas.microsoft.com/office/2020/10/relationships/intelligence" Target="/word/intelligence2.xml" Id="Ree46ee44baf34810" /><Relationship Type="http://schemas.openxmlformats.org/officeDocument/2006/relationships/numbering" Target="/word/numbering.xml" Id="R3c47298e212646c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 Lewis (2004565)</dc:creator>
  <keywords/>
  <dc:description/>
  <lastModifiedBy>Cam Lewis (2004565)</lastModifiedBy>
  <revision>2</revision>
  <dcterms:created xsi:type="dcterms:W3CDTF">2022-05-01T10:17:57.5211525Z</dcterms:created>
  <dcterms:modified xsi:type="dcterms:W3CDTF">2022-05-03T21:49:13.5704318Z</dcterms:modified>
</coreProperties>
</file>