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26F1C" w14:textId="77777777" w:rsidR="00165848" w:rsidRDefault="00165848" w:rsidP="00165848">
      <w:pPr>
        <w:jc w:val="center"/>
        <w:rPr>
          <w:rFonts w:ascii="Times New Roman" w:hAnsi="Times New Roman" w:cs="Times New Roman"/>
          <w:sz w:val="48"/>
          <w:szCs w:val="48"/>
        </w:rPr>
      </w:pPr>
    </w:p>
    <w:p w14:paraId="1AC09C16" w14:textId="77777777" w:rsidR="00165848" w:rsidRDefault="00165848" w:rsidP="00165848">
      <w:pPr>
        <w:jc w:val="center"/>
        <w:rPr>
          <w:rFonts w:ascii="Times New Roman" w:hAnsi="Times New Roman" w:cs="Times New Roman"/>
          <w:sz w:val="48"/>
          <w:szCs w:val="48"/>
        </w:rPr>
      </w:pPr>
    </w:p>
    <w:p w14:paraId="2C747C2F" w14:textId="0BCCDB90" w:rsidR="00F075B5" w:rsidRDefault="00F075B5" w:rsidP="00F075B5">
      <w:pPr>
        <w:spacing w:after="200" w:line="360" w:lineRule="auto"/>
        <w:jc w:val="center"/>
        <w:rPr>
          <w:rFonts w:ascii="Times New Roman" w:hAnsi="Times New Roman" w:cs="Times New Roman"/>
          <w:b/>
          <w:bCs/>
          <w:color w:val="222222"/>
          <w:sz w:val="40"/>
          <w:szCs w:val="40"/>
          <w:shd w:val="clear" w:color="auto" w:fill="FFFFFF"/>
        </w:rPr>
      </w:pPr>
      <w:r w:rsidRPr="00EF43AA">
        <w:rPr>
          <w:rFonts w:ascii="Times New Roman" w:hAnsi="Times New Roman" w:cs="Times New Roman"/>
          <w:b/>
          <w:bCs/>
          <w:color w:val="222222"/>
          <w:sz w:val="40"/>
          <w:szCs w:val="40"/>
          <w:shd w:val="clear" w:color="auto" w:fill="FFFFFF"/>
        </w:rPr>
        <w:t xml:space="preserve">Assignment 1 Portfolio </w:t>
      </w:r>
    </w:p>
    <w:p w14:paraId="297B01E3" w14:textId="29D6B1EC" w:rsidR="00F075B5" w:rsidRPr="00EF43AA" w:rsidRDefault="00F075B5" w:rsidP="00F075B5">
      <w:pPr>
        <w:spacing w:after="200" w:line="360" w:lineRule="auto"/>
        <w:jc w:val="center"/>
        <w:rPr>
          <w:rFonts w:ascii="Times New Roman" w:hAnsi="Times New Roman" w:cs="Times New Roman"/>
          <w:b/>
          <w:bCs/>
          <w:sz w:val="40"/>
          <w:szCs w:val="40"/>
        </w:rPr>
      </w:pPr>
      <w:r w:rsidRPr="00EF43AA">
        <w:rPr>
          <w:rFonts w:ascii="Times New Roman" w:hAnsi="Times New Roman" w:cs="Times New Roman"/>
          <w:b/>
          <w:bCs/>
          <w:color w:val="222222"/>
          <w:sz w:val="40"/>
          <w:szCs w:val="40"/>
          <w:shd w:val="clear" w:color="auto" w:fill="FFFFFF"/>
        </w:rPr>
        <w:t xml:space="preserve"> </w:t>
      </w:r>
      <w:r>
        <w:rPr>
          <w:rFonts w:ascii="Times New Roman" w:hAnsi="Times New Roman" w:cs="Times New Roman"/>
          <w:b/>
          <w:bCs/>
          <w:color w:val="222222"/>
          <w:sz w:val="40"/>
          <w:szCs w:val="40"/>
          <w:shd w:val="clear" w:color="auto" w:fill="FFFFFF"/>
        </w:rPr>
        <w:t>STUDENT SELF - REFLECTION</w:t>
      </w:r>
    </w:p>
    <w:p w14:paraId="6F042905" w14:textId="77777777" w:rsidR="00F075B5" w:rsidRDefault="00F075B5" w:rsidP="00F075B5">
      <w:pPr>
        <w:spacing w:after="200" w:line="360" w:lineRule="auto"/>
        <w:jc w:val="center"/>
        <w:rPr>
          <w:rFonts w:ascii="Times New Roman" w:hAnsi="Times New Roman" w:cs="Times New Roman"/>
          <w:b/>
          <w:bCs/>
          <w:sz w:val="32"/>
          <w:szCs w:val="32"/>
        </w:rPr>
      </w:pPr>
    </w:p>
    <w:p w14:paraId="4A04C5F2" w14:textId="77777777" w:rsidR="00F075B5" w:rsidRDefault="00F075B5" w:rsidP="00F075B5">
      <w:pPr>
        <w:spacing w:after="200" w:line="360" w:lineRule="auto"/>
        <w:rPr>
          <w:rFonts w:ascii="Times New Roman" w:hAnsi="Times New Roman" w:cs="Times New Roman"/>
          <w:b/>
          <w:bCs/>
          <w:sz w:val="32"/>
          <w:szCs w:val="32"/>
        </w:rPr>
      </w:pPr>
    </w:p>
    <w:p w14:paraId="342AA264" w14:textId="77777777" w:rsidR="00F075B5" w:rsidRDefault="00F075B5" w:rsidP="00F075B5">
      <w:pPr>
        <w:spacing w:after="200" w:line="360" w:lineRule="auto"/>
        <w:jc w:val="center"/>
        <w:rPr>
          <w:rFonts w:ascii="Times New Roman" w:hAnsi="Times New Roman" w:cs="Times New Roman"/>
          <w:b/>
          <w:bCs/>
          <w:sz w:val="32"/>
          <w:szCs w:val="32"/>
        </w:rPr>
      </w:pPr>
    </w:p>
    <w:p w14:paraId="62A4A91F" w14:textId="77777777" w:rsidR="00F075B5" w:rsidRDefault="00F075B5" w:rsidP="00F075B5">
      <w:pPr>
        <w:spacing w:after="200" w:line="360" w:lineRule="auto"/>
        <w:jc w:val="center"/>
        <w:rPr>
          <w:rFonts w:ascii="Times New Roman" w:hAnsi="Times New Roman" w:cs="Times New Roman"/>
          <w:b/>
          <w:bCs/>
          <w:sz w:val="32"/>
          <w:szCs w:val="32"/>
        </w:rPr>
      </w:pPr>
    </w:p>
    <w:p w14:paraId="61F8FF73" w14:textId="77777777" w:rsidR="00F075B5" w:rsidRDefault="00F075B5" w:rsidP="00F075B5">
      <w:pPr>
        <w:spacing w:after="200" w:line="360" w:lineRule="auto"/>
        <w:jc w:val="center"/>
        <w:rPr>
          <w:rFonts w:ascii="Times New Roman" w:hAnsi="Times New Roman" w:cs="Times New Roman"/>
          <w:b/>
          <w:bCs/>
          <w:sz w:val="32"/>
          <w:szCs w:val="32"/>
        </w:rPr>
      </w:pPr>
    </w:p>
    <w:p w14:paraId="286CBBEA" w14:textId="77777777" w:rsidR="00F075B5" w:rsidRPr="006F62A0" w:rsidRDefault="00F075B5" w:rsidP="00F075B5">
      <w:pPr>
        <w:pStyle w:val="ListParagraph"/>
        <w:numPr>
          <w:ilvl w:val="0"/>
          <w:numId w:val="1"/>
        </w:numPr>
        <w:rPr>
          <w:rFonts w:ascii="Times New Roman" w:hAnsi="Times New Roman" w:cs="Times New Roman"/>
          <w:b/>
          <w:color w:val="000000" w:themeColor="text1"/>
          <w:sz w:val="28"/>
          <w:szCs w:val="28"/>
        </w:rPr>
      </w:pPr>
      <w:r w:rsidRPr="006F62A0">
        <w:rPr>
          <w:rFonts w:ascii="Times New Roman" w:hAnsi="Times New Roman" w:cs="Times New Roman"/>
          <w:b/>
          <w:color w:val="000000" w:themeColor="text1"/>
          <w:sz w:val="28"/>
          <w:szCs w:val="28"/>
        </w:rPr>
        <w:t>Student ID number: 2133909</w:t>
      </w:r>
    </w:p>
    <w:p w14:paraId="6E71D161" w14:textId="77777777" w:rsidR="00F075B5" w:rsidRPr="006F62A0" w:rsidRDefault="00F075B5" w:rsidP="00F075B5">
      <w:pPr>
        <w:pStyle w:val="ListParagraph"/>
        <w:numPr>
          <w:ilvl w:val="0"/>
          <w:numId w:val="1"/>
        </w:numPr>
        <w:rPr>
          <w:rFonts w:ascii="Times New Roman" w:hAnsi="Times New Roman" w:cs="Times New Roman"/>
          <w:b/>
          <w:color w:val="000000" w:themeColor="text1"/>
          <w:sz w:val="28"/>
          <w:szCs w:val="28"/>
        </w:rPr>
      </w:pPr>
      <w:r w:rsidRPr="006F62A0">
        <w:rPr>
          <w:rFonts w:ascii="Times New Roman" w:hAnsi="Times New Roman" w:cs="Times New Roman"/>
          <w:b/>
          <w:color w:val="000000" w:themeColor="text1"/>
          <w:sz w:val="28"/>
          <w:szCs w:val="28"/>
        </w:rPr>
        <w:t>Student name: Roxana Ionica Macarie</w:t>
      </w:r>
    </w:p>
    <w:p w14:paraId="1F7A5A1F" w14:textId="77777777" w:rsidR="00F075B5" w:rsidRPr="006F62A0" w:rsidRDefault="00F075B5" w:rsidP="00F075B5">
      <w:pPr>
        <w:pStyle w:val="ListParagraph"/>
        <w:numPr>
          <w:ilvl w:val="0"/>
          <w:numId w:val="1"/>
        </w:numPr>
        <w:rPr>
          <w:rFonts w:ascii="Times New Roman" w:hAnsi="Times New Roman" w:cs="Times New Roman"/>
          <w:b/>
          <w:color w:val="000000" w:themeColor="text1"/>
          <w:sz w:val="28"/>
          <w:szCs w:val="28"/>
        </w:rPr>
      </w:pPr>
      <w:r w:rsidRPr="006F62A0">
        <w:rPr>
          <w:rFonts w:ascii="Times New Roman" w:hAnsi="Times New Roman" w:cs="Times New Roman"/>
          <w:b/>
          <w:color w:val="000000" w:themeColor="text1"/>
          <w:sz w:val="28"/>
          <w:szCs w:val="28"/>
        </w:rPr>
        <w:t xml:space="preserve">The module title: Foreign Languages and Cultural Awareness </w:t>
      </w:r>
    </w:p>
    <w:p w14:paraId="33E00FAF" w14:textId="77777777" w:rsidR="00F075B5" w:rsidRPr="006F62A0" w:rsidRDefault="00F075B5" w:rsidP="00F075B5">
      <w:pPr>
        <w:pStyle w:val="ListParagraph"/>
        <w:numPr>
          <w:ilvl w:val="0"/>
          <w:numId w:val="1"/>
        </w:numPr>
        <w:rPr>
          <w:rFonts w:ascii="Times New Roman" w:hAnsi="Times New Roman" w:cs="Times New Roman"/>
          <w:b/>
          <w:color w:val="000000" w:themeColor="text1"/>
          <w:sz w:val="28"/>
          <w:szCs w:val="28"/>
        </w:rPr>
      </w:pPr>
      <w:r w:rsidRPr="006F62A0">
        <w:rPr>
          <w:rFonts w:ascii="Times New Roman" w:hAnsi="Times New Roman" w:cs="Times New Roman"/>
          <w:b/>
          <w:color w:val="000000" w:themeColor="text1"/>
          <w:sz w:val="28"/>
          <w:szCs w:val="28"/>
        </w:rPr>
        <w:t>Tutor’s name: Giulia Chifari BA (Hons) Lecturer</w:t>
      </w:r>
    </w:p>
    <w:p w14:paraId="35C67DCC" w14:textId="570AD1E0" w:rsidR="00F075B5" w:rsidRPr="006F62A0" w:rsidRDefault="00F075B5" w:rsidP="00F075B5">
      <w:pPr>
        <w:pStyle w:val="ListParagraph"/>
        <w:numPr>
          <w:ilvl w:val="0"/>
          <w:numId w:val="1"/>
        </w:numPr>
        <w:rPr>
          <w:rFonts w:ascii="Times New Roman" w:hAnsi="Times New Roman" w:cs="Times New Roman"/>
          <w:b/>
          <w:color w:val="000000" w:themeColor="text1"/>
          <w:sz w:val="28"/>
          <w:szCs w:val="28"/>
        </w:rPr>
      </w:pPr>
      <w:r w:rsidRPr="006F62A0">
        <w:rPr>
          <w:rFonts w:ascii="Times New Roman" w:eastAsia="Times New Roman" w:hAnsi="Times New Roman" w:cs="Times New Roman"/>
          <w:b/>
          <w:sz w:val="28"/>
          <w:szCs w:val="28"/>
          <w:lang w:val="en-US" w:bidi="en-US"/>
        </w:rPr>
        <w:t>Word Count: 5</w:t>
      </w:r>
      <w:r w:rsidR="00925972">
        <w:rPr>
          <w:rFonts w:ascii="Times New Roman" w:eastAsia="Times New Roman" w:hAnsi="Times New Roman" w:cs="Times New Roman"/>
          <w:b/>
          <w:sz w:val="28"/>
          <w:szCs w:val="28"/>
          <w:lang w:val="en-US" w:bidi="en-US"/>
        </w:rPr>
        <w:t>24</w:t>
      </w:r>
    </w:p>
    <w:p w14:paraId="1AD4D10E" w14:textId="77777777" w:rsidR="00F075B5" w:rsidRDefault="00F075B5" w:rsidP="00F075B5">
      <w:pPr>
        <w:pStyle w:val="ListParagraph"/>
        <w:rPr>
          <w:rFonts w:ascii="Times New Roman" w:hAnsi="Times New Roman" w:cs="Times New Roman"/>
          <w:bCs/>
          <w:color w:val="000000" w:themeColor="text1"/>
          <w:sz w:val="24"/>
          <w:szCs w:val="24"/>
        </w:rPr>
      </w:pPr>
    </w:p>
    <w:p w14:paraId="3F2D1B95" w14:textId="77777777" w:rsidR="00165848" w:rsidRDefault="00165848" w:rsidP="00165848">
      <w:pPr>
        <w:jc w:val="center"/>
        <w:rPr>
          <w:rFonts w:ascii="Times New Roman" w:hAnsi="Times New Roman" w:cs="Times New Roman"/>
          <w:sz w:val="48"/>
          <w:szCs w:val="48"/>
        </w:rPr>
      </w:pPr>
    </w:p>
    <w:p w14:paraId="1A5AEE1B" w14:textId="77777777" w:rsidR="00165848" w:rsidRDefault="00165848" w:rsidP="00165848">
      <w:pPr>
        <w:jc w:val="center"/>
        <w:rPr>
          <w:rFonts w:ascii="Times New Roman" w:hAnsi="Times New Roman" w:cs="Times New Roman"/>
          <w:sz w:val="48"/>
          <w:szCs w:val="48"/>
        </w:rPr>
      </w:pPr>
    </w:p>
    <w:p w14:paraId="53EC68CF" w14:textId="77777777" w:rsidR="00165848" w:rsidRDefault="00165848" w:rsidP="00165848">
      <w:pPr>
        <w:jc w:val="center"/>
        <w:rPr>
          <w:rFonts w:ascii="Times New Roman" w:hAnsi="Times New Roman" w:cs="Times New Roman"/>
          <w:sz w:val="48"/>
          <w:szCs w:val="48"/>
        </w:rPr>
      </w:pPr>
    </w:p>
    <w:p w14:paraId="02EB3765" w14:textId="77777777" w:rsidR="00165848" w:rsidRDefault="00165848" w:rsidP="00165848">
      <w:pPr>
        <w:jc w:val="center"/>
        <w:rPr>
          <w:rFonts w:ascii="Times New Roman" w:hAnsi="Times New Roman" w:cs="Times New Roman"/>
          <w:sz w:val="48"/>
          <w:szCs w:val="48"/>
        </w:rPr>
      </w:pPr>
    </w:p>
    <w:p w14:paraId="10B33682" w14:textId="77777777" w:rsidR="00165848" w:rsidRDefault="00165848" w:rsidP="00165848">
      <w:pPr>
        <w:jc w:val="center"/>
        <w:rPr>
          <w:rFonts w:ascii="Times New Roman" w:hAnsi="Times New Roman" w:cs="Times New Roman"/>
          <w:sz w:val="48"/>
          <w:szCs w:val="48"/>
        </w:rPr>
      </w:pPr>
    </w:p>
    <w:p w14:paraId="53E25CEC" w14:textId="77777777" w:rsidR="00F075B5" w:rsidRDefault="00F075B5" w:rsidP="00165848">
      <w:pPr>
        <w:spacing w:line="360" w:lineRule="auto"/>
        <w:rPr>
          <w:rFonts w:ascii="Times New Roman" w:hAnsi="Times New Roman" w:cs="Times New Roman"/>
          <w:sz w:val="48"/>
          <w:szCs w:val="48"/>
        </w:rPr>
      </w:pPr>
    </w:p>
    <w:p w14:paraId="455464D0" w14:textId="5F1C1870" w:rsidR="00165848" w:rsidRPr="00401FAC" w:rsidRDefault="00165848" w:rsidP="00165848">
      <w:pPr>
        <w:spacing w:line="360" w:lineRule="auto"/>
        <w:rPr>
          <w:rFonts w:ascii="Times New Roman" w:eastAsia="Times New Roman" w:hAnsi="Times New Roman" w:cs="Times New Roman"/>
          <w:b/>
          <w:bCs/>
          <w:color w:val="000000" w:themeColor="text1"/>
          <w:sz w:val="24"/>
          <w:szCs w:val="24"/>
        </w:rPr>
      </w:pPr>
      <w:r w:rsidRPr="00401FAC">
        <w:rPr>
          <w:rStyle w:val="Heading1Char"/>
          <w:rFonts w:ascii="Times New Roman" w:eastAsia="Times New Roman" w:hAnsi="Times New Roman" w:cs="Times New Roman"/>
          <w:b/>
          <w:bCs/>
          <w:color w:val="000000" w:themeColor="text1"/>
          <w:sz w:val="24"/>
          <w:szCs w:val="24"/>
        </w:rPr>
        <w:lastRenderedPageBreak/>
        <w:t>Introduction</w:t>
      </w:r>
      <w:r w:rsidRPr="00401FAC">
        <w:rPr>
          <w:rFonts w:ascii="Times New Roman" w:eastAsia="Times New Roman" w:hAnsi="Times New Roman" w:cs="Times New Roman"/>
          <w:b/>
          <w:bCs/>
          <w:color w:val="000000" w:themeColor="text1"/>
          <w:sz w:val="24"/>
          <w:szCs w:val="24"/>
        </w:rPr>
        <w:t xml:space="preserve">: </w:t>
      </w:r>
    </w:p>
    <w:p w14:paraId="51AC6311" w14:textId="18845624" w:rsidR="00165848" w:rsidRPr="00401FAC" w:rsidRDefault="00165848" w:rsidP="00165848">
      <w:pPr>
        <w:spacing w:line="360" w:lineRule="auto"/>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I find it helpful to apply Gibbs' Reflective Cycle to this experience as I go back on my way to set up a presentation at Diversity</w:t>
      </w:r>
      <w:r w:rsidR="004D02E3">
        <w:rPr>
          <w:rFonts w:ascii="Times New Roman" w:eastAsia="Times New Roman" w:hAnsi="Times New Roman" w:cs="Times New Roman"/>
          <w:color w:val="000000" w:themeColor="text1"/>
          <w:sz w:val="24"/>
          <w:szCs w:val="24"/>
        </w:rPr>
        <w:t xml:space="preserve"> Hotel</w:t>
      </w:r>
      <w:r w:rsidRPr="00401FAC">
        <w:rPr>
          <w:rFonts w:ascii="Times New Roman" w:eastAsia="Times New Roman" w:hAnsi="Times New Roman" w:cs="Times New Roman"/>
          <w:color w:val="000000" w:themeColor="text1"/>
          <w:sz w:val="24"/>
          <w:szCs w:val="24"/>
        </w:rPr>
        <w:t xml:space="preserve"> and Spa London on the benefits of multilingualism and the meaning of language awareness abilities. We are urged by this way to deal with examine our insight and the ways by which it has changed over the course of time (Norton et al., 2023).</w:t>
      </w:r>
    </w:p>
    <w:p w14:paraId="5D616568" w14:textId="77777777" w:rsidR="00165848" w:rsidRPr="00401FAC" w:rsidRDefault="00165848" w:rsidP="00165848">
      <w:pPr>
        <w:pStyle w:val="Heading1"/>
        <w:spacing w:line="360" w:lineRule="auto"/>
        <w:rPr>
          <w:rFonts w:ascii="Times New Roman" w:eastAsia="Times New Roman" w:hAnsi="Times New Roman" w:cs="Times New Roman"/>
          <w:b/>
          <w:bCs/>
          <w:color w:val="000000" w:themeColor="text1"/>
          <w:sz w:val="24"/>
          <w:szCs w:val="24"/>
        </w:rPr>
      </w:pPr>
      <w:r w:rsidRPr="00401FAC">
        <w:rPr>
          <w:rFonts w:ascii="Times New Roman" w:eastAsia="Times New Roman" w:hAnsi="Times New Roman" w:cs="Times New Roman"/>
          <w:b/>
          <w:bCs/>
          <w:color w:val="000000" w:themeColor="text1"/>
          <w:sz w:val="24"/>
          <w:szCs w:val="24"/>
        </w:rPr>
        <w:t xml:space="preserve">What did I learn because of the experience? </w:t>
      </w:r>
    </w:p>
    <w:p w14:paraId="7C7C25A3" w14:textId="77777777" w:rsidR="00165848" w:rsidRPr="00401FAC" w:rsidRDefault="00165848" w:rsidP="00165848">
      <w:pPr>
        <w:spacing w:after="0" w:line="360" w:lineRule="auto"/>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I began my learning experience by reviewing what I had some awareness of language mindfulness and multilingualism. From the start, I believed being bilingual was a valuable however shallow capacity. However, what I gained from my review is that multilingualism affects cognitive functions, communication ability, and cultural awareness I found that individuals who are bilingual have a unique mental edge that assists them with managing difficult problems more skilfully.</w:t>
      </w:r>
    </w:p>
    <w:p w14:paraId="41BCDCC5" w14:textId="77777777" w:rsidR="00165848" w:rsidRPr="00401FAC" w:rsidRDefault="00165848" w:rsidP="00165848">
      <w:pPr>
        <w:pStyle w:val="Heading1"/>
        <w:spacing w:line="360" w:lineRule="auto"/>
        <w:rPr>
          <w:rFonts w:ascii="Times New Roman" w:eastAsia="Times New Roman" w:hAnsi="Times New Roman" w:cs="Times New Roman"/>
          <w:b/>
          <w:bCs/>
          <w:color w:val="000000" w:themeColor="text1"/>
          <w:sz w:val="24"/>
          <w:szCs w:val="24"/>
        </w:rPr>
      </w:pPr>
      <w:r w:rsidRPr="00401FAC">
        <w:rPr>
          <w:rFonts w:ascii="Times New Roman" w:eastAsia="Times New Roman" w:hAnsi="Times New Roman" w:cs="Times New Roman"/>
          <w:b/>
          <w:bCs/>
          <w:color w:val="000000" w:themeColor="text1"/>
          <w:sz w:val="24"/>
          <w:szCs w:val="24"/>
        </w:rPr>
        <w:t xml:space="preserve">How did my understanding of the subject change over time? </w:t>
      </w:r>
    </w:p>
    <w:p w14:paraId="721EF429" w14:textId="33EB1ADB" w:rsidR="00165848" w:rsidRPr="00401FAC" w:rsidRDefault="00165848" w:rsidP="00165848">
      <w:pPr>
        <w:spacing w:after="0" w:line="360" w:lineRule="auto"/>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As I studied the issue, my perception of it changed significantly. I came to see that being multilingual includes something other than knowing several languages. Obviously, language awareness polite conversations in addition to vocabulary and syntax (Smith et al., 2023).</w:t>
      </w:r>
    </w:p>
    <w:p w14:paraId="2889B11F" w14:textId="77777777" w:rsidR="00165848" w:rsidRPr="00401FAC" w:rsidRDefault="00165848" w:rsidP="00165848">
      <w:pPr>
        <w:pStyle w:val="Heading1"/>
        <w:spacing w:line="360" w:lineRule="auto"/>
        <w:rPr>
          <w:rFonts w:ascii="Times New Roman" w:eastAsia="Times New Roman" w:hAnsi="Times New Roman" w:cs="Times New Roman"/>
          <w:b/>
          <w:bCs/>
          <w:color w:val="000000" w:themeColor="text1"/>
          <w:sz w:val="24"/>
          <w:szCs w:val="24"/>
        </w:rPr>
      </w:pPr>
      <w:r w:rsidRPr="00401FAC">
        <w:rPr>
          <w:rFonts w:ascii="Times New Roman" w:eastAsia="Times New Roman" w:hAnsi="Times New Roman" w:cs="Times New Roman"/>
          <w:b/>
          <w:bCs/>
          <w:color w:val="000000" w:themeColor="text1"/>
          <w:sz w:val="24"/>
          <w:szCs w:val="24"/>
        </w:rPr>
        <w:t xml:space="preserve">What challenges did I encounter during my research and preparation? </w:t>
      </w:r>
    </w:p>
    <w:p w14:paraId="1220695D" w14:textId="0A888F38" w:rsidR="00165848" w:rsidRPr="00401FAC" w:rsidRDefault="00165848" w:rsidP="00165848">
      <w:pPr>
        <w:spacing w:after="0" w:line="360" w:lineRule="auto"/>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 xml:space="preserve">Understanding the subtitles of the German language ended up being hard for me during my examination, which was discussed in the context of the presentation. I was helped by this experience to remember the difficulties associated with learning a language, especially with regards to languages with complicated grammatical systems and nuanced pronunciation (Roches et al., 2022). </w:t>
      </w:r>
    </w:p>
    <w:p w14:paraId="0076DA19" w14:textId="77777777" w:rsidR="00165848" w:rsidRPr="00401FAC" w:rsidRDefault="00165848" w:rsidP="00165848">
      <w:pPr>
        <w:pStyle w:val="Heading1"/>
        <w:spacing w:line="360" w:lineRule="auto"/>
        <w:rPr>
          <w:rFonts w:ascii="Times New Roman" w:eastAsia="Times New Roman" w:hAnsi="Times New Roman" w:cs="Times New Roman"/>
          <w:b/>
          <w:bCs/>
          <w:color w:val="000000" w:themeColor="text1"/>
          <w:sz w:val="24"/>
          <w:szCs w:val="24"/>
        </w:rPr>
      </w:pPr>
      <w:r w:rsidRPr="00401FAC">
        <w:rPr>
          <w:rFonts w:ascii="Times New Roman" w:eastAsia="Times New Roman" w:hAnsi="Times New Roman" w:cs="Times New Roman"/>
          <w:b/>
          <w:bCs/>
          <w:color w:val="000000" w:themeColor="text1"/>
          <w:sz w:val="24"/>
          <w:szCs w:val="24"/>
        </w:rPr>
        <w:t xml:space="preserve">How did the information about the hotels impact my perspective on the importance of language awareness? </w:t>
      </w:r>
    </w:p>
    <w:p w14:paraId="2364B276" w14:textId="64437266" w:rsidR="00165848" w:rsidRPr="00401FAC" w:rsidRDefault="00165848" w:rsidP="00165848">
      <w:pPr>
        <w:spacing w:after="0" w:line="360" w:lineRule="auto"/>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 xml:space="preserve">My understanding of the significance of language awareness, particularly in the hospitality sector, has been modified by current realities on The Connaught and The Shard Inn. Finding more about these businesses' dedication to linguistic sensitivity clarified how significant language awareness is to ensuring clients' happiness and loyalty (Wegner et al., 2022). It reaffirmed the idea that language is a tool for more than simply communication; it can </w:t>
      </w:r>
      <w:r w:rsidRPr="00401FAC">
        <w:rPr>
          <w:rFonts w:ascii="Times New Roman" w:eastAsia="Times New Roman" w:hAnsi="Times New Roman" w:cs="Times New Roman"/>
          <w:color w:val="000000" w:themeColor="text1"/>
          <w:sz w:val="24"/>
          <w:szCs w:val="24"/>
        </w:rPr>
        <w:lastRenderedPageBreak/>
        <w:t>likewise be utilized to make a place that is inviting and friendly for a wide range of customers</w:t>
      </w:r>
      <w:r w:rsidR="00FE7C07">
        <w:rPr>
          <w:rFonts w:ascii="Times New Roman" w:eastAsia="Times New Roman" w:hAnsi="Times New Roman" w:cs="Times New Roman"/>
          <w:color w:val="000000" w:themeColor="text1"/>
          <w:sz w:val="24"/>
          <w:szCs w:val="24"/>
        </w:rPr>
        <w:t>.</w:t>
      </w:r>
    </w:p>
    <w:p w14:paraId="691F18A1" w14:textId="77777777" w:rsidR="00165848" w:rsidRPr="00401FAC" w:rsidRDefault="00165848" w:rsidP="00165848">
      <w:pPr>
        <w:pStyle w:val="Heading1"/>
        <w:spacing w:line="360" w:lineRule="auto"/>
        <w:rPr>
          <w:rFonts w:ascii="Times New Roman" w:eastAsia="Times New Roman" w:hAnsi="Times New Roman" w:cs="Times New Roman"/>
          <w:b/>
          <w:bCs/>
          <w:color w:val="000000" w:themeColor="text1"/>
          <w:sz w:val="24"/>
          <w:szCs w:val="24"/>
        </w:rPr>
      </w:pPr>
      <w:r w:rsidRPr="00401FAC">
        <w:rPr>
          <w:rFonts w:ascii="Times New Roman" w:eastAsia="Times New Roman" w:hAnsi="Times New Roman" w:cs="Times New Roman"/>
          <w:b/>
          <w:bCs/>
          <w:color w:val="000000" w:themeColor="text1"/>
          <w:sz w:val="24"/>
          <w:szCs w:val="24"/>
        </w:rPr>
        <w:t xml:space="preserve">What are the broader implications of my presentation's message? </w:t>
      </w:r>
    </w:p>
    <w:p w14:paraId="5E160C09" w14:textId="299BB5BD" w:rsidR="00165848" w:rsidRPr="00FE7C07" w:rsidRDefault="00165848" w:rsidP="00165848">
      <w:pPr>
        <w:spacing w:after="0" w:line="360" w:lineRule="auto"/>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The message of my presentation goes beyond the confines of the hospitality sector. It emphasises how important multilingualism and linguistic awareness are in our increasingly interconnected society (Wegner et al., 2022). Acknowledging and appreciating many languages and cultures may result in more fruitful exchanges, enhanced connections, and achievement across a range of industries, not only the hospitality industry.</w:t>
      </w:r>
    </w:p>
    <w:p w14:paraId="0ED89A93" w14:textId="77777777" w:rsidR="00165848" w:rsidRPr="00401FAC" w:rsidRDefault="00165848" w:rsidP="00165848">
      <w:pPr>
        <w:pStyle w:val="Heading1"/>
        <w:spacing w:line="360" w:lineRule="auto"/>
        <w:rPr>
          <w:rFonts w:ascii="Times New Roman" w:eastAsia="Times New Roman" w:hAnsi="Times New Roman" w:cs="Times New Roman"/>
          <w:b/>
          <w:bCs/>
          <w:color w:val="000000" w:themeColor="text1"/>
          <w:sz w:val="24"/>
          <w:szCs w:val="24"/>
        </w:rPr>
      </w:pPr>
      <w:r w:rsidRPr="00401FAC">
        <w:rPr>
          <w:rFonts w:ascii="Times New Roman" w:eastAsia="Times New Roman" w:hAnsi="Times New Roman" w:cs="Times New Roman"/>
          <w:b/>
          <w:bCs/>
          <w:color w:val="000000" w:themeColor="text1"/>
          <w:sz w:val="24"/>
          <w:szCs w:val="24"/>
        </w:rPr>
        <w:t xml:space="preserve">What recommendations did I propose in my presentation, and why? </w:t>
      </w:r>
    </w:p>
    <w:p w14:paraId="197DDF22" w14:textId="76A16B3B" w:rsidR="00165848" w:rsidRPr="00401FAC" w:rsidRDefault="00165848" w:rsidP="00165848">
      <w:pPr>
        <w:spacing w:after="0" w:line="360" w:lineRule="auto"/>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During presentation, I recommended that cultural seminars, language training programs, and a guest driven system be established. These ideas depend on the based on the knowledge that language awareness is a real requirement for businesses instead of a hypothetical thought. Employees should have the option to engage in with various clients on various levels, which requires knowledge and abilities (Roches et al., 2022).</w:t>
      </w:r>
    </w:p>
    <w:p w14:paraId="0CE5D62C" w14:textId="77777777" w:rsidR="00165848" w:rsidRPr="00401FAC" w:rsidRDefault="00165848" w:rsidP="00165848">
      <w:pPr>
        <w:pStyle w:val="Heading1"/>
        <w:spacing w:line="360" w:lineRule="auto"/>
        <w:rPr>
          <w:rFonts w:ascii="Times New Roman" w:eastAsia="Times New Roman" w:hAnsi="Times New Roman" w:cs="Times New Roman"/>
          <w:b/>
          <w:bCs/>
          <w:color w:val="000000" w:themeColor="text1"/>
          <w:sz w:val="24"/>
          <w:szCs w:val="24"/>
        </w:rPr>
      </w:pPr>
      <w:r w:rsidRPr="00401FAC">
        <w:rPr>
          <w:rFonts w:ascii="Times New Roman" w:eastAsia="Times New Roman" w:hAnsi="Times New Roman" w:cs="Times New Roman"/>
          <w:b/>
          <w:bCs/>
          <w:color w:val="000000" w:themeColor="text1"/>
          <w:sz w:val="24"/>
          <w:szCs w:val="24"/>
        </w:rPr>
        <w:t xml:space="preserve">Conclusion: </w:t>
      </w:r>
    </w:p>
    <w:p w14:paraId="68562003" w14:textId="77777777" w:rsidR="00165848" w:rsidRPr="00401FAC" w:rsidRDefault="00165848" w:rsidP="00165848">
      <w:pPr>
        <w:spacing w:line="360" w:lineRule="auto"/>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In conclusion, the most common way of preparing for this presentation has been enlightening and life changing.  Even though I had a simple information on multilingualism and language mindfulness from the start, I presently have a more significant understanding of their importance in our increasingly interconnected world. This occasion filled in as more proof that, in an undeniably differed and connected world, language serves in as a bridge that promotes understanding, respect, and achievement rather than just being a means of communication.</w:t>
      </w:r>
    </w:p>
    <w:p w14:paraId="4B16FE9D" w14:textId="77777777" w:rsidR="00165848" w:rsidRPr="00401FAC" w:rsidRDefault="00165848" w:rsidP="00165848">
      <w:pPr>
        <w:spacing w:line="360" w:lineRule="auto"/>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br w:type="page"/>
      </w:r>
    </w:p>
    <w:p w14:paraId="4C32999D" w14:textId="77777777" w:rsidR="00165848" w:rsidRPr="00401FAC" w:rsidRDefault="00165848" w:rsidP="00165848">
      <w:pPr>
        <w:spacing w:line="360" w:lineRule="auto"/>
        <w:rPr>
          <w:rStyle w:val="Heading1Char"/>
          <w:rFonts w:ascii="Times New Roman" w:eastAsia="Times New Roman" w:hAnsi="Times New Roman" w:cs="Times New Roman"/>
          <w:b/>
          <w:bCs/>
          <w:color w:val="000000" w:themeColor="text1"/>
          <w:sz w:val="24"/>
          <w:szCs w:val="24"/>
        </w:rPr>
      </w:pPr>
      <w:r w:rsidRPr="00401FAC">
        <w:rPr>
          <w:rStyle w:val="Heading1Char"/>
          <w:rFonts w:ascii="Times New Roman" w:eastAsia="Times New Roman" w:hAnsi="Times New Roman" w:cs="Times New Roman"/>
          <w:b/>
          <w:bCs/>
          <w:color w:val="000000" w:themeColor="text1"/>
          <w:sz w:val="24"/>
          <w:szCs w:val="24"/>
        </w:rPr>
        <w:lastRenderedPageBreak/>
        <w:t xml:space="preserve">References </w:t>
      </w:r>
    </w:p>
    <w:p w14:paraId="4C3BE7F0" w14:textId="77777777" w:rsidR="00165848" w:rsidRPr="00401FAC" w:rsidRDefault="00165848" w:rsidP="00165848">
      <w:pPr>
        <w:spacing w:after="0" w:line="360" w:lineRule="auto"/>
        <w:ind w:left="720" w:hanging="720"/>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Les Roches, J. (2022). Language Awareness in the Hospitality Industry: A Case Study on Conflict Resolution. International Journal of Hotel Management, 7(1), 56-67.</w:t>
      </w:r>
    </w:p>
    <w:p w14:paraId="313DBC1A" w14:textId="77777777" w:rsidR="00165848" w:rsidRPr="00401FAC" w:rsidRDefault="00165848" w:rsidP="00165848">
      <w:pPr>
        <w:spacing w:after="0" w:line="360" w:lineRule="auto"/>
        <w:ind w:left="720" w:hanging="720"/>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Norton, L. (2023). The Significance of German Language in Europe. European Cultural Review, 10(2), 67-79.</w:t>
      </w:r>
    </w:p>
    <w:p w14:paraId="28660A16" w14:textId="77777777" w:rsidR="00165848" w:rsidRPr="00401FAC" w:rsidRDefault="00165848" w:rsidP="00165848">
      <w:pPr>
        <w:spacing w:after="0" w:line="360" w:lineRule="auto"/>
        <w:ind w:left="720" w:hanging="720"/>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Smith, A. (2023). Formality in German Culture and Its Impact on Business Communication. Cross-Cultural Business Studies, 12(4), 121-135.</w:t>
      </w:r>
    </w:p>
    <w:p w14:paraId="6D9DC342" w14:textId="77777777" w:rsidR="00165848" w:rsidRPr="00401FAC" w:rsidRDefault="00165848" w:rsidP="00165848">
      <w:pPr>
        <w:spacing w:after="0" w:line="360" w:lineRule="auto"/>
        <w:ind w:left="720" w:hanging="720"/>
        <w:rPr>
          <w:rFonts w:ascii="Times New Roman" w:eastAsia="Times New Roman" w:hAnsi="Times New Roman" w:cs="Times New Roman"/>
          <w:color w:val="000000" w:themeColor="text1"/>
          <w:sz w:val="24"/>
          <w:szCs w:val="24"/>
        </w:rPr>
      </w:pPr>
      <w:r w:rsidRPr="00401FAC">
        <w:rPr>
          <w:rFonts w:ascii="Times New Roman" w:eastAsia="Times New Roman" w:hAnsi="Times New Roman" w:cs="Times New Roman"/>
          <w:color w:val="000000" w:themeColor="text1"/>
          <w:sz w:val="24"/>
          <w:szCs w:val="24"/>
        </w:rPr>
        <w:t>Wegner, P. (2023). Language Proficiency and Safety in the Hotel Industry. Safety and Compliance Journal, 15(3), 102-115.</w:t>
      </w:r>
    </w:p>
    <w:p w14:paraId="5858AFF0" w14:textId="77777777" w:rsidR="00165848" w:rsidRPr="00401FAC" w:rsidRDefault="00165848" w:rsidP="00165848">
      <w:pPr>
        <w:spacing w:line="360" w:lineRule="auto"/>
        <w:ind w:left="720" w:hanging="720"/>
        <w:rPr>
          <w:rFonts w:ascii="Times New Roman" w:eastAsia="Times New Roman" w:hAnsi="Times New Roman" w:cs="Times New Roman"/>
          <w:color w:val="000000" w:themeColor="text1"/>
          <w:sz w:val="24"/>
          <w:szCs w:val="24"/>
        </w:rPr>
      </w:pPr>
    </w:p>
    <w:p w14:paraId="4A47F37A" w14:textId="77777777" w:rsidR="00165848" w:rsidRPr="00165848" w:rsidRDefault="00165848" w:rsidP="00165848">
      <w:pPr>
        <w:jc w:val="center"/>
        <w:rPr>
          <w:rFonts w:ascii="Times New Roman" w:hAnsi="Times New Roman" w:cs="Times New Roman"/>
          <w:sz w:val="48"/>
          <w:szCs w:val="48"/>
        </w:rPr>
      </w:pPr>
    </w:p>
    <w:sectPr w:rsidR="00165848" w:rsidRPr="001658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3144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848"/>
    <w:rsid w:val="00165848"/>
    <w:rsid w:val="00246D93"/>
    <w:rsid w:val="003A597D"/>
    <w:rsid w:val="004D02E3"/>
    <w:rsid w:val="006732B3"/>
    <w:rsid w:val="00925972"/>
    <w:rsid w:val="00BD2408"/>
    <w:rsid w:val="00E34D9A"/>
    <w:rsid w:val="00F075B5"/>
    <w:rsid w:val="00FE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70487"/>
  <w15:chartTrackingRefBased/>
  <w15:docId w15:val="{B7355B54-8B8F-4D91-AA40-B1882A440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848"/>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848"/>
    <w:rPr>
      <w:rFonts w:asciiTheme="majorHAnsi" w:eastAsiaTheme="majorEastAsia" w:hAnsiTheme="majorHAnsi" w:cstheme="majorBidi"/>
      <w:color w:val="2F5496" w:themeColor="accent1" w:themeShade="BF"/>
      <w:kern w:val="0"/>
      <w:sz w:val="32"/>
      <w:szCs w:val="32"/>
      <w14:ligatures w14:val="none"/>
    </w:rPr>
  </w:style>
  <w:style w:type="paragraph" w:styleId="ListParagraph">
    <w:name w:val="List Paragraph"/>
    <w:basedOn w:val="Normal"/>
    <w:uiPriority w:val="34"/>
    <w:qFormat/>
    <w:rsid w:val="00F075B5"/>
    <w:pPr>
      <w:spacing w:after="0" w:line="240" w:lineRule="auto"/>
      <w:ind w:left="720"/>
    </w:pPr>
    <w:rPr>
      <w:rFonts w:ascii="Calibri" w:eastAsia="Calibri" w:hAnsi="Calibri" w:cs="Calibri"/>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698</Words>
  <Characters>3979</Characters>
  <Application>Microsoft Office Word</Application>
  <DocSecurity>0</DocSecurity>
  <Lines>33</Lines>
  <Paragraphs>9</Paragraphs>
  <ScaleCrop>false</ScaleCrop>
  <Company/>
  <LinksUpToDate>false</LinksUpToDate>
  <CharactersWithSpaces>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Macarie</dc:creator>
  <cp:keywords/>
  <dc:description/>
  <cp:lastModifiedBy>Roxana Macarie</cp:lastModifiedBy>
  <cp:revision>8</cp:revision>
  <dcterms:created xsi:type="dcterms:W3CDTF">2023-10-26T12:20:00Z</dcterms:created>
  <dcterms:modified xsi:type="dcterms:W3CDTF">2023-10-26T12:38:00Z</dcterms:modified>
</cp:coreProperties>
</file>