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139CCD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23126">
              <w:rPr>
                <w:rFonts w:ascii="Times New Roman" w:hAnsi="Times New Roman" w:cs="Times New Roman"/>
                <w:b/>
                <w:color w:val="auto"/>
                <w:sz w:val="48"/>
              </w:rPr>
              <w:t xml:space="preserve">Sophie Poscha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0754349" w14:textId="77777777" w:rsidR="00723126"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23126">
              <w:rPr>
                <w:rFonts w:ascii="Times New Roman" w:hAnsi="Times New Roman" w:cs="Times New Roman"/>
                <w:b/>
                <w:color w:val="auto"/>
                <w:sz w:val="48"/>
              </w:rPr>
              <w:t xml:space="preserve"> </w:t>
            </w:r>
          </w:p>
          <w:p w14:paraId="3A6EAAC7" w14:textId="43990583" w:rsidR="009C337F" w:rsidRDefault="0072312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sophie.poscha@denbighshire.gov.uk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9DE4E94" w14:textId="01E052D3" w:rsidR="00723126" w:rsidRPr="005D3F07" w:rsidRDefault="0072312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w:t>
            </w:r>
            <w:r w:rsidR="000B06B2">
              <w:rPr>
                <w:rFonts w:ascii="Times New Roman" w:hAnsi="Times New Roman" w:cs="Times New Roman"/>
                <w:b/>
                <w:color w:val="auto"/>
                <w:sz w:val="48"/>
              </w:rPr>
              <w:t>0</w:t>
            </w:r>
            <w:r w:rsidR="00FA2DD5">
              <w:rPr>
                <w:rFonts w:ascii="Times New Roman" w:hAnsi="Times New Roman" w:cs="Times New Roman"/>
                <w:b/>
                <w:color w:val="auto"/>
                <w:sz w:val="48"/>
              </w:rPr>
              <w:t>161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56E9326" w14:textId="7F9F7044" w:rsidR="00151DA6" w:rsidRPr="000B06B2" w:rsidRDefault="00151DA6" w:rsidP="000B06B2">
      <w:pPr>
        <w:jc w:val="center"/>
        <w:rPr>
          <w:b/>
          <w:sz w:val="24"/>
          <w:szCs w:val="24"/>
        </w:rPr>
      </w:pPr>
      <w:r>
        <w:rPr>
          <w:b/>
          <w:sz w:val="28"/>
          <w:szCs w:val="28"/>
        </w:rPr>
        <w:t>Reference List</w:t>
      </w:r>
    </w:p>
    <w:p w14:paraId="312A793B" w14:textId="26E57215" w:rsidR="00ED691F" w:rsidRPr="00171480" w:rsidRDefault="002A1A44" w:rsidP="00171480">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87BCA1D" w14:textId="77777777" w:rsidR="00C04D73" w:rsidRPr="00162CA5" w:rsidRDefault="00C04D73" w:rsidP="00171480">
      <w:pPr>
        <w:rPr>
          <w:color w:val="auto"/>
          <w:sz w:val="22"/>
          <w:szCs w:val="22"/>
        </w:rPr>
      </w:pPr>
    </w:p>
    <w:p w14:paraId="1F84B87C" w14:textId="4570035D" w:rsidR="00171480" w:rsidRPr="00AD4A09" w:rsidRDefault="00C04D73" w:rsidP="00BE12D6">
      <w:pPr>
        <w:pStyle w:val="Bibliography"/>
        <w:spacing w:line="240" w:lineRule="auto"/>
        <w:ind w:left="720" w:hanging="720"/>
        <w:rPr>
          <w:rFonts w:ascii="Arial" w:hAnsi="Arial" w:cs="Arial"/>
        </w:rPr>
      </w:pPr>
      <w:r w:rsidRPr="00AD4A09">
        <w:rPr>
          <w:rFonts w:ascii="Arial" w:hAnsi="Arial" w:cs="Arial"/>
        </w:rPr>
        <w:t>Bandura, A. (1977). Social Learning Theory . Englewood Cliffs, New Jersey: Prentice Hall .</w:t>
      </w:r>
    </w:p>
    <w:sdt>
      <w:sdtPr>
        <w:rPr>
          <w:rFonts w:ascii="Arial" w:eastAsia="Times New Roman" w:hAnsi="Arial" w:cs="Arial"/>
          <w:color w:val="000000"/>
          <w:kern w:val="0"/>
          <w:sz w:val="20"/>
          <w:szCs w:val="20"/>
          <w:lang w:eastAsia="en-GB"/>
        </w:rPr>
        <w:id w:val="498402796"/>
        <w:bibliography/>
      </w:sdtPr>
      <w:sdtEndPr/>
      <w:sdtContent>
        <w:p w14:paraId="41A639B3" w14:textId="77777777" w:rsidR="00171480" w:rsidRPr="00AD4A09" w:rsidRDefault="00171480" w:rsidP="00AD4A09">
          <w:pPr>
            <w:pStyle w:val="Bibliography"/>
            <w:spacing w:line="240" w:lineRule="auto"/>
            <w:ind w:left="720" w:hanging="720"/>
            <w:rPr>
              <w:rFonts w:ascii="Arial" w:hAnsi="Arial" w:cs="Arial"/>
              <w:noProof/>
              <w:kern w:val="0"/>
            </w:rPr>
          </w:pPr>
          <w:r w:rsidRPr="00AD4A09">
            <w:rPr>
              <w:rFonts w:ascii="Arial" w:hAnsi="Arial" w:cs="Arial"/>
            </w:rPr>
            <w:fldChar w:fldCharType="begin"/>
          </w:r>
          <w:r w:rsidRPr="00AD4A09">
            <w:rPr>
              <w:rFonts w:ascii="Arial" w:hAnsi="Arial" w:cs="Arial"/>
            </w:rPr>
            <w:instrText xml:space="preserve"> BIBLIOGRAPHY </w:instrText>
          </w:r>
          <w:r w:rsidRPr="00AD4A09">
            <w:rPr>
              <w:rFonts w:ascii="Arial" w:hAnsi="Arial" w:cs="Arial"/>
            </w:rPr>
            <w:fldChar w:fldCharType="separate"/>
          </w:r>
          <w:r w:rsidRPr="00AD4A09">
            <w:rPr>
              <w:rFonts w:ascii="Arial" w:hAnsi="Arial" w:cs="Arial"/>
              <w:noProof/>
            </w:rPr>
            <w:t>Barker, R. L. (2003). The Social Work Dictionary.  United States: NASW Press.</w:t>
          </w:r>
        </w:p>
        <w:p w14:paraId="26F3952C" w14:textId="789BAC48" w:rsidR="00C04D73" w:rsidRPr="00AD4A09" w:rsidRDefault="00171480" w:rsidP="00BE12D6">
          <w:pPr>
            <w:rPr>
              <w:color w:val="auto"/>
              <w:sz w:val="22"/>
              <w:szCs w:val="22"/>
              <w:lang w:eastAsia="en-US"/>
            </w:rPr>
          </w:pPr>
          <w:r w:rsidRPr="00AD4A09">
            <w:rPr>
              <w:noProof/>
              <w:color w:val="auto"/>
              <w:sz w:val="22"/>
              <w:szCs w:val="22"/>
            </w:rPr>
            <w:fldChar w:fldCharType="end"/>
          </w:r>
          <w:r w:rsidR="00C04D73" w:rsidRPr="00AD4A09">
            <w:rPr>
              <w:color w:val="auto"/>
              <w:sz w:val="22"/>
              <w:szCs w:val="22"/>
            </w:rPr>
            <w:t>Borton, T. (1970). Reach, Touch and Teach. London: Hutchinson : Mc-Graw Hill Inc.</w:t>
          </w:r>
        </w:p>
      </w:sdtContent>
    </w:sdt>
    <w:p w14:paraId="6B1CD557" w14:textId="77777777" w:rsidR="00BE12D6" w:rsidRDefault="00BE12D6" w:rsidP="00AD4A09">
      <w:pPr>
        <w:rPr>
          <w:rFonts w:eastAsia="Aptos"/>
          <w:color w:val="auto"/>
          <w:kern w:val="3"/>
          <w:sz w:val="22"/>
          <w:szCs w:val="22"/>
          <w:lang w:eastAsia="en-US"/>
        </w:rPr>
      </w:pPr>
    </w:p>
    <w:p w14:paraId="360F9DBD" w14:textId="7F79431F" w:rsidR="008879AD" w:rsidRDefault="002D7F23" w:rsidP="00AD4A09">
      <w:pPr>
        <w:rPr>
          <w:rFonts w:eastAsia="Aptos"/>
          <w:color w:val="auto"/>
          <w:kern w:val="3"/>
          <w:sz w:val="22"/>
          <w:szCs w:val="22"/>
          <w:lang w:eastAsia="en-US"/>
        </w:rPr>
      </w:pPr>
      <w:r w:rsidRPr="00AD4A09">
        <w:rPr>
          <w:rFonts w:eastAsia="Aptos"/>
          <w:color w:val="auto"/>
          <w:kern w:val="3"/>
          <w:sz w:val="22"/>
          <w:szCs w:val="22"/>
          <w:lang w:eastAsia="en-US"/>
        </w:rPr>
        <w:t xml:space="preserve">Care Inspectorate Wales. (n.d.) More than just words: Practice guidance. Available at: </w:t>
      </w:r>
      <w:hyperlink r:id="rId11" w:tgtFrame="_new" w:history="1">
        <w:r w:rsidRPr="00AD4A09">
          <w:rPr>
            <w:rStyle w:val="Hyperlink"/>
            <w:rFonts w:eastAsia="Aptos"/>
            <w:color w:val="auto"/>
            <w:kern w:val="3"/>
            <w:sz w:val="22"/>
            <w:szCs w:val="22"/>
            <w:lang w:eastAsia="en-US"/>
          </w:rPr>
          <w:t>https://www.careinspectorate.wales/more-just-words-practice-guidance-html</w:t>
        </w:r>
      </w:hyperlink>
      <w:r w:rsidRPr="00AD4A09">
        <w:rPr>
          <w:rFonts w:eastAsia="Aptos"/>
          <w:color w:val="auto"/>
          <w:kern w:val="3"/>
          <w:sz w:val="22"/>
          <w:szCs w:val="22"/>
          <w:lang w:eastAsia="en-US"/>
        </w:rPr>
        <w:t xml:space="preserve"> (Accessed: </w:t>
      </w:r>
      <w:r w:rsidR="0089489E" w:rsidRPr="00AD4A09">
        <w:rPr>
          <w:rFonts w:eastAsia="Aptos"/>
          <w:color w:val="auto"/>
          <w:kern w:val="3"/>
          <w:sz w:val="22"/>
          <w:szCs w:val="22"/>
          <w:lang w:eastAsia="en-US"/>
        </w:rPr>
        <w:t xml:space="preserve">7 August </w:t>
      </w:r>
      <w:r w:rsidRPr="00AD4A09">
        <w:rPr>
          <w:rFonts w:eastAsia="Aptos"/>
          <w:color w:val="auto"/>
          <w:kern w:val="3"/>
          <w:sz w:val="22"/>
          <w:szCs w:val="22"/>
          <w:lang w:eastAsia="en-US"/>
        </w:rPr>
        <w:t>2024).</w:t>
      </w:r>
    </w:p>
    <w:p w14:paraId="2AF6D8DB" w14:textId="77777777" w:rsidR="00BE12D6" w:rsidRPr="00AD4A09" w:rsidRDefault="00BE12D6" w:rsidP="00AD4A09">
      <w:pPr>
        <w:rPr>
          <w:color w:val="auto"/>
          <w:sz w:val="22"/>
          <w:szCs w:val="22"/>
          <w:lang w:eastAsia="en-US"/>
        </w:rPr>
      </w:pPr>
    </w:p>
    <w:sdt>
      <w:sdtPr>
        <w:rPr>
          <w:rFonts w:ascii="Arial" w:eastAsia="Times New Roman" w:hAnsi="Arial" w:cs="Arial"/>
          <w:color w:val="000000"/>
          <w:kern w:val="0"/>
          <w:sz w:val="20"/>
          <w:szCs w:val="20"/>
          <w:lang w:eastAsia="en-GB"/>
        </w:rPr>
        <w:id w:val="111145805"/>
        <w:bibliography/>
      </w:sdtPr>
      <w:sdtEndPr/>
      <w:sdtContent>
        <w:p w14:paraId="482B9E2A" w14:textId="77777777" w:rsidR="00002E87" w:rsidRPr="00AD4A09" w:rsidRDefault="00002E87" w:rsidP="00BE12D6">
          <w:pPr>
            <w:pStyle w:val="Bibliography"/>
            <w:spacing w:line="240" w:lineRule="auto"/>
            <w:rPr>
              <w:rFonts w:ascii="Arial" w:hAnsi="Arial" w:cs="Arial"/>
              <w:noProof/>
              <w:kern w:val="0"/>
            </w:rPr>
          </w:pPr>
          <w:r w:rsidRPr="00AD4A09">
            <w:rPr>
              <w:rFonts w:ascii="Arial" w:hAnsi="Arial" w:cs="Arial"/>
            </w:rPr>
            <w:fldChar w:fldCharType="begin"/>
          </w:r>
          <w:r w:rsidRPr="00AD4A09">
            <w:rPr>
              <w:rFonts w:ascii="Arial" w:hAnsi="Arial" w:cs="Arial"/>
            </w:rPr>
            <w:instrText xml:space="preserve"> BIBLIOGRAPHY </w:instrText>
          </w:r>
          <w:r w:rsidRPr="00AD4A09">
            <w:rPr>
              <w:rFonts w:ascii="Arial" w:hAnsi="Arial" w:cs="Arial"/>
            </w:rPr>
            <w:fldChar w:fldCharType="separate"/>
          </w:r>
          <w:r w:rsidRPr="00AD4A09">
            <w:rPr>
              <w:rFonts w:ascii="Arial" w:hAnsi="Arial" w:cs="Arial"/>
              <w:noProof/>
            </w:rPr>
            <w:t>Egan, G. (2013). The Skilled Helper. Boston, Massachusetts: Cengage Learning.</w:t>
          </w:r>
        </w:p>
        <w:p w14:paraId="6038CDC0" w14:textId="3E5C8D97" w:rsidR="00693F49" w:rsidRPr="00AD4A09" w:rsidRDefault="00002E87" w:rsidP="00AD4A09">
          <w:pPr>
            <w:rPr>
              <w:color w:val="auto"/>
              <w:sz w:val="22"/>
              <w:szCs w:val="22"/>
            </w:rPr>
          </w:pPr>
          <w:r w:rsidRPr="00AD4A09">
            <w:rPr>
              <w:noProof/>
              <w:color w:val="auto"/>
              <w:sz w:val="22"/>
              <w:szCs w:val="22"/>
            </w:rPr>
            <w:fldChar w:fldCharType="end"/>
          </w:r>
          <w:r w:rsidR="00693F49" w:rsidRPr="00AD4A09">
            <w:rPr>
              <w:color w:val="auto"/>
              <w:sz w:val="22"/>
              <w:szCs w:val="22"/>
              <w:lang w:eastAsia="en-US"/>
            </w:rPr>
            <w:t>Gibbs, G. (1998) Learning by Doing. A guide to Teaching and Learning Methods. Oxford Polytechnic: Oxford.</w:t>
          </w:r>
        </w:p>
      </w:sdtContent>
    </w:sdt>
    <w:p w14:paraId="7E60EB91" w14:textId="77777777" w:rsidR="00693F49" w:rsidRPr="00AD4A09" w:rsidRDefault="00693F49" w:rsidP="00AD4A09">
      <w:pPr>
        <w:rPr>
          <w:color w:val="auto"/>
          <w:sz w:val="22"/>
          <w:szCs w:val="22"/>
          <w:lang w:eastAsia="en-US"/>
        </w:rPr>
      </w:pPr>
    </w:p>
    <w:p w14:paraId="63A63AFC" w14:textId="77777777" w:rsidR="00C04D73" w:rsidRPr="00AD4A09" w:rsidRDefault="00C04D73" w:rsidP="00BE12D6">
      <w:pPr>
        <w:pStyle w:val="Bibliography"/>
        <w:spacing w:line="240" w:lineRule="auto"/>
        <w:rPr>
          <w:rFonts w:ascii="Arial" w:hAnsi="Arial" w:cs="Arial"/>
          <w:noProof/>
        </w:rPr>
      </w:pPr>
      <w:r w:rsidRPr="00AD4A09">
        <w:rPr>
          <w:rFonts w:ascii="Arial" w:hAnsi="Arial" w:cs="Arial"/>
          <w:noProof/>
        </w:rPr>
        <w:t>Goleman, D. (1996). Emotional Intelligence: Why it Can Matter More Than IQ. London: Bloomsbury Publishing PLC.</w:t>
      </w:r>
    </w:p>
    <w:p w14:paraId="4D47EC63" w14:textId="77777777" w:rsidR="00D26481" w:rsidRPr="00AD4A09" w:rsidRDefault="00D26481" w:rsidP="00AD4A09">
      <w:pPr>
        <w:rPr>
          <w:noProof/>
          <w:color w:val="auto"/>
          <w:sz w:val="22"/>
          <w:szCs w:val="22"/>
        </w:rPr>
      </w:pPr>
      <w:r w:rsidRPr="00AD4A09">
        <w:rPr>
          <w:noProof/>
          <w:color w:val="auto"/>
          <w:sz w:val="22"/>
          <w:szCs w:val="22"/>
        </w:rPr>
        <w:t xml:space="preserve">Harrison, S. M. (2015). Theory and Practice A Straightforward Guidance for Social Work Students. 4 </w:t>
      </w:r>
    </w:p>
    <w:p w14:paraId="5B4479E4" w14:textId="77777777" w:rsidR="00D26481" w:rsidRPr="00AD4A09" w:rsidRDefault="00D26481" w:rsidP="00AD4A09">
      <w:pPr>
        <w:rPr>
          <w:noProof/>
          <w:color w:val="auto"/>
          <w:sz w:val="22"/>
          <w:szCs w:val="22"/>
        </w:rPr>
      </w:pPr>
      <w:r w:rsidRPr="00AD4A09">
        <w:rPr>
          <w:noProof/>
          <w:color w:val="auto"/>
          <w:sz w:val="22"/>
          <w:szCs w:val="22"/>
        </w:rPr>
        <w:t>Menses Green, Lichfield, Staffs, WS14 9AB: Kirwin Maclean Associates Ltd</w:t>
      </w:r>
    </w:p>
    <w:p w14:paraId="6552F976" w14:textId="77777777" w:rsidR="00485BB5" w:rsidRDefault="00485BB5" w:rsidP="00AD4A09">
      <w:pPr>
        <w:rPr>
          <w:color w:val="auto"/>
          <w:sz w:val="22"/>
          <w:szCs w:val="22"/>
          <w:lang w:eastAsia="en-US"/>
        </w:rPr>
      </w:pPr>
    </w:p>
    <w:p w14:paraId="4A6463B9" w14:textId="1EDED30A" w:rsidR="00D26481" w:rsidRPr="00AD4A09" w:rsidRDefault="00D26481" w:rsidP="00AD4A09">
      <w:pPr>
        <w:rPr>
          <w:color w:val="auto"/>
          <w:sz w:val="22"/>
          <w:szCs w:val="22"/>
          <w:lang w:eastAsia="en-US"/>
        </w:rPr>
      </w:pPr>
      <w:r w:rsidRPr="00AD4A09">
        <w:rPr>
          <w:color w:val="auto"/>
          <w:sz w:val="22"/>
          <w:szCs w:val="22"/>
          <w:lang w:eastAsia="en-US"/>
        </w:rPr>
        <w:t xml:space="preserve">Legislation.gov.uk. (1989) Children Act 1989. Available at: </w:t>
      </w:r>
      <w:hyperlink r:id="rId12" w:tgtFrame="_new" w:history="1">
        <w:r w:rsidRPr="00AD4A09">
          <w:rPr>
            <w:rStyle w:val="Hyperlink"/>
            <w:color w:val="auto"/>
            <w:sz w:val="22"/>
            <w:szCs w:val="22"/>
            <w:lang w:eastAsia="en-US"/>
          </w:rPr>
          <w:t>https://www.legislation.gov.uk/ukpga/1989/41/contents</w:t>
        </w:r>
      </w:hyperlink>
      <w:r w:rsidRPr="00AD4A09">
        <w:rPr>
          <w:color w:val="auto"/>
          <w:sz w:val="22"/>
          <w:szCs w:val="22"/>
          <w:lang w:eastAsia="en-US"/>
        </w:rPr>
        <w:t xml:space="preserve"> (Accessed: 18 September 2024).</w:t>
      </w:r>
    </w:p>
    <w:p w14:paraId="20E6CDBC" w14:textId="77777777" w:rsidR="00D26481" w:rsidRPr="00AD4A09" w:rsidRDefault="00D26481" w:rsidP="00AD4A09">
      <w:pPr>
        <w:rPr>
          <w:color w:val="auto"/>
          <w:sz w:val="22"/>
          <w:szCs w:val="22"/>
          <w:lang w:eastAsia="en-US"/>
        </w:rPr>
      </w:pPr>
    </w:p>
    <w:p w14:paraId="32B02382" w14:textId="77777777" w:rsidR="00D26481" w:rsidRPr="00AD4A09" w:rsidRDefault="00D26481" w:rsidP="00AD4A09">
      <w:pPr>
        <w:rPr>
          <w:color w:val="auto"/>
          <w:sz w:val="22"/>
          <w:szCs w:val="22"/>
          <w:lang w:eastAsia="en-US"/>
        </w:rPr>
      </w:pPr>
      <w:r w:rsidRPr="00AD4A09">
        <w:rPr>
          <w:color w:val="auto"/>
          <w:sz w:val="22"/>
          <w:szCs w:val="22"/>
          <w:lang w:eastAsia="en-US"/>
        </w:rPr>
        <w:t xml:space="preserve">Legislation.gov.uk. (1998) Data Protection Act 1998. Available at: </w:t>
      </w:r>
      <w:hyperlink r:id="rId13" w:tgtFrame="_new" w:history="1">
        <w:r w:rsidRPr="00AD4A09">
          <w:rPr>
            <w:rStyle w:val="Hyperlink"/>
            <w:color w:val="auto"/>
            <w:sz w:val="22"/>
            <w:szCs w:val="22"/>
            <w:lang w:eastAsia="en-US"/>
          </w:rPr>
          <w:t>https://www.legislation.gov.uk/ukpga/1998/42/contents</w:t>
        </w:r>
      </w:hyperlink>
      <w:r w:rsidRPr="00AD4A09">
        <w:rPr>
          <w:color w:val="auto"/>
          <w:sz w:val="22"/>
          <w:szCs w:val="22"/>
          <w:lang w:eastAsia="en-US"/>
        </w:rPr>
        <w:t xml:space="preserve"> (Accessed: 5 October 2024).</w:t>
      </w:r>
    </w:p>
    <w:p w14:paraId="3BE3651B" w14:textId="77777777" w:rsidR="00D26481" w:rsidRPr="00AD4A09" w:rsidRDefault="00D26481" w:rsidP="00AD4A09">
      <w:pPr>
        <w:rPr>
          <w:color w:val="auto"/>
          <w:sz w:val="22"/>
          <w:szCs w:val="22"/>
          <w:lang w:eastAsia="en-US"/>
        </w:rPr>
      </w:pPr>
    </w:p>
    <w:p w14:paraId="1565ABBA" w14:textId="77777777" w:rsidR="00D26481" w:rsidRPr="00AD4A09" w:rsidRDefault="00D26481" w:rsidP="00AD4A09">
      <w:pPr>
        <w:rPr>
          <w:color w:val="auto"/>
          <w:sz w:val="22"/>
          <w:szCs w:val="22"/>
          <w:lang w:eastAsia="en-US"/>
        </w:rPr>
      </w:pPr>
      <w:r w:rsidRPr="00AD4A09">
        <w:rPr>
          <w:color w:val="auto"/>
          <w:sz w:val="22"/>
          <w:szCs w:val="22"/>
          <w:lang w:eastAsia="en-US"/>
        </w:rPr>
        <w:t xml:space="preserve">Legislation.gov.uk. (2014) Social Services and Well-being (Wales) Act 2014: Section 126. Available at: </w:t>
      </w:r>
      <w:hyperlink r:id="rId14" w:tgtFrame="_new" w:history="1">
        <w:r w:rsidRPr="00AD4A09">
          <w:rPr>
            <w:rStyle w:val="Hyperlink"/>
            <w:color w:val="auto"/>
            <w:sz w:val="22"/>
            <w:szCs w:val="22"/>
            <w:lang w:eastAsia="en-US"/>
          </w:rPr>
          <w:t>https://www.legislation.gov.uk/anaw/2014/4/section/126</w:t>
        </w:r>
      </w:hyperlink>
      <w:r w:rsidRPr="00AD4A09">
        <w:rPr>
          <w:color w:val="auto"/>
          <w:sz w:val="22"/>
          <w:szCs w:val="22"/>
          <w:lang w:eastAsia="en-US"/>
        </w:rPr>
        <w:t xml:space="preserve"> (Accessed: 20 August 2024).</w:t>
      </w:r>
    </w:p>
    <w:p w14:paraId="6BB0BD87" w14:textId="77777777" w:rsidR="005A1E1A" w:rsidRPr="00AD4A09" w:rsidRDefault="005A1E1A" w:rsidP="00AD4A09">
      <w:pPr>
        <w:rPr>
          <w:color w:val="auto"/>
          <w:sz w:val="22"/>
          <w:szCs w:val="22"/>
          <w:lang w:eastAsia="en-US"/>
        </w:rPr>
      </w:pPr>
    </w:p>
    <w:p w14:paraId="2BA0C140" w14:textId="77777777" w:rsidR="005A1E1A" w:rsidRPr="00AD4A09" w:rsidRDefault="005A1E1A" w:rsidP="00AD4A09">
      <w:pPr>
        <w:rPr>
          <w:color w:val="auto"/>
          <w:sz w:val="22"/>
          <w:szCs w:val="22"/>
          <w:lang w:eastAsia="en-US"/>
        </w:rPr>
      </w:pPr>
      <w:r w:rsidRPr="00AD4A09">
        <w:rPr>
          <w:color w:val="auto"/>
          <w:sz w:val="22"/>
          <w:szCs w:val="22"/>
          <w:lang w:eastAsia="en-US"/>
        </w:rPr>
        <w:t xml:space="preserve">Legislation.gov.uk. (2014) Social Services and Well-being (Wales) Act 2014: Section 126 – Adults at risk. Available at: </w:t>
      </w:r>
      <w:hyperlink r:id="rId15" w:anchor=":~:text=Section%20126%20%E2%80%93%20Adults%20at%20risk&amp;text=363.An%20adult%20at%20risk,a%20result%20of%20those%20needs" w:tgtFrame="_new" w:history="1">
        <w:r w:rsidRPr="00AD4A09">
          <w:rPr>
            <w:rStyle w:val="Hyperlink"/>
            <w:color w:val="auto"/>
            <w:sz w:val="22"/>
            <w:szCs w:val="22"/>
            <w:lang w:eastAsia="en-US"/>
          </w:rPr>
          <w:t>https://www.legislation.gov.uk/anaw/2014/4/notes/division/2/70#:~:text=Section%20126%20%E2%80%93%20Adults%20at%20risk&amp;text=363.An%20adult%20at%20risk,a%20result%20of%20those%20needs</w:t>
        </w:r>
      </w:hyperlink>
      <w:r w:rsidRPr="00AD4A09">
        <w:rPr>
          <w:color w:val="auto"/>
          <w:sz w:val="22"/>
          <w:szCs w:val="22"/>
          <w:lang w:eastAsia="en-US"/>
        </w:rPr>
        <w:t>. (Accessed: 18 September 2024).</w:t>
      </w:r>
    </w:p>
    <w:p w14:paraId="6F946983" w14:textId="77777777" w:rsidR="005A1E1A" w:rsidRPr="00AD4A09" w:rsidRDefault="005A1E1A" w:rsidP="00AD4A09">
      <w:pPr>
        <w:rPr>
          <w:color w:val="auto"/>
          <w:sz w:val="22"/>
          <w:szCs w:val="22"/>
          <w:lang w:eastAsia="en-US"/>
        </w:rPr>
      </w:pPr>
    </w:p>
    <w:p w14:paraId="2F2C7F02" w14:textId="77777777" w:rsidR="005A1E1A" w:rsidRDefault="005A1E1A" w:rsidP="00AD4A09">
      <w:pPr>
        <w:rPr>
          <w:color w:val="auto"/>
          <w:sz w:val="22"/>
          <w:szCs w:val="22"/>
          <w:lang w:eastAsia="en-US"/>
        </w:rPr>
      </w:pPr>
      <w:r w:rsidRPr="00AD4A09">
        <w:rPr>
          <w:color w:val="auto"/>
          <w:sz w:val="22"/>
          <w:szCs w:val="22"/>
          <w:lang w:eastAsia="en-US"/>
        </w:rPr>
        <w:t xml:space="preserve">Legislation.gov.uk. (2014) Social Services and Well-being (Wales) Act 2014: Section 126 – Adults at risk. Available at: </w:t>
      </w:r>
      <w:hyperlink r:id="rId16" w:anchor=":~:text=Section%20126%20%E2%80%93%20Adults%20at%20risk&amp;text=363.An%20adult%20at%20risk,a%20result%20of%20those%20needs" w:tgtFrame="_new" w:history="1">
        <w:r w:rsidRPr="00AD4A09">
          <w:rPr>
            <w:rStyle w:val="Hyperlink"/>
            <w:color w:val="auto"/>
            <w:sz w:val="22"/>
            <w:szCs w:val="22"/>
            <w:lang w:eastAsia="en-US"/>
          </w:rPr>
          <w:t>https://www.legislation.gov.uk/anaw/2014/4/notes/division/2/70#:~:text=Section%20126%20%E2%80%93%20Adults%20at%20risk&amp;text=363.An%20adult%20at%20risk,a%20result%20of%20those%20needs</w:t>
        </w:r>
      </w:hyperlink>
      <w:r w:rsidRPr="00AD4A09">
        <w:rPr>
          <w:color w:val="auto"/>
          <w:sz w:val="22"/>
          <w:szCs w:val="22"/>
          <w:lang w:eastAsia="en-US"/>
        </w:rPr>
        <w:t>. (Accessed: 18 September 2024).</w:t>
      </w:r>
    </w:p>
    <w:p w14:paraId="44448FEE" w14:textId="77777777" w:rsidR="00485BB5" w:rsidRDefault="00485BB5" w:rsidP="00AD4A09">
      <w:pPr>
        <w:rPr>
          <w:color w:val="auto"/>
          <w:sz w:val="22"/>
          <w:szCs w:val="22"/>
          <w:lang w:eastAsia="en-US"/>
        </w:rPr>
      </w:pPr>
    </w:p>
    <w:p w14:paraId="3AC64C05" w14:textId="47A5F213" w:rsidR="00A01047" w:rsidRPr="00AD4A09" w:rsidRDefault="00A01047" w:rsidP="00AD4A09">
      <w:pPr>
        <w:rPr>
          <w:noProof/>
          <w:color w:val="auto"/>
          <w:sz w:val="22"/>
          <w:szCs w:val="22"/>
        </w:rPr>
      </w:pPr>
      <w:r w:rsidRPr="00AD4A09">
        <w:rPr>
          <w:noProof/>
          <w:color w:val="auto"/>
          <w:sz w:val="22"/>
          <w:szCs w:val="22"/>
        </w:rPr>
        <w:t>Maclean, S. (2015). Social Work Theory Cards . Kirwin Maclean Associates .</w:t>
      </w:r>
    </w:p>
    <w:p w14:paraId="79AF7876" w14:textId="77777777" w:rsidR="002733ED" w:rsidRPr="00AD4A09" w:rsidRDefault="002733ED" w:rsidP="00AD4A09">
      <w:pPr>
        <w:rPr>
          <w:noProof/>
          <w:color w:val="auto"/>
          <w:sz w:val="22"/>
          <w:szCs w:val="22"/>
        </w:rPr>
      </w:pPr>
    </w:p>
    <w:p w14:paraId="2169D0D7" w14:textId="1F8B43F3" w:rsidR="002733ED" w:rsidRPr="00AD4A09" w:rsidRDefault="002733ED" w:rsidP="00AD4A09">
      <w:pPr>
        <w:pStyle w:val="Bibliography"/>
        <w:spacing w:line="240" w:lineRule="auto"/>
        <w:ind w:left="720" w:hanging="720"/>
        <w:rPr>
          <w:rFonts w:ascii="Arial" w:hAnsi="Arial" w:cs="Arial"/>
          <w:noProof/>
        </w:rPr>
      </w:pPr>
      <w:r w:rsidRPr="00AD4A09">
        <w:rPr>
          <w:rFonts w:ascii="Arial" w:hAnsi="Arial" w:cs="Arial"/>
          <w:noProof/>
        </w:rPr>
        <w:t>Maslow, A. (2013). A Theory of Human Motivation. Wilder Publications.</w:t>
      </w:r>
    </w:p>
    <w:p w14:paraId="645F2D69" w14:textId="77777777" w:rsidR="00A01047" w:rsidRPr="00AD4A09" w:rsidRDefault="00A01047" w:rsidP="00AD4A09">
      <w:pPr>
        <w:rPr>
          <w:color w:val="auto"/>
          <w:sz w:val="22"/>
          <w:szCs w:val="22"/>
        </w:rPr>
      </w:pPr>
      <w:r w:rsidRPr="00AD4A09">
        <w:rPr>
          <w:color w:val="auto"/>
          <w:sz w:val="22"/>
          <w:szCs w:val="22"/>
        </w:rPr>
        <w:t>Maslow, A.H. &amp; Frager, R. (2003) ‘Motivation and Personality.’ New York: Longman.</w:t>
      </w:r>
    </w:p>
    <w:p w14:paraId="5CA21193" w14:textId="77777777" w:rsidR="00A01047" w:rsidRPr="00AD4A09" w:rsidRDefault="00A01047" w:rsidP="00AD4A09">
      <w:pPr>
        <w:rPr>
          <w:color w:val="auto"/>
          <w:sz w:val="22"/>
          <w:szCs w:val="22"/>
        </w:rPr>
      </w:pPr>
    </w:p>
    <w:p w14:paraId="50892A44" w14:textId="77777777" w:rsidR="00A01047" w:rsidRDefault="00A01047" w:rsidP="00AD4A09">
      <w:pPr>
        <w:rPr>
          <w:noProof/>
          <w:color w:val="auto"/>
          <w:sz w:val="22"/>
          <w:szCs w:val="22"/>
        </w:rPr>
      </w:pPr>
      <w:r w:rsidRPr="00AD4A09">
        <w:rPr>
          <w:noProof/>
          <w:color w:val="auto"/>
          <w:sz w:val="22"/>
          <w:szCs w:val="22"/>
        </w:rPr>
        <w:t>Miller, J. D. (1998). Social Learning and Imitation. Oxon: Routledge.</w:t>
      </w:r>
    </w:p>
    <w:p w14:paraId="2AA74728" w14:textId="77777777" w:rsidR="00D73659" w:rsidRDefault="00D73659" w:rsidP="00AD4A09">
      <w:pPr>
        <w:rPr>
          <w:noProof/>
          <w:color w:val="auto"/>
          <w:sz w:val="22"/>
          <w:szCs w:val="22"/>
        </w:rPr>
      </w:pPr>
    </w:p>
    <w:p w14:paraId="392741D4" w14:textId="7A7CB3AD" w:rsidR="00A01047" w:rsidRDefault="00D73659" w:rsidP="00AD4A09">
      <w:pPr>
        <w:rPr>
          <w:noProof/>
          <w:color w:val="auto"/>
          <w:sz w:val="22"/>
          <w:szCs w:val="22"/>
        </w:rPr>
      </w:pPr>
      <w:r w:rsidRPr="00D73659">
        <w:rPr>
          <w:noProof/>
          <w:color w:val="auto"/>
          <w:sz w:val="22"/>
          <w:szCs w:val="22"/>
        </w:rPr>
        <w:t>Nelsen, J.C. (1980). Communication, Theory and Social Work Practice. Chicago: University of Chicago Press.</w:t>
      </w:r>
    </w:p>
    <w:p w14:paraId="071A57CA" w14:textId="77777777" w:rsidR="00D73659" w:rsidRPr="00AD4A09" w:rsidRDefault="00D73659" w:rsidP="00AD4A09">
      <w:pPr>
        <w:rPr>
          <w:color w:val="auto"/>
          <w:sz w:val="22"/>
          <w:szCs w:val="22"/>
        </w:rPr>
      </w:pPr>
    </w:p>
    <w:p w14:paraId="321534AA" w14:textId="77777777" w:rsidR="00A01047" w:rsidRPr="00AD4A09" w:rsidRDefault="00A01047" w:rsidP="00AD4A09">
      <w:pPr>
        <w:rPr>
          <w:rFonts w:eastAsia="Aptos"/>
          <w:color w:val="auto"/>
          <w:kern w:val="3"/>
          <w:sz w:val="22"/>
          <w:szCs w:val="22"/>
          <w:lang w:eastAsia="en-US"/>
        </w:rPr>
      </w:pPr>
      <w:r w:rsidRPr="00AD4A09">
        <w:rPr>
          <w:rFonts w:eastAsia="Aptos"/>
          <w:color w:val="auto"/>
          <w:kern w:val="3"/>
          <w:sz w:val="22"/>
          <w:szCs w:val="22"/>
          <w:lang w:eastAsia="en-US"/>
        </w:rPr>
        <w:t xml:space="preserve">North Wales Safeguarding Board. (n.d.) 7-minute briefings. Available at: </w:t>
      </w:r>
      <w:hyperlink r:id="rId17" w:tgtFrame="_new" w:history="1">
        <w:r w:rsidRPr="00AD4A09">
          <w:rPr>
            <w:rStyle w:val="Hyperlink"/>
            <w:rFonts w:eastAsia="Aptos"/>
            <w:color w:val="auto"/>
            <w:kern w:val="3"/>
            <w:sz w:val="22"/>
            <w:szCs w:val="22"/>
            <w:lang w:eastAsia="en-US"/>
          </w:rPr>
          <w:t>https://www.northwalessafeguardingboard.wales/resources/7-minute-briefings/</w:t>
        </w:r>
      </w:hyperlink>
      <w:r w:rsidRPr="00AD4A09">
        <w:rPr>
          <w:rFonts w:eastAsia="Aptos"/>
          <w:color w:val="auto"/>
          <w:kern w:val="3"/>
          <w:sz w:val="22"/>
          <w:szCs w:val="22"/>
          <w:lang w:eastAsia="en-US"/>
        </w:rPr>
        <w:t xml:space="preserve"> (Accessed: 7 August 2024).</w:t>
      </w:r>
    </w:p>
    <w:p w14:paraId="72921EA5" w14:textId="77777777" w:rsidR="00A01047" w:rsidRPr="00AD4A09" w:rsidRDefault="00A01047" w:rsidP="00AD4A09">
      <w:pPr>
        <w:rPr>
          <w:color w:val="auto"/>
          <w:sz w:val="22"/>
          <w:szCs w:val="22"/>
          <w:lang w:eastAsia="en-US"/>
        </w:rPr>
      </w:pPr>
    </w:p>
    <w:p w14:paraId="6AAE8551" w14:textId="77777777" w:rsidR="00A01047" w:rsidRPr="00AD4A09" w:rsidRDefault="00A01047" w:rsidP="00AD4A09">
      <w:pPr>
        <w:pStyle w:val="Bibliography"/>
        <w:spacing w:line="240" w:lineRule="auto"/>
        <w:ind w:left="720" w:hanging="720"/>
        <w:rPr>
          <w:rFonts w:ascii="Arial" w:eastAsia="Times New Roman" w:hAnsi="Arial" w:cs="Arial"/>
          <w:kern w:val="0"/>
        </w:rPr>
      </w:pPr>
      <w:r w:rsidRPr="00AD4A09">
        <w:rPr>
          <w:rFonts w:ascii="Arial" w:eastAsia="Times New Roman" w:hAnsi="Arial" w:cs="Arial"/>
          <w:kern w:val="0"/>
        </w:rPr>
        <w:t xml:space="preserve">NSPCC. (n.d.) Safeguarding and child protection. Available at: </w:t>
      </w:r>
      <w:hyperlink r:id="rId18" w:tgtFrame="_new" w:history="1">
        <w:r w:rsidRPr="00AD4A09">
          <w:rPr>
            <w:rStyle w:val="Hyperlink"/>
            <w:rFonts w:ascii="Arial" w:eastAsia="Times New Roman" w:hAnsi="Arial" w:cs="Arial"/>
            <w:color w:val="auto"/>
            <w:kern w:val="0"/>
          </w:rPr>
          <w:t>https://learning.nspcc.org.uk/safeguarding-child-protection</w:t>
        </w:r>
      </w:hyperlink>
      <w:r w:rsidRPr="00AD4A09">
        <w:rPr>
          <w:rFonts w:ascii="Arial" w:eastAsia="Times New Roman" w:hAnsi="Arial" w:cs="Arial"/>
          <w:kern w:val="0"/>
        </w:rPr>
        <w:t xml:space="preserve"> (Accessed: 19 September 2024). </w:t>
      </w:r>
    </w:p>
    <w:p w14:paraId="035165F1" w14:textId="77777777" w:rsidR="00A01047" w:rsidRPr="00AD4A09" w:rsidRDefault="00A01047" w:rsidP="00AD4A09">
      <w:pPr>
        <w:pStyle w:val="Bibliography"/>
        <w:spacing w:line="240" w:lineRule="auto"/>
        <w:ind w:left="720" w:hanging="720"/>
        <w:rPr>
          <w:rFonts w:ascii="Arial" w:hAnsi="Arial" w:cs="Arial"/>
        </w:rPr>
      </w:pPr>
      <w:r w:rsidRPr="00AD4A09">
        <w:rPr>
          <w:rFonts w:ascii="Arial" w:hAnsi="Arial" w:cs="Arial"/>
        </w:rPr>
        <w:t xml:space="preserve">Safeguarding Board Wales. (n.d.) About the Board. Available at: </w:t>
      </w:r>
      <w:hyperlink r:id="rId19" w:tgtFrame="_new" w:history="1">
        <w:r w:rsidRPr="00AD4A09">
          <w:rPr>
            <w:rStyle w:val="Hyperlink"/>
            <w:rFonts w:ascii="Arial" w:hAnsi="Arial" w:cs="Arial"/>
            <w:color w:val="auto"/>
          </w:rPr>
          <w:t>https://safeguardingboard.wales/about-the-board/</w:t>
        </w:r>
      </w:hyperlink>
      <w:r w:rsidRPr="00AD4A09">
        <w:rPr>
          <w:rFonts w:ascii="Arial" w:hAnsi="Arial" w:cs="Arial"/>
        </w:rPr>
        <w:t xml:space="preserve"> (Accessed: 07 August 2024).</w:t>
      </w:r>
    </w:p>
    <w:p w14:paraId="64C0859F" w14:textId="77777777" w:rsidR="00A01047" w:rsidRPr="00AD4A09" w:rsidRDefault="00A01047" w:rsidP="00AD4A09">
      <w:pPr>
        <w:pStyle w:val="Bibliography"/>
        <w:spacing w:line="240" w:lineRule="auto"/>
        <w:ind w:left="720" w:hanging="720"/>
        <w:rPr>
          <w:rFonts w:ascii="Arial" w:hAnsi="Arial" w:cs="Arial"/>
          <w:noProof/>
        </w:rPr>
      </w:pPr>
      <w:r w:rsidRPr="00AD4A09">
        <w:rPr>
          <w:rFonts w:ascii="Arial" w:hAnsi="Arial" w:cs="Arial"/>
          <w:noProof/>
        </w:rPr>
        <w:t>Schön, D. A. (1983). The Reflective Practitioner, How Professionals Think in Action. Oxon: Ashgate Publishing.</w:t>
      </w:r>
    </w:p>
    <w:p w14:paraId="48D31202" w14:textId="77777777" w:rsidR="00A01047" w:rsidRPr="00AD4A09" w:rsidRDefault="00A01047" w:rsidP="00AD4A09">
      <w:pPr>
        <w:pStyle w:val="Bibliography"/>
        <w:spacing w:line="240" w:lineRule="auto"/>
        <w:ind w:left="720" w:hanging="720"/>
        <w:rPr>
          <w:rFonts w:ascii="Arial" w:hAnsi="Arial" w:cs="Arial"/>
        </w:rPr>
      </w:pPr>
      <w:r w:rsidRPr="00AD4A09">
        <w:rPr>
          <w:rFonts w:ascii="Arial" w:hAnsi="Arial" w:cs="Arial"/>
        </w:rPr>
        <w:t xml:space="preserve">Social Care Institute for Excellence (SCIE). (n.d.) Mental Capacity Act 2005: At a glance. Available at: </w:t>
      </w:r>
      <w:hyperlink r:id="rId20" w:tgtFrame="_new" w:history="1">
        <w:r w:rsidRPr="00AD4A09">
          <w:rPr>
            <w:rStyle w:val="Hyperlink"/>
            <w:rFonts w:ascii="Arial" w:hAnsi="Arial" w:cs="Arial"/>
            <w:color w:val="auto"/>
          </w:rPr>
          <w:t>https://www.scie.org.uk/mca/introduction/mental-capacity-act-2005-at-a-glance/</w:t>
        </w:r>
      </w:hyperlink>
      <w:r w:rsidRPr="00AD4A09">
        <w:rPr>
          <w:rFonts w:ascii="Arial" w:hAnsi="Arial" w:cs="Arial"/>
        </w:rPr>
        <w:t xml:space="preserve"> (Accessed: 18 September 2024).</w:t>
      </w:r>
    </w:p>
    <w:p w14:paraId="6466C11F" w14:textId="77777777" w:rsidR="00A01047" w:rsidRPr="00AD4A09" w:rsidRDefault="00A01047" w:rsidP="00AD4A09">
      <w:pPr>
        <w:pStyle w:val="Bibliography"/>
        <w:spacing w:line="240" w:lineRule="auto"/>
        <w:ind w:left="720" w:hanging="720"/>
        <w:rPr>
          <w:rFonts w:ascii="Arial" w:hAnsi="Arial" w:cs="Arial"/>
        </w:rPr>
      </w:pPr>
      <w:r w:rsidRPr="00AD4A09">
        <w:rPr>
          <w:rFonts w:ascii="Arial" w:hAnsi="Arial" w:cs="Arial"/>
        </w:rPr>
        <w:t xml:space="preserve">Social Care Institute for Excellence (SCIE). (n.d.) Multidisciplinary teams in integrated care. Available at: </w:t>
      </w:r>
      <w:hyperlink r:id="rId21" w:tgtFrame="_new" w:history="1">
        <w:r w:rsidRPr="00AD4A09">
          <w:rPr>
            <w:rStyle w:val="Hyperlink"/>
            <w:rFonts w:ascii="Arial" w:hAnsi="Arial" w:cs="Arial"/>
            <w:color w:val="auto"/>
          </w:rPr>
          <w:t>https://www.scie.org.uk/integrated-care/research-practice/activities/multidisciplinary-teams/</w:t>
        </w:r>
      </w:hyperlink>
      <w:r w:rsidRPr="00AD4A09">
        <w:rPr>
          <w:rFonts w:ascii="Arial" w:hAnsi="Arial" w:cs="Arial"/>
        </w:rPr>
        <w:t xml:space="preserve"> (Accessed: 12 August 2024).</w:t>
      </w:r>
    </w:p>
    <w:p w14:paraId="550BBFC4" w14:textId="77777777" w:rsidR="00A01047" w:rsidRPr="00AD4A09" w:rsidRDefault="00A01047" w:rsidP="00AD4A09">
      <w:pPr>
        <w:pStyle w:val="Bibliography"/>
        <w:spacing w:line="240" w:lineRule="auto"/>
        <w:ind w:left="720" w:hanging="720"/>
        <w:rPr>
          <w:rFonts w:ascii="Arial" w:hAnsi="Arial" w:cs="Arial"/>
        </w:rPr>
      </w:pPr>
      <w:r w:rsidRPr="00AD4A09">
        <w:rPr>
          <w:rFonts w:ascii="Arial" w:hAnsi="Arial" w:cs="Arial"/>
        </w:rPr>
        <w:t xml:space="preserve">Social Care Wales . (2024). The Social Services and Well-being (Wales) Act 2014. Retrieved from Social Care Wales. (n.d.) Effective communication checklist. Available at: </w:t>
      </w:r>
      <w:hyperlink r:id="rId22" w:tgtFrame="_new" w:history="1">
        <w:r w:rsidRPr="00AD4A09">
          <w:rPr>
            <w:rStyle w:val="Hyperlink"/>
            <w:rFonts w:ascii="Arial" w:hAnsi="Arial" w:cs="Arial"/>
            <w:color w:val="auto"/>
          </w:rPr>
          <w:t>https://socialcare.wales/resources/effective-communication-checklist</w:t>
        </w:r>
      </w:hyperlink>
      <w:r w:rsidRPr="00AD4A09">
        <w:rPr>
          <w:rFonts w:ascii="Arial" w:hAnsi="Arial" w:cs="Arial"/>
        </w:rPr>
        <w:t xml:space="preserve"> (Accessed: 27 March 2024).</w:t>
      </w:r>
    </w:p>
    <w:p w14:paraId="3EC8A58F" w14:textId="77777777" w:rsidR="00A01047" w:rsidRPr="00AD4A09" w:rsidRDefault="00A01047" w:rsidP="00AD4A09">
      <w:pPr>
        <w:pStyle w:val="Bibliography"/>
        <w:spacing w:line="240" w:lineRule="auto"/>
        <w:ind w:left="720" w:hanging="720"/>
        <w:rPr>
          <w:rFonts w:ascii="Arial" w:hAnsi="Arial" w:cs="Arial"/>
        </w:rPr>
      </w:pPr>
      <w:r w:rsidRPr="00AD4A09">
        <w:rPr>
          <w:rFonts w:ascii="Arial" w:hAnsi="Arial" w:cs="Arial"/>
        </w:rPr>
        <w:t xml:space="preserve">Social Care Wales. (2024). Adult at Risk taken from the Social Services and Well-being (Wales) Act Social Care Wales. (2017) Code of Professional Practice for Social Care. Available at: </w:t>
      </w:r>
      <w:hyperlink r:id="rId23" w:tgtFrame="_new" w:history="1">
        <w:r w:rsidRPr="00AD4A09">
          <w:rPr>
            <w:rStyle w:val="Hyperlink"/>
            <w:rFonts w:ascii="Arial" w:hAnsi="Arial" w:cs="Arial"/>
            <w:color w:val="auto"/>
          </w:rPr>
          <w:t>https://socialcare.wales/cms-assets/documents/Code-of-Professional-Practice-for-Social-Care-web-version.pdf</w:t>
        </w:r>
      </w:hyperlink>
      <w:r w:rsidRPr="00AD4A09">
        <w:rPr>
          <w:rFonts w:ascii="Arial" w:hAnsi="Arial" w:cs="Arial"/>
        </w:rPr>
        <w:t xml:space="preserve"> (Accessed: 5 October 2024).</w:t>
      </w:r>
    </w:p>
    <w:p w14:paraId="3284333F" w14:textId="77777777" w:rsidR="00A01047" w:rsidRPr="00AD4A09" w:rsidRDefault="00A01047" w:rsidP="00AD4A09">
      <w:pPr>
        <w:rPr>
          <w:color w:val="auto"/>
          <w:sz w:val="22"/>
          <w:szCs w:val="22"/>
          <w:lang w:eastAsia="en-US"/>
        </w:rPr>
      </w:pPr>
      <w:r w:rsidRPr="00AD4A09">
        <w:rPr>
          <w:color w:val="auto"/>
          <w:sz w:val="22"/>
          <w:szCs w:val="22"/>
          <w:lang w:eastAsia="en-US"/>
        </w:rPr>
        <w:t xml:space="preserve">Social Care Wales. (n.d.) Adult at risk: Handout. Available at: </w:t>
      </w:r>
      <w:hyperlink r:id="rId24" w:tgtFrame="_new" w:history="1">
        <w:r w:rsidRPr="00AD4A09">
          <w:rPr>
            <w:rStyle w:val="Hyperlink"/>
            <w:color w:val="auto"/>
            <w:sz w:val="22"/>
            <w:szCs w:val="22"/>
            <w:lang w:eastAsia="en-US"/>
          </w:rPr>
          <w:t>https://socialcare.wales/cms-assets/documents/23.-Adult-at-Risk-handout.pdf</w:t>
        </w:r>
      </w:hyperlink>
      <w:r w:rsidRPr="00AD4A09">
        <w:rPr>
          <w:color w:val="auto"/>
          <w:sz w:val="22"/>
          <w:szCs w:val="22"/>
          <w:lang w:eastAsia="en-US"/>
        </w:rPr>
        <w:t xml:space="preserve"> (Accessed: 5 August 2024).</w:t>
      </w:r>
    </w:p>
    <w:p w14:paraId="14AEB8A1" w14:textId="77777777" w:rsidR="00A01047" w:rsidRPr="00AD4A09" w:rsidRDefault="00A01047" w:rsidP="00AD4A09">
      <w:pPr>
        <w:rPr>
          <w:color w:val="auto"/>
          <w:sz w:val="22"/>
          <w:szCs w:val="22"/>
          <w:lang w:eastAsia="en-US"/>
        </w:rPr>
      </w:pPr>
    </w:p>
    <w:p w14:paraId="0DEDA992" w14:textId="77777777" w:rsidR="00A01047" w:rsidRPr="00AD4A09" w:rsidRDefault="00A01047" w:rsidP="00AD4A09">
      <w:pPr>
        <w:rPr>
          <w:color w:val="auto"/>
          <w:sz w:val="22"/>
          <w:szCs w:val="22"/>
          <w:lang w:eastAsia="en-US"/>
        </w:rPr>
      </w:pPr>
      <w:r w:rsidRPr="00AD4A09">
        <w:rPr>
          <w:color w:val="auto"/>
          <w:sz w:val="22"/>
          <w:szCs w:val="22"/>
          <w:lang w:eastAsia="en-US"/>
        </w:rPr>
        <w:t xml:space="preserve">Social Care Wales. (n.d.) Legislation and guidance. Available at: </w:t>
      </w:r>
      <w:hyperlink r:id="rId25" w:tgtFrame="_new" w:history="1">
        <w:r w:rsidRPr="00AD4A09">
          <w:rPr>
            <w:rStyle w:val="Hyperlink"/>
            <w:color w:val="auto"/>
            <w:sz w:val="22"/>
            <w:szCs w:val="22"/>
            <w:lang w:eastAsia="en-US"/>
          </w:rPr>
          <w:t>https://www.socialcare.wales/cms-assets/documents/Doc-7_Legislation-guidance.pdf</w:t>
        </w:r>
      </w:hyperlink>
      <w:r w:rsidRPr="00AD4A09">
        <w:rPr>
          <w:color w:val="auto"/>
          <w:sz w:val="22"/>
          <w:szCs w:val="22"/>
          <w:lang w:eastAsia="en-US"/>
        </w:rPr>
        <w:t xml:space="preserve"> (Accessed: 27 March 2024).</w:t>
      </w:r>
    </w:p>
    <w:p w14:paraId="718EF88A" w14:textId="77777777" w:rsidR="00A01047" w:rsidRPr="00AD4A09" w:rsidRDefault="00A01047" w:rsidP="00AD4A09">
      <w:pPr>
        <w:rPr>
          <w:color w:val="auto"/>
          <w:sz w:val="22"/>
          <w:szCs w:val="22"/>
          <w:lang w:eastAsia="en-US"/>
        </w:rPr>
      </w:pPr>
    </w:p>
    <w:p w14:paraId="14E1B04F" w14:textId="77777777" w:rsidR="00A01047" w:rsidRPr="00AD4A09" w:rsidRDefault="00A01047" w:rsidP="00AD4A09">
      <w:pPr>
        <w:rPr>
          <w:color w:val="auto"/>
          <w:sz w:val="22"/>
          <w:szCs w:val="22"/>
          <w:lang w:eastAsia="en-US"/>
        </w:rPr>
      </w:pPr>
      <w:r w:rsidRPr="00AD4A09">
        <w:rPr>
          <w:color w:val="auto"/>
          <w:sz w:val="22"/>
          <w:szCs w:val="22"/>
          <w:lang w:eastAsia="en-US"/>
        </w:rPr>
        <w:t>Teater, B. (2014) ‘An Introduction to Applying Social Work Theories and Methods’. New York: McGraw-Hill Education</w:t>
      </w:r>
    </w:p>
    <w:p w14:paraId="31358903" w14:textId="77777777" w:rsidR="00A01047" w:rsidRPr="00AD4A09" w:rsidRDefault="00A01047" w:rsidP="00AD4A09">
      <w:pPr>
        <w:rPr>
          <w:color w:val="auto"/>
          <w:sz w:val="22"/>
          <w:szCs w:val="22"/>
          <w:lang w:eastAsia="en-US"/>
        </w:rPr>
      </w:pPr>
    </w:p>
    <w:p w14:paraId="6DD60869" w14:textId="77777777" w:rsidR="00A01047" w:rsidRPr="00AD4A09" w:rsidRDefault="00A01047" w:rsidP="00AD4A09">
      <w:pPr>
        <w:pStyle w:val="Bibliography"/>
        <w:spacing w:line="240" w:lineRule="auto"/>
        <w:ind w:left="720" w:hanging="720"/>
        <w:rPr>
          <w:rFonts w:ascii="Arial" w:hAnsi="Arial" w:cs="Arial"/>
        </w:rPr>
      </w:pPr>
      <w:r w:rsidRPr="00AD4A09">
        <w:rPr>
          <w:rFonts w:ascii="Arial" w:hAnsi="Arial" w:cs="Arial"/>
        </w:rPr>
        <w:t>Tew, J. (2002). Social Theory, Power and Practice . Houndmills, Basingstoke, Hampshire: Palgrave Macmillan.</w:t>
      </w:r>
    </w:p>
    <w:p w14:paraId="470D998F" w14:textId="77777777" w:rsidR="00A01047" w:rsidRPr="00AD4A09" w:rsidRDefault="00A01047" w:rsidP="00AD4A09">
      <w:pPr>
        <w:pStyle w:val="Bibliography"/>
        <w:spacing w:line="240" w:lineRule="auto"/>
        <w:ind w:left="720" w:hanging="720"/>
        <w:rPr>
          <w:rFonts w:ascii="Arial" w:hAnsi="Arial" w:cs="Arial"/>
          <w:noProof/>
        </w:rPr>
      </w:pPr>
      <w:r w:rsidRPr="00AD4A09">
        <w:rPr>
          <w:rFonts w:ascii="Arial" w:hAnsi="Arial" w:cs="Arial"/>
          <w:noProof/>
        </w:rPr>
        <w:lastRenderedPageBreak/>
        <w:t>Tew, J. (2006). Understanding Power and Powerlessness: Towards a Framework for Emancipatory Practice in Social Work.</w:t>
      </w:r>
    </w:p>
    <w:p w14:paraId="04CB294F" w14:textId="0AB59B89" w:rsidR="00A01047" w:rsidRPr="00AD4A09" w:rsidRDefault="00A01047" w:rsidP="00AD4A09">
      <w:pPr>
        <w:rPr>
          <w:color w:val="auto"/>
          <w:sz w:val="22"/>
          <w:szCs w:val="22"/>
        </w:rPr>
      </w:pPr>
      <w:r w:rsidRPr="00AD4A09">
        <w:rPr>
          <w:color w:val="auto"/>
          <w:sz w:val="22"/>
          <w:szCs w:val="22"/>
        </w:rPr>
        <w:t>Trevithick, P., 2005. Social Work Skills: A Practice Handbook. 2nd ed. Maidenhead: Open University Press.</w:t>
      </w:r>
    </w:p>
    <w:p w14:paraId="351573DA" w14:textId="77777777" w:rsidR="002F6CDB" w:rsidRPr="00AD4A09" w:rsidRDefault="002F6CDB" w:rsidP="00AD4A09">
      <w:pPr>
        <w:rPr>
          <w:noProof/>
          <w:color w:val="auto"/>
          <w:sz w:val="22"/>
          <w:szCs w:val="22"/>
        </w:rPr>
      </w:pPr>
    </w:p>
    <w:p w14:paraId="7B803B4C" w14:textId="7900A40A" w:rsidR="00D654D9" w:rsidRPr="00AD4A09" w:rsidRDefault="00D654D9" w:rsidP="00AD4A09">
      <w:pPr>
        <w:rPr>
          <w:color w:val="auto"/>
          <w:sz w:val="22"/>
          <w:szCs w:val="22"/>
          <w:lang w:eastAsia="en-US"/>
        </w:rPr>
      </w:pPr>
      <w:r w:rsidRPr="00D654D9">
        <w:rPr>
          <w:color w:val="auto"/>
          <w:sz w:val="22"/>
          <w:szCs w:val="22"/>
          <w:lang w:eastAsia="en-US"/>
        </w:rPr>
        <w:t xml:space="preserve">UK Government. (1989) Children Act 1989. Available at: </w:t>
      </w:r>
      <w:hyperlink r:id="rId26" w:tgtFrame="_new" w:history="1">
        <w:r w:rsidRPr="00D654D9">
          <w:rPr>
            <w:rStyle w:val="Hyperlink"/>
            <w:color w:val="auto"/>
            <w:sz w:val="22"/>
            <w:szCs w:val="22"/>
            <w:lang w:eastAsia="en-US"/>
          </w:rPr>
          <w:t>https://www.legislation.gov.uk/ukpga/1989/41/contents</w:t>
        </w:r>
      </w:hyperlink>
      <w:r w:rsidRPr="00D654D9">
        <w:rPr>
          <w:color w:val="auto"/>
          <w:sz w:val="22"/>
          <w:szCs w:val="22"/>
          <w:lang w:eastAsia="en-US"/>
        </w:rPr>
        <w:t xml:space="preserve"> (Accessed: 19 September 2024).</w:t>
      </w:r>
    </w:p>
    <w:p w14:paraId="6B309DE3" w14:textId="77777777" w:rsidR="00D654D9" w:rsidRPr="00D654D9" w:rsidRDefault="00D654D9" w:rsidP="00AD4A09">
      <w:pPr>
        <w:rPr>
          <w:color w:val="auto"/>
          <w:sz w:val="22"/>
          <w:szCs w:val="22"/>
          <w:lang w:eastAsia="en-US"/>
        </w:rPr>
      </w:pPr>
    </w:p>
    <w:p w14:paraId="016FBAB0" w14:textId="196FB944" w:rsidR="00D654D9" w:rsidRPr="00AD4A09" w:rsidRDefault="00D654D9" w:rsidP="00AD4A09">
      <w:pPr>
        <w:rPr>
          <w:color w:val="auto"/>
          <w:sz w:val="22"/>
          <w:szCs w:val="22"/>
          <w:lang w:eastAsia="en-US"/>
        </w:rPr>
      </w:pPr>
      <w:r w:rsidRPr="00D654D9">
        <w:rPr>
          <w:color w:val="auto"/>
          <w:sz w:val="22"/>
          <w:szCs w:val="22"/>
          <w:lang w:eastAsia="en-US"/>
        </w:rPr>
        <w:t xml:space="preserve">UK Government. (2005) Mental Capacity Act 2005. Available at: </w:t>
      </w:r>
      <w:hyperlink r:id="rId27" w:tgtFrame="_new" w:history="1">
        <w:r w:rsidRPr="00D654D9">
          <w:rPr>
            <w:rStyle w:val="Hyperlink"/>
            <w:color w:val="auto"/>
            <w:sz w:val="22"/>
            <w:szCs w:val="22"/>
            <w:lang w:eastAsia="en-US"/>
          </w:rPr>
          <w:t>https://www.legislation.gov.uk/ukpga/2005/9/contents</w:t>
        </w:r>
      </w:hyperlink>
      <w:r w:rsidRPr="00D654D9">
        <w:rPr>
          <w:color w:val="auto"/>
          <w:sz w:val="22"/>
          <w:szCs w:val="22"/>
          <w:lang w:eastAsia="en-US"/>
        </w:rPr>
        <w:t xml:space="preserve"> (Accessed: 19 September 2024).</w:t>
      </w:r>
    </w:p>
    <w:p w14:paraId="543083E2" w14:textId="77777777" w:rsidR="00D654D9" w:rsidRPr="00D654D9" w:rsidRDefault="00D654D9" w:rsidP="00AD4A09">
      <w:pPr>
        <w:rPr>
          <w:color w:val="auto"/>
          <w:sz w:val="22"/>
          <w:szCs w:val="22"/>
          <w:lang w:eastAsia="en-US"/>
        </w:rPr>
      </w:pPr>
    </w:p>
    <w:p w14:paraId="3659B0F4" w14:textId="374E2AA8" w:rsidR="00D654D9" w:rsidRPr="00AD4A09" w:rsidRDefault="00D654D9" w:rsidP="00AD4A09">
      <w:pPr>
        <w:rPr>
          <w:color w:val="auto"/>
          <w:sz w:val="22"/>
          <w:szCs w:val="22"/>
          <w:lang w:eastAsia="en-US"/>
        </w:rPr>
      </w:pPr>
      <w:r w:rsidRPr="00D654D9">
        <w:rPr>
          <w:color w:val="auto"/>
          <w:sz w:val="22"/>
          <w:szCs w:val="22"/>
          <w:lang w:eastAsia="en-US"/>
        </w:rPr>
        <w:t xml:space="preserve">UK Government. (2014) Social Services and Well-being (Wales) Act 2014: Explanatory Notes. Available at: </w:t>
      </w:r>
      <w:hyperlink r:id="rId28" w:anchor=":~:text=Section%20126%20%E2%80%93%20Adults%20at%20risk&amp;text=363.An%20adult%20at%20risk,a%20result%20of%20those%20needs" w:tgtFrame="_new" w:history="1">
        <w:r w:rsidRPr="00D654D9">
          <w:rPr>
            <w:rStyle w:val="Hyperlink"/>
            <w:color w:val="auto"/>
            <w:sz w:val="22"/>
            <w:szCs w:val="22"/>
            <w:lang w:eastAsia="en-US"/>
          </w:rPr>
          <w:t>https://www.legislation.gov.uk/anaw/2014/4/notes/division/2/70#:~:text=Section%20126%20%E2%80%93%20Adults%20at%20risk&amp;text=363.An%20adult%20at%20risk,a%20result%20of%20those%20needs</w:t>
        </w:r>
      </w:hyperlink>
      <w:r w:rsidRPr="00D654D9">
        <w:rPr>
          <w:color w:val="auto"/>
          <w:sz w:val="22"/>
          <w:szCs w:val="22"/>
          <w:lang w:eastAsia="en-US"/>
        </w:rPr>
        <w:t>. (Accessed: 18 October 2024).</w:t>
      </w:r>
    </w:p>
    <w:p w14:paraId="114F66B3" w14:textId="77777777" w:rsidR="00D654D9" w:rsidRPr="00D654D9" w:rsidRDefault="00D654D9" w:rsidP="00AD4A09">
      <w:pPr>
        <w:rPr>
          <w:color w:val="auto"/>
          <w:sz w:val="22"/>
          <w:szCs w:val="22"/>
          <w:lang w:eastAsia="en-US"/>
        </w:rPr>
      </w:pPr>
    </w:p>
    <w:p w14:paraId="29E65144" w14:textId="217B43B6" w:rsidR="00D654D9" w:rsidRPr="00AD4A09" w:rsidRDefault="00D654D9" w:rsidP="00AD4A09">
      <w:pPr>
        <w:rPr>
          <w:color w:val="auto"/>
          <w:sz w:val="22"/>
          <w:szCs w:val="22"/>
          <w:lang w:eastAsia="en-US"/>
        </w:rPr>
      </w:pPr>
      <w:r w:rsidRPr="00D654D9">
        <w:rPr>
          <w:color w:val="auto"/>
          <w:sz w:val="22"/>
          <w:szCs w:val="22"/>
          <w:lang w:eastAsia="en-US"/>
        </w:rPr>
        <w:t xml:space="preserve">UK Government. (2014) Social Services and Well-being (Wales) Act 2014: Section 126. Available at: </w:t>
      </w:r>
      <w:hyperlink r:id="rId29" w:tgtFrame="_new" w:history="1">
        <w:r w:rsidRPr="00D654D9">
          <w:rPr>
            <w:rStyle w:val="Hyperlink"/>
            <w:color w:val="auto"/>
            <w:sz w:val="22"/>
            <w:szCs w:val="22"/>
            <w:lang w:eastAsia="en-US"/>
          </w:rPr>
          <w:t>https://www.legislation.gov.uk/anaw/2014/4/section/126</w:t>
        </w:r>
      </w:hyperlink>
      <w:r w:rsidRPr="00D654D9">
        <w:rPr>
          <w:color w:val="auto"/>
          <w:sz w:val="22"/>
          <w:szCs w:val="22"/>
          <w:lang w:eastAsia="en-US"/>
        </w:rPr>
        <w:t xml:space="preserve"> (Accessed: 18 August 2024).</w:t>
      </w:r>
    </w:p>
    <w:p w14:paraId="3407ED67" w14:textId="77777777" w:rsidR="00D654D9" w:rsidRPr="00D654D9" w:rsidRDefault="00D654D9" w:rsidP="00AD4A09">
      <w:pPr>
        <w:rPr>
          <w:color w:val="auto"/>
          <w:sz w:val="22"/>
          <w:szCs w:val="22"/>
          <w:lang w:eastAsia="en-US"/>
        </w:rPr>
      </w:pPr>
    </w:p>
    <w:p w14:paraId="03C86DBB" w14:textId="17B74088" w:rsidR="00D654D9" w:rsidRPr="00AD4A09" w:rsidRDefault="00D654D9" w:rsidP="00AD4A09">
      <w:pPr>
        <w:rPr>
          <w:color w:val="auto"/>
          <w:sz w:val="22"/>
          <w:szCs w:val="22"/>
          <w:lang w:eastAsia="en-US"/>
        </w:rPr>
      </w:pPr>
      <w:r w:rsidRPr="00D654D9">
        <w:rPr>
          <w:color w:val="auto"/>
          <w:sz w:val="22"/>
          <w:szCs w:val="22"/>
          <w:lang w:eastAsia="en-US"/>
        </w:rPr>
        <w:t xml:space="preserve">UK Government. (2014) Social Services and Well-being (Wales) Act 2014: Section 197. Available at: </w:t>
      </w:r>
      <w:hyperlink r:id="rId30" w:tgtFrame="_new" w:history="1">
        <w:r w:rsidRPr="00D654D9">
          <w:rPr>
            <w:rStyle w:val="Hyperlink"/>
            <w:color w:val="auto"/>
            <w:sz w:val="22"/>
            <w:szCs w:val="22"/>
            <w:lang w:eastAsia="en-US"/>
          </w:rPr>
          <w:t>https://www.legislation.gov.uk/anaw/2014/4/section/197</w:t>
        </w:r>
      </w:hyperlink>
      <w:r w:rsidRPr="00D654D9">
        <w:rPr>
          <w:color w:val="auto"/>
          <w:sz w:val="22"/>
          <w:szCs w:val="22"/>
          <w:lang w:eastAsia="en-US"/>
        </w:rPr>
        <w:t xml:space="preserve"> (Accessed: 18 August 2024).</w:t>
      </w:r>
    </w:p>
    <w:p w14:paraId="0B90AE25" w14:textId="77777777" w:rsidR="00D654D9" w:rsidRPr="00D654D9" w:rsidRDefault="00D654D9" w:rsidP="00AD4A09">
      <w:pPr>
        <w:rPr>
          <w:color w:val="auto"/>
          <w:sz w:val="22"/>
          <w:szCs w:val="22"/>
          <w:lang w:eastAsia="en-US"/>
        </w:rPr>
      </w:pPr>
    </w:p>
    <w:p w14:paraId="3B26521C" w14:textId="7B72287C" w:rsidR="00D654D9" w:rsidRPr="00D654D9" w:rsidRDefault="00D654D9" w:rsidP="00AD4A09">
      <w:pPr>
        <w:rPr>
          <w:color w:val="auto"/>
          <w:sz w:val="22"/>
          <w:szCs w:val="22"/>
          <w:lang w:eastAsia="en-US"/>
        </w:rPr>
      </w:pPr>
      <w:r w:rsidRPr="00D654D9">
        <w:rPr>
          <w:color w:val="auto"/>
          <w:sz w:val="22"/>
          <w:szCs w:val="22"/>
          <w:lang w:eastAsia="en-US"/>
        </w:rPr>
        <w:t xml:space="preserve">UK Government. (n.d.) NHS continuing healthcare checklist. Available at: </w:t>
      </w:r>
      <w:hyperlink r:id="rId31" w:tgtFrame="_new" w:history="1">
        <w:r w:rsidRPr="00D654D9">
          <w:rPr>
            <w:rStyle w:val="Hyperlink"/>
            <w:color w:val="auto"/>
            <w:sz w:val="22"/>
            <w:szCs w:val="22"/>
            <w:lang w:eastAsia="en-US"/>
          </w:rPr>
          <w:t>https://www.gov.uk/government/publications/nhs-continuing-healthcare-checklist</w:t>
        </w:r>
      </w:hyperlink>
      <w:r w:rsidRPr="00D654D9">
        <w:rPr>
          <w:color w:val="auto"/>
          <w:sz w:val="22"/>
          <w:szCs w:val="22"/>
          <w:lang w:eastAsia="en-US"/>
        </w:rPr>
        <w:t xml:space="preserve"> (Accessed: 5 </w:t>
      </w:r>
      <w:r w:rsidR="00485BB5">
        <w:rPr>
          <w:color w:val="auto"/>
          <w:sz w:val="22"/>
          <w:szCs w:val="22"/>
          <w:lang w:eastAsia="en-US"/>
        </w:rPr>
        <w:t xml:space="preserve">August </w:t>
      </w:r>
      <w:r w:rsidRPr="00D654D9">
        <w:rPr>
          <w:color w:val="auto"/>
          <w:sz w:val="22"/>
          <w:szCs w:val="22"/>
          <w:lang w:eastAsia="en-US"/>
        </w:rPr>
        <w:t>2024).</w:t>
      </w:r>
    </w:p>
    <w:p w14:paraId="722F6F4C" w14:textId="77777777" w:rsidR="002733ED" w:rsidRPr="00AD4A09" w:rsidRDefault="002733ED" w:rsidP="00AD4A09">
      <w:pPr>
        <w:rPr>
          <w:color w:val="auto"/>
          <w:sz w:val="22"/>
          <w:szCs w:val="22"/>
          <w:lang w:eastAsia="en-US"/>
        </w:rPr>
      </w:pPr>
    </w:p>
    <w:p w14:paraId="21DC26A3" w14:textId="3D4CCD78" w:rsidR="00B24FBF" w:rsidRPr="00AD4A09" w:rsidRDefault="00B24FBF" w:rsidP="00AD4A09">
      <w:pPr>
        <w:rPr>
          <w:color w:val="auto"/>
          <w:sz w:val="22"/>
          <w:szCs w:val="22"/>
        </w:rPr>
      </w:pPr>
      <w:r w:rsidRPr="00B24FBF">
        <w:rPr>
          <w:color w:val="auto"/>
          <w:sz w:val="22"/>
          <w:szCs w:val="22"/>
        </w:rPr>
        <w:t xml:space="preserve">Welsh </w:t>
      </w:r>
      <w:r w:rsidR="00AD4A09" w:rsidRPr="00B24FBF">
        <w:rPr>
          <w:color w:val="auto"/>
          <w:sz w:val="22"/>
          <w:szCs w:val="22"/>
        </w:rPr>
        <w:t>Government</w:t>
      </w:r>
      <w:r w:rsidRPr="00B24FBF">
        <w:rPr>
          <w:color w:val="auto"/>
          <w:sz w:val="22"/>
          <w:szCs w:val="22"/>
        </w:rPr>
        <w:t xml:space="preserve">. (1993) Welsh Language Act 1993. Available at: </w:t>
      </w:r>
      <w:hyperlink r:id="rId32" w:tgtFrame="_new" w:history="1">
        <w:r w:rsidRPr="00B24FBF">
          <w:rPr>
            <w:rStyle w:val="Hyperlink"/>
            <w:color w:val="auto"/>
            <w:sz w:val="22"/>
            <w:szCs w:val="22"/>
          </w:rPr>
          <w:t>https://law.gov.wales/culture/welsh-language/welsh-language-act-1993</w:t>
        </w:r>
      </w:hyperlink>
      <w:r w:rsidRPr="00B24FBF">
        <w:rPr>
          <w:color w:val="auto"/>
          <w:sz w:val="22"/>
          <w:szCs w:val="22"/>
        </w:rPr>
        <w:t xml:space="preserve"> (Accessed: 12 March 2024).</w:t>
      </w:r>
    </w:p>
    <w:p w14:paraId="1D86BFCB" w14:textId="77777777" w:rsidR="00B24FBF" w:rsidRPr="00B24FBF" w:rsidRDefault="00B24FBF" w:rsidP="00AD4A09">
      <w:pPr>
        <w:rPr>
          <w:color w:val="auto"/>
          <w:sz w:val="22"/>
          <w:szCs w:val="22"/>
        </w:rPr>
      </w:pPr>
    </w:p>
    <w:p w14:paraId="15C30E77" w14:textId="6650A420" w:rsidR="00B24FBF" w:rsidRPr="00AD4A09" w:rsidRDefault="00B24FBF" w:rsidP="00AD4A09">
      <w:pPr>
        <w:rPr>
          <w:color w:val="auto"/>
          <w:sz w:val="22"/>
          <w:szCs w:val="22"/>
        </w:rPr>
      </w:pPr>
      <w:r w:rsidRPr="00B24FBF">
        <w:rPr>
          <w:color w:val="auto"/>
          <w:sz w:val="22"/>
          <w:szCs w:val="22"/>
        </w:rPr>
        <w:t xml:space="preserve">Welsh Government. (2014) Social Services and Well-being (Wales) Act 2014. Available at: </w:t>
      </w:r>
      <w:hyperlink r:id="rId33" w:tgtFrame="_new" w:history="1">
        <w:r w:rsidRPr="00B24FBF">
          <w:rPr>
            <w:rStyle w:val="Hyperlink"/>
            <w:color w:val="auto"/>
            <w:sz w:val="22"/>
            <w:szCs w:val="22"/>
          </w:rPr>
          <w:t>https://www.legislation.gov.uk/anaw/2014/4/contents</w:t>
        </w:r>
      </w:hyperlink>
      <w:r w:rsidRPr="00B24FBF">
        <w:rPr>
          <w:color w:val="auto"/>
          <w:sz w:val="22"/>
          <w:szCs w:val="22"/>
        </w:rPr>
        <w:t xml:space="preserve"> (Accessed: 12 September 2024).</w:t>
      </w:r>
    </w:p>
    <w:p w14:paraId="4BA0A26D" w14:textId="77777777" w:rsidR="00B24FBF" w:rsidRPr="00B24FBF" w:rsidRDefault="00B24FBF" w:rsidP="00AD4A09">
      <w:pPr>
        <w:rPr>
          <w:color w:val="auto"/>
          <w:sz w:val="22"/>
          <w:szCs w:val="22"/>
        </w:rPr>
      </w:pPr>
    </w:p>
    <w:p w14:paraId="770E9723" w14:textId="688CD59D" w:rsidR="00B24FBF" w:rsidRPr="00AD4A09" w:rsidRDefault="00B24FBF" w:rsidP="00AD4A09">
      <w:pPr>
        <w:rPr>
          <w:color w:val="auto"/>
          <w:sz w:val="22"/>
          <w:szCs w:val="22"/>
        </w:rPr>
      </w:pPr>
      <w:r w:rsidRPr="00B24FBF">
        <w:rPr>
          <w:color w:val="auto"/>
          <w:sz w:val="22"/>
          <w:szCs w:val="22"/>
        </w:rPr>
        <w:t xml:space="preserve">Welsh Government. (2019) Delivering the Active Offer: Information pack. Available at: </w:t>
      </w:r>
      <w:hyperlink r:id="rId34" w:tgtFrame="_new" w:history="1">
        <w:r w:rsidRPr="00B24FBF">
          <w:rPr>
            <w:rStyle w:val="Hyperlink"/>
            <w:color w:val="auto"/>
            <w:sz w:val="22"/>
            <w:szCs w:val="22"/>
          </w:rPr>
          <w:t>https://www.gov.wales/sites/default/files/publications/2019-04/delivering-the-active-offer-information-pack-health_0.pdf</w:t>
        </w:r>
      </w:hyperlink>
      <w:r w:rsidRPr="00B24FBF">
        <w:rPr>
          <w:color w:val="auto"/>
          <w:sz w:val="22"/>
          <w:szCs w:val="22"/>
        </w:rPr>
        <w:t xml:space="preserve"> (Accessed: 07 August 2024).</w:t>
      </w:r>
    </w:p>
    <w:p w14:paraId="5E479D2F" w14:textId="77777777" w:rsidR="00B24FBF" w:rsidRPr="00B24FBF" w:rsidRDefault="00B24FBF" w:rsidP="00AD4A09">
      <w:pPr>
        <w:rPr>
          <w:color w:val="auto"/>
          <w:sz w:val="22"/>
          <w:szCs w:val="22"/>
        </w:rPr>
      </w:pPr>
    </w:p>
    <w:p w14:paraId="05C9047E" w14:textId="45E81262" w:rsidR="00B24FBF" w:rsidRPr="00AD4A09" w:rsidRDefault="00B24FBF" w:rsidP="00AD4A09">
      <w:pPr>
        <w:rPr>
          <w:color w:val="auto"/>
          <w:sz w:val="22"/>
          <w:szCs w:val="22"/>
        </w:rPr>
      </w:pPr>
      <w:r w:rsidRPr="00B24FBF">
        <w:rPr>
          <w:color w:val="auto"/>
          <w:sz w:val="22"/>
          <w:szCs w:val="22"/>
        </w:rPr>
        <w:t xml:space="preserve">Welsh Government. (n.d.) Adult safeguarding: Possible indicators. Available at: </w:t>
      </w:r>
      <w:hyperlink r:id="rId35" w:anchor=":~:text=Possible%20indicators%3A&amp;text=bruising%2C%20cuts%2C%20welts%2C%20burns,presence%20of%20a%20particular%20person" w:tgtFrame="_new" w:history="1">
        <w:r w:rsidRPr="00B24FBF">
          <w:rPr>
            <w:rStyle w:val="Hyperlink"/>
            <w:color w:val="auto"/>
            <w:sz w:val="22"/>
            <w:szCs w:val="22"/>
          </w:rPr>
          <w:t>https://safeguarding.wales/en/adu-i/adu-i-ap/a1p-p2/#:~:text=Possible%20indicators%3A&amp;text=bruising%2C%20cuts%2C%20welts%2C%20burns,presence%20of%20a%20particular%20person</w:t>
        </w:r>
      </w:hyperlink>
      <w:r w:rsidRPr="00B24FBF">
        <w:rPr>
          <w:color w:val="auto"/>
          <w:sz w:val="22"/>
          <w:szCs w:val="22"/>
        </w:rPr>
        <w:t xml:space="preserve"> (Accessed: 15 August 2024).</w:t>
      </w:r>
    </w:p>
    <w:p w14:paraId="32D791FF" w14:textId="77777777" w:rsidR="00B24FBF" w:rsidRPr="00B24FBF" w:rsidRDefault="00B24FBF" w:rsidP="00AD4A09">
      <w:pPr>
        <w:rPr>
          <w:color w:val="auto"/>
          <w:sz w:val="22"/>
          <w:szCs w:val="22"/>
        </w:rPr>
      </w:pPr>
    </w:p>
    <w:p w14:paraId="0BBE031C" w14:textId="6BE6CEB9" w:rsidR="00B24FBF" w:rsidRPr="00AD4A09" w:rsidRDefault="00B24FBF" w:rsidP="00AD4A09">
      <w:pPr>
        <w:rPr>
          <w:color w:val="auto"/>
          <w:sz w:val="22"/>
          <w:szCs w:val="22"/>
        </w:rPr>
      </w:pPr>
      <w:r w:rsidRPr="00B24FBF">
        <w:rPr>
          <w:color w:val="auto"/>
          <w:sz w:val="22"/>
          <w:szCs w:val="22"/>
        </w:rPr>
        <w:t xml:space="preserve">Welsh Government. (n.d.) Adult safeguarding: Understanding the law. Available at: </w:t>
      </w:r>
      <w:hyperlink r:id="rId36" w:tgtFrame="_new" w:history="1">
        <w:r w:rsidRPr="00B24FBF">
          <w:rPr>
            <w:rStyle w:val="Hyperlink"/>
            <w:color w:val="auto"/>
            <w:sz w:val="22"/>
            <w:szCs w:val="22"/>
          </w:rPr>
          <w:t>https://safeguarding.wales/en/adu-i/adu-i-ap/a3pt1p-p5/</w:t>
        </w:r>
      </w:hyperlink>
      <w:r w:rsidRPr="00B24FBF">
        <w:rPr>
          <w:color w:val="auto"/>
          <w:sz w:val="22"/>
          <w:szCs w:val="22"/>
        </w:rPr>
        <w:t xml:space="preserve"> (Accessed: 17 August 2024).</w:t>
      </w:r>
    </w:p>
    <w:p w14:paraId="515B86F7" w14:textId="77777777" w:rsidR="00B24FBF" w:rsidRPr="00B24FBF" w:rsidRDefault="00B24FBF" w:rsidP="00AD4A09">
      <w:pPr>
        <w:rPr>
          <w:color w:val="auto"/>
          <w:sz w:val="22"/>
          <w:szCs w:val="22"/>
        </w:rPr>
      </w:pPr>
    </w:p>
    <w:p w14:paraId="1389F888" w14:textId="2D697491" w:rsidR="00B24FBF" w:rsidRPr="00AD4A09" w:rsidRDefault="00B24FBF" w:rsidP="00AD4A09">
      <w:pPr>
        <w:rPr>
          <w:color w:val="auto"/>
          <w:sz w:val="22"/>
          <w:szCs w:val="22"/>
        </w:rPr>
      </w:pPr>
      <w:r w:rsidRPr="00B24FBF">
        <w:rPr>
          <w:color w:val="auto"/>
          <w:sz w:val="22"/>
          <w:szCs w:val="22"/>
        </w:rPr>
        <w:t xml:space="preserve">Welsh Government. (n.d.) Adult safeguarding: Understanding the principles. Available at: </w:t>
      </w:r>
      <w:hyperlink r:id="rId37" w:tgtFrame="_new" w:history="1">
        <w:r w:rsidRPr="00B24FBF">
          <w:rPr>
            <w:rStyle w:val="Hyperlink"/>
            <w:color w:val="auto"/>
            <w:sz w:val="22"/>
            <w:szCs w:val="22"/>
          </w:rPr>
          <w:t>https://safeguarding.wales/en/adu-i/adu-i-a1/a1-p2/</w:t>
        </w:r>
      </w:hyperlink>
      <w:r w:rsidRPr="00B24FBF">
        <w:rPr>
          <w:color w:val="auto"/>
          <w:sz w:val="22"/>
          <w:szCs w:val="22"/>
        </w:rPr>
        <w:t xml:space="preserve"> (Accessed: 5 October 2024).</w:t>
      </w:r>
    </w:p>
    <w:p w14:paraId="2796EBF0" w14:textId="77777777" w:rsidR="00B24FBF" w:rsidRPr="00B24FBF" w:rsidRDefault="00B24FBF" w:rsidP="00AD4A09">
      <w:pPr>
        <w:rPr>
          <w:color w:val="auto"/>
          <w:sz w:val="22"/>
          <w:szCs w:val="22"/>
        </w:rPr>
      </w:pPr>
    </w:p>
    <w:p w14:paraId="2F102517" w14:textId="5B4612B3" w:rsidR="00B24FBF" w:rsidRPr="00AD4A09" w:rsidRDefault="00B24FBF" w:rsidP="00AD4A09">
      <w:pPr>
        <w:rPr>
          <w:color w:val="auto"/>
          <w:sz w:val="22"/>
          <w:szCs w:val="22"/>
        </w:rPr>
      </w:pPr>
      <w:r w:rsidRPr="00B24FBF">
        <w:rPr>
          <w:color w:val="auto"/>
          <w:sz w:val="22"/>
          <w:szCs w:val="22"/>
        </w:rPr>
        <w:t xml:space="preserve">Welsh Government. (n.d.) Indicators of abuse and neglect. Available at: </w:t>
      </w:r>
      <w:hyperlink r:id="rId38" w:tgtFrame="_new" w:history="1">
        <w:r w:rsidRPr="00B24FBF">
          <w:rPr>
            <w:rStyle w:val="Hyperlink"/>
            <w:color w:val="auto"/>
            <w:sz w:val="22"/>
            <w:szCs w:val="22"/>
          </w:rPr>
          <w:t>https://safeguarding.wales/en/adu-i/adu-i-ap/a1p-p2/</w:t>
        </w:r>
      </w:hyperlink>
      <w:r w:rsidRPr="00B24FBF">
        <w:rPr>
          <w:color w:val="auto"/>
          <w:sz w:val="22"/>
          <w:szCs w:val="22"/>
        </w:rPr>
        <w:t xml:space="preserve"> (Accessed: 12 September 2024).</w:t>
      </w:r>
    </w:p>
    <w:p w14:paraId="2F7653EF" w14:textId="77777777" w:rsidR="00B24FBF" w:rsidRPr="00B24FBF" w:rsidRDefault="00B24FBF" w:rsidP="00AD4A09">
      <w:pPr>
        <w:rPr>
          <w:color w:val="auto"/>
          <w:sz w:val="22"/>
          <w:szCs w:val="22"/>
        </w:rPr>
      </w:pPr>
    </w:p>
    <w:p w14:paraId="196BB93A" w14:textId="61FEF20C" w:rsidR="00B24FBF" w:rsidRPr="00AD4A09" w:rsidRDefault="00B24FBF" w:rsidP="00AD4A09">
      <w:pPr>
        <w:rPr>
          <w:color w:val="auto"/>
          <w:sz w:val="22"/>
          <w:szCs w:val="22"/>
        </w:rPr>
      </w:pPr>
      <w:r w:rsidRPr="00B24FBF">
        <w:rPr>
          <w:color w:val="auto"/>
          <w:sz w:val="22"/>
          <w:szCs w:val="22"/>
        </w:rPr>
        <w:t xml:space="preserve">Welsh Government. (n.d.) Safeguarding guidance. Available at: </w:t>
      </w:r>
      <w:hyperlink r:id="rId39" w:tgtFrame="_new" w:history="1">
        <w:r w:rsidRPr="00B24FBF">
          <w:rPr>
            <w:rStyle w:val="Hyperlink"/>
            <w:color w:val="auto"/>
            <w:sz w:val="22"/>
            <w:szCs w:val="22"/>
          </w:rPr>
          <w:t>https://www.gov.wales/safeguarding-guidance</w:t>
        </w:r>
      </w:hyperlink>
      <w:r w:rsidRPr="00B24FBF">
        <w:rPr>
          <w:color w:val="auto"/>
          <w:sz w:val="22"/>
          <w:szCs w:val="22"/>
        </w:rPr>
        <w:t xml:space="preserve"> (Accessed: 10 August 2024).</w:t>
      </w:r>
    </w:p>
    <w:p w14:paraId="54090463" w14:textId="77777777" w:rsidR="00B24FBF" w:rsidRPr="00B24FBF" w:rsidRDefault="00B24FBF" w:rsidP="00AD4A09">
      <w:pPr>
        <w:rPr>
          <w:color w:val="auto"/>
          <w:sz w:val="22"/>
          <w:szCs w:val="22"/>
        </w:rPr>
      </w:pPr>
    </w:p>
    <w:p w14:paraId="54AD9FB0" w14:textId="0F9254A7" w:rsidR="00B24FBF" w:rsidRPr="00AD4A09" w:rsidRDefault="00B24FBF" w:rsidP="00AD4A09">
      <w:pPr>
        <w:rPr>
          <w:color w:val="auto"/>
          <w:sz w:val="22"/>
          <w:szCs w:val="22"/>
        </w:rPr>
      </w:pPr>
      <w:r w:rsidRPr="00B24FBF">
        <w:rPr>
          <w:color w:val="auto"/>
          <w:sz w:val="22"/>
          <w:szCs w:val="22"/>
        </w:rPr>
        <w:t xml:space="preserve">Welsh Government. (n.d.) Working together to safeguard people: Code of safeguarding practice. Available at: </w:t>
      </w:r>
      <w:hyperlink r:id="rId40" w:tgtFrame="_new" w:history="1">
        <w:r w:rsidRPr="00B24FBF">
          <w:rPr>
            <w:rStyle w:val="Hyperlink"/>
            <w:color w:val="auto"/>
            <w:sz w:val="22"/>
            <w:szCs w:val="22"/>
          </w:rPr>
          <w:t>https://www.gov.wales/working-together-safeguard-people-code-safeguarding-practice</w:t>
        </w:r>
      </w:hyperlink>
      <w:r w:rsidRPr="00B24FBF">
        <w:rPr>
          <w:color w:val="auto"/>
          <w:sz w:val="22"/>
          <w:szCs w:val="22"/>
        </w:rPr>
        <w:t xml:space="preserve"> (Accessed: 15 August 2024).</w:t>
      </w:r>
    </w:p>
    <w:p w14:paraId="0210E32D" w14:textId="77777777" w:rsidR="00B24FBF" w:rsidRPr="00B24FBF" w:rsidRDefault="00B24FBF" w:rsidP="00AD4A09">
      <w:pPr>
        <w:rPr>
          <w:color w:val="auto"/>
          <w:sz w:val="22"/>
          <w:szCs w:val="22"/>
        </w:rPr>
      </w:pPr>
    </w:p>
    <w:p w14:paraId="23D416EE" w14:textId="12C43AF2" w:rsidR="00B24FBF" w:rsidRPr="00B24FBF" w:rsidRDefault="00B24FBF" w:rsidP="00AD4A09">
      <w:pPr>
        <w:rPr>
          <w:color w:val="auto"/>
          <w:sz w:val="22"/>
          <w:szCs w:val="22"/>
        </w:rPr>
      </w:pPr>
      <w:r w:rsidRPr="00B24FBF">
        <w:rPr>
          <w:color w:val="auto"/>
          <w:sz w:val="22"/>
          <w:szCs w:val="22"/>
        </w:rPr>
        <w:t xml:space="preserve">XXX (2017) SPoA Report 141217 Accessed 01/08/2024 </w:t>
      </w:r>
      <w:hyperlink r:id="rId41" w:tgtFrame="_new" w:history="1">
        <w:r w:rsidRPr="00B24FBF">
          <w:rPr>
            <w:rStyle w:val="Hyperlink"/>
            <w:color w:val="auto"/>
            <w:sz w:val="22"/>
            <w:szCs w:val="22"/>
          </w:rPr>
          <w:t>https://www.google.co.uk/url?sa=t&amp;rct=j&amp;q=&amp;esrc=s&amp;source=web&amp;cd=1&amp;ved=0ahUKEwiwmvPkgKrZAhWUesAKHRBOCG4QFggpMAA&amp;url=https%3A%2F%2Fmoderngov.denbighshire.gov.uk%2Fdocuments%2Fs24280%2FSPOA%2520Report%2520141217%2520%2520App.pdf%3FLLL%3D0&amp;usg=AOvVaw16aFNkkQnhl0W4hfuhbPUN</w:t>
        </w:r>
      </w:hyperlink>
    </w:p>
    <w:p w14:paraId="705977B1" w14:textId="0F5B51D3" w:rsidR="00171480" w:rsidRDefault="00171480" w:rsidP="00171480"/>
    <w:p w14:paraId="21F7D798" w14:textId="77777777" w:rsidR="004A47BF" w:rsidRDefault="004A47BF" w:rsidP="00171480"/>
    <w:p w14:paraId="4BF7C2A0" w14:textId="77777777" w:rsidR="004A47BF" w:rsidRDefault="004A47BF" w:rsidP="00171480"/>
    <w:p w14:paraId="3D74C517" w14:textId="77777777" w:rsidR="004A47BF" w:rsidRDefault="004A47BF" w:rsidP="00171480"/>
    <w:p w14:paraId="4DE307C4" w14:textId="77777777" w:rsidR="004A47BF" w:rsidRDefault="004A47BF" w:rsidP="00171480"/>
    <w:p w14:paraId="392CF858" w14:textId="77777777" w:rsidR="004A47BF" w:rsidRDefault="004A47BF" w:rsidP="00171480"/>
    <w:p w14:paraId="6D94F3F1" w14:textId="77777777" w:rsidR="004A47BF" w:rsidRDefault="004A47BF" w:rsidP="00171480"/>
    <w:p w14:paraId="1286EA6F" w14:textId="77777777" w:rsidR="004A47BF" w:rsidRDefault="004A47BF" w:rsidP="00171480"/>
    <w:p w14:paraId="0F76DEBD" w14:textId="77777777" w:rsidR="004A47BF" w:rsidRDefault="004A47BF" w:rsidP="00171480"/>
    <w:p w14:paraId="189326D4" w14:textId="77777777" w:rsidR="004A47BF" w:rsidRDefault="004A47BF" w:rsidP="00171480"/>
    <w:p w14:paraId="5ECD6900" w14:textId="77777777" w:rsidR="004A47BF" w:rsidRDefault="004A47BF" w:rsidP="00171480"/>
    <w:p w14:paraId="47CB4262" w14:textId="77777777" w:rsidR="004A47BF" w:rsidRDefault="004A47BF" w:rsidP="00171480"/>
    <w:p w14:paraId="386624F9" w14:textId="77777777" w:rsidR="004A47BF" w:rsidRDefault="004A47BF" w:rsidP="00171480"/>
    <w:p w14:paraId="77F28235" w14:textId="77777777" w:rsidR="004A47BF" w:rsidRDefault="004A47BF" w:rsidP="00171480"/>
    <w:p w14:paraId="3EFC860D" w14:textId="77777777" w:rsidR="004A47BF" w:rsidRDefault="004A47BF" w:rsidP="00171480"/>
    <w:p w14:paraId="0081C688" w14:textId="77777777" w:rsidR="004A47BF" w:rsidRDefault="004A47BF" w:rsidP="00171480"/>
    <w:p w14:paraId="4B4C4BA8" w14:textId="77777777" w:rsidR="004A47BF" w:rsidRDefault="004A47BF" w:rsidP="00171480"/>
    <w:p w14:paraId="06A50114" w14:textId="77777777" w:rsidR="004A47BF" w:rsidRDefault="004A47BF" w:rsidP="00171480"/>
    <w:p w14:paraId="0E376AD1" w14:textId="77777777" w:rsidR="004A47BF" w:rsidRDefault="004A47BF" w:rsidP="00171480"/>
    <w:p w14:paraId="2D5CCEEB" w14:textId="77777777" w:rsidR="004A47BF" w:rsidRDefault="004A47BF" w:rsidP="00171480"/>
    <w:p w14:paraId="71FF148C" w14:textId="77777777" w:rsidR="004A47BF" w:rsidRDefault="004A47BF" w:rsidP="00171480"/>
    <w:p w14:paraId="3C1F4F53" w14:textId="77777777" w:rsidR="004A47BF" w:rsidRDefault="004A47BF" w:rsidP="00171480"/>
    <w:p w14:paraId="771D8E12" w14:textId="77777777" w:rsidR="004A47BF" w:rsidRDefault="004A47BF" w:rsidP="00171480"/>
    <w:p w14:paraId="0EE04C5D" w14:textId="77777777" w:rsidR="004A47BF" w:rsidRDefault="004A47BF" w:rsidP="00171480"/>
    <w:p w14:paraId="6098713F" w14:textId="77777777" w:rsidR="004A47BF" w:rsidRDefault="004A47BF" w:rsidP="00171480"/>
    <w:p w14:paraId="7421A351" w14:textId="77777777" w:rsidR="004A47BF" w:rsidRDefault="004A47BF" w:rsidP="00171480"/>
    <w:p w14:paraId="4CC8E060" w14:textId="77777777" w:rsidR="004A47BF" w:rsidRDefault="004A47BF" w:rsidP="00171480"/>
    <w:p w14:paraId="341BA087" w14:textId="77777777" w:rsidR="004A47BF" w:rsidRDefault="004A47BF" w:rsidP="00171480"/>
    <w:p w14:paraId="0B861019" w14:textId="77777777" w:rsidR="004A47BF" w:rsidRDefault="004A47BF" w:rsidP="00171480"/>
    <w:p w14:paraId="5A0E379B" w14:textId="77777777" w:rsidR="004A47BF" w:rsidRDefault="004A47BF" w:rsidP="00171480"/>
    <w:p w14:paraId="1325A5B9" w14:textId="77777777" w:rsidR="004A47BF" w:rsidRDefault="004A47BF" w:rsidP="00171480"/>
    <w:p w14:paraId="6A1233A7" w14:textId="77777777" w:rsidR="004A47BF" w:rsidRDefault="004A47BF" w:rsidP="00171480"/>
    <w:p w14:paraId="615ABB1D" w14:textId="77777777" w:rsidR="004A47BF" w:rsidRDefault="004A47BF" w:rsidP="00171480"/>
    <w:p w14:paraId="71F21070" w14:textId="77777777" w:rsidR="004A47BF" w:rsidRDefault="004A47BF" w:rsidP="00171480"/>
    <w:p w14:paraId="7AA3D632" w14:textId="77777777" w:rsidR="004A47BF" w:rsidRDefault="004A47BF" w:rsidP="00171480"/>
    <w:p w14:paraId="66772D2B" w14:textId="77777777" w:rsidR="004A47BF" w:rsidRDefault="004A47BF" w:rsidP="00171480"/>
    <w:p w14:paraId="546C6DBE" w14:textId="77777777" w:rsidR="004A47BF" w:rsidRDefault="004A47BF" w:rsidP="00171480"/>
    <w:p w14:paraId="42989EBC" w14:textId="77777777" w:rsidR="004A47BF" w:rsidRDefault="004A47BF" w:rsidP="00171480"/>
    <w:p w14:paraId="68E1462D" w14:textId="77777777" w:rsidR="004A47BF" w:rsidRDefault="004A47BF" w:rsidP="00171480"/>
    <w:p w14:paraId="421E79C2" w14:textId="77777777" w:rsidR="004A47BF" w:rsidRDefault="004A47BF" w:rsidP="00171480"/>
    <w:p w14:paraId="62AEF152" w14:textId="77777777" w:rsidR="004A47BF" w:rsidRDefault="004A47BF" w:rsidP="00171480"/>
    <w:p w14:paraId="22BACB67" w14:textId="77777777" w:rsidR="004A47BF" w:rsidRDefault="004A47BF" w:rsidP="00171480"/>
    <w:p w14:paraId="437A5A2C" w14:textId="77777777" w:rsidR="004A47BF" w:rsidRDefault="004A47BF" w:rsidP="00171480"/>
    <w:p w14:paraId="4B0C15BC" w14:textId="77777777" w:rsidR="004A47BF" w:rsidRDefault="004A47BF" w:rsidP="00171480"/>
    <w:p w14:paraId="26BBD4AF" w14:textId="77777777" w:rsidR="00171480" w:rsidRPr="00BA3E51" w:rsidRDefault="00171480" w:rsidP="00171480">
      <w:pPr>
        <w:rPr>
          <w:color w:val="auto"/>
          <w:sz w:val="22"/>
          <w:szCs w:val="22"/>
          <w:lang w:eastAsia="en-US"/>
        </w:rPr>
      </w:pPr>
    </w:p>
    <w:p w14:paraId="7047BA81" w14:textId="5644EC80" w:rsidR="002A1A44" w:rsidRPr="00AD4A09" w:rsidRDefault="002A1A44" w:rsidP="00AD4A09">
      <w:pPr>
        <w:pStyle w:val="Bibliography"/>
        <w:spacing w:line="240" w:lineRule="auto"/>
        <w:jc w:val="cente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66246B7" w:rsidR="00E559CE" w:rsidRPr="00B17FA0" w:rsidRDefault="006B344C" w:rsidP="00B94443">
            <w:pPr>
              <w:jc w:val="both"/>
              <w:rPr>
                <w:sz w:val="24"/>
                <w:szCs w:val="24"/>
              </w:rPr>
            </w:pPr>
            <w:r>
              <w:rPr>
                <w:sz w:val="24"/>
                <w:szCs w:val="24"/>
              </w:rPr>
              <w:t>12/02/2024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C1906D0" w:rsidR="00E559CE" w:rsidRPr="00B17FA0" w:rsidRDefault="008D123B" w:rsidP="00B94443">
            <w:pPr>
              <w:jc w:val="both"/>
              <w:rPr>
                <w:sz w:val="24"/>
                <w:szCs w:val="24"/>
              </w:rPr>
            </w:pPr>
            <w:r>
              <w:rPr>
                <w:sz w:val="24"/>
                <w:szCs w:val="24"/>
              </w:rPr>
              <w:t>27/03/2024</w:t>
            </w:r>
          </w:p>
        </w:tc>
      </w:tr>
      <w:tr w:rsidR="00E559CE" w:rsidRPr="00B17FA0" w14:paraId="5356395F" w14:textId="77777777" w:rsidTr="00B94443">
        <w:tc>
          <w:tcPr>
            <w:tcW w:w="5094" w:type="dxa"/>
          </w:tcPr>
          <w:p w14:paraId="7DC37211" w14:textId="321B85BC" w:rsidR="00E559CE" w:rsidRPr="00B17FA0" w:rsidRDefault="00E559CE" w:rsidP="00B94443">
            <w:pPr>
              <w:jc w:val="both"/>
              <w:rPr>
                <w:sz w:val="24"/>
                <w:szCs w:val="24"/>
              </w:rPr>
            </w:pPr>
            <w:r w:rsidRPr="00B17FA0">
              <w:rPr>
                <w:sz w:val="24"/>
                <w:szCs w:val="24"/>
              </w:rPr>
              <w:t>3</w:t>
            </w:r>
            <w:r w:rsidR="00C94F17">
              <w:rPr>
                <w:sz w:val="24"/>
                <w:szCs w:val="24"/>
              </w:rPr>
              <w:t xml:space="preserve"> </w:t>
            </w:r>
          </w:p>
        </w:tc>
        <w:tc>
          <w:tcPr>
            <w:tcW w:w="5094" w:type="dxa"/>
          </w:tcPr>
          <w:p w14:paraId="4DFBE392" w14:textId="39F33985" w:rsidR="00E559CE" w:rsidRPr="00B17FA0" w:rsidRDefault="00163DB4" w:rsidP="00B94443">
            <w:pPr>
              <w:jc w:val="both"/>
              <w:rPr>
                <w:sz w:val="24"/>
                <w:szCs w:val="24"/>
              </w:rPr>
            </w:pPr>
            <w:r>
              <w:rPr>
                <w:sz w:val="24"/>
                <w:szCs w:val="24"/>
              </w:rPr>
              <w:t>07/08/2024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D87909E" w:rsidR="00E559CE" w:rsidRPr="00B17FA0" w:rsidRDefault="000A3F32" w:rsidP="00B94443">
            <w:pPr>
              <w:jc w:val="both"/>
              <w:rPr>
                <w:sz w:val="24"/>
                <w:szCs w:val="24"/>
              </w:rPr>
            </w:pPr>
            <w:r>
              <w:rPr>
                <w:sz w:val="24"/>
                <w:szCs w:val="24"/>
              </w:rPr>
              <w:t>18/09</w:t>
            </w:r>
            <w:r w:rsidR="003E76FA">
              <w:rPr>
                <w:sz w:val="24"/>
                <w:szCs w:val="24"/>
              </w:rPr>
              <w:t>/2024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4968B5F7" w14:textId="77777777" w:rsidR="00FC509C" w:rsidRDefault="00FC509C" w:rsidP="00FC509C">
            <w:pPr>
              <w:jc w:val="both"/>
              <w:rPr>
                <w:color w:val="auto"/>
                <w:sz w:val="24"/>
                <w:szCs w:val="24"/>
              </w:rPr>
            </w:pPr>
            <w:r w:rsidRPr="00FC509C">
              <w:rPr>
                <w:color w:val="auto"/>
                <w:sz w:val="24"/>
                <w:szCs w:val="24"/>
              </w:rPr>
              <w:t>Learning Outcome 1 </w:t>
            </w:r>
          </w:p>
          <w:p w14:paraId="77A25943" w14:textId="77777777" w:rsidR="00FC509C" w:rsidRPr="00FC509C" w:rsidRDefault="00FC509C" w:rsidP="00FC509C">
            <w:pPr>
              <w:jc w:val="both"/>
              <w:rPr>
                <w:color w:val="auto"/>
                <w:sz w:val="24"/>
                <w:szCs w:val="24"/>
              </w:rPr>
            </w:pPr>
          </w:p>
          <w:p w14:paraId="5119ACF4" w14:textId="552974C3" w:rsidR="00FC509C" w:rsidRPr="00FC509C" w:rsidRDefault="00FC509C" w:rsidP="00FC509C">
            <w:pPr>
              <w:jc w:val="both"/>
              <w:rPr>
                <w:color w:val="auto"/>
                <w:sz w:val="24"/>
                <w:szCs w:val="24"/>
              </w:rPr>
            </w:pPr>
            <w:r w:rsidRPr="00FC509C">
              <w:rPr>
                <w:color w:val="auto"/>
                <w:sz w:val="24"/>
                <w:szCs w:val="24"/>
              </w:rPr>
              <w:t xml:space="preserve">Sophie wanted progress with assessment style – To improve ability to develop capacity assessments and </w:t>
            </w:r>
            <w:r w:rsidR="001A5605" w:rsidRPr="00FC509C">
              <w:rPr>
                <w:color w:val="auto"/>
                <w:sz w:val="24"/>
                <w:szCs w:val="24"/>
              </w:rPr>
              <w:t>finding own</w:t>
            </w:r>
            <w:r w:rsidRPr="00FC509C">
              <w:rPr>
                <w:color w:val="auto"/>
                <w:sz w:val="24"/>
                <w:szCs w:val="24"/>
              </w:rPr>
              <w:t xml:space="preserve"> way of doing assessments in her own style in order to promote a person centred and holistic approach. </w:t>
            </w:r>
          </w:p>
          <w:p w14:paraId="610CFFE1" w14:textId="319E1BFD" w:rsidR="00FC509C" w:rsidRPr="00FC509C" w:rsidRDefault="00FC509C" w:rsidP="00FC509C">
            <w:pPr>
              <w:jc w:val="both"/>
              <w:rPr>
                <w:color w:val="auto"/>
                <w:sz w:val="24"/>
                <w:szCs w:val="24"/>
              </w:rPr>
            </w:pPr>
            <w:r w:rsidRPr="00FC509C">
              <w:rPr>
                <w:color w:val="auto"/>
                <w:sz w:val="24"/>
                <w:szCs w:val="24"/>
              </w:rPr>
              <w:t xml:space="preserve">Sophie has tried a number of styles of assessment and is more practice led than process led which suits </w:t>
            </w:r>
            <w:r w:rsidR="001A5605" w:rsidRPr="00FC509C">
              <w:rPr>
                <w:color w:val="auto"/>
                <w:sz w:val="24"/>
                <w:szCs w:val="24"/>
              </w:rPr>
              <w:t>her well</w:t>
            </w:r>
            <w:r w:rsidRPr="00FC509C">
              <w:rPr>
                <w:color w:val="auto"/>
                <w:sz w:val="24"/>
                <w:szCs w:val="24"/>
              </w:rPr>
              <w:t>.  </w:t>
            </w:r>
          </w:p>
          <w:p w14:paraId="4AC14283" w14:textId="71B5C511" w:rsidR="00FC509C" w:rsidRPr="00FC509C" w:rsidRDefault="00FC509C" w:rsidP="00FC509C">
            <w:pPr>
              <w:jc w:val="both"/>
              <w:rPr>
                <w:color w:val="auto"/>
                <w:sz w:val="24"/>
                <w:szCs w:val="24"/>
              </w:rPr>
            </w:pPr>
            <w:r w:rsidRPr="00FC509C">
              <w:rPr>
                <w:color w:val="auto"/>
                <w:sz w:val="24"/>
                <w:szCs w:val="24"/>
              </w:rPr>
              <w:t xml:space="preserve">Sophie has researched well and has a natural curiosity with practice and developed her own way of working </w:t>
            </w:r>
            <w:r w:rsidR="001A5605" w:rsidRPr="00FC509C">
              <w:rPr>
                <w:color w:val="auto"/>
                <w:sz w:val="24"/>
                <w:szCs w:val="24"/>
              </w:rPr>
              <w:t>and own</w:t>
            </w:r>
            <w:r w:rsidRPr="00FC509C">
              <w:rPr>
                <w:color w:val="auto"/>
                <w:sz w:val="24"/>
                <w:szCs w:val="24"/>
              </w:rPr>
              <w:t xml:space="preserve"> style of assessment. </w:t>
            </w:r>
          </w:p>
          <w:p w14:paraId="73218B61" w14:textId="04AB13C8" w:rsidR="00FC509C" w:rsidRPr="00FC509C" w:rsidRDefault="00FC509C" w:rsidP="00FC509C">
            <w:pPr>
              <w:jc w:val="both"/>
              <w:rPr>
                <w:color w:val="auto"/>
                <w:sz w:val="24"/>
                <w:szCs w:val="24"/>
              </w:rPr>
            </w:pPr>
            <w:r w:rsidRPr="00FC509C">
              <w:rPr>
                <w:color w:val="auto"/>
                <w:sz w:val="24"/>
                <w:szCs w:val="24"/>
              </w:rPr>
              <w:t xml:space="preserve">Sophie will discuss this in supervision such as the kind of questions to ask, responses and how to ensure </w:t>
            </w:r>
            <w:r w:rsidR="001A5605" w:rsidRPr="00FC509C">
              <w:rPr>
                <w:color w:val="auto"/>
                <w:sz w:val="24"/>
                <w:szCs w:val="24"/>
              </w:rPr>
              <w:t>the citizens</w:t>
            </w:r>
            <w:r w:rsidRPr="00FC509C">
              <w:rPr>
                <w:color w:val="auto"/>
                <w:sz w:val="24"/>
                <w:szCs w:val="24"/>
              </w:rPr>
              <w:t xml:space="preserve"> receive the maximum support so they receive the best service. </w:t>
            </w:r>
          </w:p>
          <w:p w14:paraId="68ED08BD" w14:textId="2C38B72F" w:rsidR="00FC509C" w:rsidRPr="00FC509C" w:rsidRDefault="00FC509C" w:rsidP="00FC509C">
            <w:pPr>
              <w:jc w:val="both"/>
              <w:rPr>
                <w:color w:val="auto"/>
                <w:sz w:val="24"/>
                <w:szCs w:val="24"/>
              </w:rPr>
            </w:pPr>
            <w:r w:rsidRPr="00FC509C">
              <w:rPr>
                <w:color w:val="auto"/>
                <w:sz w:val="24"/>
                <w:szCs w:val="24"/>
              </w:rPr>
              <w:t xml:space="preserve">Sophie has attended training on The Mental Capacity Act and also takes an active part in discussions in </w:t>
            </w:r>
            <w:r w:rsidR="001A5605" w:rsidRPr="00FC509C">
              <w:rPr>
                <w:color w:val="auto"/>
                <w:sz w:val="24"/>
                <w:szCs w:val="24"/>
              </w:rPr>
              <w:t>CRT the</w:t>
            </w:r>
            <w:r w:rsidRPr="00FC509C">
              <w:rPr>
                <w:color w:val="auto"/>
                <w:sz w:val="24"/>
                <w:szCs w:val="24"/>
              </w:rPr>
              <w:t xml:space="preserve"> office regarding MCA. </w:t>
            </w:r>
          </w:p>
          <w:p w14:paraId="68752847" w14:textId="7CEE5CB7" w:rsidR="00FC509C" w:rsidRPr="00FC509C" w:rsidRDefault="00FC509C" w:rsidP="00FC509C">
            <w:pPr>
              <w:jc w:val="both"/>
              <w:rPr>
                <w:color w:val="auto"/>
                <w:sz w:val="24"/>
                <w:szCs w:val="24"/>
              </w:rPr>
            </w:pPr>
            <w:r w:rsidRPr="00FC509C">
              <w:rPr>
                <w:color w:val="auto"/>
                <w:sz w:val="24"/>
                <w:szCs w:val="24"/>
              </w:rPr>
              <w:t xml:space="preserve">Sophie is able to demonstrate knowledge of Social Work Theories and Methods in her practice, Supervision </w:t>
            </w:r>
            <w:r w:rsidR="001A5605" w:rsidRPr="00FC509C">
              <w:rPr>
                <w:color w:val="auto"/>
                <w:sz w:val="24"/>
                <w:szCs w:val="24"/>
              </w:rPr>
              <w:t>and reflection</w:t>
            </w:r>
            <w:r w:rsidRPr="00FC509C">
              <w:rPr>
                <w:color w:val="auto"/>
                <w:sz w:val="24"/>
                <w:szCs w:val="24"/>
              </w:rPr>
              <w:t>. </w:t>
            </w:r>
          </w:p>
          <w:p w14:paraId="71972207" w14:textId="389990AF" w:rsidR="00FC509C" w:rsidRPr="00FC509C" w:rsidRDefault="00FC509C" w:rsidP="00FC509C">
            <w:pPr>
              <w:jc w:val="both"/>
              <w:rPr>
                <w:color w:val="auto"/>
                <w:sz w:val="24"/>
                <w:szCs w:val="24"/>
              </w:rPr>
            </w:pPr>
            <w:r w:rsidRPr="00FC509C">
              <w:rPr>
                <w:color w:val="auto"/>
                <w:sz w:val="24"/>
                <w:szCs w:val="24"/>
              </w:rPr>
              <w:t>Sophie has read many case laws and discussed particular</w:t>
            </w:r>
            <w:r w:rsidR="0036564B">
              <w:rPr>
                <w:color w:val="auto"/>
                <w:sz w:val="24"/>
                <w:szCs w:val="24"/>
              </w:rPr>
              <w:t xml:space="preserve"> </w:t>
            </w:r>
            <w:r w:rsidRPr="00FC509C">
              <w:rPr>
                <w:color w:val="auto"/>
                <w:sz w:val="24"/>
                <w:szCs w:val="24"/>
              </w:rPr>
              <w:t xml:space="preserve">cases with colleagues in supervision and in </w:t>
            </w:r>
            <w:r w:rsidR="001A5605" w:rsidRPr="00FC509C">
              <w:rPr>
                <w:color w:val="auto"/>
                <w:sz w:val="24"/>
                <w:szCs w:val="24"/>
              </w:rPr>
              <w:t>Social Work</w:t>
            </w:r>
            <w:r w:rsidRPr="00FC509C">
              <w:rPr>
                <w:color w:val="auto"/>
                <w:sz w:val="24"/>
                <w:szCs w:val="24"/>
              </w:rPr>
              <w:t xml:space="preserve"> Monthly meetings around Mental Capacity and its associated codes of practice. </w:t>
            </w:r>
          </w:p>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37CA0DAC" w14:textId="77777777" w:rsidR="007904C5" w:rsidRDefault="007904C5" w:rsidP="007904C5">
            <w:pPr>
              <w:jc w:val="both"/>
              <w:rPr>
                <w:color w:val="auto"/>
                <w:sz w:val="24"/>
                <w:szCs w:val="24"/>
              </w:rPr>
            </w:pPr>
            <w:r w:rsidRPr="007904C5">
              <w:rPr>
                <w:color w:val="auto"/>
                <w:sz w:val="24"/>
                <w:szCs w:val="24"/>
              </w:rPr>
              <w:t>Learning Outcome 2 </w:t>
            </w:r>
          </w:p>
          <w:p w14:paraId="0746B107" w14:textId="77777777" w:rsidR="001A5605" w:rsidRPr="007904C5" w:rsidRDefault="001A5605" w:rsidP="007904C5">
            <w:pPr>
              <w:jc w:val="both"/>
              <w:rPr>
                <w:color w:val="auto"/>
                <w:sz w:val="24"/>
                <w:szCs w:val="24"/>
              </w:rPr>
            </w:pPr>
          </w:p>
          <w:p w14:paraId="5D7B5307" w14:textId="4F9D655E" w:rsidR="007904C5" w:rsidRPr="007904C5" w:rsidRDefault="007904C5" w:rsidP="007904C5">
            <w:pPr>
              <w:jc w:val="both"/>
              <w:rPr>
                <w:color w:val="auto"/>
                <w:sz w:val="24"/>
                <w:szCs w:val="24"/>
              </w:rPr>
            </w:pPr>
            <w:r w:rsidRPr="007904C5">
              <w:rPr>
                <w:color w:val="auto"/>
                <w:sz w:val="24"/>
                <w:szCs w:val="24"/>
              </w:rPr>
              <w:t xml:space="preserve">Sophie’s second area of improvement that was identified was to gain further experience and confidence in </w:t>
            </w:r>
            <w:r w:rsidR="001A5605" w:rsidRPr="007904C5">
              <w:rPr>
                <w:color w:val="auto"/>
                <w:sz w:val="24"/>
                <w:szCs w:val="24"/>
              </w:rPr>
              <w:t>multi-disciplinary</w:t>
            </w:r>
            <w:r w:rsidRPr="007904C5">
              <w:rPr>
                <w:color w:val="auto"/>
                <w:sz w:val="24"/>
                <w:szCs w:val="24"/>
              </w:rPr>
              <w:t xml:space="preserve"> team meetings, particularly when completing Continuing Health Care Assessments (CHC) </w:t>
            </w:r>
            <w:r w:rsidR="001A5605" w:rsidRPr="007904C5">
              <w:rPr>
                <w:color w:val="auto"/>
                <w:sz w:val="24"/>
                <w:szCs w:val="24"/>
              </w:rPr>
              <w:t>and Decision</w:t>
            </w:r>
            <w:r w:rsidRPr="007904C5">
              <w:rPr>
                <w:color w:val="auto"/>
                <w:sz w:val="24"/>
                <w:szCs w:val="24"/>
              </w:rPr>
              <w:t xml:space="preserve"> Support Tools (DST).</w:t>
            </w:r>
          </w:p>
          <w:p w14:paraId="7A8B71FD" w14:textId="54534854" w:rsidR="00FC0334" w:rsidRDefault="007904C5" w:rsidP="005D4F72">
            <w:pPr>
              <w:jc w:val="both"/>
              <w:rPr>
                <w:color w:val="auto"/>
                <w:sz w:val="24"/>
                <w:szCs w:val="24"/>
              </w:rPr>
            </w:pPr>
            <w:r w:rsidRPr="007904C5">
              <w:rPr>
                <w:color w:val="auto"/>
                <w:sz w:val="24"/>
                <w:szCs w:val="24"/>
              </w:rPr>
              <w:t xml:space="preserve">Sophie has grown in confidence during this time when dealing with other professionals. As her </w:t>
            </w:r>
            <w:r w:rsidR="001A5605" w:rsidRPr="007904C5">
              <w:rPr>
                <w:color w:val="auto"/>
                <w:sz w:val="24"/>
                <w:szCs w:val="24"/>
              </w:rPr>
              <w:t>knowledge increases</w:t>
            </w:r>
            <w:r w:rsidRPr="007904C5">
              <w:rPr>
                <w:color w:val="auto"/>
                <w:sz w:val="24"/>
                <w:szCs w:val="24"/>
              </w:rPr>
              <w:t xml:space="preserve">, her practice becomes more confident and she is able to assert herself with more confidence </w:t>
            </w:r>
            <w:r w:rsidR="001A5605" w:rsidRPr="007904C5">
              <w:rPr>
                <w:color w:val="auto"/>
                <w:sz w:val="24"/>
                <w:szCs w:val="24"/>
              </w:rPr>
              <w:t>during MDTs</w:t>
            </w:r>
            <w:r w:rsidRPr="007904C5">
              <w:rPr>
                <w:color w:val="auto"/>
                <w:sz w:val="24"/>
                <w:szCs w:val="24"/>
              </w:rPr>
              <w:t xml:space="preserve"> such as having differing opinions and giving her views with knowledge in a professional way, </w:t>
            </w:r>
            <w:r w:rsidR="001A5605" w:rsidRPr="007904C5">
              <w:rPr>
                <w:color w:val="auto"/>
                <w:sz w:val="24"/>
                <w:szCs w:val="24"/>
              </w:rPr>
              <w:t>challenging and</w:t>
            </w:r>
            <w:r w:rsidRPr="007904C5">
              <w:rPr>
                <w:color w:val="auto"/>
                <w:sz w:val="24"/>
                <w:szCs w:val="24"/>
              </w:rPr>
              <w:t xml:space="preserve"> advocating on behalf of citizens to achieve best outcomes and participating confidently and effectively.</w:t>
            </w:r>
          </w:p>
          <w:p w14:paraId="517CC8E2" w14:textId="6D7B241E" w:rsidR="001A5605" w:rsidRPr="001A5605" w:rsidRDefault="001A5605" w:rsidP="001A5605">
            <w:pPr>
              <w:jc w:val="both"/>
              <w:rPr>
                <w:color w:val="auto"/>
                <w:sz w:val="24"/>
                <w:szCs w:val="24"/>
              </w:rPr>
            </w:pPr>
            <w:r w:rsidRPr="001A5605">
              <w:rPr>
                <w:color w:val="auto"/>
                <w:sz w:val="24"/>
                <w:szCs w:val="24"/>
              </w:rPr>
              <w:t>Sophie will discuss issues in supervision and has attended training in Continuing Health Care to increase her knowledge, skills and confidence. </w:t>
            </w:r>
          </w:p>
          <w:p w14:paraId="3B3364F6" w14:textId="5958C712" w:rsidR="001A5605" w:rsidRPr="001A5605" w:rsidRDefault="001A5605" w:rsidP="001A5605">
            <w:pPr>
              <w:jc w:val="both"/>
              <w:rPr>
                <w:color w:val="auto"/>
                <w:sz w:val="24"/>
                <w:szCs w:val="24"/>
              </w:rPr>
            </w:pPr>
            <w:r w:rsidRPr="001A5605">
              <w:rPr>
                <w:color w:val="auto"/>
                <w:sz w:val="24"/>
                <w:szCs w:val="24"/>
              </w:rPr>
              <w:t>Sophie appropriately seeks support and clarification if unsure and regularly attends peer forums to present her assessments and give critique and reflection to other presenters. </w:t>
            </w:r>
          </w:p>
          <w:p w14:paraId="3DB5098F" w14:textId="77777777" w:rsidR="001A5605" w:rsidRDefault="001A5605" w:rsidP="001A5605">
            <w:pPr>
              <w:jc w:val="both"/>
              <w:rPr>
                <w:color w:val="auto"/>
                <w:sz w:val="24"/>
                <w:szCs w:val="24"/>
              </w:rPr>
            </w:pPr>
            <w:r w:rsidRPr="001A5605">
              <w:rPr>
                <w:color w:val="auto"/>
                <w:sz w:val="24"/>
                <w:szCs w:val="24"/>
              </w:rPr>
              <w:t>Sophie has achieved this outcome and will continue to grow in skill and confidence. </w:t>
            </w:r>
          </w:p>
          <w:p w14:paraId="2D6A9597" w14:textId="77777777" w:rsidR="001A5605" w:rsidRDefault="001A5605" w:rsidP="001A5605">
            <w:pPr>
              <w:jc w:val="both"/>
              <w:rPr>
                <w:color w:val="auto"/>
                <w:sz w:val="24"/>
                <w:szCs w:val="24"/>
              </w:rPr>
            </w:pPr>
          </w:p>
          <w:p w14:paraId="3A927E7B" w14:textId="77777777" w:rsidR="001A5605" w:rsidRPr="001A5605" w:rsidRDefault="001A5605" w:rsidP="001A5605">
            <w:pPr>
              <w:jc w:val="both"/>
              <w:rPr>
                <w:color w:val="auto"/>
                <w:sz w:val="24"/>
                <w:szCs w:val="24"/>
              </w:rPr>
            </w:pPr>
          </w:p>
          <w:p w14:paraId="653C84C5" w14:textId="77777777" w:rsidR="001A5605" w:rsidRDefault="001A5605" w:rsidP="001A5605">
            <w:pPr>
              <w:jc w:val="both"/>
              <w:rPr>
                <w:color w:val="auto"/>
                <w:sz w:val="24"/>
                <w:szCs w:val="24"/>
              </w:rPr>
            </w:pPr>
            <w:r w:rsidRPr="001A5605">
              <w:rPr>
                <w:color w:val="auto"/>
                <w:sz w:val="24"/>
                <w:szCs w:val="24"/>
              </w:rPr>
              <w:t>Learning Outcome 3 </w:t>
            </w:r>
          </w:p>
          <w:p w14:paraId="6F0AF260" w14:textId="77777777" w:rsidR="001A5605" w:rsidRPr="001A5605" w:rsidRDefault="001A5605" w:rsidP="001A5605">
            <w:pPr>
              <w:jc w:val="both"/>
              <w:rPr>
                <w:color w:val="auto"/>
                <w:sz w:val="24"/>
                <w:szCs w:val="24"/>
              </w:rPr>
            </w:pPr>
          </w:p>
          <w:p w14:paraId="5DBE60E4" w14:textId="77777777" w:rsidR="001A5605" w:rsidRPr="001A5605" w:rsidRDefault="001A5605" w:rsidP="001A5605">
            <w:pPr>
              <w:jc w:val="both"/>
              <w:rPr>
                <w:color w:val="auto"/>
                <w:sz w:val="24"/>
                <w:szCs w:val="24"/>
              </w:rPr>
            </w:pPr>
            <w:r w:rsidRPr="001A5605">
              <w:rPr>
                <w:color w:val="auto"/>
                <w:sz w:val="24"/>
                <w:szCs w:val="24"/>
              </w:rPr>
              <w:t>Third area of improvement identified was the ability to manage and prioritise her own caseload. </w:t>
            </w:r>
          </w:p>
          <w:p w14:paraId="6B97F72C" w14:textId="4837FF09" w:rsidR="001A5605" w:rsidRPr="001A5605" w:rsidRDefault="001A5605" w:rsidP="001A5605">
            <w:pPr>
              <w:jc w:val="both"/>
              <w:rPr>
                <w:color w:val="auto"/>
                <w:sz w:val="24"/>
                <w:szCs w:val="24"/>
              </w:rPr>
            </w:pPr>
            <w:r w:rsidRPr="001A5605">
              <w:rPr>
                <w:color w:val="auto"/>
                <w:sz w:val="24"/>
                <w:szCs w:val="24"/>
              </w:rPr>
              <w:t>Sophie has developed excellent case management skills and is able to prioritise and respond to changing demands. Sophie has developed ways to reduce distractions within the office to enable her to focus on the task in hand. </w:t>
            </w:r>
          </w:p>
          <w:p w14:paraId="370B7908" w14:textId="77777777" w:rsidR="001A5605" w:rsidRDefault="001A5605" w:rsidP="001A5605">
            <w:pPr>
              <w:jc w:val="both"/>
              <w:rPr>
                <w:color w:val="auto"/>
                <w:sz w:val="24"/>
                <w:szCs w:val="24"/>
              </w:rPr>
            </w:pPr>
            <w:r w:rsidRPr="001A5605">
              <w:rPr>
                <w:color w:val="auto"/>
                <w:sz w:val="24"/>
                <w:szCs w:val="24"/>
              </w:rPr>
              <w:t>Sophie manages her caseload well and will discuss any issues in supervision, reflecting and critically analysing. Sophie tries different ways of working and will seek support from colleagues appropriately. </w:t>
            </w:r>
          </w:p>
          <w:p w14:paraId="737A80A5" w14:textId="4C6AC4C4" w:rsidR="00FC0334" w:rsidRPr="008B28E7" w:rsidRDefault="001A5605" w:rsidP="001A5605">
            <w:pPr>
              <w:jc w:val="both"/>
              <w:rPr>
                <w:color w:val="auto"/>
                <w:sz w:val="24"/>
                <w:szCs w:val="24"/>
              </w:rPr>
            </w:pPr>
            <w:r w:rsidRPr="001A5605">
              <w:rPr>
                <w:color w:val="auto"/>
                <w:sz w:val="24"/>
                <w:szCs w:val="24"/>
              </w:rPr>
              <w:t>Sophie has developed very well since being on the team and is a valued and skilled Social Worker on the team.  She shares her knowledge with health colleagues and provides support to less experienced member of the team with confidence.</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5E5AEA0" w14:textId="77777777" w:rsidR="00C5705B" w:rsidRDefault="00C5705B" w:rsidP="00FF7EBB">
      <w:pPr>
        <w:jc w:val="both"/>
        <w:rPr>
          <w:sz w:val="24"/>
          <w:szCs w:val="24"/>
        </w:rPr>
      </w:pPr>
    </w:p>
    <w:p w14:paraId="2276C880" w14:textId="77777777" w:rsidR="00C5705B" w:rsidRDefault="00C5705B" w:rsidP="00FF7EBB">
      <w:pPr>
        <w:jc w:val="both"/>
        <w:rPr>
          <w:sz w:val="24"/>
          <w:szCs w:val="24"/>
        </w:rPr>
      </w:pPr>
    </w:p>
    <w:p w14:paraId="2E1A3F53" w14:textId="77777777" w:rsidR="00C5705B" w:rsidRDefault="00C5705B" w:rsidP="00FF7EBB">
      <w:pPr>
        <w:jc w:val="both"/>
        <w:rPr>
          <w:sz w:val="24"/>
          <w:szCs w:val="24"/>
        </w:rPr>
      </w:pPr>
    </w:p>
    <w:p w14:paraId="464315DF" w14:textId="77777777" w:rsidR="00C5705B" w:rsidRDefault="00C5705B" w:rsidP="00FF7EBB">
      <w:pPr>
        <w:jc w:val="both"/>
        <w:rPr>
          <w:sz w:val="24"/>
          <w:szCs w:val="24"/>
        </w:rPr>
      </w:pPr>
    </w:p>
    <w:p w14:paraId="3474970D" w14:textId="77777777" w:rsidR="00C5705B" w:rsidRDefault="00C5705B"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207B38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8D123B" w:rsidRPr="00AD4A09">
        <w:rPr>
          <w:bCs/>
          <w:sz w:val="24"/>
          <w:szCs w:val="24"/>
        </w:rPr>
        <w:t xml:space="preserve">Sophie Poscha </w:t>
      </w:r>
      <w:r w:rsidR="008D123B" w:rsidRPr="00AD4A09">
        <w:rPr>
          <w:bCs/>
          <w:sz w:val="24"/>
          <w:szCs w:val="24"/>
        </w:rPr>
        <w:tab/>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CCFB3B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D4A09">
        <w:rPr>
          <w:b/>
          <w:sz w:val="24"/>
          <w:szCs w:val="24"/>
        </w:rPr>
        <w:t xml:space="preserve"> </w:t>
      </w:r>
      <w:r w:rsidR="00AD4A09" w:rsidRPr="00BE12D6">
        <w:rPr>
          <w:bCs/>
          <w:sz w:val="24"/>
          <w:szCs w:val="24"/>
        </w:rPr>
        <w:t>2320161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238428D" w14:textId="77777777" w:rsidR="00DE573B" w:rsidRDefault="00DE573B" w:rsidP="00FF7EBB">
      <w:pPr>
        <w:pBdr>
          <w:top w:val="single" w:sz="6" w:space="1" w:color="auto"/>
          <w:left w:val="single" w:sz="6" w:space="1" w:color="auto"/>
          <w:bottom w:val="single" w:sz="6" w:space="1" w:color="auto"/>
          <w:right w:val="single" w:sz="6" w:space="1" w:color="auto"/>
        </w:pBdr>
        <w:jc w:val="both"/>
        <w:rPr>
          <w:b/>
          <w:sz w:val="24"/>
          <w:szCs w:val="24"/>
        </w:rPr>
      </w:pPr>
    </w:p>
    <w:p w14:paraId="5DBF9787" w14:textId="7F2E2A36"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r w:rsidRPr="00DE573B">
        <w:rPr>
          <w:bCs/>
          <w:sz w:val="24"/>
          <w:szCs w:val="24"/>
        </w:rPr>
        <w:t xml:space="preserve">39 Trevor Road, Prestatyn, Denbighshire, LL19 7NH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FF94F70" w:rsidR="004923DA" w:rsidRDefault="00DE573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sidRPr="008B28E7">
        <w:rPr>
          <w:b/>
          <w:sz w:val="24"/>
          <w:szCs w:val="24"/>
        </w:rPr>
        <w:t>elephone</w:t>
      </w:r>
      <w:r w:rsidR="009D59C2">
        <w:rPr>
          <w:b/>
          <w:sz w:val="24"/>
          <w:szCs w:val="24"/>
        </w:rPr>
        <w:t xml:space="preserve"> Number</w:t>
      </w:r>
      <w:r w:rsidR="00B17FA0">
        <w:rPr>
          <w:b/>
          <w:sz w:val="24"/>
          <w:szCs w:val="24"/>
        </w:rPr>
        <w:t>:</w:t>
      </w:r>
    </w:p>
    <w:p w14:paraId="5852F161" w14:textId="77777777"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p>
    <w:p w14:paraId="6D77A729" w14:textId="1FFD0248"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r w:rsidRPr="00DE573B">
        <w:rPr>
          <w:bCs/>
          <w:sz w:val="24"/>
          <w:szCs w:val="24"/>
        </w:rPr>
        <w:t>07891094496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1B922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p>
    <w:p w14:paraId="6C5E974B" w14:textId="1D4478E6" w:rsidR="00DE573B" w:rsidRDefault="00DE573B" w:rsidP="00FF7EBB">
      <w:pPr>
        <w:pBdr>
          <w:top w:val="single" w:sz="6" w:space="1" w:color="auto"/>
          <w:left w:val="single" w:sz="6" w:space="1" w:color="auto"/>
          <w:bottom w:val="single" w:sz="6" w:space="1" w:color="auto"/>
          <w:right w:val="single" w:sz="6" w:space="1" w:color="auto"/>
        </w:pBdr>
        <w:jc w:val="both"/>
        <w:rPr>
          <w:b/>
          <w:sz w:val="24"/>
          <w:szCs w:val="24"/>
        </w:rPr>
      </w:pPr>
    </w:p>
    <w:p w14:paraId="0C3D2C73" w14:textId="2C7F1783"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r w:rsidRPr="00DE573B">
        <w:rPr>
          <w:bCs/>
          <w:sz w:val="24"/>
          <w:szCs w:val="24"/>
        </w:rPr>
        <w:t>sophie.poscha@denbighshire.gov.uk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358E2485" w14:textId="698A2749" w:rsidR="00DE573B" w:rsidRPr="00E64EDB" w:rsidRDefault="0036564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20/12/</w:t>
      </w:r>
      <w:r w:rsidR="00E64EDB" w:rsidRPr="00E64EDB">
        <w:rPr>
          <w:bCs/>
          <w:sz w:val="24"/>
          <w:szCs w:val="24"/>
        </w:rPr>
        <w:t>2017</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5C8A0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A250F">
        <w:rPr>
          <w:b/>
          <w:sz w:val="24"/>
          <w:szCs w:val="24"/>
        </w:rPr>
        <w:t xml:space="preserve"> </w:t>
      </w:r>
      <w:r w:rsidR="006A250F" w:rsidRPr="006A250F">
        <w:rPr>
          <w:bCs/>
          <w:sz w:val="24"/>
          <w:szCs w:val="24"/>
        </w:rPr>
        <w:t>02/01/2023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CAC5904" w:rsidR="004923DA" w:rsidRPr="00634795"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DE573B">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15D2030" w:rsidR="004923DA" w:rsidRPr="009A2D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634795">
        <w:rPr>
          <w:b/>
          <w:sz w:val="24"/>
          <w:szCs w:val="24"/>
        </w:rPr>
        <w:t xml:space="preserve"> </w:t>
      </w:r>
      <w:r w:rsidR="00634795" w:rsidRPr="009A2D78">
        <w:rPr>
          <w:bCs/>
          <w:sz w:val="24"/>
          <w:szCs w:val="24"/>
        </w:rPr>
        <w:t xml:space="preserve">Denbighshire County Council </w:t>
      </w:r>
      <w:r w:rsidR="00634795" w:rsidRPr="009A2D78">
        <w:rPr>
          <w:bCs/>
          <w:sz w:val="24"/>
          <w:szCs w:val="24"/>
        </w:rPr>
        <w:tab/>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91E0B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34795">
        <w:rPr>
          <w:b/>
          <w:sz w:val="24"/>
          <w:szCs w:val="24"/>
        </w:rPr>
        <w:t xml:space="preserve"> </w:t>
      </w:r>
      <w:r w:rsidR="00D8270C" w:rsidRPr="009A2D78">
        <w:rPr>
          <w:bCs/>
          <w:sz w:val="24"/>
          <w:szCs w:val="24"/>
        </w:rPr>
        <w:t>K</w:t>
      </w:r>
      <w:r w:rsidR="00634795" w:rsidRPr="009A2D78">
        <w:rPr>
          <w:bCs/>
          <w:sz w:val="24"/>
          <w:szCs w:val="24"/>
        </w:rPr>
        <w:t>ings clinic, Kings Avenue, Prestatyn, Denbighshire, LL19 9AA.</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7EBB4A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A2D78">
        <w:rPr>
          <w:b/>
          <w:sz w:val="24"/>
          <w:szCs w:val="24"/>
        </w:rPr>
        <w:t xml:space="preserve"> </w:t>
      </w:r>
      <w:r w:rsidR="009A2D78" w:rsidRPr="00634795">
        <w:rPr>
          <w:bCs/>
          <w:sz w:val="24"/>
          <w:szCs w:val="24"/>
        </w:rPr>
        <w:t>01824 712918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0C1BCD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E637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115FEB" w14:textId="77777777" w:rsidR="0002755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E6371">
        <w:rPr>
          <w:b/>
          <w:sz w:val="24"/>
          <w:szCs w:val="24"/>
        </w:rPr>
        <w:t xml:space="preserve"> </w:t>
      </w:r>
    </w:p>
    <w:p w14:paraId="7476F449" w14:textId="70D720C7" w:rsidR="004923DA" w:rsidRPr="008B28E7" w:rsidRDefault="005E6371" w:rsidP="00FF7EBB">
      <w:pPr>
        <w:pBdr>
          <w:top w:val="single" w:sz="6" w:space="1" w:color="auto"/>
          <w:left w:val="single" w:sz="6" w:space="1" w:color="auto"/>
          <w:bottom w:val="single" w:sz="6" w:space="1" w:color="auto"/>
          <w:right w:val="single" w:sz="6" w:space="1" w:color="auto"/>
        </w:pBdr>
        <w:jc w:val="both"/>
        <w:rPr>
          <w:b/>
          <w:sz w:val="24"/>
          <w:szCs w:val="24"/>
        </w:rPr>
      </w:pPr>
      <w:r w:rsidRPr="00027559">
        <w:rPr>
          <w:bCs/>
          <w:sz w:val="24"/>
          <w:szCs w:val="24"/>
        </w:rPr>
        <w:t>Vix Ken</w:t>
      </w:r>
      <w:r w:rsidR="00027559" w:rsidRPr="00027559">
        <w:rPr>
          <w:bCs/>
          <w:sz w:val="24"/>
          <w:szCs w:val="24"/>
        </w:rPr>
        <w:t>n</w:t>
      </w:r>
      <w:r w:rsidRPr="00027559">
        <w:rPr>
          <w:bCs/>
          <w:sz w:val="24"/>
          <w:szCs w:val="24"/>
        </w:rPr>
        <w:t>edy</w:t>
      </w:r>
      <w:r>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B52EF3" w14:textId="2EFD67B0" w:rsidR="00027559"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A36940E" w14:textId="77777777" w:rsidR="00027559" w:rsidRDefault="00027559" w:rsidP="00027559">
      <w:pPr>
        <w:pBdr>
          <w:top w:val="single" w:sz="6" w:space="1" w:color="auto"/>
          <w:left w:val="single" w:sz="6" w:space="1" w:color="auto"/>
          <w:bottom w:val="single" w:sz="6" w:space="1" w:color="auto"/>
          <w:right w:val="single" w:sz="6" w:space="1" w:color="auto"/>
        </w:pBdr>
        <w:jc w:val="both"/>
        <w:rPr>
          <w:b/>
          <w:sz w:val="24"/>
          <w:szCs w:val="24"/>
        </w:rPr>
      </w:pPr>
      <w:r w:rsidRPr="009A2D78">
        <w:rPr>
          <w:bCs/>
          <w:sz w:val="24"/>
          <w:szCs w:val="24"/>
        </w:rPr>
        <w:t>Kings clinic, Kings Avenue, Prestatyn, Denbighshire, LL19 9AA.</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5C0626F8" w14:textId="18390050" w:rsidR="00027559" w:rsidRPr="00027559" w:rsidRDefault="00027559" w:rsidP="00FF7EBB">
      <w:pPr>
        <w:pBdr>
          <w:top w:val="single" w:sz="6" w:space="1" w:color="auto"/>
          <w:left w:val="single" w:sz="6" w:space="1" w:color="auto"/>
          <w:bottom w:val="single" w:sz="6" w:space="1" w:color="auto"/>
          <w:right w:val="single" w:sz="6" w:space="1" w:color="auto"/>
        </w:pBdr>
        <w:jc w:val="both"/>
        <w:rPr>
          <w:bCs/>
          <w:sz w:val="24"/>
          <w:szCs w:val="24"/>
        </w:rPr>
      </w:pPr>
      <w:r w:rsidRPr="00027559">
        <w:rPr>
          <w:bCs/>
          <w:sz w:val="24"/>
          <w:szCs w:val="24"/>
        </w:rPr>
        <w:t xml:space="preserve">01824 712918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7B7C6009" w14:textId="2473E7E4" w:rsidR="004923DA" w:rsidRPr="00027559" w:rsidRDefault="00027559" w:rsidP="00FF7EBB">
      <w:pPr>
        <w:pBdr>
          <w:top w:val="single" w:sz="6" w:space="1" w:color="auto"/>
          <w:left w:val="single" w:sz="6" w:space="1" w:color="auto"/>
          <w:bottom w:val="single" w:sz="6" w:space="1" w:color="auto"/>
          <w:right w:val="single" w:sz="6" w:space="1" w:color="auto"/>
        </w:pBdr>
        <w:jc w:val="both"/>
        <w:rPr>
          <w:bCs/>
          <w:sz w:val="24"/>
          <w:szCs w:val="24"/>
        </w:rPr>
      </w:pPr>
      <w:r w:rsidRPr="00027559">
        <w:rPr>
          <w:bCs/>
          <w:sz w:val="24"/>
          <w:szCs w:val="24"/>
        </w:rPr>
        <w:t>vix.kennedy@denbighshire.gov.uk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1A7A3F27" w14:textId="718D0F09" w:rsidR="00027559" w:rsidRPr="00027559" w:rsidRDefault="00027559" w:rsidP="00FF7EBB">
            <w:pPr>
              <w:jc w:val="both"/>
              <w:rPr>
                <w:bCs/>
                <w:sz w:val="24"/>
                <w:szCs w:val="24"/>
              </w:rPr>
            </w:pPr>
            <w:r w:rsidRPr="00027559">
              <w:rPr>
                <w:bCs/>
                <w:sz w:val="24"/>
                <w:szCs w:val="24"/>
              </w:rPr>
              <w:t>Kate Devey</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19F356E6" w:rsidR="009D59C2" w:rsidRPr="00027559" w:rsidRDefault="00027559" w:rsidP="00FF7EBB">
            <w:pPr>
              <w:jc w:val="both"/>
              <w:rPr>
                <w:bCs/>
                <w:sz w:val="24"/>
                <w:szCs w:val="24"/>
              </w:rPr>
            </w:pPr>
            <w:r>
              <w:rPr>
                <w:bCs/>
                <w:sz w:val="24"/>
                <w:szCs w:val="24"/>
              </w:rPr>
              <w:t>Kings Clinic, Kings Avenue, Prestatyn, Denbighshire, LL19 9AA.</w:t>
            </w:r>
          </w:p>
          <w:p w14:paraId="12053DB3" w14:textId="77777777" w:rsidR="004923DA" w:rsidRPr="008B28E7" w:rsidRDefault="004923DA" w:rsidP="00FF7EBB">
            <w:pPr>
              <w:jc w:val="both"/>
              <w:rPr>
                <w:b/>
                <w:sz w:val="24"/>
                <w:szCs w:val="24"/>
              </w:rPr>
            </w:pPr>
          </w:p>
          <w:p w14:paraId="6E1CBC17" w14:textId="77777777" w:rsidR="004923DA" w:rsidRDefault="004923DA" w:rsidP="00FF7EBB">
            <w:pPr>
              <w:jc w:val="both"/>
              <w:rPr>
                <w:b/>
                <w:sz w:val="24"/>
                <w:szCs w:val="24"/>
              </w:rPr>
            </w:pPr>
            <w:r w:rsidRPr="008B28E7">
              <w:rPr>
                <w:b/>
                <w:sz w:val="24"/>
                <w:szCs w:val="24"/>
              </w:rPr>
              <w:t>Professional Qualification and date of qualification:</w:t>
            </w:r>
          </w:p>
          <w:p w14:paraId="13E5577E" w14:textId="161A6B5C" w:rsidR="00C20255" w:rsidRPr="00C20255" w:rsidRDefault="00C20255" w:rsidP="00FF7EBB">
            <w:pPr>
              <w:jc w:val="both"/>
              <w:rPr>
                <w:bCs/>
                <w:sz w:val="24"/>
                <w:szCs w:val="24"/>
              </w:rPr>
            </w:pPr>
            <w:r w:rsidRPr="00C20255">
              <w:rPr>
                <w:bCs/>
                <w:sz w:val="24"/>
                <w:szCs w:val="24"/>
              </w:rPr>
              <w:t xml:space="preserve">BA Hons in Social Work – 2016 </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16407235" w14:textId="6FA31093" w:rsidR="00C20255" w:rsidRPr="00C20255" w:rsidRDefault="00C20255" w:rsidP="00FF7EBB">
            <w:pPr>
              <w:jc w:val="both"/>
              <w:rPr>
                <w:bCs/>
                <w:sz w:val="24"/>
                <w:szCs w:val="24"/>
              </w:rPr>
            </w:pPr>
            <w:r w:rsidRPr="00C20255">
              <w:rPr>
                <w:bCs/>
                <w:sz w:val="24"/>
                <w:szCs w:val="24"/>
              </w:rPr>
              <w:t>01824 712918</w:t>
            </w:r>
          </w:p>
          <w:p w14:paraId="0BB87919" w14:textId="548A11EF" w:rsidR="009D59C2" w:rsidRDefault="009D59C2" w:rsidP="00FF7EBB">
            <w:pPr>
              <w:jc w:val="both"/>
              <w:rPr>
                <w:b/>
                <w:sz w:val="24"/>
                <w:szCs w:val="24"/>
              </w:rPr>
            </w:pPr>
          </w:p>
          <w:p w14:paraId="4FDEE73F" w14:textId="7B5C593F" w:rsidR="009D59C2" w:rsidRDefault="009D59C2" w:rsidP="00FF7EBB">
            <w:pPr>
              <w:jc w:val="both"/>
              <w:rPr>
                <w:b/>
                <w:sz w:val="24"/>
                <w:szCs w:val="24"/>
              </w:rPr>
            </w:pPr>
            <w:r>
              <w:rPr>
                <w:b/>
                <w:sz w:val="24"/>
                <w:szCs w:val="24"/>
              </w:rPr>
              <w:t>Email address:</w:t>
            </w:r>
          </w:p>
          <w:p w14:paraId="217A812E" w14:textId="21C72204" w:rsidR="00C20255" w:rsidRPr="002E3EB1" w:rsidRDefault="002E3EB1" w:rsidP="00FF7EBB">
            <w:pPr>
              <w:jc w:val="both"/>
              <w:rPr>
                <w:bCs/>
                <w:sz w:val="24"/>
                <w:szCs w:val="24"/>
              </w:rPr>
            </w:pPr>
            <w:r w:rsidRPr="002E3EB1">
              <w:rPr>
                <w:bCs/>
                <w:sz w:val="24"/>
                <w:szCs w:val="24"/>
              </w:rPr>
              <w:t>k</w:t>
            </w:r>
            <w:r w:rsidR="00C20255" w:rsidRPr="002E3EB1">
              <w:rPr>
                <w:bCs/>
                <w:sz w:val="24"/>
                <w:szCs w:val="24"/>
              </w:rPr>
              <w:t>atie.devey@denbighshire.gov.uk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33138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0931474" w:rsidR="00986C0B" w:rsidRPr="00DA5682" w:rsidRDefault="001734B9">
            <w:pPr>
              <w:rPr>
                <w:sz w:val="24"/>
                <w:szCs w:val="24"/>
              </w:rPr>
            </w:pPr>
            <w:r>
              <w:rPr>
                <w:sz w:val="24"/>
                <w:szCs w:val="24"/>
              </w:rPr>
              <w:t xml:space="preserve">Sophie Poscha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8326A8B" w:rsidR="00986C0B" w:rsidRPr="00DA5682" w:rsidRDefault="001734B9">
            <w:pPr>
              <w:rPr>
                <w:sz w:val="24"/>
                <w:szCs w:val="24"/>
              </w:rPr>
            </w:pPr>
            <w:r>
              <w:rPr>
                <w:sz w:val="24"/>
                <w:szCs w:val="24"/>
              </w:rPr>
              <w:t xml:space="preserve">Denbighshire County Council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6D05F52" w:rsidR="00986C0B" w:rsidRPr="00DA5682" w:rsidRDefault="001734B9">
            <w:pPr>
              <w:rPr>
                <w:sz w:val="24"/>
                <w:szCs w:val="24"/>
              </w:rPr>
            </w:pPr>
            <w:r>
              <w:rPr>
                <w:sz w:val="24"/>
                <w:szCs w:val="24"/>
              </w:rPr>
              <w:t xml:space="preserve">Vix Kennedy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055F146" w:rsidR="00986C0B" w:rsidRPr="00DA5682" w:rsidRDefault="001734B9">
            <w:pPr>
              <w:rPr>
                <w:sz w:val="24"/>
                <w:szCs w:val="24"/>
              </w:rPr>
            </w:pPr>
            <w:r>
              <w:rPr>
                <w:sz w:val="24"/>
                <w:szCs w:val="24"/>
              </w:rPr>
              <w:t xml:space="preserve">Sonja Mooney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2"/>
      <w:footerReference w:type="default" r:id="rId4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4F1FAB" w14:textId="77777777" w:rsidR="006A1C96" w:rsidRDefault="006A1C96">
      <w:r>
        <w:separator/>
      </w:r>
    </w:p>
  </w:endnote>
  <w:endnote w:type="continuationSeparator" w:id="0">
    <w:p w14:paraId="16219DB4" w14:textId="77777777" w:rsidR="006A1C96" w:rsidRDefault="006A1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6D6F21B0" w:rsidR="00A5656A" w:rsidRDefault="00A5656A" w:rsidP="00C5705B">
    <w:pPr>
      <w:pStyle w:val="Footer"/>
      <w:jc w:val="center"/>
    </w:pP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E6DCE" w14:textId="77777777" w:rsidR="006A1C96" w:rsidRDefault="006A1C96">
      <w:r>
        <w:separator/>
      </w:r>
    </w:p>
  </w:footnote>
  <w:footnote w:type="continuationSeparator" w:id="0">
    <w:p w14:paraId="06EF14C3" w14:textId="77777777" w:rsidR="006A1C96" w:rsidRDefault="006A1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E87"/>
    <w:rsid w:val="000045B8"/>
    <w:rsid w:val="0000616B"/>
    <w:rsid w:val="00011F6E"/>
    <w:rsid w:val="00012B16"/>
    <w:rsid w:val="00020EEC"/>
    <w:rsid w:val="0002440E"/>
    <w:rsid w:val="00027559"/>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9D6"/>
    <w:rsid w:val="00074461"/>
    <w:rsid w:val="000766EC"/>
    <w:rsid w:val="00080E58"/>
    <w:rsid w:val="00083D99"/>
    <w:rsid w:val="00084DA6"/>
    <w:rsid w:val="0008558B"/>
    <w:rsid w:val="00085699"/>
    <w:rsid w:val="00085CC9"/>
    <w:rsid w:val="00090160"/>
    <w:rsid w:val="00091F52"/>
    <w:rsid w:val="00092970"/>
    <w:rsid w:val="00093720"/>
    <w:rsid w:val="000938E6"/>
    <w:rsid w:val="00093B3C"/>
    <w:rsid w:val="0009488C"/>
    <w:rsid w:val="00095C1B"/>
    <w:rsid w:val="00096DEA"/>
    <w:rsid w:val="000A3F32"/>
    <w:rsid w:val="000A4240"/>
    <w:rsid w:val="000A469A"/>
    <w:rsid w:val="000A584A"/>
    <w:rsid w:val="000A6458"/>
    <w:rsid w:val="000A6866"/>
    <w:rsid w:val="000B06B2"/>
    <w:rsid w:val="000C378F"/>
    <w:rsid w:val="000C6892"/>
    <w:rsid w:val="000C6FFE"/>
    <w:rsid w:val="000D0BB6"/>
    <w:rsid w:val="000D2ED2"/>
    <w:rsid w:val="000D6653"/>
    <w:rsid w:val="000E0D51"/>
    <w:rsid w:val="000E202B"/>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C82"/>
    <w:rsid w:val="00130119"/>
    <w:rsid w:val="00132812"/>
    <w:rsid w:val="00132841"/>
    <w:rsid w:val="001347F8"/>
    <w:rsid w:val="001359EE"/>
    <w:rsid w:val="00137BB5"/>
    <w:rsid w:val="00137E05"/>
    <w:rsid w:val="001447F6"/>
    <w:rsid w:val="00147DE3"/>
    <w:rsid w:val="00150794"/>
    <w:rsid w:val="00151DA6"/>
    <w:rsid w:val="001608C4"/>
    <w:rsid w:val="00162CA5"/>
    <w:rsid w:val="00163DB4"/>
    <w:rsid w:val="00164832"/>
    <w:rsid w:val="00171418"/>
    <w:rsid w:val="00171480"/>
    <w:rsid w:val="001734B9"/>
    <w:rsid w:val="001742B0"/>
    <w:rsid w:val="001772BF"/>
    <w:rsid w:val="001772DE"/>
    <w:rsid w:val="00193D5D"/>
    <w:rsid w:val="0019496C"/>
    <w:rsid w:val="001961CF"/>
    <w:rsid w:val="001A5605"/>
    <w:rsid w:val="001A59BB"/>
    <w:rsid w:val="001A607E"/>
    <w:rsid w:val="001A6A51"/>
    <w:rsid w:val="001A79C4"/>
    <w:rsid w:val="001B331A"/>
    <w:rsid w:val="001C0237"/>
    <w:rsid w:val="001C0E74"/>
    <w:rsid w:val="001C4DB8"/>
    <w:rsid w:val="001C50B8"/>
    <w:rsid w:val="001D05F0"/>
    <w:rsid w:val="001D229F"/>
    <w:rsid w:val="001E2EB6"/>
    <w:rsid w:val="001F4552"/>
    <w:rsid w:val="001F78E2"/>
    <w:rsid w:val="002019EB"/>
    <w:rsid w:val="00204B58"/>
    <w:rsid w:val="00205051"/>
    <w:rsid w:val="00206E9B"/>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3ED"/>
    <w:rsid w:val="002761F4"/>
    <w:rsid w:val="002775E1"/>
    <w:rsid w:val="00277979"/>
    <w:rsid w:val="002849D3"/>
    <w:rsid w:val="00291ADD"/>
    <w:rsid w:val="002920DF"/>
    <w:rsid w:val="00292E7E"/>
    <w:rsid w:val="00292F3D"/>
    <w:rsid w:val="00295CA1"/>
    <w:rsid w:val="002A0E51"/>
    <w:rsid w:val="002A1A44"/>
    <w:rsid w:val="002A291A"/>
    <w:rsid w:val="002A2C54"/>
    <w:rsid w:val="002A4E2E"/>
    <w:rsid w:val="002A5604"/>
    <w:rsid w:val="002B029B"/>
    <w:rsid w:val="002B1701"/>
    <w:rsid w:val="002B23C3"/>
    <w:rsid w:val="002B443A"/>
    <w:rsid w:val="002B5B35"/>
    <w:rsid w:val="002B7AEE"/>
    <w:rsid w:val="002C1799"/>
    <w:rsid w:val="002C2536"/>
    <w:rsid w:val="002C256A"/>
    <w:rsid w:val="002C3031"/>
    <w:rsid w:val="002C4233"/>
    <w:rsid w:val="002C496D"/>
    <w:rsid w:val="002D05EB"/>
    <w:rsid w:val="002D11A8"/>
    <w:rsid w:val="002D2F29"/>
    <w:rsid w:val="002D46C0"/>
    <w:rsid w:val="002D5A92"/>
    <w:rsid w:val="002D65D2"/>
    <w:rsid w:val="002D6B31"/>
    <w:rsid w:val="002D7F23"/>
    <w:rsid w:val="002E3EB1"/>
    <w:rsid w:val="002E6D17"/>
    <w:rsid w:val="002E7017"/>
    <w:rsid w:val="002E7F2C"/>
    <w:rsid w:val="002F1FC7"/>
    <w:rsid w:val="002F2185"/>
    <w:rsid w:val="002F4F6E"/>
    <w:rsid w:val="002F6CDB"/>
    <w:rsid w:val="003015C3"/>
    <w:rsid w:val="00305BDD"/>
    <w:rsid w:val="003106DB"/>
    <w:rsid w:val="0031350A"/>
    <w:rsid w:val="00316815"/>
    <w:rsid w:val="003168CA"/>
    <w:rsid w:val="00321255"/>
    <w:rsid w:val="0032230D"/>
    <w:rsid w:val="00322A0B"/>
    <w:rsid w:val="00325225"/>
    <w:rsid w:val="00330881"/>
    <w:rsid w:val="00331CD2"/>
    <w:rsid w:val="00332426"/>
    <w:rsid w:val="00333DB0"/>
    <w:rsid w:val="00335C41"/>
    <w:rsid w:val="00335FC5"/>
    <w:rsid w:val="0033771E"/>
    <w:rsid w:val="00337FEF"/>
    <w:rsid w:val="0035128A"/>
    <w:rsid w:val="00354B6D"/>
    <w:rsid w:val="00355210"/>
    <w:rsid w:val="00355CFD"/>
    <w:rsid w:val="0036564B"/>
    <w:rsid w:val="00365DF9"/>
    <w:rsid w:val="0037066E"/>
    <w:rsid w:val="00372DB4"/>
    <w:rsid w:val="00373A36"/>
    <w:rsid w:val="0037419E"/>
    <w:rsid w:val="003745F3"/>
    <w:rsid w:val="00375AF5"/>
    <w:rsid w:val="003761BD"/>
    <w:rsid w:val="00377448"/>
    <w:rsid w:val="00377884"/>
    <w:rsid w:val="00380787"/>
    <w:rsid w:val="003826BD"/>
    <w:rsid w:val="00385414"/>
    <w:rsid w:val="00390074"/>
    <w:rsid w:val="003912D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6FA"/>
    <w:rsid w:val="003F1233"/>
    <w:rsid w:val="003F67A4"/>
    <w:rsid w:val="00400786"/>
    <w:rsid w:val="00401FDA"/>
    <w:rsid w:val="004046F0"/>
    <w:rsid w:val="0040668F"/>
    <w:rsid w:val="00411EF7"/>
    <w:rsid w:val="00412677"/>
    <w:rsid w:val="00417B1F"/>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1B12"/>
    <w:rsid w:val="00482C17"/>
    <w:rsid w:val="00484CE3"/>
    <w:rsid w:val="00485BB5"/>
    <w:rsid w:val="004911B4"/>
    <w:rsid w:val="0049196A"/>
    <w:rsid w:val="004923DA"/>
    <w:rsid w:val="00492EC8"/>
    <w:rsid w:val="00492EEB"/>
    <w:rsid w:val="00493434"/>
    <w:rsid w:val="004968E2"/>
    <w:rsid w:val="004A2A49"/>
    <w:rsid w:val="004A47BF"/>
    <w:rsid w:val="004A5A64"/>
    <w:rsid w:val="004B5553"/>
    <w:rsid w:val="004B600B"/>
    <w:rsid w:val="004B6822"/>
    <w:rsid w:val="004B69F6"/>
    <w:rsid w:val="004C2D3A"/>
    <w:rsid w:val="004D03C4"/>
    <w:rsid w:val="004D0BF1"/>
    <w:rsid w:val="004D0F4E"/>
    <w:rsid w:val="004D3278"/>
    <w:rsid w:val="004D35A4"/>
    <w:rsid w:val="004D445F"/>
    <w:rsid w:val="004E087B"/>
    <w:rsid w:val="004E1A76"/>
    <w:rsid w:val="004E44A4"/>
    <w:rsid w:val="004E7B8B"/>
    <w:rsid w:val="004E7BDD"/>
    <w:rsid w:val="004F1966"/>
    <w:rsid w:val="004F1E21"/>
    <w:rsid w:val="004F2542"/>
    <w:rsid w:val="004F4E33"/>
    <w:rsid w:val="004F740D"/>
    <w:rsid w:val="004F7B8F"/>
    <w:rsid w:val="00500748"/>
    <w:rsid w:val="005011D6"/>
    <w:rsid w:val="00502011"/>
    <w:rsid w:val="00502A14"/>
    <w:rsid w:val="005042F1"/>
    <w:rsid w:val="0050481B"/>
    <w:rsid w:val="005113D4"/>
    <w:rsid w:val="0051287D"/>
    <w:rsid w:val="00512AB1"/>
    <w:rsid w:val="00513C7D"/>
    <w:rsid w:val="00521123"/>
    <w:rsid w:val="00521221"/>
    <w:rsid w:val="0052250B"/>
    <w:rsid w:val="005305C6"/>
    <w:rsid w:val="00540EEC"/>
    <w:rsid w:val="005414F4"/>
    <w:rsid w:val="00545D9C"/>
    <w:rsid w:val="00546187"/>
    <w:rsid w:val="00546D15"/>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1E1A"/>
    <w:rsid w:val="005A545C"/>
    <w:rsid w:val="005B271A"/>
    <w:rsid w:val="005B3A2D"/>
    <w:rsid w:val="005B5E00"/>
    <w:rsid w:val="005C1567"/>
    <w:rsid w:val="005C28D3"/>
    <w:rsid w:val="005C6CE5"/>
    <w:rsid w:val="005D3F07"/>
    <w:rsid w:val="005D4A1E"/>
    <w:rsid w:val="005D4F72"/>
    <w:rsid w:val="005D6C9F"/>
    <w:rsid w:val="005E13EA"/>
    <w:rsid w:val="005E17F1"/>
    <w:rsid w:val="005E6371"/>
    <w:rsid w:val="005F64AA"/>
    <w:rsid w:val="005F7851"/>
    <w:rsid w:val="00606E27"/>
    <w:rsid w:val="006108C9"/>
    <w:rsid w:val="00614DF7"/>
    <w:rsid w:val="006179BB"/>
    <w:rsid w:val="0062158D"/>
    <w:rsid w:val="006223FD"/>
    <w:rsid w:val="006260B9"/>
    <w:rsid w:val="006326D1"/>
    <w:rsid w:val="00632E0A"/>
    <w:rsid w:val="00633165"/>
    <w:rsid w:val="0063479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82C"/>
    <w:rsid w:val="00684B16"/>
    <w:rsid w:val="00687016"/>
    <w:rsid w:val="006872A0"/>
    <w:rsid w:val="00693F49"/>
    <w:rsid w:val="0069625A"/>
    <w:rsid w:val="00696A88"/>
    <w:rsid w:val="00696F65"/>
    <w:rsid w:val="00697572"/>
    <w:rsid w:val="006A1C96"/>
    <w:rsid w:val="006A250F"/>
    <w:rsid w:val="006A281E"/>
    <w:rsid w:val="006B344C"/>
    <w:rsid w:val="006B4496"/>
    <w:rsid w:val="006B5E67"/>
    <w:rsid w:val="006B6612"/>
    <w:rsid w:val="006C2EB5"/>
    <w:rsid w:val="006D18A3"/>
    <w:rsid w:val="006D5970"/>
    <w:rsid w:val="006E481E"/>
    <w:rsid w:val="006E795F"/>
    <w:rsid w:val="006F0862"/>
    <w:rsid w:val="006F1438"/>
    <w:rsid w:val="006F24E7"/>
    <w:rsid w:val="006F2A9E"/>
    <w:rsid w:val="006F3FC3"/>
    <w:rsid w:val="006F5ED3"/>
    <w:rsid w:val="006F7E8B"/>
    <w:rsid w:val="00700249"/>
    <w:rsid w:val="0070407B"/>
    <w:rsid w:val="007069CD"/>
    <w:rsid w:val="00706BB5"/>
    <w:rsid w:val="0071231A"/>
    <w:rsid w:val="00712E90"/>
    <w:rsid w:val="00713B7E"/>
    <w:rsid w:val="00723126"/>
    <w:rsid w:val="0072678F"/>
    <w:rsid w:val="007276E5"/>
    <w:rsid w:val="00727C4C"/>
    <w:rsid w:val="00730C04"/>
    <w:rsid w:val="00734809"/>
    <w:rsid w:val="00735C97"/>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70AA"/>
    <w:rsid w:val="007710AD"/>
    <w:rsid w:val="00772924"/>
    <w:rsid w:val="0078112D"/>
    <w:rsid w:val="007811EC"/>
    <w:rsid w:val="00786364"/>
    <w:rsid w:val="007872F2"/>
    <w:rsid w:val="007873F9"/>
    <w:rsid w:val="007904C5"/>
    <w:rsid w:val="007908E0"/>
    <w:rsid w:val="0079265A"/>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1D9C"/>
    <w:rsid w:val="007F10BD"/>
    <w:rsid w:val="007F312E"/>
    <w:rsid w:val="007F3F7E"/>
    <w:rsid w:val="007F4BA4"/>
    <w:rsid w:val="0081328A"/>
    <w:rsid w:val="00813CEC"/>
    <w:rsid w:val="0081534C"/>
    <w:rsid w:val="00816CE7"/>
    <w:rsid w:val="008171E4"/>
    <w:rsid w:val="008208EA"/>
    <w:rsid w:val="00822B44"/>
    <w:rsid w:val="00824E67"/>
    <w:rsid w:val="00825A64"/>
    <w:rsid w:val="00826F48"/>
    <w:rsid w:val="008308AE"/>
    <w:rsid w:val="00830DD1"/>
    <w:rsid w:val="0083166E"/>
    <w:rsid w:val="00831890"/>
    <w:rsid w:val="00831DC3"/>
    <w:rsid w:val="008322C7"/>
    <w:rsid w:val="008340BA"/>
    <w:rsid w:val="00834F1D"/>
    <w:rsid w:val="00836FEC"/>
    <w:rsid w:val="008405C1"/>
    <w:rsid w:val="00841F9D"/>
    <w:rsid w:val="008420E1"/>
    <w:rsid w:val="00844D98"/>
    <w:rsid w:val="00846D84"/>
    <w:rsid w:val="00850233"/>
    <w:rsid w:val="0085230E"/>
    <w:rsid w:val="008550A1"/>
    <w:rsid w:val="00856FA5"/>
    <w:rsid w:val="00861038"/>
    <w:rsid w:val="00865B58"/>
    <w:rsid w:val="00866B50"/>
    <w:rsid w:val="00867A63"/>
    <w:rsid w:val="008708F1"/>
    <w:rsid w:val="00871960"/>
    <w:rsid w:val="0087369F"/>
    <w:rsid w:val="00880539"/>
    <w:rsid w:val="00883533"/>
    <w:rsid w:val="008859E8"/>
    <w:rsid w:val="0088737B"/>
    <w:rsid w:val="008879AD"/>
    <w:rsid w:val="00891078"/>
    <w:rsid w:val="00892716"/>
    <w:rsid w:val="00893067"/>
    <w:rsid w:val="008933DE"/>
    <w:rsid w:val="0089489E"/>
    <w:rsid w:val="00895FCE"/>
    <w:rsid w:val="00897230"/>
    <w:rsid w:val="00897F3E"/>
    <w:rsid w:val="008A21B4"/>
    <w:rsid w:val="008B07DE"/>
    <w:rsid w:val="008B1309"/>
    <w:rsid w:val="008B28E7"/>
    <w:rsid w:val="008B67F6"/>
    <w:rsid w:val="008C14C7"/>
    <w:rsid w:val="008C2186"/>
    <w:rsid w:val="008C2FFB"/>
    <w:rsid w:val="008C5968"/>
    <w:rsid w:val="008C633F"/>
    <w:rsid w:val="008C6EEA"/>
    <w:rsid w:val="008C7770"/>
    <w:rsid w:val="008C79C7"/>
    <w:rsid w:val="008D03B0"/>
    <w:rsid w:val="008D123B"/>
    <w:rsid w:val="008D2150"/>
    <w:rsid w:val="008D5813"/>
    <w:rsid w:val="008D5999"/>
    <w:rsid w:val="008D634E"/>
    <w:rsid w:val="008D778A"/>
    <w:rsid w:val="008D78C9"/>
    <w:rsid w:val="008D7941"/>
    <w:rsid w:val="008D7EC3"/>
    <w:rsid w:val="008E3195"/>
    <w:rsid w:val="008E5A35"/>
    <w:rsid w:val="008F127E"/>
    <w:rsid w:val="008F32D9"/>
    <w:rsid w:val="00902A65"/>
    <w:rsid w:val="00903932"/>
    <w:rsid w:val="009079BD"/>
    <w:rsid w:val="00912BD9"/>
    <w:rsid w:val="00915A4F"/>
    <w:rsid w:val="00916FB2"/>
    <w:rsid w:val="00920E5B"/>
    <w:rsid w:val="00921EB7"/>
    <w:rsid w:val="00926436"/>
    <w:rsid w:val="00926C53"/>
    <w:rsid w:val="0093018C"/>
    <w:rsid w:val="0094166D"/>
    <w:rsid w:val="0094495F"/>
    <w:rsid w:val="00945F48"/>
    <w:rsid w:val="009544C0"/>
    <w:rsid w:val="00954FA4"/>
    <w:rsid w:val="00956AE9"/>
    <w:rsid w:val="00964CC6"/>
    <w:rsid w:val="00967BFA"/>
    <w:rsid w:val="0097156A"/>
    <w:rsid w:val="0098262C"/>
    <w:rsid w:val="0098427C"/>
    <w:rsid w:val="009858D4"/>
    <w:rsid w:val="00986B43"/>
    <w:rsid w:val="00986C0B"/>
    <w:rsid w:val="00986D46"/>
    <w:rsid w:val="00991FDA"/>
    <w:rsid w:val="00992ACA"/>
    <w:rsid w:val="009A2D78"/>
    <w:rsid w:val="009A5F3B"/>
    <w:rsid w:val="009A5F79"/>
    <w:rsid w:val="009A6F87"/>
    <w:rsid w:val="009B0B61"/>
    <w:rsid w:val="009B28C0"/>
    <w:rsid w:val="009B3178"/>
    <w:rsid w:val="009B3E46"/>
    <w:rsid w:val="009B64AE"/>
    <w:rsid w:val="009B7136"/>
    <w:rsid w:val="009C14AA"/>
    <w:rsid w:val="009C337F"/>
    <w:rsid w:val="009C3469"/>
    <w:rsid w:val="009C53E7"/>
    <w:rsid w:val="009C6092"/>
    <w:rsid w:val="009C7342"/>
    <w:rsid w:val="009D0F7D"/>
    <w:rsid w:val="009D4365"/>
    <w:rsid w:val="009D477B"/>
    <w:rsid w:val="009D4E3B"/>
    <w:rsid w:val="009D59C2"/>
    <w:rsid w:val="009D7BC9"/>
    <w:rsid w:val="009E122F"/>
    <w:rsid w:val="009E1982"/>
    <w:rsid w:val="009E4D2C"/>
    <w:rsid w:val="009F0978"/>
    <w:rsid w:val="009F3737"/>
    <w:rsid w:val="009F3AEC"/>
    <w:rsid w:val="009F6801"/>
    <w:rsid w:val="00A00081"/>
    <w:rsid w:val="00A01047"/>
    <w:rsid w:val="00A05994"/>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949"/>
    <w:rsid w:val="00A652F6"/>
    <w:rsid w:val="00A65861"/>
    <w:rsid w:val="00A732EA"/>
    <w:rsid w:val="00A7489E"/>
    <w:rsid w:val="00A8015F"/>
    <w:rsid w:val="00A85039"/>
    <w:rsid w:val="00A906AA"/>
    <w:rsid w:val="00A94C5E"/>
    <w:rsid w:val="00AA252C"/>
    <w:rsid w:val="00AA666E"/>
    <w:rsid w:val="00AA7960"/>
    <w:rsid w:val="00AB2CEA"/>
    <w:rsid w:val="00AB5518"/>
    <w:rsid w:val="00AC3A0E"/>
    <w:rsid w:val="00AC4A04"/>
    <w:rsid w:val="00AC5679"/>
    <w:rsid w:val="00AD336F"/>
    <w:rsid w:val="00AD4A09"/>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4FBF"/>
    <w:rsid w:val="00B26769"/>
    <w:rsid w:val="00B2754B"/>
    <w:rsid w:val="00B31C91"/>
    <w:rsid w:val="00B34310"/>
    <w:rsid w:val="00B345C7"/>
    <w:rsid w:val="00B3747F"/>
    <w:rsid w:val="00B40779"/>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3AA0"/>
    <w:rsid w:val="00B84A89"/>
    <w:rsid w:val="00B9256C"/>
    <w:rsid w:val="00B92BEF"/>
    <w:rsid w:val="00B94443"/>
    <w:rsid w:val="00B9689A"/>
    <w:rsid w:val="00B97056"/>
    <w:rsid w:val="00BA3E51"/>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B2B"/>
    <w:rsid w:val="00BD30B1"/>
    <w:rsid w:val="00BE0F7B"/>
    <w:rsid w:val="00BE10C2"/>
    <w:rsid w:val="00BE12D6"/>
    <w:rsid w:val="00BF0D6C"/>
    <w:rsid w:val="00C01D14"/>
    <w:rsid w:val="00C01D97"/>
    <w:rsid w:val="00C025B4"/>
    <w:rsid w:val="00C029EC"/>
    <w:rsid w:val="00C04D73"/>
    <w:rsid w:val="00C10AA7"/>
    <w:rsid w:val="00C161FD"/>
    <w:rsid w:val="00C17C9F"/>
    <w:rsid w:val="00C20255"/>
    <w:rsid w:val="00C23F17"/>
    <w:rsid w:val="00C246F2"/>
    <w:rsid w:val="00C26D0D"/>
    <w:rsid w:val="00C27C95"/>
    <w:rsid w:val="00C300D2"/>
    <w:rsid w:val="00C3270F"/>
    <w:rsid w:val="00C3278B"/>
    <w:rsid w:val="00C33375"/>
    <w:rsid w:val="00C34C23"/>
    <w:rsid w:val="00C34D57"/>
    <w:rsid w:val="00C368FA"/>
    <w:rsid w:val="00C42005"/>
    <w:rsid w:val="00C4664D"/>
    <w:rsid w:val="00C472AA"/>
    <w:rsid w:val="00C50A05"/>
    <w:rsid w:val="00C54AED"/>
    <w:rsid w:val="00C555FC"/>
    <w:rsid w:val="00C55E9B"/>
    <w:rsid w:val="00C56D09"/>
    <w:rsid w:val="00C5705B"/>
    <w:rsid w:val="00C57D24"/>
    <w:rsid w:val="00C57DD6"/>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4F17"/>
    <w:rsid w:val="00C95CD3"/>
    <w:rsid w:val="00CA0894"/>
    <w:rsid w:val="00CA3593"/>
    <w:rsid w:val="00CA5726"/>
    <w:rsid w:val="00CA7E6A"/>
    <w:rsid w:val="00CB258E"/>
    <w:rsid w:val="00CB3C8F"/>
    <w:rsid w:val="00CB7F28"/>
    <w:rsid w:val="00CC02F1"/>
    <w:rsid w:val="00CC1122"/>
    <w:rsid w:val="00CC11A6"/>
    <w:rsid w:val="00CC135E"/>
    <w:rsid w:val="00CC29CB"/>
    <w:rsid w:val="00CC7226"/>
    <w:rsid w:val="00CD0735"/>
    <w:rsid w:val="00CD45E3"/>
    <w:rsid w:val="00CD4771"/>
    <w:rsid w:val="00CD5089"/>
    <w:rsid w:val="00CD5D3F"/>
    <w:rsid w:val="00CD7E1F"/>
    <w:rsid w:val="00CE2451"/>
    <w:rsid w:val="00CE4BC4"/>
    <w:rsid w:val="00CE7DA2"/>
    <w:rsid w:val="00CF0230"/>
    <w:rsid w:val="00CF2F8A"/>
    <w:rsid w:val="00CF3DB3"/>
    <w:rsid w:val="00D0274B"/>
    <w:rsid w:val="00D0503D"/>
    <w:rsid w:val="00D052BC"/>
    <w:rsid w:val="00D07026"/>
    <w:rsid w:val="00D146AE"/>
    <w:rsid w:val="00D22C8F"/>
    <w:rsid w:val="00D26481"/>
    <w:rsid w:val="00D3203C"/>
    <w:rsid w:val="00D33491"/>
    <w:rsid w:val="00D3442D"/>
    <w:rsid w:val="00D36F00"/>
    <w:rsid w:val="00D44B67"/>
    <w:rsid w:val="00D44F8E"/>
    <w:rsid w:val="00D51FD5"/>
    <w:rsid w:val="00D55DE0"/>
    <w:rsid w:val="00D607EF"/>
    <w:rsid w:val="00D60F88"/>
    <w:rsid w:val="00D646BD"/>
    <w:rsid w:val="00D654D9"/>
    <w:rsid w:val="00D65558"/>
    <w:rsid w:val="00D71201"/>
    <w:rsid w:val="00D720C7"/>
    <w:rsid w:val="00D73659"/>
    <w:rsid w:val="00D8270C"/>
    <w:rsid w:val="00D82E6B"/>
    <w:rsid w:val="00D84841"/>
    <w:rsid w:val="00D8767C"/>
    <w:rsid w:val="00D876E6"/>
    <w:rsid w:val="00D90958"/>
    <w:rsid w:val="00DA1025"/>
    <w:rsid w:val="00DA1749"/>
    <w:rsid w:val="00DA22EC"/>
    <w:rsid w:val="00DA5682"/>
    <w:rsid w:val="00DA5860"/>
    <w:rsid w:val="00DA5C0C"/>
    <w:rsid w:val="00DB2767"/>
    <w:rsid w:val="00DC1B10"/>
    <w:rsid w:val="00DC2924"/>
    <w:rsid w:val="00DC4729"/>
    <w:rsid w:val="00DD24E6"/>
    <w:rsid w:val="00DD31C5"/>
    <w:rsid w:val="00DD5020"/>
    <w:rsid w:val="00DD63BE"/>
    <w:rsid w:val="00DE4296"/>
    <w:rsid w:val="00DE573B"/>
    <w:rsid w:val="00DF2469"/>
    <w:rsid w:val="00DF7899"/>
    <w:rsid w:val="00E0524C"/>
    <w:rsid w:val="00E13673"/>
    <w:rsid w:val="00E15751"/>
    <w:rsid w:val="00E17160"/>
    <w:rsid w:val="00E17D41"/>
    <w:rsid w:val="00E231D1"/>
    <w:rsid w:val="00E3288D"/>
    <w:rsid w:val="00E35112"/>
    <w:rsid w:val="00E35BEC"/>
    <w:rsid w:val="00E41A6A"/>
    <w:rsid w:val="00E46B3E"/>
    <w:rsid w:val="00E50821"/>
    <w:rsid w:val="00E51F91"/>
    <w:rsid w:val="00E5498A"/>
    <w:rsid w:val="00E55445"/>
    <w:rsid w:val="00E559CE"/>
    <w:rsid w:val="00E60F42"/>
    <w:rsid w:val="00E64EDB"/>
    <w:rsid w:val="00E6746C"/>
    <w:rsid w:val="00E7086E"/>
    <w:rsid w:val="00E71248"/>
    <w:rsid w:val="00E73C41"/>
    <w:rsid w:val="00E73E92"/>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9BB"/>
    <w:rsid w:val="00EC3A85"/>
    <w:rsid w:val="00EC4B89"/>
    <w:rsid w:val="00EC59A5"/>
    <w:rsid w:val="00EC6E15"/>
    <w:rsid w:val="00ED1B30"/>
    <w:rsid w:val="00ED5D03"/>
    <w:rsid w:val="00ED691F"/>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5475"/>
    <w:rsid w:val="00F22AC5"/>
    <w:rsid w:val="00F254D1"/>
    <w:rsid w:val="00F32B82"/>
    <w:rsid w:val="00F34049"/>
    <w:rsid w:val="00F34C86"/>
    <w:rsid w:val="00F4043E"/>
    <w:rsid w:val="00F41795"/>
    <w:rsid w:val="00F41BBC"/>
    <w:rsid w:val="00F444F0"/>
    <w:rsid w:val="00F446FF"/>
    <w:rsid w:val="00F45521"/>
    <w:rsid w:val="00F50847"/>
    <w:rsid w:val="00F53F27"/>
    <w:rsid w:val="00F546D1"/>
    <w:rsid w:val="00F60281"/>
    <w:rsid w:val="00F66272"/>
    <w:rsid w:val="00F709C0"/>
    <w:rsid w:val="00F77AE5"/>
    <w:rsid w:val="00F81FEC"/>
    <w:rsid w:val="00F927A1"/>
    <w:rsid w:val="00F92E4D"/>
    <w:rsid w:val="00F93589"/>
    <w:rsid w:val="00F95D08"/>
    <w:rsid w:val="00F97DCB"/>
    <w:rsid w:val="00FA23BD"/>
    <w:rsid w:val="00FA2DD5"/>
    <w:rsid w:val="00FA3764"/>
    <w:rsid w:val="00FA41C7"/>
    <w:rsid w:val="00FA4A79"/>
    <w:rsid w:val="00FA56ED"/>
    <w:rsid w:val="00FB05DD"/>
    <w:rsid w:val="00FB0F7C"/>
    <w:rsid w:val="00FB24EA"/>
    <w:rsid w:val="00FB5FA6"/>
    <w:rsid w:val="00FC0334"/>
    <w:rsid w:val="00FC1310"/>
    <w:rsid w:val="00FC2FF3"/>
    <w:rsid w:val="00FC3263"/>
    <w:rsid w:val="00FC509C"/>
    <w:rsid w:val="00FC51F9"/>
    <w:rsid w:val="00FC5B40"/>
    <w:rsid w:val="00FC5FF8"/>
    <w:rsid w:val="00FD271B"/>
    <w:rsid w:val="00FD3D7C"/>
    <w:rsid w:val="00FD4F8F"/>
    <w:rsid w:val="00FE0C16"/>
    <w:rsid w:val="00FE14B1"/>
    <w:rsid w:val="00FE4D97"/>
    <w:rsid w:val="00FE5F90"/>
    <w:rsid w:val="00FF0070"/>
    <w:rsid w:val="00FF07C3"/>
    <w:rsid w:val="00FF241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6">
    <w:name w:val="heading 6"/>
    <w:basedOn w:val="Normal"/>
    <w:next w:val="Normal"/>
    <w:link w:val="Heading6Char"/>
    <w:uiPriority w:val="9"/>
    <w:semiHidden/>
    <w:unhideWhenUsed/>
    <w:qFormat/>
    <w:rsid w:val="004A47B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rsid w:val="00883533"/>
    <w:pPr>
      <w:suppressAutoHyphens/>
      <w:overflowPunct/>
      <w:autoSpaceDE/>
      <w:adjustRightInd/>
      <w:spacing w:after="160" w:line="254" w:lineRule="auto"/>
      <w:textAlignment w:val="auto"/>
    </w:pPr>
    <w:rPr>
      <w:rFonts w:ascii="Aptos" w:eastAsia="Aptos" w:hAnsi="Aptos" w:cs="Times New Roman"/>
      <w:color w:val="auto"/>
      <w:kern w:val="3"/>
      <w:sz w:val="22"/>
      <w:szCs w:val="22"/>
      <w:lang w:eastAsia="en-US"/>
    </w:rPr>
  </w:style>
  <w:style w:type="character" w:styleId="UnresolvedMention">
    <w:name w:val="Unresolved Mention"/>
    <w:basedOn w:val="DefaultParagraphFont"/>
    <w:uiPriority w:val="99"/>
    <w:semiHidden/>
    <w:unhideWhenUsed/>
    <w:rsid w:val="00E46B3E"/>
    <w:rPr>
      <w:color w:val="605E5C"/>
      <w:shd w:val="clear" w:color="auto" w:fill="E1DFDD"/>
    </w:rPr>
  </w:style>
  <w:style w:type="character" w:styleId="FollowedHyperlink">
    <w:name w:val="FollowedHyperlink"/>
    <w:basedOn w:val="DefaultParagraphFont"/>
    <w:uiPriority w:val="99"/>
    <w:semiHidden/>
    <w:unhideWhenUsed/>
    <w:rsid w:val="006F24E7"/>
    <w:rPr>
      <w:color w:val="954F72" w:themeColor="followedHyperlink"/>
      <w:u w:val="single"/>
    </w:rPr>
  </w:style>
  <w:style w:type="character" w:customStyle="1" w:styleId="Heading1Char">
    <w:name w:val="Heading 1 Char"/>
    <w:basedOn w:val="DefaultParagraphFont"/>
    <w:link w:val="Heading1"/>
    <w:uiPriority w:val="9"/>
    <w:rsid w:val="0068482C"/>
    <w:rPr>
      <w:rFonts w:ascii="Arial" w:hAnsi="Arial" w:cs="Arial"/>
      <w:b/>
      <w:color w:val="000000"/>
      <w:kern w:val="28"/>
      <w:sz w:val="28"/>
    </w:rPr>
  </w:style>
  <w:style w:type="character" w:customStyle="1" w:styleId="Heading6Char">
    <w:name w:val="Heading 6 Char"/>
    <w:basedOn w:val="DefaultParagraphFont"/>
    <w:link w:val="Heading6"/>
    <w:uiPriority w:val="9"/>
    <w:semiHidden/>
    <w:rsid w:val="004A47B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14247">
      <w:bodyDiv w:val="1"/>
      <w:marLeft w:val="0"/>
      <w:marRight w:val="0"/>
      <w:marTop w:val="0"/>
      <w:marBottom w:val="0"/>
      <w:divBdr>
        <w:top w:val="none" w:sz="0" w:space="0" w:color="auto"/>
        <w:left w:val="none" w:sz="0" w:space="0" w:color="auto"/>
        <w:bottom w:val="none" w:sz="0" w:space="0" w:color="auto"/>
        <w:right w:val="none" w:sz="0" w:space="0" w:color="auto"/>
      </w:divBdr>
    </w:div>
    <w:div w:id="91324101">
      <w:bodyDiv w:val="1"/>
      <w:marLeft w:val="0"/>
      <w:marRight w:val="0"/>
      <w:marTop w:val="0"/>
      <w:marBottom w:val="0"/>
      <w:divBdr>
        <w:top w:val="none" w:sz="0" w:space="0" w:color="auto"/>
        <w:left w:val="none" w:sz="0" w:space="0" w:color="auto"/>
        <w:bottom w:val="none" w:sz="0" w:space="0" w:color="auto"/>
        <w:right w:val="none" w:sz="0" w:space="0" w:color="auto"/>
      </w:divBdr>
    </w:div>
    <w:div w:id="112091658">
      <w:bodyDiv w:val="1"/>
      <w:marLeft w:val="0"/>
      <w:marRight w:val="0"/>
      <w:marTop w:val="0"/>
      <w:marBottom w:val="0"/>
      <w:divBdr>
        <w:top w:val="none" w:sz="0" w:space="0" w:color="auto"/>
        <w:left w:val="none" w:sz="0" w:space="0" w:color="auto"/>
        <w:bottom w:val="none" w:sz="0" w:space="0" w:color="auto"/>
        <w:right w:val="none" w:sz="0" w:space="0" w:color="auto"/>
      </w:divBdr>
      <w:divsChild>
        <w:div w:id="1554930701">
          <w:marLeft w:val="0"/>
          <w:marRight w:val="0"/>
          <w:marTop w:val="0"/>
          <w:marBottom w:val="0"/>
          <w:divBdr>
            <w:top w:val="none" w:sz="0" w:space="0" w:color="auto"/>
            <w:left w:val="none" w:sz="0" w:space="0" w:color="auto"/>
            <w:bottom w:val="none" w:sz="0" w:space="0" w:color="auto"/>
            <w:right w:val="none" w:sz="0" w:space="0" w:color="auto"/>
          </w:divBdr>
          <w:divsChild>
            <w:div w:id="197935291">
              <w:marLeft w:val="0"/>
              <w:marRight w:val="0"/>
              <w:marTop w:val="0"/>
              <w:marBottom w:val="0"/>
              <w:divBdr>
                <w:top w:val="none" w:sz="0" w:space="0" w:color="auto"/>
                <w:left w:val="none" w:sz="0" w:space="0" w:color="auto"/>
                <w:bottom w:val="none" w:sz="0" w:space="0" w:color="auto"/>
                <w:right w:val="none" w:sz="0" w:space="0" w:color="auto"/>
              </w:divBdr>
              <w:divsChild>
                <w:div w:id="1744446413">
                  <w:marLeft w:val="0"/>
                  <w:marRight w:val="0"/>
                  <w:marTop w:val="0"/>
                  <w:marBottom w:val="0"/>
                  <w:divBdr>
                    <w:top w:val="none" w:sz="0" w:space="0" w:color="auto"/>
                    <w:left w:val="none" w:sz="0" w:space="0" w:color="auto"/>
                    <w:bottom w:val="none" w:sz="0" w:space="0" w:color="auto"/>
                    <w:right w:val="none" w:sz="0" w:space="0" w:color="auto"/>
                  </w:divBdr>
                  <w:divsChild>
                    <w:div w:id="18635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409675">
          <w:marLeft w:val="0"/>
          <w:marRight w:val="0"/>
          <w:marTop w:val="0"/>
          <w:marBottom w:val="0"/>
          <w:divBdr>
            <w:top w:val="none" w:sz="0" w:space="0" w:color="auto"/>
            <w:left w:val="none" w:sz="0" w:space="0" w:color="auto"/>
            <w:bottom w:val="none" w:sz="0" w:space="0" w:color="auto"/>
            <w:right w:val="none" w:sz="0" w:space="0" w:color="auto"/>
          </w:divBdr>
          <w:divsChild>
            <w:div w:id="1073241799">
              <w:marLeft w:val="0"/>
              <w:marRight w:val="0"/>
              <w:marTop w:val="0"/>
              <w:marBottom w:val="0"/>
              <w:divBdr>
                <w:top w:val="none" w:sz="0" w:space="0" w:color="auto"/>
                <w:left w:val="none" w:sz="0" w:space="0" w:color="auto"/>
                <w:bottom w:val="none" w:sz="0" w:space="0" w:color="auto"/>
                <w:right w:val="none" w:sz="0" w:space="0" w:color="auto"/>
              </w:divBdr>
              <w:divsChild>
                <w:div w:id="2141604687">
                  <w:marLeft w:val="0"/>
                  <w:marRight w:val="0"/>
                  <w:marTop w:val="0"/>
                  <w:marBottom w:val="0"/>
                  <w:divBdr>
                    <w:top w:val="none" w:sz="0" w:space="0" w:color="auto"/>
                    <w:left w:val="none" w:sz="0" w:space="0" w:color="auto"/>
                    <w:bottom w:val="none" w:sz="0" w:space="0" w:color="auto"/>
                    <w:right w:val="none" w:sz="0" w:space="0" w:color="auto"/>
                  </w:divBdr>
                  <w:divsChild>
                    <w:div w:id="104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187982">
      <w:bodyDiv w:val="1"/>
      <w:marLeft w:val="0"/>
      <w:marRight w:val="0"/>
      <w:marTop w:val="0"/>
      <w:marBottom w:val="0"/>
      <w:divBdr>
        <w:top w:val="none" w:sz="0" w:space="0" w:color="auto"/>
        <w:left w:val="none" w:sz="0" w:space="0" w:color="auto"/>
        <w:bottom w:val="none" w:sz="0" w:space="0" w:color="auto"/>
        <w:right w:val="none" w:sz="0" w:space="0" w:color="auto"/>
      </w:divBdr>
    </w:div>
    <w:div w:id="433937983">
      <w:bodyDiv w:val="1"/>
      <w:marLeft w:val="0"/>
      <w:marRight w:val="0"/>
      <w:marTop w:val="0"/>
      <w:marBottom w:val="0"/>
      <w:divBdr>
        <w:top w:val="none" w:sz="0" w:space="0" w:color="auto"/>
        <w:left w:val="none" w:sz="0" w:space="0" w:color="auto"/>
        <w:bottom w:val="none" w:sz="0" w:space="0" w:color="auto"/>
        <w:right w:val="none" w:sz="0" w:space="0" w:color="auto"/>
      </w:divBdr>
    </w:div>
    <w:div w:id="452484568">
      <w:bodyDiv w:val="1"/>
      <w:marLeft w:val="0"/>
      <w:marRight w:val="0"/>
      <w:marTop w:val="0"/>
      <w:marBottom w:val="0"/>
      <w:divBdr>
        <w:top w:val="none" w:sz="0" w:space="0" w:color="auto"/>
        <w:left w:val="none" w:sz="0" w:space="0" w:color="auto"/>
        <w:bottom w:val="none" w:sz="0" w:space="0" w:color="auto"/>
        <w:right w:val="none" w:sz="0" w:space="0" w:color="auto"/>
      </w:divBdr>
    </w:div>
    <w:div w:id="580333054">
      <w:bodyDiv w:val="1"/>
      <w:marLeft w:val="0"/>
      <w:marRight w:val="0"/>
      <w:marTop w:val="0"/>
      <w:marBottom w:val="0"/>
      <w:divBdr>
        <w:top w:val="none" w:sz="0" w:space="0" w:color="auto"/>
        <w:left w:val="none" w:sz="0" w:space="0" w:color="auto"/>
        <w:bottom w:val="none" w:sz="0" w:space="0" w:color="auto"/>
        <w:right w:val="none" w:sz="0" w:space="0" w:color="auto"/>
      </w:divBdr>
    </w:div>
    <w:div w:id="705714292">
      <w:bodyDiv w:val="1"/>
      <w:marLeft w:val="0"/>
      <w:marRight w:val="0"/>
      <w:marTop w:val="0"/>
      <w:marBottom w:val="0"/>
      <w:divBdr>
        <w:top w:val="none" w:sz="0" w:space="0" w:color="auto"/>
        <w:left w:val="none" w:sz="0" w:space="0" w:color="auto"/>
        <w:bottom w:val="none" w:sz="0" w:space="0" w:color="auto"/>
        <w:right w:val="none" w:sz="0" w:space="0" w:color="auto"/>
      </w:divBdr>
    </w:div>
    <w:div w:id="782504478">
      <w:bodyDiv w:val="1"/>
      <w:marLeft w:val="0"/>
      <w:marRight w:val="0"/>
      <w:marTop w:val="0"/>
      <w:marBottom w:val="0"/>
      <w:divBdr>
        <w:top w:val="none" w:sz="0" w:space="0" w:color="auto"/>
        <w:left w:val="none" w:sz="0" w:space="0" w:color="auto"/>
        <w:bottom w:val="none" w:sz="0" w:space="0" w:color="auto"/>
        <w:right w:val="none" w:sz="0" w:space="0" w:color="auto"/>
      </w:divBdr>
    </w:div>
    <w:div w:id="821846918">
      <w:bodyDiv w:val="1"/>
      <w:marLeft w:val="0"/>
      <w:marRight w:val="0"/>
      <w:marTop w:val="0"/>
      <w:marBottom w:val="0"/>
      <w:divBdr>
        <w:top w:val="none" w:sz="0" w:space="0" w:color="auto"/>
        <w:left w:val="none" w:sz="0" w:space="0" w:color="auto"/>
        <w:bottom w:val="none" w:sz="0" w:space="0" w:color="auto"/>
        <w:right w:val="none" w:sz="0" w:space="0" w:color="auto"/>
      </w:divBdr>
    </w:div>
    <w:div w:id="858348333">
      <w:bodyDiv w:val="1"/>
      <w:marLeft w:val="0"/>
      <w:marRight w:val="0"/>
      <w:marTop w:val="0"/>
      <w:marBottom w:val="0"/>
      <w:divBdr>
        <w:top w:val="none" w:sz="0" w:space="0" w:color="auto"/>
        <w:left w:val="none" w:sz="0" w:space="0" w:color="auto"/>
        <w:bottom w:val="none" w:sz="0" w:space="0" w:color="auto"/>
        <w:right w:val="none" w:sz="0" w:space="0" w:color="auto"/>
      </w:divBdr>
    </w:div>
    <w:div w:id="90822323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6155542">
      <w:bodyDiv w:val="1"/>
      <w:marLeft w:val="0"/>
      <w:marRight w:val="0"/>
      <w:marTop w:val="0"/>
      <w:marBottom w:val="0"/>
      <w:divBdr>
        <w:top w:val="none" w:sz="0" w:space="0" w:color="auto"/>
        <w:left w:val="none" w:sz="0" w:space="0" w:color="auto"/>
        <w:bottom w:val="none" w:sz="0" w:space="0" w:color="auto"/>
        <w:right w:val="none" w:sz="0" w:space="0" w:color="auto"/>
      </w:divBdr>
      <w:divsChild>
        <w:div w:id="1352799683">
          <w:marLeft w:val="0"/>
          <w:marRight w:val="0"/>
          <w:marTop w:val="0"/>
          <w:marBottom w:val="0"/>
          <w:divBdr>
            <w:top w:val="single" w:sz="2" w:space="0" w:color="E3E3E3"/>
            <w:left w:val="single" w:sz="2" w:space="0" w:color="E3E3E3"/>
            <w:bottom w:val="single" w:sz="2" w:space="0" w:color="E3E3E3"/>
            <w:right w:val="single" w:sz="2" w:space="0" w:color="E3E3E3"/>
          </w:divBdr>
          <w:divsChild>
            <w:div w:id="117186821">
              <w:marLeft w:val="0"/>
              <w:marRight w:val="0"/>
              <w:marTop w:val="0"/>
              <w:marBottom w:val="0"/>
              <w:divBdr>
                <w:top w:val="single" w:sz="2" w:space="0" w:color="E3E3E3"/>
                <w:left w:val="single" w:sz="2" w:space="0" w:color="E3E3E3"/>
                <w:bottom w:val="single" w:sz="2" w:space="0" w:color="E3E3E3"/>
                <w:right w:val="single" w:sz="2" w:space="0" w:color="E3E3E3"/>
              </w:divBdr>
              <w:divsChild>
                <w:div w:id="601305965">
                  <w:marLeft w:val="0"/>
                  <w:marRight w:val="0"/>
                  <w:marTop w:val="0"/>
                  <w:marBottom w:val="0"/>
                  <w:divBdr>
                    <w:top w:val="single" w:sz="2" w:space="0" w:color="E3E3E3"/>
                    <w:left w:val="single" w:sz="2" w:space="0" w:color="E3E3E3"/>
                    <w:bottom w:val="single" w:sz="2" w:space="0" w:color="E3E3E3"/>
                    <w:right w:val="single" w:sz="2" w:space="0" w:color="E3E3E3"/>
                  </w:divBdr>
                  <w:divsChild>
                    <w:div w:id="1198540772">
                      <w:marLeft w:val="0"/>
                      <w:marRight w:val="0"/>
                      <w:marTop w:val="0"/>
                      <w:marBottom w:val="0"/>
                      <w:divBdr>
                        <w:top w:val="single" w:sz="2" w:space="0" w:color="E3E3E3"/>
                        <w:left w:val="single" w:sz="2" w:space="0" w:color="E3E3E3"/>
                        <w:bottom w:val="single" w:sz="2" w:space="0" w:color="E3E3E3"/>
                        <w:right w:val="single" w:sz="2" w:space="0" w:color="E3E3E3"/>
                      </w:divBdr>
                      <w:divsChild>
                        <w:div w:id="846821219">
                          <w:marLeft w:val="0"/>
                          <w:marRight w:val="0"/>
                          <w:marTop w:val="0"/>
                          <w:marBottom w:val="0"/>
                          <w:divBdr>
                            <w:top w:val="single" w:sz="2" w:space="0" w:color="E3E3E3"/>
                            <w:left w:val="single" w:sz="2" w:space="0" w:color="E3E3E3"/>
                            <w:bottom w:val="single" w:sz="2" w:space="31" w:color="E3E3E3"/>
                            <w:right w:val="single" w:sz="2" w:space="0" w:color="E3E3E3"/>
                          </w:divBdr>
                          <w:divsChild>
                            <w:div w:id="1642732238">
                              <w:marLeft w:val="0"/>
                              <w:marRight w:val="0"/>
                              <w:marTop w:val="100"/>
                              <w:marBottom w:val="100"/>
                              <w:divBdr>
                                <w:top w:val="single" w:sz="2" w:space="0" w:color="E3E3E3"/>
                                <w:left w:val="single" w:sz="2" w:space="0" w:color="E3E3E3"/>
                                <w:bottom w:val="single" w:sz="2" w:space="0" w:color="E3E3E3"/>
                                <w:right w:val="single" w:sz="2" w:space="0" w:color="E3E3E3"/>
                              </w:divBdr>
                              <w:divsChild>
                                <w:div w:id="1101298752">
                                  <w:marLeft w:val="0"/>
                                  <w:marRight w:val="0"/>
                                  <w:marTop w:val="0"/>
                                  <w:marBottom w:val="0"/>
                                  <w:divBdr>
                                    <w:top w:val="single" w:sz="2" w:space="0" w:color="E3E3E3"/>
                                    <w:left w:val="single" w:sz="2" w:space="0" w:color="E3E3E3"/>
                                    <w:bottom w:val="single" w:sz="2" w:space="0" w:color="E3E3E3"/>
                                    <w:right w:val="single" w:sz="2" w:space="0" w:color="E3E3E3"/>
                                  </w:divBdr>
                                  <w:divsChild>
                                    <w:div w:id="1760440445">
                                      <w:marLeft w:val="0"/>
                                      <w:marRight w:val="0"/>
                                      <w:marTop w:val="0"/>
                                      <w:marBottom w:val="0"/>
                                      <w:divBdr>
                                        <w:top w:val="single" w:sz="2" w:space="0" w:color="E3E3E3"/>
                                        <w:left w:val="single" w:sz="2" w:space="0" w:color="E3E3E3"/>
                                        <w:bottom w:val="single" w:sz="2" w:space="0" w:color="E3E3E3"/>
                                        <w:right w:val="single" w:sz="2" w:space="0" w:color="E3E3E3"/>
                                      </w:divBdr>
                                      <w:divsChild>
                                        <w:div w:id="622077887">
                                          <w:marLeft w:val="0"/>
                                          <w:marRight w:val="0"/>
                                          <w:marTop w:val="0"/>
                                          <w:marBottom w:val="0"/>
                                          <w:divBdr>
                                            <w:top w:val="single" w:sz="2" w:space="0" w:color="E3E3E3"/>
                                            <w:left w:val="single" w:sz="2" w:space="0" w:color="E3E3E3"/>
                                            <w:bottom w:val="single" w:sz="2" w:space="0" w:color="E3E3E3"/>
                                            <w:right w:val="single" w:sz="2" w:space="0" w:color="E3E3E3"/>
                                          </w:divBdr>
                                          <w:divsChild>
                                            <w:div w:id="1562518398">
                                              <w:marLeft w:val="0"/>
                                              <w:marRight w:val="0"/>
                                              <w:marTop w:val="0"/>
                                              <w:marBottom w:val="0"/>
                                              <w:divBdr>
                                                <w:top w:val="single" w:sz="2" w:space="0" w:color="E3E3E3"/>
                                                <w:left w:val="single" w:sz="2" w:space="0" w:color="E3E3E3"/>
                                                <w:bottom w:val="single" w:sz="2" w:space="0" w:color="E3E3E3"/>
                                                <w:right w:val="single" w:sz="2" w:space="0" w:color="E3E3E3"/>
                                              </w:divBdr>
                                              <w:divsChild>
                                                <w:div w:id="2067098317">
                                                  <w:marLeft w:val="0"/>
                                                  <w:marRight w:val="0"/>
                                                  <w:marTop w:val="0"/>
                                                  <w:marBottom w:val="0"/>
                                                  <w:divBdr>
                                                    <w:top w:val="single" w:sz="2" w:space="0" w:color="E3E3E3"/>
                                                    <w:left w:val="single" w:sz="2" w:space="0" w:color="E3E3E3"/>
                                                    <w:bottom w:val="single" w:sz="2" w:space="0" w:color="E3E3E3"/>
                                                    <w:right w:val="single" w:sz="2" w:space="0" w:color="E3E3E3"/>
                                                  </w:divBdr>
                                                  <w:divsChild>
                                                    <w:div w:id="1086194558">
                                                      <w:marLeft w:val="0"/>
                                                      <w:marRight w:val="0"/>
                                                      <w:marTop w:val="0"/>
                                                      <w:marBottom w:val="0"/>
                                                      <w:divBdr>
                                                        <w:top w:val="single" w:sz="2" w:space="0" w:color="E3E3E3"/>
                                                        <w:left w:val="single" w:sz="2" w:space="0" w:color="E3E3E3"/>
                                                        <w:bottom w:val="single" w:sz="2" w:space="0" w:color="E3E3E3"/>
                                                        <w:right w:val="single" w:sz="2" w:space="0" w:color="E3E3E3"/>
                                                      </w:divBdr>
                                                      <w:divsChild>
                                                        <w:div w:id="296230245">
                                                          <w:marLeft w:val="0"/>
                                                          <w:marRight w:val="0"/>
                                                          <w:marTop w:val="0"/>
                                                          <w:marBottom w:val="0"/>
                                                          <w:divBdr>
                                                            <w:top w:val="single" w:sz="2" w:space="0" w:color="E3E3E3"/>
                                                            <w:left w:val="single" w:sz="2" w:space="0" w:color="E3E3E3"/>
                                                            <w:bottom w:val="single" w:sz="2" w:space="0" w:color="E3E3E3"/>
                                                            <w:right w:val="single" w:sz="2" w:space="0" w:color="E3E3E3"/>
                                                          </w:divBdr>
                                                          <w:divsChild>
                                                            <w:div w:id="2108579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67757287">
                              <w:marLeft w:val="0"/>
                              <w:marRight w:val="0"/>
                              <w:marTop w:val="100"/>
                              <w:marBottom w:val="100"/>
                              <w:divBdr>
                                <w:top w:val="single" w:sz="2" w:space="0" w:color="E3E3E3"/>
                                <w:left w:val="single" w:sz="2" w:space="0" w:color="E3E3E3"/>
                                <w:bottom w:val="single" w:sz="2" w:space="0" w:color="E3E3E3"/>
                                <w:right w:val="single" w:sz="2" w:space="0" w:color="E3E3E3"/>
                              </w:divBdr>
                              <w:divsChild>
                                <w:div w:id="1373574378">
                                  <w:marLeft w:val="0"/>
                                  <w:marRight w:val="0"/>
                                  <w:marTop w:val="0"/>
                                  <w:marBottom w:val="0"/>
                                  <w:divBdr>
                                    <w:top w:val="single" w:sz="2" w:space="0" w:color="E3E3E3"/>
                                    <w:left w:val="single" w:sz="2" w:space="0" w:color="E3E3E3"/>
                                    <w:bottom w:val="single" w:sz="2" w:space="0" w:color="E3E3E3"/>
                                    <w:right w:val="single" w:sz="2" w:space="0" w:color="E3E3E3"/>
                                  </w:divBdr>
                                  <w:divsChild>
                                    <w:div w:id="1570848273">
                                      <w:marLeft w:val="0"/>
                                      <w:marRight w:val="0"/>
                                      <w:marTop w:val="0"/>
                                      <w:marBottom w:val="0"/>
                                      <w:divBdr>
                                        <w:top w:val="single" w:sz="2" w:space="0" w:color="E3E3E3"/>
                                        <w:left w:val="single" w:sz="2" w:space="0" w:color="E3E3E3"/>
                                        <w:bottom w:val="single" w:sz="2" w:space="0" w:color="E3E3E3"/>
                                        <w:right w:val="single" w:sz="2" w:space="0" w:color="E3E3E3"/>
                                      </w:divBdr>
                                      <w:divsChild>
                                        <w:div w:id="1208642263">
                                          <w:marLeft w:val="0"/>
                                          <w:marRight w:val="0"/>
                                          <w:marTop w:val="0"/>
                                          <w:marBottom w:val="0"/>
                                          <w:divBdr>
                                            <w:top w:val="single" w:sz="2" w:space="0" w:color="E3E3E3"/>
                                            <w:left w:val="single" w:sz="2" w:space="0" w:color="E3E3E3"/>
                                            <w:bottom w:val="single" w:sz="2" w:space="0" w:color="E3E3E3"/>
                                            <w:right w:val="single" w:sz="2" w:space="0" w:color="E3E3E3"/>
                                          </w:divBdr>
                                          <w:divsChild>
                                            <w:div w:id="1141970103">
                                              <w:marLeft w:val="0"/>
                                              <w:marRight w:val="0"/>
                                              <w:marTop w:val="0"/>
                                              <w:marBottom w:val="0"/>
                                              <w:divBdr>
                                                <w:top w:val="single" w:sz="2" w:space="0" w:color="E3E3E3"/>
                                                <w:left w:val="single" w:sz="2" w:space="0" w:color="E3E3E3"/>
                                                <w:bottom w:val="single" w:sz="2" w:space="0" w:color="E3E3E3"/>
                                                <w:right w:val="single" w:sz="2" w:space="0" w:color="E3E3E3"/>
                                              </w:divBdr>
                                              <w:divsChild>
                                                <w:div w:id="1223910122">
                                                  <w:marLeft w:val="0"/>
                                                  <w:marRight w:val="0"/>
                                                  <w:marTop w:val="0"/>
                                                  <w:marBottom w:val="0"/>
                                                  <w:divBdr>
                                                    <w:top w:val="single" w:sz="2" w:space="0" w:color="E3E3E3"/>
                                                    <w:left w:val="single" w:sz="2" w:space="0" w:color="E3E3E3"/>
                                                    <w:bottom w:val="single" w:sz="2" w:space="0" w:color="E3E3E3"/>
                                                    <w:right w:val="single" w:sz="2" w:space="0" w:color="E3E3E3"/>
                                                  </w:divBdr>
                                                  <w:divsChild>
                                                    <w:div w:id="1713797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2218380">
                                      <w:marLeft w:val="0"/>
                                      <w:marRight w:val="0"/>
                                      <w:marTop w:val="0"/>
                                      <w:marBottom w:val="0"/>
                                      <w:divBdr>
                                        <w:top w:val="single" w:sz="2" w:space="0" w:color="E3E3E3"/>
                                        <w:left w:val="single" w:sz="2" w:space="0" w:color="E3E3E3"/>
                                        <w:bottom w:val="single" w:sz="2" w:space="0" w:color="E3E3E3"/>
                                        <w:right w:val="single" w:sz="2" w:space="0" w:color="E3E3E3"/>
                                      </w:divBdr>
                                      <w:divsChild>
                                        <w:div w:id="830366405">
                                          <w:marLeft w:val="0"/>
                                          <w:marRight w:val="0"/>
                                          <w:marTop w:val="0"/>
                                          <w:marBottom w:val="0"/>
                                          <w:divBdr>
                                            <w:top w:val="single" w:sz="2" w:space="0" w:color="E3E3E3"/>
                                            <w:left w:val="single" w:sz="2" w:space="0" w:color="E3E3E3"/>
                                            <w:bottom w:val="single" w:sz="2" w:space="0" w:color="E3E3E3"/>
                                            <w:right w:val="single" w:sz="2" w:space="0" w:color="E3E3E3"/>
                                          </w:divBdr>
                                          <w:divsChild>
                                            <w:div w:id="573585463">
                                              <w:marLeft w:val="0"/>
                                              <w:marRight w:val="0"/>
                                              <w:marTop w:val="0"/>
                                              <w:marBottom w:val="0"/>
                                              <w:divBdr>
                                                <w:top w:val="single" w:sz="2" w:space="0" w:color="E3E3E3"/>
                                                <w:left w:val="single" w:sz="2" w:space="0" w:color="E3E3E3"/>
                                                <w:bottom w:val="single" w:sz="2" w:space="0" w:color="E3E3E3"/>
                                                <w:right w:val="single" w:sz="2" w:space="0" w:color="E3E3E3"/>
                                              </w:divBdr>
                                              <w:divsChild>
                                                <w:div w:id="1232886167">
                                                  <w:marLeft w:val="0"/>
                                                  <w:marRight w:val="0"/>
                                                  <w:marTop w:val="0"/>
                                                  <w:marBottom w:val="0"/>
                                                  <w:divBdr>
                                                    <w:top w:val="single" w:sz="2" w:space="0" w:color="E3E3E3"/>
                                                    <w:left w:val="single" w:sz="2" w:space="0" w:color="E3E3E3"/>
                                                    <w:bottom w:val="single" w:sz="2" w:space="0" w:color="E3E3E3"/>
                                                    <w:right w:val="single" w:sz="2" w:space="0" w:color="E3E3E3"/>
                                                  </w:divBdr>
                                                  <w:divsChild>
                                                    <w:div w:id="1026445897">
                                                      <w:marLeft w:val="0"/>
                                                      <w:marRight w:val="0"/>
                                                      <w:marTop w:val="0"/>
                                                      <w:marBottom w:val="0"/>
                                                      <w:divBdr>
                                                        <w:top w:val="single" w:sz="2" w:space="2" w:color="E3E3E3"/>
                                                        <w:left w:val="single" w:sz="2" w:space="0" w:color="E3E3E3"/>
                                                        <w:bottom w:val="single" w:sz="2" w:space="0" w:color="E3E3E3"/>
                                                        <w:right w:val="single" w:sz="2" w:space="0" w:color="E3E3E3"/>
                                                      </w:divBdr>
                                                      <w:divsChild>
                                                        <w:div w:id="1849438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6340939">
          <w:marLeft w:val="0"/>
          <w:marRight w:val="0"/>
          <w:marTop w:val="0"/>
          <w:marBottom w:val="0"/>
          <w:divBdr>
            <w:top w:val="single" w:sz="2" w:space="0" w:color="E3E3E3"/>
            <w:left w:val="single" w:sz="2" w:space="0" w:color="E3E3E3"/>
            <w:bottom w:val="single" w:sz="2" w:space="0" w:color="E3E3E3"/>
            <w:right w:val="single" w:sz="2" w:space="0" w:color="E3E3E3"/>
          </w:divBdr>
          <w:divsChild>
            <w:div w:id="1820879811">
              <w:marLeft w:val="0"/>
              <w:marRight w:val="0"/>
              <w:marTop w:val="0"/>
              <w:marBottom w:val="0"/>
              <w:divBdr>
                <w:top w:val="single" w:sz="2" w:space="0" w:color="E3E3E3"/>
                <w:left w:val="single" w:sz="2" w:space="0" w:color="E3E3E3"/>
                <w:bottom w:val="single" w:sz="2" w:space="0" w:color="E3E3E3"/>
                <w:right w:val="single" w:sz="2" w:space="0" w:color="E3E3E3"/>
              </w:divBdr>
              <w:divsChild>
                <w:div w:id="1185705567">
                  <w:marLeft w:val="0"/>
                  <w:marRight w:val="0"/>
                  <w:marTop w:val="100"/>
                  <w:marBottom w:val="100"/>
                  <w:divBdr>
                    <w:top w:val="single" w:sz="2" w:space="0" w:color="E3E3E3"/>
                    <w:left w:val="single" w:sz="2" w:space="0" w:color="E3E3E3"/>
                    <w:bottom w:val="single" w:sz="2" w:space="0" w:color="E3E3E3"/>
                    <w:right w:val="single" w:sz="2" w:space="0" w:color="E3E3E3"/>
                  </w:divBdr>
                  <w:divsChild>
                    <w:div w:id="1887132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3720249">
      <w:bodyDiv w:val="1"/>
      <w:marLeft w:val="0"/>
      <w:marRight w:val="0"/>
      <w:marTop w:val="0"/>
      <w:marBottom w:val="0"/>
      <w:divBdr>
        <w:top w:val="none" w:sz="0" w:space="0" w:color="auto"/>
        <w:left w:val="none" w:sz="0" w:space="0" w:color="auto"/>
        <w:bottom w:val="none" w:sz="0" w:space="0" w:color="auto"/>
        <w:right w:val="none" w:sz="0" w:space="0" w:color="auto"/>
      </w:divBdr>
    </w:div>
    <w:div w:id="1136988486">
      <w:bodyDiv w:val="1"/>
      <w:marLeft w:val="0"/>
      <w:marRight w:val="0"/>
      <w:marTop w:val="0"/>
      <w:marBottom w:val="0"/>
      <w:divBdr>
        <w:top w:val="none" w:sz="0" w:space="0" w:color="auto"/>
        <w:left w:val="none" w:sz="0" w:space="0" w:color="auto"/>
        <w:bottom w:val="none" w:sz="0" w:space="0" w:color="auto"/>
        <w:right w:val="none" w:sz="0" w:space="0" w:color="auto"/>
      </w:divBdr>
      <w:divsChild>
        <w:div w:id="923106124">
          <w:marLeft w:val="0"/>
          <w:marRight w:val="0"/>
          <w:marTop w:val="0"/>
          <w:marBottom w:val="0"/>
          <w:divBdr>
            <w:top w:val="single" w:sz="2" w:space="0" w:color="E3E3E3"/>
            <w:left w:val="single" w:sz="2" w:space="0" w:color="E3E3E3"/>
            <w:bottom w:val="single" w:sz="2" w:space="0" w:color="E3E3E3"/>
            <w:right w:val="single" w:sz="2" w:space="0" w:color="E3E3E3"/>
          </w:divBdr>
          <w:divsChild>
            <w:div w:id="910119479">
              <w:marLeft w:val="0"/>
              <w:marRight w:val="0"/>
              <w:marTop w:val="0"/>
              <w:marBottom w:val="0"/>
              <w:divBdr>
                <w:top w:val="single" w:sz="2" w:space="0" w:color="E3E3E3"/>
                <w:left w:val="single" w:sz="2" w:space="0" w:color="E3E3E3"/>
                <w:bottom w:val="single" w:sz="2" w:space="0" w:color="E3E3E3"/>
                <w:right w:val="single" w:sz="2" w:space="0" w:color="E3E3E3"/>
              </w:divBdr>
              <w:divsChild>
                <w:div w:id="1235776178">
                  <w:marLeft w:val="0"/>
                  <w:marRight w:val="0"/>
                  <w:marTop w:val="0"/>
                  <w:marBottom w:val="0"/>
                  <w:divBdr>
                    <w:top w:val="single" w:sz="2" w:space="0" w:color="E3E3E3"/>
                    <w:left w:val="single" w:sz="2" w:space="0" w:color="E3E3E3"/>
                    <w:bottom w:val="single" w:sz="2" w:space="0" w:color="E3E3E3"/>
                    <w:right w:val="single" w:sz="2" w:space="0" w:color="E3E3E3"/>
                  </w:divBdr>
                  <w:divsChild>
                    <w:div w:id="1813869218">
                      <w:marLeft w:val="0"/>
                      <w:marRight w:val="0"/>
                      <w:marTop w:val="0"/>
                      <w:marBottom w:val="0"/>
                      <w:divBdr>
                        <w:top w:val="single" w:sz="2" w:space="0" w:color="E3E3E3"/>
                        <w:left w:val="single" w:sz="2" w:space="0" w:color="E3E3E3"/>
                        <w:bottom w:val="single" w:sz="2" w:space="0" w:color="E3E3E3"/>
                        <w:right w:val="single" w:sz="2" w:space="0" w:color="E3E3E3"/>
                      </w:divBdr>
                      <w:divsChild>
                        <w:div w:id="1000279584">
                          <w:marLeft w:val="0"/>
                          <w:marRight w:val="0"/>
                          <w:marTop w:val="0"/>
                          <w:marBottom w:val="0"/>
                          <w:divBdr>
                            <w:top w:val="single" w:sz="2" w:space="0" w:color="E3E3E3"/>
                            <w:left w:val="single" w:sz="2" w:space="0" w:color="E3E3E3"/>
                            <w:bottom w:val="single" w:sz="2" w:space="31" w:color="E3E3E3"/>
                            <w:right w:val="single" w:sz="2" w:space="0" w:color="E3E3E3"/>
                          </w:divBdr>
                          <w:divsChild>
                            <w:div w:id="1560945918">
                              <w:marLeft w:val="0"/>
                              <w:marRight w:val="0"/>
                              <w:marTop w:val="100"/>
                              <w:marBottom w:val="100"/>
                              <w:divBdr>
                                <w:top w:val="single" w:sz="2" w:space="0" w:color="E3E3E3"/>
                                <w:left w:val="single" w:sz="2" w:space="0" w:color="E3E3E3"/>
                                <w:bottom w:val="single" w:sz="2" w:space="0" w:color="E3E3E3"/>
                                <w:right w:val="single" w:sz="2" w:space="0" w:color="E3E3E3"/>
                              </w:divBdr>
                              <w:divsChild>
                                <w:div w:id="1501969598">
                                  <w:marLeft w:val="0"/>
                                  <w:marRight w:val="0"/>
                                  <w:marTop w:val="0"/>
                                  <w:marBottom w:val="0"/>
                                  <w:divBdr>
                                    <w:top w:val="single" w:sz="2" w:space="0" w:color="E3E3E3"/>
                                    <w:left w:val="single" w:sz="2" w:space="0" w:color="E3E3E3"/>
                                    <w:bottom w:val="single" w:sz="2" w:space="0" w:color="E3E3E3"/>
                                    <w:right w:val="single" w:sz="2" w:space="0" w:color="E3E3E3"/>
                                  </w:divBdr>
                                  <w:divsChild>
                                    <w:div w:id="1003777424">
                                      <w:marLeft w:val="0"/>
                                      <w:marRight w:val="0"/>
                                      <w:marTop w:val="0"/>
                                      <w:marBottom w:val="0"/>
                                      <w:divBdr>
                                        <w:top w:val="single" w:sz="2" w:space="0" w:color="E3E3E3"/>
                                        <w:left w:val="single" w:sz="2" w:space="0" w:color="E3E3E3"/>
                                        <w:bottom w:val="single" w:sz="2" w:space="0" w:color="E3E3E3"/>
                                        <w:right w:val="single" w:sz="2" w:space="0" w:color="E3E3E3"/>
                                      </w:divBdr>
                                      <w:divsChild>
                                        <w:div w:id="552927674">
                                          <w:marLeft w:val="0"/>
                                          <w:marRight w:val="0"/>
                                          <w:marTop w:val="0"/>
                                          <w:marBottom w:val="0"/>
                                          <w:divBdr>
                                            <w:top w:val="single" w:sz="2" w:space="0" w:color="E3E3E3"/>
                                            <w:left w:val="single" w:sz="2" w:space="0" w:color="E3E3E3"/>
                                            <w:bottom w:val="single" w:sz="2" w:space="0" w:color="E3E3E3"/>
                                            <w:right w:val="single" w:sz="2" w:space="0" w:color="E3E3E3"/>
                                          </w:divBdr>
                                          <w:divsChild>
                                            <w:div w:id="1798530076">
                                              <w:marLeft w:val="0"/>
                                              <w:marRight w:val="0"/>
                                              <w:marTop w:val="0"/>
                                              <w:marBottom w:val="0"/>
                                              <w:divBdr>
                                                <w:top w:val="single" w:sz="2" w:space="0" w:color="E3E3E3"/>
                                                <w:left w:val="single" w:sz="2" w:space="0" w:color="E3E3E3"/>
                                                <w:bottom w:val="single" w:sz="2" w:space="0" w:color="E3E3E3"/>
                                                <w:right w:val="single" w:sz="2" w:space="0" w:color="E3E3E3"/>
                                              </w:divBdr>
                                              <w:divsChild>
                                                <w:div w:id="1729524023">
                                                  <w:marLeft w:val="0"/>
                                                  <w:marRight w:val="0"/>
                                                  <w:marTop w:val="0"/>
                                                  <w:marBottom w:val="0"/>
                                                  <w:divBdr>
                                                    <w:top w:val="single" w:sz="2" w:space="0" w:color="E3E3E3"/>
                                                    <w:left w:val="single" w:sz="2" w:space="0" w:color="E3E3E3"/>
                                                    <w:bottom w:val="single" w:sz="2" w:space="0" w:color="E3E3E3"/>
                                                    <w:right w:val="single" w:sz="2" w:space="0" w:color="E3E3E3"/>
                                                  </w:divBdr>
                                                  <w:divsChild>
                                                    <w:div w:id="172889032">
                                                      <w:marLeft w:val="0"/>
                                                      <w:marRight w:val="0"/>
                                                      <w:marTop w:val="0"/>
                                                      <w:marBottom w:val="0"/>
                                                      <w:divBdr>
                                                        <w:top w:val="single" w:sz="2" w:space="0" w:color="E3E3E3"/>
                                                        <w:left w:val="single" w:sz="2" w:space="0" w:color="E3E3E3"/>
                                                        <w:bottom w:val="single" w:sz="2" w:space="0" w:color="E3E3E3"/>
                                                        <w:right w:val="single" w:sz="2" w:space="0" w:color="E3E3E3"/>
                                                      </w:divBdr>
                                                      <w:divsChild>
                                                        <w:div w:id="290014043">
                                                          <w:marLeft w:val="0"/>
                                                          <w:marRight w:val="0"/>
                                                          <w:marTop w:val="0"/>
                                                          <w:marBottom w:val="0"/>
                                                          <w:divBdr>
                                                            <w:top w:val="single" w:sz="2" w:space="0" w:color="E3E3E3"/>
                                                            <w:left w:val="single" w:sz="2" w:space="0" w:color="E3E3E3"/>
                                                            <w:bottom w:val="single" w:sz="2" w:space="0" w:color="E3E3E3"/>
                                                            <w:right w:val="single" w:sz="2" w:space="0" w:color="E3E3E3"/>
                                                          </w:divBdr>
                                                          <w:divsChild>
                                                            <w:div w:id="1677270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221209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722966">
                                  <w:marLeft w:val="0"/>
                                  <w:marRight w:val="0"/>
                                  <w:marTop w:val="0"/>
                                  <w:marBottom w:val="0"/>
                                  <w:divBdr>
                                    <w:top w:val="single" w:sz="2" w:space="0" w:color="E3E3E3"/>
                                    <w:left w:val="single" w:sz="2" w:space="0" w:color="E3E3E3"/>
                                    <w:bottom w:val="single" w:sz="2" w:space="0" w:color="E3E3E3"/>
                                    <w:right w:val="single" w:sz="2" w:space="0" w:color="E3E3E3"/>
                                  </w:divBdr>
                                  <w:divsChild>
                                    <w:div w:id="643316765">
                                      <w:marLeft w:val="0"/>
                                      <w:marRight w:val="0"/>
                                      <w:marTop w:val="0"/>
                                      <w:marBottom w:val="0"/>
                                      <w:divBdr>
                                        <w:top w:val="single" w:sz="2" w:space="0" w:color="E3E3E3"/>
                                        <w:left w:val="single" w:sz="2" w:space="0" w:color="E3E3E3"/>
                                        <w:bottom w:val="single" w:sz="2" w:space="0" w:color="E3E3E3"/>
                                        <w:right w:val="single" w:sz="2" w:space="0" w:color="E3E3E3"/>
                                      </w:divBdr>
                                      <w:divsChild>
                                        <w:div w:id="1733578838">
                                          <w:marLeft w:val="0"/>
                                          <w:marRight w:val="0"/>
                                          <w:marTop w:val="0"/>
                                          <w:marBottom w:val="0"/>
                                          <w:divBdr>
                                            <w:top w:val="single" w:sz="2" w:space="0" w:color="E3E3E3"/>
                                            <w:left w:val="single" w:sz="2" w:space="0" w:color="E3E3E3"/>
                                            <w:bottom w:val="single" w:sz="2" w:space="0" w:color="E3E3E3"/>
                                            <w:right w:val="single" w:sz="2" w:space="0" w:color="E3E3E3"/>
                                          </w:divBdr>
                                          <w:divsChild>
                                            <w:div w:id="1527867936">
                                              <w:marLeft w:val="0"/>
                                              <w:marRight w:val="0"/>
                                              <w:marTop w:val="0"/>
                                              <w:marBottom w:val="0"/>
                                              <w:divBdr>
                                                <w:top w:val="single" w:sz="2" w:space="0" w:color="E3E3E3"/>
                                                <w:left w:val="single" w:sz="2" w:space="0" w:color="E3E3E3"/>
                                                <w:bottom w:val="single" w:sz="2" w:space="0" w:color="E3E3E3"/>
                                                <w:right w:val="single" w:sz="2" w:space="0" w:color="E3E3E3"/>
                                              </w:divBdr>
                                              <w:divsChild>
                                                <w:div w:id="1968663308">
                                                  <w:marLeft w:val="0"/>
                                                  <w:marRight w:val="0"/>
                                                  <w:marTop w:val="0"/>
                                                  <w:marBottom w:val="0"/>
                                                  <w:divBdr>
                                                    <w:top w:val="single" w:sz="2" w:space="0" w:color="E3E3E3"/>
                                                    <w:left w:val="single" w:sz="2" w:space="0" w:color="E3E3E3"/>
                                                    <w:bottom w:val="single" w:sz="2" w:space="0" w:color="E3E3E3"/>
                                                    <w:right w:val="single" w:sz="2" w:space="0" w:color="E3E3E3"/>
                                                  </w:divBdr>
                                                  <w:divsChild>
                                                    <w:div w:id="674958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7016458">
                                      <w:marLeft w:val="0"/>
                                      <w:marRight w:val="0"/>
                                      <w:marTop w:val="0"/>
                                      <w:marBottom w:val="0"/>
                                      <w:divBdr>
                                        <w:top w:val="single" w:sz="2" w:space="0" w:color="E3E3E3"/>
                                        <w:left w:val="single" w:sz="2" w:space="0" w:color="E3E3E3"/>
                                        <w:bottom w:val="single" w:sz="2" w:space="0" w:color="E3E3E3"/>
                                        <w:right w:val="single" w:sz="2" w:space="0" w:color="E3E3E3"/>
                                      </w:divBdr>
                                      <w:divsChild>
                                        <w:div w:id="805901244">
                                          <w:marLeft w:val="0"/>
                                          <w:marRight w:val="0"/>
                                          <w:marTop w:val="0"/>
                                          <w:marBottom w:val="0"/>
                                          <w:divBdr>
                                            <w:top w:val="single" w:sz="2" w:space="0" w:color="E3E3E3"/>
                                            <w:left w:val="single" w:sz="2" w:space="0" w:color="E3E3E3"/>
                                            <w:bottom w:val="single" w:sz="2" w:space="0" w:color="E3E3E3"/>
                                            <w:right w:val="single" w:sz="2" w:space="0" w:color="E3E3E3"/>
                                          </w:divBdr>
                                          <w:divsChild>
                                            <w:div w:id="1779791655">
                                              <w:marLeft w:val="0"/>
                                              <w:marRight w:val="0"/>
                                              <w:marTop w:val="0"/>
                                              <w:marBottom w:val="0"/>
                                              <w:divBdr>
                                                <w:top w:val="single" w:sz="2" w:space="0" w:color="E3E3E3"/>
                                                <w:left w:val="single" w:sz="2" w:space="0" w:color="E3E3E3"/>
                                                <w:bottom w:val="single" w:sz="2" w:space="0" w:color="E3E3E3"/>
                                                <w:right w:val="single" w:sz="2" w:space="0" w:color="E3E3E3"/>
                                              </w:divBdr>
                                              <w:divsChild>
                                                <w:div w:id="1160652935">
                                                  <w:marLeft w:val="0"/>
                                                  <w:marRight w:val="0"/>
                                                  <w:marTop w:val="0"/>
                                                  <w:marBottom w:val="0"/>
                                                  <w:divBdr>
                                                    <w:top w:val="single" w:sz="2" w:space="0" w:color="E3E3E3"/>
                                                    <w:left w:val="single" w:sz="2" w:space="0" w:color="E3E3E3"/>
                                                    <w:bottom w:val="single" w:sz="2" w:space="0" w:color="E3E3E3"/>
                                                    <w:right w:val="single" w:sz="2" w:space="0" w:color="E3E3E3"/>
                                                  </w:divBdr>
                                                  <w:divsChild>
                                                    <w:div w:id="228736059">
                                                      <w:marLeft w:val="0"/>
                                                      <w:marRight w:val="0"/>
                                                      <w:marTop w:val="0"/>
                                                      <w:marBottom w:val="0"/>
                                                      <w:divBdr>
                                                        <w:top w:val="single" w:sz="2" w:space="2" w:color="E3E3E3"/>
                                                        <w:left w:val="single" w:sz="2" w:space="0" w:color="E3E3E3"/>
                                                        <w:bottom w:val="single" w:sz="2" w:space="0" w:color="E3E3E3"/>
                                                        <w:right w:val="single" w:sz="2" w:space="0" w:color="E3E3E3"/>
                                                      </w:divBdr>
                                                      <w:divsChild>
                                                        <w:div w:id="797604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0728397">
          <w:marLeft w:val="0"/>
          <w:marRight w:val="0"/>
          <w:marTop w:val="0"/>
          <w:marBottom w:val="0"/>
          <w:divBdr>
            <w:top w:val="single" w:sz="2" w:space="0" w:color="E3E3E3"/>
            <w:left w:val="single" w:sz="2" w:space="0" w:color="E3E3E3"/>
            <w:bottom w:val="single" w:sz="2" w:space="0" w:color="E3E3E3"/>
            <w:right w:val="single" w:sz="2" w:space="0" w:color="E3E3E3"/>
          </w:divBdr>
          <w:divsChild>
            <w:div w:id="1128164430">
              <w:marLeft w:val="0"/>
              <w:marRight w:val="0"/>
              <w:marTop w:val="0"/>
              <w:marBottom w:val="0"/>
              <w:divBdr>
                <w:top w:val="single" w:sz="2" w:space="0" w:color="E3E3E3"/>
                <w:left w:val="single" w:sz="2" w:space="0" w:color="E3E3E3"/>
                <w:bottom w:val="single" w:sz="2" w:space="0" w:color="E3E3E3"/>
                <w:right w:val="single" w:sz="2" w:space="0" w:color="E3E3E3"/>
              </w:divBdr>
              <w:divsChild>
                <w:div w:id="688144197">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561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8787955">
      <w:bodyDiv w:val="1"/>
      <w:marLeft w:val="0"/>
      <w:marRight w:val="0"/>
      <w:marTop w:val="0"/>
      <w:marBottom w:val="0"/>
      <w:divBdr>
        <w:top w:val="none" w:sz="0" w:space="0" w:color="auto"/>
        <w:left w:val="none" w:sz="0" w:space="0" w:color="auto"/>
        <w:bottom w:val="none" w:sz="0" w:space="0" w:color="auto"/>
        <w:right w:val="none" w:sz="0" w:space="0" w:color="auto"/>
      </w:divBdr>
      <w:divsChild>
        <w:div w:id="337512936">
          <w:marLeft w:val="0"/>
          <w:marRight w:val="0"/>
          <w:marTop w:val="0"/>
          <w:marBottom w:val="0"/>
          <w:divBdr>
            <w:top w:val="none" w:sz="0" w:space="0" w:color="auto"/>
            <w:left w:val="none" w:sz="0" w:space="0" w:color="auto"/>
            <w:bottom w:val="none" w:sz="0" w:space="0" w:color="auto"/>
            <w:right w:val="none" w:sz="0" w:space="0" w:color="auto"/>
          </w:divBdr>
          <w:divsChild>
            <w:div w:id="467479178">
              <w:marLeft w:val="0"/>
              <w:marRight w:val="0"/>
              <w:marTop w:val="0"/>
              <w:marBottom w:val="0"/>
              <w:divBdr>
                <w:top w:val="none" w:sz="0" w:space="0" w:color="auto"/>
                <w:left w:val="none" w:sz="0" w:space="0" w:color="auto"/>
                <w:bottom w:val="none" w:sz="0" w:space="0" w:color="auto"/>
                <w:right w:val="none" w:sz="0" w:space="0" w:color="auto"/>
              </w:divBdr>
              <w:divsChild>
                <w:div w:id="1637447265">
                  <w:marLeft w:val="0"/>
                  <w:marRight w:val="0"/>
                  <w:marTop w:val="0"/>
                  <w:marBottom w:val="0"/>
                  <w:divBdr>
                    <w:top w:val="none" w:sz="0" w:space="0" w:color="auto"/>
                    <w:left w:val="none" w:sz="0" w:space="0" w:color="auto"/>
                    <w:bottom w:val="none" w:sz="0" w:space="0" w:color="auto"/>
                    <w:right w:val="none" w:sz="0" w:space="0" w:color="auto"/>
                  </w:divBdr>
                  <w:divsChild>
                    <w:div w:id="18329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63805">
          <w:marLeft w:val="0"/>
          <w:marRight w:val="0"/>
          <w:marTop w:val="0"/>
          <w:marBottom w:val="0"/>
          <w:divBdr>
            <w:top w:val="none" w:sz="0" w:space="0" w:color="auto"/>
            <w:left w:val="none" w:sz="0" w:space="0" w:color="auto"/>
            <w:bottom w:val="none" w:sz="0" w:space="0" w:color="auto"/>
            <w:right w:val="none" w:sz="0" w:space="0" w:color="auto"/>
          </w:divBdr>
          <w:divsChild>
            <w:div w:id="1264724373">
              <w:marLeft w:val="0"/>
              <w:marRight w:val="0"/>
              <w:marTop w:val="0"/>
              <w:marBottom w:val="0"/>
              <w:divBdr>
                <w:top w:val="none" w:sz="0" w:space="0" w:color="auto"/>
                <w:left w:val="none" w:sz="0" w:space="0" w:color="auto"/>
                <w:bottom w:val="none" w:sz="0" w:space="0" w:color="auto"/>
                <w:right w:val="none" w:sz="0" w:space="0" w:color="auto"/>
              </w:divBdr>
              <w:divsChild>
                <w:div w:id="1952862259">
                  <w:marLeft w:val="0"/>
                  <w:marRight w:val="0"/>
                  <w:marTop w:val="0"/>
                  <w:marBottom w:val="0"/>
                  <w:divBdr>
                    <w:top w:val="none" w:sz="0" w:space="0" w:color="auto"/>
                    <w:left w:val="none" w:sz="0" w:space="0" w:color="auto"/>
                    <w:bottom w:val="none" w:sz="0" w:space="0" w:color="auto"/>
                    <w:right w:val="none" w:sz="0" w:space="0" w:color="auto"/>
                  </w:divBdr>
                  <w:divsChild>
                    <w:div w:id="39000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04659">
      <w:bodyDiv w:val="1"/>
      <w:marLeft w:val="0"/>
      <w:marRight w:val="0"/>
      <w:marTop w:val="0"/>
      <w:marBottom w:val="0"/>
      <w:divBdr>
        <w:top w:val="none" w:sz="0" w:space="0" w:color="auto"/>
        <w:left w:val="none" w:sz="0" w:space="0" w:color="auto"/>
        <w:bottom w:val="none" w:sz="0" w:space="0" w:color="auto"/>
        <w:right w:val="none" w:sz="0" w:space="0" w:color="auto"/>
      </w:divBdr>
    </w:div>
    <w:div w:id="1652516341">
      <w:bodyDiv w:val="1"/>
      <w:marLeft w:val="0"/>
      <w:marRight w:val="0"/>
      <w:marTop w:val="0"/>
      <w:marBottom w:val="0"/>
      <w:divBdr>
        <w:top w:val="none" w:sz="0" w:space="0" w:color="auto"/>
        <w:left w:val="none" w:sz="0" w:space="0" w:color="auto"/>
        <w:bottom w:val="none" w:sz="0" w:space="0" w:color="auto"/>
        <w:right w:val="none" w:sz="0" w:space="0" w:color="auto"/>
      </w:divBdr>
    </w:div>
    <w:div w:id="1752241203">
      <w:bodyDiv w:val="1"/>
      <w:marLeft w:val="0"/>
      <w:marRight w:val="0"/>
      <w:marTop w:val="0"/>
      <w:marBottom w:val="0"/>
      <w:divBdr>
        <w:top w:val="none" w:sz="0" w:space="0" w:color="auto"/>
        <w:left w:val="none" w:sz="0" w:space="0" w:color="auto"/>
        <w:bottom w:val="none" w:sz="0" w:space="0" w:color="auto"/>
        <w:right w:val="none" w:sz="0" w:space="0" w:color="auto"/>
      </w:divBdr>
    </w:div>
    <w:div w:id="1846244559">
      <w:bodyDiv w:val="1"/>
      <w:marLeft w:val="0"/>
      <w:marRight w:val="0"/>
      <w:marTop w:val="0"/>
      <w:marBottom w:val="0"/>
      <w:divBdr>
        <w:top w:val="none" w:sz="0" w:space="0" w:color="auto"/>
        <w:left w:val="none" w:sz="0" w:space="0" w:color="auto"/>
        <w:bottom w:val="none" w:sz="0" w:space="0" w:color="auto"/>
        <w:right w:val="none" w:sz="0" w:space="0" w:color="auto"/>
      </w:divBdr>
    </w:div>
    <w:div w:id="1854302969">
      <w:bodyDiv w:val="1"/>
      <w:marLeft w:val="0"/>
      <w:marRight w:val="0"/>
      <w:marTop w:val="0"/>
      <w:marBottom w:val="0"/>
      <w:divBdr>
        <w:top w:val="none" w:sz="0" w:space="0" w:color="auto"/>
        <w:left w:val="none" w:sz="0" w:space="0" w:color="auto"/>
        <w:bottom w:val="none" w:sz="0" w:space="0" w:color="auto"/>
        <w:right w:val="none" w:sz="0" w:space="0" w:color="auto"/>
      </w:divBdr>
      <w:divsChild>
        <w:div w:id="1742748499">
          <w:marLeft w:val="0"/>
          <w:marRight w:val="0"/>
          <w:marTop w:val="0"/>
          <w:marBottom w:val="0"/>
          <w:divBdr>
            <w:top w:val="none" w:sz="0" w:space="0" w:color="auto"/>
            <w:left w:val="none" w:sz="0" w:space="0" w:color="auto"/>
            <w:bottom w:val="none" w:sz="0" w:space="0" w:color="auto"/>
            <w:right w:val="none" w:sz="0" w:space="0" w:color="auto"/>
          </w:divBdr>
          <w:divsChild>
            <w:div w:id="189226747">
              <w:marLeft w:val="0"/>
              <w:marRight w:val="0"/>
              <w:marTop w:val="0"/>
              <w:marBottom w:val="0"/>
              <w:divBdr>
                <w:top w:val="none" w:sz="0" w:space="0" w:color="auto"/>
                <w:left w:val="none" w:sz="0" w:space="0" w:color="auto"/>
                <w:bottom w:val="none" w:sz="0" w:space="0" w:color="auto"/>
                <w:right w:val="none" w:sz="0" w:space="0" w:color="auto"/>
              </w:divBdr>
              <w:divsChild>
                <w:div w:id="1565262695">
                  <w:marLeft w:val="0"/>
                  <w:marRight w:val="0"/>
                  <w:marTop w:val="0"/>
                  <w:marBottom w:val="0"/>
                  <w:divBdr>
                    <w:top w:val="none" w:sz="0" w:space="0" w:color="auto"/>
                    <w:left w:val="none" w:sz="0" w:space="0" w:color="auto"/>
                    <w:bottom w:val="none" w:sz="0" w:space="0" w:color="auto"/>
                    <w:right w:val="none" w:sz="0" w:space="0" w:color="auto"/>
                  </w:divBdr>
                  <w:divsChild>
                    <w:div w:id="124965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198950">
          <w:marLeft w:val="0"/>
          <w:marRight w:val="0"/>
          <w:marTop w:val="0"/>
          <w:marBottom w:val="0"/>
          <w:divBdr>
            <w:top w:val="none" w:sz="0" w:space="0" w:color="auto"/>
            <w:left w:val="none" w:sz="0" w:space="0" w:color="auto"/>
            <w:bottom w:val="none" w:sz="0" w:space="0" w:color="auto"/>
            <w:right w:val="none" w:sz="0" w:space="0" w:color="auto"/>
          </w:divBdr>
          <w:divsChild>
            <w:div w:id="1485387797">
              <w:marLeft w:val="0"/>
              <w:marRight w:val="0"/>
              <w:marTop w:val="0"/>
              <w:marBottom w:val="0"/>
              <w:divBdr>
                <w:top w:val="none" w:sz="0" w:space="0" w:color="auto"/>
                <w:left w:val="none" w:sz="0" w:space="0" w:color="auto"/>
                <w:bottom w:val="none" w:sz="0" w:space="0" w:color="auto"/>
                <w:right w:val="none" w:sz="0" w:space="0" w:color="auto"/>
              </w:divBdr>
              <w:divsChild>
                <w:div w:id="2068188033">
                  <w:marLeft w:val="0"/>
                  <w:marRight w:val="0"/>
                  <w:marTop w:val="0"/>
                  <w:marBottom w:val="0"/>
                  <w:divBdr>
                    <w:top w:val="none" w:sz="0" w:space="0" w:color="auto"/>
                    <w:left w:val="none" w:sz="0" w:space="0" w:color="auto"/>
                    <w:bottom w:val="none" w:sz="0" w:space="0" w:color="auto"/>
                    <w:right w:val="none" w:sz="0" w:space="0" w:color="auto"/>
                  </w:divBdr>
                  <w:divsChild>
                    <w:div w:id="188370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944100">
      <w:bodyDiv w:val="1"/>
      <w:marLeft w:val="0"/>
      <w:marRight w:val="0"/>
      <w:marTop w:val="0"/>
      <w:marBottom w:val="0"/>
      <w:divBdr>
        <w:top w:val="none" w:sz="0" w:space="0" w:color="auto"/>
        <w:left w:val="none" w:sz="0" w:space="0" w:color="auto"/>
        <w:bottom w:val="none" w:sz="0" w:space="0" w:color="auto"/>
        <w:right w:val="none" w:sz="0" w:space="0" w:color="auto"/>
      </w:divBdr>
    </w:div>
    <w:div w:id="1970282191">
      <w:bodyDiv w:val="1"/>
      <w:marLeft w:val="0"/>
      <w:marRight w:val="0"/>
      <w:marTop w:val="0"/>
      <w:marBottom w:val="0"/>
      <w:divBdr>
        <w:top w:val="none" w:sz="0" w:space="0" w:color="auto"/>
        <w:left w:val="none" w:sz="0" w:space="0" w:color="auto"/>
        <w:bottom w:val="none" w:sz="0" w:space="0" w:color="auto"/>
        <w:right w:val="none" w:sz="0" w:space="0" w:color="auto"/>
      </w:divBdr>
    </w:div>
    <w:div w:id="2014841979">
      <w:bodyDiv w:val="1"/>
      <w:marLeft w:val="0"/>
      <w:marRight w:val="0"/>
      <w:marTop w:val="0"/>
      <w:marBottom w:val="0"/>
      <w:divBdr>
        <w:top w:val="none" w:sz="0" w:space="0" w:color="auto"/>
        <w:left w:val="none" w:sz="0" w:space="0" w:color="auto"/>
        <w:bottom w:val="none" w:sz="0" w:space="0" w:color="auto"/>
        <w:right w:val="none" w:sz="0" w:space="0" w:color="auto"/>
      </w:divBdr>
      <w:divsChild>
        <w:div w:id="1450780253">
          <w:marLeft w:val="0"/>
          <w:marRight w:val="0"/>
          <w:marTop w:val="0"/>
          <w:marBottom w:val="0"/>
          <w:divBdr>
            <w:top w:val="none" w:sz="0" w:space="0" w:color="auto"/>
            <w:left w:val="none" w:sz="0" w:space="0" w:color="auto"/>
            <w:bottom w:val="none" w:sz="0" w:space="0" w:color="auto"/>
            <w:right w:val="none" w:sz="0" w:space="0" w:color="auto"/>
          </w:divBdr>
          <w:divsChild>
            <w:div w:id="1415977017">
              <w:marLeft w:val="0"/>
              <w:marRight w:val="0"/>
              <w:marTop w:val="0"/>
              <w:marBottom w:val="0"/>
              <w:divBdr>
                <w:top w:val="none" w:sz="0" w:space="0" w:color="auto"/>
                <w:left w:val="none" w:sz="0" w:space="0" w:color="auto"/>
                <w:bottom w:val="none" w:sz="0" w:space="0" w:color="auto"/>
                <w:right w:val="none" w:sz="0" w:space="0" w:color="auto"/>
              </w:divBdr>
              <w:divsChild>
                <w:div w:id="512763495">
                  <w:marLeft w:val="0"/>
                  <w:marRight w:val="0"/>
                  <w:marTop w:val="0"/>
                  <w:marBottom w:val="0"/>
                  <w:divBdr>
                    <w:top w:val="none" w:sz="0" w:space="0" w:color="auto"/>
                    <w:left w:val="none" w:sz="0" w:space="0" w:color="auto"/>
                    <w:bottom w:val="none" w:sz="0" w:space="0" w:color="auto"/>
                    <w:right w:val="none" w:sz="0" w:space="0" w:color="auto"/>
                  </w:divBdr>
                  <w:divsChild>
                    <w:div w:id="13031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562450">
          <w:marLeft w:val="0"/>
          <w:marRight w:val="0"/>
          <w:marTop w:val="0"/>
          <w:marBottom w:val="0"/>
          <w:divBdr>
            <w:top w:val="none" w:sz="0" w:space="0" w:color="auto"/>
            <w:left w:val="none" w:sz="0" w:space="0" w:color="auto"/>
            <w:bottom w:val="none" w:sz="0" w:space="0" w:color="auto"/>
            <w:right w:val="none" w:sz="0" w:space="0" w:color="auto"/>
          </w:divBdr>
          <w:divsChild>
            <w:div w:id="612438568">
              <w:marLeft w:val="0"/>
              <w:marRight w:val="0"/>
              <w:marTop w:val="0"/>
              <w:marBottom w:val="0"/>
              <w:divBdr>
                <w:top w:val="none" w:sz="0" w:space="0" w:color="auto"/>
                <w:left w:val="none" w:sz="0" w:space="0" w:color="auto"/>
                <w:bottom w:val="none" w:sz="0" w:space="0" w:color="auto"/>
                <w:right w:val="none" w:sz="0" w:space="0" w:color="auto"/>
              </w:divBdr>
              <w:divsChild>
                <w:div w:id="2111660530">
                  <w:marLeft w:val="0"/>
                  <w:marRight w:val="0"/>
                  <w:marTop w:val="0"/>
                  <w:marBottom w:val="0"/>
                  <w:divBdr>
                    <w:top w:val="none" w:sz="0" w:space="0" w:color="auto"/>
                    <w:left w:val="none" w:sz="0" w:space="0" w:color="auto"/>
                    <w:bottom w:val="none" w:sz="0" w:space="0" w:color="auto"/>
                    <w:right w:val="none" w:sz="0" w:space="0" w:color="auto"/>
                  </w:divBdr>
                  <w:divsChild>
                    <w:div w:id="16631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8/42/contents" TargetMode="External"/><Relationship Id="rId18" Type="http://schemas.openxmlformats.org/officeDocument/2006/relationships/hyperlink" Target="https://learning.nspcc.org.uk/safeguarding-child-protection" TargetMode="External"/><Relationship Id="rId26" Type="http://schemas.openxmlformats.org/officeDocument/2006/relationships/hyperlink" Target="https://www.legislation.gov.uk/ukpga/1989/41/contents" TargetMode="External"/><Relationship Id="rId39" Type="http://schemas.openxmlformats.org/officeDocument/2006/relationships/hyperlink" Target="https://www.gov.wales/safeguarding-guidance" TargetMode="External"/><Relationship Id="rId21" Type="http://schemas.openxmlformats.org/officeDocument/2006/relationships/hyperlink" Target="https://www.scie.org.uk/integrated-care/research-practice/activities/multidisciplinary-teams/" TargetMode="External"/><Relationship Id="rId34" Type="http://schemas.openxmlformats.org/officeDocument/2006/relationships/hyperlink" Target="https://www.gov.wales/sites/default/files/publications/2019-04/delivering-the-active-offer-information-pack-health_0.pdf"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anaw/2014/4/notes/division/2/70" TargetMode="External"/><Relationship Id="rId29" Type="http://schemas.openxmlformats.org/officeDocument/2006/relationships/hyperlink" Target="https://www.legislation.gov.uk/anaw/2014/4/section/12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reinspectorate.wales/more-just-words-practice-guidance-html" TargetMode="External"/><Relationship Id="rId24" Type="http://schemas.openxmlformats.org/officeDocument/2006/relationships/hyperlink" Target="https://socialcare.wales/cms-assets/documents/23.-Adult-at-Risk-handout.pdf" TargetMode="External"/><Relationship Id="rId32" Type="http://schemas.openxmlformats.org/officeDocument/2006/relationships/hyperlink" Target="https://law.gov.wales/culture/welsh-language/welsh-language-act-1993" TargetMode="External"/><Relationship Id="rId37" Type="http://schemas.openxmlformats.org/officeDocument/2006/relationships/hyperlink" Target="https://safeguarding.wales/en/adu-i/adu-i-a1/a1-p2/" TargetMode="External"/><Relationship Id="rId40" Type="http://schemas.openxmlformats.org/officeDocument/2006/relationships/hyperlink" Target="https://www.gov.wales/working-together-safeguard-people-code-safeguarding-practice"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anaw/2014/4/notes/division/2/70" TargetMode="External"/><Relationship Id="rId23" Type="http://schemas.openxmlformats.org/officeDocument/2006/relationships/hyperlink" Target="https://socialcare.wales/cms-assets/documents/Code-of-Professional-Practice-for-Social-Care-web-version.pdf" TargetMode="External"/><Relationship Id="rId28" Type="http://schemas.openxmlformats.org/officeDocument/2006/relationships/hyperlink" Target="https://www.legislation.gov.uk/anaw/2014/4/notes/division/2/70" TargetMode="External"/><Relationship Id="rId36" Type="http://schemas.openxmlformats.org/officeDocument/2006/relationships/hyperlink" Target="https://safeguarding.wales/en/adu-i/adu-i-ap/a3pt1p-p5/" TargetMode="External"/><Relationship Id="rId10" Type="http://schemas.openxmlformats.org/officeDocument/2006/relationships/image" Target="media/image1.png"/><Relationship Id="rId19" Type="http://schemas.openxmlformats.org/officeDocument/2006/relationships/hyperlink" Target="https://safeguardingboard.wales/about-the-board/" TargetMode="External"/><Relationship Id="rId31" Type="http://schemas.openxmlformats.org/officeDocument/2006/relationships/hyperlink" Target="https://www.gov.uk/government/publications/nhs-continuing-healthcare-checklist"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anaw/2014/4/section/126" TargetMode="External"/><Relationship Id="rId22" Type="http://schemas.openxmlformats.org/officeDocument/2006/relationships/hyperlink" Target="https://socialcare.wales/resources/effective-communication-checklist" TargetMode="External"/><Relationship Id="rId27" Type="http://schemas.openxmlformats.org/officeDocument/2006/relationships/hyperlink" Target="https://www.legislation.gov.uk/ukpga/2005/9/contents" TargetMode="External"/><Relationship Id="rId30" Type="http://schemas.openxmlformats.org/officeDocument/2006/relationships/hyperlink" Target="https://www.legislation.gov.uk/anaw/2014/4/section/197" TargetMode="External"/><Relationship Id="rId35" Type="http://schemas.openxmlformats.org/officeDocument/2006/relationships/hyperlink" Target="https://safeguarding.wales/en/adu-i/adu-i-ap/a1p-p2/"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legislation.gov.uk/ukpga/1989/41/contents" TargetMode="External"/><Relationship Id="rId17" Type="http://schemas.openxmlformats.org/officeDocument/2006/relationships/hyperlink" Target="https://www.northwalessafeguardingboard.wales/resources/7-minute-briefings/" TargetMode="External"/><Relationship Id="rId25" Type="http://schemas.openxmlformats.org/officeDocument/2006/relationships/hyperlink" Target="https://www.socialcare.wales/cms-assets/documents/Doc-7_Legislation-guidance.pdf" TargetMode="External"/><Relationship Id="rId33" Type="http://schemas.openxmlformats.org/officeDocument/2006/relationships/hyperlink" Target="https://www.legislation.gov.uk/anaw/2014/4/contents" TargetMode="External"/><Relationship Id="rId38" Type="http://schemas.openxmlformats.org/officeDocument/2006/relationships/hyperlink" Target="https://safeguarding.wales/en/adu-i/adu-i-ap/a1p-p2/" TargetMode="External"/><Relationship Id="rId20" Type="http://schemas.openxmlformats.org/officeDocument/2006/relationships/hyperlink" Target="https://www.scie.org.uk/mca/introduction/mental-capacity-act-2005-at-a-glance/" TargetMode="External"/><Relationship Id="rId41" Type="http://schemas.openxmlformats.org/officeDocument/2006/relationships/hyperlink" Target="https://www.google.co.uk/url?sa=t&amp;rct=j&amp;q=&amp;esrc=s&amp;source=web&amp;cd=1&amp;ved=0ahUKEwiwmvPkgKrZAhWUesAKHRBOCG4QFggpMAA&amp;url=https%3A%2F%2Fmoderngov.denbighshire.gov.uk%2Fdocuments%2Fs24280%2FSPOA%2520Report%2520141217%2520%2520App.pdf%3FLLL%3D0&amp;usg=AOvVaw16aFNkkQnhl0W4hfuhbP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Rob03</b:Tag>
    <b:SourceType>Book</b:SourceType>
    <b:Guid>{5B142A13-FE6E-41C5-B2B5-2F0B77DDCF9E}</b:Guid>
    <b:Author>
      <b:Author>
        <b:NameList>
          <b:Person>
            <b:Last>Barker</b:Last>
            <b:First>Robert</b:First>
            <b:Middle>L.</b:Middle>
          </b:Person>
        </b:NameList>
      </b:Author>
    </b:Author>
    <b:Title>The Social Work Dictionary</b:Title>
    <b:Year>2003</b:Year>
    <b:City> United States</b:City>
    <b:Publisher>NASW Press</b:Publisher>
    <b:RefOrder>1</b:RefOrder>
  </b:Source>
  <b:Source>
    <b:Tag>Ger13</b:Tag>
    <b:SourceType>Book</b:SourceType>
    <b:Guid>{30230217-71D9-45A7-82AB-E51F5F32AE08}</b:Guid>
    <b:Author>
      <b:Author>
        <b:NameList>
          <b:Person>
            <b:Last>Egan</b:Last>
            <b:First>Gerard</b:First>
          </b:Person>
        </b:NameList>
      </b:Author>
    </b:Author>
    <b:Title>The Skilled Helper</b:Title>
    <b:Year>2013</b:Year>
    <b:City>Boston, Massachusetts</b:City>
    <b:Publisher>Cengage Learning</b:Publisher>
    <b:RefOrder>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677FCD-85BE-4C9B-8513-93E2C13A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3495</Words>
  <Characters>25789</Characters>
  <Application>Microsoft Office Word</Application>
  <DocSecurity>0</DocSecurity>
  <Lines>214</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Sophie Poscha</cp:lastModifiedBy>
  <cp:revision>10</cp:revision>
  <cp:lastPrinted>2020-02-11T19:20:00Z</cp:lastPrinted>
  <dcterms:created xsi:type="dcterms:W3CDTF">2024-10-05T20:00:00Z</dcterms:created>
  <dcterms:modified xsi:type="dcterms:W3CDTF">2024-10-07T19:45:00Z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