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7AEC1D53" w:rsidR="00BF4C15" w:rsidRDefault="004002F3" w:rsidP="00BF4C15">
      <w:pPr>
        <w:rPr>
          <w:rFonts w:ascii="Calibri" w:hAnsi="Calibri"/>
        </w:rPr>
      </w:pPr>
      <w:r>
        <w:rPr>
          <w:rFonts w:ascii="Calibri" w:hAnsi="Calibri"/>
        </w:rPr>
        <w:t>Title</w:t>
      </w:r>
      <w:r w:rsidR="00BF4C15">
        <w:rPr>
          <w:rFonts w:ascii="Calibri" w:hAnsi="Calibri"/>
        </w:rPr>
        <w:t>:</w:t>
      </w:r>
      <w:r w:rsidR="00547459">
        <w:rPr>
          <w:rFonts w:ascii="Calibri" w:hAnsi="Calibri"/>
        </w:rPr>
        <w:t xml:space="preserve"> Coastal housing Risk assessment </w:t>
      </w:r>
    </w:p>
    <w:p w14:paraId="2DFB408B" w14:textId="1E26495A" w:rsidR="00BF4C15" w:rsidRDefault="004002F3" w:rsidP="00BF4C15">
      <w:pPr>
        <w:rPr>
          <w:rFonts w:ascii="Calibri" w:hAnsi="Calibri"/>
        </w:rPr>
      </w:pPr>
      <w:r>
        <w:rPr>
          <w:rFonts w:ascii="Calibri" w:hAnsi="Calibri"/>
        </w:rPr>
        <w:t>Date:</w:t>
      </w:r>
      <w:r w:rsidR="00547459">
        <w:rPr>
          <w:rFonts w:ascii="Calibri" w:hAnsi="Calibri"/>
        </w:rPr>
        <w:t xml:space="preserve"> 15/11/2019</w:t>
      </w:r>
    </w:p>
    <w:p w14:paraId="4F8418D4" w14:textId="48BA18F9" w:rsidR="004002F3" w:rsidRPr="00367A62" w:rsidRDefault="00367A62" w:rsidP="00BF4C15">
      <w:pPr>
        <w:rPr>
          <w:rFonts w:ascii="Calibri" w:hAnsi="Calibri"/>
          <w:i/>
          <w:iCs/>
        </w:rPr>
      </w:pPr>
      <w:r w:rsidRPr="00367A62">
        <w:rPr>
          <w:rFonts w:ascii="Calibri" w:hAnsi="Calibri"/>
          <w:i/>
          <w:iCs/>
        </w:rPr>
        <w:t>Only complete the following where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47459">
        <w:tc>
          <w:tcPr>
            <w:tcW w:w="2654" w:type="dxa"/>
            <w:shd w:val="clear" w:color="auto" w:fill="auto"/>
          </w:tcPr>
          <w:p w14:paraId="2DFB408C" w14:textId="139F996F" w:rsidR="00BF4C15" w:rsidRPr="0011458E" w:rsidRDefault="00BF4C15" w:rsidP="00562087">
            <w:pPr>
              <w:rPr>
                <w:rFonts w:cs="Arial"/>
              </w:rPr>
            </w:pPr>
            <w:r w:rsidRPr="0011458E">
              <w:rPr>
                <w:rFonts w:cs="Arial"/>
              </w:rPr>
              <w:t>Event Description</w:t>
            </w:r>
          </w:p>
        </w:tc>
        <w:tc>
          <w:tcPr>
            <w:tcW w:w="5841" w:type="dxa"/>
            <w:shd w:val="clear" w:color="auto" w:fill="auto"/>
          </w:tcPr>
          <w:p w14:paraId="2DFB408D" w14:textId="5047DE51" w:rsidR="00BF4C15" w:rsidRPr="0011458E" w:rsidRDefault="00547459" w:rsidP="00562087">
            <w:pPr>
              <w:rPr>
                <w:rFonts w:cs="Arial"/>
              </w:rPr>
            </w:pPr>
            <w:r>
              <w:rPr>
                <w:rFonts w:cs="Arial"/>
              </w:rPr>
              <w:t xml:space="preserve">Assessment on coastal housing high rise flats </w:t>
            </w:r>
          </w:p>
        </w:tc>
      </w:tr>
      <w:tr w:rsidR="00BF4C15" w:rsidRPr="009A70EC" w14:paraId="2DFB4091" w14:textId="77777777" w:rsidTr="00547459">
        <w:tc>
          <w:tcPr>
            <w:tcW w:w="2654"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41" w:type="dxa"/>
            <w:shd w:val="clear" w:color="auto" w:fill="auto"/>
          </w:tcPr>
          <w:p w14:paraId="2DFB4090" w14:textId="745FC92A" w:rsidR="00BF4C15" w:rsidRPr="0011458E" w:rsidRDefault="00547459" w:rsidP="00562087">
            <w:pPr>
              <w:rPr>
                <w:rFonts w:cs="Arial"/>
              </w:rPr>
            </w:pPr>
            <w:r>
              <w:rPr>
                <w:rFonts w:cs="Arial"/>
              </w:rPr>
              <w:t xml:space="preserve">Coastal housing association </w:t>
            </w:r>
          </w:p>
        </w:tc>
      </w:tr>
      <w:tr w:rsidR="00BF4C15" w:rsidRPr="009A70EC" w14:paraId="2DFB4094" w14:textId="77777777" w:rsidTr="00547459">
        <w:tc>
          <w:tcPr>
            <w:tcW w:w="2654"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41" w:type="dxa"/>
            <w:shd w:val="clear" w:color="auto" w:fill="auto"/>
          </w:tcPr>
          <w:p w14:paraId="2DFB4093" w14:textId="4A40D812" w:rsidR="00BF4C15" w:rsidRPr="0011458E" w:rsidRDefault="00547459" w:rsidP="00562087">
            <w:pPr>
              <w:rPr>
                <w:rFonts w:cs="Arial"/>
              </w:rPr>
            </w:pPr>
            <w:r>
              <w:rPr>
                <w:rFonts w:cs="Arial"/>
              </w:rPr>
              <w:t xml:space="preserve">Swansea high street </w:t>
            </w:r>
          </w:p>
        </w:tc>
      </w:tr>
      <w:tr w:rsidR="00BF4C15" w:rsidRPr="009A70EC" w14:paraId="2DFB4097" w14:textId="77777777" w:rsidTr="00547459">
        <w:tc>
          <w:tcPr>
            <w:tcW w:w="2654"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41" w:type="dxa"/>
            <w:shd w:val="clear" w:color="auto" w:fill="auto"/>
          </w:tcPr>
          <w:p w14:paraId="2DFB4096" w14:textId="753D7504" w:rsidR="00BF4C15" w:rsidRPr="0011458E" w:rsidRDefault="00547459" w:rsidP="00562087">
            <w:pPr>
              <w:rPr>
                <w:rFonts w:cs="Arial"/>
              </w:rPr>
            </w:pPr>
            <w:r>
              <w:rPr>
                <w:rFonts w:cs="Arial"/>
              </w:rPr>
              <w:t xml:space="preserve">Rebecca Aldron and Ruby Rees </w:t>
            </w:r>
          </w:p>
        </w:tc>
      </w:tr>
      <w:tr w:rsidR="00FB6D7F" w:rsidRPr="009A70EC" w14:paraId="679ACD37" w14:textId="77777777" w:rsidTr="00547459">
        <w:tc>
          <w:tcPr>
            <w:tcW w:w="2654"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41" w:type="dxa"/>
            <w:shd w:val="clear" w:color="auto" w:fill="auto"/>
          </w:tcPr>
          <w:p w14:paraId="505BAA22" w14:textId="210ED44A" w:rsidR="00FB6D7F" w:rsidRPr="0011458E" w:rsidRDefault="00547459" w:rsidP="00562087">
            <w:pPr>
              <w:rPr>
                <w:rFonts w:cs="Arial"/>
              </w:rPr>
            </w:pPr>
            <w:r>
              <w:rPr>
                <w:rFonts w:cs="Arial"/>
              </w:rPr>
              <w:t xml:space="preserve">Rebecca Aldron </w:t>
            </w:r>
            <w:r w:rsidR="79CA863F" w:rsidRPr="79CA863F">
              <w:rPr>
                <w:rFonts w:cs="Arial"/>
              </w:rPr>
              <w:t xml:space="preserve">and </w:t>
            </w:r>
            <w:r>
              <w:rPr>
                <w:rFonts w:cs="Arial"/>
              </w:rPr>
              <w:t xml:space="preserve">Ruby </w:t>
            </w:r>
            <w:r w:rsidR="00F90D5E">
              <w:rPr>
                <w:rFonts w:cs="Arial"/>
              </w:rPr>
              <w:t>R</w:t>
            </w:r>
            <w:r>
              <w:rPr>
                <w:rFonts w:cs="Arial"/>
              </w:rPr>
              <w:t xml:space="preserve">ees </w:t>
            </w:r>
          </w:p>
        </w:tc>
      </w:tr>
      <w:tr w:rsidR="00FB6D7F" w:rsidRPr="009A70EC" w14:paraId="43A20D1F" w14:textId="77777777" w:rsidTr="00547459">
        <w:tc>
          <w:tcPr>
            <w:tcW w:w="2654" w:type="dxa"/>
            <w:shd w:val="clear" w:color="auto" w:fill="auto"/>
          </w:tcPr>
          <w:p w14:paraId="56ECAC48" w14:textId="772FB0BD" w:rsidR="00FB6D7F" w:rsidRPr="0011458E" w:rsidRDefault="00FB6D7F" w:rsidP="00562087">
            <w:pPr>
              <w:rPr>
                <w:rFonts w:cs="Arial"/>
              </w:rPr>
            </w:pPr>
            <w:r>
              <w:rPr>
                <w:rFonts w:cs="Arial"/>
              </w:rPr>
              <w:t>Student Treasurer</w:t>
            </w:r>
          </w:p>
        </w:tc>
        <w:tc>
          <w:tcPr>
            <w:tcW w:w="5841" w:type="dxa"/>
            <w:shd w:val="clear" w:color="auto" w:fill="auto"/>
          </w:tcPr>
          <w:p w14:paraId="509A1EF2" w14:textId="77777777" w:rsidR="00FB6D7F" w:rsidRPr="0011458E" w:rsidRDefault="00FB6D7F" w:rsidP="00562087">
            <w:pPr>
              <w:rPr>
                <w:rFonts w:cs="Arial"/>
              </w:rPr>
            </w:pPr>
          </w:p>
        </w:tc>
      </w:tr>
      <w:tr w:rsidR="00BF4C15" w:rsidRPr="009A70EC" w14:paraId="2DFB409A" w14:textId="77777777" w:rsidTr="00547459">
        <w:tc>
          <w:tcPr>
            <w:tcW w:w="2654"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41" w:type="dxa"/>
            <w:shd w:val="clear" w:color="auto" w:fill="auto"/>
          </w:tcPr>
          <w:p w14:paraId="2DFB4099" w14:textId="23CFC1EC" w:rsidR="00BF4C15" w:rsidRPr="0011458E" w:rsidRDefault="00547459" w:rsidP="00562087">
            <w:pPr>
              <w:rPr>
                <w:rFonts w:cs="Arial"/>
              </w:rPr>
            </w:pPr>
            <w:r>
              <w:rPr>
                <w:rFonts w:cs="Arial"/>
              </w:rPr>
              <w:t>2</w:t>
            </w:r>
          </w:p>
        </w:tc>
      </w:tr>
      <w:tr w:rsidR="00BF4C15" w:rsidRPr="009A70EC" w14:paraId="2DFB409D" w14:textId="77777777" w:rsidTr="00547459">
        <w:tc>
          <w:tcPr>
            <w:tcW w:w="2654"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41" w:type="dxa"/>
            <w:shd w:val="clear" w:color="auto" w:fill="auto"/>
          </w:tcPr>
          <w:p w14:paraId="2DFB409C" w14:textId="55ECE1E0" w:rsidR="00BF4C15" w:rsidRPr="0011458E" w:rsidRDefault="00547459" w:rsidP="00562087">
            <w:pPr>
              <w:rPr>
                <w:rFonts w:cs="Arial"/>
              </w:rPr>
            </w:pPr>
            <w:r>
              <w:rPr>
                <w:rFonts w:cs="Arial"/>
              </w:rPr>
              <w:t>N/A</w:t>
            </w:r>
          </w:p>
        </w:tc>
      </w:tr>
      <w:tr w:rsidR="00BF4C15" w:rsidRPr="009A70EC" w14:paraId="2DFB40A0" w14:textId="77777777" w:rsidTr="00547459">
        <w:tc>
          <w:tcPr>
            <w:tcW w:w="2654" w:type="dxa"/>
            <w:shd w:val="clear" w:color="auto" w:fill="auto"/>
          </w:tcPr>
          <w:p w14:paraId="2DFB409E" w14:textId="77777777" w:rsidR="00BF4C15" w:rsidRDefault="00BF4C15" w:rsidP="00562087">
            <w:pPr>
              <w:rPr>
                <w:rFonts w:cs="Arial"/>
              </w:rPr>
            </w:pPr>
            <w:r>
              <w:rPr>
                <w:rFonts w:cs="Arial"/>
              </w:rPr>
              <w:t>Numbers of staff attending</w:t>
            </w:r>
          </w:p>
        </w:tc>
        <w:tc>
          <w:tcPr>
            <w:tcW w:w="5841" w:type="dxa"/>
            <w:shd w:val="clear" w:color="auto" w:fill="auto"/>
          </w:tcPr>
          <w:p w14:paraId="2DFB409F" w14:textId="7E0DAB10" w:rsidR="00BF4C15" w:rsidRPr="0011458E" w:rsidRDefault="00547459" w:rsidP="00562087">
            <w:pPr>
              <w:rPr>
                <w:rFonts w:cs="Arial"/>
              </w:rPr>
            </w:pPr>
            <w:r>
              <w:rPr>
                <w:rFonts w:cs="Arial"/>
              </w:rPr>
              <w:t>N/A</w:t>
            </w:r>
          </w:p>
        </w:tc>
      </w:tr>
      <w:tr w:rsidR="00BF4C15" w:rsidRPr="009A70EC" w14:paraId="2DFB40A3" w14:textId="77777777" w:rsidTr="00547459">
        <w:tc>
          <w:tcPr>
            <w:tcW w:w="2654" w:type="dxa"/>
            <w:shd w:val="clear" w:color="auto" w:fill="auto"/>
          </w:tcPr>
          <w:p w14:paraId="2DFB40A1" w14:textId="77777777" w:rsidR="00BF4C15" w:rsidRDefault="00BF4C15" w:rsidP="00562087">
            <w:pPr>
              <w:rPr>
                <w:rFonts w:cs="Arial"/>
              </w:rPr>
            </w:pPr>
            <w:r>
              <w:rPr>
                <w:rFonts w:cs="Arial"/>
              </w:rPr>
              <w:t>Number of first aiders attending</w:t>
            </w:r>
          </w:p>
        </w:tc>
        <w:tc>
          <w:tcPr>
            <w:tcW w:w="5841" w:type="dxa"/>
            <w:shd w:val="clear" w:color="auto" w:fill="auto"/>
          </w:tcPr>
          <w:p w14:paraId="2DFB40A2" w14:textId="6503390D" w:rsidR="00BF4C15" w:rsidRPr="0011458E" w:rsidRDefault="00547459" w:rsidP="00562087">
            <w:pPr>
              <w:rPr>
                <w:rFonts w:cs="Arial"/>
              </w:rPr>
            </w:pPr>
            <w:r>
              <w:rPr>
                <w:rFonts w:cs="Arial"/>
              </w:rPr>
              <w:t>N/A</w:t>
            </w:r>
          </w:p>
        </w:tc>
      </w:tr>
      <w:tr w:rsidR="00BF4C15" w:rsidRPr="009A70EC" w14:paraId="2DFB40A6" w14:textId="77777777" w:rsidTr="00547459">
        <w:tc>
          <w:tcPr>
            <w:tcW w:w="2654"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41" w:type="dxa"/>
            <w:shd w:val="clear" w:color="auto" w:fill="auto"/>
          </w:tcPr>
          <w:p w14:paraId="2DFB40A5" w14:textId="5069DD2A" w:rsidR="00BF4C15" w:rsidRPr="0011458E" w:rsidRDefault="00547459" w:rsidP="00562087">
            <w:pPr>
              <w:rPr>
                <w:rFonts w:cs="Arial"/>
              </w:rPr>
            </w:pPr>
            <w:r w:rsidRPr="00547459">
              <w:rPr>
                <w:rStyle w:val="PlaceholderText"/>
                <w:color w:val="000000" w:themeColor="text1"/>
              </w:rPr>
              <w:t xml:space="preserve">15 November </w:t>
            </w:r>
            <w:r w:rsidR="79CA863F" w:rsidRPr="79CA863F">
              <w:rPr>
                <w:rStyle w:val="PlaceholderText"/>
                <w:color w:val="000000" w:themeColor="text1"/>
              </w:rPr>
              <w:t>2019</w:t>
            </w:r>
          </w:p>
        </w:tc>
      </w:tr>
      <w:tr w:rsidR="00BF4C15" w:rsidRPr="009A70EC" w14:paraId="2DFB40A9" w14:textId="77777777" w:rsidTr="00547459">
        <w:tc>
          <w:tcPr>
            <w:tcW w:w="2654"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41" w:type="dxa"/>
            <w:shd w:val="clear" w:color="auto" w:fill="auto"/>
          </w:tcPr>
          <w:p w14:paraId="2DFB40A8" w14:textId="7C28D1C7" w:rsidR="00BF4C15" w:rsidRPr="0011458E" w:rsidRDefault="00547459" w:rsidP="00562087">
            <w:pPr>
              <w:rPr>
                <w:rFonts w:cs="Arial"/>
              </w:rPr>
            </w:pPr>
            <w:r w:rsidRPr="00547459">
              <w:rPr>
                <w:rStyle w:val="PlaceholderText"/>
                <w:color w:val="000000" w:themeColor="text1"/>
              </w:rPr>
              <w:t>15 November</w:t>
            </w:r>
            <w:r w:rsidR="79CA863F" w:rsidRPr="79CA863F">
              <w:rPr>
                <w:rStyle w:val="PlaceholderText"/>
                <w:color w:val="000000" w:themeColor="text1"/>
              </w:rPr>
              <w:t xml:space="preserve"> 2019</w:t>
            </w:r>
          </w:p>
        </w:tc>
      </w:tr>
      <w:tr w:rsidR="00547459" w:rsidRPr="009A70EC" w14:paraId="2DFB40AC" w14:textId="77777777" w:rsidTr="00547459">
        <w:tc>
          <w:tcPr>
            <w:tcW w:w="2654" w:type="dxa"/>
            <w:shd w:val="clear" w:color="auto" w:fill="auto"/>
          </w:tcPr>
          <w:p w14:paraId="2DFB40AA" w14:textId="6ECA414A" w:rsidR="00547459" w:rsidRPr="0011458E" w:rsidRDefault="00547459" w:rsidP="00547459">
            <w:pPr>
              <w:rPr>
                <w:rFonts w:cs="Arial"/>
              </w:rPr>
            </w:pPr>
            <w:r>
              <w:rPr>
                <w:rFonts w:cs="Arial"/>
              </w:rPr>
              <w:t>Event Details:</w:t>
            </w:r>
          </w:p>
        </w:tc>
        <w:tc>
          <w:tcPr>
            <w:tcW w:w="5841" w:type="dxa"/>
            <w:shd w:val="clear" w:color="auto" w:fill="auto"/>
          </w:tcPr>
          <w:p w14:paraId="2DFB40AB" w14:textId="526192DD" w:rsidR="00547459" w:rsidRPr="0011458E" w:rsidRDefault="00547459" w:rsidP="00547459">
            <w:pPr>
              <w:rPr>
                <w:rFonts w:cs="Arial"/>
              </w:rPr>
            </w:pPr>
            <w:r>
              <w:rPr>
                <w:rFonts w:cs="Arial"/>
              </w:rPr>
              <w:t xml:space="preserve">Assessment on coastal housing associations high rise flats </w:t>
            </w: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56FA5435" w14:textId="77777777" w:rsidR="00FE350B" w:rsidRPr="00666BF0" w:rsidRDefault="00FE350B" w:rsidP="00C66A28">
            <w:pPr>
              <w:rPr>
                <w:rFonts w:cs="Arial"/>
                <w:color w:val="000000" w:themeColor="text1"/>
                <w:sz w:val="24"/>
                <w:szCs w:val="24"/>
              </w:rPr>
            </w:pPr>
          </w:p>
          <w:p w14:paraId="68380D21" w14:textId="1E4F5F70" w:rsidR="004B6690" w:rsidRPr="00BD7769" w:rsidRDefault="00F47A08" w:rsidP="00C66A28">
            <w:pPr>
              <w:rPr>
                <w:rFonts w:ascii="Times New Roman" w:eastAsia="Times New Roman" w:hAnsi="Times New Roman" w:cs="Times New Roman"/>
                <w:color w:val="000000" w:themeColor="text1"/>
                <w:sz w:val="24"/>
                <w:szCs w:val="24"/>
              </w:rPr>
            </w:pPr>
            <w:r w:rsidRPr="00BD7769">
              <w:rPr>
                <w:rFonts w:ascii="Times New Roman" w:eastAsia="Times New Roman" w:hAnsi="Times New Roman" w:cs="Times New Roman"/>
                <w:color w:val="000000" w:themeColor="text1"/>
                <w:sz w:val="24"/>
                <w:szCs w:val="24"/>
              </w:rPr>
              <w:t xml:space="preserve">Upon </w:t>
            </w:r>
            <w:r w:rsidR="00BB7390" w:rsidRPr="00BD7769">
              <w:rPr>
                <w:rFonts w:ascii="Times New Roman" w:eastAsia="Times New Roman" w:hAnsi="Times New Roman" w:cs="Times New Roman"/>
                <w:color w:val="000000" w:themeColor="text1"/>
                <w:sz w:val="24"/>
                <w:szCs w:val="24"/>
              </w:rPr>
              <w:t xml:space="preserve">the examination of coastal </w:t>
            </w:r>
            <w:r w:rsidR="00132746" w:rsidRPr="00BD7769">
              <w:rPr>
                <w:rFonts w:ascii="Times New Roman" w:eastAsia="Times New Roman" w:hAnsi="Times New Roman" w:cs="Times New Roman"/>
                <w:color w:val="000000" w:themeColor="text1"/>
                <w:sz w:val="24"/>
                <w:szCs w:val="24"/>
              </w:rPr>
              <w:t>high-rise</w:t>
            </w:r>
            <w:r w:rsidR="00BB7390" w:rsidRPr="00BD7769">
              <w:rPr>
                <w:rFonts w:ascii="Times New Roman" w:eastAsia="Times New Roman" w:hAnsi="Times New Roman" w:cs="Times New Roman"/>
                <w:color w:val="000000" w:themeColor="text1"/>
                <w:sz w:val="24"/>
                <w:szCs w:val="24"/>
              </w:rPr>
              <w:t xml:space="preserve"> </w:t>
            </w:r>
            <w:r w:rsidR="001D0E11" w:rsidRPr="00BD7769">
              <w:rPr>
                <w:rFonts w:ascii="Times New Roman" w:eastAsia="Times New Roman" w:hAnsi="Times New Roman" w:cs="Times New Roman"/>
                <w:color w:val="000000" w:themeColor="text1"/>
                <w:sz w:val="24"/>
                <w:szCs w:val="24"/>
              </w:rPr>
              <w:t>flats,</w:t>
            </w:r>
            <w:r w:rsidR="00132746" w:rsidRPr="00BD7769">
              <w:rPr>
                <w:rFonts w:ascii="Times New Roman" w:eastAsia="Times New Roman" w:hAnsi="Times New Roman" w:cs="Times New Roman"/>
                <w:color w:val="000000" w:themeColor="text1"/>
                <w:sz w:val="24"/>
                <w:szCs w:val="24"/>
              </w:rPr>
              <w:t xml:space="preserve"> the issues that need to be address are as followed</w:t>
            </w:r>
            <w:r w:rsidR="00991A37" w:rsidRPr="00BD7769">
              <w:rPr>
                <w:rFonts w:ascii="Times New Roman" w:eastAsia="Times New Roman" w:hAnsi="Times New Roman" w:cs="Times New Roman"/>
                <w:color w:val="000000" w:themeColor="text1"/>
                <w:sz w:val="24"/>
                <w:szCs w:val="24"/>
              </w:rPr>
              <w:t>:</w:t>
            </w:r>
          </w:p>
          <w:p w14:paraId="7BE3E40D" w14:textId="6D976A47" w:rsidR="002F5EC5" w:rsidRPr="00BD7769" w:rsidRDefault="00A44E77" w:rsidP="6EFD426F">
            <w:pPr>
              <w:rPr>
                <w:rFonts w:ascii="Times New Roman" w:eastAsia="Times New Roman" w:hAnsi="Times New Roman" w:cs="Times New Roman"/>
                <w:color w:val="000000" w:themeColor="text1"/>
                <w:sz w:val="24"/>
                <w:szCs w:val="24"/>
              </w:rPr>
            </w:pPr>
            <w:r w:rsidRPr="00BD7769">
              <w:rPr>
                <w:rFonts w:ascii="Times New Roman" w:hAnsi="Times New Roman" w:cs="Times New Roman"/>
                <w:color w:val="000000" w:themeColor="text1"/>
                <w:sz w:val="24"/>
                <w:szCs w:val="24"/>
              </w:rPr>
              <w:t xml:space="preserve">There </w:t>
            </w:r>
            <w:r w:rsidR="009A4C20">
              <w:rPr>
                <w:rFonts w:ascii="Times New Roman" w:hAnsi="Times New Roman" w:cs="Times New Roman"/>
                <w:color w:val="000000" w:themeColor="text1"/>
                <w:sz w:val="24"/>
                <w:szCs w:val="24"/>
              </w:rPr>
              <w:t>are</w:t>
            </w:r>
            <w:r w:rsidRPr="00BD7769">
              <w:rPr>
                <w:rFonts w:ascii="Times New Roman" w:hAnsi="Times New Roman" w:cs="Times New Roman"/>
                <w:color w:val="000000" w:themeColor="text1"/>
                <w:sz w:val="24"/>
                <w:szCs w:val="24"/>
              </w:rPr>
              <w:t xml:space="preserve"> no emergency lighting put in </w:t>
            </w:r>
            <w:r w:rsidR="009A4C20">
              <w:rPr>
                <w:rFonts w:ascii="Times New Roman" w:hAnsi="Times New Roman" w:cs="Times New Roman"/>
                <w:color w:val="000000" w:themeColor="text1"/>
                <w:sz w:val="24"/>
                <w:szCs w:val="24"/>
              </w:rPr>
              <w:t xml:space="preserve">the </w:t>
            </w:r>
            <w:r w:rsidR="009A4C20" w:rsidRPr="00BD7769">
              <w:rPr>
                <w:rFonts w:ascii="Times New Roman" w:hAnsi="Times New Roman" w:cs="Times New Roman"/>
                <w:color w:val="000000" w:themeColor="text1"/>
                <w:sz w:val="24"/>
                <w:szCs w:val="24"/>
              </w:rPr>
              <w:t>residence</w:t>
            </w:r>
            <w:r w:rsidR="00E776F9" w:rsidRPr="00BD7769">
              <w:rPr>
                <w:rFonts w:ascii="Times New Roman" w:hAnsi="Times New Roman" w:cs="Times New Roman"/>
                <w:color w:val="000000" w:themeColor="text1"/>
                <w:sz w:val="24"/>
                <w:szCs w:val="24"/>
              </w:rPr>
              <w:t>,</w:t>
            </w:r>
            <w:r w:rsidR="00C64E75" w:rsidRPr="00BD7769">
              <w:rPr>
                <w:rFonts w:ascii="Times New Roman" w:hAnsi="Times New Roman" w:cs="Times New Roman"/>
                <w:color w:val="000000" w:themeColor="text1"/>
                <w:sz w:val="24"/>
                <w:szCs w:val="24"/>
              </w:rPr>
              <w:t xml:space="preserve"> article 14 of the</w:t>
            </w:r>
            <w:r w:rsidR="79CA863F" w:rsidRPr="00BD7769">
              <w:rPr>
                <w:rFonts w:ascii="Times New Roman" w:eastAsia="Times New Roman" w:hAnsi="Times New Roman" w:cs="Times New Roman"/>
                <w:color w:val="000000" w:themeColor="text1"/>
                <w:sz w:val="24"/>
                <w:szCs w:val="24"/>
              </w:rPr>
              <w:t xml:space="preserve"> Regulatory Reform (Fire Safety) Order 2005</w:t>
            </w:r>
            <w:r w:rsidR="00F1694E" w:rsidRPr="00BD7769">
              <w:rPr>
                <w:rStyle w:val="Strong"/>
                <w:rFonts w:ascii="Times New Roman" w:hAnsi="Times New Roman" w:cs="Times New Roman"/>
                <w:b w:val="0"/>
                <w:bCs w:val="0"/>
                <w:color w:val="000000" w:themeColor="text1"/>
                <w:sz w:val="24"/>
                <w:szCs w:val="24"/>
                <w:bdr w:val="none" w:sz="0" w:space="0" w:color="auto" w:frame="1"/>
              </w:rPr>
              <w:t>,</w:t>
            </w:r>
            <w:r w:rsidR="00C64E75" w:rsidRPr="00BD7769">
              <w:rPr>
                <w:rFonts w:ascii="Times New Roman" w:hAnsi="Times New Roman" w:cs="Times New Roman"/>
                <w:color w:val="000000" w:themeColor="text1"/>
                <w:sz w:val="24"/>
                <w:szCs w:val="24"/>
              </w:rPr>
              <w:t xml:space="preserve"> </w:t>
            </w:r>
            <w:r w:rsidR="00F4460C" w:rsidRPr="00BD7769">
              <w:rPr>
                <w:rFonts w:ascii="Times New Roman" w:hAnsi="Times New Roman" w:cs="Times New Roman"/>
                <w:color w:val="000000" w:themeColor="text1"/>
                <w:sz w:val="24"/>
                <w:szCs w:val="24"/>
              </w:rPr>
              <w:t>States that</w:t>
            </w:r>
            <w:r w:rsidR="002D11BB" w:rsidRPr="00BD7769">
              <w:rPr>
                <w:rFonts w:ascii="Times New Roman" w:hAnsi="Times New Roman" w:cs="Times New Roman"/>
                <w:color w:val="000000" w:themeColor="text1"/>
                <w:sz w:val="24"/>
                <w:szCs w:val="24"/>
              </w:rPr>
              <w:t xml:space="preserve"> when a</w:t>
            </w:r>
            <w:r w:rsidR="002449BD" w:rsidRPr="00BD7769">
              <w:rPr>
                <w:rFonts w:ascii="Times New Roman" w:hAnsi="Times New Roman" w:cs="Times New Roman"/>
                <w:color w:val="000000" w:themeColor="text1"/>
                <w:sz w:val="24"/>
                <w:szCs w:val="24"/>
              </w:rPr>
              <w:t>n</w:t>
            </w:r>
            <w:r w:rsidR="002D11BB" w:rsidRPr="00BD7769">
              <w:rPr>
                <w:rFonts w:ascii="Times New Roman" w:hAnsi="Times New Roman" w:cs="Times New Roman"/>
                <w:color w:val="000000" w:themeColor="text1"/>
                <w:sz w:val="24"/>
                <w:szCs w:val="24"/>
              </w:rPr>
              <w:t xml:space="preserve"> eme</w:t>
            </w:r>
            <w:r w:rsidR="00A80C16" w:rsidRPr="00BD7769">
              <w:rPr>
                <w:rFonts w:ascii="Times New Roman" w:hAnsi="Times New Roman" w:cs="Times New Roman"/>
                <w:color w:val="000000" w:themeColor="text1"/>
                <w:sz w:val="24"/>
                <w:szCs w:val="24"/>
              </w:rPr>
              <w:t xml:space="preserve">rgency breaks out such as a fire </w:t>
            </w:r>
            <w:r w:rsidR="00531D22" w:rsidRPr="00BD7769">
              <w:rPr>
                <w:rFonts w:ascii="Times New Roman" w:hAnsi="Times New Roman" w:cs="Times New Roman"/>
                <w:color w:val="000000" w:themeColor="text1"/>
                <w:sz w:val="24"/>
                <w:szCs w:val="24"/>
              </w:rPr>
              <w:t xml:space="preserve">or even a power cut </w:t>
            </w:r>
            <w:r w:rsidR="00D947A8" w:rsidRPr="00BD7769">
              <w:rPr>
                <w:rFonts w:ascii="Times New Roman" w:hAnsi="Times New Roman" w:cs="Times New Roman"/>
                <w:color w:val="000000" w:themeColor="text1"/>
                <w:sz w:val="24"/>
                <w:szCs w:val="24"/>
              </w:rPr>
              <w:t xml:space="preserve">emergency lighting is there </w:t>
            </w:r>
            <w:r w:rsidR="00C85E8E" w:rsidRPr="00BD7769">
              <w:rPr>
                <w:rFonts w:ascii="Times New Roman" w:hAnsi="Times New Roman" w:cs="Times New Roman"/>
                <w:color w:val="000000" w:themeColor="text1"/>
                <w:sz w:val="24"/>
                <w:szCs w:val="24"/>
              </w:rPr>
              <w:t xml:space="preserve">as a </w:t>
            </w:r>
            <w:proofErr w:type="spellStart"/>
            <w:r w:rsidR="00C85E8E" w:rsidRPr="00BD7769">
              <w:rPr>
                <w:rFonts w:ascii="Times New Roman" w:hAnsi="Times New Roman" w:cs="Times New Roman"/>
                <w:color w:val="000000" w:themeColor="text1"/>
                <w:sz w:val="24"/>
                <w:szCs w:val="24"/>
              </w:rPr>
              <w:t>back up</w:t>
            </w:r>
            <w:proofErr w:type="spellEnd"/>
            <w:r w:rsidR="00C85E8E" w:rsidRPr="00BD7769">
              <w:rPr>
                <w:rFonts w:ascii="Times New Roman" w:hAnsi="Times New Roman" w:cs="Times New Roman"/>
                <w:color w:val="000000" w:themeColor="text1"/>
                <w:sz w:val="24"/>
                <w:szCs w:val="24"/>
              </w:rPr>
              <w:t xml:space="preserve"> power supply to </w:t>
            </w:r>
            <w:r w:rsidR="009B6CB5" w:rsidRPr="00BD7769">
              <w:rPr>
                <w:rFonts w:ascii="Times New Roman" w:hAnsi="Times New Roman" w:cs="Times New Roman"/>
                <w:color w:val="000000" w:themeColor="text1"/>
                <w:sz w:val="24"/>
                <w:szCs w:val="24"/>
              </w:rPr>
              <w:t xml:space="preserve">help </w:t>
            </w:r>
            <w:r w:rsidR="00531D22" w:rsidRPr="00BD7769">
              <w:rPr>
                <w:rFonts w:ascii="Times New Roman" w:hAnsi="Times New Roman" w:cs="Times New Roman"/>
                <w:color w:val="000000" w:themeColor="text1"/>
                <w:sz w:val="24"/>
                <w:szCs w:val="24"/>
              </w:rPr>
              <w:t>guide</w:t>
            </w:r>
            <w:r w:rsidR="009B6CB5" w:rsidRPr="00BD7769">
              <w:rPr>
                <w:rFonts w:ascii="Times New Roman" w:hAnsi="Times New Roman" w:cs="Times New Roman"/>
                <w:color w:val="000000" w:themeColor="text1"/>
                <w:sz w:val="24"/>
                <w:szCs w:val="24"/>
              </w:rPr>
              <w:t xml:space="preserve"> tenants to the </w:t>
            </w:r>
            <w:r w:rsidR="002449BD" w:rsidRPr="00BD7769">
              <w:rPr>
                <w:rFonts w:ascii="Times New Roman" w:hAnsi="Times New Roman" w:cs="Times New Roman"/>
                <w:color w:val="000000" w:themeColor="text1"/>
                <w:sz w:val="24"/>
                <w:szCs w:val="24"/>
              </w:rPr>
              <w:t>nearest exit safely</w:t>
            </w:r>
            <w:r w:rsidR="00977D42" w:rsidRPr="00BD7769">
              <w:rPr>
                <w:rFonts w:ascii="Times New Roman" w:hAnsi="Times New Roman" w:cs="Times New Roman"/>
                <w:color w:val="000000" w:themeColor="text1"/>
                <w:sz w:val="24"/>
                <w:szCs w:val="24"/>
              </w:rPr>
              <w:t xml:space="preserve"> </w:t>
            </w:r>
            <w:r w:rsidR="00977D42" w:rsidRPr="00BD7769">
              <w:rPr>
                <w:rFonts w:ascii="Times New Roman" w:hAnsi="Times New Roman" w:cs="Times New Roman"/>
                <w:color w:val="000000"/>
                <w:sz w:val="24"/>
                <w:szCs w:val="24"/>
                <w:shd w:val="clear" w:color="auto" w:fill="FFFFFF"/>
              </w:rPr>
              <w:t>(Fire Safety Advice Centre, 2011)</w:t>
            </w:r>
            <w:r w:rsidR="00531D22" w:rsidRPr="00BD7769">
              <w:rPr>
                <w:rFonts w:ascii="Times New Roman" w:hAnsi="Times New Roman" w:cs="Times New Roman"/>
                <w:color w:val="000000" w:themeColor="text1"/>
                <w:sz w:val="24"/>
                <w:szCs w:val="24"/>
              </w:rPr>
              <w:t>.</w:t>
            </w:r>
            <w:r w:rsidR="00505DF8" w:rsidRPr="00BD7769">
              <w:rPr>
                <w:rFonts w:ascii="Times New Roman" w:hAnsi="Times New Roman" w:cs="Times New Roman"/>
                <w:color w:val="000000" w:themeColor="text1"/>
                <w:sz w:val="24"/>
                <w:szCs w:val="24"/>
              </w:rPr>
              <w:t xml:space="preserve"> There should be </w:t>
            </w:r>
            <w:r w:rsidR="00EF29FE" w:rsidRPr="00BD7769">
              <w:rPr>
                <w:rFonts w:ascii="Times New Roman" w:hAnsi="Times New Roman" w:cs="Times New Roman"/>
                <w:color w:val="000000" w:themeColor="text1"/>
                <w:sz w:val="24"/>
                <w:szCs w:val="24"/>
              </w:rPr>
              <w:t>emergency</w:t>
            </w:r>
            <w:r w:rsidR="00853DBC" w:rsidRPr="00BD7769">
              <w:rPr>
                <w:rFonts w:ascii="Times New Roman" w:hAnsi="Times New Roman" w:cs="Times New Roman"/>
                <w:color w:val="000000" w:themeColor="text1"/>
                <w:sz w:val="24"/>
                <w:szCs w:val="24"/>
              </w:rPr>
              <w:t xml:space="preserve"> lighting at every exit. Without emergency lighting coastal could be putting their tenants in dangers</w:t>
            </w:r>
            <w:r w:rsidR="79CA863F" w:rsidRPr="00BD7769">
              <w:rPr>
                <w:rFonts w:ascii="Times New Roman" w:hAnsi="Times New Roman" w:cs="Times New Roman"/>
                <w:sz w:val="24"/>
                <w:szCs w:val="24"/>
              </w:rPr>
              <w:t xml:space="preserve"> tenants at risk of bumps slips or falls, in the event of a fire could even result in death</w:t>
            </w:r>
            <w:r w:rsidR="00BB0581" w:rsidRPr="00BD7769">
              <w:rPr>
                <w:rFonts w:ascii="Times New Roman" w:hAnsi="Times New Roman" w:cs="Times New Roman"/>
                <w:sz w:val="24"/>
                <w:szCs w:val="24"/>
              </w:rPr>
              <w:t xml:space="preserve"> </w:t>
            </w:r>
            <w:r w:rsidR="006F4D04" w:rsidRPr="00BD7769">
              <w:rPr>
                <w:rStyle w:val="selectable"/>
                <w:rFonts w:ascii="Times New Roman" w:hAnsi="Times New Roman" w:cs="Times New Roman"/>
                <w:color w:val="000000"/>
                <w:sz w:val="24"/>
                <w:szCs w:val="24"/>
              </w:rPr>
              <w:t>(</w:t>
            </w:r>
            <w:proofErr w:type="spellStart"/>
            <w:r w:rsidR="006F4D04" w:rsidRPr="00BD7769">
              <w:rPr>
                <w:rStyle w:val="selectable"/>
                <w:rFonts w:ascii="Times New Roman" w:hAnsi="Times New Roman" w:cs="Times New Roman"/>
                <w:color w:val="000000"/>
                <w:sz w:val="24"/>
                <w:szCs w:val="24"/>
              </w:rPr>
              <w:t>Dsfire</w:t>
            </w:r>
            <w:proofErr w:type="spellEnd"/>
            <w:r w:rsidR="006F4D04" w:rsidRPr="00BD7769">
              <w:rPr>
                <w:rStyle w:val="selectable"/>
                <w:rFonts w:ascii="Times New Roman" w:hAnsi="Times New Roman" w:cs="Times New Roman"/>
                <w:color w:val="000000"/>
                <w:sz w:val="24"/>
                <w:szCs w:val="24"/>
              </w:rPr>
              <w:t>, 2019).</w:t>
            </w:r>
            <w:r w:rsidR="006F4D04" w:rsidRPr="00BD7769">
              <w:rPr>
                <w:rFonts w:ascii="Times New Roman" w:hAnsi="Times New Roman" w:cs="Times New Roman"/>
                <w:color w:val="000000" w:themeColor="text1"/>
                <w:sz w:val="24"/>
                <w:szCs w:val="24"/>
              </w:rPr>
              <w:t xml:space="preserve"> </w:t>
            </w:r>
            <w:r w:rsidR="00D44F1F" w:rsidRPr="00BD7769">
              <w:rPr>
                <w:rFonts w:ascii="Times New Roman" w:hAnsi="Times New Roman" w:cs="Times New Roman"/>
                <w:color w:val="000000" w:themeColor="text1"/>
                <w:sz w:val="24"/>
                <w:szCs w:val="24"/>
              </w:rPr>
              <w:t xml:space="preserve">Without emergency lighting in place this could cause an accident as multiple tenants would be </w:t>
            </w:r>
            <w:r w:rsidR="00301F0A" w:rsidRPr="00BD7769">
              <w:rPr>
                <w:rFonts w:ascii="Times New Roman" w:hAnsi="Times New Roman" w:cs="Times New Roman"/>
                <w:color w:val="000000" w:themeColor="text1"/>
                <w:sz w:val="24"/>
                <w:szCs w:val="24"/>
              </w:rPr>
              <w:t>attempting</w:t>
            </w:r>
            <w:r w:rsidR="00D44F1F" w:rsidRPr="00BD7769">
              <w:rPr>
                <w:rFonts w:ascii="Times New Roman" w:hAnsi="Times New Roman" w:cs="Times New Roman"/>
                <w:color w:val="000000" w:themeColor="text1"/>
                <w:sz w:val="24"/>
                <w:szCs w:val="24"/>
              </w:rPr>
              <w:t xml:space="preserve"> to evacuate the building at the same time </w:t>
            </w:r>
            <w:sdt>
              <w:sdtPr>
                <w:rPr>
                  <w:rFonts w:ascii="Times New Roman" w:hAnsi="Times New Roman" w:cs="Times New Roman"/>
                  <w:color w:val="000000" w:themeColor="text1"/>
                  <w:sz w:val="24"/>
                  <w:szCs w:val="24"/>
                </w:rPr>
                <w:id w:val="-1515921776"/>
                <w:citation/>
              </w:sdtPr>
              <w:sdtEndPr/>
              <w:sdtContent>
                <w:r w:rsidR="00D44F1F" w:rsidRPr="00BD7769">
                  <w:rPr>
                    <w:rFonts w:ascii="Times New Roman" w:hAnsi="Times New Roman" w:cs="Times New Roman"/>
                    <w:color w:val="000000" w:themeColor="text1"/>
                    <w:sz w:val="24"/>
                    <w:szCs w:val="24"/>
                  </w:rPr>
                  <w:fldChar w:fldCharType="begin"/>
                </w:r>
                <w:r w:rsidR="00D44F1F" w:rsidRPr="00BD7769">
                  <w:rPr>
                    <w:rFonts w:ascii="Times New Roman" w:hAnsi="Times New Roman" w:cs="Times New Roman"/>
                    <w:color w:val="000000" w:themeColor="text1"/>
                    <w:sz w:val="24"/>
                    <w:szCs w:val="24"/>
                  </w:rPr>
                  <w:instrText xml:space="preserve"> CITATION leg19 \l 2057 </w:instrText>
                </w:r>
                <w:r w:rsidR="00D44F1F" w:rsidRPr="00BD7769">
                  <w:rPr>
                    <w:rFonts w:ascii="Times New Roman" w:hAnsi="Times New Roman" w:cs="Times New Roman"/>
                    <w:color w:val="000000" w:themeColor="text1"/>
                    <w:sz w:val="24"/>
                    <w:szCs w:val="24"/>
                  </w:rPr>
                  <w:fldChar w:fldCharType="separate"/>
                </w:r>
                <w:r w:rsidR="00D44F1F" w:rsidRPr="00BD7769">
                  <w:rPr>
                    <w:rFonts w:ascii="Times New Roman" w:hAnsi="Times New Roman" w:cs="Times New Roman"/>
                    <w:noProof/>
                    <w:color w:val="000000" w:themeColor="text1"/>
                    <w:sz w:val="24"/>
                    <w:szCs w:val="24"/>
                  </w:rPr>
                  <w:t>(legislation.gov.uk, 2019)</w:t>
                </w:r>
                <w:r w:rsidR="00D44F1F" w:rsidRPr="00BD7769">
                  <w:rPr>
                    <w:rFonts w:ascii="Times New Roman" w:hAnsi="Times New Roman" w:cs="Times New Roman"/>
                    <w:color w:val="000000" w:themeColor="text1"/>
                    <w:sz w:val="24"/>
                    <w:szCs w:val="24"/>
                  </w:rPr>
                  <w:fldChar w:fldCharType="end"/>
                </w:r>
              </w:sdtContent>
            </w:sdt>
            <w:r w:rsidR="00D44F1F" w:rsidRPr="00BD7769">
              <w:rPr>
                <w:rFonts w:ascii="Times New Roman" w:hAnsi="Times New Roman" w:cs="Times New Roman"/>
                <w:color w:val="000000" w:themeColor="text1"/>
                <w:sz w:val="24"/>
                <w:szCs w:val="24"/>
              </w:rPr>
              <w:t xml:space="preserve">. </w:t>
            </w:r>
          </w:p>
          <w:p w14:paraId="05913207" w14:textId="34676906" w:rsidR="002F5EC5" w:rsidRPr="00BD7769" w:rsidRDefault="79CA863F" w:rsidP="79CA863F">
            <w:pPr>
              <w:rPr>
                <w:rFonts w:ascii="Times New Roman" w:eastAsia="Times New Roman" w:hAnsi="Times New Roman" w:cs="Times New Roman"/>
                <w:color w:val="000000" w:themeColor="text1"/>
                <w:sz w:val="24"/>
                <w:szCs w:val="24"/>
              </w:rPr>
            </w:pPr>
            <w:r w:rsidRPr="00BD7769">
              <w:rPr>
                <w:rFonts w:ascii="Times New Roman" w:eastAsia="Times New Roman" w:hAnsi="Times New Roman" w:cs="Times New Roman"/>
                <w:color w:val="000000" w:themeColor="text1"/>
                <w:sz w:val="24"/>
                <w:szCs w:val="24"/>
              </w:rPr>
              <w:t xml:space="preserve">There are no fire extinguishers in the entire property block including the service room which would be high risk of fire as there is a lot of electrical equipment such as tumble dryers and washing machines, however </w:t>
            </w:r>
            <w:r w:rsidRPr="00BD7769">
              <w:rPr>
                <w:rFonts w:ascii="Times New Roman" w:eastAsia="Times New Roman" w:hAnsi="Times New Roman" w:cs="Times New Roman"/>
                <w:sz w:val="24"/>
                <w:szCs w:val="24"/>
              </w:rPr>
              <w:t>Association of Residential Managing Agents</w:t>
            </w:r>
            <w:r w:rsidRPr="00BD7769">
              <w:rPr>
                <w:rFonts w:ascii="Times New Roman" w:eastAsia="Times New Roman" w:hAnsi="Times New Roman" w:cs="Times New Roman"/>
                <w:color w:val="000000" w:themeColor="text1"/>
                <w:sz w:val="24"/>
                <w:szCs w:val="24"/>
              </w:rPr>
              <w:t xml:space="preserve"> states </w:t>
            </w:r>
            <w:r w:rsidR="00301F0A">
              <w:rPr>
                <w:rFonts w:ascii="Times New Roman" w:eastAsia="Times New Roman" w:hAnsi="Times New Roman" w:cs="Times New Roman"/>
                <w:color w:val="000000" w:themeColor="text1"/>
                <w:sz w:val="24"/>
                <w:szCs w:val="24"/>
              </w:rPr>
              <w:t>(</w:t>
            </w:r>
            <w:r w:rsidRPr="00BD7769">
              <w:rPr>
                <w:rFonts w:ascii="Times New Roman" w:eastAsia="Times New Roman" w:hAnsi="Times New Roman" w:cs="Times New Roman"/>
                <w:color w:val="000000" w:themeColor="text1"/>
                <w:sz w:val="24"/>
                <w:szCs w:val="24"/>
              </w:rPr>
              <w:t>2014</w:t>
            </w:r>
            <w:r w:rsidR="00301F0A">
              <w:rPr>
                <w:rFonts w:ascii="Times New Roman" w:eastAsia="Times New Roman" w:hAnsi="Times New Roman" w:cs="Times New Roman"/>
                <w:color w:val="000000" w:themeColor="text1"/>
                <w:sz w:val="24"/>
                <w:szCs w:val="24"/>
              </w:rPr>
              <w:t>)</w:t>
            </w:r>
            <w:r w:rsidRPr="00BD7769">
              <w:rPr>
                <w:rFonts w:ascii="Times New Roman" w:eastAsia="Times New Roman" w:hAnsi="Times New Roman" w:cs="Times New Roman"/>
                <w:color w:val="000000" w:themeColor="text1"/>
                <w:sz w:val="24"/>
                <w:szCs w:val="24"/>
              </w:rPr>
              <w:t xml:space="preserve"> that there is no need for fire extinguishers in communal areas other than the service room. Coastal need to address this. </w:t>
            </w:r>
          </w:p>
          <w:p w14:paraId="363597EE" w14:textId="4DEC865E" w:rsidR="002F5EC5" w:rsidRPr="00BD7769" w:rsidRDefault="7A41DBE5" w:rsidP="7A41DBE5">
            <w:pPr>
              <w:rPr>
                <w:rFonts w:ascii="Times New Roman" w:eastAsia="Times New Roman" w:hAnsi="Times New Roman" w:cs="Times New Roman"/>
                <w:color w:val="000000" w:themeColor="text1"/>
                <w:sz w:val="24"/>
                <w:szCs w:val="24"/>
              </w:rPr>
            </w:pPr>
            <w:r w:rsidRPr="00BD7769">
              <w:rPr>
                <w:rFonts w:ascii="Times New Roman" w:eastAsia="Times New Roman" w:hAnsi="Times New Roman" w:cs="Times New Roman"/>
                <w:color w:val="000000" w:themeColor="text1"/>
                <w:sz w:val="24"/>
                <w:szCs w:val="24"/>
              </w:rPr>
              <w:t xml:space="preserve">While investigating further, it was noted that there is only one way in and one way out of the building, measures should be put into place for incidents such as fires. (Fire </w:t>
            </w:r>
            <w:r w:rsidRPr="00BD7769">
              <w:rPr>
                <w:rFonts w:ascii="Times New Roman" w:eastAsia="Times New Roman" w:hAnsi="Times New Roman" w:cs="Times New Roman"/>
                <w:sz w:val="24"/>
                <w:szCs w:val="24"/>
              </w:rPr>
              <w:t>Safety Order 2005) t</w:t>
            </w:r>
            <w:r w:rsidRPr="00BD7769">
              <w:rPr>
                <w:rFonts w:ascii="Times New Roman" w:eastAsia="Times New Roman" w:hAnsi="Times New Roman" w:cs="Times New Roman"/>
                <w:color w:val="000000" w:themeColor="text1"/>
                <w:sz w:val="24"/>
                <w:szCs w:val="24"/>
              </w:rPr>
              <w:t>here should be a designated meet up point for all residents to assemble too. However sometimes there is a “stay put policy” this method is for tenants that do not have the fire in their property to prevent the spreading and remain safe</w:t>
            </w:r>
            <w:r w:rsidR="00301F0A">
              <w:rPr>
                <w:rFonts w:ascii="Times New Roman" w:eastAsia="Times New Roman" w:hAnsi="Times New Roman" w:cs="Times New Roman"/>
                <w:color w:val="000000" w:themeColor="text1"/>
                <w:sz w:val="24"/>
                <w:szCs w:val="24"/>
              </w:rPr>
              <w:t>,</w:t>
            </w:r>
            <w:r w:rsidRPr="00BD7769">
              <w:rPr>
                <w:rFonts w:ascii="Times New Roman" w:eastAsia="Times New Roman" w:hAnsi="Times New Roman" w:cs="Times New Roman"/>
                <w:color w:val="000000" w:themeColor="text1"/>
                <w:sz w:val="24"/>
                <w:szCs w:val="24"/>
              </w:rPr>
              <w:t xml:space="preserve"> while waiting to be rescued </w:t>
            </w:r>
            <w:r w:rsidR="00226418" w:rsidRPr="00BD7769">
              <w:rPr>
                <w:rStyle w:val="selectable"/>
                <w:rFonts w:ascii="Times New Roman" w:hAnsi="Times New Roman" w:cs="Times New Roman"/>
                <w:color w:val="000000"/>
                <w:sz w:val="24"/>
                <w:szCs w:val="24"/>
              </w:rPr>
              <w:t>(Local Government Association, 2012)</w:t>
            </w:r>
            <w:r w:rsidRPr="00BD7769">
              <w:rPr>
                <w:rFonts w:ascii="Times New Roman" w:eastAsia="Times New Roman" w:hAnsi="Times New Roman" w:cs="Times New Roman"/>
                <w:color w:val="000000" w:themeColor="text1"/>
                <w:sz w:val="24"/>
                <w:szCs w:val="24"/>
              </w:rPr>
              <w:t xml:space="preserve"> also state</w:t>
            </w:r>
            <w:r w:rsidR="00301F0A">
              <w:rPr>
                <w:rFonts w:ascii="Times New Roman" w:eastAsia="Times New Roman" w:hAnsi="Times New Roman" w:cs="Times New Roman"/>
                <w:color w:val="000000" w:themeColor="text1"/>
                <w:sz w:val="24"/>
                <w:szCs w:val="24"/>
              </w:rPr>
              <w:t>s</w:t>
            </w:r>
            <w:r w:rsidRPr="00BD7769">
              <w:rPr>
                <w:rFonts w:ascii="Times New Roman" w:eastAsia="Times New Roman" w:hAnsi="Times New Roman" w:cs="Times New Roman"/>
                <w:color w:val="000000" w:themeColor="text1"/>
                <w:sz w:val="24"/>
                <w:szCs w:val="24"/>
              </w:rPr>
              <w:t xml:space="preserve"> that the tenant and the landlord (coastal housing association) have a duty of care, the tenant should make sure that they do not block the communal corridors, as they are the only means of getting out in an emergency. </w:t>
            </w:r>
            <w:proofErr w:type="spellStart"/>
            <w:r w:rsidRPr="00BD7769">
              <w:rPr>
                <w:rFonts w:ascii="Times New Roman" w:eastAsia="Times New Roman" w:hAnsi="Times New Roman" w:cs="Times New Roman"/>
                <w:color w:val="000000" w:themeColor="text1"/>
                <w:sz w:val="24"/>
                <w:szCs w:val="24"/>
              </w:rPr>
              <w:t>Coastal’s</w:t>
            </w:r>
            <w:proofErr w:type="spellEnd"/>
            <w:r w:rsidRPr="00BD7769">
              <w:rPr>
                <w:rFonts w:ascii="Times New Roman" w:eastAsia="Times New Roman" w:hAnsi="Times New Roman" w:cs="Times New Roman"/>
                <w:color w:val="000000" w:themeColor="text1"/>
                <w:sz w:val="24"/>
                <w:szCs w:val="24"/>
              </w:rPr>
              <w:t xml:space="preserve"> duty of care is to regularly check that tenants are not blocking corridors and take appropriate action if they need to as this could result in a life or death situation (Fire safety advice for landlords 2005). </w:t>
            </w:r>
          </w:p>
          <w:p w14:paraId="0A9CB768" w14:textId="45EF0DB6" w:rsidR="002F5EC5" w:rsidRPr="00BD7769" w:rsidRDefault="6EFD426F" w:rsidP="6EFD426F">
            <w:pPr>
              <w:rPr>
                <w:rFonts w:ascii="Times New Roman" w:eastAsia="Times New Roman" w:hAnsi="Times New Roman" w:cs="Times New Roman"/>
                <w:color w:val="000000" w:themeColor="text1"/>
                <w:sz w:val="24"/>
                <w:szCs w:val="24"/>
              </w:rPr>
            </w:pPr>
            <w:r w:rsidRPr="00BD7769">
              <w:rPr>
                <w:rFonts w:ascii="Times New Roman" w:eastAsia="Times New Roman" w:hAnsi="Times New Roman" w:cs="Times New Roman"/>
                <w:color w:val="000000" w:themeColor="text1"/>
                <w:sz w:val="24"/>
                <w:szCs w:val="24"/>
              </w:rPr>
              <w:t xml:space="preserve">The issues of tenants with physical disabilities such as wheelchair users and infants in prams being </w:t>
            </w:r>
            <w:r w:rsidR="00412941" w:rsidRPr="00BD7769">
              <w:rPr>
                <w:rFonts w:ascii="Times New Roman" w:eastAsia="Times New Roman" w:hAnsi="Times New Roman" w:cs="Times New Roman"/>
                <w:color w:val="000000" w:themeColor="text1"/>
                <w:sz w:val="24"/>
                <w:szCs w:val="24"/>
              </w:rPr>
              <w:t>maneuverer</w:t>
            </w:r>
            <w:r w:rsidRPr="00BD7769">
              <w:rPr>
                <w:rFonts w:ascii="Times New Roman" w:eastAsia="Times New Roman" w:hAnsi="Times New Roman" w:cs="Times New Roman"/>
                <w:color w:val="000000" w:themeColor="text1"/>
                <w:sz w:val="24"/>
                <w:szCs w:val="24"/>
              </w:rPr>
              <w:t xml:space="preserve"> up the stairs is extremely dangerous. It is not only difficult but also </w:t>
            </w:r>
            <w:r w:rsidR="00412941" w:rsidRPr="00BD7769">
              <w:rPr>
                <w:rFonts w:ascii="Times New Roman" w:eastAsia="Times New Roman" w:hAnsi="Times New Roman" w:cs="Times New Roman"/>
                <w:color w:val="000000" w:themeColor="text1"/>
                <w:sz w:val="24"/>
                <w:szCs w:val="24"/>
              </w:rPr>
              <w:t>dangerous</w:t>
            </w:r>
            <w:r w:rsidRPr="00BD7769">
              <w:rPr>
                <w:rFonts w:ascii="Times New Roman" w:eastAsia="Times New Roman" w:hAnsi="Times New Roman" w:cs="Times New Roman"/>
                <w:color w:val="000000" w:themeColor="text1"/>
                <w:sz w:val="24"/>
                <w:szCs w:val="24"/>
              </w:rPr>
              <w:t xml:space="preserve"> for tenants to be lifting wheelchairs or prams up the stairs. The </w:t>
            </w:r>
            <w:r w:rsidR="00412941" w:rsidRPr="00BD7769">
              <w:rPr>
                <w:rFonts w:ascii="Times New Roman" w:eastAsia="Times New Roman" w:hAnsi="Times New Roman" w:cs="Times New Roman"/>
                <w:color w:val="000000" w:themeColor="text1"/>
                <w:sz w:val="24"/>
                <w:szCs w:val="24"/>
              </w:rPr>
              <w:t>stairs</w:t>
            </w:r>
            <w:r w:rsidRPr="00BD7769">
              <w:rPr>
                <w:rFonts w:ascii="Times New Roman" w:eastAsia="Times New Roman" w:hAnsi="Times New Roman" w:cs="Times New Roman"/>
                <w:color w:val="000000" w:themeColor="text1"/>
                <w:sz w:val="24"/>
                <w:szCs w:val="24"/>
              </w:rPr>
              <w:t xml:space="preserve"> are made out of tiles that would become </w:t>
            </w:r>
            <w:r w:rsidR="00412941" w:rsidRPr="00BD7769">
              <w:rPr>
                <w:rFonts w:ascii="Times New Roman" w:eastAsia="Times New Roman" w:hAnsi="Times New Roman" w:cs="Times New Roman"/>
                <w:color w:val="000000" w:themeColor="text1"/>
                <w:sz w:val="24"/>
                <w:szCs w:val="24"/>
              </w:rPr>
              <w:t>slippery</w:t>
            </w:r>
            <w:r w:rsidRPr="00BD7769">
              <w:rPr>
                <w:rFonts w:ascii="Times New Roman" w:eastAsia="Times New Roman" w:hAnsi="Times New Roman" w:cs="Times New Roman"/>
                <w:color w:val="000000" w:themeColor="text1"/>
                <w:sz w:val="24"/>
                <w:szCs w:val="24"/>
              </w:rPr>
              <w:t xml:space="preserve"> when wet and they do not </w:t>
            </w:r>
            <w:r w:rsidRPr="00BD7769">
              <w:rPr>
                <w:rFonts w:ascii="Times New Roman" w:eastAsia="Times New Roman" w:hAnsi="Times New Roman" w:cs="Times New Roman"/>
                <w:color w:val="000000" w:themeColor="text1"/>
                <w:sz w:val="24"/>
                <w:szCs w:val="24"/>
              </w:rPr>
              <w:lastRenderedPageBreak/>
              <w:t>have an</w:t>
            </w:r>
            <w:r w:rsidR="00301F0A">
              <w:rPr>
                <w:rFonts w:ascii="Times New Roman" w:eastAsia="Times New Roman" w:hAnsi="Times New Roman" w:cs="Times New Roman"/>
                <w:color w:val="000000" w:themeColor="text1"/>
                <w:sz w:val="24"/>
                <w:szCs w:val="24"/>
              </w:rPr>
              <w:t>y</w:t>
            </w:r>
            <w:r w:rsidRPr="00BD7769">
              <w:rPr>
                <w:rFonts w:ascii="Times New Roman" w:eastAsia="Times New Roman" w:hAnsi="Times New Roman" w:cs="Times New Roman"/>
                <w:color w:val="000000" w:themeColor="text1"/>
                <w:sz w:val="24"/>
                <w:szCs w:val="24"/>
              </w:rPr>
              <w:t xml:space="preserve"> grip on them, this could result in injury to the person being carried or the person carrying as they are not trained for manual handling, this could result in catastrophic injures such as bad backs, slipped discs, head injuries or even resulting in death</w:t>
            </w:r>
            <w:r w:rsidR="008F1D70" w:rsidRPr="00BD7769">
              <w:rPr>
                <w:rFonts w:ascii="Times New Roman" w:eastAsia="Times New Roman" w:hAnsi="Times New Roman" w:cs="Times New Roman"/>
                <w:color w:val="000000" w:themeColor="text1"/>
                <w:sz w:val="24"/>
                <w:szCs w:val="24"/>
              </w:rPr>
              <w:t xml:space="preserve"> </w:t>
            </w:r>
            <w:r w:rsidR="00D71656" w:rsidRPr="00BD7769">
              <w:rPr>
                <w:rFonts w:ascii="Times New Roman" w:eastAsia="Times New Roman" w:hAnsi="Times New Roman" w:cs="Times New Roman"/>
                <w:color w:val="000000" w:themeColor="text1"/>
                <w:sz w:val="24"/>
                <w:szCs w:val="24"/>
              </w:rPr>
              <w:t>(</w:t>
            </w:r>
            <w:r w:rsidR="008F1D70" w:rsidRPr="00BD7769">
              <w:rPr>
                <w:rStyle w:val="selectable"/>
                <w:rFonts w:ascii="Times New Roman" w:hAnsi="Times New Roman" w:cs="Times New Roman"/>
                <w:color w:val="000000"/>
                <w:sz w:val="24"/>
                <w:szCs w:val="24"/>
              </w:rPr>
              <w:t>Health And Safety Excusive</w:t>
            </w:r>
            <w:r w:rsidR="00D71656" w:rsidRPr="00BD7769">
              <w:rPr>
                <w:rStyle w:val="selectable"/>
                <w:rFonts w:ascii="Times New Roman" w:hAnsi="Times New Roman" w:cs="Times New Roman"/>
                <w:color w:val="000000"/>
                <w:sz w:val="24"/>
                <w:szCs w:val="24"/>
              </w:rPr>
              <w:t xml:space="preserve">. </w:t>
            </w:r>
            <w:r w:rsidR="008F1D70" w:rsidRPr="00BD7769">
              <w:rPr>
                <w:rStyle w:val="selectable"/>
                <w:rFonts w:ascii="Times New Roman" w:hAnsi="Times New Roman" w:cs="Times New Roman"/>
                <w:color w:val="000000"/>
                <w:sz w:val="24"/>
                <w:szCs w:val="24"/>
              </w:rPr>
              <w:t>2019)</w:t>
            </w:r>
            <w:r w:rsidRPr="00BD7769">
              <w:rPr>
                <w:rFonts w:ascii="Times New Roman" w:eastAsia="Times New Roman" w:hAnsi="Times New Roman" w:cs="Times New Roman"/>
                <w:color w:val="000000" w:themeColor="text1"/>
                <w:sz w:val="24"/>
                <w:szCs w:val="24"/>
              </w:rPr>
              <w:t>. The human right act came into place on the 2</w:t>
            </w:r>
            <w:r w:rsidRPr="00BD7769">
              <w:rPr>
                <w:rFonts w:ascii="Times New Roman" w:eastAsia="Times New Roman" w:hAnsi="Times New Roman" w:cs="Times New Roman"/>
                <w:color w:val="000000" w:themeColor="text1"/>
                <w:sz w:val="24"/>
                <w:szCs w:val="24"/>
                <w:vertAlign w:val="superscript"/>
              </w:rPr>
              <w:t>nd</w:t>
            </w:r>
            <w:r w:rsidRPr="00BD7769">
              <w:rPr>
                <w:rFonts w:ascii="Times New Roman" w:eastAsia="Times New Roman" w:hAnsi="Times New Roman" w:cs="Times New Roman"/>
                <w:color w:val="000000" w:themeColor="text1"/>
                <w:sz w:val="24"/>
                <w:szCs w:val="24"/>
              </w:rPr>
              <w:t xml:space="preserve"> of October 2000 with article 8 to protect vulnerable tenants with problems such as ill hea</w:t>
            </w:r>
            <w:r w:rsidR="00301F0A">
              <w:rPr>
                <w:rFonts w:ascii="Times New Roman" w:eastAsia="Times New Roman" w:hAnsi="Times New Roman" w:cs="Times New Roman"/>
                <w:color w:val="000000" w:themeColor="text1"/>
                <w:sz w:val="24"/>
                <w:szCs w:val="24"/>
              </w:rPr>
              <w:t>l</w:t>
            </w:r>
            <w:r w:rsidRPr="00BD7769">
              <w:rPr>
                <w:rFonts w:ascii="Times New Roman" w:eastAsia="Times New Roman" w:hAnsi="Times New Roman" w:cs="Times New Roman"/>
                <w:color w:val="000000" w:themeColor="text1"/>
                <w:sz w:val="24"/>
                <w:szCs w:val="24"/>
              </w:rPr>
              <w:t>th, mental illness, physical impairments and learning difficulties</w:t>
            </w:r>
            <w:r w:rsidR="00BC1412">
              <w:rPr>
                <w:rFonts w:ascii="Times New Roman" w:eastAsia="Times New Roman" w:hAnsi="Times New Roman" w:cs="Times New Roman"/>
                <w:color w:val="000000" w:themeColor="text1"/>
                <w:sz w:val="24"/>
                <w:szCs w:val="24"/>
              </w:rPr>
              <w:t xml:space="preserve"> </w:t>
            </w:r>
            <w:r w:rsidR="0085650F" w:rsidRPr="00BD7769">
              <w:rPr>
                <w:rStyle w:val="selectable"/>
                <w:rFonts w:ascii="Times New Roman" w:hAnsi="Times New Roman" w:cs="Times New Roman"/>
                <w:color w:val="000000"/>
                <w:sz w:val="24"/>
                <w:szCs w:val="24"/>
              </w:rPr>
              <w:t>(Legislation.gov.uk, 2019)</w:t>
            </w:r>
            <w:r w:rsidRPr="00BD7769">
              <w:rPr>
                <w:rFonts w:ascii="Times New Roman" w:eastAsia="Times New Roman" w:hAnsi="Times New Roman" w:cs="Times New Roman"/>
                <w:color w:val="000000" w:themeColor="text1"/>
                <w:sz w:val="24"/>
                <w:szCs w:val="24"/>
              </w:rPr>
              <w:t>. Coastal housing would have a statutory duty to allow reasonable adaptions, however the request needs to be put in by the tenant.  Firstly, coastal housing association need to be addressed on these problems and if the matter is not dealt with the tenants then should write to the public service ombudsman for wales if they have not had a response in a suitable time scale</w:t>
            </w:r>
            <w:r w:rsidR="00E76041" w:rsidRPr="00BD7769">
              <w:rPr>
                <w:rFonts w:ascii="Times New Roman" w:eastAsia="Times New Roman" w:hAnsi="Times New Roman" w:cs="Times New Roman"/>
                <w:color w:val="000000" w:themeColor="text1"/>
                <w:sz w:val="24"/>
                <w:szCs w:val="24"/>
              </w:rPr>
              <w:t xml:space="preserve"> </w:t>
            </w:r>
            <w:r w:rsidR="00E76041" w:rsidRPr="00BD7769">
              <w:rPr>
                <w:rStyle w:val="selectable"/>
                <w:rFonts w:ascii="Times New Roman" w:hAnsi="Times New Roman" w:cs="Times New Roman"/>
                <w:color w:val="000000"/>
                <w:sz w:val="24"/>
                <w:szCs w:val="24"/>
              </w:rPr>
              <w:t>(Evans et al., 2015)</w:t>
            </w:r>
            <w:r w:rsidRPr="00BD7769">
              <w:rPr>
                <w:rFonts w:ascii="Times New Roman" w:eastAsia="Times New Roman" w:hAnsi="Times New Roman" w:cs="Times New Roman"/>
                <w:color w:val="000000" w:themeColor="text1"/>
                <w:sz w:val="24"/>
                <w:szCs w:val="24"/>
              </w:rPr>
              <w:t xml:space="preserve">. </w:t>
            </w:r>
            <w:r w:rsidR="00523C9C">
              <w:rPr>
                <w:rFonts w:ascii="Times New Roman" w:eastAsia="Times New Roman" w:hAnsi="Times New Roman" w:cs="Times New Roman"/>
                <w:color w:val="000000" w:themeColor="text1"/>
                <w:sz w:val="24"/>
                <w:szCs w:val="24"/>
              </w:rPr>
              <w:t xml:space="preserve"> This equipment should be fitted by a</w:t>
            </w:r>
            <w:r w:rsidR="00BC1412">
              <w:rPr>
                <w:rFonts w:ascii="Times New Roman" w:eastAsia="Times New Roman" w:hAnsi="Times New Roman" w:cs="Times New Roman"/>
                <w:color w:val="000000" w:themeColor="text1"/>
                <w:sz w:val="24"/>
                <w:szCs w:val="24"/>
              </w:rPr>
              <w:t>n</w:t>
            </w:r>
            <w:r w:rsidR="00523C9C">
              <w:rPr>
                <w:rFonts w:ascii="Times New Roman" w:eastAsia="Times New Roman" w:hAnsi="Times New Roman" w:cs="Times New Roman"/>
                <w:color w:val="000000" w:themeColor="text1"/>
                <w:sz w:val="24"/>
                <w:szCs w:val="24"/>
              </w:rPr>
              <w:t xml:space="preserve"> </w:t>
            </w:r>
            <w:r w:rsidR="00523C9C" w:rsidRPr="00523C9C">
              <w:rPr>
                <w:rFonts w:ascii="Times New Roman" w:eastAsia="Times New Roman" w:hAnsi="Times New Roman" w:cs="Times New Roman"/>
                <w:color w:val="000000" w:themeColor="text1"/>
                <w:sz w:val="24"/>
                <w:szCs w:val="24"/>
              </w:rPr>
              <w:t>occupational</w:t>
            </w:r>
            <w:r w:rsidR="00523C9C">
              <w:rPr>
                <w:rFonts w:ascii="Times New Roman" w:eastAsia="Times New Roman" w:hAnsi="Times New Roman" w:cs="Times New Roman"/>
                <w:color w:val="000000" w:themeColor="text1"/>
                <w:sz w:val="24"/>
                <w:szCs w:val="24"/>
              </w:rPr>
              <w:t xml:space="preserve"> therapist as part of the Care act of 2014 and as part of the </w:t>
            </w:r>
            <w:r w:rsidR="00523C9C" w:rsidRPr="00523C9C">
              <w:rPr>
                <w:rFonts w:ascii="Times New Roman" w:eastAsia="Times New Roman" w:hAnsi="Times New Roman" w:cs="Times New Roman"/>
                <w:color w:val="000000" w:themeColor="text1"/>
                <w:sz w:val="24"/>
                <w:szCs w:val="24"/>
              </w:rPr>
              <w:t>Social Services and Well-being (Wales) Act 2014</w:t>
            </w:r>
            <w:r w:rsidR="00523C9C">
              <w:rPr>
                <w:rFonts w:ascii="Times New Roman" w:eastAsia="Times New Roman" w:hAnsi="Times New Roman" w:cs="Times New Roman"/>
                <w:color w:val="000000" w:themeColor="text1"/>
                <w:sz w:val="24"/>
                <w:szCs w:val="24"/>
              </w:rPr>
              <w:t xml:space="preserve"> </w:t>
            </w:r>
            <w:r w:rsidR="00BC1412">
              <w:rPr>
                <w:rFonts w:ascii="Times New Roman" w:eastAsia="Times New Roman" w:hAnsi="Times New Roman" w:cs="Times New Roman"/>
                <w:color w:val="000000" w:themeColor="text1"/>
                <w:sz w:val="24"/>
                <w:szCs w:val="24"/>
              </w:rPr>
              <w:t>suitable</w:t>
            </w:r>
            <w:r w:rsidR="00523C9C">
              <w:rPr>
                <w:rFonts w:ascii="Times New Roman" w:eastAsia="Times New Roman" w:hAnsi="Times New Roman" w:cs="Times New Roman"/>
                <w:color w:val="000000" w:themeColor="text1"/>
                <w:sz w:val="24"/>
                <w:szCs w:val="24"/>
              </w:rPr>
              <w:t xml:space="preserve"> equipment thought be supplied withing a reasonable time</w:t>
            </w:r>
            <w:r w:rsidR="00BC1412">
              <w:rPr>
                <w:rFonts w:ascii="&amp;quot" w:hAnsi="&amp;quot"/>
                <w:color w:val="000000"/>
                <w:sz w:val="20"/>
                <w:szCs w:val="20"/>
              </w:rPr>
              <w:t xml:space="preserve"> </w:t>
            </w:r>
            <w:r w:rsidR="00BC1412">
              <w:rPr>
                <w:rStyle w:val="selectable"/>
                <w:rFonts w:ascii="&amp;quot" w:hAnsi="&amp;quot"/>
                <w:color w:val="000000"/>
                <w:sz w:val="20"/>
                <w:szCs w:val="20"/>
              </w:rPr>
              <w:t>(Mandelstam, 2015).</w:t>
            </w:r>
            <w:r w:rsidR="00523C9C">
              <w:rPr>
                <w:rFonts w:ascii="Times New Roman" w:eastAsia="Times New Roman" w:hAnsi="Times New Roman" w:cs="Times New Roman"/>
                <w:color w:val="000000" w:themeColor="text1"/>
                <w:sz w:val="24"/>
                <w:szCs w:val="24"/>
              </w:rPr>
              <w:t xml:space="preserve">  </w:t>
            </w:r>
            <w:r w:rsidRPr="00BD7769">
              <w:rPr>
                <w:rFonts w:ascii="Times New Roman" w:eastAsia="Times New Roman" w:hAnsi="Times New Roman" w:cs="Times New Roman"/>
                <w:color w:val="000000" w:themeColor="text1"/>
                <w:sz w:val="24"/>
                <w:szCs w:val="24"/>
              </w:rPr>
              <w:t xml:space="preserve">   </w:t>
            </w:r>
          </w:p>
          <w:p w14:paraId="1883A5D8" w14:textId="0A9D3E34" w:rsidR="002F5EC5" w:rsidRPr="00BD7769" w:rsidRDefault="79CA863F" w:rsidP="79CA863F">
            <w:pPr>
              <w:rPr>
                <w:rFonts w:ascii="Times New Roman" w:eastAsia="Times New Roman" w:hAnsi="Times New Roman" w:cs="Times New Roman"/>
                <w:color w:val="2E2E2E"/>
                <w:sz w:val="24"/>
                <w:szCs w:val="24"/>
              </w:rPr>
            </w:pPr>
            <w:r w:rsidRPr="00BD7769">
              <w:rPr>
                <w:rFonts w:ascii="Times New Roman" w:eastAsia="Times New Roman" w:hAnsi="Times New Roman" w:cs="Times New Roman"/>
                <w:color w:val="000000" w:themeColor="text1"/>
                <w:sz w:val="24"/>
                <w:szCs w:val="24"/>
              </w:rPr>
              <w:t>It has also been noted that there is no fire doors in working order, there is a fire door in one of the tenants flat in the kitchen that does not close therefore it is damaged and would not be affective in the result of a fire. A fire door should be put in flats because they can help contain a fire for up to 30 minutes and decrease the risk of it spreading into neighbours' properties</w:t>
            </w:r>
            <w:r w:rsidR="002A74ED" w:rsidRPr="00BD7769">
              <w:rPr>
                <w:rFonts w:ascii="Times New Roman" w:eastAsia="Times New Roman" w:hAnsi="Times New Roman" w:cs="Times New Roman"/>
                <w:color w:val="000000" w:themeColor="text1"/>
                <w:sz w:val="24"/>
                <w:szCs w:val="24"/>
              </w:rPr>
              <w:t xml:space="preserve"> </w:t>
            </w:r>
            <w:r w:rsidR="002A74ED" w:rsidRPr="00BD7769">
              <w:rPr>
                <w:rStyle w:val="selectable"/>
                <w:rFonts w:ascii="Times New Roman" w:hAnsi="Times New Roman" w:cs="Times New Roman"/>
                <w:color w:val="000000"/>
                <w:sz w:val="24"/>
                <w:szCs w:val="24"/>
              </w:rPr>
              <w:t>(Fire Door Alliance, 2019)</w:t>
            </w:r>
            <w:r w:rsidRPr="00BD7769">
              <w:rPr>
                <w:rFonts w:ascii="Times New Roman" w:eastAsia="Times New Roman" w:hAnsi="Times New Roman" w:cs="Times New Roman"/>
                <w:color w:val="000000" w:themeColor="text1"/>
                <w:sz w:val="24"/>
                <w:szCs w:val="24"/>
              </w:rPr>
              <w:t>. There should also be a fire door as the main door of the property however this flat has a half wooden half glass door, also the glass is broken and cracked. The fron</w:t>
            </w:r>
            <w:r w:rsidR="00301F0A">
              <w:rPr>
                <w:rFonts w:ascii="Times New Roman" w:eastAsia="Times New Roman" w:hAnsi="Times New Roman" w:cs="Times New Roman"/>
                <w:color w:val="000000" w:themeColor="text1"/>
                <w:sz w:val="24"/>
                <w:szCs w:val="24"/>
              </w:rPr>
              <w:t>t</w:t>
            </w:r>
            <w:r w:rsidRPr="00BD7769">
              <w:rPr>
                <w:rFonts w:ascii="Times New Roman" w:eastAsia="Times New Roman" w:hAnsi="Times New Roman" w:cs="Times New Roman"/>
                <w:color w:val="000000" w:themeColor="text1"/>
                <w:sz w:val="24"/>
                <w:szCs w:val="24"/>
              </w:rPr>
              <w:t xml:space="preserve"> door of every flat should be tested to see if it would be able to contain a fire. The doors should be fitted with a self-closing mechanism and should </w:t>
            </w:r>
            <w:r w:rsidR="0065235A" w:rsidRPr="00BD7769">
              <w:rPr>
                <w:rFonts w:ascii="Times New Roman" w:eastAsia="Times New Roman" w:hAnsi="Times New Roman" w:cs="Times New Roman"/>
                <w:color w:val="000000" w:themeColor="text1"/>
                <w:sz w:val="24"/>
                <w:szCs w:val="24"/>
              </w:rPr>
              <w:t>provide</w:t>
            </w:r>
            <w:r w:rsidRPr="00BD7769">
              <w:rPr>
                <w:rFonts w:ascii="Times New Roman" w:eastAsia="Times New Roman" w:hAnsi="Times New Roman" w:cs="Times New Roman"/>
                <w:color w:val="000000" w:themeColor="text1"/>
                <w:sz w:val="24"/>
                <w:szCs w:val="24"/>
              </w:rPr>
              <w:t xml:space="preserve"> 30 minutes of fire resistance. |Coastal housing should have picked this up on their annually inspection</w:t>
            </w:r>
            <w:r w:rsidR="00BD7769" w:rsidRPr="00BD7769">
              <w:rPr>
                <w:rFonts w:ascii="Times New Roman" w:eastAsia="Times New Roman" w:hAnsi="Times New Roman" w:cs="Times New Roman"/>
                <w:color w:val="000000" w:themeColor="text1"/>
                <w:sz w:val="24"/>
                <w:szCs w:val="24"/>
              </w:rPr>
              <w:t>.</w:t>
            </w:r>
            <w:r w:rsidRPr="00BD7769">
              <w:rPr>
                <w:rFonts w:ascii="Times New Roman" w:eastAsia="Times New Roman" w:hAnsi="Times New Roman" w:cs="Times New Roman"/>
                <w:color w:val="000000" w:themeColor="text1"/>
                <w:sz w:val="24"/>
                <w:szCs w:val="24"/>
              </w:rPr>
              <w:t xml:space="preserve"> </w:t>
            </w:r>
          </w:p>
          <w:p w14:paraId="5885801A" w14:textId="77BEA5D0" w:rsidR="002F5EC5" w:rsidRDefault="79CA863F" w:rsidP="79CA863F">
            <w:pPr>
              <w:rPr>
                <w:rFonts w:ascii="Times New Roman" w:eastAsia="Times New Roman" w:hAnsi="Times New Roman" w:cs="Times New Roman"/>
                <w:color w:val="000000" w:themeColor="text1"/>
                <w:sz w:val="24"/>
                <w:szCs w:val="24"/>
              </w:rPr>
            </w:pPr>
            <w:r w:rsidRPr="79CA863F">
              <w:rPr>
                <w:rFonts w:ascii="Times New Roman" w:eastAsia="Times New Roman" w:hAnsi="Times New Roman" w:cs="Times New Roman"/>
                <w:color w:val="000000" w:themeColor="text1"/>
                <w:sz w:val="24"/>
                <w:szCs w:val="24"/>
              </w:rPr>
              <w:t xml:space="preserve"> </w:t>
            </w:r>
          </w:p>
          <w:p w14:paraId="18C072D4" w14:textId="71DAF563" w:rsidR="002F5EC5" w:rsidRDefault="79CA863F" w:rsidP="79CA863F">
            <w:pPr>
              <w:rPr>
                <w:rFonts w:ascii="Times New Roman" w:eastAsia="Times New Roman" w:hAnsi="Times New Roman" w:cs="Times New Roman"/>
                <w:color w:val="000000" w:themeColor="text1"/>
                <w:sz w:val="24"/>
                <w:szCs w:val="24"/>
              </w:rPr>
            </w:pPr>
            <w:r w:rsidRPr="79CA863F">
              <w:rPr>
                <w:rFonts w:ascii="Times New Roman" w:eastAsia="Times New Roman" w:hAnsi="Times New Roman" w:cs="Times New Roman"/>
                <w:color w:val="000000" w:themeColor="text1"/>
                <w:sz w:val="24"/>
                <w:szCs w:val="24"/>
              </w:rPr>
              <w:t xml:space="preserve">  </w:t>
            </w:r>
          </w:p>
          <w:p w14:paraId="7E80E9E7" w14:textId="77777777" w:rsidR="005133D5" w:rsidRPr="00666BF0" w:rsidRDefault="005133D5" w:rsidP="00D44F1F">
            <w:pPr>
              <w:rPr>
                <w:color w:val="000000" w:themeColor="text1"/>
                <w:sz w:val="24"/>
                <w:szCs w:val="24"/>
              </w:rPr>
            </w:pPr>
          </w:p>
          <w:p w14:paraId="23DB19A9" w14:textId="77777777" w:rsidR="001D0E11" w:rsidRPr="00666BF0" w:rsidRDefault="001D0E11" w:rsidP="00D44F1F">
            <w:pPr>
              <w:rPr>
                <w:color w:val="000000" w:themeColor="text1"/>
                <w:sz w:val="24"/>
                <w:szCs w:val="24"/>
              </w:rPr>
            </w:pPr>
          </w:p>
          <w:p w14:paraId="0F8222D0" w14:textId="77777777" w:rsidR="003E53C2" w:rsidRPr="00666BF0" w:rsidRDefault="003E53C2" w:rsidP="00D44F1F">
            <w:pPr>
              <w:rPr>
                <w:color w:val="000000" w:themeColor="text1"/>
                <w:sz w:val="24"/>
                <w:szCs w:val="24"/>
              </w:rPr>
            </w:pPr>
          </w:p>
          <w:p w14:paraId="01CAB2D1" w14:textId="168748C5" w:rsidR="003C11CF" w:rsidRPr="00666BF0" w:rsidRDefault="003C11CF" w:rsidP="00C66A28">
            <w:pPr>
              <w:rPr>
                <w:rFonts w:cs="Arial"/>
                <w:color w:val="000000" w:themeColor="text1"/>
                <w:sz w:val="24"/>
                <w:szCs w:val="24"/>
              </w:rPr>
            </w:pPr>
          </w:p>
          <w:p w14:paraId="4C956850" w14:textId="788E2FBF" w:rsidR="002D11BB" w:rsidRPr="00666BF0" w:rsidRDefault="00EF29FE" w:rsidP="00C66A28">
            <w:pPr>
              <w:rPr>
                <w:rFonts w:cs="Arial"/>
                <w:color w:val="000000" w:themeColor="text1"/>
                <w:sz w:val="24"/>
                <w:szCs w:val="24"/>
              </w:rPr>
            </w:pPr>
            <w:r w:rsidRPr="00666BF0">
              <w:rPr>
                <w:rFonts w:cs="Arial"/>
                <w:color w:val="000000" w:themeColor="text1"/>
                <w:sz w:val="24"/>
                <w:szCs w:val="24"/>
              </w:rPr>
              <w:t xml:space="preserve"> </w:t>
            </w:r>
          </w:p>
          <w:p w14:paraId="2CB07754" w14:textId="77777777" w:rsidR="002D11BB" w:rsidRPr="00666BF0" w:rsidRDefault="002D11BB" w:rsidP="00C66A28">
            <w:pPr>
              <w:rPr>
                <w:rFonts w:cs="Arial"/>
                <w:color w:val="000000" w:themeColor="text1"/>
                <w:sz w:val="24"/>
                <w:szCs w:val="24"/>
              </w:rPr>
            </w:pPr>
          </w:p>
          <w:p w14:paraId="0E19CBC7" w14:textId="130C83EC" w:rsidR="00FE350B" w:rsidRPr="00666BF0" w:rsidRDefault="00E776F9" w:rsidP="00C66A28">
            <w:pPr>
              <w:rPr>
                <w:rFonts w:cs="Arial"/>
                <w:color w:val="000000" w:themeColor="text1"/>
                <w:sz w:val="24"/>
                <w:szCs w:val="24"/>
              </w:rPr>
            </w:pPr>
            <w:r w:rsidRPr="00666BF0">
              <w:rPr>
                <w:rFonts w:cs="Arial"/>
                <w:color w:val="000000" w:themeColor="text1"/>
                <w:sz w:val="24"/>
                <w:szCs w:val="24"/>
              </w:rPr>
              <w:lastRenderedPageBreak/>
              <w:t xml:space="preserve"> </w:t>
            </w:r>
          </w:p>
          <w:p w14:paraId="0EAB5C99" w14:textId="77777777" w:rsidR="00FE350B" w:rsidRPr="00666BF0" w:rsidRDefault="00FE350B" w:rsidP="00C66A28">
            <w:pPr>
              <w:rPr>
                <w:rFonts w:cs="Arial"/>
                <w:color w:val="000000" w:themeColor="text1"/>
                <w:sz w:val="24"/>
                <w:szCs w:val="24"/>
              </w:rPr>
            </w:pPr>
          </w:p>
          <w:p w14:paraId="5F0C221C" w14:textId="77777777" w:rsidR="00FE350B" w:rsidRPr="00666BF0" w:rsidRDefault="00FE350B" w:rsidP="00C66A28">
            <w:pPr>
              <w:rPr>
                <w:rFonts w:cs="Arial"/>
                <w:color w:val="000000" w:themeColor="text1"/>
                <w:sz w:val="24"/>
                <w:szCs w:val="24"/>
              </w:rPr>
            </w:pPr>
          </w:p>
          <w:p w14:paraId="6F8585C7" w14:textId="77777777" w:rsidR="00FE350B" w:rsidRPr="00666BF0" w:rsidRDefault="00FE350B" w:rsidP="00C66A28">
            <w:pPr>
              <w:rPr>
                <w:rFonts w:cs="Arial"/>
                <w:color w:val="000000" w:themeColor="text1"/>
                <w:sz w:val="24"/>
                <w:szCs w:val="24"/>
              </w:rPr>
            </w:pPr>
          </w:p>
          <w:p w14:paraId="706A1BED" w14:textId="77777777" w:rsidR="00FE350B" w:rsidRPr="00666BF0" w:rsidRDefault="00FE350B" w:rsidP="00C66A28">
            <w:pPr>
              <w:rPr>
                <w:rFonts w:cs="Arial"/>
                <w:color w:val="000000" w:themeColor="text1"/>
                <w:sz w:val="24"/>
                <w:szCs w:val="24"/>
              </w:rPr>
            </w:pPr>
          </w:p>
          <w:p w14:paraId="31BE3DDF" w14:textId="77777777" w:rsidR="00FE350B" w:rsidRPr="00666BF0" w:rsidRDefault="00FE350B" w:rsidP="00C66A28">
            <w:pPr>
              <w:rPr>
                <w:rFonts w:cs="Arial"/>
                <w:color w:val="000000" w:themeColor="text1"/>
                <w:sz w:val="24"/>
                <w:szCs w:val="24"/>
              </w:rPr>
            </w:pPr>
          </w:p>
          <w:p w14:paraId="5C7D5709" w14:textId="77777777" w:rsidR="00FE350B" w:rsidRPr="00666BF0" w:rsidRDefault="00FE350B" w:rsidP="00C66A28">
            <w:pPr>
              <w:rPr>
                <w:rFonts w:cs="Arial"/>
                <w:color w:val="000000" w:themeColor="text1"/>
                <w:sz w:val="24"/>
                <w:szCs w:val="24"/>
              </w:rPr>
            </w:pPr>
          </w:p>
          <w:p w14:paraId="4F80CFAE" w14:textId="77777777" w:rsidR="00FE350B" w:rsidRPr="00666BF0" w:rsidRDefault="00FE350B" w:rsidP="00C66A28">
            <w:pPr>
              <w:rPr>
                <w:rFonts w:cs="Arial"/>
                <w:color w:val="000000" w:themeColor="text1"/>
                <w:sz w:val="24"/>
                <w:szCs w:val="24"/>
              </w:rPr>
            </w:pPr>
          </w:p>
          <w:p w14:paraId="1BAC3721" w14:textId="77777777" w:rsidR="00FE350B" w:rsidRPr="00666BF0" w:rsidRDefault="00FE350B" w:rsidP="00C66A28">
            <w:pPr>
              <w:rPr>
                <w:rFonts w:cs="Arial"/>
                <w:color w:val="000000" w:themeColor="text1"/>
                <w:sz w:val="24"/>
                <w:szCs w:val="24"/>
              </w:rPr>
            </w:pPr>
          </w:p>
          <w:p w14:paraId="38CBBC90" w14:textId="77777777" w:rsidR="00FE350B" w:rsidRPr="00666BF0" w:rsidRDefault="00FE350B" w:rsidP="00C66A28">
            <w:pPr>
              <w:rPr>
                <w:rFonts w:cs="Arial"/>
                <w:color w:val="000000" w:themeColor="text1"/>
                <w:sz w:val="24"/>
                <w:szCs w:val="24"/>
              </w:rPr>
            </w:pPr>
          </w:p>
          <w:p w14:paraId="7B0DB667" w14:textId="77777777" w:rsidR="00FE350B" w:rsidRPr="00666BF0" w:rsidRDefault="00FE350B" w:rsidP="00C66A28">
            <w:pPr>
              <w:rPr>
                <w:rFonts w:cs="Arial"/>
                <w:color w:val="000000" w:themeColor="text1"/>
                <w:sz w:val="24"/>
                <w:szCs w:val="24"/>
              </w:rPr>
            </w:pPr>
          </w:p>
          <w:p w14:paraId="581B824E" w14:textId="77777777" w:rsidR="00FE350B" w:rsidRPr="00666BF0" w:rsidRDefault="00FE350B" w:rsidP="00C66A28">
            <w:pPr>
              <w:rPr>
                <w:rFonts w:cs="Arial"/>
                <w:color w:val="000000" w:themeColor="text1"/>
                <w:sz w:val="24"/>
                <w:szCs w:val="24"/>
              </w:rPr>
            </w:pPr>
          </w:p>
          <w:p w14:paraId="3262D1F7" w14:textId="77777777" w:rsidR="00FE350B" w:rsidRPr="00666BF0" w:rsidRDefault="00FE350B" w:rsidP="00C66A28">
            <w:pPr>
              <w:rPr>
                <w:rFonts w:cs="Arial"/>
                <w:color w:val="000000" w:themeColor="text1"/>
                <w:sz w:val="24"/>
                <w:szCs w:val="24"/>
              </w:rPr>
            </w:pPr>
          </w:p>
          <w:p w14:paraId="141DAC3A" w14:textId="77777777" w:rsidR="00FE350B" w:rsidRPr="00666BF0" w:rsidRDefault="00FE350B" w:rsidP="00C66A28">
            <w:pPr>
              <w:rPr>
                <w:rFonts w:cs="Arial"/>
                <w:color w:val="000000" w:themeColor="text1"/>
                <w:sz w:val="24"/>
                <w:szCs w:val="24"/>
              </w:rPr>
            </w:pPr>
          </w:p>
          <w:p w14:paraId="5164E916" w14:textId="77777777" w:rsidR="00FE350B" w:rsidRPr="00666BF0" w:rsidRDefault="00FE350B" w:rsidP="00C66A28">
            <w:pPr>
              <w:rPr>
                <w:rFonts w:cs="Arial"/>
                <w:color w:val="000000" w:themeColor="text1"/>
                <w:sz w:val="24"/>
                <w:szCs w:val="24"/>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1"/>
          <w:footerReference w:type="default" r:id="rId12"/>
          <w:headerReference w:type="first" r:id="rId13"/>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 xml:space="preserve">Risk </w:t>
      </w:r>
      <w:bookmarkStart w:id="0" w:name="_GoBack"/>
      <w:bookmarkEnd w:id="0"/>
      <w:r w:rsidRPr="009374D3">
        <w:rPr>
          <w:rFonts w:ascii="Calibri" w:hAnsi="Calibri"/>
          <w:sz w:val="32"/>
          <w:szCs w:val="32"/>
        </w:rPr>
        <w:t>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 xml:space="preserve">Actions </w:t>
            </w:r>
            <w:proofErr w:type="gramStart"/>
            <w:r>
              <w:rPr>
                <w:rFonts w:ascii="Calibri" w:hAnsi="Calibri"/>
              </w:rPr>
              <w:t>By</w:t>
            </w:r>
            <w:proofErr w:type="gramEnd"/>
            <w:r>
              <w:rPr>
                <w:rFonts w:ascii="Calibri" w:hAnsi="Calibri"/>
              </w:rPr>
              <w:t xml:space="preserve">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 xml:space="preserve">Action </w:t>
            </w:r>
            <w:proofErr w:type="gramStart"/>
            <w:r>
              <w:rPr>
                <w:rFonts w:ascii="Calibri" w:hAnsi="Calibri"/>
              </w:rPr>
              <w:t>By</w:t>
            </w:r>
            <w:proofErr w:type="gramEnd"/>
            <w:r>
              <w:rPr>
                <w:rFonts w:ascii="Calibri" w:hAnsi="Calibri"/>
              </w:rPr>
              <w:t xml:space="preserve"> When</w:t>
            </w:r>
          </w:p>
        </w:tc>
      </w:tr>
      <w:tr w:rsidR="00B83873" w:rsidRPr="009374D3" w14:paraId="2DFB40C7" w14:textId="77777777" w:rsidTr="00562087">
        <w:trPr>
          <w:trHeight w:val="659"/>
        </w:trPr>
        <w:tc>
          <w:tcPr>
            <w:tcW w:w="534" w:type="dxa"/>
            <w:shd w:val="clear" w:color="auto" w:fill="auto"/>
          </w:tcPr>
          <w:p w14:paraId="2DFB40BF" w14:textId="77777777" w:rsidR="00B83873" w:rsidRPr="009374D3" w:rsidRDefault="00B83873" w:rsidP="00B83873">
            <w:pPr>
              <w:rPr>
                <w:rFonts w:ascii="Calibri" w:hAnsi="Calibri"/>
              </w:rPr>
            </w:pPr>
          </w:p>
          <w:p w14:paraId="2DFB40C0" w14:textId="77777777" w:rsidR="00B83873" w:rsidRPr="009374D3" w:rsidRDefault="00B83873" w:rsidP="00B83873">
            <w:pPr>
              <w:rPr>
                <w:rFonts w:ascii="Calibri" w:hAnsi="Calibri"/>
              </w:rPr>
            </w:pPr>
            <w:r w:rsidRPr="009374D3">
              <w:rPr>
                <w:rFonts w:ascii="Calibri" w:hAnsi="Calibri"/>
              </w:rPr>
              <w:t>1</w:t>
            </w:r>
          </w:p>
        </w:tc>
        <w:tc>
          <w:tcPr>
            <w:tcW w:w="3260" w:type="dxa"/>
            <w:shd w:val="clear" w:color="auto" w:fill="auto"/>
          </w:tcPr>
          <w:p w14:paraId="2DFB40C1" w14:textId="4D64DCBF" w:rsidR="00B83873" w:rsidRPr="009374D3" w:rsidRDefault="00B83873" w:rsidP="00B83873">
            <w:pPr>
              <w:rPr>
                <w:rFonts w:ascii="Calibri" w:hAnsi="Calibri"/>
              </w:rPr>
            </w:pPr>
            <w:r>
              <w:rPr>
                <w:rFonts w:ascii="Calibri" w:hAnsi="Calibri"/>
              </w:rPr>
              <w:t>No disabled accesses</w:t>
            </w:r>
          </w:p>
        </w:tc>
        <w:tc>
          <w:tcPr>
            <w:tcW w:w="2126" w:type="dxa"/>
            <w:shd w:val="clear" w:color="auto" w:fill="auto"/>
          </w:tcPr>
          <w:p w14:paraId="2DFB40C2" w14:textId="52E7AD5C" w:rsidR="00B83873" w:rsidRPr="009374D3" w:rsidRDefault="00B83873" w:rsidP="00B83873">
            <w:pPr>
              <w:rPr>
                <w:rFonts w:ascii="Calibri" w:hAnsi="Calibri"/>
              </w:rPr>
            </w:pPr>
            <w:r w:rsidRPr="000B2A47">
              <w:rPr>
                <w:rFonts w:ascii="Calibri" w:hAnsi="Calibri"/>
              </w:rPr>
              <w:t xml:space="preserve">Disabled person in wheelchair or mobility scooter somebody with a pram </w:t>
            </w:r>
          </w:p>
        </w:tc>
        <w:tc>
          <w:tcPr>
            <w:tcW w:w="3119" w:type="dxa"/>
            <w:shd w:val="clear" w:color="auto" w:fill="auto"/>
          </w:tcPr>
          <w:p w14:paraId="2DFB40C3" w14:textId="5CB532C0" w:rsidR="00B83873" w:rsidRPr="009374D3" w:rsidRDefault="00DE120F" w:rsidP="00B83873">
            <w:pPr>
              <w:rPr>
                <w:rFonts w:ascii="Calibri" w:hAnsi="Calibri"/>
              </w:rPr>
            </w:pPr>
            <w:r>
              <w:rPr>
                <w:rFonts w:ascii="Calibri" w:hAnsi="Calibri"/>
              </w:rPr>
              <w:t xml:space="preserve">There </w:t>
            </w:r>
            <w:r w:rsidR="00A04063">
              <w:rPr>
                <w:rFonts w:ascii="Calibri" w:hAnsi="Calibri"/>
              </w:rPr>
              <w:t>are</w:t>
            </w:r>
            <w:r>
              <w:rPr>
                <w:rFonts w:ascii="Calibri" w:hAnsi="Calibri"/>
              </w:rPr>
              <w:t xml:space="preserve"> no existing controls for this matter, </w:t>
            </w:r>
            <w:r w:rsidR="000C3F87">
              <w:rPr>
                <w:rFonts w:ascii="Calibri" w:hAnsi="Calibri"/>
              </w:rPr>
              <w:t xml:space="preserve">tenants say that </w:t>
            </w:r>
            <w:r w:rsidR="003D7484">
              <w:rPr>
                <w:rFonts w:ascii="Calibri" w:hAnsi="Calibri"/>
              </w:rPr>
              <w:t>visitors</w:t>
            </w:r>
            <w:r w:rsidR="007B0623">
              <w:rPr>
                <w:rFonts w:ascii="Calibri" w:hAnsi="Calibri"/>
              </w:rPr>
              <w:t xml:space="preserve"> have to “bump the pram” up the stairs however </w:t>
            </w:r>
            <w:r w:rsidR="003D7484">
              <w:rPr>
                <w:rFonts w:ascii="Calibri" w:hAnsi="Calibri"/>
              </w:rPr>
              <w:t xml:space="preserve">people that have </w:t>
            </w:r>
            <w:proofErr w:type="gramStart"/>
            <w:r w:rsidR="003D7484">
              <w:rPr>
                <w:rFonts w:ascii="Calibri" w:hAnsi="Calibri"/>
              </w:rPr>
              <w:t>wheel chairs</w:t>
            </w:r>
            <w:proofErr w:type="gramEnd"/>
            <w:r w:rsidR="003D7484">
              <w:rPr>
                <w:rFonts w:ascii="Calibri" w:hAnsi="Calibri"/>
              </w:rPr>
              <w:t xml:space="preserve"> are unable to visit </w:t>
            </w:r>
          </w:p>
        </w:tc>
        <w:tc>
          <w:tcPr>
            <w:tcW w:w="2693" w:type="dxa"/>
            <w:shd w:val="clear" w:color="auto" w:fill="auto"/>
          </w:tcPr>
          <w:p w14:paraId="2DFB40C4" w14:textId="6E288E17" w:rsidR="00B83873" w:rsidRPr="009374D3" w:rsidRDefault="00977B38" w:rsidP="00B83873">
            <w:pPr>
              <w:rPr>
                <w:rFonts w:ascii="Calibri" w:hAnsi="Calibri"/>
              </w:rPr>
            </w:pPr>
            <w:r>
              <w:rPr>
                <w:rFonts w:ascii="Calibri" w:hAnsi="Calibri"/>
              </w:rPr>
              <w:t xml:space="preserve">Contact </w:t>
            </w:r>
            <w:r w:rsidR="008F6875">
              <w:rPr>
                <w:rFonts w:ascii="Calibri" w:hAnsi="Calibri"/>
              </w:rPr>
              <w:t>coastal</w:t>
            </w:r>
            <w:r>
              <w:rPr>
                <w:rFonts w:ascii="Calibri" w:hAnsi="Calibri"/>
              </w:rPr>
              <w:t xml:space="preserve"> housing as there is a risk of slips, falls and risk of injury to infants </w:t>
            </w:r>
            <w:r w:rsidR="008F6875">
              <w:rPr>
                <w:rFonts w:ascii="Calibri" w:hAnsi="Calibri"/>
              </w:rPr>
              <w:t xml:space="preserve">while the prams are being maneuverered up the stairs </w:t>
            </w:r>
          </w:p>
        </w:tc>
        <w:tc>
          <w:tcPr>
            <w:tcW w:w="1134" w:type="dxa"/>
            <w:shd w:val="clear" w:color="auto" w:fill="auto"/>
          </w:tcPr>
          <w:p w14:paraId="402C54F8" w14:textId="77777777" w:rsidR="00B83873" w:rsidRDefault="003C2CDE" w:rsidP="00B83873">
            <w:pPr>
              <w:rPr>
                <w:rFonts w:ascii="Calibri" w:hAnsi="Calibri"/>
                <w:b/>
              </w:rPr>
            </w:pPr>
            <w:r>
              <w:rPr>
                <w:rFonts w:ascii="Calibri" w:hAnsi="Calibri"/>
                <w:b/>
              </w:rPr>
              <w:t xml:space="preserve">Coastal housing </w:t>
            </w:r>
          </w:p>
          <w:p w14:paraId="2DFB40C5" w14:textId="6A7ED326" w:rsidR="002500E6" w:rsidRPr="0095077A" w:rsidRDefault="00542729" w:rsidP="00B83873">
            <w:pPr>
              <w:rPr>
                <w:rFonts w:ascii="Calibri" w:hAnsi="Calibri"/>
                <w:b/>
              </w:rPr>
            </w:pPr>
            <w:r>
              <w:rPr>
                <w:rFonts w:ascii="Calibri" w:hAnsi="Calibri"/>
                <w:b/>
              </w:rPr>
              <w:t xml:space="preserve">And occupational </w:t>
            </w:r>
            <w:r w:rsidR="00544C79">
              <w:rPr>
                <w:rFonts w:ascii="Calibri" w:hAnsi="Calibri"/>
                <w:b/>
              </w:rPr>
              <w:t xml:space="preserve">therapist </w:t>
            </w:r>
          </w:p>
        </w:tc>
        <w:tc>
          <w:tcPr>
            <w:tcW w:w="1134" w:type="dxa"/>
            <w:shd w:val="clear" w:color="auto" w:fill="auto"/>
          </w:tcPr>
          <w:p w14:paraId="2DFB40C6" w14:textId="4D3790B4" w:rsidR="00B83873" w:rsidRPr="009374D3" w:rsidRDefault="00C176C6" w:rsidP="00B83873">
            <w:pPr>
              <w:rPr>
                <w:rFonts w:ascii="Calibri" w:hAnsi="Calibri"/>
              </w:rPr>
            </w:pPr>
            <w:r>
              <w:rPr>
                <w:rFonts w:ascii="Calibri" w:hAnsi="Calibri"/>
              </w:rPr>
              <w:t>un</w:t>
            </w:r>
            <w:r w:rsidR="00CA6238">
              <w:rPr>
                <w:rFonts w:ascii="Calibri" w:hAnsi="Calibri"/>
              </w:rPr>
              <w:t>known</w:t>
            </w:r>
          </w:p>
        </w:tc>
      </w:tr>
      <w:tr w:rsidR="00370308" w:rsidRPr="009374D3" w14:paraId="2DFB40D0" w14:textId="77777777" w:rsidTr="00562087">
        <w:trPr>
          <w:trHeight w:val="642"/>
        </w:trPr>
        <w:tc>
          <w:tcPr>
            <w:tcW w:w="534" w:type="dxa"/>
            <w:shd w:val="clear" w:color="auto" w:fill="auto"/>
          </w:tcPr>
          <w:p w14:paraId="2DFB40C8" w14:textId="77777777" w:rsidR="00370308" w:rsidRPr="009374D3" w:rsidRDefault="00370308" w:rsidP="00370308">
            <w:pPr>
              <w:rPr>
                <w:rFonts w:ascii="Calibri" w:hAnsi="Calibri"/>
              </w:rPr>
            </w:pPr>
          </w:p>
          <w:p w14:paraId="2DFB40C9" w14:textId="77777777" w:rsidR="00370308" w:rsidRPr="009374D3" w:rsidRDefault="00370308" w:rsidP="00370308">
            <w:pPr>
              <w:rPr>
                <w:rFonts w:ascii="Calibri" w:hAnsi="Calibri"/>
              </w:rPr>
            </w:pPr>
            <w:r w:rsidRPr="009374D3">
              <w:rPr>
                <w:rFonts w:ascii="Calibri" w:hAnsi="Calibri"/>
              </w:rPr>
              <w:t>2</w:t>
            </w:r>
          </w:p>
        </w:tc>
        <w:tc>
          <w:tcPr>
            <w:tcW w:w="3260" w:type="dxa"/>
            <w:shd w:val="clear" w:color="auto" w:fill="auto"/>
          </w:tcPr>
          <w:p w14:paraId="2DFB40CA" w14:textId="362AA361" w:rsidR="00370308" w:rsidRPr="009374D3" w:rsidRDefault="00370308" w:rsidP="00370308">
            <w:pPr>
              <w:rPr>
                <w:rFonts w:ascii="Calibri" w:hAnsi="Calibri"/>
              </w:rPr>
            </w:pPr>
            <w:r>
              <w:rPr>
                <w:rFonts w:ascii="Calibri" w:hAnsi="Calibri"/>
              </w:rPr>
              <w:t>No fire doors</w:t>
            </w:r>
          </w:p>
        </w:tc>
        <w:tc>
          <w:tcPr>
            <w:tcW w:w="2126" w:type="dxa"/>
            <w:shd w:val="clear" w:color="auto" w:fill="auto"/>
          </w:tcPr>
          <w:p w14:paraId="2DFB40CB" w14:textId="1BBC51DA" w:rsidR="00370308" w:rsidRPr="009374D3" w:rsidRDefault="00370308" w:rsidP="00370308">
            <w:pPr>
              <w:rPr>
                <w:rFonts w:ascii="Calibri" w:hAnsi="Calibri"/>
              </w:rPr>
            </w:pPr>
            <w:r>
              <w:rPr>
                <w:rFonts w:ascii="Calibri" w:hAnsi="Calibri"/>
              </w:rPr>
              <w:t>Everyone</w:t>
            </w:r>
            <w:r w:rsidR="00523C9C">
              <w:rPr>
                <w:rFonts w:ascii="Calibri" w:hAnsi="Calibri"/>
              </w:rPr>
              <w:t xml:space="preserve"> that visits or lives in the accommodation </w:t>
            </w:r>
            <w:r>
              <w:rPr>
                <w:rFonts w:ascii="Calibri" w:hAnsi="Calibri"/>
              </w:rPr>
              <w:t xml:space="preserve"> </w:t>
            </w:r>
          </w:p>
        </w:tc>
        <w:tc>
          <w:tcPr>
            <w:tcW w:w="3119" w:type="dxa"/>
            <w:shd w:val="clear" w:color="auto" w:fill="auto"/>
          </w:tcPr>
          <w:p w14:paraId="2DFB40CC" w14:textId="24C5034A" w:rsidR="00370308" w:rsidRPr="009374D3" w:rsidRDefault="00370308" w:rsidP="00370308">
            <w:pPr>
              <w:rPr>
                <w:rFonts w:ascii="Calibri" w:hAnsi="Calibri"/>
              </w:rPr>
            </w:pPr>
            <w:r>
              <w:rPr>
                <w:rFonts w:ascii="Calibri" w:hAnsi="Calibri"/>
              </w:rPr>
              <w:t xml:space="preserve">There is a fire door in one of the </w:t>
            </w:r>
            <w:r w:rsidR="000769D1">
              <w:rPr>
                <w:rFonts w:ascii="Calibri" w:hAnsi="Calibri"/>
              </w:rPr>
              <w:t>apartments,</w:t>
            </w:r>
            <w:r>
              <w:rPr>
                <w:rFonts w:ascii="Calibri" w:hAnsi="Calibri"/>
              </w:rPr>
              <w:t xml:space="preserve"> but it does not close therefore it would be ineffective i</w:t>
            </w:r>
            <w:r w:rsidR="000D62FE">
              <w:rPr>
                <w:rFonts w:ascii="Calibri" w:hAnsi="Calibri"/>
              </w:rPr>
              <w:t>f a fire was to break out</w:t>
            </w:r>
          </w:p>
        </w:tc>
        <w:tc>
          <w:tcPr>
            <w:tcW w:w="2693" w:type="dxa"/>
            <w:shd w:val="clear" w:color="auto" w:fill="auto"/>
          </w:tcPr>
          <w:p w14:paraId="2DFB40CD" w14:textId="0ABDEB4B" w:rsidR="00370308" w:rsidRPr="009374D3" w:rsidRDefault="00370308" w:rsidP="00370308">
            <w:pPr>
              <w:rPr>
                <w:rFonts w:ascii="Calibri" w:hAnsi="Calibri"/>
              </w:rPr>
            </w:pPr>
            <w:r w:rsidRPr="00F56865">
              <w:rPr>
                <w:rFonts w:ascii="Calibri" w:hAnsi="Calibri"/>
              </w:rPr>
              <w:t xml:space="preserve">Contact the fire Department and see what measures need to be put in place the </w:t>
            </w:r>
            <w:r w:rsidR="000769D1" w:rsidRPr="00F56865">
              <w:rPr>
                <w:rFonts w:ascii="Calibri" w:hAnsi="Calibri"/>
              </w:rPr>
              <w:t>high-rise</w:t>
            </w:r>
            <w:r w:rsidRPr="00F56865">
              <w:rPr>
                <w:rFonts w:ascii="Calibri" w:hAnsi="Calibri"/>
              </w:rPr>
              <w:t xml:space="preserve"> flats </w:t>
            </w:r>
          </w:p>
        </w:tc>
        <w:tc>
          <w:tcPr>
            <w:tcW w:w="1134" w:type="dxa"/>
            <w:shd w:val="clear" w:color="auto" w:fill="auto"/>
          </w:tcPr>
          <w:p w14:paraId="33BD5EA6" w14:textId="77777777" w:rsidR="00370308" w:rsidRDefault="00713FE7" w:rsidP="00370308">
            <w:pPr>
              <w:rPr>
                <w:rFonts w:ascii="Calibri" w:hAnsi="Calibri"/>
                <w:b/>
              </w:rPr>
            </w:pPr>
            <w:r>
              <w:rPr>
                <w:rFonts w:ascii="Calibri" w:hAnsi="Calibri"/>
                <w:b/>
              </w:rPr>
              <w:t>Coastal housing</w:t>
            </w:r>
          </w:p>
          <w:p w14:paraId="2DFB40CE" w14:textId="543D6685" w:rsidR="00713FE7" w:rsidRPr="0095077A" w:rsidRDefault="00713FE7" w:rsidP="00370308">
            <w:pPr>
              <w:rPr>
                <w:rFonts w:ascii="Calibri" w:hAnsi="Calibri"/>
                <w:b/>
              </w:rPr>
            </w:pPr>
            <w:r>
              <w:rPr>
                <w:rFonts w:ascii="Calibri" w:hAnsi="Calibri"/>
                <w:b/>
              </w:rPr>
              <w:t xml:space="preserve">Fire department </w:t>
            </w:r>
          </w:p>
        </w:tc>
        <w:tc>
          <w:tcPr>
            <w:tcW w:w="1134" w:type="dxa"/>
            <w:shd w:val="clear" w:color="auto" w:fill="auto"/>
          </w:tcPr>
          <w:p w14:paraId="2DFB40CF" w14:textId="17105F68" w:rsidR="00370308" w:rsidRPr="009374D3" w:rsidRDefault="00CA6238" w:rsidP="00370308">
            <w:pPr>
              <w:rPr>
                <w:rFonts w:ascii="Calibri" w:hAnsi="Calibri"/>
              </w:rPr>
            </w:pPr>
            <w:r>
              <w:rPr>
                <w:rFonts w:ascii="Calibri" w:hAnsi="Calibri"/>
              </w:rPr>
              <w:t>unknown</w:t>
            </w:r>
          </w:p>
        </w:tc>
      </w:tr>
      <w:tr w:rsidR="00370308" w:rsidRPr="009374D3" w14:paraId="2DFB40D9" w14:textId="77777777" w:rsidTr="00562087">
        <w:trPr>
          <w:trHeight w:val="659"/>
        </w:trPr>
        <w:tc>
          <w:tcPr>
            <w:tcW w:w="534" w:type="dxa"/>
            <w:shd w:val="clear" w:color="auto" w:fill="auto"/>
          </w:tcPr>
          <w:p w14:paraId="2DFB40D1" w14:textId="77777777" w:rsidR="00370308" w:rsidRPr="009374D3" w:rsidRDefault="00370308" w:rsidP="00370308">
            <w:pPr>
              <w:rPr>
                <w:rFonts w:ascii="Calibri" w:hAnsi="Calibri"/>
              </w:rPr>
            </w:pPr>
          </w:p>
          <w:p w14:paraId="2DFB40D2" w14:textId="77777777" w:rsidR="00370308" w:rsidRPr="009374D3" w:rsidRDefault="00370308" w:rsidP="00370308">
            <w:pPr>
              <w:rPr>
                <w:rFonts w:ascii="Calibri" w:hAnsi="Calibri"/>
              </w:rPr>
            </w:pPr>
            <w:r w:rsidRPr="009374D3">
              <w:rPr>
                <w:rFonts w:ascii="Calibri" w:hAnsi="Calibri"/>
              </w:rPr>
              <w:t>3</w:t>
            </w:r>
          </w:p>
        </w:tc>
        <w:tc>
          <w:tcPr>
            <w:tcW w:w="3260" w:type="dxa"/>
            <w:shd w:val="clear" w:color="auto" w:fill="auto"/>
          </w:tcPr>
          <w:p w14:paraId="2DFB40D3" w14:textId="09421A51" w:rsidR="00370308" w:rsidRPr="009374D3" w:rsidRDefault="00A31A1C" w:rsidP="00370308">
            <w:pPr>
              <w:rPr>
                <w:rFonts w:ascii="Calibri" w:hAnsi="Calibri"/>
              </w:rPr>
            </w:pPr>
            <w:r>
              <w:rPr>
                <w:rFonts w:ascii="Calibri" w:hAnsi="Calibri"/>
              </w:rPr>
              <w:t xml:space="preserve">No fire </w:t>
            </w:r>
            <w:r w:rsidR="000D7FC6" w:rsidRPr="000B2A47">
              <w:rPr>
                <w:rFonts w:ascii="Calibri" w:hAnsi="Calibri"/>
              </w:rPr>
              <w:t>extinguishe</w:t>
            </w:r>
            <w:r w:rsidR="000D7FC6">
              <w:rPr>
                <w:rFonts w:ascii="Calibri" w:hAnsi="Calibri"/>
              </w:rPr>
              <w:t xml:space="preserve">rs in the whole building </w:t>
            </w:r>
          </w:p>
        </w:tc>
        <w:tc>
          <w:tcPr>
            <w:tcW w:w="2126" w:type="dxa"/>
            <w:shd w:val="clear" w:color="auto" w:fill="auto"/>
          </w:tcPr>
          <w:p w14:paraId="2DFB40D4" w14:textId="65589BB9" w:rsidR="00370308" w:rsidRPr="009374D3" w:rsidRDefault="00523C9C" w:rsidP="00370308">
            <w:pPr>
              <w:rPr>
                <w:rFonts w:ascii="Calibri" w:hAnsi="Calibri"/>
              </w:rPr>
            </w:pPr>
            <w:r>
              <w:rPr>
                <w:rFonts w:ascii="Calibri" w:hAnsi="Calibri"/>
              </w:rPr>
              <w:t xml:space="preserve">Everyone that visits or lives in the accommodation  </w:t>
            </w:r>
          </w:p>
        </w:tc>
        <w:tc>
          <w:tcPr>
            <w:tcW w:w="3119" w:type="dxa"/>
            <w:shd w:val="clear" w:color="auto" w:fill="auto"/>
          </w:tcPr>
          <w:p w14:paraId="2DFB40D5" w14:textId="432CB4CC" w:rsidR="00370308" w:rsidRPr="009374D3" w:rsidRDefault="00577ABB" w:rsidP="00370308">
            <w:pPr>
              <w:rPr>
                <w:rFonts w:ascii="Calibri" w:hAnsi="Calibri"/>
              </w:rPr>
            </w:pPr>
            <w:r>
              <w:rPr>
                <w:rFonts w:ascii="Calibri" w:hAnsi="Calibri"/>
              </w:rPr>
              <w:t xml:space="preserve">There </w:t>
            </w:r>
            <w:r w:rsidR="00F35F39">
              <w:rPr>
                <w:rFonts w:ascii="Calibri" w:hAnsi="Calibri"/>
              </w:rPr>
              <w:t>are</w:t>
            </w:r>
            <w:r>
              <w:rPr>
                <w:rFonts w:ascii="Calibri" w:hAnsi="Calibri"/>
              </w:rPr>
              <w:t xml:space="preserve"> no measures </w:t>
            </w:r>
            <w:r w:rsidR="000D6737">
              <w:rPr>
                <w:rFonts w:ascii="Calibri" w:hAnsi="Calibri"/>
              </w:rPr>
              <w:t xml:space="preserve">put in place </w:t>
            </w:r>
            <w:r w:rsidR="00315B63">
              <w:rPr>
                <w:rFonts w:ascii="Calibri" w:hAnsi="Calibri"/>
              </w:rPr>
              <w:t>for the resident</w:t>
            </w:r>
            <w:r w:rsidR="00A8787B">
              <w:rPr>
                <w:rFonts w:ascii="Calibri" w:hAnsi="Calibri"/>
              </w:rPr>
              <w:t>s</w:t>
            </w:r>
            <w:r w:rsidR="00315B63">
              <w:rPr>
                <w:rFonts w:ascii="Calibri" w:hAnsi="Calibri"/>
              </w:rPr>
              <w:t xml:space="preserve"> to attempt to con</w:t>
            </w:r>
            <w:r w:rsidR="00757A1A">
              <w:rPr>
                <w:rFonts w:ascii="Calibri" w:hAnsi="Calibri"/>
              </w:rPr>
              <w:t xml:space="preserve">tain a </w:t>
            </w:r>
            <w:r w:rsidR="00A8787B">
              <w:rPr>
                <w:rFonts w:ascii="Calibri" w:hAnsi="Calibri"/>
              </w:rPr>
              <w:t xml:space="preserve">fire </w:t>
            </w:r>
            <w:r w:rsidR="00603F6F">
              <w:rPr>
                <w:rFonts w:ascii="Calibri" w:hAnsi="Calibri"/>
              </w:rPr>
              <w:t xml:space="preserve">if such </w:t>
            </w:r>
            <w:proofErr w:type="gramStart"/>
            <w:r w:rsidR="00603F6F">
              <w:rPr>
                <w:rFonts w:ascii="Calibri" w:hAnsi="Calibri"/>
              </w:rPr>
              <w:t>a</w:t>
            </w:r>
            <w:proofErr w:type="gramEnd"/>
            <w:r w:rsidR="00603F6F">
              <w:rPr>
                <w:rFonts w:ascii="Calibri" w:hAnsi="Calibri"/>
              </w:rPr>
              <w:t xml:space="preserve"> event occurred</w:t>
            </w:r>
            <w:r w:rsidR="00682DC8">
              <w:rPr>
                <w:rFonts w:ascii="Calibri" w:hAnsi="Calibri"/>
              </w:rPr>
              <w:t xml:space="preserve">. </w:t>
            </w:r>
          </w:p>
        </w:tc>
        <w:tc>
          <w:tcPr>
            <w:tcW w:w="2693" w:type="dxa"/>
            <w:shd w:val="clear" w:color="auto" w:fill="auto"/>
          </w:tcPr>
          <w:p w14:paraId="2DFB40D6" w14:textId="599566C1" w:rsidR="00370308" w:rsidRPr="009374D3" w:rsidRDefault="00B9010C" w:rsidP="00370308">
            <w:pPr>
              <w:rPr>
                <w:rFonts w:ascii="Calibri" w:hAnsi="Calibri"/>
              </w:rPr>
            </w:pPr>
            <w:r>
              <w:rPr>
                <w:rFonts w:ascii="Calibri" w:hAnsi="Calibri"/>
              </w:rPr>
              <w:t xml:space="preserve">Contact coastal housing to see what </w:t>
            </w:r>
            <w:r w:rsidR="00A27141">
              <w:rPr>
                <w:rFonts w:ascii="Calibri" w:hAnsi="Calibri"/>
              </w:rPr>
              <w:t>appropriate measure for these flats would be</w:t>
            </w:r>
            <w:r w:rsidR="003530E9">
              <w:rPr>
                <w:rFonts w:ascii="Calibri" w:hAnsi="Calibri"/>
              </w:rPr>
              <w:t xml:space="preserve">, assumingly there needs to be </w:t>
            </w:r>
            <w:r w:rsidR="00A27141">
              <w:rPr>
                <w:rFonts w:ascii="Calibri" w:hAnsi="Calibri"/>
              </w:rPr>
              <w:t>at least</w:t>
            </w:r>
            <w:r w:rsidR="003530E9">
              <w:rPr>
                <w:rFonts w:ascii="Calibri" w:hAnsi="Calibri"/>
              </w:rPr>
              <w:t xml:space="preserve"> </w:t>
            </w:r>
            <w:r w:rsidR="00600517">
              <w:rPr>
                <w:rFonts w:ascii="Calibri" w:hAnsi="Calibri"/>
              </w:rPr>
              <w:t xml:space="preserve">fire blankets and </w:t>
            </w:r>
            <w:r w:rsidR="006F44AB">
              <w:rPr>
                <w:rFonts w:ascii="Calibri" w:hAnsi="Calibri"/>
              </w:rPr>
              <w:t xml:space="preserve">extinguishers </w:t>
            </w:r>
          </w:p>
        </w:tc>
        <w:tc>
          <w:tcPr>
            <w:tcW w:w="1134" w:type="dxa"/>
            <w:shd w:val="clear" w:color="auto" w:fill="auto"/>
          </w:tcPr>
          <w:p w14:paraId="1C83C258" w14:textId="77777777" w:rsidR="00370308" w:rsidRDefault="00713FE7" w:rsidP="00370308">
            <w:pPr>
              <w:rPr>
                <w:rFonts w:ascii="Calibri" w:hAnsi="Calibri"/>
                <w:b/>
              </w:rPr>
            </w:pPr>
            <w:r>
              <w:rPr>
                <w:rFonts w:ascii="Calibri" w:hAnsi="Calibri"/>
                <w:b/>
              </w:rPr>
              <w:t>Coastal housing</w:t>
            </w:r>
          </w:p>
          <w:p w14:paraId="2DFB40D7" w14:textId="56C5F5B7" w:rsidR="00713FE7" w:rsidRPr="0095077A" w:rsidRDefault="00713FE7" w:rsidP="00370308">
            <w:pPr>
              <w:rPr>
                <w:rFonts w:ascii="Calibri" w:hAnsi="Calibri"/>
                <w:b/>
              </w:rPr>
            </w:pPr>
            <w:r>
              <w:rPr>
                <w:rFonts w:ascii="Calibri" w:hAnsi="Calibri"/>
                <w:b/>
              </w:rPr>
              <w:t xml:space="preserve">Fire </w:t>
            </w:r>
            <w:r w:rsidR="001B338A">
              <w:rPr>
                <w:rFonts w:ascii="Calibri" w:hAnsi="Calibri"/>
                <w:b/>
              </w:rPr>
              <w:t xml:space="preserve">department </w:t>
            </w:r>
          </w:p>
        </w:tc>
        <w:tc>
          <w:tcPr>
            <w:tcW w:w="1134" w:type="dxa"/>
            <w:shd w:val="clear" w:color="auto" w:fill="auto"/>
          </w:tcPr>
          <w:p w14:paraId="2DFB40D8" w14:textId="1BD7CCF2" w:rsidR="00370308" w:rsidRPr="009374D3" w:rsidRDefault="00CA6238" w:rsidP="00370308">
            <w:pPr>
              <w:rPr>
                <w:rFonts w:ascii="Calibri" w:hAnsi="Calibri"/>
              </w:rPr>
            </w:pPr>
            <w:r>
              <w:rPr>
                <w:rFonts w:ascii="Calibri" w:hAnsi="Calibri"/>
              </w:rPr>
              <w:t>unknown</w:t>
            </w:r>
          </w:p>
        </w:tc>
      </w:tr>
      <w:tr w:rsidR="00370308" w:rsidRPr="009374D3" w14:paraId="2DFB40E2" w14:textId="77777777" w:rsidTr="00562087">
        <w:trPr>
          <w:trHeight w:val="659"/>
        </w:trPr>
        <w:tc>
          <w:tcPr>
            <w:tcW w:w="534" w:type="dxa"/>
            <w:shd w:val="clear" w:color="auto" w:fill="auto"/>
          </w:tcPr>
          <w:p w14:paraId="2DFB40DA" w14:textId="77777777" w:rsidR="00370308" w:rsidRPr="009374D3" w:rsidRDefault="00370308" w:rsidP="00370308">
            <w:pPr>
              <w:rPr>
                <w:rFonts w:ascii="Calibri" w:hAnsi="Calibri"/>
              </w:rPr>
            </w:pPr>
          </w:p>
          <w:p w14:paraId="2DFB40DB" w14:textId="77777777" w:rsidR="00370308" w:rsidRPr="009374D3" w:rsidRDefault="00370308" w:rsidP="00370308">
            <w:pPr>
              <w:rPr>
                <w:rFonts w:ascii="Calibri" w:hAnsi="Calibri"/>
              </w:rPr>
            </w:pPr>
            <w:r w:rsidRPr="009374D3">
              <w:rPr>
                <w:rFonts w:ascii="Calibri" w:hAnsi="Calibri"/>
              </w:rPr>
              <w:t>4</w:t>
            </w:r>
          </w:p>
        </w:tc>
        <w:tc>
          <w:tcPr>
            <w:tcW w:w="3260" w:type="dxa"/>
            <w:shd w:val="clear" w:color="auto" w:fill="auto"/>
          </w:tcPr>
          <w:p w14:paraId="2DFB40DC" w14:textId="2478F97C" w:rsidR="00370308" w:rsidRPr="009374D3" w:rsidRDefault="00B577F5" w:rsidP="00370308">
            <w:pPr>
              <w:rPr>
                <w:rFonts w:ascii="Calibri" w:hAnsi="Calibri"/>
              </w:rPr>
            </w:pPr>
            <w:r>
              <w:rPr>
                <w:rFonts w:ascii="Calibri" w:hAnsi="Calibri"/>
              </w:rPr>
              <w:t xml:space="preserve">No fire exits  </w:t>
            </w:r>
          </w:p>
        </w:tc>
        <w:tc>
          <w:tcPr>
            <w:tcW w:w="2126" w:type="dxa"/>
            <w:shd w:val="clear" w:color="auto" w:fill="auto"/>
          </w:tcPr>
          <w:p w14:paraId="2DFB40DD" w14:textId="7668FB55" w:rsidR="00370308" w:rsidRPr="009374D3" w:rsidRDefault="00B577F5" w:rsidP="00370308">
            <w:pPr>
              <w:rPr>
                <w:rFonts w:ascii="Calibri" w:hAnsi="Calibri"/>
              </w:rPr>
            </w:pPr>
            <w:r>
              <w:rPr>
                <w:rFonts w:ascii="Calibri" w:hAnsi="Calibri"/>
              </w:rPr>
              <w:t xml:space="preserve">Everyone </w:t>
            </w:r>
          </w:p>
        </w:tc>
        <w:tc>
          <w:tcPr>
            <w:tcW w:w="3119" w:type="dxa"/>
            <w:shd w:val="clear" w:color="auto" w:fill="auto"/>
          </w:tcPr>
          <w:p w14:paraId="2926B710" w14:textId="648141E5" w:rsidR="00370308" w:rsidRDefault="007D7E48" w:rsidP="00370308">
            <w:pPr>
              <w:rPr>
                <w:rFonts w:ascii="Calibri" w:hAnsi="Calibri"/>
              </w:rPr>
            </w:pPr>
            <w:r>
              <w:rPr>
                <w:rFonts w:ascii="Calibri" w:hAnsi="Calibri"/>
              </w:rPr>
              <w:t xml:space="preserve">There </w:t>
            </w:r>
            <w:r w:rsidR="00A04063">
              <w:rPr>
                <w:rFonts w:ascii="Calibri" w:hAnsi="Calibri"/>
              </w:rPr>
              <w:t>are</w:t>
            </w:r>
            <w:r>
              <w:rPr>
                <w:rFonts w:ascii="Calibri" w:hAnsi="Calibri"/>
              </w:rPr>
              <w:t xml:space="preserve"> n</w:t>
            </w:r>
            <w:r w:rsidR="008614DE">
              <w:rPr>
                <w:rFonts w:ascii="Calibri" w:hAnsi="Calibri"/>
              </w:rPr>
              <w:t xml:space="preserve">o </w:t>
            </w:r>
            <w:r w:rsidR="00923E2D">
              <w:rPr>
                <w:rFonts w:ascii="Calibri" w:hAnsi="Calibri"/>
              </w:rPr>
              <w:t xml:space="preserve">existing controls </w:t>
            </w:r>
          </w:p>
          <w:p w14:paraId="2DFB40DE" w14:textId="38DEDA72" w:rsidR="002520E1" w:rsidRPr="009374D3" w:rsidRDefault="002520E1" w:rsidP="00370308">
            <w:pPr>
              <w:rPr>
                <w:rFonts w:ascii="Calibri" w:hAnsi="Calibri"/>
              </w:rPr>
            </w:pPr>
            <w:r>
              <w:rPr>
                <w:rFonts w:ascii="Calibri" w:hAnsi="Calibri"/>
              </w:rPr>
              <w:t>There is only one way in and out of the building</w:t>
            </w:r>
          </w:p>
        </w:tc>
        <w:tc>
          <w:tcPr>
            <w:tcW w:w="2693" w:type="dxa"/>
            <w:shd w:val="clear" w:color="auto" w:fill="auto"/>
          </w:tcPr>
          <w:p w14:paraId="2DFB40DF" w14:textId="7CC969FA" w:rsidR="00370308" w:rsidRPr="009374D3" w:rsidRDefault="00841B2E" w:rsidP="00370308">
            <w:pPr>
              <w:rPr>
                <w:rFonts w:ascii="Calibri" w:hAnsi="Calibri"/>
              </w:rPr>
            </w:pPr>
            <w:r>
              <w:rPr>
                <w:rFonts w:ascii="Calibri" w:hAnsi="Calibri"/>
              </w:rPr>
              <w:t xml:space="preserve">As there is no fire exits or </w:t>
            </w:r>
            <w:r w:rsidR="0019104F">
              <w:rPr>
                <w:rFonts w:ascii="Calibri" w:hAnsi="Calibri"/>
              </w:rPr>
              <w:t>escapes</w:t>
            </w:r>
            <w:r>
              <w:rPr>
                <w:rFonts w:ascii="Calibri" w:hAnsi="Calibri"/>
              </w:rPr>
              <w:t xml:space="preserve"> </w:t>
            </w:r>
            <w:r w:rsidR="0019104F">
              <w:rPr>
                <w:rFonts w:ascii="Calibri" w:hAnsi="Calibri"/>
              </w:rPr>
              <w:t>available there should be a meet up point for if a fire was to break out</w:t>
            </w:r>
            <w:r w:rsidR="00877976">
              <w:rPr>
                <w:rFonts w:ascii="Calibri" w:hAnsi="Calibri"/>
              </w:rPr>
              <w:t>.</w:t>
            </w:r>
          </w:p>
        </w:tc>
        <w:tc>
          <w:tcPr>
            <w:tcW w:w="1134" w:type="dxa"/>
            <w:shd w:val="clear" w:color="auto" w:fill="auto"/>
          </w:tcPr>
          <w:p w14:paraId="39499F7D" w14:textId="77777777" w:rsidR="00370308" w:rsidRDefault="001B338A" w:rsidP="00370308">
            <w:pPr>
              <w:rPr>
                <w:rFonts w:ascii="Calibri" w:hAnsi="Calibri"/>
                <w:b/>
              </w:rPr>
            </w:pPr>
            <w:r>
              <w:rPr>
                <w:rFonts w:ascii="Calibri" w:hAnsi="Calibri"/>
                <w:b/>
              </w:rPr>
              <w:t>Coastal housing</w:t>
            </w:r>
          </w:p>
          <w:p w14:paraId="2DFB40E0" w14:textId="26F8EEC6" w:rsidR="001B338A" w:rsidRPr="0095077A" w:rsidRDefault="001B338A" w:rsidP="00370308">
            <w:pPr>
              <w:rPr>
                <w:rFonts w:ascii="Calibri" w:hAnsi="Calibri"/>
                <w:b/>
              </w:rPr>
            </w:pPr>
            <w:r>
              <w:rPr>
                <w:rFonts w:ascii="Calibri" w:hAnsi="Calibri"/>
                <w:b/>
              </w:rPr>
              <w:t xml:space="preserve">Fire department </w:t>
            </w:r>
          </w:p>
        </w:tc>
        <w:tc>
          <w:tcPr>
            <w:tcW w:w="1134" w:type="dxa"/>
            <w:shd w:val="clear" w:color="auto" w:fill="auto"/>
          </w:tcPr>
          <w:p w14:paraId="2DFB40E1" w14:textId="12B3EA83" w:rsidR="00370308" w:rsidRPr="009374D3" w:rsidRDefault="00CA6238" w:rsidP="00370308">
            <w:pPr>
              <w:rPr>
                <w:rFonts w:ascii="Calibri" w:hAnsi="Calibri"/>
              </w:rPr>
            </w:pPr>
            <w:r>
              <w:rPr>
                <w:rFonts w:ascii="Calibri" w:hAnsi="Calibri"/>
              </w:rPr>
              <w:t xml:space="preserve">Known </w:t>
            </w:r>
          </w:p>
        </w:tc>
      </w:tr>
      <w:tr w:rsidR="00370308" w:rsidRPr="009374D3" w14:paraId="2DFB40EB" w14:textId="77777777" w:rsidTr="00562087">
        <w:trPr>
          <w:trHeight w:val="642"/>
        </w:trPr>
        <w:tc>
          <w:tcPr>
            <w:tcW w:w="534" w:type="dxa"/>
            <w:shd w:val="clear" w:color="auto" w:fill="auto"/>
          </w:tcPr>
          <w:p w14:paraId="2DFB40E3" w14:textId="55825CED" w:rsidR="00370308" w:rsidRPr="009374D3" w:rsidRDefault="00370308" w:rsidP="00370308">
            <w:pPr>
              <w:rPr>
                <w:rFonts w:ascii="Calibri" w:hAnsi="Calibri"/>
              </w:rPr>
            </w:pPr>
          </w:p>
          <w:p w14:paraId="2DFB40E4" w14:textId="77777777" w:rsidR="00370308" w:rsidRPr="009374D3" w:rsidRDefault="00370308" w:rsidP="00370308">
            <w:pPr>
              <w:rPr>
                <w:rFonts w:ascii="Calibri" w:hAnsi="Calibri"/>
              </w:rPr>
            </w:pPr>
            <w:r w:rsidRPr="009374D3">
              <w:rPr>
                <w:rFonts w:ascii="Calibri" w:hAnsi="Calibri"/>
              </w:rPr>
              <w:t>5</w:t>
            </w:r>
          </w:p>
        </w:tc>
        <w:tc>
          <w:tcPr>
            <w:tcW w:w="3260" w:type="dxa"/>
            <w:shd w:val="clear" w:color="auto" w:fill="auto"/>
          </w:tcPr>
          <w:p w14:paraId="2DFB40E5" w14:textId="45EECB42" w:rsidR="00370308" w:rsidRPr="009374D3" w:rsidRDefault="008B0B5E" w:rsidP="00370308">
            <w:pPr>
              <w:rPr>
                <w:rFonts w:ascii="Calibri" w:hAnsi="Calibri"/>
              </w:rPr>
            </w:pPr>
            <w:r>
              <w:rPr>
                <w:rFonts w:ascii="Calibri" w:hAnsi="Calibri"/>
              </w:rPr>
              <w:t xml:space="preserve">No emergency lighting </w:t>
            </w:r>
          </w:p>
        </w:tc>
        <w:tc>
          <w:tcPr>
            <w:tcW w:w="2126" w:type="dxa"/>
            <w:shd w:val="clear" w:color="auto" w:fill="auto"/>
          </w:tcPr>
          <w:p w14:paraId="2DFB40E6" w14:textId="56BEFD59" w:rsidR="00370308" w:rsidRPr="009374D3" w:rsidRDefault="00700A69" w:rsidP="00370308">
            <w:pPr>
              <w:rPr>
                <w:rFonts w:ascii="Calibri" w:hAnsi="Calibri"/>
              </w:rPr>
            </w:pPr>
            <w:r>
              <w:rPr>
                <w:rFonts w:ascii="Calibri" w:hAnsi="Calibri"/>
              </w:rPr>
              <w:t>everyone</w:t>
            </w:r>
          </w:p>
        </w:tc>
        <w:tc>
          <w:tcPr>
            <w:tcW w:w="3119" w:type="dxa"/>
            <w:shd w:val="clear" w:color="auto" w:fill="auto"/>
          </w:tcPr>
          <w:p w14:paraId="2DFB40E7" w14:textId="1BD6D405" w:rsidR="00370308" w:rsidRPr="009374D3" w:rsidRDefault="00E86B9A" w:rsidP="00370308">
            <w:pPr>
              <w:rPr>
                <w:rFonts w:ascii="Calibri" w:hAnsi="Calibri"/>
              </w:rPr>
            </w:pPr>
            <w:r>
              <w:rPr>
                <w:rFonts w:ascii="Calibri" w:hAnsi="Calibri"/>
              </w:rPr>
              <w:t xml:space="preserve">There </w:t>
            </w:r>
            <w:r w:rsidR="00A04063">
              <w:rPr>
                <w:rFonts w:ascii="Calibri" w:hAnsi="Calibri"/>
              </w:rPr>
              <w:t>are</w:t>
            </w:r>
            <w:r>
              <w:rPr>
                <w:rFonts w:ascii="Calibri" w:hAnsi="Calibri"/>
              </w:rPr>
              <w:t xml:space="preserve"> no existing measures put in place</w:t>
            </w:r>
          </w:p>
        </w:tc>
        <w:tc>
          <w:tcPr>
            <w:tcW w:w="2693" w:type="dxa"/>
            <w:shd w:val="clear" w:color="auto" w:fill="auto"/>
          </w:tcPr>
          <w:p w14:paraId="2DFB40E8" w14:textId="1BDEDBA3" w:rsidR="00370308" w:rsidRPr="009374D3" w:rsidRDefault="00E86B9A" w:rsidP="00370308">
            <w:pPr>
              <w:rPr>
                <w:rFonts w:ascii="Calibri" w:hAnsi="Calibri"/>
              </w:rPr>
            </w:pPr>
            <w:r>
              <w:rPr>
                <w:rFonts w:ascii="Calibri" w:hAnsi="Calibri"/>
              </w:rPr>
              <w:t xml:space="preserve">This needs to be addressed with </w:t>
            </w:r>
            <w:r w:rsidR="007621DA">
              <w:rPr>
                <w:rFonts w:ascii="Calibri" w:hAnsi="Calibri"/>
              </w:rPr>
              <w:t>coastal</w:t>
            </w:r>
            <w:r>
              <w:rPr>
                <w:rFonts w:ascii="Calibri" w:hAnsi="Calibri"/>
              </w:rPr>
              <w:t xml:space="preserve"> housing as there is no back up power supply for communal corridors </w:t>
            </w:r>
            <w:r w:rsidR="00AD455C">
              <w:rPr>
                <w:rFonts w:ascii="Calibri" w:hAnsi="Calibri"/>
              </w:rPr>
              <w:t>with a lot of stairs and this could re</w:t>
            </w:r>
            <w:r w:rsidR="004F38BF">
              <w:rPr>
                <w:rFonts w:ascii="Calibri" w:hAnsi="Calibri"/>
              </w:rPr>
              <w:t xml:space="preserve">sult in </w:t>
            </w:r>
            <w:proofErr w:type="spellStart"/>
            <w:r w:rsidR="004F38BF">
              <w:rPr>
                <w:rFonts w:ascii="Calibri" w:hAnsi="Calibri"/>
              </w:rPr>
              <w:t>serous</w:t>
            </w:r>
            <w:proofErr w:type="spellEnd"/>
            <w:r w:rsidR="004F38BF">
              <w:rPr>
                <w:rFonts w:ascii="Calibri" w:hAnsi="Calibri"/>
              </w:rPr>
              <w:t xml:space="preserve"> injury from bump, trips and falls.</w:t>
            </w:r>
          </w:p>
        </w:tc>
        <w:tc>
          <w:tcPr>
            <w:tcW w:w="1134" w:type="dxa"/>
            <w:shd w:val="clear" w:color="auto" w:fill="auto"/>
          </w:tcPr>
          <w:p w14:paraId="2DFB40E9" w14:textId="37531A90" w:rsidR="00370308" w:rsidRPr="0095077A" w:rsidRDefault="002500E6" w:rsidP="00370308">
            <w:pPr>
              <w:rPr>
                <w:rFonts w:ascii="Calibri" w:hAnsi="Calibri"/>
                <w:b/>
              </w:rPr>
            </w:pPr>
            <w:r>
              <w:rPr>
                <w:rFonts w:ascii="Calibri" w:hAnsi="Calibri"/>
                <w:b/>
              </w:rPr>
              <w:t>Coastal housing</w:t>
            </w:r>
          </w:p>
        </w:tc>
        <w:tc>
          <w:tcPr>
            <w:tcW w:w="1134" w:type="dxa"/>
            <w:shd w:val="clear" w:color="auto" w:fill="auto"/>
          </w:tcPr>
          <w:p w14:paraId="2DFB40EA" w14:textId="78418792" w:rsidR="00370308" w:rsidRPr="009374D3" w:rsidRDefault="00CA6238" w:rsidP="00370308">
            <w:pPr>
              <w:rPr>
                <w:rFonts w:ascii="Calibri" w:hAnsi="Calibri"/>
              </w:rPr>
            </w:pPr>
            <w:r>
              <w:rPr>
                <w:rFonts w:ascii="Calibri" w:hAnsi="Calibri"/>
              </w:rPr>
              <w:t xml:space="preserve">Known </w:t>
            </w:r>
          </w:p>
        </w:tc>
      </w:tr>
    </w:tbl>
    <w:p w14:paraId="2DFB40EC" w14:textId="77777777" w:rsidR="00BF4C15" w:rsidRPr="009374D3" w:rsidRDefault="00BF4C15" w:rsidP="00BF4C15">
      <w:pPr>
        <w:rPr>
          <w:rFonts w:ascii="Calibri" w:hAnsi="Calibri"/>
          <w:sz w:val="18"/>
          <w:szCs w:val="18"/>
        </w:rPr>
      </w:pPr>
    </w:p>
    <w:p w14:paraId="2DFB40ED" w14:textId="77777777" w:rsidR="00941DE8" w:rsidRDefault="00302DBA" w:rsidP="00BF4C15"/>
    <w:p w14:paraId="2DFB40EE" w14:textId="77777777" w:rsidR="00BF4C15" w:rsidRDefault="00BF4C15" w:rsidP="00BF4C15">
      <w:pPr>
        <w:sectPr w:rsidR="00BF4C15" w:rsidSect="00672C2C">
          <w:headerReference w:type="default" r:id="rId14"/>
          <w:footerReference w:type="default" r:id="rId15"/>
          <w:headerReference w:type="first" r:id="rId16"/>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DF5713">
        <w:trPr>
          <w:trHeight w:val="248"/>
        </w:trPr>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0FDBE206" w:rsidR="00BF4C15" w:rsidRPr="0011458E" w:rsidRDefault="004C498A" w:rsidP="00562087">
            <w:pPr>
              <w:rPr>
                <w:rFonts w:cs="Arial"/>
              </w:rPr>
            </w:pPr>
            <w:r w:rsidRPr="0028398A">
              <w:rPr>
                <w:rStyle w:val="PlaceholderText"/>
                <w:color w:val="000000" w:themeColor="text1"/>
              </w:rPr>
              <w:t>15</w:t>
            </w:r>
            <w:r w:rsidRPr="0028398A">
              <w:rPr>
                <w:rStyle w:val="PlaceholderText"/>
                <w:color w:val="000000" w:themeColor="text1"/>
                <w:vertAlign w:val="superscript"/>
              </w:rPr>
              <w:t>th</w:t>
            </w:r>
            <w:r w:rsidRPr="0028398A">
              <w:rPr>
                <w:rStyle w:val="PlaceholderText"/>
                <w:color w:val="000000" w:themeColor="text1"/>
              </w:rPr>
              <w:t xml:space="preserve"> of November 2019</w:t>
            </w:r>
          </w:p>
        </w:tc>
      </w:tr>
      <w:tr w:rsidR="00FB6D7F" w:rsidRPr="009A70EC" w14:paraId="2DFB4111" w14:textId="77777777" w:rsidTr="00A25164">
        <w:tc>
          <w:tcPr>
            <w:tcW w:w="8522" w:type="dxa"/>
            <w:gridSpan w:val="2"/>
            <w:shd w:val="clear" w:color="auto" w:fill="auto"/>
          </w:tcPr>
          <w:p w14:paraId="5B1CF5FB" w14:textId="7E45E102" w:rsidR="001F033F" w:rsidRDefault="004C498A" w:rsidP="00562087">
            <w:pPr>
              <w:rPr>
                <w:rFonts w:cs="Arial"/>
              </w:rPr>
            </w:pPr>
            <w:r>
              <w:rPr>
                <w:rFonts w:cs="Arial"/>
              </w:rPr>
              <w:t xml:space="preserve">Upon </w:t>
            </w:r>
            <w:r w:rsidR="003670DD">
              <w:rPr>
                <w:rFonts w:cs="Arial"/>
              </w:rPr>
              <w:t>doing</w:t>
            </w:r>
            <w:r w:rsidR="00F2551D">
              <w:rPr>
                <w:rFonts w:cs="Arial"/>
              </w:rPr>
              <w:t xml:space="preserve"> the </w:t>
            </w:r>
            <w:r w:rsidR="007A0E84">
              <w:rPr>
                <w:rFonts w:cs="Arial"/>
              </w:rPr>
              <w:t>risk assessment</w:t>
            </w:r>
            <w:r w:rsidR="00952C68">
              <w:rPr>
                <w:rFonts w:cs="Arial"/>
              </w:rPr>
              <w:t xml:space="preserve"> on coastal housing </w:t>
            </w:r>
            <w:r w:rsidR="00F10114">
              <w:rPr>
                <w:rFonts w:cs="Arial"/>
              </w:rPr>
              <w:t>high rise flat</w:t>
            </w:r>
            <w:r w:rsidR="007A0E84">
              <w:rPr>
                <w:rFonts w:cs="Arial"/>
              </w:rPr>
              <w:t xml:space="preserve">, there are major </w:t>
            </w:r>
            <w:r w:rsidR="001D3651">
              <w:rPr>
                <w:rFonts w:cs="Arial"/>
              </w:rPr>
              <w:t>issues</w:t>
            </w:r>
            <w:r w:rsidR="007A0E84">
              <w:rPr>
                <w:rFonts w:cs="Arial"/>
              </w:rPr>
              <w:t xml:space="preserve"> that need to be a</w:t>
            </w:r>
            <w:r w:rsidR="001D3651">
              <w:rPr>
                <w:rFonts w:cs="Arial"/>
              </w:rPr>
              <w:t xml:space="preserve">ddressed. </w:t>
            </w:r>
            <w:r w:rsidR="00104A4A">
              <w:rPr>
                <w:rFonts w:cs="Arial"/>
              </w:rPr>
              <w:t xml:space="preserve"> </w:t>
            </w:r>
            <w:r w:rsidR="007136FF">
              <w:rPr>
                <w:rFonts w:cs="Arial"/>
              </w:rPr>
              <w:t xml:space="preserve">It is alarming that there </w:t>
            </w:r>
            <w:proofErr w:type="gramStart"/>
            <w:r w:rsidR="007136FF">
              <w:rPr>
                <w:rFonts w:cs="Arial"/>
              </w:rPr>
              <w:t>is</w:t>
            </w:r>
            <w:proofErr w:type="gramEnd"/>
            <w:r w:rsidR="007136FF">
              <w:rPr>
                <w:rFonts w:cs="Arial"/>
              </w:rPr>
              <w:t xml:space="preserve"> no </w:t>
            </w:r>
            <w:r w:rsidR="00FC69C8">
              <w:rPr>
                <w:rFonts w:cs="Arial"/>
              </w:rPr>
              <w:t xml:space="preserve">fire exits, </w:t>
            </w:r>
            <w:r w:rsidR="00601E99">
              <w:rPr>
                <w:rFonts w:cs="Arial"/>
              </w:rPr>
              <w:t xml:space="preserve">there is only one way in and out of the </w:t>
            </w:r>
            <w:r w:rsidR="00C0221C">
              <w:rPr>
                <w:rFonts w:cs="Arial"/>
              </w:rPr>
              <w:t>property</w:t>
            </w:r>
            <w:r w:rsidR="00601E99">
              <w:rPr>
                <w:rFonts w:cs="Arial"/>
              </w:rPr>
              <w:t xml:space="preserve"> </w:t>
            </w:r>
            <w:r w:rsidR="00C0221C">
              <w:rPr>
                <w:rFonts w:cs="Arial"/>
              </w:rPr>
              <w:t>this could cause chaos in the event of a fire</w:t>
            </w:r>
            <w:r w:rsidR="00353E85">
              <w:rPr>
                <w:rFonts w:cs="Arial"/>
              </w:rPr>
              <w:t xml:space="preserve"> as </w:t>
            </w:r>
            <w:r w:rsidR="00011091">
              <w:rPr>
                <w:rFonts w:cs="Arial"/>
              </w:rPr>
              <w:t>multipl</w:t>
            </w:r>
            <w:r w:rsidR="00353E85">
              <w:rPr>
                <w:rFonts w:cs="Arial"/>
              </w:rPr>
              <w:t xml:space="preserve">e </w:t>
            </w:r>
            <w:r w:rsidR="00011091">
              <w:rPr>
                <w:rFonts w:cs="Arial"/>
              </w:rPr>
              <w:t>tenants</w:t>
            </w:r>
            <w:r w:rsidR="00353E85">
              <w:rPr>
                <w:rFonts w:cs="Arial"/>
              </w:rPr>
              <w:t xml:space="preserve"> would be trying to </w:t>
            </w:r>
            <w:r w:rsidR="00D85426">
              <w:rPr>
                <w:rFonts w:cs="Arial"/>
              </w:rPr>
              <w:t xml:space="preserve">exit </w:t>
            </w:r>
            <w:r w:rsidR="00011091">
              <w:rPr>
                <w:rFonts w:cs="Arial"/>
              </w:rPr>
              <w:t>though the same corridor</w:t>
            </w:r>
            <w:r w:rsidR="00F14A76">
              <w:rPr>
                <w:rFonts w:cs="Arial"/>
              </w:rPr>
              <w:t>.</w:t>
            </w:r>
            <w:r w:rsidR="0046366E">
              <w:rPr>
                <w:rFonts w:cs="Arial"/>
              </w:rPr>
              <w:t xml:space="preserve"> There is no information that has been given out with th</w:t>
            </w:r>
            <w:r w:rsidR="00F62EF1">
              <w:rPr>
                <w:rFonts w:cs="Arial"/>
              </w:rPr>
              <w:t>eir</w:t>
            </w:r>
            <w:r w:rsidR="0046366E">
              <w:rPr>
                <w:rFonts w:cs="Arial"/>
              </w:rPr>
              <w:t xml:space="preserve"> tenancy</w:t>
            </w:r>
            <w:r w:rsidR="00F62EF1">
              <w:rPr>
                <w:rFonts w:cs="Arial"/>
              </w:rPr>
              <w:t xml:space="preserve"> agreement to show information such as meet up points </w:t>
            </w:r>
            <w:r w:rsidR="00AA0A8E">
              <w:rPr>
                <w:rFonts w:cs="Arial"/>
              </w:rPr>
              <w:t>for matters such as fires.</w:t>
            </w:r>
            <w:r w:rsidR="0046366E">
              <w:rPr>
                <w:rFonts w:cs="Arial"/>
              </w:rPr>
              <w:t xml:space="preserve"> </w:t>
            </w:r>
          </w:p>
          <w:p w14:paraId="32CC4BC5" w14:textId="77777777" w:rsidR="001F033F" w:rsidRDefault="00F14A76" w:rsidP="00562087">
            <w:pPr>
              <w:rPr>
                <w:rFonts w:cs="Arial"/>
              </w:rPr>
            </w:pPr>
            <w:r>
              <w:rPr>
                <w:rFonts w:cs="Arial"/>
              </w:rPr>
              <w:t xml:space="preserve"> </w:t>
            </w:r>
            <w:r w:rsidR="000A519C">
              <w:rPr>
                <w:rFonts w:cs="Arial"/>
              </w:rPr>
              <w:t>There is no</w:t>
            </w:r>
            <w:r w:rsidR="00061F5A">
              <w:rPr>
                <w:rFonts w:cs="Arial"/>
              </w:rPr>
              <w:t xml:space="preserve"> </w:t>
            </w:r>
            <w:r w:rsidR="00C80541">
              <w:rPr>
                <w:rFonts w:cs="Arial"/>
              </w:rPr>
              <w:t>emergency</w:t>
            </w:r>
            <w:r w:rsidR="00061F5A">
              <w:rPr>
                <w:rFonts w:cs="Arial"/>
              </w:rPr>
              <w:t xml:space="preserve"> lighting in the communal </w:t>
            </w:r>
            <w:r w:rsidR="00C80541">
              <w:rPr>
                <w:rFonts w:cs="Arial"/>
              </w:rPr>
              <w:t>corridors</w:t>
            </w:r>
            <w:r w:rsidR="00061F5A">
              <w:rPr>
                <w:rFonts w:cs="Arial"/>
              </w:rPr>
              <w:t xml:space="preserve"> which would also cause major pro</w:t>
            </w:r>
            <w:r w:rsidR="00F7711B">
              <w:rPr>
                <w:rFonts w:cs="Arial"/>
              </w:rPr>
              <w:t>blems in the event of a fire</w:t>
            </w:r>
            <w:r w:rsidR="004C2A42">
              <w:rPr>
                <w:rFonts w:cs="Arial"/>
              </w:rPr>
              <w:t xml:space="preserve"> or even a power cut. This </w:t>
            </w:r>
            <w:r w:rsidR="00982787">
              <w:rPr>
                <w:rFonts w:cs="Arial"/>
              </w:rPr>
              <w:t xml:space="preserve">could </w:t>
            </w:r>
            <w:r w:rsidR="00C80541">
              <w:rPr>
                <w:rFonts w:cs="Arial"/>
              </w:rPr>
              <w:t>possibly</w:t>
            </w:r>
            <w:r w:rsidR="00982787">
              <w:rPr>
                <w:rFonts w:cs="Arial"/>
              </w:rPr>
              <w:t xml:space="preserve"> put the tenants at risk of bumps </w:t>
            </w:r>
            <w:r w:rsidR="00BC4E0E">
              <w:rPr>
                <w:rFonts w:cs="Arial"/>
              </w:rPr>
              <w:t xml:space="preserve">slips or falls, in the </w:t>
            </w:r>
            <w:r w:rsidR="00C80541">
              <w:rPr>
                <w:rFonts w:cs="Arial"/>
              </w:rPr>
              <w:t>event of a fire could even result in death.</w:t>
            </w:r>
          </w:p>
          <w:p w14:paraId="6E7AB7CA" w14:textId="77777777" w:rsidR="001F033F" w:rsidRDefault="00C80541" w:rsidP="00562087">
            <w:pPr>
              <w:rPr>
                <w:rFonts w:cs="Arial"/>
              </w:rPr>
            </w:pPr>
            <w:r>
              <w:rPr>
                <w:rFonts w:cs="Arial"/>
              </w:rPr>
              <w:t xml:space="preserve"> </w:t>
            </w:r>
            <w:r w:rsidR="00A2014E">
              <w:rPr>
                <w:rFonts w:cs="Arial"/>
              </w:rPr>
              <w:t xml:space="preserve">Fire doors that are </w:t>
            </w:r>
            <w:r w:rsidR="001C0A50">
              <w:rPr>
                <w:rFonts w:cs="Arial"/>
              </w:rPr>
              <w:t xml:space="preserve">damaged in the </w:t>
            </w:r>
            <w:r w:rsidR="003D467F">
              <w:rPr>
                <w:rFonts w:cs="Arial"/>
              </w:rPr>
              <w:t>property</w:t>
            </w:r>
            <w:r w:rsidR="001C0A50">
              <w:rPr>
                <w:rFonts w:cs="Arial"/>
              </w:rPr>
              <w:t xml:space="preserve"> </w:t>
            </w:r>
            <w:r w:rsidR="00EF11D2">
              <w:rPr>
                <w:rFonts w:cs="Arial"/>
              </w:rPr>
              <w:t xml:space="preserve">are ineffective and would not </w:t>
            </w:r>
            <w:r w:rsidR="003D467F">
              <w:rPr>
                <w:rFonts w:cs="Arial"/>
              </w:rPr>
              <w:t>contain</w:t>
            </w:r>
            <w:r w:rsidR="00EF11D2">
              <w:rPr>
                <w:rFonts w:cs="Arial"/>
              </w:rPr>
              <w:t xml:space="preserve"> the fire resulting in </w:t>
            </w:r>
            <w:r w:rsidR="00A32EA6">
              <w:rPr>
                <w:rFonts w:cs="Arial"/>
              </w:rPr>
              <w:t xml:space="preserve">the fire spreading </w:t>
            </w:r>
            <w:r w:rsidR="003D467F">
              <w:rPr>
                <w:rFonts w:cs="Arial"/>
              </w:rPr>
              <w:t>to the other areas of the propert</w:t>
            </w:r>
            <w:r w:rsidR="00004022">
              <w:rPr>
                <w:rFonts w:cs="Arial"/>
              </w:rPr>
              <w:t>ies.</w:t>
            </w:r>
          </w:p>
          <w:p w14:paraId="432153C2" w14:textId="77777777" w:rsidR="001F033F" w:rsidRDefault="00004022" w:rsidP="00562087">
            <w:pPr>
              <w:rPr>
                <w:rFonts w:cs="Arial"/>
              </w:rPr>
            </w:pPr>
            <w:r>
              <w:rPr>
                <w:rFonts w:cs="Arial"/>
              </w:rPr>
              <w:t xml:space="preserve"> </w:t>
            </w:r>
            <w:r w:rsidR="00B047BF">
              <w:rPr>
                <w:rFonts w:cs="Arial"/>
              </w:rPr>
              <w:t xml:space="preserve">It has been noted that there is no fire </w:t>
            </w:r>
            <w:r w:rsidR="000D7FC6" w:rsidRPr="000B2A47">
              <w:rPr>
                <w:rFonts w:ascii="Calibri" w:hAnsi="Calibri"/>
              </w:rPr>
              <w:t>extinguishe</w:t>
            </w:r>
            <w:r w:rsidR="007854ED">
              <w:rPr>
                <w:rFonts w:ascii="Calibri" w:hAnsi="Calibri"/>
              </w:rPr>
              <w:t xml:space="preserve">rs </w:t>
            </w:r>
            <w:r w:rsidR="00577279">
              <w:rPr>
                <w:rFonts w:cs="Arial"/>
              </w:rPr>
              <w:t xml:space="preserve">or fire blankets in the whole </w:t>
            </w:r>
            <w:r w:rsidR="00457745">
              <w:rPr>
                <w:rFonts w:cs="Arial"/>
              </w:rPr>
              <w:t>property which would make it impossible for tenants to att</w:t>
            </w:r>
            <w:r w:rsidR="007854ED">
              <w:rPr>
                <w:rFonts w:cs="Arial"/>
              </w:rPr>
              <w:t>e</w:t>
            </w:r>
            <w:r w:rsidR="00457745">
              <w:rPr>
                <w:rFonts w:cs="Arial"/>
              </w:rPr>
              <w:t>mpt to contain a fire.</w:t>
            </w:r>
          </w:p>
          <w:p w14:paraId="1964C85A" w14:textId="74E9A9BB" w:rsidR="001D3651" w:rsidRDefault="0034732C" w:rsidP="00562087">
            <w:pPr>
              <w:rPr>
                <w:rFonts w:cs="Arial"/>
              </w:rPr>
            </w:pPr>
            <w:r>
              <w:rPr>
                <w:rFonts w:cs="Arial"/>
              </w:rPr>
              <w:t xml:space="preserve"> The matter of tenants with </w:t>
            </w:r>
            <w:r w:rsidR="00BF64BF">
              <w:rPr>
                <w:rFonts w:cs="Arial"/>
              </w:rPr>
              <w:t>relatives with disabilities</w:t>
            </w:r>
            <w:r>
              <w:rPr>
                <w:rFonts w:cs="Arial"/>
              </w:rPr>
              <w:t xml:space="preserve"> </w:t>
            </w:r>
            <w:r w:rsidR="00BF64BF">
              <w:rPr>
                <w:rFonts w:cs="Arial"/>
              </w:rPr>
              <w:t xml:space="preserve">such as wheelchairs </w:t>
            </w:r>
            <w:r w:rsidR="00F226F0">
              <w:rPr>
                <w:rFonts w:cs="Arial"/>
              </w:rPr>
              <w:t xml:space="preserve">and </w:t>
            </w:r>
            <w:r w:rsidR="006F12D8">
              <w:rPr>
                <w:rFonts w:cs="Arial"/>
              </w:rPr>
              <w:t xml:space="preserve">babies in prams being carried up the stairs is worrying this could result in a serous injury </w:t>
            </w:r>
            <w:r w:rsidR="00F13DB1">
              <w:rPr>
                <w:rFonts w:cs="Arial"/>
              </w:rPr>
              <w:t xml:space="preserve">as the </w:t>
            </w:r>
            <w:r w:rsidR="001332A6">
              <w:rPr>
                <w:rFonts w:cs="Arial"/>
              </w:rPr>
              <w:t>communal</w:t>
            </w:r>
            <w:r w:rsidR="00F13DB1">
              <w:rPr>
                <w:rFonts w:cs="Arial"/>
              </w:rPr>
              <w:t xml:space="preserve"> </w:t>
            </w:r>
            <w:r w:rsidR="001332A6">
              <w:rPr>
                <w:rFonts w:cs="Arial"/>
              </w:rPr>
              <w:t>corridor has a lot of stairs which are made out of tiles that would become slippery when went</w:t>
            </w:r>
            <w:r w:rsidR="003302E5">
              <w:rPr>
                <w:rFonts w:cs="Arial"/>
              </w:rPr>
              <w:t xml:space="preserve"> </w:t>
            </w:r>
            <w:r w:rsidR="00DD1EC9">
              <w:rPr>
                <w:rFonts w:cs="Arial"/>
              </w:rPr>
              <w:t xml:space="preserve">which could result in a injury </w:t>
            </w:r>
            <w:r w:rsidR="00251E4D">
              <w:rPr>
                <w:rFonts w:cs="Arial"/>
              </w:rPr>
              <w:t xml:space="preserve">such as falls slips or even fatal. </w:t>
            </w:r>
            <w:r w:rsidR="00457745">
              <w:rPr>
                <w:rFonts w:cs="Arial"/>
              </w:rPr>
              <w:t xml:space="preserve"> </w:t>
            </w:r>
            <w:r w:rsidR="003D467F">
              <w:rPr>
                <w:rFonts w:cs="Arial"/>
              </w:rPr>
              <w:t xml:space="preserve"> </w:t>
            </w:r>
          </w:p>
          <w:p w14:paraId="7383EEA0" w14:textId="77777777" w:rsidR="00FB6D7F" w:rsidRDefault="00FB6D7F" w:rsidP="00562087">
            <w:pPr>
              <w:rPr>
                <w:rFonts w:cs="Arial"/>
              </w:rPr>
            </w:pPr>
          </w:p>
          <w:p w14:paraId="27665A26" w14:textId="77777777" w:rsidR="00FB6D7F" w:rsidRDefault="00FB6D7F" w:rsidP="00562087">
            <w:pPr>
              <w:rPr>
                <w:rFonts w:cs="Arial"/>
              </w:rPr>
            </w:pPr>
          </w:p>
          <w:p w14:paraId="1C9D3E8C" w14:textId="77777777" w:rsidR="00FB6D7F" w:rsidRDefault="00FB6D7F" w:rsidP="00562087">
            <w:pPr>
              <w:rPr>
                <w:rFonts w:cs="Arial"/>
              </w:rPr>
            </w:pPr>
          </w:p>
          <w:p w14:paraId="5775330F" w14:textId="77777777" w:rsidR="00FB6D7F" w:rsidRDefault="00FB6D7F" w:rsidP="00562087">
            <w:pPr>
              <w:rPr>
                <w:rFonts w:cs="Arial"/>
              </w:rPr>
            </w:pP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lastRenderedPageBreak/>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w:t>
      </w:r>
      <w:proofErr w:type="gramStart"/>
      <w:r>
        <w:rPr>
          <w:rFonts w:cs="Arial"/>
          <w:b/>
          <w:szCs w:val="20"/>
        </w:rPr>
        <w:t>Insurance</w:t>
      </w:r>
      <w:proofErr w:type="gramEnd"/>
      <w:r>
        <w:rPr>
          <w:rFonts w:cs="Arial"/>
          <w:b/>
          <w:szCs w:val="20"/>
        </w:rPr>
        <w:t xml:space="preserv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7AC591AF" w14:textId="77777777" w:rsidR="0005537D" w:rsidRDefault="0005537D" w:rsidP="00BF4C15"/>
    <w:p w14:paraId="2DFB411B" w14:textId="50722AA0" w:rsidR="00BF4C15" w:rsidRDefault="0005537D" w:rsidP="00BF4C15">
      <w:r>
        <w:t>Reference list</w:t>
      </w:r>
    </w:p>
    <w:p w14:paraId="38A6099A" w14:textId="77777777" w:rsidR="00BC1412" w:rsidRDefault="00BC1412" w:rsidP="00BC1412">
      <w:pPr>
        <w:pStyle w:val="Bibliography"/>
        <w:rPr>
          <w:noProof/>
        </w:rPr>
      </w:pPr>
      <w:r w:rsidRPr="79CA863F">
        <w:rPr>
          <w:rFonts w:ascii="Times New Roman" w:eastAsia="Times New Roman" w:hAnsi="Times New Roman" w:cs="Times New Roman"/>
          <w:sz w:val="24"/>
          <w:szCs w:val="24"/>
          <w:lang w:val="en-GB"/>
        </w:rPr>
        <w:t>Association of Residential Managing Agents</w:t>
      </w:r>
      <w:r>
        <w:rPr>
          <w:rFonts w:ascii="Times New Roman" w:eastAsia="Times New Roman" w:hAnsi="Times New Roman" w:cs="Times New Roman"/>
          <w:color w:val="000000" w:themeColor="text1"/>
          <w:sz w:val="24"/>
          <w:szCs w:val="24"/>
        </w:rPr>
        <w:t xml:space="preserve">, </w:t>
      </w:r>
      <w:r>
        <w:rPr>
          <w:noProof/>
        </w:rPr>
        <w:t xml:space="preserve">2014. </w:t>
      </w:r>
      <w:r>
        <w:rPr>
          <w:i/>
          <w:iCs/>
          <w:noProof/>
        </w:rPr>
        <w:t xml:space="preserve">ADVICE NOTE FIRE SAFETY IN FLATS. </w:t>
      </w:r>
      <w:r>
        <w:rPr>
          <w:noProof/>
        </w:rPr>
        <w:t xml:space="preserve">[Online] </w:t>
      </w:r>
      <w:r>
        <w:rPr>
          <w:noProof/>
        </w:rPr>
        <w:br/>
        <w:t xml:space="preserve">Available at: </w:t>
      </w:r>
      <w:r>
        <w:rPr>
          <w:noProof/>
          <w:u w:val="single"/>
        </w:rPr>
        <w:t>https://arma.org.uk/downloader/f1r/2014-06_ARMA_Advice_Note_-_Fire_Safety_V01.pdf</w:t>
      </w:r>
      <w:r>
        <w:rPr>
          <w:noProof/>
        </w:rPr>
        <w:br/>
        <w:t>[Accessed 9 12 2019].</w:t>
      </w:r>
    </w:p>
    <w:p w14:paraId="46DA1D62" w14:textId="77777777" w:rsidR="00BC1412" w:rsidRDefault="00BC1412" w:rsidP="00BF4C15"/>
    <w:p w14:paraId="2E118A80" w14:textId="7BB2A6AD" w:rsidR="00BA1243" w:rsidRDefault="00BA1243" w:rsidP="00BF4C15">
      <w:proofErr w:type="spellStart"/>
      <w:r>
        <w:rPr>
          <w:rFonts w:ascii="Open Sans" w:hAnsi="Open Sans" w:cs="Open Sans"/>
          <w:color w:val="000000"/>
          <w:sz w:val="20"/>
          <w:szCs w:val="20"/>
          <w:shd w:val="clear" w:color="auto" w:fill="FFFFFF"/>
        </w:rPr>
        <w:t>Dsfire</w:t>
      </w:r>
      <w:proofErr w:type="spellEnd"/>
      <w:r>
        <w:rPr>
          <w:rFonts w:ascii="Open Sans" w:hAnsi="Open Sans" w:cs="Open Sans"/>
          <w:color w:val="000000"/>
          <w:sz w:val="20"/>
          <w:szCs w:val="20"/>
          <w:shd w:val="clear" w:color="auto" w:fill="FFFFFF"/>
        </w:rPr>
        <w:t xml:space="preserve">. (2019). </w:t>
      </w:r>
      <w:r>
        <w:rPr>
          <w:rFonts w:ascii="&amp;quot" w:hAnsi="&amp;quot"/>
          <w:i/>
          <w:iCs/>
          <w:color w:val="000000"/>
          <w:sz w:val="20"/>
          <w:szCs w:val="20"/>
        </w:rPr>
        <w:t>Fire safety advice for landlords</w:t>
      </w:r>
      <w:r>
        <w:rPr>
          <w:rFonts w:ascii="Open Sans" w:hAnsi="Open Sans" w:cs="Open Sans"/>
          <w:color w:val="000000"/>
          <w:sz w:val="20"/>
          <w:szCs w:val="20"/>
          <w:shd w:val="clear" w:color="auto" w:fill="FFFFFF"/>
        </w:rPr>
        <w:t>. [online] Available at: https://www.dsfire.gov.uk/YourSafety/SafetyAtWorkandotherplaces/Adviceforlandlordsandlettingagents/documents/Firesafetyadvicetolandlords.pdf [Accessed 11 Dec. 2019].</w:t>
      </w:r>
    </w:p>
    <w:p w14:paraId="0D63C04E" w14:textId="1CBEDDD3" w:rsidR="00527E98" w:rsidRDefault="00527E98" w:rsidP="00BF4C1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Evans, D., Hinks, N., Walbridge, A. and Williams, A. (2015). </w:t>
      </w:r>
      <w:r>
        <w:rPr>
          <w:rFonts w:ascii="&amp;quot" w:hAnsi="&amp;quot"/>
          <w:i/>
          <w:iCs/>
          <w:color w:val="000000"/>
          <w:sz w:val="20"/>
          <w:szCs w:val="20"/>
        </w:rPr>
        <w:t>Housing Law: Supporting tenants with a disability Mencap WISE Student Advice Project</w:t>
      </w:r>
      <w:r>
        <w:rPr>
          <w:rFonts w:ascii="Open Sans" w:hAnsi="Open Sans" w:cs="Open Sans"/>
          <w:color w:val="000000"/>
          <w:sz w:val="20"/>
          <w:szCs w:val="20"/>
          <w:shd w:val="clear" w:color="auto" w:fill="FFFFFF"/>
        </w:rPr>
        <w:t xml:space="preserve">. [online] </w:t>
      </w:r>
      <w:proofErr w:type="spellStart"/>
      <w:r>
        <w:rPr>
          <w:rFonts w:ascii="Open Sans" w:hAnsi="Open Sans" w:cs="Open Sans"/>
          <w:color w:val="000000"/>
          <w:sz w:val="20"/>
          <w:szCs w:val="20"/>
          <w:shd w:val="clear" w:color="auto" w:fill="FFFFFF"/>
        </w:rPr>
        <w:t>mencap</w:t>
      </w:r>
      <w:proofErr w:type="spellEnd"/>
      <w:r>
        <w:rPr>
          <w:rFonts w:ascii="Open Sans" w:hAnsi="Open Sans" w:cs="Open Sans"/>
          <w:color w:val="000000"/>
          <w:sz w:val="20"/>
          <w:szCs w:val="20"/>
          <w:shd w:val="clear" w:color="auto" w:fill="FFFFFF"/>
        </w:rPr>
        <w:t>. Available at: https://www.mencap.org.uk/sites/default/files/2017-02/Housing%20Law%20and%20the%20rights%20of%20disabled%20tenants%20Tool%20Kit%20%28Main%29.pdf [Accessed 11 Dec. 2019].</w:t>
      </w:r>
    </w:p>
    <w:p w14:paraId="6150B8CC" w14:textId="57C9F32C" w:rsidR="00380B24" w:rsidRDefault="00380B24" w:rsidP="00BF4C15">
      <w:pPr>
        <w:rPr>
          <w:rStyle w:val="selectable"/>
          <w:rFonts w:ascii="&amp;quot" w:hAnsi="&amp;quot"/>
          <w:color w:val="000000"/>
          <w:sz w:val="20"/>
          <w:szCs w:val="20"/>
        </w:rPr>
      </w:pPr>
      <w:r>
        <w:rPr>
          <w:rStyle w:val="selectable"/>
          <w:rFonts w:ascii="&amp;quot" w:hAnsi="&amp;quot"/>
          <w:color w:val="000000"/>
          <w:sz w:val="20"/>
          <w:szCs w:val="20"/>
        </w:rPr>
        <w:t xml:space="preserve">Fire Door Alliance. (2019). </w:t>
      </w:r>
      <w:r>
        <w:rPr>
          <w:rStyle w:val="selectable"/>
          <w:rFonts w:ascii="&amp;quot" w:hAnsi="&amp;quot"/>
          <w:i/>
          <w:iCs/>
          <w:color w:val="000000"/>
          <w:sz w:val="20"/>
          <w:szCs w:val="20"/>
        </w:rPr>
        <w:t xml:space="preserve">What regulations affect the use of fire </w:t>
      </w:r>
      <w:proofErr w:type="gramStart"/>
      <w:r>
        <w:rPr>
          <w:rStyle w:val="selectable"/>
          <w:rFonts w:ascii="&amp;quot" w:hAnsi="&amp;quot"/>
          <w:i/>
          <w:iCs/>
          <w:color w:val="000000"/>
          <w:sz w:val="20"/>
          <w:szCs w:val="20"/>
        </w:rPr>
        <w:t>doors?</w:t>
      </w:r>
      <w:r>
        <w:rPr>
          <w:rStyle w:val="selectable"/>
          <w:rFonts w:ascii="&amp;quot" w:hAnsi="&amp;quot"/>
          <w:color w:val="000000"/>
          <w:sz w:val="20"/>
          <w:szCs w:val="20"/>
        </w:rPr>
        <w:t>.</w:t>
      </w:r>
      <w:proofErr w:type="gramEnd"/>
      <w:r>
        <w:rPr>
          <w:rStyle w:val="selectable"/>
          <w:rFonts w:ascii="&amp;quot" w:hAnsi="&amp;quot"/>
          <w:color w:val="000000"/>
          <w:sz w:val="20"/>
          <w:szCs w:val="20"/>
        </w:rPr>
        <w:t xml:space="preserve"> [online] Available at: https://firedoors.bwf.org.uk/knowledge-centre/regulations/ [Accessed 11 Dec. 2019]</w:t>
      </w:r>
    </w:p>
    <w:p w14:paraId="7982C7A8" w14:textId="6B52327D" w:rsidR="00485DD7" w:rsidRDefault="00485DD7" w:rsidP="00BF4C15">
      <w:r>
        <w:rPr>
          <w:rFonts w:ascii="Open Sans" w:hAnsi="Open Sans" w:cs="Open Sans"/>
          <w:color w:val="000000"/>
          <w:sz w:val="20"/>
          <w:szCs w:val="20"/>
          <w:shd w:val="clear" w:color="auto" w:fill="FFFFFF"/>
        </w:rPr>
        <w:t xml:space="preserve">Fire Safety Advice Centre. (2011). </w:t>
      </w:r>
      <w:r>
        <w:rPr>
          <w:rFonts w:ascii="&amp;quot" w:hAnsi="&amp;quot"/>
          <w:i/>
          <w:iCs/>
          <w:color w:val="000000"/>
          <w:sz w:val="20"/>
          <w:szCs w:val="20"/>
        </w:rPr>
        <w:t>Regulatory Reform (Fire Safety) Order 2005</w:t>
      </w:r>
      <w:r>
        <w:rPr>
          <w:rFonts w:ascii="Open Sans" w:hAnsi="Open Sans" w:cs="Open Sans"/>
          <w:color w:val="000000"/>
          <w:sz w:val="20"/>
          <w:szCs w:val="20"/>
          <w:shd w:val="clear" w:color="auto" w:fill="FFFFFF"/>
        </w:rPr>
        <w:t>. [online] Available at: https://www.firesafe.org.uk/regulatory-reform-fire-safety-order-2005/ [Accessed 11 Dec. 2019].</w:t>
      </w:r>
    </w:p>
    <w:p w14:paraId="2306E8BD" w14:textId="4904BD84" w:rsidR="00E33111" w:rsidRDefault="00E33111" w:rsidP="00E33111">
      <w:pPr>
        <w:pStyle w:val="Bibliography"/>
        <w:rPr>
          <w:noProof/>
        </w:rPr>
      </w:pPr>
      <w:r>
        <w:fldChar w:fldCharType="begin"/>
      </w:r>
      <w:r>
        <w:rPr>
          <w:lang w:val="en-GB"/>
        </w:rPr>
        <w:instrText xml:space="preserve"> BIBLIOGRAPHY  \l 2057 </w:instrText>
      </w:r>
      <w:r>
        <w:fldChar w:fldCharType="separate"/>
      </w:r>
      <w:r>
        <w:rPr>
          <w:noProof/>
        </w:rPr>
        <w:t xml:space="preserve">legislation.gov.uk, 2019. </w:t>
      </w:r>
      <w:r>
        <w:rPr>
          <w:i/>
          <w:iCs/>
          <w:noProof/>
        </w:rPr>
        <w:t xml:space="preserve">legislation.gov.uk. </w:t>
      </w:r>
      <w:r>
        <w:rPr>
          <w:noProof/>
        </w:rPr>
        <w:t xml:space="preserve">[Online] </w:t>
      </w:r>
      <w:r>
        <w:rPr>
          <w:noProof/>
        </w:rPr>
        <w:br/>
        <w:t xml:space="preserve">Available at: </w:t>
      </w:r>
      <w:r>
        <w:rPr>
          <w:noProof/>
          <w:u w:val="single"/>
        </w:rPr>
        <w:t>http://www.legislation.gov.uk/uksi/2005/1541/article/14/made</w:t>
      </w:r>
      <w:r>
        <w:rPr>
          <w:noProof/>
        </w:rPr>
        <w:br/>
        <w:t>[Accessed 15 11 2019].</w:t>
      </w:r>
    </w:p>
    <w:p w14:paraId="241755AB" w14:textId="77777777" w:rsidR="008C0570" w:rsidRDefault="008C0570" w:rsidP="008C0570">
      <w:pPr>
        <w:pStyle w:val="NormalWeb"/>
        <w:spacing w:before="0" w:beforeAutospacing="0" w:after="0" w:afterAutospacing="0" w:line="360" w:lineRule="atLeast"/>
        <w:ind w:hanging="120"/>
        <w:rPr>
          <w:rStyle w:val="selectable"/>
          <w:rFonts w:ascii="&amp;quot" w:hAnsi="&amp;quot"/>
          <w:color w:val="000000"/>
          <w:sz w:val="20"/>
          <w:szCs w:val="20"/>
        </w:rPr>
      </w:pPr>
    </w:p>
    <w:p w14:paraId="6BFFAEF0" w14:textId="1E1EF12F" w:rsidR="008C0570" w:rsidRDefault="008C0570" w:rsidP="008C0570">
      <w:pPr>
        <w:pStyle w:val="NormalWeb"/>
        <w:spacing w:before="0" w:beforeAutospacing="0" w:after="0" w:afterAutospacing="0" w:line="360" w:lineRule="atLeast"/>
        <w:ind w:hanging="120"/>
        <w:rPr>
          <w:rFonts w:ascii="&amp;quot" w:hAnsi="&amp;quot"/>
          <w:color w:val="666666"/>
          <w:sz w:val="20"/>
          <w:szCs w:val="20"/>
        </w:rPr>
      </w:pPr>
      <w:r>
        <w:rPr>
          <w:rStyle w:val="selectable"/>
          <w:rFonts w:ascii="&amp;quot" w:hAnsi="&amp;quot"/>
          <w:color w:val="000000"/>
          <w:sz w:val="20"/>
          <w:szCs w:val="20"/>
        </w:rPr>
        <w:t>(Legislation.gov.uk, 2019)</w:t>
      </w:r>
      <w:r>
        <w:rPr>
          <w:rFonts w:ascii="&amp;quot" w:hAnsi="&amp;quot"/>
          <w:color w:val="666666"/>
          <w:sz w:val="20"/>
          <w:szCs w:val="20"/>
        </w:rPr>
        <w:t xml:space="preserve"> </w:t>
      </w:r>
    </w:p>
    <w:p w14:paraId="4AE7150A" w14:textId="18848F36" w:rsidR="008C0570" w:rsidRDefault="008C0570" w:rsidP="008C0570">
      <w:pPr>
        <w:pStyle w:val="NormalWeb"/>
        <w:spacing w:before="0" w:beforeAutospacing="0" w:after="0" w:afterAutospacing="0" w:line="360" w:lineRule="atLeast"/>
        <w:ind w:hanging="120"/>
        <w:rPr>
          <w:rStyle w:val="selectable"/>
          <w:rFonts w:ascii="&amp;quot" w:hAnsi="&amp;quot"/>
          <w:color w:val="000000"/>
          <w:sz w:val="20"/>
          <w:szCs w:val="20"/>
        </w:rPr>
      </w:pPr>
      <w:r>
        <w:rPr>
          <w:rStyle w:val="selectable"/>
          <w:rFonts w:ascii="&amp;quot" w:hAnsi="&amp;quot"/>
          <w:color w:val="000000"/>
          <w:sz w:val="20"/>
          <w:szCs w:val="20"/>
        </w:rPr>
        <w:t xml:space="preserve">Legislation.gov.uk. (2019). </w:t>
      </w:r>
      <w:r>
        <w:rPr>
          <w:rStyle w:val="selectable"/>
          <w:rFonts w:ascii="&amp;quot" w:hAnsi="&amp;quot"/>
          <w:i/>
          <w:iCs/>
          <w:color w:val="000000"/>
          <w:sz w:val="20"/>
          <w:szCs w:val="20"/>
        </w:rPr>
        <w:t>Human Rights Act 1998</w:t>
      </w:r>
      <w:r>
        <w:rPr>
          <w:rStyle w:val="selectable"/>
          <w:rFonts w:ascii="&amp;quot" w:hAnsi="&amp;quot"/>
          <w:color w:val="000000"/>
          <w:sz w:val="20"/>
          <w:szCs w:val="20"/>
        </w:rPr>
        <w:t>. [online] Available at: http://www.legislation.gov.uk/ukpga/1998/42/schedule/1 [Accessed 11 Dec. 2019].</w:t>
      </w:r>
    </w:p>
    <w:p w14:paraId="3076C597" w14:textId="5786FA76" w:rsidR="002201FE" w:rsidRDefault="002201FE" w:rsidP="008C0570">
      <w:pPr>
        <w:pStyle w:val="NormalWeb"/>
        <w:spacing w:before="0" w:beforeAutospacing="0" w:after="0" w:afterAutospacing="0" w:line="360" w:lineRule="atLeast"/>
        <w:ind w:hanging="120"/>
        <w:rPr>
          <w:rStyle w:val="selectable"/>
          <w:rFonts w:ascii="&amp;quot" w:hAnsi="&amp;quot"/>
          <w:color w:val="000000"/>
          <w:sz w:val="20"/>
          <w:szCs w:val="20"/>
        </w:rPr>
      </w:pPr>
    </w:p>
    <w:p w14:paraId="70435B14" w14:textId="5DEF86AA" w:rsidR="002201FE" w:rsidRDefault="002201FE" w:rsidP="008C0570">
      <w:pPr>
        <w:pStyle w:val="NormalWeb"/>
        <w:spacing w:before="0" w:beforeAutospacing="0" w:after="0" w:afterAutospacing="0" w:line="360" w:lineRule="atLeast"/>
        <w:ind w:hanging="120"/>
        <w:rPr>
          <w:rFonts w:ascii="&amp;quot" w:hAnsi="&amp;quot"/>
          <w:color w:val="666666"/>
          <w:sz w:val="20"/>
          <w:szCs w:val="20"/>
        </w:rPr>
      </w:pPr>
      <w:r>
        <w:rPr>
          <w:rFonts w:ascii="Open Sans" w:hAnsi="Open Sans" w:cs="Open Sans"/>
          <w:color w:val="000000"/>
          <w:sz w:val="20"/>
          <w:szCs w:val="20"/>
          <w:shd w:val="clear" w:color="auto" w:fill="FFFFFF"/>
        </w:rPr>
        <w:t xml:space="preserve">Local Government Association. (2012). </w:t>
      </w:r>
      <w:r>
        <w:rPr>
          <w:rFonts w:ascii="&amp;quot" w:hAnsi="&amp;quot"/>
          <w:i/>
          <w:iCs/>
          <w:color w:val="000000"/>
          <w:sz w:val="20"/>
          <w:szCs w:val="20"/>
        </w:rPr>
        <w:t>Fire safety in purpose-built blocks of flats</w:t>
      </w:r>
      <w:r>
        <w:rPr>
          <w:rFonts w:ascii="Open Sans" w:hAnsi="Open Sans" w:cs="Open Sans"/>
          <w:color w:val="000000"/>
          <w:sz w:val="20"/>
          <w:szCs w:val="20"/>
          <w:shd w:val="clear" w:color="auto" w:fill="FFFFFF"/>
        </w:rPr>
        <w:t>. [online] Available at: https://www.local.gov.uk/sites/default/files/documents/fire-safety-purpose-built-04b.pdf [Accessed 11 Dec. 2019].</w:t>
      </w:r>
    </w:p>
    <w:p w14:paraId="55E75189" w14:textId="77777777" w:rsidR="008C0570" w:rsidRPr="008C0570" w:rsidRDefault="008C0570" w:rsidP="008C0570">
      <w:pPr>
        <w:rPr>
          <w:lang w:val="en-US"/>
        </w:rPr>
      </w:pPr>
    </w:p>
    <w:p w14:paraId="3B1C66B1" w14:textId="6208E372" w:rsidR="00C6073C" w:rsidRDefault="00C6073C" w:rsidP="00C6073C">
      <w:pPr>
        <w:rPr>
          <w:lang w:val="en-US"/>
        </w:rPr>
      </w:pPr>
    </w:p>
    <w:p w14:paraId="5169F343" w14:textId="68A6325F" w:rsidR="005168A9" w:rsidRDefault="005168A9" w:rsidP="005168A9">
      <w:pPr>
        <w:rPr>
          <w:lang w:val="en-US"/>
        </w:rPr>
      </w:pPr>
    </w:p>
    <w:p w14:paraId="4AE748F8" w14:textId="2AD1C8D1" w:rsidR="005168A9" w:rsidRPr="005168A9" w:rsidRDefault="005168A9" w:rsidP="005168A9">
      <w:pPr>
        <w:rPr>
          <w:lang w:val="en-US"/>
        </w:rPr>
      </w:pPr>
      <w:r>
        <w:rPr>
          <w:rStyle w:val="selectable"/>
          <w:rFonts w:ascii="&amp;quot" w:hAnsi="&amp;quot"/>
          <w:color w:val="000000"/>
          <w:sz w:val="20"/>
          <w:szCs w:val="20"/>
        </w:rPr>
        <w:t xml:space="preserve">Health And Safety Excusive. (2019). </w:t>
      </w:r>
      <w:r>
        <w:rPr>
          <w:rStyle w:val="selectable"/>
          <w:rFonts w:ascii="&amp;quot" w:hAnsi="&amp;quot"/>
          <w:i/>
          <w:iCs/>
          <w:color w:val="000000"/>
          <w:sz w:val="20"/>
          <w:szCs w:val="20"/>
        </w:rPr>
        <w:t>Manual Handling Operations Regulations 1992 (as amended) (MHOR)</w:t>
      </w:r>
      <w:r>
        <w:rPr>
          <w:rStyle w:val="selectable"/>
          <w:rFonts w:ascii="&amp;quot" w:hAnsi="&amp;quot"/>
          <w:color w:val="000000"/>
          <w:sz w:val="20"/>
          <w:szCs w:val="20"/>
        </w:rPr>
        <w:t>. [online] Available at: https://www.hse.gov.uk/msd/backpain/employers/mhor.htm [Accessed 11 Dec. 2019].</w:t>
      </w:r>
    </w:p>
    <w:p w14:paraId="0A0A8786" w14:textId="74060E34" w:rsidR="00C6073C" w:rsidRPr="00C6073C" w:rsidRDefault="00BC1412" w:rsidP="00C6073C">
      <w:pPr>
        <w:rPr>
          <w:lang w:val="en-US"/>
        </w:rPr>
      </w:pPr>
      <w:r>
        <w:rPr>
          <w:rFonts w:ascii="Open Sans" w:hAnsi="Open Sans" w:cs="Open Sans"/>
          <w:color w:val="000000"/>
          <w:sz w:val="20"/>
          <w:szCs w:val="20"/>
          <w:shd w:val="clear" w:color="auto" w:fill="FFFFFF"/>
        </w:rPr>
        <w:t xml:space="preserve">Mandelstam, M. (2015). </w:t>
      </w:r>
      <w:r>
        <w:rPr>
          <w:rFonts w:ascii="&amp;quot" w:hAnsi="&amp;quot"/>
          <w:i/>
          <w:iCs/>
          <w:color w:val="000000"/>
          <w:sz w:val="20"/>
          <w:szCs w:val="20"/>
        </w:rPr>
        <w:t>HOME ADAPTATIONS: THE CARE ACT 2014 AND RELATED PROVISION ACROSS THE UNITED KINGDOM</w:t>
      </w:r>
      <w:r>
        <w:rPr>
          <w:rFonts w:ascii="Open Sans" w:hAnsi="Open Sans" w:cs="Open Sans"/>
          <w:color w:val="000000"/>
          <w:sz w:val="20"/>
          <w:szCs w:val="20"/>
          <w:shd w:val="clear" w:color="auto" w:fill="FFFFFF"/>
        </w:rPr>
        <w:t>. [online] Available at: http://file:///D:/Users/Student/AppData/Local/Packages/Microsoft.MicrosoftEdge_8wekyb3d8bbwe/TempState/Downloads/Home-adaptations-Care-Act2014%20(1).pdf [Accessed 12 Dec. 2019].</w:t>
      </w:r>
    </w:p>
    <w:p w14:paraId="2DFB411C" w14:textId="5B1B6E34" w:rsidR="00BF4C15" w:rsidRPr="00BF4C15" w:rsidRDefault="00E33111" w:rsidP="00E33111">
      <w:r>
        <w:fldChar w:fldCharType="end"/>
      </w:r>
    </w:p>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52D6B9" w14:textId="77777777" w:rsidR="00425146" w:rsidRDefault="00425146" w:rsidP="0095454D">
      <w:pPr>
        <w:spacing w:after="0" w:line="240" w:lineRule="auto"/>
      </w:pPr>
      <w:r>
        <w:separator/>
      </w:r>
    </w:p>
  </w:endnote>
  <w:endnote w:type="continuationSeparator" w:id="0">
    <w:p w14:paraId="4D77338D" w14:textId="77777777" w:rsidR="00425146" w:rsidRDefault="00425146" w:rsidP="0095454D">
      <w:pPr>
        <w:spacing w:after="0" w:line="240" w:lineRule="auto"/>
      </w:pPr>
      <w:r>
        <w:continuationSeparator/>
      </w:r>
    </w:p>
  </w:endnote>
  <w:endnote w:type="continuationNotice" w:id="1">
    <w:p w14:paraId="582DEA1D" w14:textId="77777777" w:rsidR="001626BC" w:rsidRDefault="001626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824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155ADC" id="Straight Connector 7" o:spid="_x0000_s1026"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8240"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98A24D"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E0F894" w14:textId="77777777" w:rsidR="00425146" w:rsidRDefault="00425146" w:rsidP="0095454D">
      <w:pPr>
        <w:spacing w:after="0" w:line="240" w:lineRule="auto"/>
      </w:pPr>
      <w:r>
        <w:separator/>
      </w:r>
    </w:p>
  </w:footnote>
  <w:footnote w:type="continuationSeparator" w:id="0">
    <w:p w14:paraId="5AE9A94A" w14:textId="77777777" w:rsidR="00425146" w:rsidRDefault="00425146" w:rsidP="0095454D">
      <w:pPr>
        <w:spacing w:after="0" w:line="240" w:lineRule="auto"/>
      </w:pPr>
      <w:r>
        <w:continuationSeparator/>
      </w:r>
    </w:p>
  </w:footnote>
  <w:footnote w:type="continuationNotice" w:id="1">
    <w:p w14:paraId="4BFEA0F4" w14:textId="77777777" w:rsidR="001626BC" w:rsidRDefault="001626B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09FE4494">
          <wp:extent cx="2019300" cy="438150"/>
          <wp:effectExtent l="0" t="0" r="0" b="0"/>
          <wp:docPr id="1479019512"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2019300" cy="438150"/>
                  </a:xfrm>
                  <a:prstGeom prst="rect">
                    <a:avLst/>
                  </a:prstGeom>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58243"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120056" id="Straight Connector 8" o:spid="_x0000_s1026" style="position:absolute;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B4128" w14:textId="77777777" w:rsidR="00BF4C15" w:rsidRDefault="00BF4C15" w:rsidP="00F90E5B">
    <w:pPr>
      <w:pStyle w:val="Header"/>
      <w:jc w:val="right"/>
    </w:pPr>
    <w:r>
      <w:rPr>
        <w:noProof/>
      </w:rPr>
      <w:drawing>
        <wp:inline distT="0" distB="0" distL="0" distR="0" wp14:anchorId="2DFB4134" wp14:editId="596E3AF6">
          <wp:extent cx="2019300" cy="438150"/>
          <wp:effectExtent l="0" t="0" r="0" b="0"/>
          <wp:docPr id="2022062427"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2019300" cy="43815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B4129" w14:textId="77777777" w:rsidR="00672C2C" w:rsidRPr="002D7C61" w:rsidRDefault="0095454D" w:rsidP="0095454D">
    <w:pPr>
      <w:pStyle w:val="Header"/>
      <w:jc w:val="right"/>
    </w:pPr>
    <w:r>
      <w:rPr>
        <w:noProof/>
      </w:rPr>
      <w:drawing>
        <wp:anchor distT="0" distB="0" distL="114300" distR="114300" simplePos="0" relativeHeight="25165824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58241"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A139E3" id="Straight Connector 1"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04022"/>
    <w:rsid w:val="00011091"/>
    <w:rsid w:val="000163BA"/>
    <w:rsid w:val="0005537D"/>
    <w:rsid w:val="00061F5A"/>
    <w:rsid w:val="00064C0C"/>
    <w:rsid w:val="000769D1"/>
    <w:rsid w:val="000A519C"/>
    <w:rsid w:val="000C3F87"/>
    <w:rsid w:val="000D62FE"/>
    <w:rsid w:val="000D6737"/>
    <w:rsid w:val="000D7FC6"/>
    <w:rsid w:val="00104A4A"/>
    <w:rsid w:val="00132746"/>
    <w:rsid w:val="001332A6"/>
    <w:rsid w:val="0013693F"/>
    <w:rsid w:val="001626BC"/>
    <w:rsid w:val="0019104F"/>
    <w:rsid w:val="001A161E"/>
    <w:rsid w:val="001B338A"/>
    <w:rsid w:val="001C0A50"/>
    <w:rsid w:val="001D0E11"/>
    <w:rsid w:val="001D3651"/>
    <w:rsid w:val="001F033F"/>
    <w:rsid w:val="002201FE"/>
    <w:rsid w:val="00226418"/>
    <w:rsid w:val="002449BD"/>
    <w:rsid w:val="002500E6"/>
    <w:rsid w:val="00251E4D"/>
    <w:rsid w:val="002520E1"/>
    <w:rsid w:val="0028398A"/>
    <w:rsid w:val="00287414"/>
    <w:rsid w:val="0029456D"/>
    <w:rsid w:val="002A3A20"/>
    <w:rsid w:val="002A74ED"/>
    <w:rsid w:val="002C0282"/>
    <w:rsid w:val="002D11BB"/>
    <w:rsid w:val="002F5EC5"/>
    <w:rsid w:val="00301F0A"/>
    <w:rsid w:val="00315B63"/>
    <w:rsid w:val="003302E5"/>
    <w:rsid w:val="0034732C"/>
    <w:rsid w:val="003530E9"/>
    <w:rsid w:val="00353E85"/>
    <w:rsid w:val="003670DD"/>
    <w:rsid w:val="00367A62"/>
    <w:rsid w:val="00370308"/>
    <w:rsid w:val="00380B24"/>
    <w:rsid w:val="003C11CF"/>
    <w:rsid w:val="003C2CDE"/>
    <w:rsid w:val="003D467F"/>
    <w:rsid w:val="003D7484"/>
    <w:rsid w:val="003E53C2"/>
    <w:rsid w:val="004002F3"/>
    <w:rsid w:val="00412941"/>
    <w:rsid w:val="00425146"/>
    <w:rsid w:val="00457745"/>
    <w:rsid w:val="0046366E"/>
    <w:rsid w:val="00485DD7"/>
    <w:rsid w:val="00493006"/>
    <w:rsid w:val="004B6690"/>
    <w:rsid w:val="004C2A42"/>
    <w:rsid w:val="004C30DB"/>
    <w:rsid w:val="004C498A"/>
    <w:rsid w:val="004E0774"/>
    <w:rsid w:val="004F38BF"/>
    <w:rsid w:val="00505DF8"/>
    <w:rsid w:val="005133D5"/>
    <w:rsid w:val="005168A9"/>
    <w:rsid w:val="0052283C"/>
    <w:rsid w:val="00523C9C"/>
    <w:rsid w:val="00527E98"/>
    <w:rsid w:val="00531D22"/>
    <w:rsid w:val="00542729"/>
    <w:rsid w:val="00544C79"/>
    <w:rsid w:val="00547459"/>
    <w:rsid w:val="00577279"/>
    <w:rsid w:val="00577ABB"/>
    <w:rsid w:val="00580151"/>
    <w:rsid w:val="00591468"/>
    <w:rsid w:val="00600517"/>
    <w:rsid w:val="00601E99"/>
    <w:rsid w:val="00603F6F"/>
    <w:rsid w:val="0062771E"/>
    <w:rsid w:val="0065235A"/>
    <w:rsid w:val="0065533A"/>
    <w:rsid w:val="00666BF0"/>
    <w:rsid w:val="00672C2C"/>
    <w:rsid w:val="00682DC8"/>
    <w:rsid w:val="006943E4"/>
    <w:rsid w:val="006F12D8"/>
    <w:rsid w:val="006F294B"/>
    <w:rsid w:val="006F44AB"/>
    <w:rsid w:val="006F4D04"/>
    <w:rsid w:val="00700A69"/>
    <w:rsid w:val="007136FF"/>
    <w:rsid w:val="00713FE7"/>
    <w:rsid w:val="007413DA"/>
    <w:rsid w:val="0074196F"/>
    <w:rsid w:val="00757A1A"/>
    <w:rsid w:val="007621DA"/>
    <w:rsid w:val="007854ED"/>
    <w:rsid w:val="007A0E84"/>
    <w:rsid w:val="007B0623"/>
    <w:rsid w:val="007D7205"/>
    <w:rsid w:val="007D7367"/>
    <w:rsid w:val="007D7E48"/>
    <w:rsid w:val="007F0073"/>
    <w:rsid w:val="00810C80"/>
    <w:rsid w:val="00811982"/>
    <w:rsid w:val="00811C23"/>
    <w:rsid w:val="00841B2E"/>
    <w:rsid w:val="00853DBC"/>
    <w:rsid w:val="0085650F"/>
    <w:rsid w:val="008614DE"/>
    <w:rsid w:val="00877976"/>
    <w:rsid w:val="008B0B5E"/>
    <w:rsid w:val="008C0570"/>
    <w:rsid w:val="008F1D70"/>
    <w:rsid w:val="008F6875"/>
    <w:rsid w:val="00923E2D"/>
    <w:rsid w:val="009478BE"/>
    <w:rsid w:val="00952C68"/>
    <w:rsid w:val="0095454D"/>
    <w:rsid w:val="00971B5F"/>
    <w:rsid w:val="00977B38"/>
    <w:rsid w:val="00977D42"/>
    <w:rsid w:val="00982787"/>
    <w:rsid w:val="00991A37"/>
    <w:rsid w:val="009A4C20"/>
    <w:rsid w:val="009B6CB5"/>
    <w:rsid w:val="009C2C1A"/>
    <w:rsid w:val="009D2943"/>
    <w:rsid w:val="00A04063"/>
    <w:rsid w:val="00A2014E"/>
    <w:rsid w:val="00A2342B"/>
    <w:rsid w:val="00A27141"/>
    <w:rsid w:val="00A31A1C"/>
    <w:rsid w:val="00A32EA6"/>
    <w:rsid w:val="00A44E77"/>
    <w:rsid w:val="00A73A00"/>
    <w:rsid w:val="00A80C16"/>
    <w:rsid w:val="00A8787B"/>
    <w:rsid w:val="00AA0A8E"/>
    <w:rsid w:val="00AD455C"/>
    <w:rsid w:val="00B047BF"/>
    <w:rsid w:val="00B1745D"/>
    <w:rsid w:val="00B21976"/>
    <w:rsid w:val="00B24E3E"/>
    <w:rsid w:val="00B577F5"/>
    <w:rsid w:val="00B609D0"/>
    <w:rsid w:val="00B83873"/>
    <w:rsid w:val="00B9010C"/>
    <w:rsid w:val="00BA1243"/>
    <w:rsid w:val="00BB0581"/>
    <w:rsid w:val="00BB7390"/>
    <w:rsid w:val="00BC1412"/>
    <w:rsid w:val="00BC4E0E"/>
    <w:rsid w:val="00BD7769"/>
    <w:rsid w:val="00BE6DF7"/>
    <w:rsid w:val="00BF4A12"/>
    <w:rsid w:val="00BF4C15"/>
    <w:rsid w:val="00BF64BF"/>
    <w:rsid w:val="00C0221C"/>
    <w:rsid w:val="00C176C6"/>
    <w:rsid w:val="00C37CB4"/>
    <w:rsid w:val="00C6073C"/>
    <w:rsid w:val="00C64E75"/>
    <w:rsid w:val="00C80541"/>
    <w:rsid w:val="00C85E8E"/>
    <w:rsid w:val="00C939C5"/>
    <w:rsid w:val="00CA6238"/>
    <w:rsid w:val="00CA71AE"/>
    <w:rsid w:val="00CA76BF"/>
    <w:rsid w:val="00CD77F0"/>
    <w:rsid w:val="00D44F1F"/>
    <w:rsid w:val="00D71656"/>
    <w:rsid w:val="00D85426"/>
    <w:rsid w:val="00D947A8"/>
    <w:rsid w:val="00DA46F0"/>
    <w:rsid w:val="00DC518D"/>
    <w:rsid w:val="00DD1EC9"/>
    <w:rsid w:val="00DE120F"/>
    <w:rsid w:val="00DE48FC"/>
    <w:rsid w:val="00DF5713"/>
    <w:rsid w:val="00E33111"/>
    <w:rsid w:val="00E76041"/>
    <w:rsid w:val="00E776F9"/>
    <w:rsid w:val="00E86B9A"/>
    <w:rsid w:val="00EB2883"/>
    <w:rsid w:val="00EF11D2"/>
    <w:rsid w:val="00EF29FE"/>
    <w:rsid w:val="00F10114"/>
    <w:rsid w:val="00F119D7"/>
    <w:rsid w:val="00F13DB1"/>
    <w:rsid w:val="00F14A76"/>
    <w:rsid w:val="00F1694E"/>
    <w:rsid w:val="00F226F0"/>
    <w:rsid w:val="00F2551D"/>
    <w:rsid w:val="00F35F39"/>
    <w:rsid w:val="00F4460C"/>
    <w:rsid w:val="00F47A08"/>
    <w:rsid w:val="00F5463E"/>
    <w:rsid w:val="00F62EF1"/>
    <w:rsid w:val="00F7711B"/>
    <w:rsid w:val="00F90D5E"/>
    <w:rsid w:val="00FA0AE2"/>
    <w:rsid w:val="00FB6C2A"/>
    <w:rsid w:val="00FB6D7F"/>
    <w:rsid w:val="00FC69C8"/>
    <w:rsid w:val="00FE350B"/>
    <w:rsid w:val="00FF19F2"/>
    <w:rsid w:val="6EFD426F"/>
    <w:rsid w:val="79CA863F"/>
    <w:rsid w:val="7A41D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Strong">
    <w:name w:val="Strong"/>
    <w:basedOn w:val="DefaultParagraphFont"/>
    <w:uiPriority w:val="22"/>
    <w:qFormat/>
    <w:rsid w:val="00E776F9"/>
    <w:rPr>
      <w:b/>
      <w:bCs/>
    </w:rPr>
  </w:style>
  <w:style w:type="paragraph" w:styleId="Bibliography">
    <w:name w:val="Bibliography"/>
    <w:basedOn w:val="Normal"/>
    <w:next w:val="Normal"/>
    <w:uiPriority w:val="37"/>
    <w:unhideWhenUsed/>
    <w:rsid w:val="00E33111"/>
    <w:pPr>
      <w:spacing w:after="0" w:line="240" w:lineRule="auto"/>
    </w:pPr>
    <w:rPr>
      <w:lang w:val="en-US"/>
    </w:rPr>
  </w:style>
  <w:style w:type="character" w:customStyle="1" w:styleId="selectable">
    <w:name w:val="selectable"/>
    <w:basedOn w:val="DefaultParagraphFont"/>
    <w:rsid w:val="00E76041"/>
  </w:style>
  <w:style w:type="paragraph" w:styleId="NormalWeb">
    <w:name w:val="Normal (Web)"/>
    <w:basedOn w:val="Normal"/>
    <w:uiPriority w:val="99"/>
    <w:semiHidden/>
    <w:unhideWhenUsed/>
    <w:rsid w:val="008C057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00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8e4cb740-4a10-46c5-90de-9cf76d8df684">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5" ma:contentTypeDescription="Create a new document." ma:contentTypeScope="" ma:versionID="8baf0c4ecc2252204cbe095b5df18473">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377c93a24bc3b74c9048d6f2abed06fe"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leg19</b:Tag>
    <b:SourceType>InternetSite</b:SourceType>
    <b:Guid>{F0FE4B16-2F39-4A96-AA3D-14EAF26DF6AD}</b:Guid>
    <b:Author>
      <b:Author>
        <b:NameList>
          <b:Person>
            <b:Last>legislation.gov.uk</b:Last>
          </b:Person>
        </b:NameList>
      </b:Author>
    </b:Author>
    <b:Title>legislation.gov.uk</b:Title>
    <b:Year>2019</b:Year>
    <b:YearAccessed>2019</b:YearAccessed>
    <b:MonthAccessed>11</b:MonthAccessed>
    <b:DayAccessed>15</b:DayAccessed>
    <b:URL>http://www.legislation.gov.uk/uksi/2005/1541/article/14/made</b:URL>
    <b:RefOrder>1</b:RefOrder>
  </b:Source>
</b:Sources>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CE05C100-6D86-4325-9447-3681D7DD0BED}">
  <ds:schemaRefs>
    <ds:schemaRef ds:uri="http://purl.org/dc/terms/"/>
    <ds:schemaRef ds:uri="http://schemas.microsoft.com/office/2006/documentManagement/types"/>
    <ds:schemaRef ds:uri="6ce03418-4b85-46e6-9705-46dd5ee7fda4"/>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8e4cb740-4a10-46c5-90de-9cf76d8df684"/>
    <ds:schemaRef ds:uri="http://purl.org/dc/elements/1.1/"/>
    <ds:schemaRef ds:uri="http://purl.org/dc/dcmitype/"/>
  </ds:schemaRefs>
</ds:datastoreItem>
</file>

<file path=customXml/itemProps3.xml><?xml version="1.0" encoding="utf-8"?>
<ds:datastoreItem xmlns:ds="http://schemas.openxmlformats.org/officeDocument/2006/customXml" ds:itemID="{FB035422-BA37-4329-A788-0E432A3317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5C3FB0-58B3-44BF-847E-AF3AC09F2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1751</Words>
  <Characters>9985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Beckiee Aldron</cp:lastModifiedBy>
  <cp:revision>2</cp:revision>
  <dcterms:created xsi:type="dcterms:W3CDTF">2019-12-12T21:46:00Z</dcterms:created>
  <dcterms:modified xsi:type="dcterms:W3CDTF">2019-12-12T21:46:00Z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