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9B051" w14:textId="77777777" w:rsidR="00113A68" w:rsidRPr="00D42A78" w:rsidRDefault="00113A68" w:rsidP="003E5A59">
      <w:pPr>
        <w:pStyle w:val="Heading1"/>
        <w:spacing w:before="0" w:line="360" w:lineRule="auto"/>
        <w:contextualSpacing/>
        <w:rPr>
          <w:rFonts w:cs="Arial"/>
          <w:szCs w:val="24"/>
        </w:rPr>
      </w:pPr>
    </w:p>
    <w:p w14:paraId="2F0E180D" w14:textId="77777777" w:rsidR="0058155C" w:rsidRDefault="0058155C" w:rsidP="003E5A59">
      <w:pPr>
        <w:spacing w:after="0" w:line="360" w:lineRule="auto"/>
        <w:contextualSpacing/>
        <w:jc w:val="center"/>
        <w:rPr>
          <w:rFonts w:cs="Arial"/>
          <w:szCs w:val="24"/>
        </w:rPr>
      </w:pPr>
    </w:p>
    <w:p w14:paraId="4ABD71AE" w14:textId="77777777" w:rsidR="0058155C" w:rsidRDefault="0058155C" w:rsidP="003E5A59">
      <w:pPr>
        <w:spacing w:after="0" w:line="360" w:lineRule="auto"/>
        <w:contextualSpacing/>
        <w:jc w:val="center"/>
        <w:rPr>
          <w:rFonts w:cs="Arial"/>
          <w:szCs w:val="24"/>
        </w:rPr>
      </w:pPr>
    </w:p>
    <w:p w14:paraId="60BEFA93" w14:textId="77777777" w:rsidR="0058155C" w:rsidRDefault="0058155C" w:rsidP="003E5A59">
      <w:pPr>
        <w:spacing w:after="0" w:line="360" w:lineRule="auto"/>
        <w:contextualSpacing/>
        <w:jc w:val="center"/>
        <w:rPr>
          <w:rFonts w:cs="Arial"/>
          <w:szCs w:val="24"/>
        </w:rPr>
      </w:pPr>
    </w:p>
    <w:p w14:paraId="199FB57E" w14:textId="77777777" w:rsidR="0058155C" w:rsidRDefault="0058155C" w:rsidP="003E5A59">
      <w:pPr>
        <w:spacing w:after="0" w:line="360" w:lineRule="auto"/>
        <w:contextualSpacing/>
        <w:jc w:val="center"/>
        <w:rPr>
          <w:rFonts w:cs="Arial"/>
          <w:szCs w:val="24"/>
        </w:rPr>
      </w:pPr>
    </w:p>
    <w:p w14:paraId="1F025F51" w14:textId="77777777" w:rsidR="0058155C" w:rsidRDefault="0058155C" w:rsidP="003E5A59">
      <w:pPr>
        <w:spacing w:after="0" w:line="360" w:lineRule="auto"/>
        <w:contextualSpacing/>
        <w:jc w:val="center"/>
        <w:rPr>
          <w:rFonts w:cs="Arial"/>
          <w:szCs w:val="24"/>
        </w:rPr>
      </w:pPr>
    </w:p>
    <w:p w14:paraId="390F7746" w14:textId="77777777" w:rsidR="0058155C" w:rsidRDefault="0058155C" w:rsidP="003E5A59">
      <w:pPr>
        <w:spacing w:after="0" w:line="360" w:lineRule="auto"/>
        <w:contextualSpacing/>
        <w:jc w:val="center"/>
        <w:rPr>
          <w:rFonts w:cs="Arial"/>
          <w:szCs w:val="24"/>
        </w:rPr>
      </w:pPr>
    </w:p>
    <w:p w14:paraId="215F91E5" w14:textId="77777777" w:rsidR="00113A68" w:rsidRPr="002C0BAB" w:rsidRDefault="002C0BAB" w:rsidP="003E5A59">
      <w:pPr>
        <w:spacing w:after="0" w:line="360" w:lineRule="auto"/>
        <w:contextualSpacing/>
        <w:jc w:val="center"/>
        <w:rPr>
          <w:rFonts w:cs="Arial"/>
          <w:b/>
          <w:szCs w:val="24"/>
        </w:rPr>
      </w:pPr>
      <w:r>
        <w:rPr>
          <w:rFonts w:cs="Arial"/>
          <w:b/>
          <w:szCs w:val="24"/>
        </w:rPr>
        <w:t>Case Study Report: CASE-</w:t>
      </w:r>
      <w:r w:rsidR="00113A68" w:rsidRPr="002C0BAB">
        <w:rPr>
          <w:rFonts w:cs="Arial"/>
          <w:b/>
          <w:szCs w:val="24"/>
        </w:rPr>
        <w:t>A</w:t>
      </w:r>
    </w:p>
    <w:p w14:paraId="6A6CD362" w14:textId="77777777" w:rsidR="00113A68" w:rsidRPr="00D42A78" w:rsidRDefault="00113A68" w:rsidP="003E5A59">
      <w:pPr>
        <w:spacing w:after="0" w:line="360" w:lineRule="auto"/>
        <w:contextualSpacing/>
        <w:jc w:val="center"/>
        <w:rPr>
          <w:rFonts w:cs="Arial"/>
          <w:szCs w:val="24"/>
        </w:rPr>
      </w:pPr>
    </w:p>
    <w:p w14:paraId="6BF64498" w14:textId="795228FA" w:rsidR="00113A68" w:rsidRPr="00D42A78" w:rsidRDefault="00A66791" w:rsidP="003E5A59">
      <w:pPr>
        <w:spacing w:after="0" w:line="360" w:lineRule="auto"/>
        <w:contextualSpacing/>
        <w:jc w:val="center"/>
        <w:rPr>
          <w:rFonts w:cs="Arial"/>
          <w:szCs w:val="24"/>
        </w:rPr>
      </w:pPr>
      <w:r>
        <w:rPr>
          <w:rFonts w:cs="Arial"/>
          <w:szCs w:val="24"/>
        </w:rPr>
        <w:t>2120449</w:t>
      </w:r>
    </w:p>
    <w:p w14:paraId="61B26DEF" w14:textId="77777777" w:rsidR="00113A68" w:rsidRPr="00D42A78" w:rsidRDefault="00113A68" w:rsidP="003E5A59">
      <w:pPr>
        <w:spacing w:after="0" w:line="360" w:lineRule="auto"/>
        <w:contextualSpacing/>
        <w:jc w:val="center"/>
        <w:rPr>
          <w:rFonts w:cs="Arial"/>
          <w:szCs w:val="24"/>
        </w:rPr>
      </w:pPr>
    </w:p>
    <w:p w14:paraId="15304743" w14:textId="306D5BAF" w:rsidR="00113A68" w:rsidRPr="00D42A78" w:rsidRDefault="00A66791" w:rsidP="003E5A59">
      <w:pPr>
        <w:spacing w:after="0" w:line="360" w:lineRule="auto"/>
        <w:contextualSpacing/>
        <w:jc w:val="center"/>
        <w:rPr>
          <w:rFonts w:cs="Arial"/>
          <w:szCs w:val="24"/>
        </w:rPr>
      </w:pPr>
      <w:r>
        <w:rPr>
          <w:rFonts w:cs="Arial"/>
          <w:szCs w:val="24"/>
        </w:rPr>
        <w:t>Samuel Kirvej</w:t>
      </w:r>
    </w:p>
    <w:p w14:paraId="792E7F22" w14:textId="77777777" w:rsidR="00A66791" w:rsidRDefault="00A66791" w:rsidP="00A66791">
      <w:pPr>
        <w:spacing w:after="0" w:line="360" w:lineRule="auto"/>
        <w:contextualSpacing/>
        <w:jc w:val="center"/>
        <w:rPr>
          <w:rFonts w:cs="Arial"/>
          <w:szCs w:val="24"/>
        </w:rPr>
      </w:pPr>
    </w:p>
    <w:p w14:paraId="2A9A8C18" w14:textId="5CB3CF8F" w:rsidR="00A66791" w:rsidRDefault="00A66791" w:rsidP="00A66791">
      <w:pPr>
        <w:spacing w:after="0" w:line="360" w:lineRule="auto"/>
        <w:contextualSpacing/>
        <w:jc w:val="center"/>
        <w:rPr>
          <w:rFonts w:cs="Arial"/>
          <w:szCs w:val="24"/>
        </w:rPr>
      </w:pPr>
      <w:r>
        <w:rPr>
          <w:rFonts w:cs="Arial"/>
          <w:szCs w:val="24"/>
        </w:rPr>
        <w:t>12/06/2022</w:t>
      </w:r>
    </w:p>
    <w:p w14:paraId="15B80A1B" w14:textId="77777777" w:rsidR="000C20E4" w:rsidRDefault="000C20E4" w:rsidP="003E5A59">
      <w:pPr>
        <w:spacing w:after="0" w:line="360" w:lineRule="auto"/>
        <w:contextualSpacing/>
        <w:rPr>
          <w:rFonts w:cs="Arial"/>
          <w:szCs w:val="24"/>
        </w:rPr>
      </w:pPr>
      <w:r>
        <w:rPr>
          <w:rFonts w:cs="Arial"/>
          <w:szCs w:val="24"/>
        </w:rPr>
        <w:br w:type="page"/>
      </w:r>
    </w:p>
    <w:p w14:paraId="506867BA" w14:textId="77777777" w:rsidR="000C20E4" w:rsidRDefault="000C20E4" w:rsidP="003E5A59">
      <w:pPr>
        <w:spacing w:after="0" w:line="360" w:lineRule="auto"/>
        <w:contextualSpacing/>
        <w:jc w:val="center"/>
        <w:rPr>
          <w:rFonts w:cs="Arial"/>
          <w:b/>
          <w:szCs w:val="24"/>
        </w:rPr>
      </w:pPr>
      <w:r>
        <w:rPr>
          <w:rFonts w:cs="Arial"/>
          <w:b/>
          <w:szCs w:val="24"/>
        </w:rPr>
        <w:t>Table of Contents</w:t>
      </w:r>
    </w:p>
    <w:p w14:paraId="50603412" w14:textId="77777777" w:rsidR="003E5A59" w:rsidRPr="003E5A59" w:rsidRDefault="003E5A59" w:rsidP="003E5A59">
      <w:pPr>
        <w:pStyle w:val="TOC1"/>
        <w:tabs>
          <w:tab w:val="right" w:leader="dot" w:pos="9350"/>
        </w:tabs>
        <w:spacing w:before="0" w:line="360" w:lineRule="auto"/>
        <w:contextualSpacing/>
        <w:rPr>
          <w:rFonts w:ascii="Arial" w:eastAsiaTheme="minorEastAsia" w:hAnsi="Arial" w:cs="Arial"/>
          <w:b w:val="0"/>
          <w:bCs w:val="0"/>
          <w:i w:val="0"/>
          <w:iCs w:val="0"/>
          <w:noProof/>
        </w:rPr>
      </w:pPr>
      <w:r w:rsidRPr="003E5A59">
        <w:rPr>
          <w:rFonts w:ascii="Arial" w:hAnsi="Arial" w:cs="Arial"/>
          <w:b w:val="0"/>
          <w:i w:val="0"/>
        </w:rPr>
        <w:fldChar w:fldCharType="begin"/>
      </w:r>
      <w:r w:rsidRPr="003E5A59">
        <w:rPr>
          <w:rFonts w:ascii="Arial" w:hAnsi="Arial" w:cs="Arial"/>
          <w:b w:val="0"/>
          <w:i w:val="0"/>
        </w:rPr>
        <w:instrText xml:space="preserve"> TOC \o "1-5" \h \z \u </w:instrText>
      </w:r>
      <w:r w:rsidRPr="003E5A59">
        <w:rPr>
          <w:rFonts w:ascii="Arial" w:hAnsi="Arial" w:cs="Arial"/>
          <w:b w:val="0"/>
          <w:i w:val="0"/>
        </w:rPr>
        <w:fldChar w:fldCharType="separate"/>
      </w:r>
      <w:hyperlink w:anchor="_Toc137418931" w:history="1">
        <w:r w:rsidRPr="003E5A59">
          <w:rPr>
            <w:rStyle w:val="Hyperlink"/>
            <w:rFonts w:ascii="Arial" w:hAnsi="Arial" w:cs="Arial"/>
            <w:b w:val="0"/>
            <w:i w:val="0"/>
            <w:noProof/>
          </w:rPr>
          <w:t>Introduction</w:t>
        </w:r>
        <w:r w:rsidRPr="003E5A59">
          <w:rPr>
            <w:rFonts w:ascii="Arial" w:hAnsi="Arial" w:cs="Arial"/>
            <w:b w:val="0"/>
            <w:i w:val="0"/>
            <w:noProof/>
            <w:webHidden/>
          </w:rPr>
          <w:tab/>
        </w:r>
        <w:r w:rsidRPr="003E5A59">
          <w:rPr>
            <w:rFonts w:ascii="Arial" w:hAnsi="Arial" w:cs="Arial"/>
            <w:b w:val="0"/>
            <w:i w:val="0"/>
            <w:noProof/>
            <w:webHidden/>
          </w:rPr>
          <w:fldChar w:fldCharType="begin"/>
        </w:r>
        <w:r w:rsidRPr="003E5A59">
          <w:rPr>
            <w:rFonts w:ascii="Arial" w:hAnsi="Arial" w:cs="Arial"/>
            <w:b w:val="0"/>
            <w:i w:val="0"/>
            <w:noProof/>
            <w:webHidden/>
          </w:rPr>
          <w:instrText xml:space="preserve"> PAGEREF _Toc137418931 \h </w:instrText>
        </w:r>
        <w:r w:rsidRPr="003E5A59">
          <w:rPr>
            <w:rFonts w:ascii="Arial" w:hAnsi="Arial" w:cs="Arial"/>
            <w:b w:val="0"/>
            <w:i w:val="0"/>
            <w:noProof/>
            <w:webHidden/>
          </w:rPr>
        </w:r>
        <w:r w:rsidRPr="003E5A59">
          <w:rPr>
            <w:rFonts w:ascii="Arial" w:hAnsi="Arial" w:cs="Arial"/>
            <w:b w:val="0"/>
            <w:i w:val="0"/>
            <w:noProof/>
            <w:webHidden/>
          </w:rPr>
          <w:fldChar w:fldCharType="separate"/>
        </w:r>
        <w:r w:rsidRPr="003E5A59">
          <w:rPr>
            <w:rFonts w:ascii="Arial" w:hAnsi="Arial" w:cs="Arial"/>
            <w:b w:val="0"/>
            <w:i w:val="0"/>
            <w:noProof/>
            <w:webHidden/>
          </w:rPr>
          <w:t>3</w:t>
        </w:r>
        <w:r w:rsidRPr="003E5A59">
          <w:rPr>
            <w:rFonts w:ascii="Arial" w:hAnsi="Arial" w:cs="Arial"/>
            <w:b w:val="0"/>
            <w:i w:val="0"/>
            <w:noProof/>
            <w:webHidden/>
          </w:rPr>
          <w:fldChar w:fldCharType="end"/>
        </w:r>
      </w:hyperlink>
    </w:p>
    <w:p w14:paraId="15BA66CA" w14:textId="77777777" w:rsidR="003E5A59" w:rsidRPr="003E5A59" w:rsidRDefault="00D1323A" w:rsidP="003E5A59">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37418932" w:history="1">
        <w:r w:rsidR="003E5A59" w:rsidRPr="003E5A59">
          <w:rPr>
            <w:rStyle w:val="Hyperlink"/>
            <w:rFonts w:ascii="Arial" w:hAnsi="Arial" w:cs="Arial"/>
            <w:b w:val="0"/>
            <w:i w:val="0"/>
            <w:noProof/>
          </w:rPr>
          <w:t>Ethics in Workplace</w:t>
        </w:r>
        <w:r w:rsidR="003E5A59" w:rsidRPr="003E5A59">
          <w:rPr>
            <w:rFonts w:ascii="Arial" w:hAnsi="Arial" w:cs="Arial"/>
            <w:b w:val="0"/>
            <w:i w:val="0"/>
            <w:noProof/>
            <w:webHidden/>
          </w:rPr>
          <w:tab/>
        </w:r>
        <w:r w:rsidR="003E5A59" w:rsidRPr="003E5A59">
          <w:rPr>
            <w:rFonts w:ascii="Arial" w:hAnsi="Arial" w:cs="Arial"/>
            <w:b w:val="0"/>
            <w:i w:val="0"/>
            <w:noProof/>
            <w:webHidden/>
          </w:rPr>
          <w:fldChar w:fldCharType="begin"/>
        </w:r>
        <w:r w:rsidR="003E5A59" w:rsidRPr="003E5A59">
          <w:rPr>
            <w:rFonts w:ascii="Arial" w:hAnsi="Arial" w:cs="Arial"/>
            <w:b w:val="0"/>
            <w:i w:val="0"/>
            <w:noProof/>
            <w:webHidden/>
          </w:rPr>
          <w:instrText xml:space="preserve"> PAGEREF _Toc137418932 \h </w:instrText>
        </w:r>
        <w:r w:rsidR="003E5A59" w:rsidRPr="003E5A59">
          <w:rPr>
            <w:rFonts w:ascii="Arial" w:hAnsi="Arial" w:cs="Arial"/>
            <w:b w:val="0"/>
            <w:i w:val="0"/>
            <w:noProof/>
            <w:webHidden/>
          </w:rPr>
        </w:r>
        <w:r w:rsidR="003E5A59" w:rsidRPr="003E5A59">
          <w:rPr>
            <w:rFonts w:ascii="Arial" w:hAnsi="Arial" w:cs="Arial"/>
            <w:b w:val="0"/>
            <w:i w:val="0"/>
            <w:noProof/>
            <w:webHidden/>
          </w:rPr>
          <w:fldChar w:fldCharType="separate"/>
        </w:r>
        <w:r w:rsidR="003E5A59" w:rsidRPr="003E5A59">
          <w:rPr>
            <w:rFonts w:ascii="Arial" w:hAnsi="Arial" w:cs="Arial"/>
            <w:b w:val="0"/>
            <w:i w:val="0"/>
            <w:noProof/>
            <w:webHidden/>
          </w:rPr>
          <w:t>3</w:t>
        </w:r>
        <w:r w:rsidR="003E5A59" w:rsidRPr="003E5A59">
          <w:rPr>
            <w:rFonts w:ascii="Arial" w:hAnsi="Arial" w:cs="Arial"/>
            <w:b w:val="0"/>
            <w:i w:val="0"/>
            <w:noProof/>
            <w:webHidden/>
          </w:rPr>
          <w:fldChar w:fldCharType="end"/>
        </w:r>
      </w:hyperlink>
    </w:p>
    <w:p w14:paraId="2B061B77" w14:textId="77777777" w:rsidR="003E5A59" w:rsidRPr="003E5A59" w:rsidRDefault="00D1323A" w:rsidP="003E5A59">
      <w:pPr>
        <w:pStyle w:val="TOC2"/>
        <w:tabs>
          <w:tab w:val="right" w:leader="dot" w:pos="9350"/>
        </w:tabs>
        <w:spacing w:before="0" w:line="360" w:lineRule="auto"/>
        <w:contextualSpacing/>
        <w:rPr>
          <w:rFonts w:ascii="Arial" w:eastAsiaTheme="minorEastAsia" w:hAnsi="Arial" w:cs="Arial"/>
          <w:b w:val="0"/>
          <w:bCs w:val="0"/>
          <w:noProof/>
          <w:sz w:val="24"/>
          <w:szCs w:val="24"/>
        </w:rPr>
      </w:pPr>
      <w:hyperlink w:anchor="_Toc137418933" w:history="1">
        <w:r w:rsidR="003E5A59" w:rsidRPr="003E5A59">
          <w:rPr>
            <w:rStyle w:val="Hyperlink"/>
            <w:rFonts w:ascii="Arial" w:hAnsi="Arial" w:cs="Arial"/>
            <w:b w:val="0"/>
            <w:noProof/>
            <w:sz w:val="24"/>
            <w:szCs w:val="24"/>
            <w:shd w:val="clear" w:color="auto" w:fill="FFFFFF"/>
          </w:rPr>
          <w:t>Case Study Overview of Issues</w:t>
        </w:r>
        <w:r w:rsidR="003E5A59" w:rsidRPr="003E5A59">
          <w:rPr>
            <w:rFonts w:ascii="Arial" w:hAnsi="Arial" w:cs="Arial"/>
            <w:b w:val="0"/>
            <w:noProof/>
            <w:webHidden/>
            <w:sz w:val="24"/>
            <w:szCs w:val="24"/>
          </w:rPr>
          <w:tab/>
        </w:r>
        <w:r w:rsidR="003E5A59" w:rsidRPr="003E5A59">
          <w:rPr>
            <w:rFonts w:ascii="Arial" w:hAnsi="Arial" w:cs="Arial"/>
            <w:b w:val="0"/>
            <w:noProof/>
            <w:webHidden/>
            <w:sz w:val="24"/>
            <w:szCs w:val="24"/>
          </w:rPr>
          <w:fldChar w:fldCharType="begin"/>
        </w:r>
        <w:r w:rsidR="003E5A59" w:rsidRPr="003E5A59">
          <w:rPr>
            <w:rFonts w:ascii="Arial" w:hAnsi="Arial" w:cs="Arial"/>
            <w:b w:val="0"/>
            <w:noProof/>
            <w:webHidden/>
            <w:sz w:val="24"/>
            <w:szCs w:val="24"/>
          </w:rPr>
          <w:instrText xml:space="preserve"> PAGEREF _Toc137418933 \h </w:instrText>
        </w:r>
        <w:r w:rsidR="003E5A59" w:rsidRPr="003E5A59">
          <w:rPr>
            <w:rFonts w:ascii="Arial" w:hAnsi="Arial" w:cs="Arial"/>
            <w:b w:val="0"/>
            <w:noProof/>
            <w:webHidden/>
            <w:sz w:val="24"/>
            <w:szCs w:val="24"/>
          </w:rPr>
        </w:r>
        <w:r w:rsidR="003E5A59" w:rsidRPr="003E5A59">
          <w:rPr>
            <w:rFonts w:ascii="Arial" w:hAnsi="Arial" w:cs="Arial"/>
            <w:b w:val="0"/>
            <w:noProof/>
            <w:webHidden/>
            <w:sz w:val="24"/>
            <w:szCs w:val="24"/>
          </w:rPr>
          <w:fldChar w:fldCharType="separate"/>
        </w:r>
        <w:r w:rsidR="003E5A59" w:rsidRPr="003E5A59">
          <w:rPr>
            <w:rFonts w:ascii="Arial" w:hAnsi="Arial" w:cs="Arial"/>
            <w:b w:val="0"/>
            <w:noProof/>
            <w:webHidden/>
            <w:sz w:val="24"/>
            <w:szCs w:val="24"/>
          </w:rPr>
          <w:t>4</w:t>
        </w:r>
        <w:r w:rsidR="003E5A59" w:rsidRPr="003E5A59">
          <w:rPr>
            <w:rFonts w:ascii="Arial" w:hAnsi="Arial" w:cs="Arial"/>
            <w:b w:val="0"/>
            <w:noProof/>
            <w:webHidden/>
            <w:sz w:val="24"/>
            <w:szCs w:val="24"/>
          </w:rPr>
          <w:fldChar w:fldCharType="end"/>
        </w:r>
      </w:hyperlink>
    </w:p>
    <w:p w14:paraId="24587408" w14:textId="77777777" w:rsidR="003E5A59" w:rsidRPr="003E5A59" w:rsidRDefault="00D1323A" w:rsidP="003E5A59">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37418934" w:history="1">
        <w:r w:rsidR="003E5A59" w:rsidRPr="003E5A59">
          <w:rPr>
            <w:rStyle w:val="Hyperlink"/>
            <w:rFonts w:ascii="Arial" w:hAnsi="Arial" w:cs="Arial"/>
            <w:b w:val="0"/>
            <w:i w:val="0"/>
            <w:noProof/>
          </w:rPr>
          <w:t>Conclusion</w:t>
        </w:r>
        <w:r w:rsidR="003E5A59" w:rsidRPr="003E5A59">
          <w:rPr>
            <w:rFonts w:ascii="Arial" w:hAnsi="Arial" w:cs="Arial"/>
            <w:b w:val="0"/>
            <w:i w:val="0"/>
            <w:noProof/>
            <w:webHidden/>
          </w:rPr>
          <w:tab/>
        </w:r>
        <w:r w:rsidR="003E5A59" w:rsidRPr="003E5A59">
          <w:rPr>
            <w:rFonts w:ascii="Arial" w:hAnsi="Arial" w:cs="Arial"/>
            <w:b w:val="0"/>
            <w:i w:val="0"/>
            <w:noProof/>
            <w:webHidden/>
          </w:rPr>
          <w:fldChar w:fldCharType="begin"/>
        </w:r>
        <w:r w:rsidR="003E5A59" w:rsidRPr="003E5A59">
          <w:rPr>
            <w:rFonts w:ascii="Arial" w:hAnsi="Arial" w:cs="Arial"/>
            <w:b w:val="0"/>
            <w:i w:val="0"/>
            <w:noProof/>
            <w:webHidden/>
          </w:rPr>
          <w:instrText xml:space="preserve"> PAGEREF _Toc137418934 \h </w:instrText>
        </w:r>
        <w:r w:rsidR="003E5A59" w:rsidRPr="003E5A59">
          <w:rPr>
            <w:rFonts w:ascii="Arial" w:hAnsi="Arial" w:cs="Arial"/>
            <w:b w:val="0"/>
            <w:i w:val="0"/>
            <w:noProof/>
            <w:webHidden/>
          </w:rPr>
        </w:r>
        <w:r w:rsidR="003E5A59" w:rsidRPr="003E5A59">
          <w:rPr>
            <w:rFonts w:ascii="Arial" w:hAnsi="Arial" w:cs="Arial"/>
            <w:b w:val="0"/>
            <w:i w:val="0"/>
            <w:noProof/>
            <w:webHidden/>
          </w:rPr>
          <w:fldChar w:fldCharType="separate"/>
        </w:r>
        <w:r w:rsidR="003E5A59" w:rsidRPr="003E5A59">
          <w:rPr>
            <w:rFonts w:ascii="Arial" w:hAnsi="Arial" w:cs="Arial"/>
            <w:b w:val="0"/>
            <w:i w:val="0"/>
            <w:noProof/>
            <w:webHidden/>
          </w:rPr>
          <w:t>5</w:t>
        </w:r>
        <w:r w:rsidR="003E5A59" w:rsidRPr="003E5A59">
          <w:rPr>
            <w:rFonts w:ascii="Arial" w:hAnsi="Arial" w:cs="Arial"/>
            <w:b w:val="0"/>
            <w:i w:val="0"/>
            <w:noProof/>
            <w:webHidden/>
          </w:rPr>
          <w:fldChar w:fldCharType="end"/>
        </w:r>
      </w:hyperlink>
    </w:p>
    <w:p w14:paraId="70681B8A" w14:textId="77777777" w:rsidR="003E5A59" w:rsidRPr="003E5A59" w:rsidRDefault="00D1323A" w:rsidP="003E5A59">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37418935" w:history="1">
        <w:r w:rsidR="003E5A59" w:rsidRPr="003E5A59">
          <w:rPr>
            <w:rStyle w:val="Hyperlink"/>
            <w:rFonts w:ascii="Arial" w:hAnsi="Arial" w:cs="Arial"/>
            <w:b w:val="0"/>
            <w:i w:val="0"/>
            <w:noProof/>
          </w:rPr>
          <w:t>References</w:t>
        </w:r>
        <w:r w:rsidR="003E5A59" w:rsidRPr="003E5A59">
          <w:rPr>
            <w:rFonts w:ascii="Arial" w:hAnsi="Arial" w:cs="Arial"/>
            <w:b w:val="0"/>
            <w:i w:val="0"/>
            <w:noProof/>
            <w:webHidden/>
          </w:rPr>
          <w:tab/>
        </w:r>
        <w:r w:rsidR="003E5A59" w:rsidRPr="003E5A59">
          <w:rPr>
            <w:rFonts w:ascii="Arial" w:hAnsi="Arial" w:cs="Arial"/>
            <w:b w:val="0"/>
            <w:i w:val="0"/>
            <w:noProof/>
            <w:webHidden/>
          </w:rPr>
          <w:fldChar w:fldCharType="begin"/>
        </w:r>
        <w:r w:rsidR="003E5A59" w:rsidRPr="003E5A59">
          <w:rPr>
            <w:rFonts w:ascii="Arial" w:hAnsi="Arial" w:cs="Arial"/>
            <w:b w:val="0"/>
            <w:i w:val="0"/>
            <w:noProof/>
            <w:webHidden/>
          </w:rPr>
          <w:instrText xml:space="preserve"> PAGEREF _Toc137418935 \h </w:instrText>
        </w:r>
        <w:r w:rsidR="003E5A59" w:rsidRPr="003E5A59">
          <w:rPr>
            <w:rFonts w:ascii="Arial" w:hAnsi="Arial" w:cs="Arial"/>
            <w:b w:val="0"/>
            <w:i w:val="0"/>
            <w:noProof/>
            <w:webHidden/>
          </w:rPr>
        </w:r>
        <w:r w:rsidR="003E5A59" w:rsidRPr="003E5A59">
          <w:rPr>
            <w:rFonts w:ascii="Arial" w:hAnsi="Arial" w:cs="Arial"/>
            <w:b w:val="0"/>
            <w:i w:val="0"/>
            <w:noProof/>
            <w:webHidden/>
          </w:rPr>
          <w:fldChar w:fldCharType="separate"/>
        </w:r>
        <w:r w:rsidR="003E5A59" w:rsidRPr="003E5A59">
          <w:rPr>
            <w:rFonts w:ascii="Arial" w:hAnsi="Arial" w:cs="Arial"/>
            <w:b w:val="0"/>
            <w:i w:val="0"/>
            <w:noProof/>
            <w:webHidden/>
          </w:rPr>
          <w:t>7</w:t>
        </w:r>
        <w:r w:rsidR="003E5A59" w:rsidRPr="003E5A59">
          <w:rPr>
            <w:rFonts w:ascii="Arial" w:hAnsi="Arial" w:cs="Arial"/>
            <w:b w:val="0"/>
            <w:i w:val="0"/>
            <w:noProof/>
            <w:webHidden/>
          </w:rPr>
          <w:fldChar w:fldCharType="end"/>
        </w:r>
      </w:hyperlink>
    </w:p>
    <w:p w14:paraId="64F565A8" w14:textId="77777777" w:rsidR="000C20E4" w:rsidRPr="000C20E4" w:rsidRDefault="003E5A59" w:rsidP="003E5A59">
      <w:pPr>
        <w:spacing w:after="0" w:line="360" w:lineRule="auto"/>
        <w:contextualSpacing/>
        <w:jc w:val="center"/>
        <w:rPr>
          <w:rFonts w:cs="Arial"/>
          <w:b/>
          <w:szCs w:val="24"/>
        </w:rPr>
      </w:pPr>
      <w:r w:rsidRPr="003E5A59">
        <w:rPr>
          <w:rFonts w:cs="Arial"/>
          <w:szCs w:val="24"/>
        </w:rPr>
        <w:fldChar w:fldCharType="end"/>
      </w:r>
    </w:p>
    <w:p w14:paraId="3549C6DB" w14:textId="77777777" w:rsidR="002C4986" w:rsidRPr="00D42A78" w:rsidRDefault="002C4986" w:rsidP="003E5A59">
      <w:pPr>
        <w:spacing w:after="0" w:line="360" w:lineRule="auto"/>
        <w:contextualSpacing/>
        <w:jc w:val="center"/>
        <w:rPr>
          <w:rFonts w:cs="Arial"/>
          <w:szCs w:val="24"/>
        </w:rPr>
      </w:pPr>
    </w:p>
    <w:p w14:paraId="6A5E9DD1" w14:textId="77777777" w:rsidR="002C4986" w:rsidRDefault="002C4986" w:rsidP="003E5A59">
      <w:pPr>
        <w:spacing w:after="0" w:line="360" w:lineRule="auto"/>
        <w:contextualSpacing/>
        <w:rPr>
          <w:rFonts w:eastAsiaTheme="majorEastAsia" w:cs="Arial"/>
          <w:b/>
          <w:i/>
          <w:szCs w:val="24"/>
        </w:rPr>
      </w:pPr>
      <w:bookmarkStart w:id="0" w:name="_Toc137407795"/>
      <w:r>
        <w:rPr>
          <w:rFonts w:cs="Arial"/>
          <w:szCs w:val="24"/>
        </w:rPr>
        <w:br w:type="page"/>
      </w:r>
    </w:p>
    <w:p w14:paraId="4AD94819" w14:textId="77777777" w:rsidR="00EC45DC" w:rsidRPr="00D42A78" w:rsidRDefault="00EC45DC" w:rsidP="003E5A59">
      <w:pPr>
        <w:pStyle w:val="Heading1"/>
        <w:spacing w:before="0" w:line="360" w:lineRule="auto"/>
        <w:contextualSpacing/>
        <w:jc w:val="both"/>
        <w:rPr>
          <w:rFonts w:cs="Arial"/>
          <w:szCs w:val="24"/>
        </w:rPr>
      </w:pPr>
      <w:bookmarkStart w:id="1" w:name="_Toc137418931"/>
      <w:r w:rsidRPr="00D42A78">
        <w:rPr>
          <w:rFonts w:cs="Arial"/>
          <w:szCs w:val="24"/>
        </w:rPr>
        <w:t>Introduction</w:t>
      </w:r>
      <w:bookmarkEnd w:id="0"/>
      <w:bookmarkEnd w:id="1"/>
    </w:p>
    <w:p w14:paraId="0CAFB383" w14:textId="77777777" w:rsidR="00EC45DC" w:rsidRDefault="002B5D90" w:rsidP="003E5A59">
      <w:pPr>
        <w:spacing w:after="0" w:line="360" w:lineRule="auto"/>
        <w:ind w:firstLine="720"/>
        <w:contextualSpacing/>
        <w:jc w:val="both"/>
        <w:rPr>
          <w:rFonts w:cs="Arial"/>
          <w:szCs w:val="24"/>
          <w:shd w:val="clear" w:color="auto" w:fill="FFFFFF"/>
        </w:rPr>
      </w:pPr>
      <w:r w:rsidRPr="00D42A78">
        <w:rPr>
          <w:rFonts w:cs="Arial"/>
          <w:szCs w:val="24"/>
          <w:shd w:val="clear" w:color="auto" w:fill="FFFFFF"/>
        </w:rPr>
        <w:t>This report presents a case study analysis of Hollyfield Abbey Ltd, a small and medium-sized enterprise operating in the care services industry. It examines a specific incident that occurred within the company, involving the dismissal of six staff members for misuse of social media. The report will explore the implications of this incident in relation to beliefs, values, and attitudes within the workplace, as well as the differing points of view that staff and customers may have regarding the ethical aspects of the issue. The report aims to gain insights into the challenges faced by organizations in managing social media use and maintaining the trust and confidentiality of sensitive information.</w:t>
      </w:r>
    </w:p>
    <w:p w14:paraId="4B86668E" w14:textId="77777777" w:rsidR="00257161" w:rsidRPr="00D42A78" w:rsidRDefault="00257161" w:rsidP="003E5A59">
      <w:pPr>
        <w:spacing w:after="0" w:line="360" w:lineRule="auto"/>
        <w:contextualSpacing/>
        <w:jc w:val="both"/>
        <w:rPr>
          <w:rFonts w:cs="Arial"/>
          <w:szCs w:val="24"/>
          <w:shd w:val="clear" w:color="auto" w:fill="FFFFFF"/>
        </w:rPr>
      </w:pPr>
    </w:p>
    <w:p w14:paraId="7E1937BD" w14:textId="77777777" w:rsidR="002B5D90" w:rsidRPr="00D42A78" w:rsidRDefault="00F632EC" w:rsidP="003E5A59">
      <w:pPr>
        <w:pStyle w:val="Heading1"/>
        <w:spacing w:before="0" w:line="360" w:lineRule="auto"/>
        <w:contextualSpacing/>
        <w:jc w:val="both"/>
        <w:rPr>
          <w:rFonts w:cs="Arial"/>
          <w:szCs w:val="24"/>
        </w:rPr>
      </w:pPr>
      <w:bookmarkStart w:id="2" w:name="_Toc137407796"/>
      <w:bookmarkStart w:id="3" w:name="_Toc137418932"/>
      <w:r w:rsidRPr="00D42A78">
        <w:rPr>
          <w:rFonts w:cs="Arial"/>
          <w:szCs w:val="24"/>
        </w:rPr>
        <w:t>Ethics in Workplace</w:t>
      </w:r>
      <w:bookmarkEnd w:id="2"/>
      <w:bookmarkEnd w:id="3"/>
    </w:p>
    <w:p w14:paraId="287C4BEB" w14:textId="77777777" w:rsidR="004D6899" w:rsidRDefault="00F632EC" w:rsidP="003E5A59">
      <w:pPr>
        <w:spacing w:after="0" w:line="360" w:lineRule="auto"/>
        <w:ind w:firstLine="720"/>
        <w:contextualSpacing/>
        <w:jc w:val="both"/>
        <w:rPr>
          <w:rFonts w:cs="Arial"/>
          <w:szCs w:val="24"/>
          <w:shd w:val="clear" w:color="auto" w:fill="FFFFFF"/>
        </w:rPr>
      </w:pPr>
      <w:r w:rsidRPr="00D42A78">
        <w:rPr>
          <w:rFonts w:cs="Arial"/>
          <w:szCs w:val="24"/>
          <w:shd w:val="clear" w:color="auto" w:fill="FFFFFF"/>
        </w:rPr>
        <w:t>In a workplace context, beliefs, attitudes, and values play crucial roles in shaping individual behavior and organizational culture. These terms are often used interchangeably, but they have distinct meanings and implications.</w:t>
      </w:r>
      <w:r w:rsidR="003E2F40">
        <w:rPr>
          <w:rFonts w:cs="Arial"/>
          <w:szCs w:val="24"/>
          <w:shd w:val="clear" w:color="auto" w:fill="FFFFFF"/>
        </w:rPr>
        <w:t xml:space="preserve"> </w:t>
      </w:r>
      <w:r w:rsidRPr="00D42A78">
        <w:rPr>
          <w:rFonts w:cs="Arial"/>
          <w:szCs w:val="24"/>
          <w:shd w:val="clear" w:color="auto" w:fill="FFFFFF"/>
        </w:rPr>
        <w:t>Beliefs refer to the acceptance of something as true or real, based on personal experiences, cultural influences, or acquired knowledge (Schein, 2016). They are the mental representations of how individuals perceive and interpret the world around them. In the case of Hollyfield Abbey Ltd, the belief systems of the employees may have influenced their actions and choices regarding the use of social media. For instance, some employees may have believed that sharing customer details on a private platform was acceptable or necessary for coordinating their work efficiently.</w:t>
      </w:r>
      <w:r w:rsidR="002C165C">
        <w:rPr>
          <w:rFonts w:cs="Arial"/>
          <w:szCs w:val="24"/>
          <w:shd w:val="clear" w:color="auto" w:fill="FFFFFF"/>
        </w:rPr>
        <w:t xml:space="preserve"> </w:t>
      </w:r>
    </w:p>
    <w:p w14:paraId="43792C65" w14:textId="77777777" w:rsidR="00F632EC" w:rsidRPr="00D42A78" w:rsidRDefault="00F632EC" w:rsidP="003E5A59">
      <w:pPr>
        <w:spacing w:after="0" w:line="360" w:lineRule="auto"/>
        <w:ind w:firstLine="720"/>
        <w:contextualSpacing/>
        <w:jc w:val="both"/>
        <w:rPr>
          <w:rFonts w:cs="Arial"/>
          <w:szCs w:val="24"/>
          <w:shd w:val="clear" w:color="auto" w:fill="FFFFFF"/>
        </w:rPr>
      </w:pPr>
      <w:r w:rsidRPr="00D42A78">
        <w:rPr>
          <w:rFonts w:cs="Arial"/>
          <w:szCs w:val="24"/>
          <w:shd w:val="clear" w:color="auto" w:fill="FFFFFF"/>
        </w:rPr>
        <w:t>Attitudes, on the other hand, encompass individuals' evaluations, feelings, and predispositions toward specific people, objects, or situations (</w:t>
      </w:r>
      <w:r w:rsidR="000B30C9">
        <w:rPr>
          <w:shd w:val="clear" w:color="auto" w:fill="FFFFFF"/>
        </w:rPr>
        <w:t>Zeigler-Hill</w:t>
      </w:r>
      <w:r w:rsidR="0029298E">
        <w:rPr>
          <w:shd w:val="clear" w:color="auto" w:fill="FFFFFF"/>
        </w:rPr>
        <w:t xml:space="preserve"> </w:t>
      </w:r>
      <w:r w:rsidR="000B30C9">
        <w:rPr>
          <w:shd w:val="clear" w:color="auto" w:fill="FFFFFF"/>
        </w:rPr>
        <w:t>and Shackelford</w:t>
      </w:r>
      <w:r w:rsidRPr="00D42A78">
        <w:rPr>
          <w:rFonts w:cs="Arial"/>
          <w:szCs w:val="24"/>
          <w:shd w:val="clear" w:color="auto" w:fill="FFFFFF"/>
        </w:rPr>
        <w:t>, 2020). Attitudes are often shaped by beliefs and can influence behavior. In the case study, the attitudes of the dismissed employees towards privacy and confidentiality of customer information may have been influenced by their attitudes towards technology and social media, leading to the misuse of the Facebook messenger app.</w:t>
      </w:r>
    </w:p>
    <w:p w14:paraId="1AA8F71C" w14:textId="77777777" w:rsidR="00F632EC" w:rsidRPr="00D42A78" w:rsidRDefault="00F632EC" w:rsidP="003E5A59">
      <w:pPr>
        <w:spacing w:after="0" w:line="360" w:lineRule="auto"/>
        <w:ind w:firstLine="720"/>
        <w:contextualSpacing/>
        <w:jc w:val="both"/>
        <w:rPr>
          <w:rFonts w:cs="Arial"/>
          <w:szCs w:val="24"/>
          <w:shd w:val="clear" w:color="auto" w:fill="FFFFFF"/>
        </w:rPr>
      </w:pPr>
      <w:r w:rsidRPr="00D42A78">
        <w:rPr>
          <w:rFonts w:cs="Arial"/>
          <w:szCs w:val="24"/>
          <w:shd w:val="clear" w:color="auto" w:fill="FFFFFF"/>
        </w:rPr>
        <w:t>Values are fundamental beliefs or principles that guide individuals' actions and decisions, serving as a foundation for ethical conduct (Schein, 2016). They reflect what individuals consider important and morally right. Values can vary among individuals and organizations. In the context of Hollyfield Abbey Ltd, values such as integrity, respect for privacy, and professionalism would be expected to govern the conduct of employees in handling sensitive customer information. The misuse of social media by the dismissed staff suggests a misalignment between their actions and the company's core values.</w:t>
      </w:r>
    </w:p>
    <w:p w14:paraId="5F1CAD89" w14:textId="77777777" w:rsidR="00F632EC" w:rsidRPr="00D42A78" w:rsidRDefault="00F632EC" w:rsidP="003E5A59">
      <w:pPr>
        <w:spacing w:after="0" w:line="360" w:lineRule="auto"/>
        <w:ind w:firstLine="720"/>
        <w:contextualSpacing/>
        <w:jc w:val="both"/>
        <w:rPr>
          <w:rFonts w:cs="Arial"/>
          <w:szCs w:val="24"/>
          <w:shd w:val="clear" w:color="auto" w:fill="FFFFFF"/>
        </w:rPr>
      </w:pPr>
      <w:r w:rsidRPr="00D42A78">
        <w:rPr>
          <w:rFonts w:cs="Arial"/>
          <w:szCs w:val="24"/>
          <w:shd w:val="clear" w:color="auto" w:fill="FFFFFF"/>
        </w:rPr>
        <w:t>Beliefs, attitudes, and values are interconnected, but differ in terms of their nature and influence. Beliefs are cognitive representations of reality, attitudes are evaluative orientations, and values are guiding principles for ethical behavior</w:t>
      </w:r>
      <w:r w:rsidR="0058709B" w:rsidRPr="00D42A78">
        <w:rPr>
          <w:rFonts w:cs="Arial"/>
          <w:szCs w:val="24"/>
          <w:shd w:val="clear" w:color="auto" w:fill="FFFFFF"/>
        </w:rPr>
        <w:t xml:space="preserve"> (Bentley et al, 2020)</w:t>
      </w:r>
      <w:r w:rsidRPr="00D42A78">
        <w:rPr>
          <w:rFonts w:cs="Arial"/>
          <w:szCs w:val="24"/>
          <w:shd w:val="clear" w:color="auto" w:fill="FFFFFF"/>
        </w:rPr>
        <w:t>. In the case study, employees' beliefs about the necessity of sharing customer information, their attitudes towards privacy and technology, and the alignment of their actions with the company's values collectively contributed to the ethical issue of social media misuse. Organizations can develop strategies to promote ethical behavior, such as fostering a culture that aligns individual beliefs and attitudes with shared organizational values</w:t>
      </w:r>
      <w:r w:rsidR="00843E8B" w:rsidRPr="00D42A78">
        <w:rPr>
          <w:rFonts w:cs="Arial"/>
          <w:szCs w:val="24"/>
          <w:shd w:val="clear" w:color="auto" w:fill="FFFFFF"/>
        </w:rPr>
        <w:t xml:space="preserve"> (Purnawarman et al, 2019)</w:t>
      </w:r>
      <w:r w:rsidRPr="00D42A78">
        <w:rPr>
          <w:rFonts w:cs="Arial"/>
          <w:szCs w:val="24"/>
          <w:shd w:val="clear" w:color="auto" w:fill="FFFFFF"/>
        </w:rPr>
        <w:t>. In the case of Hollyfield Abbey Ltd, implementing policies and providing training on the appropriate use of social media could help prevent similar incidents in the future.</w:t>
      </w:r>
    </w:p>
    <w:p w14:paraId="6A3A3BBB" w14:textId="77777777" w:rsidR="00A06098" w:rsidRPr="00D42A78" w:rsidRDefault="00A06098" w:rsidP="003E5A59">
      <w:pPr>
        <w:spacing w:after="0" w:line="360" w:lineRule="auto"/>
        <w:contextualSpacing/>
        <w:jc w:val="both"/>
        <w:rPr>
          <w:rFonts w:cs="Arial"/>
          <w:szCs w:val="24"/>
          <w:shd w:val="clear" w:color="auto" w:fill="FFFFFF"/>
        </w:rPr>
      </w:pPr>
    </w:p>
    <w:p w14:paraId="57126267" w14:textId="77777777" w:rsidR="00A06098" w:rsidRPr="00D42A78" w:rsidRDefault="00A06098" w:rsidP="003E5A59">
      <w:pPr>
        <w:pStyle w:val="Heading2"/>
        <w:spacing w:before="0" w:line="360" w:lineRule="auto"/>
        <w:contextualSpacing/>
        <w:jc w:val="both"/>
        <w:rPr>
          <w:shd w:val="clear" w:color="auto" w:fill="FFFFFF"/>
        </w:rPr>
      </w:pPr>
      <w:bookmarkStart w:id="4" w:name="_Toc137407797"/>
      <w:bookmarkStart w:id="5" w:name="_Toc137418933"/>
      <w:r w:rsidRPr="00D42A78">
        <w:rPr>
          <w:shd w:val="clear" w:color="auto" w:fill="FFFFFF"/>
        </w:rPr>
        <w:t>Case Study Overview of Issues</w:t>
      </w:r>
      <w:bookmarkEnd w:id="4"/>
      <w:bookmarkEnd w:id="5"/>
    </w:p>
    <w:p w14:paraId="7755F1B7" w14:textId="77777777" w:rsidR="00A06098" w:rsidRPr="00D42A78" w:rsidRDefault="00A06098" w:rsidP="003E5A59">
      <w:pPr>
        <w:spacing w:after="0" w:line="360" w:lineRule="auto"/>
        <w:ind w:firstLine="720"/>
        <w:contextualSpacing/>
        <w:jc w:val="both"/>
        <w:rPr>
          <w:rFonts w:cs="Arial"/>
          <w:szCs w:val="24"/>
          <w:shd w:val="clear" w:color="auto" w:fill="FFFFFF"/>
        </w:rPr>
      </w:pPr>
      <w:r w:rsidRPr="00D42A78">
        <w:rPr>
          <w:rFonts w:cs="Arial"/>
          <w:szCs w:val="24"/>
          <w:shd w:val="clear" w:color="auto" w:fill="FFFFFF"/>
        </w:rPr>
        <w:t>The case study of Hollyfield Abbey Ltd presents several ethical challenges experienced by both staff and customers. These challenges are primarily related to the misuse of social media by the six dismissed employees and the resulting breach of customer confidentiality.</w:t>
      </w:r>
      <w:r w:rsidR="00CD3A19">
        <w:rPr>
          <w:rFonts w:cs="Arial"/>
          <w:szCs w:val="24"/>
          <w:shd w:val="clear" w:color="auto" w:fill="FFFFFF"/>
        </w:rPr>
        <w:t xml:space="preserve"> </w:t>
      </w:r>
      <w:r w:rsidRPr="00D42A78">
        <w:rPr>
          <w:rFonts w:cs="Arial"/>
          <w:szCs w:val="24"/>
          <w:shd w:val="clear" w:color="auto" w:fill="FFFFFF"/>
        </w:rPr>
        <w:t>For the staff, the ethical challenge arises from the misuse of social media platforms, specifically the use of the Facebook messenger app, to share customer addresses and care needs</w:t>
      </w:r>
      <w:r w:rsidR="00877006">
        <w:rPr>
          <w:rFonts w:cs="Arial"/>
          <w:szCs w:val="24"/>
          <w:shd w:val="clear" w:color="auto" w:fill="FFFFFF"/>
        </w:rPr>
        <w:t xml:space="preserve"> (</w:t>
      </w:r>
      <w:r w:rsidR="00EC4BBF">
        <w:rPr>
          <w:rFonts w:cs="Arial"/>
          <w:szCs w:val="24"/>
          <w:shd w:val="clear" w:color="auto" w:fill="FFFFFF"/>
        </w:rPr>
        <w:t xml:space="preserve">Lee </w:t>
      </w:r>
      <w:r w:rsidR="00A06BC7">
        <w:rPr>
          <w:rFonts w:cs="Arial"/>
          <w:szCs w:val="24"/>
          <w:shd w:val="clear" w:color="auto" w:fill="FFFFFF"/>
        </w:rPr>
        <w:t>and</w:t>
      </w:r>
      <w:r w:rsidR="005F51D4" w:rsidRPr="00D42A78">
        <w:rPr>
          <w:rFonts w:cs="Arial"/>
          <w:szCs w:val="24"/>
          <w:shd w:val="clear" w:color="auto" w:fill="FFFFFF"/>
        </w:rPr>
        <w:t xml:space="preserve"> Jeung </w:t>
      </w:r>
      <w:r w:rsidR="00843E8B" w:rsidRPr="00D42A78">
        <w:rPr>
          <w:rFonts w:cs="Arial"/>
          <w:szCs w:val="24"/>
          <w:shd w:val="clear" w:color="auto" w:fill="FFFFFF"/>
        </w:rPr>
        <w:t>2020)</w:t>
      </w:r>
      <w:r w:rsidRPr="00D42A78">
        <w:rPr>
          <w:rFonts w:cs="Arial"/>
          <w:szCs w:val="24"/>
          <w:shd w:val="clear" w:color="auto" w:fill="FFFFFF"/>
        </w:rPr>
        <w:t>.</w:t>
      </w:r>
      <w:r w:rsidR="00843E8B" w:rsidRPr="00D42A78">
        <w:rPr>
          <w:rFonts w:cs="Arial"/>
          <w:szCs w:val="24"/>
          <w:shd w:val="clear" w:color="auto" w:fill="FFFFFF"/>
        </w:rPr>
        <w:t xml:space="preserve"> </w:t>
      </w:r>
      <w:r w:rsidRPr="00D42A78">
        <w:rPr>
          <w:rFonts w:cs="Arial"/>
          <w:szCs w:val="24"/>
          <w:shd w:val="clear" w:color="auto" w:fill="FFFFFF"/>
        </w:rPr>
        <w:t>This behavior violates the principles of privacy and confidentiality, which are paramount in the care services industry. Such actions not only undermine the trust placed in the organization by its customers but also create potential risks for the vulnerable individuals receiving care.</w:t>
      </w:r>
    </w:p>
    <w:p w14:paraId="3726F3B0" w14:textId="77777777" w:rsidR="00A06098" w:rsidRPr="00D42A78" w:rsidRDefault="00A06098" w:rsidP="003E5A59">
      <w:pPr>
        <w:spacing w:after="0" w:line="360" w:lineRule="auto"/>
        <w:ind w:firstLine="720"/>
        <w:contextualSpacing/>
        <w:jc w:val="both"/>
        <w:rPr>
          <w:rFonts w:cs="Arial"/>
          <w:szCs w:val="24"/>
          <w:shd w:val="clear" w:color="auto" w:fill="FFFFFF"/>
        </w:rPr>
      </w:pPr>
      <w:r w:rsidRPr="00D42A78">
        <w:rPr>
          <w:rFonts w:cs="Arial"/>
          <w:szCs w:val="24"/>
          <w:shd w:val="clear" w:color="auto" w:fill="FFFFFF"/>
        </w:rPr>
        <w:t>On the other hand, customers face ethical challenges in terms of the breach of their privacy and the potential for their personal information to be mishandled or misused. The actions of the employees expose customers to the risk of identity theft, unauthorized access to their homes, or breaches of their personal health information</w:t>
      </w:r>
      <w:r w:rsidR="00E616BE">
        <w:rPr>
          <w:rFonts w:cs="Arial"/>
          <w:szCs w:val="24"/>
          <w:shd w:val="clear" w:color="auto" w:fill="FFFFFF"/>
        </w:rPr>
        <w:t xml:space="preserve"> (Cascio</w:t>
      </w:r>
      <w:r w:rsidR="00714247">
        <w:rPr>
          <w:rFonts w:cs="Arial"/>
          <w:szCs w:val="24"/>
          <w:shd w:val="clear" w:color="auto" w:fill="FFFFFF"/>
        </w:rPr>
        <w:t>, 2015</w:t>
      </w:r>
      <w:r w:rsidR="00843E8B" w:rsidRPr="00D42A78">
        <w:rPr>
          <w:rFonts w:cs="Arial"/>
          <w:szCs w:val="24"/>
          <w:shd w:val="clear" w:color="auto" w:fill="FFFFFF"/>
        </w:rPr>
        <w:t xml:space="preserve">). </w:t>
      </w:r>
      <w:r w:rsidRPr="00D42A78">
        <w:rPr>
          <w:rFonts w:cs="Arial"/>
          <w:szCs w:val="24"/>
          <w:shd w:val="clear" w:color="auto" w:fill="FFFFFF"/>
        </w:rPr>
        <w:t>These ethical challenges can have a significant impact on the well-being and trust of the customers, potentially resulting in emotional distress and concerns about their safety.</w:t>
      </w:r>
    </w:p>
    <w:p w14:paraId="6C5F8AAA" w14:textId="77777777" w:rsidR="00A06098" w:rsidRPr="00D42A78" w:rsidRDefault="00A06098" w:rsidP="003E5A59">
      <w:pPr>
        <w:spacing w:after="0" w:line="360" w:lineRule="auto"/>
        <w:ind w:firstLine="720"/>
        <w:contextualSpacing/>
        <w:jc w:val="both"/>
        <w:rPr>
          <w:rFonts w:cs="Arial"/>
          <w:szCs w:val="24"/>
          <w:shd w:val="clear" w:color="auto" w:fill="FFFFFF"/>
        </w:rPr>
      </w:pPr>
      <w:r w:rsidRPr="00D42A78">
        <w:rPr>
          <w:rFonts w:cs="Arial"/>
          <w:szCs w:val="24"/>
          <w:shd w:val="clear" w:color="auto" w:fill="FFFFFF"/>
        </w:rPr>
        <w:t>In terms of the choices made by the company, both positive and negative consequences can be observed. The decision to dismiss the employees involved in the misuse of social media demonstrates the company's commitment to upholding ethical standards and protecting customer confidentiality</w:t>
      </w:r>
      <w:r w:rsidR="0058709B" w:rsidRPr="00D42A78">
        <w:rPr>
          <w:rFonts w:cs="Arial"/>
          <w:szCs w:val="24"/>
          <w:shd w:val="clear" w:color="auto" w:fill="FFFFFF"/>
        </w:rPr>
        <w:t xml:space="preserve"> (Eisenbeiss et al, 2015)</w:t>
      </w:r>
      <w:r w:rsidRPr="00D42A78">
        <w:rPr>
          <w:rFonts w:cs="Arial"/>
          <w:szCs w:val="24"/>
          <w:shd w:val="clear" w:color="auto" w:fill="FFFFFF"/>
        </w:rPr>
        <w:t>. This response sends a clear message that such behavior is unacceptable and will not be tolerated within the organization. It also serves as a deterrent to other employees, emphasizing the importance of adhering to privacy and confidentiality guidelines.</w:t>
      </w:r>
    </w:p>
    <w:p w14:paraId="285792E5" w14:textId="77777777" w:rsidR="00A06098" w:rsidRPr="00D42A78" w:rsidRDefault="00A06098" w:rsidP="003E5A59">
      <w:pPr>
        <w:spacing w:after="0" w:line="360" w:lineRule="auto"/>
        <w:ind w:firstLine="720"/>
        <w:contextualSpacing/>
        <w:jc w:val="both"/>
        <w:rPr>
          <w:rFonts w:cs="Arial"/>
          <w:szCs w:val="24"/>
          <w:shd w:val="clear" w:color="auto" w:fill="FFFFFF"/>
        </w:rPr>
      </w:pPr>
      <w:r w:rsidRPr="00D42A78">
        <w:rPr>
          <w:rFonts w:cs="Arial"/>
          <w:szCs w:val="24"/>
          <w:shd w:val="clear" w:color="auto" w:fill="FFFFFF"/>
        </w:rPr>
        <w:t>However, there are also negative consequences associated with the company's choices. The dismissal of six staff members has resulted in a staffing gap, which is being temporarily filled by agency staff. This may lead to disruptions in the continuity of care services and potentially impact the quality of care provided to vulnerable individuals. The recruitment of new employees to replace the dismissed staff can be time-consuming and costly, further exacerbating the challenges faced by the organization</w:t>
      </w:r>
      <w:r w:rsidR="00843E8B" w:rsidRPr="00D42A78">
        <w:rPr>
          <w:rFonts w:cs="Arial"/>
          <w:szCs w:val="24"/>
          <w:shd w:val="clear" w:color="auto" w:fill="FFFFFF"/>
        </w:rPr>
        <w:t xml:space="preserve"> (Kaptein, 2020)</w:t>
      </w:r>
      <w:r w:rsidRPr="00D42A78">
        <w:rPr>
          <w:rFonts w:cs="Arial"/>
          <w:szCs w:val="24"/>
          <w:shd w:val="clear" w:color="auto" w:fill="FFFFFF"/>
        </w:rPr>
        <w:t>. Additionally, the incident has likely damaged the reputation of Hollyfield Abbey Ltd. Negative publicity surrounding the breach of customer confidentiality can erode trust in the organization among existing and potential customers. Rebuilding trust and restoring the company's reputation will require concerted efforts in terms of transparency, accountability, and demonstrating a commitment to addressing the issue.</w:t>
      </w:r>
    </w:p>
    <w:p w14:paraId="42AB2DD6" w14:textId="77777777" w:rsidR="00A06098" w:rsidRPr="00D42A78" w:rsidRDefault="00A06098" w:rsidP="003E5A59">
      <w:pPr>
        <w:spacing w:after="0" w:line="360" w:lineRule="auto"/>
        <w:contextualSpacing/>
        <w:jc w:val="both"/>
        <w:rPr>
          <w:rFonts w:cs="Arial"/>
          <w:szCs w:val="24"/>
          <w:shd w:val="clear" w:color="auto" w:fill="FFFFFF"/>
        </w:rPr>
      </w:pPr>
    </w:p>
    <w:p w14:paraId="3C0A51FE" w14:textId="77777777" w:rsidR="00A06098" w:rsidRPr="00A730ED" w:rsidRDefault="00A06098" w:rsidP="003E5A59">
      <w:pPr>
        <w:pStyle w:val="Heading1"/>
        <w:spacing w:before="0" w:line="360" w:lineRule="auto"/>
        <w:contextualSpacing/>
        <w:jc w:val="both"/>
      </w:pPr>
      <w:bookmarkStart w:id="6" w:name="_Toc137407798"/>
      <w:bookmarkStart w:id="7" w:name="_Toc137418934"/>
      <w:r w:rsidRPr="00A730ED">
        <w:t>Conclusion</w:t>
      </w:r>
      <w:bookmarkEnd w:id="6"/>
      <w:bookmarkEnd w:id="7"/>
    </w:p>
    <w:p w14:paraId="72F862A6" w14:textId="77777777" w:rsidR="00A06098" w:rsidRPr="00D42A78" w:rsidRDefault="00A06098" w:rsidP="003E5A59">
      <w:pPr>
        <w:spacing w:after="0" w:line="360" w:lineRule="auto"/>
        <w:ind w:firstLine="720"/>
        <w:contextualSpacing/>
        <w:jc w:val="both"/>
        <w:rPr>
          <w:rFonts w:cs="Arial"/>
          <w:szCs w:val="24"/>
          <w:shd w:val="clear" w:color="auto" w:fill="FFFFFF"/>
        </w:rPr>
      </w:pPr>
      <w:r w:rsidRPr="00D42A78">
        <w:rPr>
          <w:rFonts w:cs="Arial"/>
          <w:szCs w:val="24"/>
          <w:shd w:val="clear" w:color="auto" w:fill="FFFFFF"/>
        </w:rPr>
        <w:t>In conclusion, the case study of Hollyfield Abbey Ltd illustrates the ethical challenges that can arise in the workplace when social media is misused, resulting in the breach of customer confidentiality. The incident highlights the importance of understanding and managing the beliefs, values, and attitudes of employees within an organization. By recognizing the distinctions between these factors and their influence on behavior, managers can make informed decisions and take appropriate actions to prevent ethical violations. It is essential for managers to be aware of the beliefs, values, and attitudes of others, as this knowledge enables them to create a work environment that fosters ethical conduct, safeguards customer trust, and upholds organizational values.</w:t>
      </w:r>
    </w:p>
    <w:p w14:paraId="3DED714B" w14:textId="77777777" w:rsidR="00A06098" w:rsidRPr="00D42A78" w:rsidRDefault="00A06098" w:rsidP="003E5A59">
      <w:pPr>
        <w:spacing w:after="0" w:line="360" w:lineRule="auto"/>
        <w:contextualSpacing/>
        <w:rPr>
          <w:rFonts w:cs="Arial"/>
          <w:szCs w:val="24"/>
          <w:shd w:val="clear" w:color="auto" w:fill="FFFFFF"/>
        </w:rPr>
      </w:pPr>
    </w:p>
    <w:p w14:paraId="59200ECE" w14:textId="77777777" w:rsidR="00A06098" w:rsidRPr="00D42A78" w:rsidRDefault="00A06098" w:rsidP="003E5A59">
      <w:pPr>
        <w:spacing w:after="0" w:line="360" w:lineRule="auto"/>
        <w:contextualSpacing/>
        <w:rPr>
          <w:rFonts w:cs="Arial"/>
          <w:szCs w:val="24"/>
          <w:shd w:val="clear" w:color="auto" w:fill="FFFFFF"/>
        </w:rPr>
      </w:pPr>
    </w:p>
    <w:p w14:paraId="3DE4D665" w14:textId="77777777" w:rsidR="00113A68" w:rsidRPr="00D42A78" w:rsidRDefault="00113A68" w:rsidP="003E5A59">
      <w:pPr>
        <w:spacing w:after="0" w:line="360" w:lineRule="auto"/>
        <w:contextualSpacing/>
        <w:rPr>
          <w:rFonts w:cs="Arial"/>
          <w:szCs w:val="24"/>
          <w:shd w:val="clear" w:color="auto" w:fill="FFFFFF"/>
        </w:rPr>
      </w:pPr>
    </w:p>
    <w:p w14:paraId="0F01A734" w14:textId="77777777" w:rsidR="00113A68" w:rsidRPr="00D42A78" w:rsidRDefault="00113A68" w:rsidP="003E5A59">
      <w:pPr>
        <w:spacing w:after="0" w:line="360" w:lineRule="auto"/>
        <w:contextualSpacing/>
        <w:rPr>
          <w:rFonts w:cs="Arial"/>
          <w:szCs w:val="24"/>
          <w:shd w:val="clear" w:color="auto" w:fill="FFFFFF"/>
        </w:rPr>
      </w:pPr>
    </w:p>
    <w:p w14:paraId="4D782672" w14:textId="77777777" w:rsidR="001507EC" w:rsidRPr="00D42A78" w:rsidRDefault="001507EC" w:rsidP="003E5A59">
      <w:pPr>
        <w:spacing w:after="0" w:line="360" w:lineRule="auto"/>
        <w:contextualSpacing/>
        <w:rPr>
          <w:rFonts w:cs="Arial"/>
          <w:szCs w:val="24"/>
          <w:shd w:val="clear" w:color="auto" w:fill="FFFFFF"/>
        </w:rPr>
      </w:pPr>
    </w:p>
    <w:p w14:paraId="1567B1DE" w14:textId="77777777" w:rsidR="0070362C" w:rsidRPr="00D42A78" w:rsidRDefault="0070362C" w:rsidP="003E5A59">
      <w:pPr>
        <w:spacing w:after="0" w:line="360" w:lineRule="auto"/>
        <w:contextualSpacing/>
        <w:rPr>
          <w:rStyle w:val="Heading1Char"/>
          <w:rFonts w:cs="Arial"/>
          <w:szCs w:val="24"/>
        </w:rPr>
      </w:pPr>
    </w:p>
    <w:p w14:paraId="461F4BF1" w14:textId="77777777" w:rsidR="00A06098" w:rsidRDefault="00F375E8" w:rsidP="003E5A59">
      <w:pPr>
        <w:pStyle w:val="Heading1"/>
        <w:spacing w:before="0" w:line="360" w:lineRule="auto"/>
        <w:contextualSpacing/>
        <w:jc w:val="center"/>
        <w:rPr>
          <w:rStyle w:val="Heading1Char"/>
          <w:rFonts w:cs="Arial"/>
          <w:b/>
          <w:szCs w:val="24"/>
        </w:rPr>
      </w:pPr>
      <w:bookmarkStart w:id="8" w:name="_Toc137407799"/>
      <w:r>
        <w:rPr>
          <w:rStyle w:val="Heading1Char"/>
          <w:rFonts w:cs="Arial"/>
          <w:szCs w:val="24"/>
        </w:rPr>
        <w:br w:type="page"/>
      </w:r>
      <w:bookmarkStart w:id="9" w:name="_Toc137418935"/>
      <w:r w:rsidR="00A06098" w:rsidRPr="00EF226F">
        <w:rPr>
          <w:rStyle w:val="Heading1Char"/>
          <w:rFonts w:cs="Arial"/>
          <w:b/>
          <w:szCs w:val="24"/>
        </w:rPr>
        <w:t>References</w:t>
      </w:r>
      <w:bookmarkEnd w:id="8"/>
      <w:bookmarkEnd w:id="9"/>
    </w:p>
    <w:p w14:paraId="39B14287" w14:textId="77777777" w:rsidR="006B504E" w:rsidRDefault="006B504E" w:rsidP="003E5A59">
      <w:pPr>
        <w:spacing w:after="0" w:line="360" w:lineRule="auto"/>
        <w:ind w:left="720" w:hanging="720"/>
        <w:contextualSpacing/>
        <w:rPr>
          <w:rFonts w:cs="Arial"/>
          <w:szCs w:val="24"/>
          <w:shd w:val="clear" w:color="auto" w:fill="FFFFFF"/>
        </w:rPr>
      </w:pPr>
      <w:r w:rsidRPr="00D42A78">
        <w:rPr>
          <w:rFonts w:cs="Arial"/>
          <w:szCs w:val="24"/>
          <w:shd w:val="clear" w:color="auto" w:fill="FFFFFF"/>
        </w:rPr>
        <w:t>Be</w:t>
      </w:r>
      <w:r>
        <w:rPr>
          <w:rFonts w:cs="Arial"/>
          <w:szCs w:val="24"/>
          <w:shd w:val="clear" w:color="auto" w:fill="FFFFFF"/>
        </w:rPr>
        <w:t>ntley, T. A. and Kyriakidou, O., 2020</w:t>
      </w:r>
      <w:r w:rsidRPr="00D42A78">
        <w:rPr>
          <w:rFonts w:cs="Arial"/>
          <w:szCs w:val="24"/>
          <w:shd w:val="clear" w:color="auto" w:fill="FFFFFF"/>
        </w:rPr>
        <w:t xml:space="preserve">. Ethical leadership, workplace bullying, and social media misuse: A conceptual model. Journal of Business Ethics, 164(1), 41-55. </w:t>
      </w:r>
    </w:p>
    <w:p w14:paraId="6052170C" w14:textId="77777777" w:rsidR="006B504E" w:rsidRPr="00D42A78" w:rsidRDefault="006B504E" w:rsidP="003E5A59">
      <w:pPr>
        <w:spacing w:after="0" w:line="360" w:lineRule="auto"/>
        <w:ind w:left="720" w:hanging="720"/>
        <w:contextualSpacing/>
        <w:rPr>
          <w:szCs w:val="24"/>
          <w:shd w:val="clear" w:color="auto" w:fill="FFFFFF"/>
        </w:rPr>
      </w:pPr>
      <w:r>
        <w:rPr>
          <w:shd w:val="clear" w:color="auto" w:fill="FFFFFF"/>
        </w:rPr>
        <w:t>Cascio, W., 2015. </w:t>
      </w:r>
      <w:r>
        <w:rPr>
          <w:i/>
          <w:iCs/>
          <w:shd w:val="clear" w:color="auto" w:fill="FFFFFF"/>
        </w:rPr>
        <w:t>Managing human resources</w:t>
      </w:r>
      <w:r>
        <w:rPr>
          <w:shd w:val="clear" w:color="auto" w:fill="FFFFFF"/>
        </w:rPr>
        <w:t>. McGraw-Hill Higher Education.</w:t>
      </w:r>
    </w:p>
    <w:p w14:paraId="484B17AD" w14:textId="77777777" w:rsidR="006B504E" w:rsidRPr="00D42A78" w:rsidRDefault="006B504E" w:rsidP="003E5A59">
      <w:pPr>
        <w:spacing w:after="0" w:line="360" w:lineRule="auto"/>
        <w:ind w:left="720" w:hanging="720"/>
        <w:contextualSpacing/>
        <w:rPr>
          <w:rFonts w:cs="Arial"/>
          <w:szCs w:val="24"/>
          <w:shd w:val="clear" w:color="auto" w:fill="FFFFFF"/>
        </w:rPr>
      </w:pPr>
      <w:r w:rsidRPr="00D42A78">
        <w:rPr>
          <w:rFonts w:cs="Arial"/>
          <w:szCs w:val="24"/>
          <w:shd w:val="clear" w:color="auto" w:fill="FFFFFF"/>
        </w:rPr>
        <w:t>Eisenbei</w:t>
      </w:r>
      <w:r>
        <w:rPr>
          <w:rFonts w:cs="Arial"/>
          <w:szCs w:val="24"/>
          <w:shd w:val="clear" w:color="auto" w:fill="FFFFFF"/>
        </w:rPr>
        <w:t>ss, S. A., Knippenberg, D. V. and Knippenberg, B. V., 2015</w:t>
      </w:r>
      <w:r w:rsidRPr="00D42A78">
        <w:rPr>
          <w:rFonts w:cs="Arial"/>
          <w:szCs w:val="24"/>
          <w:shd w:val="clear" w:color="auto" w:fill="FFFFFF"/>
        </w:rPr>
        <w:t xml:space="preserve">. Boasting about one’s unethical behavior: A compensatory impression management strategy. Journal of Business Ethics, 126(1), 1-11. </w:t>
      </w:r>
    </w:p>
    <w:p w14:paraId="03D82C68" w14:textId="77777777" w:rsidR="006B504E" w:rsidRPr="00D42A78" w:rsidRDefault="006B504E" w:rsidP="003E5A59">
      <w:pPr>
        <w:spacing w:after="0" w:line="360" w:lineRule="auto"/>
        <w:ind w:left="720" w:hanging="720"/>
        <w:contextualSpacing/>
        <w:rPr>
          <w:rFonts w:cs="Arial"/>
          <w:szCs w:val="24"/>
          <w:shd w:val="clear" w:color="auto" w:fill="FFFFFF"/>
        </w:rPr>
      </w:pPr>
      <w:r>
        <w:rPr>
          <w:rFonts w:cs="Arial"/>
          <w:szCs w:val="24"/>
          <w:shd w:val="clear" w:color="auto" w:fill="FFFFFF"/>
        </w:rPr>
        <w:t>Kaptein, M., 2020</w:t>
      </w:r>
      <w:r w:rsidRPr="00D42A78">
        <w:rPr>
          <w:rFonts w:cs="Arial"/>
          <w:szCs w:val="24"/>
          <w:shd w:val="clear" w:color="auto" w:fill="FFFFFF"/>
        </w:rPr>
        <w:t xml:space="preserve">. Towards a theory of ethical leadership in organizations. Journal of Business Ethics, 161(3), 597-613. </w:t>
      </w:r>
    </w:p>
    <w:p w14:paraId="172C3C1E" w14:textId="77777777" w:rsidR="006B504E" w:rsidRPr="00D42A78" w:rsidRDefault="006B504E" w:rsidP="003E5A59">
      <w:pPr>
        <w:spacing w:after="0" w:line="360" w:lineRule="auto"/>
        <w:ind w:left="720" w:hanging="720"/>
        <w:contextualSpacing/>
        <w:rPr>
          <w:rFonts w:cs="Arial"/>
          <w:szCs w:val="24"/>
          <w:shd w:val="clear" w:color="auto" w:fill="FFFFFF"/>
        </w:rPr>
      </w:pPr>
      <w:r>
        <w:rPr>
          <w:rFonts w:cs="Arial"/>
          <w:szCs w:val="24"/>
          <w:shd w:val="clear" w:color="auto" w:fill="FFFFFF"/>
        </w:rPr>
        <w:t>Lee, S. and</w:t>
      </w:r>
      <w:r w:rsidRPr="00D42A78">
        <w:rPr>
          <w:rFonts w:cs="Arial"/>
          <w:szCs w:val="24"/>
          <w:shd w:val="clear" w:color="auto" w:fill="FFFFFF"/>
        </w:rPr>
        <w:t xml:space="preserve"> Jeung</w:t>
      </w:r>
      <w:r>
        <w:rPr>
          <w:rFonts w:cs="Arial"/>
          <w:szCs w:val="24"/>
          <w:shd w:val="clear" w:color="auto" w:fill="FFFFFF"/>
        </w:rPr>
        <w:t>, C., 2020</w:t>
      </w:r>
      <w:r w:rsidRPr="00D42A78">
        <w:rPr>
          <w:rFonts w:cs="Arial"/>
          <w:szCs w:val="24"/>
          <w:shd w:val="clear" w:color="auto" w:fill="FFFFFF"/>
        </w:rPr>
        <w:t xml:space="preserve">. Examining the role of perceived organizational values in employees’ social media use for work. Computers in Human Behavior, 104, 106178. </w:t>
      </w:r>
    </w:p>
    <w:p w14:paraId="170B166E" w14:textId="77777777" w:rsidR="006B504E" w:rsidRPr="00D42A78" w:rsidRDefault="006B504E" w:rsidP="003E5A59">
      <w:pPr>
        <w:spacing w:after="0" w:line="360" w:lineRule="auto"/>
        <w:ind w:left="720" w:hanging="720"/>
        <w:contextualSpacing/>
        <w:rPr>
          <w:rFonts w:cs="Arial"/>
          <w:szCs w:val="24"/>
          <w:shd w:val="clear" w:color="auto" w:fill="FFFFFF"/>
        </w:rPr>
      </w:pPr>
      <w:r w:rsidRPr="00D42A78">
        <w:rPr>
          <w:rFonts w:cs="Arial"/>
          <w:szCs w:val="24"/>
          <w:shd w:val="clear" w:color="auto" w:fill="FFFFFF"/>
        </w:rPr>
        <w:t>Purn</w:t>
      </w:r>
      <w:r>
        <w:rPr>
          <w:rFonts w:cs="Arial"/>
          <w:szCs w:val="24"/>
          <w:shd w:val="clear" w:color="auto" w:fill="FFFFFF"/>
        </w:rPr>
        <w:t>awarman, P., Nasution, R. E. and Juanda, B., 2019</w:t>
      </w:r>
      <w:r w:rsidRPr="00D42A78">
        <w:rPr>
          <w:rFonts w:cs="Arial"/>
          <w:szCs w:val="24"/>
          <w:shd w:val="clear" w:color="auto" w:fill="FFFFFF"/>
        </w:rPr>
        <w:t xml:space="preserve">. Ethical leadership, organizational commitment, and whistle-blowing: The moderating role of Machiavellianism. Journal of Business Ethics, 156(3), 729-742. </w:t>
      </w:r>
    </w:p>
    <w:p w14:paraId="1F683109" w14:textId="77777777" w:rsidR="006B504E" w:rsidRPr="00D42A78" w:rsidRDefault="006B504E" w:rsidP="003E5A59">
      <w:pPr>
        <w:spacing w:after="0" w:line="360" w:lineRule="auto"/>
        <w:ind w:left="720" w:hanging="720"/>
        <w:contextualSpacing/>
        <w:rPr>
          <w:rFonts w:cs="Arial"/>
          <w:szCs w:val="24"/>
          <w:shd w:val="clear" w:color="auto" w:fill="FFFFFF"/>
        </w:rPr>
      </w:pPr>
      <w:r>
        <w:rPr>
          <w:rFonts w:cs="Arial"/>
          <w:szCs w:val="24"/>
          <w:shd w:val="clear" w:color="auto" w:fill="FFFFFF"/>
        </w:rPr>
        <w:t>Schein, E. H., 2016</w:t>
      </w:r>
      <w:r w:rsidRPr="00D42A78">
        <w:rPr>
          <w:rFonts w:cs="Arial"/>
          <w:szCs w:val="24"/>
          <w:shd w:val="clear" w:color="auto" w:fill="FFFFFF"/>
        </w:rPr>
        <w:t>. Organizational Culture and Leadership (5th ed.). John Wiley &amp; Sons.</w:t>
      </w:r>
    </w:p>
    <w:p w14:paraId="7B2DED26" w14:textId="77777777" w:rsidR="006B504E" w:rsidRPr="00CF2720" w:rsidRDefault="006B504E" w:rsidP="003E5A59">
      <w:pPr>
        <w:spacing w:after="0" w:line="360" w:lineRule="auto"/>
        <w:ind w:left="720" w:hanging="720"/>
        <w:contextualSpacing/>
      </w:pPr>
      <w:r>
        <w:rPr>
          <w:shd w:val="clear" w:color="auto" w:fill="FFFFFF"/>
        </w:rPr>
        <w:t>Zeigler-Hill, V. and Shackelford, T.K. eds., 2020. </w:t>
      </w:r>
      <w:r>
        <w:rPr>
          <w:i/>
          <w:iCs/>
          <w:shd w:val="clear" w:color="auto" w:fill="FFFFFF"/>
        </w:rPr>
        <w:t>Encyclopedia of personality and individual differences</w:t>
      </w:r>
      <w:r>
        <w:rPr>
          <w:shd w:val="clear" w:color="auto" w:fill="FFFFFF"/>
        </w:rPr>
        <w:t>. Cham: Springer International Publishing.</w:t>
      </w:r>
    </w:p>
    <w:sectPr w:rsidR="006B504E" w:rsidRPr="00CF2720" w:rsidSect="0024272D">
      <w:headerReference w:type="default" r:id="rId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A9FD3" w14:textId="77777777" w:rsidR="00066AC8" w:rsidRDefault="00066AC8" w:rsidP="00113A68">
      <w:pPr>
        <w:spacing w:after="0" w:line="240" w:lineRule="auto"/>
      </w:pPr>
      <w:r>
        <w:separator/>
      </w:r>
    </w:p>
  </w:endnote>
  <w:endnote w:type="continuationSeparator" w:id="0">
    <w:p w14:paraId="6451B9C7" w14:textId="77777777" w:rsidR="00066AC8" w:rsidRDefault="00066AC8" w:rsidP="0011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B0D47" w14:textId="77777777" w:rsidR="00066AC8" w:rsidRDefault="00066AC8" w:rsidP="00113A68">
      <w:pPr>
        <w:spacing w:after="0" w:line="240" w:lineRule="auto"/>
      </w:pPr>
      <w:r>
        <w:separator/>
      </w:r>
    </w:p>
  </w:footnote>
  <w:footnote w:type="continuationSeparator" w:id="0">
    <w:p w14:paraId="749FB474" w14:textId="77777777" w:rsidR="00066AC8" w:rsidRDefault="00066AC8" w:rsidP="00113A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2019520"/>
      <w:docPartObj>
        <w:docPartGallery w:val="Page Numbers (Top of Page)"/>
        <w:docPartUnique/>
      </w:docPartObj>
    </w:sdtPr>
    <w:sdtEndPr>
      <w:rPr>
        <w:noProof/>
      </w:rPr>
    </w:sdtEndPr>
    <w:sdtContent>
      <w:p w14:paraId="50AF9AFE" w14:textId="77777777" w:rsidR="0024272D" w:rsidRDefault="0024272D">
        <w:pPr>
          <w:pStyle w:val="Header"/>
          <w:jc w:val="right"/>
        </w:pPr>
        <w:r>
          <w:fldChar w:fldCharType="begin"/>
        </w:r>
        <w:r>
          <w:instrText xml:space="preserve"> PAGE   \* MERGEFORMAT </w:instrText>
        </w:r>
        <w:r>
          <w:fldChar w:fldCharType="separate"/>
        </w:r>
        <w:r w:rsidR="003B149A">
          <w:rPr>
            <w:noProof/>
          </w:rPr>
          <w:t>2</w:t>
        </w:r>
        <w:r>
          <w:rPr>
            <w:noProof/>
          </w:rPr>
          <w:fldChar w:fldCharType="end"/>
        </w:r>
      </w:p>
    </w:sdtContent>
  </w:sdt>
  <w:p w14:paraId="7BD9D990" w14:textId="77777777" w:rsidR="00113A68" w:rsidRDefault="00113A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45DC"/>
    <w:rsid w:val="00066AC8"/>
    <w:rsid w:val="000B30C9"/>
    <w:rsid w:val="000C20E4"/>
    <w:rsid w:val="000E5FEC"/>
    <w:rsid w:val="00104346"/>
    <w:rsid w:val="00113A68"/>
    <w:rsid w:val="001507EC"/>
    <w:rsid w:val="0024272D"/>
    <w:rsid w:val="002446BB"/>
    <w:rsid w:val="002473C4"/>
    <w:rsid w:val="00254ED1"/>
    <w:rsid w:val="00257161"/>
    <w:rsid w:val="0029298E"/>
    <w:rsid w:val="002A0DE9"/>
    <w:rsid w:val="002B5D90"/>
    <w:rsid w:val="002C0BAB"/>
    <w:rsid w:val="002C165C"/>
    <w:rsid w:val="002C4986"/>
    <w:rsid w:val="003338AE"/>
    <w:rsid w:val="00347F9B"/>
    <w:rsid w:val="00395700"/>
    <w:rsid w:val="003B149A"/>
    <w:rsid w:val="003E2F40"/>
    <w:rsid w:val="003E4EF7"/>
    <w:rsid w:val="003E5A59"/>
    <w:rsid w:val="0040029F"/>
    <w:rsid w:val="0042037A"/>
    <w:rsid w:val="004B1AB1"/>
    <w:rsid w:val="004D6899"/>
    <w:rsid w:val="00501E2D"/>
    <w:rsid w:val="00545E74"/>
    <w:rsid w:val="005500AB"/>
    <w:rsid w:val="0058155C"/>
    <w:rsid w:val="0058709B"/>
    <w:rsid w:val="005B757F"/>
    <w:rsid w:val="005F51D4"/>
    <w:rsid w:val="00636743"/>
    <w:rsid w:val="006453B6"/>
    <w:rsid w:val="00652237"/>
    <w:rsid w:val="006B504E"/>
    <w:rsid w:val="0070362C"/>
    <w:rsid w:val="00714247"/>
    <w:rsid w:val="007A78DB"/>
    <w:rsid w:val="007A7A3B"/>
    <w:rsid w:val="007E539C"/>
    <w:rsid w:val="008244C8"/>
    <w:rsid w:val="00843E8B"/>
    <w:rsid w:val="00877006"/>
    <w:rsid w:val="008B03BC"/>
    <w:rsid w:val="00952F19"/>
    <w:rsid w:val="00961C09"/>
    <w:rsid w:val="00977F6A"/>
    <w:rsid w:val="00A06098"/>
    <w:rsid w:val="00A06BC7"/>
    <w:rsid w:val="00A40F15"/>
    <w:rsid w:val="00A6418B"/>
    <w:rsid w:val="00A66791"/>
    <w:rsid w:val="00A730ED"/>
    <w:rsid w:val="00A84373"/>
    <w:rsid w:val="00B3435C"/>
    <w:rsid w:val="00B37D3D"/>
    <w:rsid w:val="00B96A17"/>
    <w:rsid w:val="00BB2F19"/>
    <w:rsid w:val="00BB360A"/>
    <w:rsid w:val="00BB6853"/>
    <w:rsid w:val="00C04E72"/>
    <w:rsid w:val="00C264E2"/>
    <w:rsid w:val="00C52C58"/>
    <w:rsid w:val="00C94915"/>
    <w:rsid w:val="00C97C32"/>
    <w:rsid w:val="00CD3A19"/>
    <w:rsid w:val="00CF082C"/>
    <w:rsid w:val="00CF2720"/>
    <w:rsid w:val="00D42A78"/>
    <w:rsid w:val="00D7753E"/>
    <w:rsid w:val="00E32CAD"/>
    <w:rsid w:val="00E443E4"/>
    <w:rsid w:val="00E616BE"/>
    <w:rsid w:val="00EC45DC"/>
    <w:rsid w:val="00EC4BBF"/>
    <w:rsid w:val="00EF226F"/>
    <w:rsid w:val="00F35F9D"/>
    <w:rsid w:val="00F375E8"/>
    <w:rsid w:val="00F44B81"/>
    <w:rsid w:val="00F632EC"/>
    <w:rsid w:val="00FD1D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6F2B3"/>
  <w15:docId w15:val="{E156A9C6-8F6F-8841-B590-F92BBEC4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A78"/>
    <w:rPr>
      <w:rFonts w:ascii="Arial" w:hAnsi="Arial"/>
      <w:sz w:val="24"/>
    </w:rPr>
  </w:style>
  <w:style w:type="paragraph" w:styleId="Heading1">
    <w:name w:val="heading 1"/>
    <w:basedOn w:val="Normal"/>
    <w:next w:val="Normal"/>
    <w:link w:val="Heading1Char"/>
    <w:uiPriority w:val="9"/>
    <w:qFormat/>
    <w:rsid w:val="00A730ED"/>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A6418B"/>
    <w:pPr>
      <w:keepNext/>
      <w:keepLines/>
      <w:spacing w:before="200" w:after="0"/>
      <w:outlineLvl w:val="1"/>
    </w:pPr>
    <w:rPr>
      <w:rFonts w:eastAsiaTheme="majorEastAsia" w:cstheme="majorBidi"/>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0ED"/>
    <w:rPr>
      <w:rFonts w:ascii="Arial" w:eastAsiaTheme="majorEastAsia" w:hAnsi="Arial" w:cstheme="majorBidi"/>
      <w:b/>
      <w:i/>
      <w:sz w:val="24"/>
      <w:szCs w:val="32"/>
    </w:rPr>
  </w:style>
  <w:style w:type="paragraph" w:styleId="Header">
    <w:name w:val="header"/>
    <w:basedOn w:val="Normal"/>
    <w:link w:val="HeaderChar"/>
    <w:uiPriority w:val="99"/>
    <w:unhideWhenUsed/>
    <w:rsid w:val="00113A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3A68"/>
  </w:style>
  <w:style w:type="paragraph" w:styleId="Footer">
    <w:name w:val="footer"/>
    <w:basedOn w:val="Normal"/>
    <w:link w:val="FooterChar"/>
    <w:uiPriority w:val="99"/>
    <w:unhideWhenUsed/>
    <w:rsid w:val="00113A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3A68"/>
  </w:style>
  <w:style w:type="paragraph" w:styleId="TOCHeading">
    <w:name w:val="TOC Heading"/>
    <w:basedOn w:val="Heading1"/>
    <w:next w:val="Normal"/>
    <w:uiPriority w:val="39"/>
    <w:unhideWhenUsed/>
    <w:qFormat/>
    <w:rsid w:val="001507EC"/>
    <w:pPr>
      <w:outlineLvl w:val="9"/>
    </w:pPr>
  </w:style>
  <w:style w:type="paragraph" w:styleId="TOC1">
    <w:name w:val="toc 1"/>
    <w:basedOn w:val="Normal"/>
    <w:next w:val="Normal"/>
    <w:autoRedefine/>
    <w:uiPriority w:val="39"/>
    <w:unhideWhenUsed/>
    <w:rsid w:val="001507EC"/>
    <w:pPr>
      <w:spacing w:before="120" w:after="0"/>
    </w:pPr>
    <w:rPr>
      <w:rFonts w:asciiTheme="minorHAnsi" w:hAnsiTheme="minorHAnsi"/>
      <w:b/>
      <w:bCs/>
      <w:i/>
      <w:iCs/>
      <w:szCs w:val="24"/>
    </w:rPr>
  </w:style>
  <w:style w:type="character" w:styleId="Hyperlink">
    <w:name w:val="Hyperlink"/>
    <w:basedOn w:val="DefaultParagraphFont"/>
    <w:uiPriority w:val="99"/>
    <w:unhideWhenUsed/>
    <w:rsid w:val="001507EC"/>
    <w:rPr>
      <w:color w:val="0563C1" w:themeColor="hyperlink"/>
      <w:u w:val="single"/>
    </w:rPr>
  </w:style>
  <w:style w:type="paragraph" w:styleId="BalloonText">
    <w:name w:val="Balloon Text"/>
    <w:basedOn w:val="Normal"/>
    <w:link w:val="BalloonTextChar"/>
    <w:uiPriority w:val="99"/>
    <w:semiHidden/>
    <w:unhideWhenUsed/>
    <w:rsid w:val="004B1A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1AB1"/>
    <w:rPr>
      <w:rFonts w:ascii="Tahoma" w:hAnsi="Tahoma" w:cs="Tahoma"/>
      <w:sz w:val="16"/>
      <w:szCs w:val="16"/>
    </w:rPr>
  </w:style>
  <w:style w:type="character" w:customStyle="1" w:styleId="Heading2Char">
    <w:name w:val="Heading 2 Char"/>
    <w:basedOn w:val="DefaultParagraphFont"/>
    <w:link w:val="Heading2"/>
    <w:uiPriority w:val="9"/>
    <w:rsid w:val="00A6418B"/>
    <w:rPr>
      <w:rFonts w:ascii="Arial" w:eastAsiaTheme="majorEastAsia" w:hAnsi="Arial" w:cstheme="majorBidi"/>
      <w:bCs/>
      <w:i/>
      <w:sz w:val="24"/>
      <w:szCs w:val="26"/>
    </w:rPr>
  </w:style>
  <w:style w:type="paragraph" w:styleId="TOC2">
    <w:name w:val="toc 2"/>
    <w:basedOn w:val="Normal"/>
    <w:next w:val="Normal"/>
    <w:autoRedefine/>
    <w:uiPriority w:val="39"/>
    <w:unhideWhenUsed/>
    <w:rsid w:val="003E5A59"/>
    <w:pPr>
      <w:spacing w:before="120" w:after="0"/>
      <w:ind w:left="240"/>
    </w:pPr>
    <w:rPr>
      <w:rFonts w:asciiTheme="minorHAnsi" w:hAnsiTheme="minorHAnsi"/>
      <w:b/>
      <w:bCs/>
      <w:sz w:val="22"/>
    </w:rPr>
  </w:style>
  <w:style w:type="paragraph" w:styleId="TOC3">
    <w:name w:val="toc 3"/>
    <w:basedOn w:val="Normal"/>
    <w:next w:val="Normal"/>
    <w:autoRedefine/>
    <w:uiPriority w:val="39"/>
    <w:unhideWhenUsed/>
    <w:rsid w:val="003E5A59"/>
    <w:pPr>
      <w:spacing w:after="0"/>
      <w:ind w:left="480"/>
    </w:pPr>
    <w:rPr>
      <w:rFonts w:asciiTheme="minorHAnsi" w:hAnsiTheme="minorHAnsi"/>
      <w:sz w:val="20"/>
      <w:szCs w:val="20"/>
    </w:rPr>
  </w:style>
  <w:style w:type="paragraph" w:styleId="TOC4">
    <w:name w:val="toc 4"/>
    <w:basedOn w:val="Normal"/>
    <w:next w:val="Normal"/>
    <w:autoRedefine/>
    <w:uiPriority w:val="39"/>
    <w:unhideWhenUsed/>
    <w:rsid w:val="003E5A59"/>
    <w:pPr>
      <w:spacing w:after="0"/>
      <w:ind w:left="720"/>
    </w:pPr>
    <w:rPr>
      <w:rFonts w:asciiTheme="minorHAnsi" w:hAnsiTheme="minorHAnsi"/>
      <w:sz w:val="20"/>
      <w:szCs w:val="20"/>
    </w:rPr>
  </w:style>
  <w:style w:type="paragraph" w:styleId="TOC5">
    <w:name w:val="toc 5"/>
    <w:basedOn w:val="Normal"/>
    <w:next w:val="Normal"/>
    <w:autoRedefine/>
    <w:uiPriority w:val="39"/>
    <w:unhideWhenUsed/>
    <w:rsid w:val="003E5A59"/>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3E5A59"/>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3E5A59"/>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3E5A59"/>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3E5A59"/>
    <w:pPr>
      <w:spacing w:after="0"/>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25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C6BB0-1DF6-4C1F-B9D5-65186EA0FA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1326</Words>
  <Characters>7563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Samuel Kirvej (2120449)</cp:lastModifiedBy>
  <cp:revision>2</cp:revision>
  <dcterms:created xsi:type="dcterms:W3CDTF">2023-06-12T05:23:00Z</dcterms:created>
  <dcterms:modified xsi:type="dcterms:W3CDTF">2023-06-12T05:23:00Z</dcterms:modified>
</cp:coreProperties>
</file>