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2FE782" w14:textId="46C0176A" w:rsidR="005722F6" w:rsidRDefault="005722F6" w:rsidP="2A39E6A9">
      <w:pPr>
        <w:pStyle w:val="Title"/>
        <w:jc w:val="center"/>
        <w:rPr>
          <w:b/>
          <w:bCs/>
        </w:rPr>
      </w:pPr>
      <w:r w:rsidRPr="0075150F">
        <w:rPr>
          <w:noProof/>
        </w:rPr>
        <w:drawing>
          <wp:anchor distT="0" distB="0" distL="114300" distR="114300" simplePos="0" relativeHeight="251659264" behindDoc="0" locked="0" layoutInCell="1" allowOverlap="1" wp14:anchorId="4E88A231" wp14:editId="2E158FFD">
            <wp:simplePos x="0" y="0"/>
            <wp:positionH relativeFrom="column">
              <wp:posOffset>4457700</wp:posOffset>
            </wp:positionH>
            <wp:positionV relativeFrom="paragraph">
              <wp:posOffset>-502285</wp:posOffset>
            </wp:positionV>
            <wp:extent cx="1950889" cy="777307"/>
            <wp:effectExtent l="0" t="0" r="0" b="3810"/>
            <wp:wrapNone/>
            <wp:docPr id="1158446716"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446716" name="Picture 1" descr="A close up of black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950889" cy="777307"/>
                    </a:xfrm>
                    <a:prstGeom prst="rect">
                      <a:avLst/>
                    </a:prstGeom>
                  </pic:spPr>
                </pic:pic>
              </a:graphicData>
            </a:graphic>
          </wp:anchor>
        </w:drawing>
      </w:r>
    </w:p>
    <w:p w14:paraId="5CC096CB" w14:textId="7C4CAA97" w:rsidR="005722F6" w:rsidRDefault="005722F6" w:rsidP="2A39E6A9">
      <w:pPr>
        <w:pStyle w:val="Title"/>
        <w:jc w:val="center"/>
        <w:rPr>
          <w:b/>
          <w:bCs/>
        </w:rPr>
      </w:pPr>
    </w:p>
    <w:p w14:paraId="528E7D58" w14:textId="4C3DC5CB" w:rsidR="005722F6" w:rsidRDefault="005722F6" w:rsidP="2A39E6A9">
      <w:pPr>
        <w:pStyle w:val="Title"/>
        <w:jc w:val="center"/>
        <w:rPr>
          <w:b/>
          <w:bCs/>
        </w:rPr>
      </w:pPr>
    </w:p>
    <w:p w14:paraId="190356A8" w14:textId="3A005CC6" w:rsidR="005722F6" w:rsidRDefault="005722F6" w:rsidP="2A39E6A9">
      <w:pPr>
        <w:pStyle w:val="Title"/>
        <w:jc w:val="center"/>
        <w:rPr>
          <w:b/>
          <w:bCs/>
        </w:rPr>
      </w:pPr>
    </w:p>
    <w:p w14:paraId="2E2BA1F1" w14:textId="5D4E16BA" w:rsidR="005F7BA9" w:rsidRPr="002B7890" w:rsidRDefault="005F7BA9" w:rsidP="002B7890">
      <w:pPr>
        <w:spacing w:after="0"/>
        <w:jc w:val="center"/>
        <w:rPr>
          <w:rFonts w:asciiTheme="majorHAnsi" w:eastAsiaTheme="majorEastAsia" w:hAnsiTheme="majorHAnsi" w:cstheme="majorBidi"/>
          <w:b/>
          <w:bCs/>
          <w:spacing w:val="-10"/>
          <w:kern w:val="28"/>
          <w:sz w:val="52"/>
          <w:szCs w:val="52"/>
        </w:rPr>
      </w:pPr>
      <w:proofErr w:type="gramStart"/>
      <w:r w:rsidRPr="002B7890">
        <w:rPr>
          <w:rFonts w:asciiTheme="majorHAnsi" w:eastAsiaTheme="majorEastAsia" w:hAnsiTheme="majorHAnsi" w:cstheme="majorBidi"/>
          <w:b/>
          <w:bCs/>
          <w:spacing w:val="-10"/>
          <w:kern w:val="28"/>
          <w:sz w:val="52"/>
          <w:szCs w:val="52"/>
        </w:rPr>
        <w:t>Module :</w:t>
      </w:r>
      <w:proofErr w:type="gramEnd"/>
      <w:r w:rsidR="002B7890" w:rsidRPr="002B7890">
        <w:rPr>
          <w:rFonts w:asciiTheme="majorHAnsi" w:eastAsiaTheme="majorEastAsia" w:hAnsiTheme="majorHAnsi" w:cstheme="majorBidi"/>
          <w:b/>
          <w:bCs/>
          <w:spacing w:val="-10"/>
          <w:kern w:val="28"/>
          <w:sz w:val="52"/>
          <w:szCs w:val="52"/>
        </w:rPr>
        <w:t xml:space="preserve"> </w:t>
      </w:r>
      <w:r w:rsidRPr="002B7890">
        <w:rPr>
          <w:rFonts w:asciiTheme="majorHAnsi" w:eastAsiaTheme="majorEastAsia" w:hAnsiTheme="majorHAnsi" w:cstheme="majorBidi"/>
          <w:b/>
          <w:bCs/>
          <w:spacing w:val="-10"/>
          <w:kern w:val="28"/>
          <w:sz w:val="52"/>
          <w:szCs w:val="52"/>
        </w:rPr>
        <w:t>Data Handling and Business Intelligence</w:t>
      </w:r>
    </w:p>
    <w:p w14:paraId="77DA71F3" w14:textId="235343D9" w:rsidR="00A745FF" w:rsidRPr="002B7890" w:rsidRDefault="00A745FF" w:rsidP="002B7890">
      <w:pPr>
        <w:spacing w:after="0"/>
        <w:jc w:val="center"/>
        <w:rPr>
          <w:rFonts w:asciiTheme="majorHAnsi" w:eastAsiaTheme="majorEastAsia" w:hAnsiTheme="majorHAnsi" w:cstheme="majorBidi"/>
          <w:b/>
          <w:bCs/>
          <w:spacing w:val="-10"/>
          <w:kern w:val="28"/>
          <w:sz w:val="52"/>
          <w:szCs w:val="52"/>
        </w:rPr>
      </w:pPr>
      <w:r w:rsidRPr="002B7890">
        <w:rPr>
          <w:rFonts w:asciiTheme="majorHAnsi" w:eastAsiaTheme="majorEastAsia" w:hAnsiTheme="majorHAnsi" w:cstheme="majorBidi"/>
          <w:b/>
          <w:bCs/>
          <w:spacing w:val="-10"/>
          <w:kern w:val="28"/>
          <w:sz w:val="52"/>
          <w:szCs w:val="52"/>
        </w:rPr>
        <w:t>Module</w:t>
      </w:r>
      <w:r w:rsidR="005F7BA9" w:rsidRPr="002B7890">
        <w:rPr>
          <w:rFonts w:asciiTheme="majorHAnsi" w:eastAsiaTheme="majorEastAsia" w:hAnsiTheme="majorHAnsi" w:cstheme="majorBidi"/>
          <w:b/>
          <w:bCs/>
          <w:spacing w:val="-10"/>
          <w:kern w:val="28"/>
          <w:sz w:val="52"/>
          <w:szCs w:val="52"/>
        </w:rPr>
        <w:t xml:space="preserve"> Code</w:t>
      </w:r>
      <w:r w:rsidRPr="002B7890">
        <w:rPr>
          <w:rFonts w:asciiTheme="majorHAnsi" w:eastAsiaTheme="majorEastAsia" w:hAnsiTheme="majorHAnsi" w:cstheme="majorBidi"/>
          <w:b/>
          <w:bCs/>
          <w:spacing w:val="-10"/>
          <w:kern w:val="28"/>
          <w:sz w:val="52"/>
          <w:szCs w:val="52"/>
        </w:rPr>
        <w:t xml:space="preserve">: </w:t>
      </w:r>
      <w:r w:rsidR="005F7BA9" w:rsidRPr="002B7890">
        <w:rPr>
          <w:rFonts w:asciiTheme="majorHAnsi" w:eastAsiaTheme="majorEastAsia" w:hAnsiTheme="majorHAnsi" w:cstheme="majorBidi"/>
          <w:b/>
          <w:bCs/>
          <w:spacing w:val="-10"/>
          <w:kern w:val="28"/>
          <w:sz w:val="52"/>
          <w:szCs w:val="52"/>
        </w:rPr>
        <w:t>LCBB5000</w:t>
      </w:r>
      <w:r w:rsidR="005F7BA9" w:rsidRPr="002B7890">
        <w:rPr>
          <w:rFonts w:asciiTheme="majorHAnsi" w:eastAsiaTheme="majorEastAsia" w:hAnsiTheme="majorHAnsi" w:cstheme="majorBidi"/>
          <w:b/>
          <w:bCs/>
          <w:spacing w:val="-10"/>
          <w:kern w:val="28"/>
          <w:sz w:val="52"/>
          <w:szCs w:val="52"/>
        </w:rPr>
        <w:br/>
        <w:t xml:space="preserve">Lecturer: Dr </w:t>
      </w:r>
      <w:proofErr w:type="spellStart"/>
      <w:r w:rsidR="005F7BA9" w:rsidRPr="002B7890">
        <w:rPr>
          <w:rFonts w:asciiTheme="majorHAnsi" w:eastAsiaTheme="majorEastAsia" w:hAnsiTheme="majorHAnsi" w:cstheme="majorBidi"/>
          <w:b/>
          <w:bCs/>
          <w:spacing w:val="-10"/>
          <w:kern w:val="28"/>
          <w:sz w:val="52"/>
          <w:szCs w:val="52"/>
        </w:rPr>
        <w:t>Sadeque</w:t>
      </w:r>
      <w:proofErr w:type="spellEnd"/>
      <w:r w:rsidR="005F7BA9" w:rsidRPr="002B7890">
        <w:rPr>
          <w:rFonts w:asciiTheme="majorHAnsi" w:eastAsiaTheme="majorEastAsia" w:hAnsiTheme="majorHAnsi" w:cstheme="majorBidi"/>
          <w:b/>
          <w:bCs/>
          <w:spacing w:val="-10"/>
          <w:kern w:val="28"/>
          <w:sz w:val="52"/>
          <w:szCs w:val="52"/>
        </w:rPr>
        <w:t xml:space="preserve"> Shaikh</w:t>
      </w:r>
    </w:p>
    <w:p w14:paraId="65926A14" w14:textId="77777777" w:rsidR="002B7890" w:rsidRDefault="002B7890" w:rsidP="002B7890">
      <w:pPr>
        <w:pStyle w:val="Normal1"/>
        <w:rPr>
          <w:b/>
          <w:bCs/>
          <w:sz w:val="40"/>
          <w:szCs w:val="40"/>
        </w:rPr>
      </w:pPr>
    </w:p>
    <w:p w14:paraId="39709EC6" w14:textId="77777777" w:rsidR="002B7890" w:rsidRDefault="002B7890" w:rsidP="002B7890">
      <w:pPr>
        <w:pStyle w:val="Normal1"/>
        <w:rPr>
          <w:b/>
          <w:bCs/>
          <w:sz w:val="40"/>
          <w:szCs w:val="40"/>
        </w:rPr>
      </w:pPr>
    </w:p>
    <w:p w14:paraId="056F13E5" w14:textId="3CFC630C" w:rsidR="005722F6" w:rsidRPr="00E4025F" w:rsidRDefault="005722F6" w:rsidP="002B7890">
      <w:pPr>
        <w:pStyle w:val="Normal1"/>
        <w:jc w:val="center"/>
        <w:rPr>
          <w:b/>
          <w:bCs/>
          <w:sz w:val="40"/>
          <w:szCs w:val="40"/>
        </w:rPr>
      </w:pPr>
      <w:r>
        <w:rPr>
          <w:b/>
          <w:bCs/>
          <w:sz w:val="40"/>
          <w:szCs w:val="40"/>
        </w:rPr>
        <w:t>Student: Daniela Mihaela Visan</w:t>
      </w:r>
      <w:r>
        <w:rPr>
          <w:b/>
          <w:bCs/>
          <w:sz w:val="40"/>
          <w:szCs w:val="40"/>
        </w:rPr>
        <w:br/>
        <w:t>Student ID: 2247387</w:t>
      </w:r>
    </w:p>
    <w:p w14:paraId="0E0F8BB3" w14:textId="77777777" w:rsidR="005722F6" w:rsidRPr="005722F6" w:rsidRDefault="005722F6" w:rsidP="005722F6"/>
    <w:p w14:paraId="1377F04E" w14:textId="17F901A0" w:rsidR="0005504C" w:rsidRDefault="0005504C" w:rsidP="2A39E6A9"/>
    <w:p w14:paraId="47E096BF" w14:textId="6B0B4EBD" w:rsidR="0005504C" w:rsidRDefault="0005504C" w:rsidP="2A39E6A9"/>
    <w:p w14:paraId="2539EA44" w14:textId="50F9BB2B" w:rsidR="0005504C" w:rsidRDefault="0005504C" w:rsidP="2A39E6A9"/>
    <w:p w14:paraId="0CB35CBD" w14:textId="77777777" w:rsidR="005F7BA9" w:rsidRDefault="005F7BA9" w:rsidP="2A39E6A9"/>
    <w:p w14:paraId="0B5426DC" w14:textId="573A656F" w:rsidR="0005504C" w:rsidRDefault="0005504C" w:rsidP="2A39E6A9"/>
    <w:p w14:paraId="47AB609D" w14:textId="5EA6B5F6" w:rsidR="0005504C" w:rsidRDefault="0005504C" w:rsidP="2A39E6A9"/>
    <w:p w14:paraId="74BD5DE4" w14:textId="77777777" w:rsidR="005F7BA9" w:rsidRDefault="005F7BA9" w:rsidP="2A39E6A9"/>
    <w:p w14:paraId="2EFD6E56" w14:textId="77777777" w:rsidR="00A745FF" w:rsidRDefault="00A745FF" w:rsidP="2A39E6A9"/>
    <w:p w14:paraId="6590DF3E" w14:textId="77777777" w:rsidR="00195AC3" w:rsidRDefault="00195AC3" w:rsidP="2A39E6A9"/>
    <w:p w14:paraId="6722509E" w14:textId="77777777" w:rsidR="002B7890" w:rsidRDefault="002B7890" w:rsidP="2A39E6A9"/>
    <w:p w14:paraId="60328AED" w14:textId="0A7E7C09" w:rsidR="0005504C" w:rsidRPr="005F5CF6" w:rsidRDefault="0F03B64F" w:rsidP="005B536C">
      <w:pPr>
        <w:jc w:val="center"/>
        <w:rPr>
          <w:rFonts w:ascii="Calibri" w:eastAsia="Calibri" w:hAnsi="Calibri" w:cs="Calibri"/>
          <w:b/>
          <w:bCs/>
          <w:sz w:val="32"/>
          <w:szCs w:val="32"/>
          <w:u w:val="single"/>
        </w:rPr>
      </w:pPr>
      <w:r w:rsidRPr="005F5CF6">
        <w:rPr>
          <w:rFonts w:ascii="Calibri" w:eastAsia="Calibri" w:hAnsi="Calibri" w:cs="Calibri"/>
          <w:b/>
          <w:bCs/>
          <w:sz w:val="32"/>
          <w:szCs w:val="32"/>
          <w:u w:val="single"/>
        </w:rPr>
        <w:lastRenderedPageBreak/>
        <w:t>Contents</w:t>
      </w:r>
    </w:p>
    <w:p w14:paraId="5AD747FE" w14:textId="1C35E3C4" w:rsidR="0005504C" w:rsidRPr="0097424E" w:rsidRDefault="005F5CF6" w:rsidP="005B536C">
      <w:pPr>
        <w:spacing w:after="0"/>
        <w:jc w:val="center"/>
        <w:rPr>
          <w:rFonts w:ascii="Calibri" w:eastAsiaTheme="majorEastAsia" w:hAnsi="Calibri" w:cs="Calibri"/>
          <w:color w:val="0F4761" w:themeColor="accent1" w:themeShade="BF"/>
          <w:highlight w:val="cyan"/>
          <w:lang w:eastAsia="en-US"/>
        </w:rPr>
      </w:pPr>
      <w:r w:rsidRPr="0097424E">
        <w:rPr>
          <w:rFonts w:ascii="Calibri" w:eastAsiaTheme="majorEastAsia" w:hAnsi="Calibri" w:cs="Calibri"/>
          <w:color w:val="0F4761" w:themeColor="accent1" w:themeShade="BF"/>
          <w:highlight w:val="cyan"/>
          <w:lang w:eastAsia="en-US"/>
        </w:rPr>
        <w:t>Introduction</w:t>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t>Page 3</w:t>
      </w:r>
    </w:p>
    <w:p w14:paraId="3157DE4C" w14:textId="37BB1256" w:rsidR="005F5CF6" w:rsidRPr="0097424E" w:rsidRDefault="008C045E" w:rsidP="005B536C">
      <w:pPr>
        <w:spacing w:after="0"/>
        <w:jc w:val="center"/>
        <w:rPr>
          <w:rFonts w:ascii="Calibri" w:eastAsiaTheme="majorEastAsia" w:hAnsi="Calibri" w:cs="Calibri"/>
          <w:color w:val="0F4761" w:themeColor="accent1" w:themeShade="BF"/>
          <w:highlight w:val="cyan"/>
          <w:lang w:eastAsia="en-US"/>
        </w:rPr>
      </w:pPr>
      <w:r w:rsidRPr="0097424E">
        <w:rPr>
          <w:rFonts w:ascii="Calibri" w:eastAsiaTheme="majorEastAsia" w:hAnsi="Calibri" w:cs="Calibri"/>
          <w:color w:val="0F4761" w:themeColor="accent1" w:themeShade="BF"/>
          <w:highlight w:val="cyan"/>
          <w:lang w:eastAsia="en-US"/>
        </w:rPr>
        <w:t>Dataset Overview and Statistical Examination</w:t>
      </w:r>
      <w:r w:rsidR="005F5CF6" w:rsidRPr="0097424E">
        <w:rPr>
          <w:rFonts w:ascii="Calibri" w:eastAsiaTheme="majorEastAsia" w:hAnsi="Calibri" w:cs="Calibri"/>
          <w:color w:val="0F4761" w:themeColor="accent1" w:themeShade="BF"/>
          <w:highlight w:val="cyan"/>
          <w:lang w:eastAsia="en-US"/>
        </w:rPr>
        <w:tab/>
      </w:r>
      <w:r w:rsidR="005F5CF6" w:rsidRPr="0097424E">
        <w:rPr>
          <w:rFonts w:ascii="Calibri" w:eastAsiaTheme="majorEastAsia" w:hAnsi="Calibri" w:cs="Calibri"/>
          <w:color w:val="0F4761" w:themeColor="accent1" w:themeShade="BF"/>
          <w:highlight w:val="cyan"/>
          <w:lang w:eastAsia="en-US"/>
        </w:rPr>
        <w:tab/>
      </w:r>
      <w:r w:rsidR="005F5CF6" w:rsidRPr="0097424E">
        <w:rPr>
          <w:rFonts w:ascii="Calibri" w:eastAsiaTheme="majorEastAsia" w:hAnsi="Calibri" w:cs="Calibri"/>
          <w:color w:val="0F4761" w:themeColor="accent1" w:themeShade="BF"/>
          <w:highlight w:val="cyan"/>
          <w:lang w:eastAsia="en-US"/>
        </w:rPr>
        <w:tab/>
      </w:r>
      <w:r w:rsidR="005F5CF6" w:rsidRPr="0097424E">
        <w:rPr>
          <w:rFonts w:ascii="Calibri" w:eastAsiaTheme="majorEastAsia" w:hAnsi="Calibri" w:cs="Calibri"/>
          <w:color w:val="0F4761" w:themeColor="accent1" w:themeShade="BF"/>
          <w:highlight w:val="cyan"/>
          <w:lang w:eastAsia="en-US"/>
        </w:rPr>
        <w:tab/>
      </w:r>
      <w:r w:rsidR="005F5CF6" w:rsidRPr="0097424E">
        <w:rPr>
          <w:rFonts w:ascii="Calibri" w:eastAsiaTheme="majorEastAsia" w:hAnsi="Calibri" w:cs="Calibri"/>
          <w:color w:val="0F4761" w:themeColor="accent1" w:themeShade="BF"/>
          <w:highlight w:val="cyan"/>
          <w:lang w:eastAsia="en-US"/>
        </w:rPr>
        <w:tab/>
      </w:r>
      <w:r w:rsidR="005F5CF6" w:rsidRPr="0097424E">
        <w:rPr>
          <w:rFonts w:ascii="Calibri" w:eastAsiaTheme="majorEastAsia" w:hAnsi="Calibri" w:cs="Calibri"/>
          <w:color w:val="0F4761" w:themeColor="accent1" w:themeShade="BF"/>
          <w:highlight w:val="cyan"/>
          <w:lang w:eastAsia="en-US"/>
        </w:rPr>
        <w:tab/>
        <w:t>Page 3</w:t>
      </w:r>
    </w:p>
    <w:p w14:paraId="14189C10" w14:textId="0A344827" w:rsidR="005F5CF6" w:rsidRPr="0097424E" w:rsidRDefault="008C045E" w:rsidP="005B536C">
      <w:pPr>
        <w:spacing w:after="0"/>
        <w:jc w:val="center"/>
        <w:rPr>
          <w:rFonts w:ascii="Calibri" w:eastAsiaTheme="majorEastAsia" w:hAnsi="Calibri" w:cs="Calibri"/>
          <w:color w:val="0F4761" w:themeColor="accent1" w:themeShade="BF"/>
          <w:highlight w:val="cyan"/>
          <w:lang w:eastAsia="en-US"/>
        </w:rPr>
      </w:pPr>
      <w:r w:rsidRPr="0097424E">
        <w:rPr>
          <w:rFonts w:ascii="Calibri" w:eastAsiaTheme="majorEastAsia" w:hAnsi="Calibri" w:cs="Calibri"/>
          <w:color w:val="0F4761" w:themeColor="accent1" w:themeShade="BF"/>
          <w:highlight w:val="cyan"/>
          <w:lang w:eastAsia="en-US"/>
        </w:rPr>
        <w:t>Interpretation of Findings</w:t>
      </w:r>
      <w:r w:rsidR="005F5CF6" w:rsidRPr="0097424E">
        <w:rPr>
          <w:rFonts w:ascii="Calibri" w:eastAsiaTheme="majorEastAsia" w:hAnsi="Calibri" w:cs="Calibri"/>
          <w:color w:val="0F4761" w:themeColor="accent1" w:themeShade="BF"/>
          <w:highlight w:val="cyan"/>
          <w:lang w:eastAsia="en-US"/>
        </w:rPr>
        <w:tab/>
      </w:r>
      <w:r w:rsidR="005F5CF6" w:rsidRPr="0097424E">
        <w:rPr>
          <w:rFonts w:ascii="Calibri" w:eastAsiaTheme="majorEastAsia" w:hAnsi="Calibri" w:cs="Calibri"/>
          <w:color w:val="0F4761" w:themeColor="accent1" w:themeShade="BF"/>
          <w:highlight w:val="cyan"/>
          <w:lang w:eastAsia="en-US"/>
        </w:rPr>
        <w:tab/>
      </w:r>
      <w:r w:rsidR="005F5CF6" w:rsidRPr="0097424E">
        <w:rPr>
          <w:rFonts w:ascii="Calibri" w:eastAsiaTheme="majorEastAsia" w:hAnsi="Calibri" w:cs="Calibri"/>
          <w:color w:val="0F4761" w:themeColor="accent1" w:themeShade="BF"/>
          <w:highlight w:val="cyan"/>
          <w:lang w:eastAsia="en-US"/>
        </w:rPr>
        <w:tab/>
      </w:r>
      <w:r w:rsidR="005F5CF6" w:rsidRPr="0097424E">
        <w:rPr>
          <w:rFonts w:ascii="Calibri" w:eastAsiaTheme="majorEastAsia" w:hAnsi="Calibri" w:cs="Calibri"/>
          <w:color w:val="0F4761" w:themeColor="accent1" w:themeShade="BF"/>
          <w:highlight w:val="cyan"/>
          <w:lang w:eastAsia="en-US"/>
        </w:rPr>
        <w:tab/>
      </w:r>
      <w:r w:rsidR="005F5CF6" w:rsidRPr="0097424E">
        <w:rPr>
          <w:rFonts w:ascii="Calibri" w:eastAsiaTheme="majorEastAsia" w:hAnsi="Calibri" w:cs="Calibri"/>
          <w:color w:val="0F4761" w:themeColor="accent1" w:themeShade="BF"/>
          <w:highlight w:val="cyan"/>
          <w:lang w:eastAsia="en-US"/>
        </w:rPr>
        <w:tab/>
      </w:r>
      <w:r w:rsidR="005F5CF6" w:rsidRPr="0097424E">
        <w:rPr>
          <w:rFonts w:ascii="Calibri" w:eastAsiaTheme="majorEastAsia" w:hAnsi="Calibri" w:cs="Calibri"/>
          <w:color w:val="0F4761" w:themeColor="accent1" w:themeShade="BF"/>
          <w:highlight w:val="cyan"/>
          <w:lang w:eastAsia="en-US"/>
        </w:rPr>
        <w:tab/>
      </w:r>
      <w:r w:rsidR="005F5CF6" w:rsidRPr="0097424E">
        <w:rPr>
          <w:rFonts w:ascii="Calibri" w:eastAsiaTheme="majorEastAsia" w:hAnsi="Calibri" w:cs="Calibri"/>
          <w:color w:val="0F4761" w:themeColor="accent1" w:themeShade="BF"/>
          <w:highlight w:val="cyan"/>
          <w:lang w:eastAsia="en-US"/>
        </w:rPr>
        <w:tab/>
      </w:r>
      <w:r w:rsidR="005F5CF6" w:rsidRPr="0097424E">
        <w:rPr>
          <w:rFonts w:ascii="Calibri" w:eastAsiaTheme="majorEastAsia" w:hAnsi="Calibri" w:cs="Calibri"/>
          <w:color w:val="0F4761" w:themeColor="accent1" w:themeShade="BF"/>
          <w:highlight w:val="cyan"/>
          <w:lang w:eastAsia="en-US"/>
        </w:rPr>
        <w:tab/>
      </w:r>
      <w:r w:rsidR="005F5CF6" w:rsidRPr="0097424E">
        <w:rPr>
          <w:rFonts w:ascii="Calibri" w:eastAsiaTheme="majorEastAsia" w:hAnsi="Calibri" w:cs="Calibri"/>
          <w:color w:val="0F4761" w:themeColor="accent1" w:themeShade="BF"/>
          <w:highlight w:val="cyan"/>
          <w:lang w:eastAsia="en-US"/>
        </w:rPr>
        <w:tab/>
        <w:t>Page 3</w:t>
      </w:r>
    </w:p>
    <w:p w14:paraId="18369361" w14:textId="46C7C894" w:rsidR="0005504C" w:rsidRPr="0097424E" w:rsidRDefault="005F5CF6" w:rsidP="005B536C">
      <w:pPr>
        <w:spacing w:after="0"/>
        <w:jc w:val="center"/>
        <w:rPr>
          <w:rFonts w:ascii="Calibri" w:eastAsiaTheme="majorEastAsia" w:hAnsi="Calibri" w:cs="Calibri"/>
          <w:color w:val="0F4761" w:themeColor="accent1" w:themeShade="BF"/>
          <w:highlight w:val="cyan"/>
          <w:lang w:eastAsia="en-US"/>
        </w:rPr>
      </w:pPr>
      <w:r w:rsidRPr="0097424E">
        <w:rPr>
          <w:rFonts w:ascii="Calibri" w:eastAsiaTheme="majorEastAsia" w:hAnsi="Calibri" w:cs="Calibri"/>
          <w:color w:val="0F4761" w:themeColor="accent1" w:themeShade="BF"/>
          <w:highlight w:val="cyan"/>
          <w:lang w:eastAsia="en-US"/>
        </w:rPr>
        <w:t>SPSS Analysis: Correlation</w:t>
      </w:r>
      <w:r w:rsidR="008C045E" w:rsidRPr="0097424E">
        <w:rPr>
          <w:rFonts w:ascii="Calibri" w:eastAsiaTheme="majorEastAsia" w:hAnsi="Calibri" w:cs="Calibri"/>
          <w:color w:val="0F4761" w:themeColor="accent1" w:themeShade="BF"/>
          <w:highlight w:val="cyan"/>
          <w:lang w:eastAsia="en-US"/>
        </w:rPr>
        <w:tab/>
      </w:r>
      <w:r w:rsidR="008C045E"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t>Page 4</w:t>
      </w:r>
    </w:p>
    <w:p w14:paraId="132C1F6E" w14:textId="19FEB585" w:rsidR="0005504C" w:rsidRPr="0097424E" w:rsidRDefault="005F5CF6" w:rsidP="005B536C">
      <w:pPr>
        <w:spacing w:after="0"/>
        <w:jc w:val="center"/>
        <w:rPr>
          <w:rFonts w:ascii="Calibri" w:eastAsiaTheme="majorEastAsia" w:hAnsi="Calibri" w:cs="Calibri"/>
          <w:color w:val="0F4761" w:themeColor="accent1" w:themeShade="BF"/>
          <w:highlight w:val="cyan"/>
          <w:lang w:eastAsia="en-US"/>
        </w:rPr>
      </w:pPr>
      <w:r w:rsidRPr="0097424E">
        <w:rPr>
          <w:rFonts w:ascii="Calibri" w:eastAsiaTheme="majorEastAsia" w:hAnsi="Calibri" w:cs="Calibri"/>
          <w:color w:val="0F4761" w:themeColor="accent1" w:themeShade="BF"/>
          <w:highlight w:val="cyan"/>
          <w:lang w:eastAsia="en-US"/>
        </w:rPr>
        <w:t>Scatterplot Interpretation</w:t>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t>Page 5</w:t>
      </w:r>
    </w:p>
    <w:p w14:paraId="3CB06514" w14:textId="43CEECFA" w:rsidR="0005504C" w:rsidRPr="0097424E" w:rsidRDefault="005F5CF6" w:rsidP="005B536C">
      <w:pPr>
        <w:spacing w:after="0"/>
        <w:jc w:val="center"/>
        <w:rPr>
          <w:rFonts w:ascii="Calibri" w:eastAsiaTheme="majorEastAsia" w:hAnsi="Calibri" w:cs="Calibri"/>
          <w:color w:val="0F4761" w:themeColor="accent1" w:themeShade="BF"/>
          <w:highlight w:val="cyan"/>
          <w:lang w:eastAsia="en-US"/>
        </w:rPr>
      </w:pPr>
      <w:r w:rsidRPr="0097424E">
        <w:rPr>
          <w:rFonts w:ascii="Calibri" w:eastAsiaTheme="majorEastAsia" w:hAnsi="Calibri" w:cs="Calibri"/>
          <w:color w:val="0F4761" w:themeColor="accent1" w:themeShade="BF"/>
          <w:highlight w:val="cyan"/>
          <w:lang w:eastAsia="en-US"/>
        </w:rPr>
        <w:t>Visualizing Data Using Excel</w:t>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t>Page 5</w:t>
      </w:r>
    </w:p>
    <w:p w14:paraId="3F2F3C52" w14:textId="4E811545" w:rsidR="0005504C" w:rsidRPr="0097424E" w:rsidRDefault="005F5CF6" w:rsidP="005B536C">
      <w:pPr>
        <w:spacing w:after="0"/>
        <w:jc w:val="center"/>
        <w:rPr>
          <w:rFonts w:ascii="Calibri" w:eastAsiaTheme="majorEastAsia" w:hAnsi="Calibri" w:cs="Calibri"/>
          <w:color w:val="0F4761" w:themeColor="accent1" w:themeShade="BF"/>
          <w:highlight w:val="cyan"/>
          <w:lang w:eastAsia="en-US"/>
        </w:rPr>
      </w:pPr>
      <w:r w:rsidRPr="0097424E">
        <w:rPr>
          <w:rFonts w:ascii="Calibri" w:eastAsiaTheme="majorEastAsia" w:hAnsi="Calibri" w:cs="Calibri"/>
          <w:color w:val="0F4761" w:themeColor="accent1" w:themeShade="BF"/>
          <w:highlight w:val="cyan"/>
          <w:lang w:eastAsia="en-US"/>
        </w:rPr>
        <w:t>Conclusion</w:t>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t>Page 6</w:t>
      </w:r>
    </w:p>
    <w:p w14:paraId="7A45D569" w14:textId="6E85A8AC" w:rsidR="0005504C" w:rsidRPr="0097424E" w:rsidRDefault="005F5CF6" w:rsidP="005B536C">
      <w:pPr>
        <w:spacing w:after="0"/>
        <w:jc w:val="center"/>
        <w:rPr>
          <w:rFonts w:ascii="Calibri" w:eastAsiaTheme="majorEastAsia" w:hAnsi="Calibri" w:cs="Calibri"/>
          <w:color w:val="0F4761" w:themeColor="accent1" w:themeShade="BF"/>
          <w:highlight w:val="cyan"/>
          <w:lang w:eastAsia="en-US"/>
        </w:rPr>
      </w:pPr>
      <w:r w:rsidRPr="0097424E">
        <w:rPr>
          <w:rFonts w:ascii="Calibri" w:eastAsiaTheme="majorEastAsia" w:hAnsi="Calibri" w:cs="Calibri"/>
          <w:color w:val="0F4761" w:themeColor="accent1" w:themeShade="BF"/>
          <w:highlight w:val="cyan"/>
          <w:lang w:eastAsia="en-US"/>
        </w:rPr>
        <w:t>Tools Evaluation</w:t>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t>Page 7</w:t>
      </w:r>
    </w:p>
    <w:p w14:paraId="12E43B9E" w14:textId="23236412" w:rsidR="0005504C" w:rsidRPr="0097424E" w:rsidRDefault="005F5CF6" w:rsidP="005B536C">
      <w:pPr>
        <w:spacing w:after="0"/>
        <w:jc w:val="center"/>
        <w:rPr>
          <w:rFonts w:ascii="Calibri" w:eastAsiaTheme="majorEastAsia" w:hAnsi="Calibri" w:cs="Calibri"/>
          <w:color w:val="0F4761" w:themeColor="accent1" w:themeShade="BF"/>
          <w:highlight w:val="cyan"/>
          <w:lang w:eastAsia="en-US"/>
        </w:rPr>
      </w:pPr>
      <w:r w:rsidRPr="0097424E">
        <w:rPr>
          <w:rFonts w:ascii="Calibri" w:eastAsiaTheme="majorEastAsia" w:hAnsi="Calibri" w:cs="Calibri"/>
          <w:color w:val="0F4761" w:themeColor="accent1" w:themeShade="BF"/>
          <w:highlight w:val="cyan"/>
          <w:lang w:eastAsia="en-US"/>
        </w:rPr>
        <w:t>Data Mining Cycle</w:t>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t xml:space="preserve">Page </w:t>
      </w:r>
      <w:r w:rsidR="00632EFE" w:rsidRPr="0097424E">
        <w:rPr>
          <w:rFonts w:ascii="Calibri" w:eastAsiaTheme="majorEastAsia" w:hAnsi="Calibri" w:cs="Calibri"/>
          <w:color w:val="0F4761" w:themeColor="accent1" w:themeShade="BF"/>
          <w:highlight w:val="cyan"/>
          <w:lang w:eastAsia="en-US"/>
        </w:rPr>
        <w:t>8</w:t>
      </w:r>
    </w:p>
    <w:p w14:paraId="73F7E881" w14:textId="0CF7805F" w:rsidR="0097424E" w:rsidRPr="0097424E" w:rsidRDefault="0097424E" w:rsidP="005B536C">
      <w:pPr>
        <w:spacing w:after="0"/>
        <w:jc w:val="center"/>
        <w:rPr>
          <w:rFonts w:ascii="Calibri" w:eastAsiaTheme="majorEastAsia" w:hAnsi="Calibri" w:cs="Calibri"/>
          <w:color w:val="0F4761" w:themeColor="accent1" w:themeShade="BF"/>
          <w:highlight w:val="cyan"/>
          <w:lang w:eastAsia="en-US"/>
        </w:rPr>
      </w:pPr>
      <w:r w:rsidRPr="0097424E">
        <w:rPr>
          <w:rFonts w:ascii="Calibri" w:eastAsiaTheme="majorEastAsia" w:hAnsi="Calibri" w:cs="Calibri"/>
          <w:color w:val="0F4761" w:themeColor="accent1" w:themeShade="BF"/>
          <w:highlight w:val="cyan"/>
          <w:lang w:eastAsia="en-US"/>
        </w:rPr>
        <w:t xml:space="preserve">Conclusion </w:t>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t>Page 9</w:t>
      </w:r>
    </w:p>
    <w:p w14:paraId="46406303" w14:textId="58AD096E" w:rsidR="0005504C" w:rsidRPr="005F5CF6" w:rsidRDefault="005F5CF6" w:rsidP="005B536C">
      <w:pPr>
        <w:spacing w:after="0"/>
        <w:jc w:val="center"/>
        <w:rPr>
          <w:rFonts w:ascii="Calibri" w:eastAsiaTheme="majorEastAsia" w:hAnsi="Calibri" w:cs="Calibri"/>
          <w:color w:val="0F4761" w:themeColor="accent1" w:themeShade="BF"/>
          <w:lang w:eastAsia="en-US"/>
        </w:rPr>
      </w:pPr>
      <w:r w:rsidRPr="0097424E">
        <w:rPr>
          <w:rFonts w:ascii="Calibri" w:eastAsiaTheme="majorEastAsia" w:hAnsi="Calibri" w:cs="Calibri"/>
          <w:color w:val="0F4761" w:themeColor="accent1" w:themeShade="BF"/>
          <w:highlight w:val="cyan"/>
          <w:lang w:eastAsia="en-US"/>
        </w:rPr>
        <w:t>References</w:t>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97424E">
        <w:rPr>
          <w:rFonts w:ascii="Calibri" w:eastAsiaTheme="majorEastAsia" w:hAnsi="Calibri" w:cs="Calibri"/>
          <w:color w:val="0F4761" w:themeColor="accent1" w:themeShade="BF"/>
          <w:highlight w:val="cyan"/>
          <w:lang w:eastAsia="en-US"/>
        </w:rPr>
        <w:tab/>
      </w:r>
      <w:r w:rsidRPr="00B36EFD">
        <w:rPr>
          <w:rFonts w:ascii="Calibri" w:eastAsiaTheme="majorEastAsia" w:hAnsi="Calibri" w:cs="Calibri"/>
          <w:color w:val="0F4761" w:themeColor="accent1" w:themeShade="BF"/>
          <w:highlight w:val="cyan"/>
          <w:lang w:eastAsia="en-US"/>
        </w:rPr>
        <w:t xml:space="preserve">Page </w:t>
      </w:r>
      <w:r w:rsidR="00B36EFD" w:rsidRPr="00B36EFD">
        <w:rPr>
          <w:rFonts w:ascii="Calibri" w:eastAsiaTheme="majorEastAsia" w:hAnsi="Calibri" w:cs="Calibri"/>
          <w:color w:val="0F4761" w:themeColor="accent1" w:themeShade="BF"/>
          <w:highlight w:val="cyan"/>
          <w:lang w:eastAsia="en-US"/>
        </w:rPr>
        <w:t>10</w:t>
      </w:r>
    </w:p>
    <w:p w14:paraId="4CD68229" w14:textId="7074D4F7" w:rsidR="0005504C" w:rsidRDefault="0005504C" w:rsidP="005B536C">
      <w:pPr>
        <w:jc w:val="center"/>
      </w:pPr>
    </w:p>
    <w:p w14:paraId="6F4BD03F" w14:textId="14C97DB0" w:rsidR="0005504C" w:rsidRDefault="0005504C" w:rsidP="2A39E6A9"/>
    <w:p w14:paraId="1953AB43" w14:textId="236546B0" w:rsidR="0005504C" w:rsidRDefault="0005504C" w:rsidP="2A39E6A9"/>
    <w:p w14:paraId="576599C1" w14:textId="5D890E50" w:rsidR="0005504C" w:rsidRDefault="0005504C" w:rsidP="2A39E6A9"/>
    <w:p w14:paraId="2C078E63" w14:textId="1519686B" w:rsidR="0005504C" w:rsidRDefault="0005504C" w:rsidP="2A39E6A9"/>
    <w:p w14:paraId="191AC930" w14:textId="77777777" w:rsidR="005F7BA9" w:rsidRDefault="005F7BA9" w:rsidP="2A39E6A9"/>
    <w:p w14:paraId="5CB67940" w14:textId="77777777" w:rsidR="005F7BA9" w:rsidRDefault="005F7BA9" w:rsidP="2A39E6A9"/>
    <w:p w14:paraId="130715F7" w14:textId="77777777" w:rsidR="005F7BA9" w:rsidRDefault="005F7BA9" w:rsidP="2A39E6A9"/>
    <w:p w14:paraId="37442E0D" w14:textId="77777777" w:rsidR="005F7BA9" w:rsidRDefault="005F7BA9" w:rsidP="2A39E6A9"/>
    <w:p w14:paraId="2CA212FF" w14:textId="77777777" w:rsidR="005F7BA9" w:rsidRDefault="005F7BA9" w:rsidP="2A39E6A9"/>
    <w:p w14:paraId="0C9AB977" w14:textId="77777777" w:rsidR="00195AC3" w:rsidRDefault="00195AC3" w:rsidP="2A39E6A9"/>
    <w:p w14:paraId="582EAA5E" w14:textId="77777777" w:rsidR="005F5CF6" w:rsidRDefault="005F5CF6" w:rsidP="2A39E6A9"/>
    <w:p w14:paraId="7C7527BB" w14:textId="77777777" w:rsidR="005F5CF6" w:rsidRDefault="005F5CF6" w:rsidP="2A39E6A9"/>
    <w:p w14:paraId="5CEEF11E" w14:textId="77777777" w:rsidR="005F5CF6" w:rsidRDefault="005F5CF6" w:rsidP="2A39E6A9"/>
    <w:p w14:paraId="34EB545B" w14:textId="77777777" w:rsidR="005F5CF6" w:rsidRDefault="005F5CF6" w:rsidP="2A39E6A9"/>
    <w:p w14:paraId="55AC43FF" w14:textId="77777777" w:rsidR="005F5CF6" w:rsidRDefault="005F5CF6" w:rsidP="2A39E6A9"/>
    <w:p w14:paraId="2B1F6069" w14:textId="77777777" w:rsidR="005F5CF6" w:rsidRDefault="005F5CF6" w:rsidP="2A39E6A9"/>
    <w:p w14:paraId="127CAEA6" w14:textId="77777777" w:rsidR="008C045E" w:rsidRDefault="008C045E" w:rsidP="005F7BA9"/>
    <w:p w14:paraId="1EE22CCE" w14:textId="25E9B976" w:rsidR="005F7BA9" w:rsidRPr="005F7BA9" w:rsidRDefault="005F7BA9" w:rsidP="005F7BA9">
      <w:pPr>
        <w:rPr>
          <w:rFonts w:ascii="Calibri" w:eastAsia="Calibri" w:hAnsi="Calibri" w:cs="Calibri"/>
          <w:b/>
          <w:bCs/>
          <w:sz w:val="32"/>
          <w:szCs w:val="32"/>
          <w:u w:val="single"/>
          <w:lang w:val="en-GB"/>
        </w:rPr>
      </w:pPr>
      <w:r w:rsidRPr="005F7BA9">
        <w:rPr>
          <w:rFonts w:ascii="Calibri" w:eastAsia="Calibri" w:hAnsi="Calibri" w:cs="Calibri"/>
          <w:b/>
          <w:bCs/>
          <w:sz w:val="32"/>
          <w:szCs w:val="32"/>
          <w:u w:val="single"/>
          <w:lang w:val="en-GB"/>
        </w:rPr>
        <w:lastRenderedPageBreak/>
        <w:t>Introduction</w:t>
      </w:r>
    </w:p>
    <w:p w14:paraId="2B5025A9" w14:textId="3758CCAC" w:rsidR="00B23A4D" w:rsidRDefault="00632EFE" w:rsidP="00B23A4D">
      <w:pPr>
        <w:spacing w:after="0"/>
        <w:rPr>
          <w:rFonts w:ascii="Calibri" w:eastAsia="Calibri" w:hAnsi="Calibri" w:cs="Calibri"/>
          <w:lang w:val="en-GB"/>
        </w:rPr>
      </w:pPr>
      <w:bookmarkStart w:id="0" w:name="_Hlk185637078"/>
      <w:r w:rsidRPr="00632EFE">
        <w:rPr>
          <w:rFonts w:ascii="Calibri" w:eastAsia="Calibri" w:hAnsi="Calibri" w:cs="Calibri"/>
          <w:lang w:val="en-GB"/>
        </w:rPr>
        <w:t>During my tenure at a leading research institution, I was entrusted with examining the "USA Housing Dataset" utilizing Microsoft Excel and SPSS. This dataset encompasses critical details about residential properties, including pricing, number of bedrooms, square footage, and other pertinent features. The primary aim of this analysis is to extract valuable insights that can assist stakeholders in comprehending market trends and property valuations. By harnessing Excel's visualization strengths and SPSS's statistical analysis capabilities, this report strives to deliver a comprehensive evaluation of the housing market.</w:t>
      </w:r>
    </w:p>
    <w:p w14:paraId="674D3AD4" w14:textId="77777777" w:rsidR="00632EFE" w:rsidRDefault="00632EFE" w:rsidP="00B23A4D">
      <w:pPr>
        <w:spacing w:after="0"/>
        <w:rPr>
          <w:rFonts w:ascii="Calibri" w:eastAsia="Calibri" w:hAnsi="Calibri" w:cs="Calibri"/>
          <w:lang w:val="en-GB"/>
        </w:rPr>
      </w:pPr>
    </w:p>
    <w:p w14:paraId="2A9A345D" w14:textId="78D7A9F3" w:rsidR="00B23A4D" w:rsidRDefault="00B23A4D" w:rsidP="005F7BA9">
      <w:pPr>
        <w:rPr>
          <w:rFonts w:ascii="Calibri" w:eastAsia="Calibri" w:hAnsi="Calibri" w:cs="Calibri"/>
          <w:b/>
          <w:bCs/>
          <w:sz w:val="32"/>
          <w:szCs w:val="32"/>
          <w:u w:val="single"/>
          <w:lang w:val="en-GB"/>
        </w:rPr>
      </w:pPr>
      <w:bookmarkStart w:id="1" w:name="_Hlk185642303"/>
      <w:bookmarkEnd w:id="0"/>
      <w:r w:rsidRPr="00B23A4D">
        <w:rPr>
          <w:rFonts w:ascii="Calibri" w:eastAsia="Calibri" w:hAnsi="Calibri" w:cs="Calibri"/>
          <w:b/>
          <w:bCs/>
          <w:sz w:val="32"/>
          <w:szCs w:val="32"/>
          <w:u w:val="single"/>
          <w:lang w:val="en-GB"/>
        </w:rPr>
        <w:t>Dataset Overview and Statistical Examination</w:t>
      </w:r>
    </w:p>
    <w:bookmarkEnd w:id="1"/>
    <w:p w14:paraId="1A0D0B8B" w14:textId="77777777" w:rsidR="00632EFE" w:rsidRDefault="00632EFE" w:rsidP="00632EFE">
      <w:pPr>
        <w:spacing w:after="0"/>
        <w:rPr>
          <w:rFonts w:ascii="Calibri" w:eastAsia="Calibri" w:hAnsi="Calibri" w:cs="Calibri"/>
          <w:lang w:val="en-GB"/>
        </w:rPr>
      </w:pPr>
      <w:r w:rsidRPr="00632EFE">
        <w:rPr>
          <w:rFonts w:ascii="Calibri" w:eastAsia="Calibri" w:hAnsi="Calibri" w:cs="Calibri"/>
          <w:lang w:val="en-GB"/>
        </w:rPr>
        <w:t>The "USA Housing Dataset" offers a broad spectrum of information on residential properties. Below is an in-depth analysis of the dataset's statistical attributes, shedding light on its key variables:</w:t>
      </w:r>
    </w:p>
    <w:p w14:paraId="667B56B7" w14:textId="77777777" w:rsidR="00632EFE" w:rsidRDefault="005F7BA9" w:rsidP="00045B42">
      <w:pPr>
        <w:numPr>
          <w:ilvl w:val="0"/>
          <w:numId w:val="1"/>
        </w:numPr>
        <w:spacing w:after="0"/>
        <w:rPr>
          <w:rFonts w:ascii="Calibri" w:eastAsia="Calibri" w:hAnsi="Calibri" w:cs="Calibri"/>
          <w:lang w:val="en-GB"/>
        </w:rPr>
      </w:pPr>
      <w:r w:rsidRPr="00632EFE">
        <w:rPr>
          <w:rFonts w:ascii="Calibri" w:eastAsia="Calibri" w:hAnsi="Calibri" w:cs="Calibri"/>
          <w:b/>
          <w:bCs/>
          <w:lang w:val="en-GB"/>
        </w:rPr>
        <w:t>Mean value for price</w:t>
      </w:r>
      <w:r w:rsidRPr="00632EFE">
        <w:rPr>
          <w:rFonts w:ascii="Calibri" w:eastAsia="Calibri" w:hAnsi="Calibri" w:cs="Calibri"/>
          <w:lang w:val="en-GB"/>
        </w:rPr>
        <w:t xml:space="preserve">: </w:t>
      </w:r>
      <w:r w:rsidR="00632EFE" w:rsidRPr="00632EFE">
        <w:rPr>
          <w:rFonts w:ascii="Calibri" w:eastAsia="Calibri" w:hAnsi="Calibri" w:cs="Calibri"/>
          <w:lang w:val="en-GB"/>
        </w:rPr>
        <w:t>The dataset indicates an average property price of $553,062.88. This figure represents the central tendency of property prices, reflecting the typical market value. However, it's important to recognize that the mean can be skewed by high-priced outliers present in this dataset.</w:t>
      </w:r>
    </w:p>
    <w:p w14:paraId="10E97FEE" w14:textId="77777777" w:rsidR="00632EFE" w:rsidRDefault="005F7BA9" w:rsidP="001B4C34">
      <w:pPr>
        <w:numPr>
          <w:ilvl w:val="0"/>
          <w:numId w:val="1"/>
        </w:numPr>
        <w:spacing w:after="0"/>
        <w:rPr>
          <w:rFonts w:ascii="Calibri" w:eastAsia="Calibri" w:hAnsi="Calibri" w:cs="Calibri"/>
          <w:lang w:val="en-GB"/>
        </w:rPr>
      </w:pPr>
      <w:r w:rsidRPr="00632EFE">
        <w:rPr>
          <w:rFonts w:ascii="Calibri" w:eastAsia="Calibri" w:hAnsi="Calibri" w:cs="Calibri"/>
          <w:b/>
          <w:bCs/>
          <w:lang w:val="en-GB"/>
        </w:rPr>
        <w:t>Median value for price</w:t>
      </w:r>
      <w:r w:rsidRPr="00632EFE">
        <w:rPr>
          <w:rFonts w:ascii="Calibri" w:eastAsia="Calibri" w:hAnsi="Calibri" w:cs="Calibri"/>
          <w:lang w:val="en-GB"/>
        </w:rPr>
        <w:t xml:space="preserve">: </w:t>
      </w:r>
      <w:r w:rsidR="00632EFE" w:rsidRPr="00632EFE">
        <w:rPr>
          <w:rFonts w:ascii="Calibri" w:eastAsia="Calibri" w:hAnsi="Calibri" w:cs="Calibri"/>
          <w:lang w:val="en-GB"/>
        </w:rPr>
        <w:t>With a median price of $460,000, this metric serves as a more reliable indicator of central tendency. Unlike the mean, the median remains unaffected by extreme values, offering a clearer depiction of the standard property value within the dataset.</w:t>
      </w:r>
    </w:p>
    <w:p w14:paraId="1CD4BA9E" w14:textId="25D9B4D9" w:rsidR="00B23A4D" w:rsidRPr="00632EFE" w:rsidRDefault="005F7BA9" w:rsidP="001B4C34">
      <w:pPr>
        <w:numPr>
          <w:ilvl w:val="0"/>
          <w:numId w:val="1"/>
        </w:numPr>
        <w:spacing w:after="0"/>
        <w:rPr>
          <w:rFonts w:ascii="Calibri" w:eastAsia="Calibri" w:hAnsi="Calibri" w:cs="Calibri"/>
          <w:lang w:val="en-GB"/>
        </w:rPr>
      </w:pPr>
      <w:r w:rsidRPr="00632EFE">
        <w:rPr>
          <w:rFonts w:ascii="Calibri" w:eastAsia="Calibri" w:hAnsi="Calibri" w:cs="Calibri"/>
          <w:b/>
          <w:bCs/>
          <w:lang w:val="en-GB"/>
        </w:rPr>
        <w:t>Mode of the price</w:t>
      </w:r>
      <w:r w:rsidRPr="00632EFE">
        <w:rPr>
          <w:rFonts w:ascii="Calibri" w:eastAsia="Calibri" w:hAnsi="Calibri" w:cs="Calibri"/>
          <w:lang w:val="en-GB"/>
        </w:rPr>
        <w:t xml:space="preserve">: </w:t>
      </w:r>
      <w:r w:rsidR="00632EFE" w:rsidRPr="00632EFE">
        <w:rPr>
          <w:rFonts w:ascii="Calibri" w:eastAsia="Calibri" w:hAnsi="Calibri" w:cs="Calibri"/>
          <w:lang w:val="en-GB"/>
        </w:rPr>
        <w:t>Notably, the mode, or the most frequently occurring price, is $0. This irregularity suggests potential data entry errors or unrealistic values, highlighting the necessity for data cleaning and preprocessing before conducting detailed analyses.</w:t>
      </w:r>
    </w:p>
    <w:p w14:paraId="24F3960D" w14:textId="055480E6" w:rsidR="005F7BA9" w:rsidRPr="00B23A4D" w:rsidRDefault="005F7BA9" w:rsidP="00E93D8A">
      <w:pPr>
        <w:numPr>
          <w:ilvl w:val="0"/>
          <w:numId w:val="1"/>
        </w:numPr>
        <w:spacing w:after="0"/>
        <w:rPr>
          <w:rFonts w:ascii="Calibri" w:eastAsia="Calibri" w:hAnsi="Calibri" w:cs="Calibri"/>
          <w:lang w:val="en-GB"/>
        </w:rPr>
      </w:pPr>
      <w:r w:rsidRPr="00B23A4D">
        <w:rPr>
          <w:rFonts w:ascii="Calibri" w:eastAsia="Calibri" w:hAnsi="Calibri" w:cs="Calibri"/>
          <w:b/>
          <w:bCs/>
          <w:lang w:val="en-GB"/>
        </w:rPr>
        <w:t>Standard deviation for the number of bedrooms</w:t>
      </w:r>
      <w:r w:rsidRPr="00B23A4D">
        <w:rPr>
          <w:rFonts w:ascii="Calibri" w:eastAsia="Calibri" w:hAnsi="Calibri" w:cs="Calibri"/>
          <w:lang w:val="en-GB"/>
        </w:rPr>
        <w:t xml:space="preserve">: </w:t>
      </w:r>
      <w:r w:rsidR="00632EFE" w:rsidRPr="00632EFE">
        <w:rPr>
          <w:rFonts w:ascii="Calibri" w:eastAsia="Calibri" w:hAnsi="Calibri" w:cs="Calibri"/>
          <w:lang w:val="en-GB"/>
        </w:rPr>
        <w:t>A standard deviation of 0.90 for bedroom counts signifies minimal variability, indicating that most properties have a similar number of bedrooms. This uniformity may reflect standardized housing designs prevalent in the dataset's region.</w:t>
      </w:r>
    </w:p>
    <w:p w14:paraId="5420B0C3" w14:textId="77777777" w:rsidR="00632EFE" w:rsidRDefault="005F7BA9" w:rsidP="00A51FC4">
      <w:pPr>
        <w:numPr>
          <w:ilvl w:val="0"/>
          <w:numId w:val="1"/>
        </w:numPr>
        <w:spacing w:after="0"/>
        <w:rPr>
          <w:rFonts w:ascii="Calibri" w:eastAsia="Calibri" w:hAnsi="Calibri" w:cs="Calibri"/>
          <w:lang w:val="en-GB"/>
        </w:rPr>
      </w:pPr>
      <w:r w:rsidRPr="00632EFE">
        <w:rPr>
          <w:rFonts w:ascii="Calibri" w:eastAsia="Calibri" w:hAnsi="Calibri" w:cs="Calibri"/>
          <w:b/>
          <w:bCs/>
          <w:lang w:val="en-GB"/>
        </w:rPr>
        <w:t>Variable with the largest variance</w:t>
      </w:r>
      <w:r w:rsidRPr="00632EFE">
        <w:rPr>
          <w:rFonts w:ascii="Calibri" w:eastAsia="Calibri" w:hAnsi="Calibri" w:cs="Calibri"/>
          <w:lang w:val="en-GB"/>
        </w:rPr>
        <w:t xml:space="preserve">: </w:t>
      </w:r>
      <w:r w:rsidR="00632EFE" w:rsidRPr="00632EFE">
        <w:rPr>
          <w:rFonts w:ascii="Calibri" w:eastAsia="Calibri" w:hAnsi="Calibri" w:cs="Calibri"/>
          <w:lang w:val="en-GB"/>
        </w:rPr>
        <w:t>The price variable shows the highest variance, pointing to significant disparities in property values. This variability underscores the diversity in property characteristics and prevailing market conditions.</w:t>
      </w:r>
    </w:p>
    <w:p w14:paraId="68F143EE" w14:textId="77777777" w:rsidR="0097424E" w:rsidRDefault="005F7BA9" w:rsidP="0097424E">
      <w:pPr>
        <w:numPr>
          <w:ilvl w:val="0"/>
          <w:numId w:val="1"/>
        </w:numPr>
        <w:spacing w:after="0"/>
        <w:ind w:firstLine="720"/>
        <w:rPr>
          <w:rFonts w:ascii="Calibri" w:eastAsia="Calibri" w:hAnsi="Calibri" w:cs="Calibri"/>
          <w:lang w:val="en-GB"/>
        </w:rPr>
      </w:pPr>
      <w:r w:rsidRPr="00632EFE">
        <w:rPr>
          <w:rFonts w:ascii="Calibri" w:eastAsia="Calibri" w:hAnsi="Calibri" w:cs="Calibri"/>
          <w:b/>
          <w:bCs/>
          <w:lang w:val="en-GB"/>
        </w:rPr>
        <w:t>Variable with the largest standard deviation</w:t>
      </w:r>
      <w:r w:rsidRPr="00632EFE">
        <w:rPr>
          <w:rFonts w:ascii="Calibri" w:eastAsia="Calibri" w:hAnsi="Calibri" w:cs="Calibri"/>
          <w:lang w:val="en-GB"/>
        </w:rPr>
        <w:t xml:space="preserve">: </w:t>
      </w:r>
      <w:bookmarkStart w:id="2" w:name="_Hlk185637146"/>
      <w:bookmarkStart w:id="3" w:name="_Hlk185642328"/>
      <w:r w:rsidR="00632EFE" w:rsidRPr="00632EFE">
        <w:rPr>
          <w:rFonts w:ascii="Calibri" w:eastAsia="Calibri" w:hAnsi="Calibri" w:cs="Calibri"/>
          <w:lang w:val="en-GB"/>
        </w:rPr>
        <w:t>Similarly, the price variable also records the highest standard deviation, reaffirming its wide dispersion and the complex pricing dynamics within the housing market.</w:t>
      </w:r>
    </w:p>
    <w:p w14:paraId="32C44D29" w14:textId="77777777" w:rsidR="0097424E" w:rsidRDefault="0097424E" w:rsidP="0097424E">
      <w:pPr>
        <w:spacing w:after="0"/>
        <w:rPr>
          <w:rFonts w:ascii="Calibri" w:eastAsia="Calibri" w:hAnsi="Calibri" w:cs="Calibri"/>
          <w:lang w:val="en-GB"/>
        </w:rPr>
      </w:pPr>
    </w:p>
    <w:p w14:paraId="73FDCC14" w14:textId="7248ABBC" w:rsidR="005F7BA9" w:rsidRPr="0097424E" w:rsidRDefault="005F7BA9" w:rsidP="0097424E">
      <w:pPr>
        <w:spacing w:after="0"/>
        <w:rPr>
          <w:rFonts w:ascii="Calibri" w:eastAsia="Calibri" w:hAnsi="Calibri" w:cs="Calibri"/>
          <w:lang w:val="en-GB"/>
        </w:rPr>
      </w:pPr>
      <w:r w:rsidRPr="0097424E">
        <w:rPr>
          <w:rFonts w:ascii="Calibri" w:eastAsia="Calibri" w:hAnsi="Calibri" w:cs="Calibri"/>
          <w:b/>
          <w:bCs/>
          <w:sz w:val="32"/>
          <w:szCs w:val="32"/>
          <w:u w:val="single"/>
          <w:lang w:val="en-GB"/>
        </w:rPr>
        <w:t xml:space="preserve">Interpretation of </w:t>
      </w:r>
      <w:r w:rsidR="00B23A4D" w:rsidRPr="0097424E">
        <w:rPr>
          <w:rFonts w:ascii="Calibri" w:eastAsia="Calibri" w:hAnsi="Calibri" w:cs="Calibri"/>
          <w:b/>
          <w:bCs/>
          <w:sz w:val="32"/>
          <w:szCs w:val="32"/>
          <w:u w:val="single"/>
          <w:lang w:val="en-GB"/>
        </w:rPr>
        <w:t>Findings</w:t>
      </w:r>
    </w:p>
    <w:bookmarkEnd w:id="2"/>
    <w:bookmarkEnd w:id="3"/>
    <w:p w14:paraId="20A0AB79" w14:textId="77777777" w:rsidR="00B23A4D" w:rsidRPr="00B23A4D" w:rsidRDefault="00B23A4D" w:rsidP="00B23A4D">
      <w:pPr>
        <w:spacing w:after="0"/>
        <w:ind w:left="360"/>
        <w:rPr>
          <w:rFonts w:ascii="Calibri" w:eastAsia="Calibri" w:hAnsi="Calibri" w:cs="Calibri"/>
          <w:lang w:val="en-GB"/>
        </w:rPr>
      </w:pPr>
      <w:r w:rsidRPr="00B23A4D">
        <w:rPr>
          <w:rFonts w:ascii="Calibri" w:eastAsia="Calibri" w:hAnsi="Calibri" w:cs="Calibri"/>
          <w:lang w:val="en-GB"/>
        </w:rPr>
        <w:t>The statistical metrics derived lead to several key observations:</w:t>
      </w:r>
    </w:p>
    <w:p w14:paraId="0B185D7A" w14:textId="77777777" w:rsidR="00632EFE" w:rsidRDefault="00B23A4D" w:rsidP="00FF1508">
      <w:pPr>
        <w:pStyle w:val="ListParagraph"/>
        <w:numPr>
          <w:ilvl w:val="0"/>
          <w:numId w:val="7"/>
        </w:numPr>
        <w:spacing w:after="0"/>
        <w:rPr>
          <w:rFonts w:ascii="Calibri" w:eastAsia="Calibri" w:hAnsi="Calibri" w:cs="Calibri"/>
          <w:lang w:val="en-GB"/>
        </w:rPr>
      </w:pPr>
      <w:r w:rsidRPr="00632EFE">
        <w:rPr>
          <w:rFonts w:ascii="Calibri" w:eastAsia="Calibri" w:hAnsi="Calibri" w:cs="Calibri"/>
          <w:lang w:val="en-GB"/>
        </w:rPr>
        <w:t xml:space="preserve">Price Distribution: </w:t>
      </w:r>
      <w:r w:rsidR="00632EFE" w:rsidRPr="00632EFE">
        <w:rPr>
          <w:rFonts w:ascii="Calibri" w:eastAsia="Calibri" w:hAnsi="Calibri" w:cs="Calibri"/>
          <w:lang w:val="en-GB"/>
        </w:rPr>
        <w:t>Comparing the mean and median prices reveals a positively skewed distribution, with high-priced properties elevating the mean. This pattern is typical in datasets featuring luxury or high-end properties.</w:t>
      </w:r>
    </w:p>
    <w:p w14:paraId="1F750A5F" w14:textId="52225B60" w:rsidR="00B23A4D" w:rsidRPr="00632EFE" w:rsidRDefault="00B23A4D" w:rsidP="00FF1508">
      <w:pPr>
        <w:pStyle w:val="ListParagraph"/>
        <w:numPr>
          <w:ilvl w:val="0"/>
          <w:numId w:val="7"/>
        </w:numPr>
        <w:spacing w:after="0"/>
        <w:rPr>
          <w:rFonts w:ascii="Calibri" w:eastAsia="Calibri" w:hAnsi="Calibri" w:cs="Calibri"/>
          <w:lang w:val="en-GB"/>
        </w:rPr>
      </w:pPr>
      <w:r w:rsidRPr="00632EFE">
        <w:rPr>
          <w:rFonts w:ascii="Calibri" w:eastAsia="Calibri" w:hAnsi="Calibri" w:cs="Calibri"/>
          <w:lang w:val="en-GB"/>
        </w:rPr>
        <w:lastRenderedPageBreak/>
        <w:t>Data Irregularities: The mode value of $0 highlights potential inaccuracies that must be addressed during data cleaning to ensure precise analysis.</w:t>
      </w:r>
    </w:p>
    <w:p w14:paraId="2A7F039E" w14:textId="056F7200" w:rsidR="002B7890" w:rsidRDefault="00B23A4D" w:rsidP="00B23A4D">
      <w:pPr>
        <w:pStyle w:val="ListParagraph"/>
        <w:numPr>
          <w:ilvl w:val="0"/>
          <w:numId w:val="7"/>
        </w:numPr>
        <w:spacing w:after="0"/>
        <w:rPr>
          <w:rFonts w:ascii="Calibri" w:eastAsia="Calibri" w:hAnsi="Calibri" w:cs="Calibri"/>
          <w:lang w:val="en-GB"/>
        </w:rPr>
      </w:pPr>
      <w:r w:rsidRPr="00B23A4D">
        <w:rPr>
          <w:rFonts w:ascii="Calibri" w:eastAsia="Calibri" w:hAnsi="Calibri" w:cs="Calibri"/>
          <w:lang w:val="en-GB"/>
        </w:rPr>
        <w:t>Market Heterogeneity: The substantial variance and standard deviation in property prices reflect a heterogeneous market, where factors such as location, property size, and amenities contribute to price fluctuations.</w:t>
      </w:r>
    </w:p>
    <w:p w14:paraId="076E498C" w14:textId="77777777" w:rsidR="00B23A4D" w:rsidRPr="00B23A4D" w:rsidRDefault="00B23A4D" w:rsidP="00B23A4D">
      <w:pPr>
        <w:spacing w:after="0"/>
        <w:rPr>
          <w:rFonts w:ascii="Calibri" w:eastAsia="Calibri" w:hAnsi="Calibri" w:cs="Calibri"/>
          <w:lang w:val="en-GB"/>
        </w:rPr>
      </w:pPr>
    </w:p>
    <w:p w14:paraId="134776D5" w14:textId="1AA72671" w:rsidR="005F7BA9" w:rsidRPr="005F7BA9" w:rsidRDefault="005F7BA9" w:rsidP="0097424E">
      <w:pPr>
        <w:rPr>
          <w:rFonts w:ascii="Calibri" w:eastAsia="Calibri" w:hAnsi="Calibri" w:cs="Calibri"/>
          <w:b/>
          <w:bCs/>
          <w:sz w:val="32"/>
          <w:szCs w:val="32"/>
          <w:u w:val="single"/>
          <w:lang w:val="en-GB"/>
        </w:rPr>
      </w:pPr>
      <w:r w:rsidRPr="005F7BA9">
        <w:rPr>
          <w:rFonts w:ascii="Calibri" w:eastAsia="Calibri" w:hAnsi="Calibri" w:cs="Calibri"/>
          <w:b/>
          <w:bCs/>
          <w:sz w:val="32"/>
          <w:szCs w:val="32"/>
          <w:u w:val="single"/>
          <w:lang w:val="en-GB"/>
        </w:rPr>
        <w:t>SPSS Analysis: Correlation</w:t>
      </w:r>
    </w:p>
    <w:p w14:paraId="37A683F9" w14:textId="3268BA5C" w:rsidR="005F7BA9" w:rsidRDefault="00632EFE" w:rsidP="005F7BA9">
      <w:pPr>
        <w:rPr>
          <w:rFonts w:ascii="Calibri" w:eastAsia="Calibri" w:hAnsi="Calibri" w:cs="Calibri"/>
          <w:lang w:val="en-GB"/>
        </w:rPr>
      </w:pPr>
      <w:r w:rsidRPr="00632EFE">
        <w:rPr>
          <w:rFonts w:ascii="Calibri" w:eastAsia="Calibri" w:hAnsi="Calibri" w:cs="Calibri"/>
          <w:lang w:val="en-GB"/>
        </w:rPr>
        <w:t>Using SPSS, the correlation coefficient between price and bedrooms was calculated as 0.189. This indicates a weak positive correlation, suggesting that properties with more bedrooms tend to have higher prices, albeit not strongly</w:t>
      </w:r>
      <w:r w:rsidR="005F7BA9" w:rsidRPr="005F7BA9">
        <w:rPr>
          <w:rFonts w:ascii="Calibri" w:eastAsia="Calibri" w:hAnsi="Calibri" w:cs="Calibri"/>
          <w:lang w:val="en-GB"/>
        </w:rPr>
        <w:t>.</w:t>
      </w:r>
    </w:p>
    <w:p w14:paraId="72C8904A" w14:textId="77777777" w:rsidR="00B23A4D" w:rsidRDefault="005F7BA9" w:rsidP="005F7BA9">
      <w:pPr>
        <w:jc w:val="center"/>
        <w:rPr>
          <w:rFonts w:ascii="Calibri" w:eastAsia="Calibri" w:hAnsi="Calibri" w:cs="Calibri"/>
          <w:lang w:val="en-GB"/>
        </w:rPr>
      </w:pPr>
      <w:r>
        <w:rPr>
          <w:rFonts w:ascii="Calibri" w:eastAsia="Calibri" w:hAnsi="Calibri" w:cs="Calibri"/>
          <w:noProof/>
          <w:lang w:val="en-GB"/>
        </w:rPr>
        <w:drawing>
          <wp:inline distT="0" distB="0" distL="0" distR="0" wp14:anchorId="307246E2" wp14:editId="7A8D6901">
            <wp:extent cx="6519545" cy="2038350"/>
            <wp:effectExtent l="0" t="0" r="0" b="0"/>
            <wp:docPr id="5447366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736628" name="Picture 1" descr="A screenshot of a compu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587686" cy="2059654"/>
                    </a:xfrm>
                    <a:prstGeom prst="rect">
                      <a:avLst/>
                    </a:prstGeom>
                  </pic:spPr>
                </pic:pic>
              </a:graphicData>
            </a:graphic>
          </wp:inline>
        </w:drawing>
      </w:r>
    </w:p>
    <w:p w14:paraId="22E8446D" w14:textId="77777777" w:rsidR="0097424E" w:rsidRDefault="005F7BA9" w:rsidP="0097424E">
      <w:pPr>
        <w:jc w:val="center"/>
        <w:rPr>
          <w:rFonts w:ascii="Calibri" w:eastAsia="Calibri" w:hAnsi="Calibri" w:cs="Calibri"/>
          <w:lang w:val="en-GB"/>
        </w:rPr>
      </w:pPr>
      <w:r>
        <w:rPr>
          <w:rFonts w:ascii="Calibri" w:eastAsia="Calibri" w:hAnsi="Calibri" w:cs="Calibri"/>
          <w:noProof/>
          <w:lang w:val="en-GB"/>
        </w:rPr>
        <w:drawing>
          <wp:inline distT="0" distB="0" distL="0" distR="0" wp14:anchorId="776DC4E3" wp14:editId="5B454771">
            <wp:extent cx="6858000" cy="3714750"/>
            <wp:effectExtent l="0" t="0" r="0" b="0"/>
            <wp:docPr id="2121043854"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043854" name="Picture 3"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58000" cy="3714750"/>
                    </a:xfrm>
                    <a:prstGeom prst="rect">
                      <a:avLst/>
                    </a:prstGeom>
                  </pic:spPr>
                </pic:pic>
              </a:graphicData>
            </a:graphic>
          </wp:inline>
        </w:drawing>
      </w:r>
      <w:bookmarkStart w:id="4" w:name="_Hlk185637203"/>
    </w:p>
    <w:p w14:paraId="0A21C2F3" w14:textId="6CC37EE7" w:rsidR="005F7BA9" w:rsidRPr="00B23A4D" w:rsidRDefault="005F7BA9" w:rsidP="0097424E">
      <w:pPr>
        <w:rPr>
          <w:rFonts w:ascii="Calibri" w:eastAsia="Calibri" w:hAnsi="Calibri" w:cs="Calibri"/>
          <w:lang w:val="en-GB"/>
        </w:rPr>
      </w:pPr>
      <w:r w:rsidRPr="005F7BA9">
        <w:rPr>
          <w:rFonts w:ascii="Calibri" w:eastAsia="Calibri" w:hAnsi="Calibri" w:cs="Calibri"/>
          <w:b/>
          <w:bCs/>
          <w:sz w:val="32"/>
          <w:szCs w:val="32"/>
          <w:u w:val="single"/>
          <w:lang w:val="en-GB"/>
        </w:rPr>
        <w:lastRenderedPageBreak/>
        <w:t>Scatterplot Interpretation</w:t>
      </w:r>
      <w:bookmarkEnd w:id="4"/>
      <w:r w:rsidRPr="005F7BA9">
        <w:rPr>
          <w:rFonts w:ascii="Calibri" w:eastAsia="Calibri" w:hAnsi="Calibri" w:cs="Calibri"/>
          <w:b/>
          <w:bCs/>
          <w:sz w:val="32"/>
          <w:szCs w:val="32"/>
          <w:u w:val="single"/>
          <w:lang w:val="en-GB"/>
        </w:rPr>
        <w:t>:</w:t>
      </w:r>
    </w:p>
    <w:p w14:paraId="4C408F70" w14:textId="77777777" w:rsidR="005F7BA9" w:rsidRPr="005F7BA9" w:rsidRDefault="005F7BA9" w:rsidP="005F7BA9">
      <w:pPr>
        <w:rPr>
          <w:rFonts w:ascii="Calibri" w:eastAsia="Calibri" w:hAnsi="Calibri" w:cs="Calibri"/>
          <w:lang w:val="en-GB"/>
        </w:rPr>
      </w:pPr>
      <w:r w:rsidRPr="005F7BA9">
        <w:rPr>
          <w:rFonts w:ascii="Calibri" w:eastAsia="Calibri" w:hAnsi="Calibri" w:cs="Calibri"/>
          <w:lang w:val="en-GB"/>
        </w:rPr>
        <w:t>The scatterplot of price (horizontal axis) versus bedrooms (vertical axis) further highlights the weak positive relationship. Most data points cluster within specific ranges, but a few outliers (e.g., extremely high-priced properties) are evident, reflecting the variability in the dataset.</w:t>
      </w:r>
    </w:p>
    <w:p w14:paraId="63CB8723" w14:textId="77777777" w:rsidR="005F7BA9" w:rsidRDefault="005F7BA9" w:rsidP="005F7BA9">
      <w:pPr>
        <w:rPr>
          <w:rFonts w:ascii="Calibri" w:eastAsia="Calibri" w:hAnsi="Calibri" w:cs="Calibri"/>
          <w:lang w:val="en-GB"/>
        </w:rPr>
      </w:pPr>
      <w:r w:rsidRPr="005F7BA9">
        <w:rPr>
          <w:rFonts w:ascii="Calibri" w:eastAsia="Calibri" w:hAnsi="Calibri" w:cs="Calibri"/>
          <w:lang w:val="en-GB"/>
        </w:rPr>
        <w:t>These findings suggest that while the number of bedrooms slightly influences the price, other factors likely play a more significant role in determining property values.</w:t>
      </w:r>
    </w:p>
    <w:p w14:paraId="0A4953BC" w14:textId="7304A9F6" w:rsidR="00DB4F4C" w:rsidRPr="005F7BA9" w:rsidRDefault="00DB4F4C" w:rsidP="00DB4F4C">
      <w:pPr>
        <w:jc w:val="center"/>
        <w:rPr>
          <w:rFonts w:ascii="Calibri" w:eastAsia="Calibri" w:hAnsi="Calibri" w:cs="Calibri"/>
          <w:lang w:val="en-GB"/>
        </w:rPr>
      </w:pPr>
      <w:r>
        <w:rPr>
          <w:rFonts w:ascii="Calibri" w:eastAsia="Calibri" w:hAnsi="Calibri" w:cs="Calibri"/>
          <w:noProof/>
          <w:lang w:val="en-GB"/>
        </w:rPr>
        <w:drawing>
          <wp:inline distT="0" distB="0" distL="0" distR="0" wp14:anchorId="14F93BD4" wp14:editId="30F5801D">
            <wp:extent cx="6191250" cy="3641945"/>
            <wp:effectExtent l="0" t="0" r="0" b="0"/>
            <wp:docPr id="1011155836" name="Picture 4" descr="A graph with blu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155836" name="Picture 4" descr="A graph with blue dot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202887" cy="3648790"/>
                    </a:xfrm>
                    <a:prstGeom prst="rect">
                      <a:avLst/>
                    </a:prstGeom>
                  </pic:spPr>
                </pic:pic>
              </a:graphicData>
            </a:graphic>
          </wp:inline>
        </w:drawing>
      </w:r>
    </w:p>
    <w:p w14:paraId="120C468C" w14:textId="77777777" w:rsidR="005F7BA9" w:rsidRPr="005F7BA9" w:rsidRDefault="005F7BA9" w:rsidP="005F7BA9">
      <w:pPr>
        <w:rPr>
          <w:rFonts w:ascii="Calibri" w:eastAsia="Calibri" w:hAnsi="Calibri" w:cs="Calibri"/>
          <w:b/>
          <w:bCs/>
          <w:sz w:val="32"/>
          <w:szCs w:val="32"/>
          <w:u w:val="single"/>
          <w:lang w:val="en-GB"/>
        </w:rPr>
      </w:pPr>
      <w:bookmarkStart w:id="5" w:name="_Hlk185637232"/>
      <w:r w:rsidRPr="005F7BA9">
        <w:rPr>
          <w:rFonts w:ascii="Calibri" w:eastAsia="Calibri" w:hAnsi="Calibri" w:cs="Calibri"/>
          <w:b/>
          <w:bCs/>
          <w:sz w:val="32"/>
          <w:szCs w:val="32"/>
          <w:u w:val="single"/>
          <w:lang w:val="en-GB"/>
        </w:rPr>
        <w:t>Visualizing Data Using Excel</w:t>
      </w:r>
    </w:p>
    <w:bookmarkEnd w:id="5"/>
    <w:p w14:paraId="7BFB33DC" w14:textId="77777777" w:rsidR="005F7BA9" w:rsidRPr="005F7BA9" w:rsidRDefault="005F7BA9" w:rsidP="005F7BA9">
      <w:pPr>
        <w:rPr>
          <w:rFonts w:ascii="Calibri" w:eastAsia="Calibri" w:hAnsi="Calibri" w:cs="Calibri"/>
          <w:lang w:val="en-GB"/>
        </w:rPr>
      </w:pPr>
      <w:r w:rsidRPr="005F7BA9">
        <w:rPr>
          <w:rFonts w:ascii="Calibri" w:eastAsia="Calibri" w:hAnsi="Calibri" w:cs="Calibri"/>
          <w:lang w:val="en-GB"/>
        </w:rPr>
        <w:t>To effectively communicate the findings, Excel is utilized for data visualization and computation using various features such as pivot tables, charts, and functions. Below is a description of key visuals:</w:t>
      </w:r>
    </w:p>
    <w:p w14:paraId="2ACD9DD7" w14:textId="2698717B" w:rsidR="00195AC3" w:rsidRDefault="00DB4F4C" w:rsidP="00DB4F4C">
      <w:pPr>
        <w:numPr>
          <w:ilvl w:val="0"/>
          <w:numId w:val="3"/>
        </w:numPr>
        <w:rPr>
          <w:rFonts w:ascii="Calibri" w:eastAsia="Calibri" w:hAnsi="Calibri" w:cs="Calibri"/>
          <w:lang w:val="en-GB"/>
        </w:rPr>
      </w:pPr>
      <w:r w:rsidRPr="00DB4F4C">
        <w:rPr>
          <w:rFonts w:ascii="Calibri" w:eastAsia="Calibri" w:hAnsi="Calibri" w:cs="Calibri"/>
          <w:b/>
          <w:bCs/>
          <w:lang w:val="en-GB"/>
        </w:rPr>
        <w:t>Bar Chart with Formulas:</w:t>
      </w:r>
      <w:r>
        <w:rPr>
          <w:rFonts w:ascii="Calibri" w:eastAsia="Calibri" w:hAnsi="Calibri" w:cs="Calibri"/>
          <w:b/>
          <w:bCs/>
          <w:lang w:val="en-GB"/>
        </w:rPr>
        <w:t xml:space="preserve"> </w:t>
      </w:r>
      <w:r w:rsidRPr="00DB4F4C">
        <w:rPr>
          <w:rFonts w:ascii="Calibri" w:eastAsia="Calibri" w:hAnsi="Calibri" w:cs="Calibri"/>
          <w:lang w:val="en-GB"/>
        </w:rPr>
        <w:t>A bar chart was created to compare the number of bedrooms, average price, and the average price difference. This chart provides insights into how price trends differ with the number of bedrooms. The price difference line emphasizes deviations and patterns in the dataset.</w:t>
      </w:r>
    </w:p>
    <w:p w14:paraId="6F01784E" w14:textId="66ECF05A" w:rsidR="005F7BA9" w:rsidRDefault="00195AC3" w:rsidP="00195AC3">
      <w:pPr>
        <w:ind w:left="720"/>
        <w:jc w:val="center"/>
        <w:rPr>
          <w:rFonts w:ascii="Calibri" w:eastAsia="Calibri" w:hAnsi="Calibri" w:cs="Calibri"/>
          <w:lang w:val="en-GB"/>
        </w:rPr>
      </w:pPr>
      <w:r>
        <w:rPr>
          <w:rFonts w:ascii="Calibri" w:eastAsia="Calibri" w:hAnsi="Calibri" w:cs="Calibri"/>
          <w:noProof/>
          <w:lang w:val="en-GB"/>
        </w:rPr>
        <w:lastRenderedPageBreak/>
        <w:drawing>
          <wp:inline distT="0" distB="0" distL="0" distR="0" wp14:anchorId="08EAF67A" wp14:editId="6084C82C">
            <wp:extent cx="3943350" cy="2359613"/>
            <wp:effectExtent l="0" t="0" r="0" b="3175"/>
            <wp:docPr id="1823338083" name="Picture 5" descr="A graph showing the average of bedroom and average of bed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338083" name="Picture 5" descr="A graph showing the average of bedroom and average of bedroo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943350" cy="2359613"/>
                    </a:xfrm>
                    <a:prstGeom prst="rect">
                      <a:avLst/>
                    </a:prstGeom>
                  </pic:spPr>
                </pic:pic>
              </a:graphicData>
            </a:graphic>
          </wp:inline>
        </w:drawing>
      </w:r>
    </w:p>
    <w:p w14:paraId="579210A0" w14:textId="42F64534" w:rsidR="00195AC3" w:rsidRPr="005F7BA9" w:rsidRDefault="00195AC3" w:rsidP="00195AC3">
      <w:pPr>
        <w:ind w:left="720"/>
        <w:jc w:val="center"/>
        <w:rPr>
          <w:rFonts w:ascii="Calibri" w:eastAsia="Calibri" w:hAnsi="Calibri" w:cs="Calibri"/>
          <w:lang w:val="en-GB"/>
        </w:rPr>
      </w:pPr>
    </w:p>
    <w:p w14:paraId="260968B6" w14:textId="4037D742" w:rsidR="00195AC3" w:rsidRPr="00195AC3" w:rsidRDefault="00195AC3" w:rsidP="008C045E">
      <w:pPr>
        <w:pStyle w:val="ListParagraph"/>
        <w:numPr>
          <w:ilvl w:val="0"/>
          <w:numId w:val="3"/>
        </w:numPr>
        <w:spacing w:after="0"/>
        <w:rPr>
          <w:rFonts w:ascii="Calibri" w:eastAsia="Calibri" w:hAnsi="Calibri" w:cs="Calibri"/>
          <w:lang w:val="en-GB"/>
        </w:rPr>
      </w:pPr>
      <w:r w:rsidRPr="00195AC3">
        <w:rPr>
          <w:rFonts w:ascii="Calibri" w:eastAsia="Calibri" w:hAnsi="Calibri" w:cs="Calibri"/>
          <w:b/>
          <w:bCs/>
          <w:lang w:val="en-GB"/>
        </w:rPr>
        <w:t xml:space="preserve">Pivot Table: </w:t>
      </w:r>
      <w:r w:rsidR="008C045E" w:rsidRPr="008C045E">
        <w:rPr>
          <w:rFonts w:ascii="Calibri" w:eastAsia="Calibri" w:hAnsi="Calibri" w:cs="Calibri"/>
          <w:lang w:val="en-GB"/>
        </w:rPr>
        <w:t>A pivot table aggregated average property prices by bedroom count, offering a concise summary of how bedroom numbers influence pricing. This analysis demonstrated that, while bedroom count affects prices, the extent of this effect varies across different property categories.</w:t>
      </w:r>
    </w:p>
    <w:p w14:paraId="536ADB2F" w14:textId="296EE0DD" w:rsidR="00195AC3" w:rsidRPr="00195AC3" w:rsidRDefault="00195AC3" w:rsidP="00195AC3">
      <w:pPr>
        <w:jc w:val="center"/>
        <w:rPr>
          <w:rFonts w:ascii="Calibri" w:eastAsia="Calibri" w:hAnsi="Calibri" w:cs="Calibri"/>
          <w:lang w:val="en-GB"/>
        </w:rPr>
      </w:pPr>
      <w:r>
        <w:rPr>
          <w:rFonts w:ascii="Calibri" w:eastAsia="Calibri" w:hAnsi="Calibri" w:cs="Calibri"/>
          <w:noProof/>
          <w:lang w:val="en-GB"/>
        </w:rPr>
        <w:drawing>
          <wp:inline distT="0" distB="0" distL="0" distR="0" wp14:anchorId="12364C9D" wp14:editId="443B13AE">
            <wp:extent cx="2476500" cy="2876550"/>
            <wp:effectExtent l="0" t="0" r="0" b="0"/>
            <wp:docPr id="13323460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6500" cy="2876550"/>
                    </a:xfrm>
                    <a:prstGeom prst="rect">
                      <a:avLst/>
                    </a:prstGeom>
                    <a:noFill/>
                    <a:ln>
                      <a:noFill/>
                    </a:ln>
                  </pic:spPr>
                </pic:pic>
              </a:graphicData>
            </a:graphic>
          </wp:inline>
        </w:drawing>
      </w:r>
    </w:p>
    <w:p w14:paraId="162B7C74" w14:textId="77777777" w:rsidR="00632EFE" w:rsidRPr="00632EFE" w:rsidRDefault="00632EFE" w:rsidP="00632EFE">
      <w:pPr>
        <w:spacing w:after="0"/>
        <w:rPr>
          <w:rFonts w:ascii="Calibri" w:eastAsia="Calibri" w:hAnsi="Calibri" w:cs="Calibri"/>
          <w:lang w:val="en-GB"/>
        </w:rPr>
      </w:pPr>
      <w:bookmarkStart w:id="6" w:name="_Hlk185637252"/>
    </w:p>
    <w:p w14:paraId="61CCD322" w14:textId="506805DB" w:rsidR="005F7BA9" w:rsidRPr="00CB457C" w:rsidRDefault="005F7BA9" w:rsidP="00195AC3">
      <w:pPr>
        <w:rPr>
          <w:rFonts w:ascii="Calibri" w:eastAsia="Calibri" w:hAnsi="Calibri" w:cs="Calibri"/>
          <w:b/>
          <w:bCs/>
          <w:sz w:val="32"/>
          <w:szCs w:val="32"/>
          <w:u w:val="single"/>
          <w:lang w:val="en-GB"/>
        </w:rPr>
      </w:pPr>
      <w:r w:rsidRPr="00CB457C">
        <w:rPr>
          <w:rFonts w:ascii="Calibri" w:eastAsia="Calibri" w:hAnsi="Calibri" w:cs="Calibri"/>
          <w:b/>
          <w:bCs/>
          <w:sz w:val="32"/>
          <w:szCs w:val="32"/>
          <w:u w:val="single"/>
          <w:lang w:val="en-GB"/>
        </w:rPr>
        <w:t>Conclusion</w:t>
      </w:r>
    </w:p>
    <w:p w14:paraId="3F4180E0" w14:textId="2D049ADB" w:rsidR="0097424E" w:rsidRPr="00632EFE" w:rsidRDefault="0097424E" w:rsidP="0097424E">
      <w:pPr>
        <w:spacing w:after="0"/>
        <w:rPr>
          <w:rFonts w:ascii="Calibri" w:eastAsia="Calibri" w:hAnsi="Calibri" w:cs="Calibri"/>
          <w:lang w:val="en-GB"/>
        </w:rPr>
      </w:pPr>
      <w:bookmarkStart w:id="7" w:name="_Hlk185637294"/>
      <w:bookmarkEnd w:id="6"/>
      <w:r w:rsidRPr="00632EFE">
        <w:rPr>
          <w:rFonts w:ascii="Calibri" w:eastAsia="Calibri" w:hAnsi="Calibri" w:cs="Calibri"/>
          <w:lang w:val="en-GB"/>
        </w:rPr>
        <w:t>Before conducting any analysis, it's imperative to ensure the dataset's integrity. The presence of a mode value of $0 for property prices indicates potential data entry errors. Such anomalies can significantly skew results, leading to incorrect conclusions. Data cleaning involves identifying and rectifying these errors, handling missing values, and ensuring consistency across the dataset. Preprocessing steps may include normalization or standardization of data, especially when dealing with variables on different scales. For instance, square</w:t>
      </w:r>
      <w:r>
        <w:rPr>
          <w:rFonts w:ascii="Calibri" w:eastAsia="Calibri" w:hAnsi="Calibri" w:cs="Calibri"/>
          <w:lang w:val="en-GB"/>
        </w:rPr>
        <w:t xml:space="preserve"> </w:t>
      </w:r>
      <w:r w:rsidRPr="00632EFE">
        <w:rPr>
          <w:rFonts w:ascii="Calibri" w:eastAsia="Calibri" w:hAnsi="Calibri" w:cs="Calibri"/>
          <w:lang w:val="en-GB"/>
        </w:rPr>
        <w:lastRenderedPageBreak/>
        <w:t xml:space="preserve">footage and number of bedrooms are on different </w:t>
      </w:r>
      <w:r w:rsidR="009A76C2" w:rsidRPr="00632EFE">
        <w:rPr>
          <w:rFonts w:ascii="Calibri" w:eastAsia="Calibri" w:hAnsi="Calibri" w:cs="Calibri"/>
          <w:lang w:val="en-GB"/>
        </w:rPr>
        <w:t>scales and</w:t>
      </w:r>
      <w:r w:rsidRPr="00632EFE">
        <w:rPr>
          <w:rFonts w:ascii="Calibri" w:eastAsia="Calibri" w:hAnsi="Calibri" w:cs="Calibri"/>
          <w:lang w:val="en-GB"/>
        </w:rPr>
        <w:t xml:space="preserve"> normalizing them can improve the accuracy of correlation analyses.</w:t>
      </w:r>
    </w:p>
    <w:p w14:paraId="61A2529A" w14:textId="77777777" w:rsidR="0097424E" w:rsidRDefault="0097424E" w:rsidP="0097424E">
      <w:pPr>
        <w:spacing w:after="0"/>
        <w:rPr>
          <w:rFonts w:ascii="Calibri" w:eastAsia="Calibri" w:hAnsi="Calibri" w:cs="Calibri"/>
          <w:lang w:val="en-GB"/>
        </w:rPr>
      </w:pPr>
      <w:r w:rsidRPr="00632EFE">
        <w:rPr>
          <w:rFonts w:ascii="Calibri" w:eastAsia="Calibri" w:hAnsi="Calibri" w:cs="Calibri"/>
          <w:lang w:val="en-GB"/>
        </w:rPr>
        <w:t>Exploring Additional Variables</w:t>
      </w:r>
    </w:p>
    <w:p w14:paraId="2B47D874" w14:textId="77777777" w:rsidR="0097424E" w:rsidRDefault="0097424E" w:rsidP="0097424E">
      <w:pPr>
        <w:spacing w:after="0"/>
        <w:rPr>
          <w:rFonts w:ascii="Calibri" w:eastAsia="Calibri" w:hAnsi="Calibri" w:cs="Calibri"/>
          <w:lang w:val="en-GB"/>
        </w:rPr>
      </w:pPr>
      <w:r w:rsidRPr="00632EFE">
        <w:rPr>
          <w:rFonts w:ascii="Calibri" w:eastAsia="Calibri" w:hAnsi="Calibri" w:cs="Calibri"/>
          <w:lang w:val="en-GB"/>
        </w:rPr>
        <w:t>Beyond bedrooms, other variables such as square footage, number of bathrooms, age of the property, and location (e.g., zip code) can provide deeper insights into property valuations. Analysing these factors can help determine their individual and combined impact on pricing. For example, larger square footage typically correlates with higher prices, but the rate of increase may vary based on location and property type.</w:t>
      </w:r>
    </w:p>
    <w:p w14:paraId="1DCF92DA" w14:textId="77777777" w:rsidR="0097424E" w:rsidRDefault="0097424E" w:rsidP="0097424E">
      <w:pPr>
        <w:spacing w:after="0"/>
        <w:rPr>
          <w:rFonts w:ascii="Calibri" w:eastAsia="Calibri" w:hAnsi="Calibri" w:cs="Calibri"/>
          <w:lang w:val="en-GB"/>
        </w:rPr>
      </w:pPr>
    </w:p>
    <w:p w14:paraId="0FF1C01D" w14:textId="559A5C30" w:rsidR="008C045E" w:rsidRDefault="00632EFE" w:rsidP="0097424E">
      <w:pPr>
        <w:spacing w:after="0"/>
        <w:rPr>
          <w:rFonts w:ascii="Calibri" w:eastAsia="Calibri" w:hAnsi="Calibri" w:cs="Calibri"/>
          <w:lang w:val="en-GB"/>
        </w:rPr>
      </w:pPr>
      <w:r w:rsidRPr="00632EFE">
        <w:rPr>
          <w:rFonts w:ascii="Calibri" w:eastAsia="Calibri" w:hAnsi="Calibri" w:cs="Calibri"/>
          <w:lang w:val="en-GB"/>
        </w:rPr>
        <w:t>The examination of the "USA Housing Dataset" yields critical insights into property pricing dynamics. While the number of bedrooms shows a weak correlation with price, other factors—such as square footage, location, and amenities—appear to exert a more substantial influence. The integration of Excel's visualization tools with SPSS's statistical analysis facilitated a thorough exploration of the dataset, providing valuable perspectives for stakeholders and decision-makers in the real estate market.</w:t>
      </w:r>
    </w:p>
    <w:p w14:paraId="49DC9F96" w14:textId="77777777" w:rsidR="00632EFE" w:rsidRDefault="00632EFE" w:rsidP="005F7BA9">
      <w:pPr>
        <w:rPr>
          <w:rFonts w:ascii="Calibri" w:eastAsia="Calibri" w:hAnsi="Calibri" w:cs="Calibri"/>
          <w:lang w:val="en-GB"/>
        </w:rPr>
      </w:pPr>
    </w:p>
    <w:bookmarkEnd w:id="7"/>
    <w:p w14:paraId="42353857" w14:textId="1970545D" w:rsidR="008C045E" w:rsidRDefault="008C045E" w:rsidP="002B7890">
      <w:pPr>
        <w:rPr>
          <w:rFonts w:ascii="Calibri" w:eastAsia="Calibri" w:hAnsi="Calibri" w:cs="Calibri"/>
          <w:b/>
          <w:bCs/>
          <w:sz w:val="32"/>
          <w:szCs w:val="32"/>
          <w:u w:val="single"/>
        </w:rPr>
      </w:pPr>
      <w:r w:rsidRPr="008C045E">
        <w:rPr>
          <w:rFonts w:ascii="Calibri" w:eastAsia="Calibri" w:hAnsi="Calibri" w:cs="Calibri"/>
          <w:b/>
          <w:bCs/>
          <w:sz w:val="32"/>
          <w:szCs w:val="32"/>
          <w:u w:val="single"/>
        </w:rPr>
        <w:t xml:space="preserve">Section 2: </w:t>
      </w:r>
      <w:bookmarkStart w:id="8" w:name="_Hlk185642400"/>
      <w:r w:rsidR="0097424E">
        <w:rPr>
          <w:rFonts w:ascii="Calibri" w:eastAsia="Calibri" w:hAnsi="Calibri" w:cs="Calibri"/>
          <w:b/>
          <w:bCs/>
          <w:sz w:val="32"/>
          <w:szCs w:val="32"/>
          <w:u w:val="single"/>
        </w:rPr>
        <w:t xml:space="preserve">Tools </w:t>
      </w:r>
      <w:r w:rsidRPr="008C045E">
        <w:rPr>
          <w:rFonts w:ascii="Calibri" w:eastAsia="Calibri" w:hAnsi="Calibri" w:cs="Calibri"/>
          <w:b/>
          <w:bCs/>
          <w:sz w:val="32"/>
          <w:szCs w:val="32"/>
          <w:u w:val="single"/>
        </w:rPr>
        <w:t>Evaluation</w:t>
      </w:r>
      <w:bookmarkEnd w:id="8"/>
    </w:p>
    <w:p w14:paraId="116BE8D5" w14:textId="3FB94913" w:rsidR="002B7890" w:rsidRPr="002B7890" w:rsidRDefault="002B7890" w:rsidP="008C045E">
      <w:pPr>
        <w:spacing w:after="0"/>
        <w:rPr>
          <w:rFonts w:ascii="Calibri" w:eastAsia="Calibri" w:hAnsi="Calibri" w:cs="Calibri"/>
          <w:b/>
          <w:bCs/>
          <w:lang w:val="en-GB"/>
        </w:rPr>
      </w:pPr>
      <w:r w:rsidRPr="002B7890">
        <w:rPr>
          <w:rFonts w:ascii="Calibri" w:eastAsia="Calibri" w:hAnsi="Calibri" w:cs="Calibri"/>
          <w:b/>
          <w:bCs/>
          <w:lang w:val="en-GB"/>
        </w:rPr>
        <w:t>Comparison of Excel</w:t>
      </w:r>
      <w:r w:rsidR="00CB457C">
        <w:rPr>
          <w:rFonts w:ascii="Calibri" w:eastAsia="Calibri" w:hAnsi="Calibri" w:cs="Calibri"/>
          <w:b/>
          <w:bCs/>
          <w:lang w:val="en-GB"/>
        </w:rPr>
        <w:t xml:space="preserve"> and </w:t>
      </w:r>
      <w:r w:rsidRPr="002B7890">
        <w:rPr>
          <w:rFonts w:ascii="Calibri" w:eastAsia="Calibri" w:hAnsi="Calibri" w:cs="Calibri"/>
          <w:b/>
          <w:bCs/>
          <w:lang w:val="en-GB"/>
        </w:rPr>
        <w:t>SPSS</w:t>
      </w:r>
    </w:p>
    <w:p w14:paraId="320F3FED" w14:textId="77777777" w:rsidR="008C045E" w:rsidRPr="008C045E" w:rsidRDefault="008C045E" w:rsidP="008C045E">
      <w:pPr>
        <w:spacing w:after="0"/>
        <w:rPr>
          <w:rFonts w:ascii="Calibri" w:eastAsia="Calibri" w:hAnsi="Calibri" w:cs="Calibri"/>
          <w:lang w:val="en-GB"/>
        </w:rPr>
      </w:pPr>
      <w:r w:rsidRPr="008C045E">
        <w:rPr>
          <w:rFonts w:ascii="Calibri" w:eastAsia="Calibri" w:hAnsi="Calibri" w:cs="Calibri"/>
          <w:lang w:val="en-GB"/>
        </w:rPr>
        <w:t>Reflecting on my journey through data analysis, I've had the opportunity to work extensively with both Microsoft Excel and SPSS. Each tool has its unique strengths and challenges, and navigating them has been both enlightening and, at times, demanding.</w:t>
      </w:r>
    </w:p>
    <w:p w14:paraId="0E1444D6" w14:textId="77777777" w:rsidR="008C045E" w:rsidRPr="008C045E" w:rsidRDefault="008C045E" w:rsidP="008C045E">
      <w:pPr>
        <w:spacing w:after="0"/>
        <w:rPr>
          <w:rFonts w:ascii="Calibri" w:eastAsia="Calibri" w:hAnsi="Calibri" w:cs="Calibri"/>
          <w:lang w:val="en-GB"/>
        </w:rPr>
      </w:pPr>
    </w:p>
    <w:p w14:paraId="3AA18223" w14:textId="77777777" w:rsidR="008C045E" w:rsidRPr="008C045E" w:rsidRDefault="008C045E" w:rsidP="008C045E">
      <w:pPr>
        <w:spacing w:after="0"/>
        <w:rPr>
          <w:rFonts w:ascii="Calibri" w:eastAsia="Calibri" w:hAnsi="Calibri" w:cs="Calibri"/>
          <w:lang w:val="en-GB"/>
        </w:rPr>
      </w:pPr>
      <w:r w:rsidRPr="008C045E">
        <w:rPr>
          <w:rFonts w:ascii="Calibri" w:eastAsia="Calibri" w:hAnsi="Calibri" w:cs="Calibri"/>
          <w:lang w:val="en-GB"/>
        </w:rPr>
        <w:t>Microsoft Excel</w:t>
      </w:r>
    </w:p>
    <w:p w14:paraId="609E4AD4" w14:textId="77777777" w:rsidR="008C045E" w:rsidRPr="008C045E" w:rsidRDefault="008C045E" w:rsidP="008C045E">
      <w:pPr>
        <w:spacing w:after="0"/>
        <w:rPr>
          <w:rFonts w:ascii="Calibri" w:eastAsia="Calibri" w:hAnsi="Calibri" w:cs="Calibri"/>
          <w:lang w:val="en-GB"/>
        </w:rPr>
      </w:pPr>
      <w:r w:rsidRPr="008C045E">
        <w:rPr>
          <w:rFonts w:ascii="Calibri" w:eastAsia="Calibri" w:hAnsi="Calibri" w:cs="Calibri"/>
          <w:lang w:val="en-GB"/>
        </w:rPr>
        <w:t>Excel has been my go-to for initial data exploration. Its intuitive interface made it straightforward to input data, perform basic calculations, and generate quick visualizations. I recall working on a dataset where I needed to understand sales trends over several quarters. Using Excel's pivot tables, I could swiftly reorganize the data, allowing me to spot patterns that weren't immediately obvious. The ability to create various charts, like bar graphs and line charts, enabled me to present my findings in a visually appealing manner.</w:t>
      </w:r>
    </w:p>
    <w:p w14:paraId="0DB1EA55" w14:textId="77777777" w:rsidR="008C045E" w:rsidRPr="008C045E" w:rsidRDefault="008C045E" w:rsidP="008C045E">
      <w:pPr>
        <w:spacing w:after="0"/>
        <w:rPr>
          <w:rFonts w:ascii="Calibri" w:eastAsia="Calibri" w:hAnsi="Calibri" w:cs="Calibri"/>
          <w:lang w:val="en-GB"/>
        </w:rPr>
      </w:pPr>
      <w:r w:rsidRPr="008C045E">
        <w:rPr>
          <w:rFonts w:ascii="Calibri" w:eastAsia="Calibri" w:hAnsi="Calibri" w:cs="Calibri"/>
          <w:lang w:val="en-GB"/>
        </w:rPr>
        <w:t>However, as I delved deeper into more complex analyses, I began to encounter some of Excel's limitations. For instance, when attempting to perform advanced statistical tests, I found myself constrained by the lack of built-in functions. There was a time when I needed to run a multiple regression analysis to predict future sales based on several variables. While Excel could handle simple regressions, setting up a multiple regression required manual calculations and workarounds, which was both time-consuming and prone to errors. Additionally, managing larger datasets became cumbersome, with the software slowing down and occasionally crashing, leading to frustration and lost work.</w:t>
      </w:r>
    </w:p>
    <w:p w14:paraId="7D7767B6" w14:textId="77777777" w:rsidR="008C045E" w:rsidRPr="008C045E" w:rsidRDefault="008C045E" w:rsidP="008C045E">
      <w:pPr>
        <w:spacing w:after="0"/>
        <w:rPr>
          <w:rFonts w:ascii="Calibri" w:eastAsia="Calibri" w:hAnsi="Calibri" w:cs="Calibri"/>
          <w:lang w:val="en-GB"/>
        </w:rPr>
      </w:pPr>
    </w:p>
    <w:p w14:paraId="68D2B118" w14:textId="77777777" w:rsidR="008C045E" w:rsidRPr="008C045E" w:rsidRDefault="008C045E" w:rsidP="008C045E">
      <w:pPr>
        <w:spacing w:after="0"/>
        <w:rPr>
          <w:rFonts w:ascii="Calibri" w:eastAsia="Calibri" w:hAnsi="Calibri" w:cs="Calibri"/>
          <w:lang w:val="en-GB"/>
        </w:rPr>
      </w:pPr>
      <w:r w:rsidRPr="008C045E">
        <w:rPr>
          <w:rFonts w:ascii="Calibri" w:eastAsia="Calibri" w:hAnsi="Calibri" w:cs="Calibri"/>
          <w:lang w:val="en-GB"/>
        </w:rPr>
        <w:t>SPSS</w:t>
      </w:r>
    </w:p>
    <w:p w14:paraId="4B861296" w14:textId="77777777" w:rsidR="008C045E" w:rsidRPr="008C045E" w:rsidRDefault="008C045E" w:rsidP="008C045E">
      <w:pPr>
        <w:spacing w:after="0"/>
        <w:rPr>
          <w:rFonts w:ascii="Calibri" w:eastAsia="Calibri" w:hAnsi="Calibri" w:cs="Calibri"/>
          <w:lang w:val="en-GB"/>
        </w:rPr>
      </w:pPr>
      <w:r w:rsidRPr="008C045E">
        <w:rPr>
          <w:rFonts w:ascii="Calibri" w:eastAsia="Calibri" w:hAnsi="Calibri" w:cs="Calibri"/>
          <w:lang w:val="en-GB"/>
        </w:rPr>
        <w:t xml:space="preserve">To overcome these challenges, I turned to SPSS, a software specifically designed for statistical analysis. My initial experience with SPSS was akin to learning a new language. The interface was different from Excel, and </w:t>
      </w:r>
      <w:r w:rsidRPr="008C045E">
        <w:rPr>
          <w:rFonts w:ascii="Calibri" w:eastAsia="Calibri" w:hAnsi="Calibri" w:cs="Calibri"/>
          <w:lang w:val="en-GB"/>
        </w:rPr>
        <w:lastRenderedPageBreak/>
        <w:t>the plethora of options was overwhelming. I remember spending hours going through tutorials, trying to grasp the basics of data entry and manipulation.</w:t>
      </w:r>
    </w:p>
    <w:p w14:paraId="69124A46" w14:textId="77777777" w:rsidR="008C045E" w:rsidRPr="008C045E" w:rsidRDefault="008C045E" w:rsidP="008C045E">
      <w:pPr>
        <w:spacing w:after="0"/>
        <w:rPr>
          <w:rFonts w:ascii="Calibri" w:eastAsia="Calibri" w:hAnsi="Calibri" w:cs="Calibri"/>
          <w:lang w:val="en-GB"/>
        </w:rPr>
      </w:pPr>
      <w:r w:rsidRPr="008C045E">
        <w:rPr>
          <w:rFonts w:ascii="Calibri" w:eastAsia="Calibri" w:hAnsi="Calibri" w:cs="Calibri"/>
          <w:lang w:val="en-GB"/>
        </w:rPr>
        <w:t xml:space="preserve">Once I became more comfortable, the power of SPSS became evident. Conducting complex analyses, such as factor analyses and ANOVAs, was more straightforward. For a research project, I needed to </w:t>
      </w:r>
      <w:proofErr w:type="spellStart"/>
      <w:r w:rsidRPr="008C045E">
        <w:rPr>
          <w:rFonts w:ascii="Calibri" w:eastAsia="Calibri" w:hAnsi="Calibri" w:cs="Calibri"/>
          <w:lang w:val="en-GB"/>
        </w:rPr>
        <w:t>analyze</w:t>
      </w:r>
      <w:proofErr w:type="spellEnd"/>
      <w:r w:rsidRPr="008C045E">
        <w:rPr>
          <w:rFonts w:ascii="Calibri" w:eastAsia="Calibri" w:hAnsi="Calibri" w:cs="Calibri"/>
          <w:lang w:val="en-GB"/>
        </w:rPr>
        <w:t xml:space="preserve"> survey data to understand the underlying factors influencing customer satisfaction. SPSS's factor analysis feature allowed me to identify these factors efficiently. Moreover, the software's ability to handle large datasets without significant slowdowns was a significant advantage.</w:t>
      </w:r>
    </w:p>
    <w:p w14:paraId="4B9278B5" w14:textId="2A25CF76" w:rsidR="008C045E" w:rsidRDefault="008C045E" w:rsidP="008C045E">
      <w:pPr>
        <w:spacing w:after="0"/>
        <w:rPr>
          <w:rFonts w:ascii="Calibri" w:eastAsia="Calibri" w:hAnsi="Calibri" w:cs="Calibri"/>
          <w:lang w:val="en-GB"/>
        </w:rPr>
      </w:pPr>
      <w:r w:rsidRPr="008C045E">
        <w:rPr>
          <w:rFonts w:ascii="Calibri" w:eastAsia="Calibri" w:hAnsi="Calibri" w:cs="Calibri"/>
          <w:lang w:val="en-GB"/>
        </w:rPr>
        <w:t>Despite its strengths, SPSS wasn't without its challenges. The learning curve was steep, and I often found myself consulting forums and guides to understand specific functions. Additionally, while SPSS provided a range of statistical outputs, its data visualization capabilities were somewhat limited compared to Excel. There was an instance where I needed to present my findings to a non-technical audience, and I found myself exporting data back to Excel to create more polished and interactive charts.</w:t>
      </w:r>
    </w:p>
    <w:p w14:paraId="675CCFB8" w14:textId="77777777" w:rsidR="008C045E" w:rsidRDefault="008C045E" w:rsidP="008C045E">
      <w:pPr>
        <w:spacing w:after="0"/>
        <w:rPr>
          <w:rFonts w:ascii="Calibri" w:eastAsia="Calibri" w:hAnsi="Calibri" w:cs="Calibri"/>
          <w:lang w:val="en-GB"/>
        </w:rPr>
      </w:pPr>
    </w:p>
    <w:p w14:paraId="01FFAD91" w14:textId="4D2D8BE6" w:rsidR="008C045E" w:rsidRPr="008C045E" w:rsidRDefault="008C045E" w:rsidP="008C045E">
      <w:pPr>
        <w:spacing w:after="0"/>
        <w:rPr>
          <w:rFonts w:ascii="Calibri" w:eastAsia="Calibri" w:hAnsi="Calibri" w:cs="Calibri"/>
          <w:lang w:val="en-GB"/>
        </w:rPr>
      </w:pPr>
      <w:r w:rsidRPr="008C045E">
        <w:rPr>
          <w:rFonts w:ascii="Calibri" w:eastAsia="Calibri" w:hAnsi="Calibri" w:cs="Calibri"/>
          <w:lang w:val="en-GB"/>
        </w:rPr>
        <w:t>Integrating Excel and SPSS</w:t>
      </w:r>
    </w:p>
    <w:p w14:paraId="72002129" w14:textId="77F95084" w:rsidR="002B7890" w:rsidRDefault="008C045E" w:rsidP="008C045E">
      <w:pPr>
        <w:spacing w:after="0"/>
        <w:rPr>
          <w:rFonts w:ascii="Calibri" w:eastAsia="Calibri" w:hAnsi="Calibri" w:cs="Calibri"/>
          <w:lang w:val="en-GB"/>
        </w:rPr>
      </w:pPr>
      <w:r w:rsidRPr="008C045E">
        <w:rPr>
          <w:rFonts w:ascii="Calibri" w:eastAsia="Calibri" w:hAnsi="Calibri" w:cs="Calibri"/>
          <w:lang w:val="en-GB"/>
        </w:rPr>
        <w:t>Over time, I realized that leveraging both tools in tandem allowed me to capitalize on their respective strengths. My typical workflow began with data cleaning and preliminary analysis in Excel. For example, I would use Excel to remove duplicates, handle missing values, and create initial summaries. Once the data was prepared, I would import it into SPSS for more rigorous statistical testing. This approach streamlined my analysis process and ensured that I utilized the best features of both platforms.</w:t>
      </w:r>
    </w:p>
    <w:p w14:paraId="17700429" w14:textId="77777777" w:rsidR="008C045E" w:rsidRPr="002B7890" w:rsidRDefault="008C045E" w:rsidP="008C045E">
      <w:pPr>
        <w:spacing w:after="0"/>
        <w:rPr>
          <w:rFonts w:ascii="Calibri" w:eastAsia="Calibri" w:hAnsi="Calibri" w:cs="Calibri"/>
          <w:lang w:val="en-GB"/>
        </w:rPr>
      </w:pPr>
    </w:p>
    <w:p w14:paraId="210C1C61" w14:textId="55E8206A" w:rsidR="005F7BA9" w:rsidRPr="005F7BA9" w:rsidRDefault="005F7BA9" w:rsidP="005F7BA9">
      <w:pPr>
        <w:rPr>
          <w:rFonts w:ascii="Calibri" w:eastAsia="Calibri" w:hAnsi="Calibri" w:cs="Calibri"/>
          <w:b/>
          <w:bCs/>
          <w:sz w:val="32"/>
          <w:szCs w:val="32"/>
          <w:u w:val="single"/>
          <w:lang w:val="en-GB"/>
        </w:rPr>
      </w:pPr>
      <w:r w:rsidRPr="005F7BA9">
        <w:rPr>
          <w:rFonts w:ascii="Calibri" w:eastAsia="Calibri" w:hAnsi="Calibri" w:cs="Calibri"/>
          <w:b/>
          <w:bCs/>
          <w:sz w:val="32"/>
          <w:szCs w:val="32"/>
          <w:u w:val="single"/>
          <w:lang w:val="en-GB"/>
        </w:rPr>
        <w:t>Data Mining Cycle</w:t>
      </w:r>
    </w:p>
    <w:p w14:paraId="28DB7514" w14:textId="77777777" w:rsidR="008C045E" w:rsidRDefault="008C045E" w:rsidP="008C045E">
      <w:pPr>
        <w:spacing w:after="0"/>
        <w:rPr>
          <w:rFonts w:ascii="Calibri" w:eastAsia="Calibri" w:hAnsi="Calibri" w:cs="Calibri"/>
        </w:rPr>
      </w:pPr>
      <w:r w:rsidRPr="008C045E">
        <w:rPr>
          <w:rFonts w:ascii="Calibri" w:eastAsia="Calibri" w:hAnsi="Calibri" w:cs="Calibri"/>
        </w:rPr>
        <w:t>Engaging in data analysis projects also introduced me to the structured methodology of the data mining process.</w:t>
      </w:r>
    </w:p>
    <w:p w14:paraId="7E44817B" w14:textId="1649D0C9" w:rsidR="008C045E" w:rsidRPr="008C045E" w:rsidRDefault="008C045E" w:rsidP="008C045E">
      <w:pPr>
        <w:spacing w:after="0"/>
        <w:rPr>
          <w:rFonts w:ascii="Calibri" w:eastAsia="Calibri" w:hAnsi="Calibri" w:cs="Calibri"/>
        </w:rPr>
      </w:pPr>
      <w:r w:rsidRPr="008C045E">
        <w:rPr>
          <w:rFonts w:ascii="Calibri" w:eastAsia="Calibri" w:hAnsi="Calibri" w:cs="Calibri"/>
        </w:rPr>
        <w:t>Problem Definition: Every project began with a clear understanding of the question at hand. For instance, in one case, I aimed to determine the factors affecting employee productivity in a corporate setting.</w:t>
      </w:r>
    </w:p>
    <w:p w14:paraId="168F4E3B" w14:textId="77777777" w:rsidR="008C045E" w:rsidRPr="008C045E" w:rsidRDefault="008C045E" w:rsidP="008C045E">
      <w:pPr>
        <w:spacing w:after="0"/>
        <w:rPr>
          <w:rFonts w:ascii="Calibri" w:eastAsia="Calibri" w:hAnsi="Calibri" w:cs="Calibri"/>
        </w:rPr>
      </w:pPr>
      <w:r w:rsidRPr="008C045E">
        <w:rPr>
          <w:rFonts w:ascii="Calibri" w:eastAsia="Calibri" w:hAnsi="Calibri" w:cs="Calibri"/>
        </w:rPr>
        <w:t>Data Collection: Gathering relevant data was crucial. I sourced information from internal databases, employee surveys, and performance reports.</w:t>
      </w:r>
    </w:p>
    <w:p w14:paraId="5BB863DF" w14:textId="77777777" w:rsidR="008C045E" w:rsidRPr="008C045E" w:rsidRDefault="008C045E" w:rsidP="008C045E">
      <w:pPr>
        <w:spacing w:after="0"/>
        <w:rPr>
          <w:rFonts w:ascii="Calibri" w:eastAsia="Calibri" w:hAnsi="Calibri" w:cs="Calibri"/>
        </w:rPr>
      </w:pPr>
      <w:r w:rsidRPr="008C045E">
        <w:rPr>
          <w:rFonts w:ascii="Calibri" w:eastAsia="Calibri" w:hAnsi="Calibri" w:cs="Calibri"/>
        </w:rPr>
        <w:t>Data Preparation: This stage was often the most time-consuming. I spent considerable time cleaning the data, addressing missing values, and ensuring consistency.</w:t>
      </w:r>
    </w:p>
    <w:p w14:paraId="5EE1DE79" w14:textId="77777777" w:rsidR="008C045E" w:rsidRPr="008C045E" w:rsidRDefault="008C045E" w:rsidP="008C045E">
      <w:pPr>
        <w:spacing w:after="0"/>
        <w:rPr>
          <w:rFonts w:ascii="Calibri" w:eastAsia="Calibri" w:hAnsi="Calibri" w:cs="Calibri"/>
        </w:rPr>
      </w:pPr>
      <w:r w:rsidRPr="008C045E">
        <w:rPr>
          <w:rFonts w:ascii="Calibri" w:eastAsia="Calibri" w:hAnsi="Calibri" w:cs="Calibri"/>
        </w:rPr>
        <w:t>Data Exploration: Using Excel, I would generate descriptive statistics and visualizations to get a sense of the data distribution and identify any anomalies.</w:t>
      </w:r>
    </w:p>
    <w:p w14:paraId="728CAE07" w14:textId="77777777" w:rsidR="008C045E" w:rsidRPr="008C045E" w:rsidRDefault="008C045E" w:rsidP="008C045E">
      <w:pPr>
        <w:spacing w:after="0"/>
        <w:rPr>
          <w:rFonts w:ascii="Calibri" w:eastAsia="Calibri" w:hAnsi="Calibri" w:cs="Calibri"/>
        </w:rPr>
      </w:pPr>
      <w:r w:rsidRPr="008C045E">
        <w:rPr>
          <w:rFonts w:ascii="Calibri" w:eastAsia="Calibri" w:hAnsi="Calibri" w:cs="Calibri"/>
        </w:rPr>
        <w:t>Modeling: With the prepared data, I turned to SPSS to build predictive models. For the employee productivity project, I employed regression analysis to identify key predictors.</w:t>
      </w:r>
    </w:p>
    <w:p w14:paraId="20953223" w14:textId="77777777" w:rsidR="008C045E" w:rsidRPr="008C045E" w:rsidRDefault="008C045E" w:rsidP="008C045E">
      <w:pPr>
        <w:spacing w:after="0"/>
        <w:rPr>
          <w:rFonts w:ascii="Calibri" w:eastAsia="Calibri" w:hAnsi="Calibri" w:cs="Calibri"/>
        </w:rPr>
      </w:pPr>
      <w:r w:rsidRPr="008C045E">
        <w:rPr>
          <w:rFonts w:ascii="Calibri" w:eastAsia="Calibri" w:hAnsi="Calibri" w:cs="Calibri"/>
        </w:rPr>
        <w:t>Evaluation: Assessing the model's performance was essential. I used SPSS to check for accuracy, validity, and any potential biases.</w:t>
      </w:r>
    </w:p>
    <w:p w14:paraId="1C03E501" w14:textId="27844815" w:rsidR="008C045E" w:rsidRDefault="008C045E" w:rsidP="008C045E">
      <w:pPr>
        <w:spacing w:after="0"/>
        <w:rPr>
          <w:rFonts w:ascii="Calibri" w:eastAsia="Calibri" w:hAnsi="Calibri" w:cs="Calibri"/>
        </w:rPr>
      </w:pPr>
      <w:r w:rsidRPr="008C045E">
        <w:rPr>
          <w:rFonts w:ascii="Calibri" w:eastAsia="Calibri" w:hAnsi="Calibri" w:cs="Calibri"/>
        </w:rPr>
        <w:t>Deployment: Finally, I presented my findings to stakeholders, often using Excel to create comprehensive reports and dashboards that were easy to interpret.</w:t>
      </w:r>
      <w:r>
        <w:rPr>
          <w:rFonts w:ascii="Calibri" w:eastAsia="Calibri" w:hAnsi="Calibri" w:cs="Calibri"/>
        </w:rPr>
        <w:br/>
      </w:r>
      <w:r>
        <w:rPr>
          <w:rFonts w:ascii="Calibri" w:eastAsia="Calibri" w:hAnsi="Calibri" w:cs="Calibri"/>
        </w:rPr>
        <w:tab/>
      </w:r>
    </w:p>
    <w:p w14:paraId="1A9F8FBB" w14:textId="5472E373" w:rsidR="008C045E" w:rsidRPr="008C045E" w:rsidRDefault="008C045E" w:rsidP="008C045E">
      <w:pPr>
        <w:spacing w:after="0"/>
        <w:rPr>
          <w:rFonts w:ascii="Calibri" w:eastAsia="Calibri" w:hAnsi="Calibri" w:cs="Calibri"/>
          <w:lang w:val="en-GB"/>
        </w:rPr>
      </w:pPr>
      <w:r w:rsidRPr="008C045E">
        <w:rPr>
          <w:rFonts w:ascii="Calibri" w:eastAsia="Calibri" w:hAnsi="Calibri" w:cs="Calibri"/>
          <w:b/>
          <w:bCs/>
          <w:lang w:val="en-GB"/>
        </w:rPr>
        <w:lastRenderedPageBreak/>
        <w:t>Conclusion</w:t>
      </w:r>
      <w:r w:rsidR="0097424E">
        <w:rPr>
          <w:rFonts w:ascii="Calibri" w:eastAsia="Calibri" w:hAnsi="Calibri" w:cs="Calibri"/>
          <w:b/>
          <w:bCs/>
          <w:lang w:val="en-GB"/>
        </w:rPr>
        <w:t xml:space="preserve"> on tools evaluation.</w:t>
      </w:r>
    </w:p>
    <w:p w14:paraId="7659AF41" w14:textId="77777777" w:rsidR="008C045E" w:rsidRPr="008C045E" w:rsidRDefault="008C045E" w:rsidP="008C045E">
      <w:pPr>
        <w:spacing w:after="0"/>
        <w:rPr>
          <w:rFonts w:ascii="Calibri" w:eastAsia="Calibri" w:hAnsi="Calibri" w:cs="Calibri"/>
          <w:lang w:val="en-GB"/>
        </w:rPr>
      </w:pPr>
      <w:r w:rsidRPr="008C045E">
        <w:rPr>
          <w:rFonts w:ascii="Calibri" w:eastAsia="Calibri" w:hAnsi="Calibri" w:cs="Calibri"/>
          <w:lang w:val="en-GB"/>
        </w:rPr>
        <w:t xml:space="preserve">Navigating the realms of Excel and SPSS has been a journey of growth and learning. Each tool has taught me valuable lessons about data analysis, from the importance of accurate data entry to the complexities of statistical </w:t>
      </w:r>
      <w:proofErr w:type="spellStart"/>
      <w:r w:rsidRPr="008C045E">
        <w:rPr>
          <w:rFonts w:ascii="Calibri" w:eastAsia="Calibri" w:hAnsi="Calibri" w:cs="Calibri"/>
          <w:lang w:val="en-GB"/>
        </w:rPr>
        <w:t>modeling</w:t>
      </w:r>
      <w:proofErr w:type="spellEnd"/>
      <w:r w:rsidRPr="008C045E">
        <w:rPr>
          <w:rFonts w:ascii="Calibri" w:eastAsia="Calibri" w:hAnsi="Calibri" w:cs="Calibri"/>
          <w:lang w:val="en-GB"/>
        </w:rPr>
        <w:t>. While challenges were inevitable, they provided opportunities to develop problem-solving skills and adaptability. Today, I feel more confident in my analytical abilities, knowing that I can leverage the strengths of both Excel and SPSS to derive meaningful insights from data.</w:t>
      </w:r>
    </w:p>
    <w:p w14:paraId="12CA07FC" w14:textId="69A544E6" w:rsidR="002B7890" w:rsidRPr="002B7890" w:rsidRDefault="002B7890" w:rsidP="002B7890">
      <w:pPr>
        <w:rPr>
          <w:rFonts w:ascii="Calibri" w:eastAsia="Calibri" w:hAnsi="Calibri" w:cs="Calibri"/>
        </w:rPr>
      </w:pPr>
    </w:p>
    <w:p w14:paraId="27F80786" w14:textId="77777777" w:rsidR="005F7BA9" w:rsidRDefault="005F7BA9" w:rsidP="2A39E6A9">
      <w:pPr>
        <w:rPr>
          <w:rFonts w:ascii="Calibri" w:eastAsia="Calibri" w:hAnsi="Calibri" w:cs="Calibri"/>
        </w:rPr>
      </w:pPr>
    </w:p>
    <w:p w14:paraId="41B0F78F" w14:textId="77777777" w:rsidR="002B7890" w:rsidRDefault="002B7890" w:rsidP="2A39E6A9">
      <w:pPr>
        <w:rPr>
          <w:rFonts w:ascii="Calibri" w:eastAsia="Calibri" w:hAnsi="Calibri" w:cs="Calibri"/>
        </w:rPr>
      </w:pPr>
    </w:p>
    <w:p w14:paraId="0D765397" w14:textId="77777777" w:rsidR="002B7890" w:rsidRDefault="002B7890" w:rsidP="2A39E6A9">
      <w:pPr>
        <w:rPr>
          <w:rFonts w:ascii="Calibri" w:eastAsia="Calibri" w:hAnsi="Calibri" w:cs="Calibri"/>
        </w:rPr>
      </w:pPr>
    </w:p>
    <w:p w14:paraId="728A3FF3" w14:textId="77777777" w:rsidR="00632EFE" w:rsidRDefault="00632EFE" w:rsidP="2A39E6A9">
      <w:pPr>
        <w:rPr>
          <w:rFonts w:ascii="Calibri" w:eastAsia="Calibri" w:hAnsi="Calibri" w:cs="Calibri"/>
        </w:rPr>
      </w:pPr>
    </w:p>
    <w:p w14:paraId="4D53EDAD" w14:textId="77777777" w:rsidR="00632EFE" w:rsidRDefault="00632EFE" w:rsidP="2A39E6A9">
      <w:pPr>
        <w:rPr>
          <w:rFonts w:ascii="Calibri" w:eastAsia="Calibri" w:hAnsi="Calibri" w:cs="Calibri"/>
        </w:rPr>
      </w:pPr>
    </w:p>
    <w:p w14:paraId="3CC3AEFA" w14:textId="77777777" w:rsidR="00632EFE" w:rsidRDefault="00632EFE" w:rsidP="2A39E6A9">
      <w:pPr>
        <w:rPr>
          <w:rFonts w:ascii="Calibri" w:eastAsia="Calibri" w:hAnsi="Calibri" w:cs="Calibri"/>
        </w:rPr>
      </w:pPr>
    </w:p>
    <w:p w14:paraId="71D7450A" w14:textId="77777777" w:rsidR="00632EFE" w:rsidRDefault="00632EFE" w:rsidP="2A39E6A9">
      <w:pPr>
        <w:rPr>
          <w:rFonts w:ascii="Calibri" w:eastAsia="Calibri" w:hAnsi="Calibri" w:cs="Calibri"/>
        </w:rPr>
      </w:pPr>
    </w:p>
    <w:p w14:paraId="60CB58DD" w14:textId="77777777" w:rsidR="00632EFE" w:rsidRDefault="00632EFE" w:rsidP="2A39E6A9">
      <w:pPr>
        <w:rPr>
          <w:rFonts w:ascii="Calibri" w:eastAsia="Calibri" w:hAnsi="Calibri" w:cs="Calibri"/>
        </w:rPr>
      </w:pPr>
    </w:p>
    <w:p w14:paraId="198D3B40" w14:textId="77777777" w:rsidR="00632EFE" w:rsidRDefault="00632EFE" w:rsidP="2A39E6A9">
      <w:pPr>
        <w:rPr>
          <w:rFonts w:ascii="Calibri" w:eastAsia="Calibri" w:hAnsi="Calibri" w:cs="Calibri"/>
        </w:rPr>
      </w:pPr>
    </w:p>
    <w:p w14:paraId="5D6371C1" w14:textId="77777777" w:rsidR="00B36EFD" w:rsidRDefault="00B36EFD" w:rsidP="2A39E6A9">
      <w:pPr>
        <w:rPr>
          <w:rFonts w:ascii="Calibri" w:eastAsia="Calibri" w:hAnsi="Calibri" w:cs="Calibri"/>
        </w:rPr>
      </w:pPr>
    </w:p>
    <w:p w14:paraId="38E04F07" w14:textId="77777777" w:rsidR="00B36EFD" w:rsidRDefault="00B36EFD" w:rsidP="2A39E6A9">
      <w:pPr>
        <w:rPr>
          <w:rFonts w:ascii="Calibri" w:eastAsia="Calibri" w:hAnsi="Calibri" w:cs="Calibri"/>
        </w:rPr>
      </w:pPr>
    </w:p>
    <w:p w14:paraId="3424661C" w14:textId="77777777" w:rsidR="00B36EFD" w:rsidRDefault="00B36EFD" w:rsidP="2A39E6A9">
      <w:pPr>
        <w:rPr>
          <w:rFonts w:ascii="Calibri" w:eastAsia="Calibri" w:hAnsi="Calibri" w:cs="Calibri"/>
        </w:rPr>
      </w:pPr>
    </w:p>
    <w:p w14:paraId="5F61F3DC" w14:textId="77777777" w:rsidR="00B36EFD" w:rsidRDefault="00B36EFD" w:rsidP="2A39E6A9">
      <w:pPr>
        <w:rPr>
          <w:rFonts w:ascii="Calibri" w:eastAsia="Calibri" w:hAnsi="Calibri" w:cs="Calibri"/>
        </w:rPr>
      </w:pPr>
    </w:p>
    <w:p w14:paraId="4A0F77E8" w14:textId="77777777" w:rsidR="00B36EFD" w:rsidRDefault="00B36EFD" w:rsidP="2A39E6A9">
      <w:pPr>
        <w:rPr>
          <w:rFonts w:ascii="Calibri" w:eastAsia="Calibri" w:hAnsi="Calibri" w:cs="Calibri"/>
        </w:rPr>
      </w:pPr>
    </w:p>
    <w:p w14:paraId="67D9C009" w14:textId="77777777" w:rsidR="00B36EFD" w:rsidRDefault="00B36EFD" w:rsidP="2A39E6A9">
      <w:pPr>
        <w:rPr>
          <w:rFonts w:ascii="Calibri" w:eastAsia="Calibri" w:hAnsi="Calibri" w:cs="Calibri"/>
        </w:rPr>
      </w:pPr>
    </w:p>
    <w:p w14:paraId="181E83DD" w14:textId="77777777" w:rsidR="00B36EFD" w:rsidRDefault="00B36EFD" w:rsidP="2A39E6A9">
      <w:pPr>
        <w:rPr>
          <w:rFonts w:ascii="Calibri" w:eastAsia="Calibri" w:hAnsi="Calibri" w:cs="Calibri"/>
        </w:rPr>
      </w:pPr>
    </w:p>
    <w:p w14:paraId="7C94C618" w14:textId="77777777" w:rsidR="00B36EFD" w:rsidRDefault="00B36EFD" w:rsidP="2A39E6A9">
      <w:pPr>
        <w:rPr>
          <w:rFonts w:ascii="Calibri" w:eastAsia="Calibri" w:hAnsi="Calibri" w:cs="Calibri"/>
        </w:rPr>
      </w:pPr>
    </w:p>
    <w:p w14:paraId="45E7B2F3" w14:textId="77777777" w:rsidR="00B36EFD" w:rsidRDefault="00B36EFD" w:rsidP="2A39E6A9">
      <w:pPr>
        <w:rPr>
          <w:rFonts w:ascii="Calibri" w:eastAsia="Calibri" w:hAnsi="Calibri" w:cs="Calibri"/>
        </w:rPr>
      </w:pPr>
    </w:p>
    <w:p w14:paraId="0B698651" w14:textId="77777777" w:rsidR="00B36EFD" w:rsidRDefault="00B36EFD" w:rsidP="2A39E6A9">
      <w:pPr>
        <w:rPr>
          <w:rFonts w:ascii="Calibri" w:eastAsia="Calibri" w:hAnsi="Calibri" w:cs="Calibri"/>
        </w:rPr>
      </w:pPr>
    </w:p>
    <w:p w14:paraId="7973F297" w14:textId="77777777" w:rsidR="00B36EFD" w:rsidRDefault="00B36EFD" w:rsidP="2A39E6A9">
      <w:pPr>
        <w:rPr>
          <w:rFonts w:ascii="Calibri" w:eastAsia="Calibri" w:hAnsi="Calibri" w:cs="Calibri"/>
        </w:rPr>
      </w:pPr>
    </w:p>
    <w:p w14:paraId="1D170A92" w14:textId="77777777" w:rsidR="00632EFE" w:rsidRDefault="00632EFE" w:rsidP="2A39E6A9">
      <w:pPr>
        <w:rPr>
          <w:rFonts w:ascii="Calibri" w:eastAsia="Calibri" w:hAnsi="Calibri" w:cs="Calibri"/>
        </w:rPr>
      </w:pPr>
    </w:p>
    <w:p w14:paraId="5D82688A" w14:textId="05612757" w:rsidR="00CB457C" w:rsidRPr="00CB457C" w:rsidRDefault="002B7890" w:rsidP="00CB457C">
      <w:pPr>
        <w:rPr>
          <w:rFonts w:ascii="Calibri" w:eastAsia="Calibri" w:hAnsi="Calibri" w:cs="Calibri"/>
          <w:b/>
          <w:bCs/>
          <w:lang w:val="en-GB"/>
        </w:rPr>
      </w:pPr>
      <w:r w:rsidRPr="002B7890">
        <w:rPr>
          <w:rFonts w:ascii="Calibri" w:eastAsia="Calibri" w:hAnsi="Calibri" w:cs="Calibri"/>
          <w:b/>
          <w:bCs/>
          <w:lang w:val="en-GB"/>
        </w:rPr>
        <w:lastRenderedPageBreak/>
        <w:t>References</w:t>
      </w:r>
    </w:p>
    <w:p w14:paraId="6EF15344" w14:textId="77777777" w:rsidR="00CB457C" w:rsidRPr="00CB457C" w:rsidRDefault="00CB457C" w:rsidP="00CB457C">
      <w:pPr>
        <w:rPr>
          <w:rFonts w:ascii="Calibri" w:eastAsia="Calibri" w:hAnsi="Calibri" w:cs="Calibri"/>
          <w:lang w:val="en-GB"/>
        </w:rPr>
      </w:pPr>
      <w:r w:rsidRPr="00CB457C">
        <w:rPr>
          <w:rFonts w:ascii="Calibri" w:eastAsia="Calibri" w:hAnsi="Calibri" w:cs="Calibri"/>
          <w:lang w:val="en-GB"/>
        </w:rPr>
        <w:t xml:space="preserve">Pallant, J. (2020). SPSS Survival Manual: A </w:t>
      </w:r>
      <w:proofErr w:type="gramStart"/>
      <w:r w:rsidRPr="00CB457C">
        <w:rPr>
          <w:rFonts w:ascii="Calibri" w:eastAsia="Calibri" w:hAnsi="Calibri" w:cs="Calibri"/>
          <w:lang w:val="en-GB"/>
        </w:rPr>
        <w:t>Step by Step</w:t>
      </w:r>
      <w:proofErr w:type="gramEnd"/>
      <w:r w:rsidRPr="00CB457C">
        <w:rPr>
          <w:rFonts w:ascii="Calibri" w:eastAsia="Calibri" w:hAnsi="Calibri" w:cs="Calibri"/>
          <w:lang w:val="en-GB"/>
        </w:rPr>
        <w:t xml:space="preserve"> Guide to Data Analysis Using IBM SPSS. London: Open University Press.</w:t>
      </w:r>
    </w:p>
    <w:p w14:paraId="3B144F70" w14:textId="77777777" w:rsidR="00CB457C" w:rsidRPr="00CB457C" w:rsidRDefault="00CB457C" w:rsidP="00CB457C">
      <w:pPr>
        <w:rPr>
          <w:rFonts w:ascii="Calibri" w:eastAsia="Calibri" w:hAnsi="Calibri" w:cs="Calibri"/>
          <w:lang w:val="en-GB"/>
        </w:rPr>
      </w:pPr>
      <w:r w:rsidRPr="00CB457C">
        <w:rPr>
          <w:rFonts w:ascii="Calibri" w:eastAsia="Calibri" w:hAnsi="Calibri" w:cs="Calibri"/>
          <w:lang w:val="en-GB"/>
        </w:rPr>
        <w:t>Walkenbach, J. (2019). Excel 2019 Bible: The Comprehensive Tutorial Resource. Hoboken: Wiley.</w:t>
      </w:r>
    </w:p>
    <w:p w14:paraId="15385FB8" w14:textId="77777777" w:rsidR="00CB457C" w:rsidRPr="00CB457C" w:rsidRDefault="00CB457C" w:rsidP="00CB457C">
      <w:pPr>
        <w:rPr>
          <w:rFonts w:ascii="Calibri" w:eastAsia="Calibri" w:hAnsi="Calibri" w:cs="Calibri"/>
          <w:lang w:val="en-GB"/>
        </w:rPr>
      </w:pPr>
      <w:r w:rsidRPr="00CB457C">
        <w:rPr>
          <w:rFonts w:ascii="Calibri" w:eastAsia="Calibri" w:hAnsi="Calibri" w:cs="Calibri"/>
          <w:lang w:val="en-GB"/>
        </w:rPr>
        <w:t>Tableau Software. (2024). Tableau User Guide. Available at: Tableau Website.</w:t>
      </w:r>
    </w:p>
    <w:p w14:paraId="2EBCDC21" w14:textId="77777777" w:rsidR="00CB457C" w:rsidRPr="00CB457C" w:rsidRDefault="00CB457C" w:rsidP="00CB457C">
      <w:pPr>
        <w:rPr>
          <w:rFonts w:ascii="Calibri" w:eastAsia="Calibri" w:hAnsi="Calibri" w:cs="Calibri"/>
          <w:lang w:val="en-GB"/>
        </w:rPr>
      </w:pPr>
      <w:r w:rsidRPr="00CB457C">
        <w:rPr>
          <w:rFonts w:ascii="Calibri" w:eastAsia="Calibri" w:hAnsi="Calibri" w:cs="Calibri"/>
          <w:lang w:val="en-GB"/>
        </w:rPr>
        <w:t>Provost, F., &amp; Fawcett, T. (2018). Data Science for Business: What You Need to Know about Data Mining and Data-Analytic Thinking. O'Reilly Media.</w:t>
      </w:r>
    </w:p>
    <w:p w14:paraId="1E55A001" w14:textId="77777777" w:rsidR="00CB457C" w:rsidRPr="00CB457C" w:rsidRDefault="00CB457C" w:rsidP="00CB457C">
      <w:pPr>
        <w:rPr>
          <w:rFonts w:ascii="Calibri" w:eastAsia="Calibri" w:hAnsi="Calibri" w:cs="Calibri"/>
          <w:lang w:val="en-GB"/>
        </w:rPr>
      </w:pPr>
      <w:r w:rsidRPr="00CB457C">
        <w:rPr>
          <w:rFonts w:ascii="Calibri" w:eastAsia="Calibri" w:hAnsi="Calibri" w:cs="Calibri"/>
          <w:lang w:val="en-GB"/>
        </w:rPr>
        <w:t>Camm, J. D., et al. (2019). Business Analytics. Cengage Learning.</w:t>
      </w:r>
    </w:p>
    <w:p w14:paraId="55E7FAD0" w14:textId="77777777" w:rsidR="00CB457C" w:rsidRPr="00CB457C" w:rsidRDefault="00CB457C" w:rsidP="00CB457C">
      <w:pPr>
        <w:rPr>
          <w:rFonts w:ascii="Calibri" w:eastAsia="Calibri" w:hAnsi="Calibri" w:cs="Calibri"/>
          <w:lang w:val="en-GB"/>
        </w:rPr>
      </w:pPr>
      <w:r w:rsidRPr="00CB457C">
        <w:rPr>
          <w:rFonts w:ascii="Calibri" w:eastAsia="Calibri" w:hAnsi="Calibri" w:cs="Calibri"/>
          <w:lang w:val="en-GB"/>
        </w:rPr>
        <w:t>Hair, J. F., et al. (2020). Multivariate Data Analysis. Pearson.</w:t>
      </w:r>
    </w:p>
    <w:p w14:paraId="3F8DDD19" w14:textId="77777777" w:rsidR="00CB457C" w:rsidRPr="00CB457C" w:rsidRDefault="00CB457C" w:rsidP="00CB457C">
      <w:pPr>
        <w:rPr>
          <w:rFonts w:ascii="Calibri" w:eastAsia="Calibri" w:hAnsi="Calibri" w:cs="Calibri"/>
          <w:lang w:val="en-GB"/>
        </w:rPr>
      </w:pPr>
      <w:r w:rsidRPr="00CB457C">
        <w:rPr>
          <w:rFonts w:ascii="Calibri" w:eastAsia="Calibri" w:hAnsi="Calibri" w:cs="Calibri"/>
          <w:lang w:val="en-GB"/>
        </w:rPr>
        <w:t xml:space="preserve">Kuhn, M., &amp; Johnson, K. (2019). Applied Predictive </w:t>
      </w:r>
      <w:proofErr w:type="spellStart"/>
      <w:r w:rsidRPr="00CB457C">
        <w:rPr>
          <w:rFonts w:ascii="Calibri" w:eastAsia="Calibri" w:hAnsi="Calibri" w:cs="Calibri"/>
          <w:lang w:val="en-GB"/>
        </w:rPr>
        <w:t>Modeling</w:t>
      </w:r>
      <w:proofErr w:type="spellEnd"/>
      <w:r w:rsidRPr="00CB457C">
        <w:rPr>
          <w:rFonts w:ascii="Calibri" w:eastAsia="Calibri" w:hAnsi="Calibri" w:cs="Calibri"/>
          <w:lang w:val="en-GB"/>
        </w:rPr>
        <w:t>. Springer.</w:t>
      </w:r>
    </w:p>
    <w:p w14:paraId="5F2E1B3C" w14:textId="515C415F" w:rsidR="002B7890" w:rsidRPr="002B7890" w:rsidRDefault="00CB457C" w:rsidP="00CB457C">
      <w:pPr>
        <w:rPr>
          <w:rFonts w:ascii="Calibri" w:eastAsia="Calibri" w:hAnsi="Calibri" w:cs="Calibri"/>
          <w:lang w:val="en-GB"/>
        </w:rPr>
      </w:pPr>
      <w:r w:rsidRPr="00CB457C">
        <w:rPr>
          <w:rFonts w:ascii="Calibri" w:eastAsia="Calibri" w:hAnsi="Calibri" w:cs="Calibri"/>
          <w:lang w:val="en-GB"/>
        </w:rPr>
        <w:t>Kelleher, J. D., Mac Namee, B., &amp; D’Arcy, A. (2020). Fundamentals of Machine Learning for Predictive Data Analytics. MIT Press.</w:t>
      </w:r>
    </w:p>
    <w:sectPr w:rsidR="002B7890" w:rsidRPr="002B7890" w:rsidSect="005F7BA9">
      <w:headerReference w:type="default" r:id="rId14"/>
      <w:footerReference w:type="default" r:id="rId15"/>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93D336" w14:textId="77777777" w:rsidR="00361FB4" w:rsidRDefault="00361FB4">
      <w:pPr>
        <w:spacing w:after="0" w:line="240" w:lineRule="auto"/>
      </w:pPr>
      <w:r>
        <w:separator/>
      </w:r>
    </w:p>
  </w:endnote>
  <w:endnote w:type="continuationSeparator" w:id="0">
    <w:p w14:paraId="1948B04C" w14:textId="77777777" w:rsidR="00361FB4" w:rsidRDefault="00361F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2A39E6A9" w14:paraId="73B082DD" w14:textId="77777777" w:rsidTr="2A39E6A9">
      <w:trPr>
        <w:trHeight w:val="300"/>
      </w:trPr>
      <w:tc>
        <w:tcPr>
          <w:tcW w:w="3120" w:type="dxa"/>
        </w:tcPr>
        <w:p w14:paraId="7C8E6383" w14:textId="2B8F384A" w:rsidR="2A39E6A9" w:rsidRDefault="2A39E6A9" w:rsidP="2A39E6A9">
          <w:pPr>
            <w:pStyle w:val="Header"/>
            <w:ind w:left="-115"/>
          </w:pPr>
        </w:p>
      </w:tc>
      <w:tc>
        <w:tcPr>
          <w:tcW w:w="3120" w:type="dxa"/>
        </w:tcPr>
        <w:p w14:paraId="717C7762" w14:textId="72F95512" w:rsidR="2A39E6A9" w:rsidRDefault="2A39E6A9" w:rsidP="2A39E6A9">
          <w:pPr>
            <w:pStyle w:val="Header"/>
            <w:jc w:val="center"/>
          </w:pPr>
          <w:r>
            <w:fldChar w:fldCharType="begin"/>
          </w:r>
          <w:r>
            <w:instrText>PAGE</w:instrText>
          </w:r>
          <w:r>
            <w:fldChar w:fldCharType="separate"/>
          </w:r>
          <w:r w:rsidR="005722F6">
            <w:rPr>
              <w:noProof/>
            </w:rPr>
            <w:t>1</w:t>
          </w:r>
          <w:r>
            <w:fldChar w:fldCharType="end"/>
          </w:r>
        </w:p>
      </w:tc>
      <w:tc>
        <w:tcPr>
          <w:tcW w:w="3120" w:type="dxa"/>
        </w:tcPr>
        <w:p w14:paraId="4B80A755" w14:textId="3BC6965B" w:rsidR="2A39E6A9" w:rsidRDefault="2A39E6A9" w:rsidP="2A39E6A9">
          <w:pPr>
            <w:pStyle w:val="Header"/>
            <w:ind w:right="-115"/>
            <w:jc w:val="right"/>
          </w:pPr>
        </w:p>
      </w:tc>
    </w:tr>
  </w:tbl>
  <w:p w14:paraId="60BA8CF3" w14:textId="3E1C8AF9" w:rsidR="2A39E6A9" w:rsidRDefault="2A39E6A9" w:rsidP="2A39E6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80B3CC" w14:textId="77777777" w:rsidR="00361FB4" w:rsidRDefault="00361FB4">
      <w:pPr>
        <w:spacing w:after="0" w:line="240" w:lineRule="auto"/>
      </w:pPr>
      <w:r>
        <w:separator/>
      </w:r>
    </w:p>
  </w:footnote>
  <w:footnote w:type="continuationSeparator" w:id="0">
    <w:p w14:paraId="1EC166C9" w14:textId="77777777" w:rsidR="00361FB4" w:rsidRDefault="00361F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2A39E6A9" w14:paraId="080428DB" w14:textId="77777777" w:rsidTr="2A39E6A9">
      <w:trPr>
        <w:trHeight w:val="300"/>
      </w:trPr>
      <w:tc>
        <w:tcPr>
          <w:tcW w:w="3120" w:type="dxa"/>
        </w:tcPr>
        <w:p w14:paraId="76834E0A" w14:textId="23BA32BB" w:rsidR="2A39E6A9" w:rsidRDefault="2A39E6A9" w:rsidP="2A39E6A9">
          <w:pPr>
            <w:pStyle w:val="Header"/>
            <w:ind w:left="-115"/>
          </w:pPr>
        </w:p>
      </w:tc>
      <w:tc>
        <w:tcPr>
          <w:tcW w:w="3120" w:type="dxa"/>
        </w:tcPr>
        <w:p w14:paraId="102185CF" w14:textId="6CBC0251" w:rsidR="2A39E6A9" w:rsidRDefault="2A39E6A9" w:rsidP="2A39E6A9">
          <w:pPr>
            <w:pStyle w:val="Header"/>
            <w:jc w:val="center"/>
          </w:pPr>
        </w:p>
      </w:tc>
      <w:tc>
        <w:tcPr>
          <w:tcW w:w="3120" w:type="dxa"/>
        </w:tcPr>
        <w:p w14:paraId="5E1780D6" w14:textId="2DA1FB58" w:rsidR="2A39E6A9" w:rsidRDefault="2A39E6A9" w:rsidP="2A39E6A9">
          <w:pPr>
            <w:pStyle w:val="Header"/>
            <w:ind w:right="-115"/>
            <w:jc w:val="right"/>
          </w:pPr>
        </w:p>
      </w:tc>
    </w:tr>
  </w:tbl>
  <w:p w14:paraId="2B06011D" w14:textId="53E0F6E0" w:rsidR="2A39E6A9" w:rsidRDefault="2A39E6A9" w:rsidP="2A39E6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1B5D42"/>
    <w:multiLevelType w:val="multilevel"/>
    <w:tmpl w:val="E46C91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E25705"/>
    <w:multiLevelType w:val="multilevel"/>
    <w:tmpl w:val="22043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8508DF"/>
    <w:multiLevelType w:val="multilevel"/>
    <w:tmpl w:val="106A0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6B471E1"/>
    <w:multiLevelType w:val="multilevel"/>
    <w:tmpl w:val="34340442"/>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B7156CF"/>
    <w:multiLevelType w:val="multilevel"/>
    <w:tmpl w:val="F0A8F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DF6640"/>
    <w:multiLevelType w:val="multilevel"/>
    <w:tmpl w:val="FD2AB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CBE5628"/>
    <w:multiLevelType w:val="hybridMultilevel"/>
    <w:tmpl w:val="C33E9E9E"/>
    <w:lvl w:ilvl="0" w:tplc="82209D4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413761">
    <w:abstractNumId w:val="1"/>
  </w:num>
  <w:num w:numId="2" w16cid:durableId="357318645">
    <w:abstractNumId w:val="4"/>
  </w:num>
  <w:num w:numId="3" w16cid:durableId="1846552516">
    <w:abstractNumId w:val="3"/>
  </w:num>
  <w:num w:numId="4" w16cid:durableId="865023867">
    <w:abstractNumId w:val="0"/>
  </w:num>
  <w:num w:numId="5" w16cid:durableId="1680278082">
    <w:abstractNumId w:val="2"/>
  </w:num>
  <w:num w:numId="6" w16cid:durableId="567225311">
    <w:abstractNumId w:val="5"/>
  </w:num>
  <w:num w:numId="7" w16cid:durableId="16049940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83CF36C"/>
    <w:rsid w:val="0005504C"/>
    <w:rsid w:val="00195AC3"/>
    <w:rsid w:val="0024337A"/>
    <w:rsid w:val="002B7890"/>
    <w:rsid w:val="002E6F27"/>
    <w:rsid w:val="0033764A"/>
    <w:rsid w:val="00361FB4"/>
    <w:rsid w:val="005722F6"/>
    <w:rsid w:val="005B536C"/>
    <w:rsid w:val="005F5CF6"/>
    <w:rsid w:val="005F7BA9"/>
    <w:rsid w:val="00632EFE"/>
    <w:rsid w:val="00894996"/>
    <w:rsid w:val="008A7760"/>
    <w:rsid w:val="008C045E"/>
    <w:rsid w:val="008E0CD8"/>
    <w:rsid w:val="008F659F"/>
    <w:rsid w:val="0097424E"/>
    <w:rsid w:val="009A405B"/>
    <w:rsid w:val="009A76C2"/>
    <w:rsid w:val="00A745FF"/>
    <w:rsid w:val="00B23A4D"/>
    <w:rsid w:val="00B36EFD"/>
    <w:rsid w:val="00BA2909"/>
    <w:rsid w:val="00C33104"/>
    <w:rsid w:val="00C864F3"/>
    <w:rsid w:val="00CB457C"/>
    <w:rsid w:val="00D44126"/>
    <w:rsid w:val="00DB36C3"/>
    <w:rsid w:val="00DB4F4C"/>
    <w:rsid w:val="03686540"/>
    <w:rsid w:val="0886C4F7"/>
    <w:rsid w:val="0D1067E6"/>
    <w:rsid w:val="0F03B64F"/>
    <w:rsid w:val="183CF36C"/>
    <w:rsid w:val="18E6C84F"/>
    <w:rsid w:val="1A133E52"/>
    <w:rsid w:val="1F1D3208"/>
    <w:rsid w:val="2099C162"/>
    <w:rsid w:val="210E474F"/>
    <w:rsid w:val="25767FEF"/>
    <w:rsid w:val="2774A86B"/>
    <w:rsid w:val="2A39E6A9"/>
    <w:rsid w:val="35D21464"/>
    <w:rsid w:val="3BB1A6AF"/>
    <w:rsid w:val="4A613ACC"/>
    <w:rsid w:val="51AD4A8E"/>
    <w:rsid w:val="58EDFA3A"/>
    <w:rsid w:val="7E426A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CF36C"/>
  <w15:chartTrackingRefBased/>
  <w15:docId w15:val="{22601B9A-6717-414C-945C-03FE381B4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2">
    <w:name w:val="toc 2"/>
    <w:basedOn w:val="Normal"/>
    <w:next w:val="Normal"/>
    <w:uiPriority w:val="39"/>
    <w:unhideWhenUsed/>
    <w:rsid w:val="2A39E6A9"/>
    <w:pPr>
      <w:spacing w:after="100"/>
      <w:ind w:left="220"/>
    </w:pPr>
  </w:style>
  <w:style w:type="character" w:styleId="Hyperlink">
    <w:name w:val="Hyperlink"/>
    <w:basedOn w:val="DefaultParagraphFont"/>
    <w:uiPriority w:val="99"/>
    <w:unhideWhenUsed/>
    <w:rsid w:val="2A39E6A9"/>
    <w:rPr>
      <w:color w:val="467886"/>
      <w:u w:val="single"/>
    </w:rPr>
  </w:style>
  <w:style w:type="paragraph" w:styleId="Header">
    <w:name w:val="header"/>
    <w:basedOn w:val="Normal"/>
    <w:uiPriority w:val="99"/>
    <w:unhideWhenUsed/>
    <w:rsid w:val="2A39E6A9"/>
    <w:pPr>
      <w:tabs>
        <w:tab w:val="center" w:pos="4680"/>
        <w:tab w:val="right" w:pos="9360"/>
      </w:tabs>
      <w:spacing w:after="0" w:line="240" w:lineRule="auto"/>
    </w:pPr>
  </w:style>
  <w:style w:type="paragraph" w:styleId="Footer">
    <w:name w:val="footer"/>
    <w:basedOn w:val="Normal"/>
    <w:uiPriority w:val="99"/>
    <w:unhideWhenUsed/>
    <w:rsid w:val="2A39E6A9"/>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1">
    <w:name w:val="Normal1"/>
    <w:rsid w:val="005722F6"/>
    <w:pPr>
      <w:spacing w:after="0" w:line="360" w:lineRule="auto"/>
      <w:jc w:val="both"/>
    </w:pPr>
    <w:rPr>
      <w:rFonts w:ascii="Arial" w:eastAsia="Arial" w:hAnsi="Arial" w:cs="Arial"/>
      <w:lang w:val="" w:eastAsia="en-US"/>
    </w:rPr>
  </w:style>
  <w:style w:type="paragraph" w:styleId="ListParagraph">
    <w:name w:val="List Paragraph"/>
    <w:basedOn w:val="Normal"/>
    <w:uiPriority w:val="34"/>
    <w:qFormat/>
    <w:rsid w:val="00195AC3"/>
    <w:pPr>
      <w:ind w:left="720"/>
      <w:contextualSpacing/>
    </w:pPr>
  </w:style>
  <w:style w:type="paragraph" w:styleId="TOCHeading">
    <w:name w:val="TOC Heading"/>
    <w:basedOn w:val="Heading1"/>
    <w:next w:val="Normal"/>
    <w:uiPriority w:val="39"/>
    <w:unhideWhenUsed/>
    <w:qFormat/>
    <w:rsid w:val="00195AC3"/>
    <w:pPr>
      <w:spacing w:before="240" w:after="0" w:line="259" w:lineRule="auto"/>
      <w:outlineLvl w:val="9"/>
    </w:pPr>
    <w:rPr>
      <w:sz w:val="32"/>
      <w:szCs w:val="32"/>
      <w:lang w:eastAsia="en-US"/>
    </w:rPr>
  </w:style>
  <w:style w:type="character" w:styleId="UnresolvedMention">
    <w:name w:val="Unresolved Mention"/>
    <w:basedOn w:val="DefaultParagraphFont"/>
    <w:uiPriority w:val="99"/>
    <w:semiHidden/>
    <w:unhideWhenUsed/>
    <w:rsid w:val="002B7890"/>
    <w:rPr>
      <w:color w:val="605E5C"/>
      <w:shd w:val="clear" w:color="auto" w:fill="E1DFDD"/>
    </w:rPr>
  </w:style>
  <w:style w:type="paragraph" w:styleId="TOC1">
    <w:name w:val="toc 1"/>
    <w:basedOn w:val="Normal"/>
    <w:next w:val="Normal"/>
    <w:autoRedefine/>
    <w:uiPriority w:val="39"/>
    <w:unhideWhenUsed/>
    <w:rsid w:val="002B7890"/>
    <w:pPr>
      <w:spacing w:after="100" w:line="259" w:lineRule="auto"/>
    </w:pPr>
    <w:rPr>
      <w:rFonts w:cs="Times New Roman"/>
      <w:sz w:val="22"/>
      <w:szCs w:val="22"/>
      <w:lang w:eastAsia="en-US"/>
    </w:rPr>
  </w:style>
  <w:style w:type="paragraph" w:styleId="TOC3">
    <w:name w:val="toc 3"/>
    <w:basedOn w:val="Normal"/>
    <w:next w:val="Normal"/>
    <w:autoRedefine/>
    <w:uiPriority w:val="39"/>
    <w:unhideWhenUsed/>
    <w:rsid w:val="002B7890"/>
    <w:pPr>
      <w:spacing w:after="100" w:line="259" w:lineRule="auto"/>
      <w:ind w:left="440"/>
    </w:pPr>
    <w:rPr>
      <w:rFonts w:cs="Times New Roman"/>
      <w:sz w:val="22"/>
      <w:szCs w:val="22"/>
      <w:lang w:eastAsia="en-US"/>
    </w:rPr>
  </w:style>
  <w:style w:type="paragraph" w:styleId="NormalWeb">
    <w:name w:val="Normal (Web)"/>
    <w:basedOn w:val="Normal"/>
    <w:uiPriority w:val="99"/>
    <w:semiHidden/>
    <w:unhideWhenUsed/>
    <w:rsid w:val="008C045E"/>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687951">
      <w:bodyDiv w:val="1"/>
      <w:marLeft w:val="0"/>
      <w:marRight w:val="0"/>
      <w:marTop w:val="0"/>
      <w:marBottom w:val="0"/>
      <w:divBdr>
        <w:top w:val="none" w:sz="0" w:space="0" w:color="auto"/>
        <w:left w:val="none" w:sz="0" w:space="0" w:color="auto"/>
        <w:bottom w:val="none" w:sz="0" w:space="0" w:color="auto"/>
        <w:right w:val="none" w:sz="0" w:space="0" w:color="auto"/>
      </w:divBdr>
    </w:div>
    <w:div w:id="303512713">
      <w:bodyDiv w:val="1"/>
      <w:marLeft w:val="0"/>
      <w:marRight w:val="0"/>
      <w:marTop w:val="0"/>
      <w:marBottom w:val="0"/>
      <w:divBdr>
        <w:top w:val="none" w:sz="0" w:space="0" w:color="auto"/>
        <w:left w:val="none" w:sz="0" w:space="0" w:color="auto"/>
        <w:bottom w:val="none" w:sz="0" w:space="0" w:color="auto"/>
        <w:right w:val="none" w:sz="0" w:space="0" w:color="auto"/>
      </w:divBdr>
    </w:div>
    <w:div w:id="723259189">
      <w:bodyDiv w:val="1"/>
      <w:marLeft w:val="0"/>
      <w:marRight w:val="0"/>
      <w:marTop w:val="0"/>
      <w:marBottom w:val="0"/>
      <w:divBdr>
        <w:top w:val="none" w:sz="0" w:space="0" w:color="auto"/>
        <w:left w:val="none" w:sz="0" w:space="0" w:color="auto"/>
        <w:bottom w:val="none" w:sz="0" w:space="0" w:color="auto"/>
        <w:right w:val="none" w:sz="0" w:space="0" w:color="auto"/>
      </w:divBdr>
      <w:divsChild>
        <w:div w:id="1455637503">
          <w:marLeft w:val="0"/>
          <w:marRight w:val="0"/>
          <w:marTop w:val="0"/>
          <w:marBottom w:val="0"/>
          <w:divBdr>
            <w:top w:val="none" w:sz="0" w:space="0" w:color="auto"/>
            <w:left w:val="none" w:sz="0" w:space="0" w:color="auto"/>
            <w:bottom w:val="none" w:sz="0" w:space="0" w:color="auto"/>
            <w:right w:val="none" w:sz="0" w:space="0" w:color="auto"/>
          </w:divBdr>
        </w:div>
      </w:divsChild>
    </w:div>
    <w:div w:id="740568891">
      <w:bodyDiv w:val="1"/>
      <w:marLeft w:val="0"/>
      <w:marRight w:val="0"/>
      <w:marTop w:val="0"/>
      <w:marBottom w:val="0"/>
      <w:divBdr>
        <w:top w:val="none" w:sz="0" w:space="0" w:color="auto"/>
        <w:left w:val="none" w:sz="0" w:space="0" w:color="auto"/>
        <w:bottom w:val="none" w:sz="0" w:space="0" w:color="auto"/>
        <w:right w:val="none" w:sz="0" w:space="0" w:color="auto"/>
      </w:divBdr>
    </w:div>
    <w:div w:id="799154310">
      <w:bodyDiv w:val="1"/>
      <w:marLeft w:val="0"/>
      <w:marRight w:val="0"/>
      <w:marTop w:val="0"/>
      <w:marBottom w:val="0"/>
      <w:divBdr>
        <w:top w:val="none" w:sz="0" w:space="0" w:color="auto"/>
        <w:left w:val="none" w:sz="0" w:space="0" w:color="auto"/>
        <w:bottom w:val="none" w:sz="0" w:space="0" w:color="auto"/>
        <w:right w:val="none" w:sz="0" w:space="0" w:color="auto"/>
      </w:divBdr>
    </w:div>
    <w:div w:id="1196313645">
      <w:bodyDiv w:val="1"/>
      <w:marLeft w:val="0"/>
      <w:marRight w:val="0"/>
      <w:marTop w:val="0"/>
      <w:marBottom w:val="0"/>
      <w:divBdr>
        <w:top w:val="none" w:sz="0" w:space="0" w:color="auto"/>
        <w:left w:val="none" w:sz="0" w:space="0" w:color="auto"/>
        <w:bottom w:val="none" w:sz="0" w:space="0" w:color="auto"/>
        <w:right w:val="none" w:sz="0" w:space="0" w:color="auto"/>
      </w:divBdr>
      <w:divsChild>
        <w:div w:id="1322123304">
          <w:marLeft w:val="0"/>
          <w:marRight w:val="0"/>
          <w:marTop w:val="0"/>
          <w:marBottom w:val="0"/>
          <w:divBdr>
            <w:top w:val="none" w:sz="0" w:space="0" w:color="auto"/>
            <w:left w:val="none" w:sz="0" w:space="0" w:color="auto"/>
            <w:bottom w:val="none" w:sz="0" w:space="0" w:color="auto"/>
            <w:right w:val="none" w:sz="0" w:space="0" w:color="auto"/>
          </w:divBdr>
        </w:div>
      </w:divsChild>
    </w:div>
    <w:div w:id="1440682811">
      <w:bodyDiv w:val="1"/>
      <w:marLeft w:val="0"/>
      <w:marRight w:val="0"/>
      <w:marTop w:val="0"/>
      <w:marBottom w:val="0"/>
      <w:divBdr>
        <w:top w:val="none" w:sz="0" w:space="0" w:color="auto"/>
        <w:left w:val="none" w:sz="0" w:space="0" w:color="auto"/>
        <w:bottom w:val="none" w:sz="0" w:space="0" w:color="auto"/>
        <w:right w:val="none" w:sz="0" w:space="0" w:color="auto"/>
      </w:divBdr>
      <w:divsChild>
        <w:div w:id="924417148">
          <w:marLeft w:val="0"/>
          <w:marRight w:val="0"/>
          <w:marTop w:val="0"/>
          <w:marBottom w:val="0"/>
          <w:divBdr>
            <w:top w:val="none" w:sz="0" w:space="0" w:color="auto"/>
            <w:left w:val="none" w:sz="0" w:space="0" w:color="auto"/>
            <w:bottom w:val="none" w:sz="0" w:space="0" w:color="auto"/>
            <w:right w:val="none" w:sz="0" w:space="0" w:color="auto"/>
          </w:divBdr>
        </w:div>
      </w:divsChild>
    </w:div>
    <w:div w:id="1927880931">
      <w:bodyDiv w:val="1"/>
      <w:marLeft w:val="0"/>
      <w:marRight w:val="0"/>
      <w:marTop w:val="0"/>
      <w:marBottom w:val="0"/>
      <w:divBdr>
        <w:top w:val="none" w:sz="0" w:space="0" w:color="auto"/>
        <w:left w:val="none" w:sz="0" w:space="0" w:color="auto"/>
        <w:bottom w:val="none" w:sz="0" w:space="0" w:color="auto"/>
        <w:right w:val="none" w:sz="0" w:space="0" w:color="auto"/>
      </w:divBdr>
    </w:div>
    <w:div w:id="2104524779">
      <w:bodyDiv w:val="1"/>
      <w:marLeft w:val="0"/>
      <w:marRight w:val="0"/>
      <w:marTop w:val="0"/>
      <w:marBottom w:val="0"/>
      <w:divBdr>
        <w:top w:val="none" w:sz="0" w:space="0" w:color="auto"/>
        <w:left w:val="none" w:sz="0" w:space="0" w:color="auto"/>
        <w:bottom w:val="none" w:sz="0" w:space="0" w:color="auto"/>
        <w:right w:val="none" w:sz="0" w:space="0" w:color="auto"/>
      </w:divBdr>
      <w:divsChild>
        <w:div w:id="10252056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D5BBF7-651F-4662-B956-CAF717787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10</Pages>
  <Words>1947</Words>
  <Characters>11098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Burcila84</dc:creator>
  <cp:keywords/>
  <dc:description/>
  <cp:lastModifiedBy>Florin Visan</cp:lastModifiedBy>
  <cp:revision>14</cp:revision>
  <dcterms:created xsi:type="dcterms:W3CDTF">2024-12-13T22:59:00Z</dcterms:created>
  <dcterms:modified xsi:type="dcterms:W3CDTF">2024-12-21T03:19:00Z</dcterms:modified>
</cp:coreProperties>
</file>