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DD612" w14:textId="5868FE49" w:rsidR="00240B85" w:rsidRPr="00240B85" w:rsidRDefault="00240B85" w:rsidP="00240B85">
      <w:pPr>
        <w:jc w:val="center"/>
        <w:rPr>
          <w:rFonts w:ascii="Times New Roman" w:hAnsi="Times New Roman" w:cs="Times New Roman"/>
          <w:sz w:val="28"/>
          <w:szCs w:val="28"/>
          <w:u w:val="single"/>
        </w:rPr>
      </w:pPr>
      <w:r w:rsidRPr="00240B85">
        <w:rPr>
          <w:rFonts w:ascii="Times New Roman" w:hAnsi="Times New Roman" w:cs="Times New Roman"/>
          <w:sz w:val="28"/>
          <w:szCs w:val="28"/>
          <w:u w:val="single"/>
        </w:rPr>
        <w:t>Resistance Training</w:t>
      </w:r>
    </w:p>
    <w:p w14:paraId="11F0D09D" w14:textId="3E6BEBA6" w:rsidR="00141EA5" w:rsidRDefault="00240B85" w:rsidP="00240B85">
      <w:pPr>
        <w:jc w:val="center"/>
        <w:rPr>
          <w:rFonts w:ascii="Times New Roman" w:hAnsi="Times New Roman" w:cs="Times New Roman"/>
          <w:sz w:val="28"/>
          <w:szCs w:val="28"/>
          <w:u w:val="single"/>
        </w:rPr>
      </w:pPr>
      <w:r w:rsidRPr="00240B85">
        <w:rPr>
          <w:rFonts w:ascii="Times New Roman" w:hAnsi="Times New Roman" w:cs="Times New Roman"/>
          <w:sz w:val="28"/>
          <w:szCs w:val="28"/>
          <w:u w:val="single"/>
        </w:rPr>
        <w:t xml:space="preserve"> The contribution to healthy ageing</w:t>
      </w:r>
      <w:r w:rsidR="00DD05B0">
        <w:rPr>
          <w:rFonts w:ascii="Times New Roman" w:hAnsi="Times New Roman" w:cs="Times New Roman"/>
          <w:sz w:val="28"/>
          <w:szCs w:val="28"/>
          <w:u w:val="single"/>
        </w:rPr>
        <w:t>:</w:t>
      </w:r>
    </w:p>
    <w:p w14:paraId="2D091307" w14:textId="18C6D855" w:rsidR="00814467" w:rsidRDefault="00240B85"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1999">
        <w:rPr>
          <w:rFonts w:ascii="Times New Roman" w:hAnsi="Times New Roman" w:cs="Times New Roman"/>
        </w:rPr>
        <w:t xml:space="preserve">The definition of health, as described by WHO (World Health Organization) from 1948 to present is described as “a complete state of physical, emotional and social wellbeing, not merely the absence of disease or infirmity”, the sentiment echoed again in </w:t>
      </w:r>
      <w:r w:rsidR="00481A73" w:rsidRPr="00E71999">
        <w:rPr>
          <w:rFonts w:ascii="Times New Roman" w:hAnsi="Times New Roman" w:cs="Times New Roman"/>
        </w:rPr>
        <w:t xml:space="preserve">the Cambridge dictionary, it describes health as follows; “the condition of the body and the degree to which it is free from illness”. </w:t>
      </w:r>
      <w:r w:rsidR="00AC7230">
        <w:rPr>
          <w:rFonts w:ascii="Times New Roman" w:hAnsi="Times New Roman" w:cs="Times New Roman"/>
        </w:rPr>
        <w:t xml:space="preserve"> </w:t>
      </w:r>
      <w:r w:rsidR="00481A73" w:rsidRPr="00E71999">
        <w:rPr>
          <w:rFonts w:ascii="Times New Roman" w:hAnsi="Times New Roman" w:cs="Times New Roman"/>
        </w:rPr>
        <w:t>Such a robust definition allows us to determine what ‘health’ is, and therefore, learn how to obtain and retain this state as we inevitably age.</w:t>
      </w:r>
    </w:p>
    <w:p w14:paraId="1936481F" w14:textId="1B359C30" w:rsidR="00814467" w:rsidRPr="00814467" w:rsidRDefault="00C02503"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rPr>
        <w:t xml:space="preserve"> It is universally acknowledged that our bone mineral density (BMD) declines as we age, as stated by the Royal Osteoporosis </w:t>
      </w:r>
      <w:r w:rsidR="005A2426">
        <w:rPr>
          <w:rFonts w:ascii="Times New Roman" w:hAnsi="Times New Roman" w:cs="Times New Roman"/>
        </w:rPr>
        <w:t>S</w:t>
      </w:r>
      <w:r>
        <w:rPr>
          <w:rFonts w:ascii="Times New Roman" w:hAnsi="Times New Roman" w:cs="Times New Roman"/>
        </w:rPr>
        <w:t>ociety, this will start and co</w:t>
      </w:r>
      <w:r w:rsidR="005A2426">
        <w:rPr>
          <w:rFonts w:ascii="Times New Roman" w:hAnsi="Times New Roman" w:cs="Times New Roman"/>
        </w:rPr>
        <w:t>ntinue in deterioration</w:t>
      </w:r>
      <w:r>
        <w:rPr>
          <w:rFonts w:ascii="Times New Roman" w:hAnsi="Times New Roman" w:cs="Times New Roman"/>
        </w:rPr>
        <w:t xml:space="preserve"> from the age of 30.</w:t>
      </w:r>
      <w:r w:rsidR="00AC7230">
        <w:rPr>
          <w:rFonts w:ascii="Times New Roman" w:hAnsi="Times New Roman" w:cs="Times New Roman"/>
        </w:rPr>
        <w:t xml:space="preserve"> </w:t>
      </w:r>
      <w:r>
        <w:rPr>
          <w:rFonts w:ascii="Times New Roman" w:hAnsi="Times New Roman" w:cs="Times New Roman"/>
        </w:rPr>
        <w:t xml:space="preserve"> The </w:t>
      </w:r>
      <w:r w:rsidR="005A2426">
        <w:rPr>
          <w:rFonts w:ascii="Times New Roman" w:hAnsi="Times New Roman" w:cs="Times New Roman"/>
        </w:rPr>
        <w:t>senescence of osteoblast cells is the event in which the cell is still active but through varying factors, ageing being one, the cell is unable to divide and multiply.</w:t>
      </w:r>
      <w:r w:rsidR="00AC7230">
        <w:rPr>
          <w:rFonts w:ascii="Times New Roman" w:hAnsi="Times New Roman" w:cs="Times New Roman"/>
        </w:rPr>
        <w:t xml:space="preserve"> </w:t>
      </w:r>
      <w:r w:rsidR="005A2426">
        <w:rPr>
          <w:rFonts w:ascii="Times New Roman" w:hAnsi="Times New Roman" w:cs="Times New Roman"/>
        </w:rPr>
        <w:t xml:space="preserve"> In this case, this process results in there being a reduction in new bone tissue being laid and weaker musculoskeletal structure overall.</w:t>
      </w:r>
      <w:r w:rsidR="00AC7230">
        <w:rPr>
          <w:rFonts w:ascii="Times New Roman" w:hAnsi="Times New Roman" w:cs="Times New Roman"/>
        </w:rPr>
        <w:t xml:space="preserve"> </w:t>
      </w:r>
      <w:r w:rsidR="005A2426">
        <w:rPr>
          <w:rFonts w:ascii="Times New Roman" w:hAnsi="Times New Roman" w:cs="Times New Roman"/>
        </w:rPr>
        <w:t xml:space="preserve"> Furthermore, in this domino effect, a weaker skeletal system leads to a poorer overall balance and spatial awareness, leading potentially to falls.</w:t>
      </w:r>
      <w:r w:rsidR="00814467">
        <w:rPr>
          <w:rFonts w:ascii="Times New Roman" w:hAnsi="Times New Roman" w:cs="Times New Roman"/>
        </w:rPr>
        <w:t xml:space="preserve"> </w:t>
      </w:r>
    </w:p>
    <w:p w14:paraId="48B67743" w14:textId="23A95830" w:rsidR="00814467" w:rsidRDefault="00814467" w:rsidP="00E71999">
      <w:pPr>
        <w:rPr>
          <w:rFonts w:ascii="Times New Roman" w:hAnsi="Times New Roman" w:cs="Times New Roman"/>
        </w:rPr>
      </w:pPr>
      <w:r>
        <w:rPr>
          <w:rFonts w:ascii="Times New Roman" w:hAnsi="Times New Roman" w:cs="Times New Roman"/>
        </w:rPr>
        <w:t>It is recognised through masses of study that all types of exercise display improvements in all aspects of health, specifically in age related complication</w:t>
      </w:r>
      <w:r w:rsidR="00832A35">
        <w:rPr>
          <w:rFonts w:ascii="Times New Roman" w:hAnsi="Times New Roman" w:cs="Times New Roman"/>
        </w:rPr>
        <w:t>s</w:t>
      </w:r>
      <w:r>
        <w:rPr>
          <w:rFonts w:ascii="Times New Roman" w:hAnsi="Times New Roman" w:cs="Times New Roman"/>
        </w:rPr>
        <w:t xml:space="preserve">. </w:t>
      </w:r>
      <w:r w:rsidR="00AC7230">
        <w:rPr>
          <w:rFonts w:ascii="Times New Roman" w:hAnsi="Times New Roman" w:cs="Times New Roman"/>
        </w:rPr>
        <w:t xml:space="preserve"> </w:t>
      </w:r>
      <w:r>
        <w:rPr>
          <w:rFonts w:ascii="Times New Roman" w:hAnsi="Times New Roman" w:cs="Times New Roman"/>
        </w:rPr>
        <w:t>The RAED2 study, a randomized controlled trial examined the effects of aerobic training as opposed to resistance training in subjects with Type 2 diabetes</w:t>
      </w:r>
      <w:r w:rsidR="00832A35">
        <w:rPr>
          <w:rFonts w:ascii="Times New Roman" w:hAnsi="Times New Roman" w:cs="Times New Roman"/>
        </w:rPr>
        <w:t>, a typically age-related ailment</w:t>
      </w:r>
      <w:r>
        <w:rPr>
          <w:rFonts w:ascii="Times New Roman" w:hAnsi="Times New Roman" w:cs="Times New Roman"/>
        </w:rPr>
        <w:t xml:space="preserve">. </w:t>
      </w:r>
      <w:r w:rsidR="00AC7230">
        <w:rPr>
          <w:rFonts w:ascii="Times New Roman" w:hAnsi="Times New Roman" w:cs="Times New Roman"/>
        </w:rPr>
        <w:t xml:space="preserve"> </w:t>
      </w:r>
      <w:r>
        <w:rPr>
          <w:rFonts w:ascii="Times New Roman" w:hAnsi="Times New Roman" w:cs="Times New Roman"/>
        </w:rPr>
        <w:t xml:space="preserve">The results indicated clearly that all subjects saw improved </w:t>
      </w:r>
      <w:r w:rsidR="00B6491F">
        <w:rPr>
          <w:rFonts w:ascii="Times New Roman" w:hAnsi="Times New Roman" w:cs="Times New Roman"/>
        </w:rPr>
        <w:t>VO2</w:t>
      </w:r>
      <w:r w:rsidR="000205A0" w:rsidRPr="00B6491F">
        <w:rPr>
          <w:rFonts w:ascii="Edwardian Script ITC" w:hAnsi="Edwardian Script ITC" w:cs="Times New Roman"/>
        </w:rPr>
        <w:t>peak</w:t>
      </w:r>
      <w:r w:rsidR="000205A0">
        <w:rPr>
          <w:rFonts w:ascii="Edwardian Script ITC" w:hAnsi="Edwardian Script ITC" w:cs="Times New Roman"/>
        </w:rPr>
        <w:t xml:space="preserve"> </w:t>
      </w:r>
      <w:r w:rsidR="000205A0" w:rsidRPr="000205A0">
        <w:rPr>
          <w:rFonts w:ascii="Times New Roman" w:hAnsi="Times New Roman" w:cs="Times New Roman"/>
        </w:rPr>
        <w:t>and</w:t>
      </w:r>
      <w:r w:rsidRPr="000205A0">
        <w:rPr>
          <w:rFonts w:ascii="Times New Roman" w:hAnsi="Times New Roman" w:cs="Times New Roman"/>
        </w:rPr>
        <w:t xml:space="preserve"> </w:t>
      </w:r>
      <w:r>
        <w:rPr>
          <w:rFonts w:ascii="Times New Roman" w:hAnsi="Times New Roman" w:cs="Times New Roman"/>
        </w:rPr>
        <w:t xml:space="preserve">reduction in abdominal fat mass. </w:t>
      </w:r>
      <w:r w:rsidR="00AC7230">
        <w:rPr>
          <w:rFonts w:ascii="Times New Roman" w:hAnsi="Times New Roman" w:cs="Times New Roman"/>
        </w:rPr>
        <w:t xml:space="preserve"> </w:t>
      </w:r>
      <w:r>
        <w:rPr>
          <w:rFonts w:ascii="Times New Roman" w:hAnsi="Times New Roman" w:cs="Times New Roman"/>
        </w:rPr>
        <w:t xml:space="preserve">The difference however, unsurprisingly, illustrates that only the resistance training group saw increased lean mass </w:t>
      </w:r>
      <w:r w:rsidR="00832A35">
        <w:rPr>
          <w:rFonts w:ascii="Times New Roman" w:hAnsi="Times New Roman" w:cs="Times New Roman"/>
        </w:rPr>
        <w:t>with</w:t>
      </w:r>
      <w:r>
        <w:rPr>
          <w:rFonts w:ascii="Times New Roman" w:hAnsi="Times New Roman" w:cs="Times New Roman"/>
        </w:rPr>
        <w:t xml:space="preserve"> an increase to muscle mas</w:t>
      </w:r>
      <w:r w:rsidR="00832A35">
        <w:rPr>
          <w:rFonts w:ascii="Times New Roman" w:hAnsi="Times New Roman" w:cs="Times New Roman"/>
        </w:rPr>
        <w:t xml:space="preserve">s and strength. </w:t>
      </w:r>
      <w:r w:rsidR="00AC7230">
        <w:rPr>
          <w:rFonts w:ascii="Times New Roman" w:hAnsi="Times New Roman" w:cs="Times New Roman"/>
        </w:rPr>
        <w:t xml:space="preserve"> </w:t>
      </w:r>
      <w:r w:rsidR="00832A35">
        <w:rPr>
          <w:rFonts w:ascii="Times New Roman" w:hAnsi="Times New Roman" w:cs="Times New Roman"/>
        </w:rPr>
        <w:t>In contrast to aerobic exercise, in most cases, only weight bearing training increases muscle mass and bone density</w:t>
      </w:r>
      <w:r w:rsidR="00B6491F">
        <w:rPr>
          <w:rFonts w:ascii="Times New Roman" w:hAnsi="Times New Roman" w:cs="Times New Roman"/>
        </w:rPr>
        <w:t xml:space="preserve">, thus in some part offsetting the ageing </w:t>
      </w:r>
      <w:r w:rsidR="00E557A3">
        <w:rPr>
          <w:rFonts w:ascii="Times New Roman" w:hAnsi="Times New Roman" w:cs="Times New Roman"/>
        </w:rPr>
        <w:t>effects</w:t>
      </w:r>
      <w:r w:rsidR="00B6491F">
        <w:rPr>
          <w:rFonts w:ascii="Times New Roman" w:hAnsi="Times New Roman" w:cs="Times New Roman"/>
        </w:rPr>
        <w:t xml:space="preserve"> on the skeletal system. </w:t>
      </w:r>
    </w:p>
    <w:p w14:paraId="60AB874F" w14:textId="44EDE50A" w:rsidR="00813AB4" w:rsidRDefault="00813AB4" w:rsidP="00E71999">
      <w:pPr>
        <w:rPr>
          <w:rFonts w:ascii="Times New Roman" w:hAnsi="Times New Roman" w:cs="Times New Roman"/>
        </w:rPr>
      </w:pPr>
      <w:r>
        <w:rPr>
          <w:rFonts w:ascii="Times New Roman" w:hAnsi="Times New Roman" w:cs="Times New Roman"/>
        </w:rPr>
        <w:t>The issues mentioned are amplified in conjunction with other age-related illnesses.</w:t>
      </w:r>
      <w:r w:rsidR="00AC7230">
        <w:rPr>
          <w:rFonts w:ascii="Times New Roman" w:hAnsi="Times New Roman" w:cs="Times New Roman"/>
        </w:rPr>
        <w:t xml:space="preserve"> </w:t>
      </w:r>
      <w:r>
        <w:rPr>
          <w:rFonts w:ascii="Times New Roman" w:hAnsi="Times New Roman" w:cs="Times New Roman"/>
        </w:rPr>
        <w:t xml:space="preserve"> It is widely accepted that the human </w:t>
      </w:r>
      <w:r w:rsidR="001A1C2A">
        <w:rPr>
          <w:rFonts w:ascii="Times New Roman" w:hAnsi="Times New Roman" w:cs="Times New Roman"/>
        </w:rPr>
        <w:t xml:space="preserve">basal </w:t>
      </w:r>
      <w:r>
        <w:rPr>
          <w:rFonts w:ascii="Times New Roman" w:hAnsi="Times New Roman" w:cs="Times New Roman"/>
        </w:rPr>
        <w:t xml:space="preserve">metabolic rate </w:t>
      </w:r>
      <w:r w:rsidR="001A1C2A">
        <w:rPr>
          <w:rFonts w:ascii="Times New Roman" w:hAnsi="Times New Roman" w:cs="Times New Roman"/>
        </w:rPr>
        <w:t xml:space="preserve">(BMR) </w:t>
      </w:r>
      <w:r>
        <w:rPr>
          <w:rFonts w:ascii="Times New Roman" w:hAnsi="Times New Roman" w:cs="Times New Roman"/>
        </w:rPr>
        <w:t xml:space="preserve">will decrease at a rate of 5-25% through a standard lifetime. </w:t>
      </w:r>
      <w:r w:rsidR="00A93BA5">
        <w:rPr>
          <w:rFonts w:ascii="Times New Roman" w:hAnsi="Times New Roman" w:cs="Times New Roman"/>
        </w:rPr>
        <w:t xml:space="preserve"> </w:t>
      </w:r>
      <w:r w:rsidR="001A1C2A">
        <w:rPr>
          <w:rFonts w:ascii="Times New Roman" w:hAnsi="Times New Roman" w:cs="Times New Roman"/>
        </w:rPr>
        <w:t xml:space="preserve">Metabolism is the ability for all core characteristics of life, the digestion of food, the circulatory system and the diffusion of gases in the lungs. </w:t>
      </w:r>
      <w:r w:rsidR="00B6491F">
        <w:rPr>
          <w:rFonts w:ascii="Times New Roman" w:hAnsi="Times New Roman" w:cs="Times New Roman"/>
        </w:rPr>
        <w:t xml:space="preserve">The decline of metabolic rates preludes age-related illnesses such as CVD and Type 2 diabetes. </w:t>
      </w:r>
      <w:r w:rsidR="00A93BA5">
        <w:rPr>
          <w:rFonts w:ascii="Times New Roman" w:hAnsi="Times New Roman" w:cs="Times New Roman"/>
        </w:rPr>
        <w:t xml:space="preserve"> </w:t>
      </w:r>
      <w:r w:rsidR="00B6491F">
        <w:rPr>
          <w:rFonts w:ascii="Times New Roman" w:hAnsi="Times New Roman" w:cs="Times New Roman"/>
        </w:rPr>
        <w:t xml:space="preserve">Another function of metabolism is the rate of which humans burn calories, in turn, </w:t>
      </w:r>
      <w:r w:rsidR="000C7833">
        <w:rPr>
          <w:rFonts w:ascii="Times New Roman" w:hAnsi="Times New Roman" w:cs="Times New Roman"/>
        </w:rPr>
        <w:t>playing a large part in one’s overall body density and possibly fat mass</w:t>
      </w:r>
      <w:r w:rsidR="00B6491F">
        <w:rPr>
          <w:rFonts w:ascii="Times New Roman" w:hAnsi="Times New Roman" w:cs="Times New Roman"/>
        </w:rPr>
        <w:t xml:space="preserve">. </w:t>
      </w:r>
      <w:r w:rsidR="00A93BA5">
        <w:rPr>
          <w:rFonts w:ascii="Times New Roman" w:hAnsi="Times New Roman" w:cs="Times New Roman"/>
        </w:rPr>
        <w:t xml:space="preserve"> </w:t>
      </w:r>
      <w:r w:rsidR="00B6491F">
        <w:rPr>
          <w:rFonts w:ascii="Times New Roman" w:hAnsi="Times New Roman" w:cs="Times New Roman"/>
        </w:rPr>
        <w:t>It is</w:t>
      </w:r>
      <w:r w:rsidR="000C7833">
        <w:rPr>
          <w:rFonts w:ascii="Times New Roman" w:hAnsi="Times New Roman" w:cs="Times New Roman"/>
        </w:rPr>
        <w:t xml:space="preserve"> easy to see then</w:t>
      </w:r>
      <w:r w:rsidR="00B6491F">
        <w:rPr>
          <w:rFonts w:ascii="Times New Roman" w:hAnsi="Times New Roman" w:cs="Times New Roman"/>
        </w:rPr>
        <w:t xml:space="preserve">, </w:t>
      </w:r>
      <w:r w:rsidR="000C7833">
        <w:rPr>
          <w:rFonts w:ascii="Times New Roman" w:hAnsi="Times New Roman" w:cs="Times New Roman"/>
        </w:rPr>
        <w:t>a distinct correlation between fat mass in older individuals with the natural</w:t>
      </w:r>
      <w:r w:rsidR="00B6491F">
        <w:rPr>
          <w:rFonts w:ascii="Times New Roman" w:hAnsi="Times New Roman" w:cs="Times New Roman"/>
        </w:rPr>
        <w:t xml:space="preserve"> decline in BMR through ageing</w:t>
      </w:r>
      <w:r w:rsidR="000C7833">
        <w:rPr>
          <w:rFonts w:ascii="Times New Roman" w:hAnsi="Times New Roman" w:cs="Times New Roman"/>
        </w:rPr>
        <w:t xml:space="preserve">. </w:t>
      </w:r>
      <w:r w:rsidR="000205A0">
        <w:rPr>
          <w:rFonts w:ascii="Times New Roman" w:hAnsi="Times New Roman" w:cs="Times New Roman"/>
        </w:rPr>
        <w:t>Specifically,</w:t>
      </w:r>
      <w:r w:rsidR="000C7833">
        <w:rPr>
          <w:rFonts w:ascii="Times New Roman" w:hAnsi="Times New Roman" w:cs="Times New Roman"/>
        </w:rPr>
        <w:t xml:space="preserve"> strength training enables the building of muscle tissue, and uniquely to fat tissue, muscle tissue burns more calories during exercise and is even shown to burn calories at rest. </w:t>
      </w:r>
    </w:p>
    <w:p w14:paraId="55DC302E" w14:textId="439EF959" w:rsidR="00DD05B0" w:rsidRDefault="00DD05B0" w:rsidP="00E71999">
      <w:pPr>
        <w:rPr>
          <w:rFonts w:ascii="Times New Roman" w:hAnsi="Times New Roman" w:cs="Times New Roman"/>
        </w:rPr>
      </w:pPr>
      <w:r>
        <w:rPr>
          <w:rFonts w:ascii="Times New Roman" w:hAnsi="Times New Roman" w:cs="Times New Roman"/>
        </w:rPr>
        <w:t>It can’t be argued that resistance training is superior to other forms of exercise in relation to healthy ageing</w:t>
      </w:r>
      <w:r w:rsidR="00A93BA5">
        <w:rPr>
          <w:rFonts w:ascii="Times New Roman" w:hAnsi="Times New Roman" w:cs="Times New Roman"/>
        </w:rPr>
        <w:t>.  H</w:t>
      </w:r>
      <w:r>
        <w:rPr>
          <w:rFonts w:ascii="Times New Roman" w:hAnsi="Times New Roman" w:cs="Times New Roman"/>
        </w:rPr>
        <w:t xml:space="preserve">owever, the evidence is clear that its contribution is unique and strong. The </w:t>
      </w:r>
      <w:r w:rsidR="00A93BA5">
        <w:rPr>
          <w:rFonts w:ascii="Times New Roman" w:hAnsi="Times New Roman" w:cs="Times New Roman"/>
        </w:rPr>
        <w:t xml:space="preserve">suggestion </w:t>
      </w:r>
      <w:r>
        <w:rPr>
          <w:rFonts w:ascii="Times New Roman" w:hAnsi="Times New Roman" w:cs="Times New Roman"/>
        </w:rPr>
        <w:t xml:space="preserve">of a bias towards resistance training yields benefits to metabolism and skeletal strength arguably greater than other exercise types. </w:t>
      </w:r>
    </w:p>
    <w:p w14:paraId="66C3EF9C" w14:textId="7D544468" w:rsidR="001A1C2A" w:rsidRDefault="00761AB5" w:rsidP="00E71999">
      <w:pPr>
        <w:rPr>
          <w:rFonts w:ascii="Times New Roman" w:hAnsi="Times New Roman" w:cs="Times New Roman"/>
          <w:sz w:val="28"/>
          <w:szCs w:val="28"/>
        </w:rPr>
      </w:pPr>
      <w:r>
        <w:rPr>
          <w:rFonts w:ascii="Times New Roman" w:hAnsi="Times New Roman" w:cs="Times New Roman"/>
          <w:sz w:val="28"/>
          <w:szCs w:val="28"/>
        </w:rPr>
        <w:lastRenderedPageBreak/>
        <w:t>AI Acknowledgement:</w:t>
      </w:r>
    </w:p>
    <w:p w14:paraId="0C077A9C" w14:textId="179DE3C1" w:rsidR="00761AB5" w:rsidRPr="00055EEA" w:rsidRDefault="00FD1E84" w:rsidP="00E71999">
      <w:pPr>
        <w:rPr>
          <w:rFonts w:ascii="Times New Roman" w:hAnsi="Times New Roman" w:cs="Times New Roman"/>
        </w:rPr>
      </w:pPr>
      <w:r>
        <w:rPr>
          <w:rFonts w:ascii="Times New Roman" w:hAnsi="Times New Roman" w:cs="Times New Roman"/>
        </w:rPr>
        <w:t xml:space="preserve">I would like to conform that all writing in this piece is my own </w:t>
      </w:r>
      <w:proofErr w:type="gramStart"/>
      <w:r>
        <w:rPr>
          <w:rFonts w:ascii="Times New Roman" w:hAnsi="Times New Roman" w:cs="Times New Roman"/>
        </w:rPr>
        <w:t>work</w:t>
      </w:r>
      <w:proofErr w:type="gramEnd"/>
      <w:r>
        <w:rPr>
          <w:rFonts w:ascii="Times New Roman" w:hAnsi="Times New Roman" w:cs="Times New Roman"/>
        </w:rPr>
        <w:t xml:space="preserve"> </w:t>
      </w:r>
      <w:r w:rsidR="000D5ABC">
        <w:rPr>
          <w:rFonts w:ascii="Times New Roman" w:hAnsi="Times New Roman" w:cs="Times New Roman"/>
        </w:rPr>
        <w:t>and no AI has been used to assist in structure, grammar or content. I would like to ack</w:t>
      </w:r>
      <w:r w:rsidR="00490495">
        <w:rPr>
          <w:rFonts w:ascii="Times New Roman" w:hAnsi="Times New Roman" w:cs="Times New Roman"/>
        </w:rPr>
        <w:t xml:space="preserve">nowledge the use of AI in research and the clarification of ideas. </w:t>
      </w:r>
    </w:p>
    <w:tbl>
      <w:tblPr>
        <w:tblStyle w:val="TableGrid"/>
        <w:tblW w:w="0" w:type="auto"/>
        <w:tblLook w:val="04A0" w:firstRow="1" w:lastRow="0" w:firstColumn="1" w:lastColumn="0" w:noHBand="0" w:noVBand="1"/>
      </w:tblPr>
      <w:tblGrid>
        <w:gridCol w:w="4508"/>
        <w:gridCol w:w="4508"/>
      </w:tblGrid>
      <w:tr w:rsidR="00055EEA" w14:paraId="02CD8144" w14:textId="77777777" w:rsidTr="00055EEA">
        <w:tc>
          <w:tcPr>
            <w:tcW w:w="4508" w:type="dxa"/>
          </w:tcPr>
          <w:p w14:paraId="52850461" w14:textId="63B4492A" w:rsidR="00055EEA" w:rsidRDefault="00373963"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 prompt</w:t>
            </w:r>
            <w:r w:rsidR="00E12CD5">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5C63">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12CD5">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Copilot</w:t>
            </w:r>
            <w:r w:rsidR="007B5C63">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1.10.25</w:t>
            </w:r>
          </w:p>
        </w:tc>
        <w:tc>
          <w:tcPr>
            <w:tcW w:w="4508" w:type="dxa"/>
          </w:tcPr>
          <w:p w14:paraId="5405EFCE" w14:textId="57FB69BC" w:rsidR="00055EEA" w:rsidRDefault="00373963"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“Define Osteoblast”</w:t>
            </w:r>
          </w:p>
        </w:tc>
      </w:tr>
      <w:tr w:rsidR="00373963" w14:paraId="01CA08B5" w14:textId="77777777" w:rsidTr="00055EEA">
        <w:tc>
          <w:tcPr>
            <w:tcW w:w="4508" w:type="dxa"/>
          </w:tcPr>
          <w:p w14:paraId="5ED27A3A" w14:textId="49BA4775" w:rsidR="00373963" w:rsidRDefault="00373963"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 Prompt</w:t>
            </w:r>
            <w:r w:rsidR="00E12CD5">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5C63">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12CD5">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Copilot</w:t>
            </w:r>
            <w:r w:rsidR="007B5C63">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1.10.25</w:t>
            </w:r>
          </w:p>
        </w:tc>
        <w:tc>
          <w:tcPr>
            <w:tcW w:w="4508" w:type="dxa"/>
          </w:tcPr>
          <w:p w14:paraId="4BA7DCAF" w14:textId="1CD0C4A5" w:rsidR="00373963" w:rsidRDefault="00373963"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 define Senescence”</w:t>
            </w:r>
          </w:p>
        </w:tc>
      </w:tr>
      <w:tr w:rsidR="008A6A66" w14:paraId="1985126C" w14:textId="77777777" w:rsidTr="00055EEA">
        <w:tc>
          <w:tcPr>
            <w:tcW w:w="4508" w:type="dxa"/>
          </w:tcPr>
          <w:p w14:paraId="779B5DA7" w14:textId="7404FB29" w:rsidR="008A6A66" w:rsidRDefault="008A6A66"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 Prompt</w:t>
            </w:r>
            <w:r w:rsidR="00E12CD5">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Copilot </w:t>
            </w:r>
            <w:r w:rsidR="007B5C63">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11.10.25</w:t>
            </w:r>
          </w:p>
        </w:tc>
        <w:tc>
          <w:tcPr>
            <w:tcW w:w="4508" w:type="dxa"/>
          </w:tcPr>
          <w:p w14:paraId="1E64BBCB" w14:textId="569E9FA8" w:rsidR="008A6A66" w:rsidRDefault="008A6A66"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w:t>
            </w:r>
            <w:r w:rsidR="00391208">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490495">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w:t>
            </w:r>
            <w:r w:rsidR="00391208">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style reference list”</w:t>
            </w:r>
          </w:p>
        </w:tc>
      </w:tr>
      <w:tr w:rsidR="00490495" w14:paraId="692096EE" w14:textId="77777777" w:rsidTr="00055EEA">
        <w:tc>
          <w:tcPr>
            <w:tcW w:w="4508" w:type="dxa"/>
          </w:tcPr>
          <w:p w14:paraId="53126EB9" w14:textId="2174DBB2" w:rsidR="00490495" w:rsidRDefault="00490495"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 Prompt </w:t>
            </w:r>
            <w:r w:rsidR="00365EC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65EC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21.10.25</w:t>
            </w:r>
          </w:p>
        </w:tc>
        <w:tc>
          <w:tcPr>
            <w:tcW w:w="4508" w:type="dxa"/>
          </w:tcPr>
          <w:p w14:paraId="052EA29A" w14:textId="7E865B8C" w:rsidR="00490495" w:rsidRDefault="00365EC2"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w:t>
            </w:r>
            <w:proofErr w:type="gramEnd"/>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create a Harvard style reference list”</w:t>
            </w:r>
          </w:p>
        </w:tc>
      </w:tr>
    </w:tbl>
    <w:p w14:paraId="4159DEF2" w14:textId="0D6B090F" w:rsidR="005A2426" w:rsidRDefault="00D97E46"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C369C68" w14:textId="77777777" w:rsidR="00D97E46" w:rsidRDefault="00D97E46"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C5490E" w14:textId="77777777" w:rsidR="00D97E46" w:rsidRDefault="00D97E46"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C5ABBA" w14:textId="2C276194" w:rsidR="00D97E46" w:rsidRDefault="00D97E46" w:rsidP="00E71999">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D738C3" w14:textId="77777777" w:rsidR="00D97E46" w:rsidRDefault="00D97E46">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1EA7F324" w14:textId="428831E7" w:rsidR="00D97E46" w:rsidRDefault="00D97E46" w:rsidP="00E71999">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7E46">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Reference List: </w:t>
      </w:r>
    </w:p>
    <w:p w14:paraId="67CDF4EF" w14:textId="77777777" w:rsidR="00BD30AA" w:rsidRPr="00BD30AA" w:rsidRDefault="00BD30AA" w:rsidP="00BD30AA">
      <w:pPr>
        <w:rPr>
          <w:rFonts w:ascii="Times New Roman" w:hAnsi="Times New Roman" w:cs="Times New Roman"/>
          <w:color w:val="000000" w:themeColor="text1"/>
          <w:lang w:val="it-I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Acar, N.E., 2025. Prevention of age-related diseases. </w:t>
      </w:r>
      <w:r w:rsidRPr="00BD30AA">
        <w:rPr>
          <w:rFonts w:ascii="Times New Roman" w:hAnsi="Times New Roman" w:cs="Times New Roman"/>
          <w:color w:val="000000" w:themeColor="text1"/>
          <w:lang w:val="it-I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w:t>
      </w:r>
    </w:p>
    <w:p w14:paraId="633A5974" w14:textId="77777777" w:rsidR="00BD30AA" w:rsidRPr="00BD30AA" w:rsidRDefault="00BD30AA" w:rsidP="00BD30A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30AA">
        <w:rPr>
          <w:rFonts w:ascii="Times New Roman" w:hAnsi="Times New Roman" w:cs="Times New Roman"/>
          <w:color w:val="000000" w:themeColor="text1"/>
          <w:lang w:val="it-I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D30AA">
        <w:rPr>
          <w:rFonts w:ascii="Times New Roman" w:hAnsi="Times New Roman" w:cs="Times New Roman"/>
          <w:color w:val="000000" w:themeColor="text1"/>
          <w:lang w:val="it-I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Bacchi, E., et al., 2012. </w:t>
      </w: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RAED2 study. [Online].</w:t>
      </w:r>
    </w:p>
    <w:p w14:paraId="5086A5CF" w14:textId="77777777" w:rsidR="00BD30AA" w:rsidRPr="00BD30AA" w:rsidRDefault="00BD30AA" w:rsidP="00BD30A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Cambridge Dictionary, 2025. Definition of health. [Online]. Available at: Cambridge Dictionary [Accessed 1 Oct. 2025].</w:t>
      </w:r>
    </w:p>
    <w:p w14:paraId="5893DAE7" w14:textId="005E2445" w:rsidR="00BD30AA" w:rsidRPr="00BD30AA" w:rsidRDefault="00BD30AA" w:rsidP="00BD30A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Restivo, J., 2024. Can you increase your metabolism. </w:t>
      </w:r>
      <w:r w:rsidR="00143EED">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 Dictionary. [Online].</w:t>
      </w:r>
    </w:p>
    <w:p w14:paraId="3B41AE8E" w14:textId="0C2ED916" w:rsidR="00BD30AA" w:rsidRPr="00BD30AA" w:rsidRDefault="00BD30AA" w:rsidP="00BD30A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Royal Osteoporosis Society, 2025. Age and bone strength</w:t>
      </w:r>
      <w:r w:rsidR="00365EC2">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Royal Osteoporosis Society [Accessed 1 Oct. 2025].</w:t>
      </w:r>
    </w:p>
    <w:p w14:paraId="6C0FB40A" w14:textId="61D240DF" w:rsidR="00D97E46" w:rsidRPr="009153CD" w:rsidRDefault="00BD30AA" w:rsidP="00BD30A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D30AA">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World Health Organization (WHO), 2025. What does health mean to you? [Online]. Available at: WHO [Accessed 1 Oct. 2025].</w:t>
      </w:r>
    </w:p>
    <w:sectPr w:rsidR="00D97E46" w:rsidRPr="009153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dwardian Script ITC">
    <w:panose1 w:val="030303020407070D0804"/>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713193"/>
    <w:multiLevelType w:val="hybridMultilevel"/>
    <w:tmpl w:val="13B0B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0575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B85"/>
    <w:rsid w:val="000205A0"/>
    <w:rsid w:val="0002292A"/>
    <w:rsid w:val="00055EEA"/>
    <w:rsid w:val="000C7833"/>
    <w:rsid w:val="000D5ABC"/>
    <w:rsid w:val="000D7E1C"/>
    <w:rsid w:val="00141EA5"/>
    <w:rsid w:val="00143EED"/>
    <w:rsid w:val="001A1C2A"/>
    <w:rsid w:val="001C374B"/>
    <w:rsid w:val="001F6DE0"/>
    <w:rsid w:val="00206C3E"/>
    <w:rsid w:val="00216450"/>
    <w:rsid w:val="00240B85"/>
    <w:rsid w:val="00287006"/>
    <w:rsid w:val="00365EC2"/>
    <w:rsid w:val="00373963"/>
    <w:rsid w:val="00391208"/>
    <w:rsid w:val="00481A73"/>
    <w:rsid w:val="00490495"/>
    <w:rsid w:val="005501D1"/>
    <w:rsid w:val="005862E5"/>
    <w:rsid w:val="005A2426"/>
    <w:rsid w:val="00761AB5"/>
    <w:rsid w:val="007B5C63"/>
    <w:rsid w:val="00813AB4"/>
    <w:rsid w:val="00814467"/>
    <w:rsid w:val="00832A35"/>
    <w:rsid w:val="00877797"/>
    <w:rsid w:val="008A6A66"/>
    <w:rsid w:val="00902F2B"/>
    <w:rsid w:val="009153CD"/>
    <w:rsid w:val="009B477D"/>
    <w:rsid w:val="009D20B4"/>
    <w:rsid w:val="00A26257"/>
    <w:rsid w:val="00A93BA5"/>
    <w:rsid w:val="00A970FE"/>
    <w:rsid w:val="00AC7230"/>
    <w:rsid w:val="00B6491F"/>
    <w:rsid w:val="00BD30AA"/>
    <w:rsid w:val="00BF4E84"/>
    <w:rsid w:val="00C02503"/>
    <w:rsid w:val="00C62B88"/>
    <w:rsid w:val="00D97E46"/>
    <w:rsid w:val="00DB7FA6"/>
    <w:rsid w:val="00DC17E5"/>
    <w:rsid w:val="00DD05B0"/>
    <w:rsid w:val="00E12CD5"/>
    <w:rsid w:val="00E557A3"/>
    <w:rsid w:val="00E71999"/>
    <w:rsid w:val="00E71CF5"/>
    <w:rsid w:val="00E73E6F"/>
    <w:rsid w:val="00F305F4"/>
    <w:rsid w:val="00F8624F"/>
    <w:rsid w:val="00FA23C5"/>
    <w:rsid w:val="00FB6F63"/>
    <w:rsid w:val="00FD1E84"/>
    <w:rsid w:val="00FE0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8CEA0"/>
  <w15:chartTrackingRefBased/>
  <w15:docId w15:val="{CDE638B3-FB01-4924-B9D5-DFCADE80B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B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0B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0B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0B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0B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0B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B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B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B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0B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0B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0B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0B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0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B85"/>
    <w:rPr>
      <w:rFonts w:eastAsiaTheme="majorEastAsia" w:cstheme="majorBidi"/>
      <w:color w:val="272727" w:themeColor="text1" w:themeTint="D8"/>
    </w:rPr>
  </w:style>
  <w:style w:type="paragraph" w:styleId="Title">
    <w:name w:val="Title"/>
    <w:basedOn w:val="Normal"/>
    <w:next w:val="Normal"/>
    <w:link w:val="TitleChar"/>
    <w:uiPriority w:val="10"/>
    <w:qFormat/>
    <w:rsid w:val="00240B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0B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0B85"/>
    <w:pPr>
      <w:spacing w:before="160"/>
      <w:jc w:val="center"/>
    </w:pPr>
    <w:rPr>
      <w:i/>
      <w:iCs/>
      <w:color w:val="404040" w:themeColor="text1" w:themeTint="BF"/>
    </w:rPr>
  </w:style>
  <w:style w:type="character" w:customStyle="1" w:styleId="QuoteChar">
    <w:name w:val="Quote Char"/>
    <w:basedOn w:val="DefaultParagraphFont"/>
    <w:link w:val="Quote"/>
    <w:uiPriority w:val="29"/>
    <w:rsid w:val="00240B85"/>
    <w:rPr>
      <w:i/>
      <w:iCs/>
      <w:color w:val="404040" w:themeColor="text1" w:themeTint="BF"/>
    </w:rPr>
  </w:style>
  <w:style w:type="paragraph" w:styleId="ListParagraph">
    <w:name w:val="List Paragraph"/>
    <w:basedOn w:val="Normal"/>
    <w:uiPriority w:val="34"/>
    <w:qFormat/>
    <w:rsid w:val="00240B85"/>
    <w:pPr>
      <w:ind w:left="720"/>
      <w:contextualSpacing/>
    </w:pPr>
  </w:style>
  <w:style w:type="character" w:styleId="IntenseEmphasis">
    <w:name w:val="Intense Emphasis"/>
    <w:basedOn w:val="DefaultParagraphFont"/>
    <w:uiPriority w:val="21"/>
    <w:qFormat/>
    <w:rsid w:val="00240B85"/>
    <w:rPr>
      <w:i/>
      <w:iCs/>
      <w:color w:val="0F4761" w:themeColor="accent1" w:themeShade="BF"/>
    </w:rPr>
  </w:style>
  <w:style w:type="paragraph" w:styleId="IntenseQuote">
    <w:name w:val="Intense Quote"/>
    <w:basedOn w:val="Normal"/>
    <w:next w:val="Normal"/>
    <w:link w:val="IntenseQuoteChar"/>
    <w:uiPriority w:val="30"/>
    <w:qFormat/>
    <w:rsid w:val="00240B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0B85"/>
    <w:rPr>
      <w:i/>
      <w:iCs/>
      <w:color w:val="0F4761" w:themeColor="accent1" w:themeShade="BF"/>
    </w:rPr>
  </w:style>
  <w:style w:type="character" w:styleId="IntenseReference">
    <w:name w:val="Intense Reference"/>
    <w:basedOn w:val="DefaultParagraphFont"/>
    <w:uiPriority w:val="32"/>
    <w:qFormat/>
    <w:rsid w:val="00240B85"/>
    <w:rPr>
      <w:b/>
      <w:bCs/>
      <w:smallCaps/>
      <w:color w:val="0F4761" w:themeColor="accent1" w:themeShade="BF"/>
      <w:spacing w:val="5"/>
    </w:rPr>
  </w:style>
  <w:style w:type="character" w:styleId="Hyperlink">
    <w:name w:val="Hyperlink"/>
    <w:basedOn w:val="DefaultParagraphFont"/>
    <w:uiPriority w:val="99"/>
    <w:semiHidden/>
    <w:unhideWhenUsed/>
    <w:rsid w:val="00481A73"/>
    <w:rPr>
      <w:color w:val="0000FF"/>
      <w:u w:val="single"/>
    </w:rPr>
  </w:style>
  <w:style w:type="table" w:styleId="TableGrid">
    <w:name w:val="Table Grid"/>
    <w:basedOn w:val="TableNormal"/>
    <w:uiPriority w:val="39"/>
    <w:rsid w:val="00055E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665</Words>
  <Characters>3794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tonkiss</dc:creator>
  <cp:keywords/>
  <dc:description/>
  <cp:lastModifiedBy>stephen tonkiss</cp:lastModifiedBy>
  <cp:revision>39</cp:revision>
  <dcterms:created xsi:type="dcterms:W3CDTF">2025-10-08T18:40:00Z</dcterms:created>
  <dcterms:modified xsi:type="dcterms:W3CDTF">2025-10-21T18:51:00Z</dcterms:modified>
</cp:coreProperties>
</file>