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1C13C4" w14:textId="2C75E421" w:rsidR="009653FC" w:rsidRPr="00A874F8" w:rsidRDefault="00A874F8" w:rsidP="00072CD9">
      <w:pPr>
        <w:tabs>
          <w:tab w:val="left" w:pos="4972"/>
        </w:tabs>
        <w:spacing w:line="360" w:lineRule="auto"/>
        <w:rPr>
          <w:rFonts w:asciiTheme="majorHAnsi" w:hAnsiTheme="majorHAnsi" w:cstheme="majorHAnsi"/>
          <w:b/>
          <w:i/>
          <w:iCs/>
          <w:sz w:val="28"/>
          <w:szCs w:val="28"/>
          <w:u w:val="single"/>
        </w:rPr>
      </w:pPr>
      <w:r w:rsidRPr="00A874F8">
        <w:rPr>
          <w:rFonts w:asciiTheme="majorHAnsi" w:hAnsiTheme="majorHAnsi" w:cstheme="majorHAnsi"/>
          <w:b/>
          <w:i/>
          <w:iCs/>
          <w:sz w:val="28"/>
          <w:szCs w:val="28"/>
          <w:u w:val="single"/>
        </w:rPr>
        <w:t>The Professional Practitioner ECGE4009C</w:t>
      </w:r>
    </w:p>
    <w:p w14:paraId="04698872" w14:textId="39330A10" w:rsidR="00A874F8" w:rsidRPr="00A874F8" w:rsidRDefault="00A874F8" w:rsidP="00072CD9">
      <w:pPr>
        <w:tabs>
          <w:tab w:val="left" w:pos="4972"/>
        </w:tabs>
        <w:spacing w:line="360" w:lineRule="auto"/>
        <w:rPr>
          <w:rFonts w:asciiTheme="majorHAnsi" w:hAnsiTheme="majorHAnsi" w:cstheme="majorHAnsi"/>
          <w:bCs/>
        </w:rPr>
      </w:pPr>
      <w:r w:rsidRPr="00A874F8">
        <w:rPr>
          <w:rFonts w:asciiTheme="majorHAnsi" w:hAnsiTheme="majorHAnsi" w:cstheme="majorHAnsi"/>
          <w:bCs/>
        </w:rPr>
        <w:t>Contents:</w:t>
      </w:r>
    </w:p>
    <w:p w14:paraId="3D8D7739" w14:textId="7DBECF90" w:rsidR="00A874F8" w:rsidRPr="00A874F8" w:rsidRDefault="00A874F8" w:rsidP="00A874F8">
      <w:pPr>
        <w:pStyle w:val="ListParagraph"/>
        <w:numPr>
          <w:ilvl w:val="0"/>
          <w:numId w:val="42"/>
        </w:numPr>
        <w:tabs>
          <w:tab w:val="left" w:pos="4972"/>
        </w:tabs>
        <w:spacing w:line="360" w:lineRule="auto"/>
        <w:rPr>
          <w:rFonts w:asciiTheme="majorHAnsi" w:hAnsiTheme="majorHAnsi" w:cstheme="majorHAnsi"/>
          <w:bCs/>
        </w:rPr>
      </w:pPr>
      <w:r w:rsidRPr="00A874F8">
        <w:rPr>
          <w:rFonts w:asciiTheme="majorHAnsi" w:hAnsiTheme="majorHAnsi" w:cstheme="majorHAnsi"/>
          <w:bCs/>
        </w:rPr>
        <w:t>P</w:t>
      </w:r>
      <w:r>
        <w:rPr>
          <w:rFonts w:asciiTheme="majorHAnsi" w:hAnsiTheme="majorHAnsi" w:cstheme="majorHAnsi"/>
          <w:bCs/>
        </w:rPr>
        <w:t>ersonal development plan</w:t>
      </w:r>
    </w:p>
    <w:p w14:paraId="52BCF23E" w14:textId="0028C202" w:rsidR="00A874F8" w:rsidRPr="00A874F8" w:rsidRDefault="00A874F8" w:rsidP="00A874F8">
      <w:pPr>
        <w:pStyle w:val="ListParagraph"/>
        <w:numPr>
          <w:ilvl w:val="0"/>
          <w:numId w:val="42"/>
        </w:numPr>
        <w:tabs>
          <w:tab w:val="left" w:pos="4972"/>
        </w:tabs>
        <w:spacing w:line="360" w:lineRule="auto"/>
        <w:rPr>
          <w:rFonts w:asciiTheme="majorHAnsi" w:hAnsiTheme="majorHAnsi" w:cstheme="majorHAnsi"/>
          <w:bCs/>
        </w:rPr>
      </w:pPr>
      <w:r w:rsidRPr="00A874F8">
        <w:rPr>
          <w:rFonts w:asciiTheme="majorHAnsi" w:hAnsiTheme="majorHAnsi" w:cstheme="majorHAnsi"/>
          <w:bCs/>
        </w:rPr>
        <w:t>Briefing paper</w:t>
      </w:r>
    </w:p>
    <w:p w14:paraId="53A8BBD0" w14:textId="36B6AD3E" w:rsidR="00A874F8" w:rsidRPr="00A874F8" w:rsidRDefault="00A874F8" w:rsidP="00A874F8">
      <w:pPr>
        <w:pStyle w:val="ListParagraph"/>
        <w:numPr>
          <w:ilvl w:val="0"/>
          <w:numId w:val="42"/>
        </w:numPr>
        <w:tabs>
          <w:tab w:val="left" w:pos="4972"/>
        </w:tabs>
        <w:spacing w:line="360" w:lineRule="auto"/>
        <w:rPr>
          <w:rFonts w:asciiTheme="majorHAnsi" w:hAnsiTheme="majorHAnsi" w:cstheme="majorHAnsi"/>
          <w:bCs/>
        </w:rPr>
      </w:pPr>
      <w:r w:rsidRPr="00A874F8">
        <w:rPr>
          <w:rFonts w:asciiTheme="majorHAnsi" w:hAnsiTheme="majorHAnsi" w:cstheme="majorHAnsi"/>
          <w:bCs/>
        </w:rPr>
        <w:t>Written essay</w:t>
      </w:r>
    </w:p>
    <w:p w14:paraId="1FCA5FCC" w14:textId="2901E4F0" w:rsidR="00A874F8" w:rsidRDefault="00A874F8" w:rsidP="00A874F8">
      <w:pPr>
        <w:pStyle w:val="ListParagraph"/>
        <w:numPr>
          <w:ilvl w:val="0"/>
          <w:numId w:val="42"/>
        </w:numPr>
        <w:tabs>
          <w:tab w:val="left" w:pos="4972"/>
        </w:tabs>
        <w:spacing w:line="360" w:lineRule="auto"/>
        <w:rPr>
          <w:rFonts w:asciiTheme="majorHAnsi" w:hAnsiTheme="majorHAnsi" w:cstheme="majorHAnsi"/>
          <w:bCs/>
        </w:rPr>
      </w:pPr>
      <w:r w:rsidRPr="00A874F8">
        <w:rPr>
          <w:rFonts w:asciiTheme="majorHAnsi" w:hAnsiTheme="majorHAnsi" w:cstheme="majorHAnsi"/>
          <w:bCs/>
        </w:rPr>
        <w:t xml:space="preserve">Reference lists. </w:t>
      </w:r>
    </w:p>
    <w:p w14:paraId="01F76E79" w14:textId="77777777" w:rsidR="00A874F8" w:rsidRDefault="00A874F8" w:rsidP="00A874F8">
      <w:pPr>
        <w:tabs>
          <w:tab w:val="left" w:pos="4972"/>
        </w:tabs>
        <w:spacing w:line="360" w:lineRule="auto"/>
        <w:rPr>
          <w:rFonts w:asciiTheme="majorHAnsi" w:hAnsiTheme="majorHAnsi" w:cstheme="majorHAnsi"/>
          <w:bCs/>
        </w:rPr>
      </w:pPr>
    </w:p>
    <w:p w14:paraId="52300745" w14:textId="16778D57" w:rsidR="00A874F8" w:rsidRPr="00A874F8" w:rsidRDefault="00A874F8" w:rsidP="00A874F8">
      <w:pPr>
        <w:tabs>
          <w:tab w:val="left" w:pos="4972"/>
        </w:tabs>
        <w:spacing w:line="360" w:lineRule="auto"/>
        <w:rPr>
          <w:rFonts w:asciiTheme="majorHAnsi" w:hAnsiTheme="majorHAnsi" w:cstheme="majorHAnsi"/>
          <w:bCs/>
        </w:rPr>
      </w:pPr>
      <w:r>
        <w:rPr>
          <w:rFonts w:asciiTheme="majorHAnsi" w:hAnsiTheme="majorHAnsi" w:cstheme="majorHAnsi"/>
          <w:bCs/>
        </w:rPr>
        <w:t xml:space="preserve">I can confirm that I have not used assisted intelligence for this assignment other than the use of a thesaurus. </w:t>
      </w:r>
    </w:p>
    <w:p w14:paraId="5BD0DB7D"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579FABA6"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545B2DF9"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108767D1"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4B728544"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60A205FB"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31AEE2F5"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1239CEDB"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69DCC4CD"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4E73B9BE"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2CC7E432"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4F3FAE9A"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5D990822"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0F0C6801"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69EC7742"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5A90F521" w14:textId="77777777" w:rsidR="009653FC" w:rsidRDefault="009653FC" w:rsidP="00072CD9">
      <w:pPr>
        <w:tabs>
          <w:tab w:val="left" w:pos="4972"/>
        </w:tabs>
        <w:spacing w:line="360" w:lineRule="auto"/>
        <w:rPr>
          <w:rFonts w:asciiTheme="majorHAnsi" w:hAnsiTheme="majorHAnsi" w:cstheme="majorHAnsi"/>
          <w:b/>
          <w:color w:val="000099"/>
          <w:sz w:val="28"/>
          <w:szCs w:val="28"/>
        </w:rPr>
      </w:pPr>
    </w:p>
    <w:p w14:paraId="6FF47EC5" w14:textId="77777777" w:rsidR="0031007B" w:rsidRDefault="0031007B" w:rsidP="00072CD9">
      <w:pPr>
        <w:tabs>
          <w:tab w:val="left" w:pos="4972"/>
        </w:tabs>
        <w:spacing w:line="360" w:lineRule="auto"/>
        <w:rPr>
          <w:rFonts w:asciiTheme="majorHAnsi" w:hAnsiTheme="majorHAnsi" w:cstheme="majorHAnsi"/>
          <w:b/>
          <w:color w:val="000099"/>
          <w:sz w:val="28"/>
          <w:szCs w:val="28"/>
        </w:rPr>
      </w:pPr>
    </w:p>
    <w:p w14:paraId="334C16D5" w14:textId="77777777" w:rsidR="0031007B" w:rsidRDefault="0031007B" w:rsidP="00072CD9">
      <w:pPr>
        <w:tabs>
          <w:tab w:val="left" w:pos="4972"/>
        </w:tabs>
        <w:spacing w:line="360" w:lineRule="auto"/>
        <w:rPr>
          <w:rFonts w:asciiTheme="majorHAnsi" w:hAnsiTheme="majorHAnsi" w:cstheme="majorHAnsi"/>
          <w:b/>
          <w:color w:val="000099"/>
          <w:sz w:val="28"/>
          <w:szCs w:val="28"/>
        </w:rPr>
      </w:pPr>
    </w:p>
    <w:p w14:paraId="7A44C786" w14:textId="77777777" w:rsidR="0031007B" w:rsidRDefault="0031007B" w:rsidP="00072CD9">
      <w:pPr>
        <w:tabs>
          <w:tab w:val="left" w:pos="4972"/>
        </w:tabs>
        <w:spacing w:line="360" w:lineRule="auto"/>
        <w:rPr>
          <w:rFonts w:asciiTheme="majorHAnsi" w:hAnsiTheme="majorHAnsi" w:cstheme="majorHAnsi"/>
          <w:b/>
          <w:color w:val="000099"/>
          <w:sz w:val="28"/>
          <w:szCs w:val="28"/>
        </w:rPr>
      </w:pPr>
    </w:p>
    <w:p w14:paraId="018E51AC" w14:textId="6F51AE5B" w:rsidR="00525EBA" w:rsidRPr="007F129F" w:rsidRDefault="00072CD9" w:rsidP="00072CD9">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lastRenderedPageBreak/>
        <w:t>Personal Development Plan</w:t>
      </w:r>
    </w:p>
    <w:p w14:paraId="6498A079" w14:textId="7BCB6DF7" w:rsidR="00072CD9" w:rsidRPr="0073578A" w:rsidRDefault="0075379F" w:rsidP="00B43706">
      <w:pPr>
        <w:spacing w:after="170" w:line="360" w:lineRule="auto"/>
        <w:jc w:val="both"/>
        <w:rPr>
          <w:rFonts w:asciiTheme="majorHAnsi" w:hAnsiTheme="majorHAnsi" w:cstheme="majorHAnsi"/>
          <w:bCs/>
        </w:rPr>
      </w:pPr>
      <w:r w:rsidRPr="0073578A">
        <w:rPr>
          <w:rFonts w:asciiTheme="majorHAnsi" w:hAnsiTheme="majorHAnsi" w:cstheme="majorHAnsi"/>
          <w:bCs/>
        </w:rPr>
        <w:t xml:space="preserve">I have proposed this personal development plan </w:t>
      </w:r>
      <w:r w:rsidR="0073578A">
        <w:rPr>
          <w:rFonts w:asciiTheme="majorHAnsi" w:hAnsiTheme="majorHAnsi" w:cstheme="majorHAnsi"/>
          <w:bCs/>
        </w:rPr>
        <w:t>as a guide to help</w:t>
      </w:r>
      <w:r w:rsidRPr="0073578A">
        <w:rPr>
          <w:rFonts w:asciiTheme="majorHAnsi" w:hAnsiTheme="majorHAnsi" w:cstheme="majorHAnsi"/>
          <w:bCs/>
        </w:rPr>
        <w:t xml:space="preserve"> achieve my goal </w:t>
      </w:r>
      <w:r w:rsidR="0073578A" w:rsidRPr="0073578A">
        <w:rPr>
          <w:rFonts w:asciiTheme="majorHAnsi" w:hAnsiTheme="majorHAnsi" w:cstheme="majorHAnsi"/>
          <w:bCs/>
        </w:rPr>
        <w:t>of being</w:t>
      </w:r>
      <w:r w:rsidRPr="0073578A">
        <w:rPr>
          <w:rFonts w:asciiTheme="majorHAnsi" w:hAnsiTheme="majorHAnsi" w:cstheme="majorHAnsi"/>
          <w:bCs/>
        </w:rPr>
        <w:t xml:space="preserve"> a qualified primary school teacher by September 2027. I believe that these four goals will play a key role in achieving my QTS </w:t>
      </w:r>
      <w:r w:rsidR="00CE4DFC">
        <w:rPr>
          <w:rFonts w:asciiTheme="majorHAnsi" w:hAnsiTheme="majorHAnsi" w:cstheme="majorHAnsi"/>
          <w:bCs/>
        </w:rPr>
        <w:t xml:space="preserve">whilst providing me with the relevant qualities and experience to </w:t>
      </w:r>
      <w:r w:rsidR="00980712">
        <w:rPr>
          <w:rFonts w:asciiTheme="majorHAnsi" w:hAnsiTheme="majorHAnsi" w:cstheme="majorHAnsi"/>
          <w:bCs/>
        </w:rPr>
        <w:t xml:space="preserve">take into my career as a teacher. I also believe that a second language will provide better job opportunities in my career as a teacher.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363"/>
        <w:gridCol w:w="1845"/>
        <w:gridCol w:w="1982"/>
        <w:gridCol w:w="711"/>
        <w:gridCol w:w="2411"/>
        <w:gridCol w:w="838"/>
      </w:tblGrid>
      <w:tr w:rsidR="00C04764" w14:paraId="175C967F" w14:textId="77777777" w:rsidTr="00C04764">
        <w:trPr>
          <w:tblHeader/>
        </w:trPr>
        <w:tc>
          <w:tcPr>
            <w:tcW w:w="249" w:type="pct"/>
            <w:tcBorders>
              <w:top w:val="single" w:sz="4" w:space="0" w:color="auto"/>
              <w:left w:val="single" w:sz="4" w:space="0" w:color="auto"/>
              <w:bottom w:val="single" w:sz="4" w:space="0" w:color="auto"/>
              <w:right w:val="single" w:sz="4" w:space="0" w:color="auto"/>
            </w:tcBorders>
            <w:shd w:val="clear" w:color="auto" w:fill="FC70E1"/>
            <w:hideMark/>
          </w:tcPr>
          <w:p w14:paraId="4E513772"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708" w:type="pct"/>
            <w:tcBorders>
              <w:top w:val="single" w:sz="4" w:space="0" w:color="auto"/>
              <w:left w:val="single" w:sz="4" w:space="0" w:color="auto"/>
              <w:bottom w:val="single" w:sz="4" w:space="0" w:color="auto"/>
              <w:right w:val="single" w:sz="4" w:space="0" w:color="auto"/>
            </w:tcBorders>
            <w:shd w:val="clear" w:color="auto" w:fill="BF61F9"/>
            <w:hideMark/>
          </w:tcPr>
          <w:p w14:paraId="1CC8E310" w14:textId="77777777" w:rsidR="00D65E9C" w:rsidRDefault="00D65E9C" w:rsidP="000639D8">
            <w:pPr>
              <w:spacing w:before="80" w:after="80" w:line="300" w:lineRule="auto"/>
              <w:rPr>
                <w:rFonts w:asciiTheme="majorHAnsi" w:hAnsiTheme="majorHAnsi" w:cstheme="majorHAnsi"/>
                <w:b/>
                <w:sz w:val="22"/>
                <w:szCs w:val="22"/>
                <w:lang w:bidi="yi-Hebr"/>
              </w:rPr>
            </w:pPr>
            <w:r w:rsidRPr="00C04764">
              <w:rPr>
                <w:rFonts w:asciiTheme="majorHAnsi" w:hAnsiTheme="majorHAnsi" w:cstheme="majorHAnsi"/>
                <w:b/>
                <w:sz w:val="20"/>
                <w:szCs w:val="20"/>
                <w:lang w:bidi="yi-Hebr"/>
              </w:rPr>
              <w:t>Improvement and Development Goals</w:t>
            </w:r>
          </w:p>
        </w:tc>
        <w:tc>
          <w:tcPr>
            <w:tcW w:w="958" w:type="pct"/>
            <w:tcBorders>
              <w:top w:val="single" w:sz="4" w:space="0" w:color="auto"/>
              <w:left w:val="single" w:sz="4" w:space="0" w:color="auto"/>
              <w:bottom w:val="single" w:sz="4" w:space="0" w:color="auto"/>
              <w:right w:val="single" w:sz="4" w:space="0" w:color="auto"/>
            </w:tcBorders>
            <w:shd w:val="clear" w:color="auto" w:fill="FF2F2F"/>
            <w:hideMark/>
          </w:tcPr>
          <w:p w14:paraId="61BB9DB3"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59DC167" w14:textId="77777777" w:rsidR="00D65E9C" w:rsidRDefault="00D65E9C"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1029" w:type="pct"/>
            <w:tcBorders>
              <w:top w:val="single" w:sz="4" w:space="0" w:color="auto"/>
              <w:left w:val="single" w:sz="4" w:space="0" w:color="auto"/>
              <w:bottom w:val="single" w:sz="4" w:space="0" w:color="auto"/>
              <w:right w:val="single" w:sz="4" w:space="0" w:color="auto"/>
            </w:tcBorders>
            <w:shd w:val="clear" w:color="auto" w:fill="FFC000"/>
            <w:hideMark/>
          </w:tcPr>
          <w:p w14:paraId="40118368"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369" w:type="pct"/>
            <w:tcBorders>
              <w:top w:val="single" w:sz="4" w:space="0" w:color="auto"/>
              <w:left w:val="single" w:sz="4" w:space="0" w:color="auto"/>
              <w:bottom w:val="single" w:sz="4" w:space="0" w:color="auto"/>
              <w:right w:val="single" w:sz="4" w:space="0" w:color="auto"/>
            </w:tcBorders>
            <w:shd w:val="clear" w:color="auto" w:fill="FFFF4F"/>
            <w:hideMark/>
          </w:tcPr>
          <w:p w14:paraId="7AEAF156"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1252" w:type="pct"/>
            <w:tcBorders>
              <w:top w:val="single" w:sz="4" w:space="0" w:color="auto"/>
              <w:left w:val="single" w:sz="4" w:space="0" w:color="auto"/>
              <w:bottom w:val="single" w:sz="4" w:space="0" w:color="auto"/>
              <w:right w:val="single" w:sz="4" w:space="0" w:color="auto"/>
            </w:tcBorders>
            <w:shd w:val="clear" w:color="auto" w:fill="B0DD7F"/>
            <w:hideMark/>
          </w:tcPr>
          <w:p w14:paraId="2239782A" w14:textId="77777777" w:rsidR="00D65E9C" w:rsidRDefault="00D65E9C"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435" w:type="pct"/>
            <w:tcBorders>
              <w:top w:val="single" w:sz="4" w:space="0" w:color="auto"/>
              <w:left w:val="single" w:sz="4" w:space="0" w:color="auto"/>
              <w:bottom w:val="single" w:sz="4" w:space="0" w:color="auto"/>
              <w:right w:val="single" w:sz="4" w:space="0" w:color="auto"/>
            </w:tcBorders>
            <w:shd w:val="clear" w:color="auto" w:fill="53DEFF"/>
            <w:hideMark/>
          </w:tcPr>
          <w:p w14:paraId="11C3A9EB" w14:textId="77777777" w:rsidR="00D65E9C" w:rsidRPr="00C04764" w:rsidRDefault="00D65E9C" w:rsidP="000639D8">
            <w:pPr>
              <w:spacing w:before="80" w:after="80" w:line="300" w:lineRule="auto"/>
              <w:rPr>
                <w:rFonts w:asciiTheme="majorHAnsi" w:hAnsiTheme="majorHAnsi" w:cstheme="majorHAnsi"/>
                <w:b/>
                <w:sz w:val="16"/>
                <w:szCs w:val="16"/>
                <w:lang w:bidi="yi-Hebr"/>
              </w:rPr>
            </w:pPr>
            <w:r w:rsidRPr="00C04764">
              <w:rPr>
                <w:rFonts w:asciiTheme="majorHAnsi" w:hAnsiTheme="majorHAnsi" w:cstheme="majorHAnsi"/>
                <w:b/>
                <w:sz w:val="16"/>
                <w:szCs w:val="16"/>
                <w:lang w:bidi="yi-Hebr"/>
              </w:rPr>
              <w:t>Achievements</w:t>
            </w:r>
          </w:p>
          <w:p w14:paraId="1A5A5ADD" w14:textId="77777777" w:rsidR="00D65E9C" w:rsidRDefault="00D65E9C" w:rsidP="000639D8">
            <w:pPr>
              <w:spacing w:before="80" w:after="80" w:line="300" w:lineRule="auto"/>
              <w:rPr>
                <w:rFonts w:asciiTheme="majorHAnsi" w:hAnsiTheme="majorHAnsi" w:cstheme="majorHAnsi"/>
                <w:b/>
                <w:sz w:val="22"/>
                <w:szCs w:val="22"/>
                <w:lang w:bidi="yi-Hebr"/>
              </w:rPr>
            </w:pPr>
            <w:r w:rsidRPr="00C04764">
              <w:rPr>
                <w:rFonts w:asciiTheme="majorHAnsi" w:hAnsiTheme="majorHAnsi" w:cstheme="majorHAnsi"/>
                <w:b/>
                <w:sz w:val="16"/>
                <w:szCs w:val="16"/>
                <w:lang w:bidi="yi-Hebr"/>
              </w:rPr>
              <w:t>(3 monthly review)</w:t>
            </w:r>
          </w:p>
        </w:tc>
      </w:tr>
      <w:tr w:rsidR="00C04764" w14:paraId="2B945A5B" w14:textId="77777777" w:rsidTr="00C04764">
        <w:tc>
          <w:tcPr>
            <w:tcW w:w="249" w:type="pct"/>
            <w:tcBorders>
              <w:top w:val="single" w:sz="4" w:space="0" w:color="auto"/>
              <w:left w:val="single" w:sz="4" w:space="0" w:color="auto"/>
              <w:bottom w:val="single" w:sz="4" w:space="0" w:color="auto"/>
              <w:right w:val="single" w:sz="4" w:space="0" w:color="auto"/>
            </w:tcBorders>
            <w:hideMark/>
          </w:tcPr>
          <w:p w14:paraId="5606412E" w14:textId="77777777" w:rsidR="00D65E9C" w:rsidRPr="0006280E" w:rsidRDefault="00D65E9C" w:rsidP="000639D8">
            <w:pPr>
              <w:spacing w:before="80" w:after="80" w:line="300" w:lineRule="auto"/>
              <w:rPr>
                <w:rFonts w:asciiTheme="majorHAnsi" w:hAnsiTheme="majorHAnsi" w:cstheme="majorHAnsi"/>
                <w:sz w:val="16"/>
                <w:szCs w:val="16"/>
                <w:lang w:bidi="yi-Hebr"/>
              </w:rPr>
            </w:pPr>
            <w:r w:rsidRPr="0006280E">
              <w:rPr>
                <w:rFonts w:asciiTheme="majorHAnsi" w:hAnsiTheme="majorHAnsi" w:cstheme="majorHAnsi"/>
                <w:sz w:val="16"/>
                <w:szCs w:val="16"/>
                <w:lang w:bidi="yi-Hebr"/>
              </w:rPr>
              <w:t>1</w:t>
            </w:r>
          </w:p>
        </w:tc>
        <w:tc>
          <w:tcPr>
            <w:tcW w:w="708" w:type="pct"/>
            <w:tcBorders>
              <w:top w:val="single" w:sz="4" w:space="0" w:color="auto"/>
              <w:left w:val="single" w:sz="4" w:space="0" w:color="auto"/>
              <w:bottom w:val="single" w:sz="4" w:space="0" w:color="auto"/>
              <w:right w:val="single" w:sz="4" w:space="0" w:color="auto"/>
            </w:tcBorders>
          </w:tcPr>
          <w:p w14:paraId="082B791B" w14:textId="3F73D474" w:rsidR="00D65E9C" w:rsidRPr="00C04764" w:rsidRDefault="009E7EAB" w:rsidP="000639D8">
            <w:pPr>
              <w:spacing w:before="80" w:after="80" w:line="300" w:lineRule="auto"/>
              <w:rPr>
                <w:rFonts w:asciiTheme="majorHAnsi" w:hAnsiTheme="majorHAnsi" w:cstheme="majorHAnsi"/>
                <w:b/>
                <w:sz w:val="14"/>
                <w:szCs w:val="14"/>
                <w:lang w:bidi="yi-Hebr"/>
              </w:rPr>
            </w:pPr>
            <w:r w:rsidRPr="00C04764">
              <w:rPr>
                <w:rFonts w:asciiTheme="majorHAnsi" w:hAnsiTheme="majorHAnsi" w:cstheme="majorHAnsi"/>
                <w:b/>
                <w:sz w:val="14"/>
                <w:szCs w:val="14"/>
                <w:lang w:bidi="yi-Hebr"/>
              </w:rPr>
              <w:t xml:space="preserve">Complete </w:t>
            </w:r>
            <w:r w:rsidR="00BD49BB" w:rsidRPr="00C04764">
              <w:rPr>
                <w:rFonts w:asciiTheme="majorHAnsi" w:hAnsiTheme="majorHAnsi" w:cstheme="majorHAnsi"/>
                <w:b/>
                <w:sz w:val="14"/>
                <w:szCs w:val="14"/>
                <w:lang w:bidi="yi-Hebr"/>
              </w:rPr>
              <w:t xml:space="preserve">a </w:t>
            </w:r>
            <w:r w:rsidR="00C04764">
              <w:rPr>
                <w:rFonts w:asciiTheme="majorHAnsi" w:hAnsiTheme="majorHAnsi" w:cstheme="majorHAnsi"/>
                <w:b/>
                <w:sz w:val="14"/>
                <w:szCs w:val="14"/>
                <w:lang w:bidi="yi-Hebr"/>
              </w:rPr>
              <w:t>‘</w:t>
            </w:r>
            <w:r w:rsidR="00BD49BB" w:rsidRPr="00C04764">
              <w:rPr>
                <w:rFonts w:asciiTheme="majorHAnsi" w:hAnsiTheme="majorHAnsi" w:cstheme="majorHAnsi"/>
                <w:b/>
                <w:sz w:val="14"/>
                <w:szCs w:val="14"/>
                <w:lang w:bidi="yi-Hebr"/>
              </w:rPr>
              <w:t>team teach</w:t>
            </w:r>
            <w:r w:rsidR="00C04764">
              <w:rPr>
                <w:rFonts w:asciiTheme="majorHAnsi" w:hAnsiTheme="majorHAnsi" w:cstheme="majorHAnsi"/>
                <w:b/>
                <w:sz w:val="14"/>
                <w:szCs w:val="14"/>
                <w:lang w:bidi="yi-Hebr"/>
              </w:rPr>
              <w:t>’</w:t>
            </w:r>
            <w:r w:rsidR="00BD49BB" w:rsidRPr="00C04764">
              <w:rPr>
                <w:rFonts w:asciiTheme="majorHAnsi" w:hAnsiTheme="majorHAnsi" w:cstheme="majorHAnsi"/>
                <w:b/>
                <w:sz w:val="14"/>
                <w:szCs w:val="14"/>
                <w:lang w:bidi="yi-Hebr"/>
              </w:rPr>
              <w:t xml:space="preserve"> course</w:t>
            </w:r>
            <w:r w:rsidR="00C04764">
              <w:rPr>
                <w:rFonts w:asciiTheme="majorHAnsi" w:hAnsiTheme="majorHAnsi" w:cstheme="majorHAnsi"/>
                <w:b/>
                <w:sz w:val="14"/>
                <w:szCs w:val="14"/>
                <w:lang w:bidi="yi-Hebr"/>
              </w:rPr>
              <w:t>.</w:t>
            </w:r>
          </w:p>
          <w:p w14:paraId="06D1A826" w14:textId="77777777" w:rsidR="00D65E9C" w:rsidRPr="00C04764" w:rsidRDefault="00D65E9C" w:rsidP="000639D8">
            <w:pPr>
              <w:spacing w:before="80" w:after="80" w:line="300" w:lineRule="auto"/>
              <w:rPr>
                <w:rFonts w:asciiTheme="majorHAnsi" w:hAnsiTheme="majorHAnsi" w:cstheme="majorHAnsi"/>
                <w:b/>
                <w:sz w:val="14"/>
                <w:szCs w:val="14"/>
                <w:lang w:bidi="yi-Hebr"/>
              </w:rPr>
            </w:pPr>
          </w:p>
        </w:tc>
        <w:tc>
          <w:tcPr>
            <w:tcW w:w="958" w:type="pct"/>
            <w:tcBorders>
              <w:top w:val="single" w:sz="4" w:space="0" w:color="auto"/>
              <w:left w:val="single" w:sz="4" w:space="0" w:color="auto"/>
              <w:bottom w:val="single" w:sz="4" w:space="0" w:color="auto"/>
              <w:right w:val="single" w:sz="4" w:space="0" w:color="auto"/>
            </w:tcBorders>
            <w:hideMark/>
          </w:tcPr>
          <w:p w14:paraId="342C7B25" w14:textId="548B4BE1" w:rsidR="00D65E9C" w:rsidRPr="00C04764" w:rsidRDefault="002574E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When I receive my certificate </w:t>
            </w:r>
            <w:r w:rsidR="00912833" w:rsidRPr="00C04764">
              <w:rPr>
                <w:rFonts w:asciiTheme="majorHAnsi" w:hAnsiTheme="majorHAnsi" w:cstheme="majorHAnsi"/>
                <w:sz w:val="14"/>
                <w:szCs w:val="14"/>
                <w:lang w:bidi="yi-Hebr"/>
              </w:rPr>
              <w:t>after I complete the one-day course.</w:t>
            </w:r>
            <w:r w:rsidR="00BD49BB" w:rsidRPr="00C04764">
              <w:rPr>
                <w:rFonts w:asciiTheme="majorHAnsi" w:hAnsiTheme="majorHAnsi" w:cstheme="majorHAnsi"/>
                <w:sz w:val="14"/>
                <w:szCs w:val="14"/>
                <w:lang w:bidi="yi-Hebr"/>
              </w:rPr>
              <w:t xml:space="preserve"> I will also be aware as I will have the knowledge, information and skills to put this into practice in required circumstances. </w:t>
            </w:r>
          </w:p>
        </w:tc>
        <w:tc>
          <w:tcPr>
            <w:tcW w:w="1029" w:type="pct"/>
            <w:tcBorders>
              <w:top w:val="single" w:sz="4" w:space="0" w:color="auto"/>
              <w:left w:val="single" w:sz="4" w:space="0" w:color="auto"/>
              <w:bottom w:val="single" w:sz="4" w:space="0" w:color="auto"/>
              <w:right w:val="single" w:sz="4" w:space="0" w:color="auto"/>
            </w:tcBorders>
          </w:tcPr>
          <w:p w14:paraId="297CFCE8" w14:textId="69531B66" w:rsidR="00D65E9C" w:rsidRPr="00C04764" w:rsidRDefault="002574E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Book the course through the agency I am employed by and attend it during the school holidays, so it doesn’t disrupt my </w:t>
            </w:r>
            <w:r w:rsidR="00BD49BB" w:rsidRPr="00C04764">
              <w:rPr>
                <w:rFonts w:asciiTheme="majorHAnsi" w:hAnsiTheme="majorHAnsi" w:cstheme="majorHAnsi"/>
                <w:sz w:val="14"/>
                <w:szCs w:val="14"/>
                <w:lang w:bidi="yi-Hebr"/>
              </w:rPr>
              <w:t>job role.</w:t>
            </w:r>
          </w:p>
        </w:tc>
        <w:tc>
          <w:tcPr>
            <w:tcW w:w="369" w:type="pct"/>
            <w:tcBorders>
              <w:top w:val="single" w:sz="4" w:space="0" w:color="auto"/>
              <w:left w:val="single" w:sz="4" w:space="0" w:color="auto"/>
              <w:bottom w:val="single" w:sz="4" w:space="0" w:color="auto"/>
              <w:right w:val="single" w:sz="4" w:space="0" w:color="auto"/>
            </w:tcBorders>
          </w:tcPr>
          <w:p w14:paraId="3AFF082E" w14:textId="766BFC1A" w:rsidR="00D65E9C" w:rsidRPr="00C04764" w:rsidRDefault="002574E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By January 2025. </w:t>
            </w:r>
          </w:p>
        </w:tc>
        <w:tc>
          <w:tcPr>
            <w:tcW w:w="1252" w:type="pct"/>
            <w:tcBorders>
              <w:top w:val="single" w:sz="4" w:space="0" w:color="auto"/>
              <w:left w:val="single" w:sz="4" w:space="0" w:color="auto"/>
              <w:bottom w:val="single" w:sz="4" w:space="0" w:color="auto"/>
              <w:right w:val="single" w:sz="4" w:space="0" w:color="auto"/>
            </w:tcBorders>
            <w:hideMark/>
          </w:tcPr>
          <w:p w14:paraId="64E99384" w14:textId="18B8085E" w:rsidR="00D65E9C" w:rsidRPr="00C04764" w:rsidRDefault="00912833"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Ensuring I remember to book it through the agency and </w:t>
            </w:r>
            <w:r w:rsidR="00C04764" w:rsidRPr="00C04764">
              <w:rPr>
                <w:rFonts w:asciiTheme="majorHAnsi" w:hAnsiTheme="majorHAnsi" w:cstheme="majorHAnsi"/>
                <w:sz w:val="14"/>
                <w:szCs w:val="14"/>
                <w:lang w:bidi="yi-Hebr"/>
              </w:rPr>
              <w:t>listen</w:t>
            </w:r>
            <w:r w:rsidRPr="00C04764">
              <w:rPr>
                <w:rFonts w:asciiTheme="majorHAnsi" w:hAnsiTheme="majorHAnsi" w:cstheme="majorHAnsi"/>
                <w:sz w:val="14"/>
                <w:szCs w:val="14"/>
                <w:lang w:bidi="yi-Hebr"/>
              </w:rPr>
              <w:t xml:space="preserve"> to all key information provided</w:t>
            </w:r>
            <w:r w:rsidR="00090712" w:rsidRPr="00C04764">
              <w:rPr>
                <w:rFonts w:asciiTheme="majorHAnsi" w:hAnsiTheme="majorHAnsi" w:cstheme="majorHAnsi"/>
                <w:sz w:val="14"/>
                <w:szCs w:val="14"/>
                <w:lang w:bidi="yi-Hebr"/>
              </w:rPr>
              <w:t xml:space="preserve"> in the course</w:t>
            </w:r>
            <w:r w:rsidRPr="00C04764">
              <w:rPr>
                <w:rFonts w:asciiTheme="majorHAnsi" w:hAnsiTheme="majorHAnsi" w:cstheme="majorHAnsi"/>
                <w:sz w:val="14"/>
                <w:szCs w:val="14"/>
                <w:lang w:bidi="yi-Hebr"/>
              </w:rPr>
              <w:t xml:space="preserve"> to ensure I receive my certificate. </w:t>
            </w:r>
          </w:p>
        </w:tc>
        <w:tc>
          <w:tcPr>
            <w:tcW w:w="435" w:type="pct"/>
            <w:tcBorders>
              <w:top w:val="single" w:sz="4" w:space="0" w:color="auto"/>
              <w:left w:val="single" w:sz="4" w:space="0" w:color="auto"/>
              <w:bottom w:val="single" w:sz="4" w:space="0" w:color="auto"/>
              <w:right w:val="single" w:sz="4" w:space="0" w:color="auto"/>
            </w:tcBorders>
          </w:tcPr>
          <w:p w14:paraId="6FCD21BE" w14:textId="77777777" w:rsidR="00D65E9C" w:rsidRDefault="00D65E9C" w:rsidP="000639D8">
            <w:pPr>
              <w:spacing w:before="80" w:after="80" w:line="300" w:lineRule="auto"/>
              <w:rPr>
                <w:rFonts w:asciiTheme="majorHAnsi" w:hAnsiTheme="majorHAnsi" w:cstheme="majorHAnsi"/>
                <w:sz w:val="22"/>
                <w:szCs w:val="22"/>
                <w:lang w:bidi="yi-Hebr"/>
              </w:rPr>
            </w:pPr>
          </w:p>
        </w:tc>
      </w:tr>
      <w:tr w:rsidR="00C04764" w14:paraId="272B5EB1" w14:textId="77777777" w:rsidTr="00C04764">
        <w:tc>
          <w:tcPr>
            <w:tcW w:w="249" w:type="pct"/>
            <w:tcBorders>
              <w:top w:val="single" w:sz="4" w:space="0" w:color="auto"/>
              <w:left w:val="single" w:sz="4" w:space="0" w:color="auto"/>
              <w:bottom w:val="single" w:sz="4" w:space="0" w:color="auto"/>
              <w:right w:val="single" w:sz="4" w:space="0" w:color="auto"/>
            </w:tcBorders>
            <w:hideMark/>
          </w:tcPr>
          <w:p w14:paraId="755B10EC" w14:textId="77777777" w:rsidR="00D65E9C" w:rsidRPr="0006280E" w:rsidRDefault="00D65E9C" w:rsidP="000639D8">
            <w:pPr>
              <w:spacing w:before="80" w:after="80" w:line="300" w:lineRule="auto"/>
              <w:rPr>
                <w:rFonts w:asciiTheme="majorHAnsi" w:hAnsiTheme="majorHAnsi" w:cstheme="majorHAnsi"/>
                <w:sz w:val="16"/>
                <w:szCs w:val="16"/>
                <w:lang w:bidi="yi-Hebr"/>
              </w:rPr>
            </w:pPr>
            <w:r w:rsidRPr="0006280E">
              <w:rPr>
                <w:rFonts w:asciiTheme="majorHAnsi" w:hAnsiTheme="majorHAnsi" w:cstheme="majorHAnsi"/>
                <w:sz w:val="16"/>
                <w:szCs w:val="16"/>
                <w:lang w:bidi="yi-Hebr"/>
              </w:rPr>
              <w:t>2</w:t>
            </w:r>
          </w:p>
        </w:tc>
        <w:tc>
          <w:tcPr>
            <w:tcW w:w="708" w:type="pct"/>
            <w:tcBorders>
              <w:top w:val="single" w:sz="4" w:space="0" w:color="auto"/>
              <w:left w:val="single" w:sz="4" w:space="0" w:color="auto"/>
              <w:bottom w:val="single" w:sz="4" w:space="0" w:color="auto"/>
              <w:right w:val="single" w:sz="4" w:space="0" w:color="auto"/>
            </w:tcBorders>
          </w:tcPr>
          <w:p w14:paraId="41A532F5" w14:textId="559EAB30" w:rsidR="00D65E9C" w:rsidRPr="00C04764" w:rsidRDefault="009E7EAB" w:rsidP="000639D8">
            <w:pPr>
              <w:spacing w:before="80" w:after="80" w:line="300" w:lineRule="auto"/>
              <w:rPr>
                <w:rFonts w:asciiTheme="majorHAnsi" w:hAnsiTheme="majorHAnsi" w:cstheme="majorHAnsi"/>
                <w:b/>
                <w:sz w:val="14"/>
                <w:szCs w:val="14"/>
                <w:lang w:bidi="yi-Hebr"/>
              </w:rPr>
            </w:pPr>
            <w:r w:rsidRPr="00C04764">
              <w:rPr>
                <w:rFonts w:asciiTheme="majorHAnsi" w:hAnsiTheme="majorHAnsi" w:cstheme="majorHAnsi"/>
                <w:b/>
                <w:sz w:val="14"/>
                <w:szCs w:val="14"/>
                <w:lang w:bidi="yi-Hebr"/>
              </w:rPr>
              <w:t>Learn a new language</w:t>
            </w:r>
            <w:r w:rsidR="00980712" w:rsidRPr="00C04764">
              <w:rPr>
                <w:rFonts w:asciiTheme="majorHAnsi" w:hAnsiTheme="majorHAnsi" w:cstheme="majorHAnsi"/>
                <w:b/>
                <w:sz w:val="14"/>
                <w:szCs w:val="14"/>
                <w:lang w:bidi="yi-Hebr"/>
              </w:rPr>
              <w:t xml:space="preserve"> (Welsh)</w:t>
            </w:r>
            <w:r w:rsidR="00C04764">
              <w:rPr>
                <w:rFonts w:asciiTheme="majorHAnsi" w:hAnsiTheme="majorHAnsi" w:cstheme="majorHAnsi"/>
                <w:b/>
                <w:sz w:val="14"/>
                <w:szCs w:val="14"/>
                <w:lang w:bidi="yi-Hebr"/>
              </w:rPr>
              <w:t>.</w:t>
            </w:r>
          </w:p>
          <w:p w14:paraId="79A0B957"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25F344BB"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00A072CF" w14:textId="77777777" w:rsidR="00D65E9C" w:rsidRPr="00C04764" w:rsidRDefault="00D65E9C" w:rsidP="000639D8">
            <w:pPr>
              <w:spacing w:before="80" w:after="80" w:line="300" w:lineRule="auto"/>
              <w:rPr>
                <w:rFonts w:asciiTheme="majorHAnsi" w:hAnsiTheme="majorHAnsi" w:cstheme="majorHAnsi"/>
                <w:b/>
                <w:sz w:val="14"/>
                <w:szCs w:val="14"/>
                <w:lang w:bidi="yi-Hebr"/>
              </w:rPr>
            </w:pPr>
          </w:p>
        </w:tc>
        <w:tc>
          <w:tcPr>
            <w:tcW w:w="958" w:type="pct"/>
            <w:tcBorders>
              <w:top w:val="single" w:sz="4" w:space="0" w:color="auto"/>
              <w:left w:val="single" w:sz="4" w:space="0" w:color="auto"/>
              <w:bottom w:val="single" w:sz="4" w:space="0" w:color="auto"/>
              <w:right w:val="single" w:sz="4" w:space="0" w:color="auto"/>
            </w:tcBorders>
          </w:tcPr>
          <w:p w14:paraId="26611D82" w14:textId="21CAC63B" w:rsidR="00D65E9C" w:rsidRPr="00C04764" w:rsidRDefault="00BD49BB"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When I am confident to communicate using th</w:t>
            </w:r>
            <w:r w:rsidR="00E769F0" w:rsidRPr="00C04764">
              <w:rPr>
                <w:rFonts w:asciiTheme="majorHAnsi" w:hAnsiTheme="majorHAnsi" w:cstheme="majorHAnsi"/>
                <w:sz w:val="14"/>
                <w:szCs w:val="14"/>
                <w:lang w:bidi="yi-Hebr"/>
              </w:rPr>
              <w:t xml:space="preserve">e </w:t>
            </w:r>
            <w:r w:rsidRPr="00C04764">
              <w:rPr>
                <w:rFonts w:asciiTheme="majorHAnsi" w:hAnsiTheme="majorHAnsi" w:cstheme="majorHAnsi"/>
                <w:sz w:val="14"/>
                <w:szCs w:val="14"/>
                <w:lang w:bidi="yi-Hebr"/>
              </w:rPr>
              <w:t xml:space="preserve">second language. Meaning I can understand what someone is saying or asking and can effectively respond. </w:t>
            </w:r>
          </w:p>
        </w:tc>
        <w:tc>
          <w:tcPr>
            <w:tcW w:w="1029" w:type="pct"/>
            <w:tcBorders>
              <w:top w:val="single" w:sz="4" w:space="0" w:color="auto"/>
              <w:left w:val="single" w:sz="4" w:space="0" w:color="auto"/>
              <w:bottom w:val="single" w:sz="4" w:space="0" w:color="auto"/>
              <w:right w:val="single" w:sz="4" w:space="0" w:color="auto"/>
            </w:tcBorders>
          </w:tcPr>
          <w:p w14:paraId="76B5C171" w14:textId="554C185F" w:rsidR="00D65E9C" w:rsidRPr="00C04764" w:rsidRDefault="0009071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Complete an entry level online course. </w:t>
            </w:r>
          </w:p>
        </w:tc>
        <w:tc>
          <w:tcPr>
            <w:tcW w:w="369" w:type="pct"/>
            <w:tcBorders>
              <w:top w:val="single" w:sz="4" w:space="0" w:color="auto"/>
              <w:left w:val="single" w:sz="4" w:space="0" w:color="auto"/>
              <w:bottom w:val="single" w:sz="4" w:space="0" w:color="auto"/>
              <w:right w:val="single" w:sz="4" w:space="0" w:color="auto"/>
            </w:tcBorders>
          </w:tcPr>
          <w:p w14:paraId="35CB00C1" w14:textId="2C9783FB" w:rsidR="00D65E9C" w:rsidRPr="00C04764" w:rsidRDefault="00BD49BB"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By January 2028. </w:t>
            </w:r>
          </w:p>
        </w:tc>
        <w:tc>
          <w:tcPr>
            <w:tcW w:w="1252" w:type="pct"/>
            <w:tcBorders>
              <w:top w:val="single" w:sz="4" w:space="0" w:color="auto"/>
              <w:left w:val="single" w:sz="4" w:space="0" w:color="auto"/>
              <w:bottom w:val="single" w:sz="4" w:space="0" w:color="auto"/>
              <w:right w:val="single" w:sz="4" w:space="0" w:color="auto"/>
            </w:tcBorders>
          </w:tcPr>
          <w:p w14:paraId="3284DCBD" w14:textId="77777777" w:rsidR="00D65E9C" w:rsidRPr="00C04764" w:rsidRDefault="0009071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Learning more of the basics in the school I work in.</w:t>
            </w:r>
          </w:p>
          <w:p w14:paraId="47E8AF2D" w14:textId="60CCA275" w:rsidR="00090712" w:rsidRPr="00C04764" w:rsidRDefault="00090712"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Downloading apps to help me learn key words and phrases.  </w:t>
            </w:r>
          </w:p>
        </w:tc>
        <w:tc>
          <w:tcPr>
            <w:tcW w:w="435" w:type="pct"/>
            <w:tcBorders>
              <w:top w:val="single" w:sz="4" w:space="0" w:color="auto"/>
              <w:left w:val="single" w:sz="4" w:space="0" w:color="auto"/>
              <w:bottom w:val="single" w:sz="4" w:space="0" w:color="auto"/>
              <w:right w:val="single" w:sz="4" w:space="0" w:color="auto"/>
            </w:tcBorders>
          </w:tcPr>
          <w:p w14:paraId="44951AA1" w14:textId="77777777" w:rsidR="00D65E9C" w:rsidRDefault="00D65E9C" w:rsidP="000639D8">
            <w:pPr>
              <w:spacing w:before="80" w:after="80" w:line="300" w:lineRule="auto"/>
              <w:rPr>
                <w:rFonts w:asciiTheme="majorHAnsi" w:hAnsiTheme="majorHAnsi" w:cstheme="majorHAnsi"/>
                <w:sz w:val="22"/>
                <w:szCs w:val="22"/>
                <w:lang w:bidi="yi-Hebr"/>
              </w:rPr>
            </w:pPr>
          </w:p>
        </w:tc>
      </w:tr>
      <w:tr w:rsidR="00C04764" w14:paraId="5B684A47" w14:textId="77777777" w:rsidTr="00C04764">
        <w:tc>
          <w:tcPr>
            <w:tcW w:w="249" w:type="pct"/>
            <w:tcBorders>
              <w:top w:val="single" w:sz="4" w:space="0" w:color="auto"/>
              <w:left w:val="single" w:sz="4" w:space="0" w:color="auto"/>
              <w:bottom w:val="single" w:sz="4" w:space="0" w:color="auto"/>
              <w:right w:val="single" w:sz="4" w:space="0" w:color="auto"/>
            </w:tcBorders>
            <w:hideMark/>
          </w:tcPr>
          <w:p w14:paraId="45DC7BBA" w14:textId="77777777" w:rsidR="00D65E9C" w:rsidRPr="0006280E" w:rsidRDefault="00D65E9C" w:rsidP="000639D8">
            <w:pPr>
              <w:spacing w:before="80" w:after="80" w:line="300" w:lineRule="auto"/>
              <w:rPr>
                <w:rFonts w:asciiTheme="majorHAnsi" w:hAnsiTheme="majorHAnsi" w:cstheme="majorHAnsi"/>
                <w:sz w:val="16"/>
                <w:szCs w:val="16"/>
                <w:lang w:bidi="yi-Hebr"/>
              </w:rPr>
            </w:pPr>
            <w:r w:rsidRPr="0006280E">
              <w:rPr>
                <w:rFonts w:asciiTheme="majorHAnsi" w:hAnsiTheme="majorHAnsi" w:cstheme="majorHAnsi"/>
                <w:sz w:val="16"/>
                <w:szCs w:val="16"/>
                <w:lang w:bidi="yi-Hebr"/>
              </w:rPr>
              <w:t>3</w:t>
            </w:r>
          </w:p>
        </w:tc>
        <w:tc>
          <w:tcPr>
            <w:tcW w:w="708" w:type="pct"/>
            <w:tcBorders>
              <w:top w:val="single" w:sz="4" w:space="0" w:color="auto"/>
              <w:left w:val="single" w:sz="4" w:space="0" w:color="auto"/>
              <w:bottom w:val="single" w:sz="4" w:space="0" w:color="auto"/>
              <w:right w:val="single" w:sz="4" w:space="0" w:color="auto"/>
            </w:tcBorders>
          </w:tcPr>
          <w:p w14:paraId="368356BA" w14:textId="431A37B0" w:rsidR="00D65E9C" w:rsidRPr="00C04764" w:rsidRDefault="009E7EAB" w:rsidP="000639D8">
            <w:pPr>
              <w:spacing w:before="80" w:after="80" w:line="300" w:lineRule="auto"/>
              <w:rPr>
                <w:rFonts w:asciiTheme="majorHAnsi" w:hAnsiTheme="majorHAnsi" w:cstheme="majorHAnsi"/>
                <w:b/>
                <w:sz w:val="14"/>
                <w:szCs w:val="14"/>
                <w:lang w:bidi="yi-Hebr"/>
              </w:rPr>
            </w:pPr>
            <w:r w:rsidRPr="00C04764">
              <w:rPr>
                <w:rFonts w:asciiTheme="majorHAnsi" w:hAnsiTheme="majorHAnsi" w:cstheme="majorHAnsi"/>
                <w:b/>
                <w:sz w:val="14"/>
                <w:szCs w:val="14"/>
                <w:lang w:bidi="yi-Hebr"/>
              </w:rPr>
              <w:t>Complete an autism awareness course</w:t>
            </w:r>
            <w:r w:rsidR="00C04764">
              <w:rPr>
                <w:rFonts w:asciiTheme="majorHAnsi" w:hAnsiTheme="majorHAnsi" w:cstheme="majorHAnsi"/>
                <w:b/>
                <w:sz w:val="14"/>
                <w:szCs w:val="14"/>
                <w:lang w:bidi="yi-Hebr"/>
              </w:rPr>
              <w:t>.</w:t>
            </w:r>
          </w:p>
          <w:p w14:paraId="67A2F456"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71846E1E"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00815DCD"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7DF84056" w14:textId="77777777" w:rsidR="00D65E9C" w:rsidRPr="00C04764" w:rsidRDefault="00D65E9C" w:rsidP="000639D8">
            <w:pPr>
              <w:spacing w:before="80" w:after="80" w:line="300" w:lineRule="auto"/>
              <w:rPr>
                <w:rFonts w:asciiTheme="majorHAnsi" w:hAnsiTheme="majorHAnsi" w:cstheme="majorHAnsi"/>
                <w:b/>
                <w:sz w:val="14"/>
                <w:szCs w:val="14"/>
                <w:lang w:bidi="yi-Hebr"/>
              </w:rPr>
            </w:pPr>
          </w:p>
        </w:tc>
        <w:tc>
          <w:tcPr>
            <w:tcW w:w="958" w:type="pct"/>
            <w:tcBorders>
              <w:top w:val="single" w:sz="4" w:space="0" w:color="auto"/>
              <w:left w:val="single" w:sz="4" w:space="0" w:color="auto"/>
              <w:bottom w:val="single" w:sz="4" w:space="0" w:color="auto"/>
              <w:right w:val="single" w:sz="4" w:space="0" w:color="auto"/>
            </w:tcBorders>
          </w:tcPr>
          <w:p w14:paraId="37C90C4B" w14:textId="416F0916" w:rsidR="00D65E9C" w:rsidRPr="00C04764" w:rsidRDefault="00912833"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When I receive my certificate after I complete the course.</w:t>
            </w:r>
            <w:r w:rsidR="00E769F0" w:rsidRPr="00C04764">
              <w:rPr>
                <w:rFonts w:asciiTheme="majorHAnsi" w:hAnsiTheme="majorHAnsi" w:cstheme="majorHAnsi"/>
                <w:sz w:val="14"/>
                <w:szCs w:val="14"/>
                <w:lang w:bidi="yi-Hebr"/>
              </w:rPr>
              <w:t xml:space="preserve"> I will also have a better understanding of ASD and any relevant and key information</w:t>
            </w:r>
            <w:r w:rsidR="00FF66BD" w:rsidRPr="00C04764">
              <w:rPr>
                <w:rFonts w:asciiTheme="majorHAnsi" w:hAnsiTheme="majorHAnsi" w:cstheme="majorHAnsi"/>
                <w:sz w:val="14"/>
                <w:szCs w:val="14"/>
                <w:lang w:bidi="yi-Hebr"/>
              </w:rPr>
              <w:t>.</w:t>
            </w:r>
          </w:p>
        </w:tc>
        <w:tc>
          <w:tcPr>
            <w:tcW w:w="1029" w:type="pct"/>
            <w:tcBorders>
              <w:top w:val="single" w:sz="4" w:space="0" w:color="auto"/>
              <w:left w:val="single" w:sz="4" w:space="0" w:color="auto"/>
              <w:bottom w:val="single" w:sz="4" w:space="0" w:color="auto"/>
              <w:right w:val="single" w:sz="4" w:space="0" w:color="auto"/>
            </w:tcBorders>
          </w:tcPr>
          <w:p w14:paraId="36E97196" w14:textId="3A8EB642" w:rsidR="00D65E9C" w:rsidRPr="00C04764" w:rsidRDefault="00517883"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Enquire about</w:t>
            </w:r>
            <w:r w:rsidR="00912833" w:rsidRPr="00C04764">
              <w:rPr>
                <w:rFonts w:asciiTheme="majorHAnsi" w:hAnsiTheme="majorHAnsi" w:cstheme="majorHAnsi"/>
                <w:sz w:val="14"/>
                <w:szCs w:val="14"/>
                <w:lang w:bidi="yi-Hebr"/>
              </w:rPr>
              <w:t xml:space="preserve"> this course with the school I currently work</w:t>
            </w:r>
            <w:r w:rsidR="00090712" w:rsidRPr="00C04764">
              <w:rPr>
                <w:rFonts w:asciiTheme="majorHAnsi" w:hAnsiTheme="majorHAnsi" w:cstheme="majorHAnsi"/>
                <w:sz w:val="14"/>
                <w:szCs w:val="14"/>
                <w:lang w:bidi="yi-Hebr"/>
              </w:rPr>
              <w:t xml:space="preserve"> in</w:t>
            </w:r>
            <w:r w:rsidR="00912833" w:rsidRPr="00C04764">
              <w:rPr>
                <w:rFonts w:asciiTheme="majorHAnsi" w:hAnsiTheme="majorHAnsi" w:cstheme="majorHAnsi"/>
                <w:sz w:val="14"/>
                <w:szCs w:val="14"/>
                <w:lang w:bidi="yi-Hebr"/>
              </w:rPr>
              <w:t xml:space="preserve"> to see if they can </w:t>
            </w:r>
            <w:r w:rsidR="00090712" w:rsidRPr="00C04764">
              <w:rPr>
                <w:rFonts w:asciiTheme="majorHAnsi" w:hAnsiTheme="majorHAnsi" w:cstheme="majorHAnsi"/>
                <w:sz w:val="14"/>
                <w:szCs w:val="14"/>
                <w:lang w:bidi="yi-Hebr"/>
              </w:rPr>
              <w:t xml:space="preserve">put me on this course to further my knowledge in my current role as a teaching assistant working in a school with children with ASD. </w:t>
            </w:r>
            <w:r w:rsidR="00912833" w:rsidRPr="00C04764">
              <w:rPr>
                <w:rFonts w:asciiTheme="majorHAnsi" w:hAnsiTheme="majorHAnsi" w:cstheme="majorHAnsi"/>
                <w:sz w:val="14"/>
                <w:szCs w:val="14"/>
                <w:lang w:bidi="yi-Hebr"/>
              </w:rPr>
              <w:t xml:space="preserve">Alternatively, book it online.  </w:t>
            </w:r>
          </w:p>
        </w:tc>
        <w:tc>
          <w:tcPr>
            <w:tcW w:w="369" w:type="pct"/>
            <w:tcBorders>
              <w:top w:val="single" w:sz="4" w:space="0" w:color="auto"/>
              <w:left w:val="single" w:sz="4" w:space="0" w:color="auto"/>
              <w:bottom w:val="single" w:sz="4" w:space="0" w:color="auto"/>
              <w:right w:val="single" w:sz="4" w:space="0" w:color="auto"/>
            </w:tcBorders>
          </w:tcPr>
          <w:p w14:paraId="34B76740" w14:textId="62F448E1" w:rsidR="00D65E9C" w:rsidRPr="00C04764" w:rsidRDefault="00912833"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By August 2025.</w:t>
            </w:r>
          </w:p>
        </w:tc>
        <w:tc>
          <w:tcPr>
            <w:tcW w:w="1252" w:type="pct"/>
            <w:tcBorders>
              <w:top w:val="single" w:sz="4" w:space="0" w:color="auto"/>
              <w:left w:val="single" w:sz="4" w:space="0" w:color="auto"/>
              <w:bottom w:val="single" w:sz="4" w:space="0" w:color="auto"/>
              <w:right w:val="single" w:sz="4" w:space="0" w:color="auto"/>
            </w:tcBorders>
          </w:tcPr>
          <w:p w14:paraId="7B00E155" w14:textId="5E7974B4" w:rsidR="00D65E9C" w:rsidRPr="00C04764" w:rsidRDefault="00FF66BD"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Ensuring I listen to all the key information provided in the course so I will have a better understanding of ASD and will be able to better support these students.</w:t>
            </w:r>
          </w:p>
        </w:tc>
        <w:tc>
          <w:tcPr>
            <w:tcW w:w="435" w:type="pct"/>
            <w:tcBorders>
              <w:top w:val="single" w:sz="4" w:space="0" w:color="auto"/>
              <w:left w:val="single" w:sz="4" w:space="0" w:color="auto"/>
              <w:bottom w:val="single" w:sz="4" w:space="0" w:color="auto"/>
              <w:right w:val="single" w:sz="4" w:space="0" w:color="auto"/>
            </w:tcBorders>
          </w:tcPr>
          <w:p w14:paraId="6BD166F9" w14:textId="77777777" w:rsidR="00D65E9C" w:rsidRDefault="00D65E9C" w:rsidP="000639D8">
            <w:pPr>
              <w:spacing w:before="80" w:after="80" w:line="300" w:lineRule="auto"/>
              <w:rPr>
                <w:rFonts w:asciiTheme="majorHAnsi" w:hAnsiTheme="majorHAnsi" w:cstheme="majorHAnsi"/>
                <w:sz w:val="22"/>
                <w:szCs w:val="22"/>
                <w:lang w:bidi="yi-Hebr"/>
              </w:rPr>
            </w:pPr>
          </w:p>
        </w:tc>
      </w:tr>
      <w:tr w:rsidR="00C04764" w14:paraId="3D3FF6BB" w14:textId="77777777" w:rsidTr="00C04764">
        <w:tc>
          <w:tcPr>
            <w:tcW w:w="249" w:type="pct"/>
            <w:tcBorders>
              <w:top w:val="single" w:sz="4" w:space="0" w:color="auto"/>
              <w:left w:val="single" w:sz="4" w:space="0" w:color="auto"/>
              <w:bottom w:val="single" w:sz="4" w:space="0" w:color="auto"/>
              <w:right w:val="single" w:sz="4" w:space="0" w:color="auto"/>
            </w:tcBorders>
            <w:hideMark/>
          </w:tcPr>
          <w:p w14:paraId="4AF66E51" w14:textId="77777777" w:rsidR="00D65E9C" w:rsidRPr="0006280E" w:rsidRDefault="00D65E9C" w:rsidP="000639D8">
            <w:pPr>
              <w:spacing w:before="80" w:after="80" w:line="300" w:lineRule="auto"/>
              <w:rPr>
                <w:rFonts w:asciiTheme="majorHAnsi" w:hAnsiTheme="majorHAnsi" w:cstheme="majorHAnsi"/>
                <w:sz w:val="16"/>
                <w:szCs w:val="16"/>
                <w:lang w:bidi="yi-Hebr"/>
              </w:rPr>
            </w:pPr>
            <w:r w:rsidRPr="0006280E">
              <w:rPr>
                <w:rFonts w:asciiTheme="majorHAnsi" w:hAnsiTheme="majorHAnsi" w:cstheme="majorHAnsi"/>
                <w:sz w:val="16"/>
                <w:szCs w:val="16"/>
                <w:lang w:bidi="yi-Hebr"/>
              </w:rPr>
              <w:t>4</w:t>
            </w:r>
          </w:p>
        </w:tc>
        <w:tc>
          <w:tcPr>
            <w:tcW w:w="708" w:type="pct"/>
            <w:tcBorders>
              <w:top w:val="single" w:sz="4" w:space="0" w:color="auto"/>
              <w:left w:val="single" w:sz="4" w:space="0" w:color="auto"/>
              <w:bottom w:val="single" w:sz="4" w:space="0" w:color="auto"/>
              <w:right w:val="single" w:sz="4" w:space="0" w:color="auto"/>
            </w:tcBorders>
          </w:tcPr>
          <w:p w14:paraId="07A74FA5" w14:textId="5FCB340C" w:rsidR="00D65E9C" w:rsidRPr="00C04764" w:rsidRDefault="009E7EAB" w:rsidP="000639D8">
            <w:pPr>
              <w:spacing w:before="80" w:after="80" w:line="300" w:lineRule="auto"/>
              <w:rPr>
                <w:rFonts w:asciiTheme="majorHAnsi" w:hAnsiTheme="majorHAnsi" w:cstheme="majorHAnsi"/>
                <w:b/>
                <w:sz w:val="14"/>
                <w:szCs w:val="14"/>
                <w:lang w:bidi="yi-Hebr"/>
              </w:rPr>
            </w:pPr>
            <w:r w:rsidRPr="00C04764">
              <w:rPr>
                <w:rFonts w:asciiTheme="majorHAnsi" w:hAnsiTheme="majorHAnsi" w:cstheme="majorHAnsi"/>
                <w:b/>
                <w:sz w:val="14"/>
                <w:szCs w:val="14"/>
                <w:lang w:bidi="yi-Hebr"/>
              </w:rPr>
              <w:t>Complete my PGC</w:t>
            </w:r>
            <w:r w:rsidR="00BD49BB" w:rsidRPr="00C04764">
              <w:rPr>
                <w:rFonts w:asciiTheme="majorHAnsi" w:hAnsiTheme="majorHAnsi" w:cstheme="majorHAnsi"/>
                <w:b/>
                <w:sz w:val="14"/>
                <w:szCs w:val="14"/>
                <w:lang w:bidi="yi-Hebr"/>
              </w:rPr>
              <w:t>E</w:t>
            </w:r>
            <w:r w:rsidR="00C04764">
              <w:rPr>
                <w:rFonts w:asciiTheme="majorHAnsi" w:hAnsiTheme="majorHAnsi" w:cstheme="majorHAnsi"/>
                <w:b/>
                <w:sz w:val="14"/>
                <w:szCs w:val="14"/>
                <w:lang w:bidi="yi-Hebr"/>
              </w:rPr>
              <w:t>.</w:t>
            </w:r>
          </w:p>
          <w:p w14:paraId="38A71195"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7C5A5425" w14:textId="77777777" w:rsidR="00D65E9C" w:rsidRPr="00C04764" w:rsidRDefault="00D65E9C" w:rsidP="000639D8">
            <w:pPr>
              <w:spacing w:before="80" w:after="80" w:line="300" w:lineRule="auto"/>
              <w:rPr>
                <w:rFonts w:asciiTheme="majorHAnsi" w:hAnsiTheme="majorHAnsi" w:cstheme="majorHAnsi"/>
                <w:b/>
                <w:sz w:val="14"/>
                <w:szCs w:val="14"/>
                <w:lang w:bidi="yi-Hebr"/>
              </w:rPr>
            </w:pPr>
          </w:p>
          <w:p w14:paraId="305B1989" w14:textId="77777777" w:rsidR="00D65E9C" w:rsidRPr="00C04764" w:rsidRDefault="00D65E9C" w:rsidP="000639D8">
            <w:pPr>
              <w:spacing w:before="80" w:after="80" w:line="300" w:lineRule="auto"/>
              <w:rPr>
                <w:rFonts w:asciiTheme="majorHAnsi" w:hAnsiTheme="majorHAnsi" w:cstheme="majorHAnsi"/>
                <w:b/>
                <w:sz w:val="14"/>
                <w:szCs w:val="14"/>
                <w:lang w:bidi="yi-Hebr"/>
              </w:rPr>
            </w:pPr>
          </w:p>
        </w:tc>
        <w:tc>
          <w:tcPr>
            <w:tcW w:w="958" w:type="pct"/>
            <w:tcBorders>
              <w:top w:val="single" w:sz="4" w:space="0" w:color="auto"/>
              <w:left w:val="single" w:sz="4" w:space="0" w:color="auto"/>
              <w:bottom w:val="single" w:sz="4" w:space="0" w:color="auto"/>
              <w:right w:val="single" w:sz="4" w:space="0" w:color="auto"/>
            </w:tcBorders>
          </w:tcPr>
          <w:p w14:paraId="31EF6D9E" w14:textId="6990349F" w:rsidR="00D65E9C" w:rsidRPr="00C04764" w:rsidRDefault="00BD49BB"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When I receive my Qualified Teacher Status (QTS</w:t>
            </w:r>
            <w:proofErr w:type="gramStart"/>
            <w:r w:rsidRPr="00C04764">
              <w:rPr>
                <w:rFonts w:asciiTheme="majorHAnsi" w:hAnsiTheme="majorHAnsi" w:cstheme="majorHAnsi"/>
                <w:sz w:val="14"/>
                <w:szCs w:val="14"/>
                <w:lang w:bidi="yi-Hebr"/>
              </w:rPr>
              <w:t>)</w:t>
            </w:r>
            <w:proofErr w:type="gramEnd"/>
            <w:r w:rsidRPr="00C04764">
              <w:rPr>
                <w:rFonts w:asciiTheme="majorHAnsi" w:hAnsiTheme="majorHAnsi" w:cstheme="majorHAnsi"/>
                <w:sz w:val="14"/>
                <w:szCs w:val="14"/>
                <w:lang w:bidi="yi-Hebr"/>
              </w:rPr>
              <w:t xml:space="preserve"> and I am able to legally teach. </w:t>
            </w:r>
          </w:p>
        </w:tc>
        <w:tc>
          <w:tcPr>
            <w:tcW w:w="1029" w:type="pct"/>
            <w:tcBorders>
              <w:top w:val="single" w:sz="4" w:space="0" w:color="auto"/>
              <w:left w:val="single" w:sz="4" w:space="0" w:color="auto"/>
              <w:bottom w:val="single" w:sz="4" w:space="0" w:color="auto"/>
              <w:right w:val="single" w:sz="4" w:space="0" w:color="auto"/>
            </w:tcBorders>
          </w:tcPr>
          <w:p w14:paraId="494D1FDD" w14:textId="5CBD70CB" w:rsidR="00D65E9C" w:rsidRPr="00C04764" w:rsidRDefault="00643823"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Ensure to complete any required entry qualification requirements to attend the PGCE Primary programme interview. Get onto the course and complete the one-year course.  </w:t>
            </w:r>
          </w:p>
        </w:tc>
        <w:tc>
          <w:tcPr>
            <w:tcW w:w="369" w:type="pct"/>
            <w:tcBorders>
              <w:top w:val="single" w:sz="4" w:space="0" w:color="auto"/>
              <w:left w:val="single" w:sz="4" w:space="0" w:color="auto"/>
              <w:bottom w:val="single" w:sz="4" w:space="0" w:color="auto"/>
              <w:right w:val="single" w:sz="4" w:space="0" w:color="auto"/>
            </w:tcBorders>
          </w:tcPr>
          <w:p w14:paraId="2ECC367B" w14:textId="116A4991" w:rsidR="00D65E9C" w:rsidRPr="00C04764" w:rsidRDefault="00BD49BB"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By August 2027. </w:t>
            </w:r>
          </w:p>
        </w:tc>
        <w:tc>
          <w:tcPr>
            <w:tcW w:w="1252" w:type="pct"/>
            <w:tcBorders>
              <w:top w:val="single" w:sz="4" w:space="0" w:color="auto"/>
              <w:left w:val="single" w:sz="4" w:space="0" w:color="auto"/>
              <w:bottom w:val="single" w:sz="4" w:space="0" w:color="auto"/>
              <w:right w:val="single" w:sz="4" w:space="0" w:color="auto"/>
            </w:tcBorders>
          </w:tcPr>
          <w:p w14:paraId="5C7C2B45" w14:textId="1E490AD5" w:rsidR="00D65E9C" w:rsidRPr="00C04764" w:rsidRDefault="00FF66BD"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Ensuring I have </w:t>
            </w:r>
            <w:r w:rsidR="00C04764">
              <w:rPr>
                <w:rFonts w:asciiTheme="majorHAnsi" w:hAnsiTheme="majorHAnsi" w:cstheme="majorHAnsi"/>
                <w:sz w:val="14"/>
                <w:szCs w:val="14"/>
                <w:lang w:bidi="yi-Hebr"/>
              </w:rPr>
              <w:t xml:space="preserve">met </w:t>
            </w:r>
            <w:r w:rsidRPr="00C04764">
              <w:rPr>
                <w:rFonts w:asciiTheme="majorHAnsi" w:hAnsiTheme="majorHAnsi" w:cstheme="majorHAnsi"/>
                <w:sz w:val="14"/>
                <w:szCs w:val="14"/>
                <w:lang w:bidi="yi-Hebr"/>
              </w:rPr>
              <w:t xml:space="preserve">the entry requirements. </w:t>
            </w:r>
          </w:p>
          <w:p w14:paraId="581B0A34" w14:textId="77777777" w:rsidR="00FF66BD" w:rsidRPr="00C04764" w:rsidRDefault="00FF66BD"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Ensuring I complete the mock interview and listen to any feedback to hopefully achieve my place on the course. </w:t>
            </w:r>
          </w:p>
          <w:p w14:paraId="6B52D450" w14:textId="545A13B7" w:rsidR="00FF66BD" w:rsidRPr="00C04764" w:rsidRDefault="00FF66BD" w:rsidP="000639D8">
            <w:pPr>
              <w:spacing w:before="80" w:after="80" w:line="300" w:lineRule="auto"/>
              <w:rPr>
                <w:rFonts w:asciiTheme="majorHAnsi" w:hAnsiTheme="majorHAnsi" w:cstheme="majorHAnsi"/>
                <w:sz w:val="14"/>
                <w:szCs w:val="14"/>
                <w:lang w:bidi="yi-Hebr"/>
              </w:rPr>
            </w:pPr>
            <w:r w:rsidRPr="00C04764">
              <w:rPr>
                <w:rFonts w:asciiTheme="majorHAnsi" w:hAnsiTheme="majorHAnsi" w:cstheme="majorHAnsi"/>
                <w:sz w:val="14"/>
                <w:szCs w:val="14"/>
                <w:lang w:bidi="yi-Hebr"/>
              </w:rPr>
              <w:t xml:space="preserve">Ensure I have </w:t>
            </w:r>
            <w:r w:rsidR="005518D0" w:rsidRPr="00C04764">
              <w:rPr>
                <w:rFonts w:asciiTheme="majorHAnsi" w:hAnsiTheme="majorHAnsi" w:cstheme="majorHAnsi"/>
                <w:sz w:val="14"/>
                <w:szCs w:val="14"/>
                <w:lang w:bidi="yi-Hebr"/>
              </w:rPr>
              <w:t xml:space="preserve">effective time management to complete all modules on time and to the best of my ability. </w:t>
            </w:r>
          </w:p>
        </w:tc>
        <w:tc>
          <w:tcPr>
            <w:tcW w:w="435" w:type="pct"/>
            <w:tcBorders>
              <w:top w:val="single" w:sz="4" w:space="0" w:color="auto"/>
              <w:left w:val="single" w:sz="4" w:space="0" w:color="auto"/>
              <w:bottom w:val="single" w:sz="4" w:space="0" w:color="auto"/>
              <w:right w:val="single" w:sz="4" w:space="0" w:color="auto"/>
            </w:tcBorders>
          </w:tcPr>
          <w:p w14:paraId="63A7F3C7" w14:textId="77777777" w:rsidR="00D65E9C" w:rsidRDefault="00D65E9C" w:rsidP="000639D8">
            <w:pPr>
              <w:spacing w:before="80" w:after="80" w:line="300" w:lineRule="auto"/>
              <w:rPr>
                <w:rFonts w:asciiTheme="majorHAnsi" w:hAnsiTheme="majorHAnsi" w:cstheme="majorHAnsi"/>
                <w:sz w:val="22"/>
                <w:szCs w:val="22"/>
                <w:lang w:bidi="yi-Hebr"/>
              </w:rPr>
            </w:pPr>
          </w:p>
        </w:tc>
      </w:tr>
    </w:tbl>
    <w:p w14:paraId="418456D6" w14:textId="77777777" w:rsidR="00876FEC" w:rsidRDefault="00876FEC" w:rsidP="00876FEC">
      <w:pPr>
        <w:spacing w:after="170" w:line="360" w:lineRule="auto"/>
        <w:rPr>
          <w:rFonts w:ascii="Calibri" w:hAnsi="Calibri" w:cs="Arial Narrow"/>
          <w:b/>
          <w:sz w:val="28"/>
          <w:szCs w:val="28"/>
        </w:rPr>
      </w:pPr>
    </w:p>
    <w:p w14:paraId="1CEB5AFD" w14:textId="6EFF303A" w:rsidR="00980712" w:rsidRDefault="00980712" w:rsidP="00876FEC">
      <w:pPr>
        <w:spacing w:after="170" w:line="360" w:lineRule="auto"/>
        <w:rPr>
          <w:rFonts w:ascii="Calibri" w:hAnsi="Calibri" w:cs="Arial Narrow"/>
          <w:b/>
          <w:sz w:val="28"/>
          <w:szCs w:val="28"/>
        </w:rPr>
      </w:pPr>
    </w:p>
    <w:p w14:paraId="2ABDF03D" w14:textId="4198901E" w:rsidR="0031007B" w:rsidRDefault="00C04764" w:rsidP="00876FEC">
      <w:pPr>
        <w:spacing w:after="170" w:line="360" w:lineRule="auto"/>
        <w:rPr>
          <w:rFonts w:ascii="Calibri" w:hAnsi="Calibri" w:cs="Arial Narrow"/>
          <w:b/>
          <w:sz w:val="28"/>
          <w:szCs w:val="28"/>
        </w:rPr>
      </w:pPr>
      <w:r w:rsidRPr="00CF3F9C">
        <w:rPr>
          <w:rFonts w:ascii="Calibri" w:hAnsi="Calibri" w:cs="Arial Narrow"/>
          <w:b/>
          <w:noProof/>
          <w:sz w:val="28"/>
          <w:szCs w:val="28"/>
        </w:rPr>
        <w:lastRenderedPageBreak/>
        <w:drawing>
          <wp:anchor distT="0" distB="0" distL="114300" distR="114300" simplePos="0" relativeHeight="251658240" behindDoc="0" locked="0" layoutInCell="1" allowOverlap="1" wp14:anchorId="36700F4E" wp14:editId="14DD994E">
            <wp:simplePos x="0" y="0"/>
            <wp:positionH relativeFrom="margin">
              <wp:align>center</wp:align>
            </wp:positionH>
            <wp:positionV relativeFrom="paragraph">
              <wp:posOffset>260351</wp:posOffset>
            </wp:positionV>
            <wp:extent cx="10572241" cy="7439413"/>
            <wp:effectExtent l="4445" t="0" r="5080" b="5080"/>
            <wp:wrapNone/>
            <wp:docPr id="2102405280" name="Picture 1" descr="A post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05280" name="Picture 1" descr="A poster with text and images&#10;&#10;Description automatically generated with medium confidence"/>
                    <pic:cNvPicPr/>
                  </pic:nvPicPr>
                  <pic:blipFill>
                    <a:blip r:embed="rId8"/>
                    <a:stretch>
                      <a:fillRect/>
                    </a:stretch>
                  </pic:blipFill>
                  <pic:spPr>
                    <a:xfrm rot="16200000">
                      <a:off x="0" y="0"/>
                      <a:ext cx="10572241" cy="7439413"/>
                    </a:xfrm>
                    <a:prstGeom prst="rect">
                      <a:avLst/>
                    </a:prstGeom>
                  </pic:spPr>
                </pic:pic>
              </a:graphicData>
            </a:graphic>
            <wp14:sizeRelH relativeFrom="margin">
              <wp14:pctWidth>0</wp14:pctWidth>
            </wp14:sizeRelH>
            <wp14:sizeRelV relativeFrom="margin">
              <wp14:pctHeight>0</wp14:pctHeight>
            </wp14:sizeRelV>
          </wp:anchor>
        </w:drawing>
      </w:r>
    </w:p>
    <w:p w14:paraId="7C955980" w14:textId="59229AD0" w:rsidR="007F5189" w:rsidRPr="007F5189" w:rsidRDefault="007F5189" w:rsidP="007F5189">
      <w:pPr>
        <w:spacing w:after="170" w:line="360" w:lineRule="auto"/>
        <w:rPr>
          <w:rFonts w:ascii="Calibri" w:hAnsi="Calibri" w:cs="Arial Narrow"/>
          <w:bCs/>
          <w:sz w:val="28"/>
          <w:szCs w:val="28"/>
        </w:rPr>
      </w:pPr>
    </w:p>
    <w:p w14:paraId="6FE9B58A" w14:textId="5639E1C9" w:rsidR="00780752" w:rsidRDefault="00780752" w:rsidP="00876FEC">
      <w:pPr>
        <w:spacing w:after="170" w:line="360" w:lineRule="auto"/>
        <w:rPr>
          <w:rFonts w:ascii="Calibri" w:hAnsi="Calibri" w:cs="Arial Narrow"/>
          <w:b/>
          <w:sz w:val="28"/>
          <w:szCs w:val="28"/>
        </w:rPr>
      </w:pPr>
    </w:p>
    <w:p w14:paraId="67C34529" w14:textId="66937266" w:rsidR="00780752" w:rsidRDefault="00780752" w:rsidP="00876FEC">
      <w:pPr>
        <w:spacing w:after="170" w:line="360" w:lineRule="auto"/>
        <w:rPr>
          <w:rFonts w:ascii="Calibri" w:hAnsi="Calibri" w:cs="Arial Narrow"/>
          <w:b/>
          <w:sz w:val="28"/>
          <w:szCs w:val="28"/>
        </w:rPr>
      </w:pPr>
    </w:p>
    <w:p w14:paraId="6307CE4F" w14:textId="48DE00DB" w:rsidR="00780752" w:rsidRDefault="00780752" w:rsidP="00876FEC">
      <w:pPr>
        <w:spacing w:after="170" w:line="360" w:lineRule="auto"/>
        <w:rPr>
          <w:rFonts w:ascii="Calibri" w:hAnsi="Calibri" w:cs="Arial Narrow"/>
          <w:b/>
          <w:sz w:val="28"/>
          <w:szCs w:val="28"/>
        </w:rPr>
      </w:pPr>
    </w:p>
    <w:p w14:paraId="31F708E3" w14:textId="1C2BC194" w:rsidR="0031007B" w:rsidRDefault="0031007B" w:rsidP="00876FEC">
      <w:pPr>
        <w:spacing w:after="170" w:line="360" w:lineRule="auto"/>
        <w:rPr>
          <w:rFonts w:ascii="Calibri" w:hAnsi="Calibri" w:cs="Arial Narrow"/>
          <w:b/>
          <w:sz w:val="28"/>
          <w:szCs w:val="28"/>
        </w:rPr>
      </w:pPr>
    </w:p>
    <w:p w14:paraId="035C66AC" w14:textId="1EE965C9" w:rsidR="0031007B" w:rsidRDefault="0031007B" w:rsidP="00876FEC">
      <w:pPr>
        <w:spacing w:after="170" w:line="360" w:lineRule="auto"/>
        <w:rPr>
          <w:rFonts w:ascii="Calibri" w:hAnsi="Calibri" w:cs="Arial Narrow"/>
          <w:b/>
          <w:sz w:val="28"/>
          <w:szCs w:val="28"/>
        </w:rPr>
      </w:pPr>
    </w:p>
    <w:p w14:paraId="231E387D" w14:textId="12D6AB63" w:rsidR="0031007B" w:rsidRDefault="0031007B" w:rsidP="00876FEC">
      <w:pPr>
        <w:spacing w:after="170" w:line="360" w:lineRule="auto"/>
        <w:rPr>
          <w:rFonts w:ascii="Calibri" w:hAnsi="Calibri" w:cs="Arial Narrow"/>
          <w:b/>
          <w:sz w:val="28"/>
          <w:szCs w:val="28"/>
        </w:rPr>
      </w:pPr>
    </w:p>
    <w:p w14:paraId="4E04D5D6" w14:textId="444E8073" w:rsidR="0031007B" w:rsidRDefault="0031007B" w:rsidP="00876FEC">
      <w:pPr>
        <w:spacing w:after="170" w:line="360" w:lineRule="auto"/>
        <w:rPr>
          <w:rFonts w:ascii="Calibri" w:hAnsi="Calibri" w:cs="Arial Narrow"/>
          <w:b/>
          <w:sz w:val="28"/>
          <w:szCs w:val="28"/>
        </w:rPr>
      </w:pPr>
    </w:p>
    <w:p w14:paraId="66709E9F" w14:textId="685D0772" w:rsidR="0031007B" w:rsidRDefault="0031007B" w:rsidP="00876FEC">
      <w:pPr>
        <w:spacing w:after="170" w:line="360" w:lineRule="auto"/>
        <w:rPr>
          <w:rFonts w:ascii="Calibri" w:hAnsi="Calibri" w:cs="Arial Narrow"/>
          <w:b/>
          <w:sz w:val="28"/>
          <w:szCs w:val="28"/>
        </w:rPr>
      </w:pPr>
    </w:p>
    <w:p w14:paraId="62A359A9" w14:textId="5BE1064A" w:rsidR="0031007B" w:rsidRDefault="0031007B" w:rsidP="00876FEC">
      <w:pPr>
        <w:spacing w:after="170" w:line="360" w:lineRule="auto"/>
        <w:rPr>
          <w:rFonts w:ascii="Calibri" w:hAnsi="Calibri" w:cs="Arial Narrow"/>
          <w:b/>
          <w:sz w:val="28"/>
          <w:szCs w:val="28"/>
        </w:rPr>
      </w:pPr>
    </w:p>
    <w:p w14:paraId="18695D80" w14:textId="5EE3F8D1" w:rsidR="0031007B" w:rsidRDefault="0031007B" w:rsidP="00876FEC">
      <w:pPr>
        <w:spacing w:after="170" w:line="360" w:lineRule="auto"/>
        <w:rPr>
          <w:rFonts w:ascii="Calibri" w:hAnsi="Calibri" w:cs="Arial Narrow"/>
          <w:b/>
          <w:sz w:val="28"/>
          <w:szCs w:val="28"/>
        </w:rPr>
      </w:pPr>
    </w:p>
    <w:p w14:paraId="0B3C2BB7" w14:textId="566B5D5F" w:rsidR="0031007B" w:rsidRDefault="0031007B" w:rsidP="00876FEC">
      <w:pPr>
        <w:spacing w:after="170" w:line="360" w:lineRule="auto"/>
        <w:rPr>
          <w:rFonts w:ascii="Calibri" w:hAnsi="Calibri" w:cs="Arial Narrow"/>
          <w:b/>
          <w:sz w:val="28"/>
          <w:szCs w:val="28"/>
        </w:rPr>
      </w:pPr>
    </w:p>
    <w:p w14:paraId="42C872BE" w14:textId="584D6B8C" w:rsidR="0031007B" w:rsidRDefault="0031007B" w:rsidP="00876FEC">
      <w:pPr>
        <w:spacing w:after="170" w:line="360" w:lineRule="auto"/>
        <w:rPr>
          <w:rFonts w:ascii="Calibri" w:hAnsi="Calibri" w:cs="Arial Narrow"/>
          <w:b/>
          <w:sz w:val="28"/>
          <w:szCs w:val="28"/>
        </w:rPr>
      </w:pPr>
    </w:p>
    <w:p w14:paraId="13AC0A30" w14:textId="502C2A9B" w:rsidR="0031007B" w:rsidRDefault="0031007B" w:rsidP="00876FEC">
      <w:pPr>
        <w:spacing w:after="170" w:line="360" w:lineRule="auto"/>
        <w:rPr>
          <w:rFonts w:ascii="Calibri" w:hAnsi="Calibri" w:cs="Arial Narrow"/>
          <w:b/>
          <w:sz w:val="28"/>
          <w:szCs w:val="28"/>
        </w:rPr>
      </w:pPr>
    </w:p>
    <w:p w14:paraId="4F981D9D" w14:textId="77777777" w:rsidR="0031007B" w:rsidRDefault="0031007B" w:rsidP="00876FEC">
      <w:pPr>
        <w:spacing w:after="170" w:line="360" w:lineRule="auto"/>
        <w:rPr>
          <w:rFonts w:ascii="Calibri" w:hAnsi="Calibri" w:cs="Arial Narrow"/>
          <w:b/>
          <w:sz w:val="28"/>
          <w:szCs w:val="28"/>
        </w:rPr>
      </w:pPr>
    </w:p>
    <w:p w14:paraId="4AF059E5" w14:textId="77777777" w:rsidR="0031007B" w:rsidRDefault="0031007B" w:rsidP="00876FEC">
      <w:pPr>
        <w:spacing w:after="170" w:line="360" w:lineRule="auto"/>
        <w:rPr>
          <w:rFonts w:ascii="Calibri" w:hAnsi="Calibri" w:cs="Arial Narrow"/>
          <w:b/>
          <w:sz w:val="28"/>
          <w:szCs w:val="28"/>
        </w:rPr>
      </w:pPr>
    </w:p>
    <w:p w14:paraId="0C9CE3DE" w14:textId="77777777" w:rsidR="0031007B" w:rsidRDefault="0031007B" w:rsidP="00876FEC">
      <w:pPr>
        <w:spacing w:after="170" w:line="360" w:lineRule="auto"/>
        <w:rPr>
          <w:rFonts w:ascii="Calibri" w:hAnsi="Calibri" w:cs="Arial Narrow"/>
          <w:b/>
          <w:sz w:val="28"/>
          <w:szCs w:val="28"/>
        </w:rPr>
      </w:pPr>
    </w:p>
    <w:p w14:paraId="67AFD565" w14:textId="77777777" w:rsidR="0031007B" w:rsidRDefault="0031007B" w:rsidP="00876FEC">
      <w:pPr>
        <w:spacing w:after="170" w:line="360" w:lineRule="auto"/>
        <w:rPr>
          <w:rFonts w:ascii="Calibri" w:hAnsi="Calibri" w:cs="Arial Narrow"/>
          <w:b/>
          <w:sz w:val="28"/>
          <w:szCs w:val="28"/>
        </w:rPr>
      </w:pPr>
    </w:p>
    <w:p w14:paraId="43BD5124" w14:textId="77777777" w:rsidR="0031007B" w:rsidRDefault="0031007B" w:rsidP="00876FEC">
      <w:pPr>
        <w:spacing w:after="170" w:line="360" w:lineRule="auto"/>
        <w:rPr>
          <w:rFonts w:ascii="Calibri" w:hAnsi="Calibri" w:cs="Arial Narrow"/>
          <w:b/>
          <w:sz w:val="28"/>
          <w:szCs w:val="28"/>
        </w:rPr>
      </w:pPr>
    </w:p>
    <w:p w14:paraId="7EAD4643" w14:textId="1702C80F" w:rsidR="00C6534F" w:rsidRPr="001F5C9E" w:rsidRDefault="008C2738" w:rsidP="00BA78B5">
      <w:pPr>
        <w:spacing w:after="170" w:line="360" w:lineRule="auto"/>
        <w:rPr>
          <w:rFonts w:ascii="Arial" w:hAnsi="Arial" w:cs="Arial"/>
          <w:bCs/>
        </w:rPr>
      </w:pPr>
      <w:r w:rsidRPr="001F5C9E">
        <w:rPr>
          <w:rFonts w:ascii="Arial" w:hAnsi="Arial" w:cs="Arial"/>
          <w:bCs/>
        </w:rPr>
        <w:lastRenderedPageBreak/>
        <w:t xml:space="preserve">Perez (2019) </w:t>
      </w:r>
      <w:r w:rsidR="000D5D1A" w:rsidRPr="001F5C9E">
        <w:rPr>
          <w:rFonts w:ascii="Arial" w:hAnsi="Arial" w:cs="Arial"/>
          <w:bCs/>
        </w:rPr>
        <w:t>portrays professionalism</w:t>
      </w:r>
      <w:r w:rsidRPr="001F5C9E">
        <w:rPr>
          <w:rFonts w:ascii="Arial" w:hAnsi="Arial" w:cs="Arial"/>
          <w:bCs/>
        </w:rPr>
        <w:t xml:space="preserve"> </w:t>
      </w:r>
      <w:r w:rsidR="00C03565" w:rsidRPr="001F5C9E">
        <w:rPr>
          <w:rFonts w:ascii="Arial" w:hAnsi="Arial" w:cs="Arial"/>
          <w:bCs/>
        </w:rPr>
        <w:t>to be</w:t>
      </w:r>
      <w:r w:rsidRPr="001F5C9E">
        <w:rPr>
          <w:rFonts w:ascii="Arial" w:hAnsi="Arial" w:cs="Arial"/>
          <w:bCs/>
        </w:rPr>
        <w:t xml:space="preserve"> supported by morals and standards that direct the skills, information and ethical values needed to complete a profession. </w:t>
      </w:r>
      <w:r w:rsidR="00033510" w:rsidRPr="001F5C9E">
        <w:rPr>
          <w:rFonts w:ascii="Arial" w:hAnsi="Arial" w:cs="Arial"/>
          <w:bCs/>
        </w:rPr>
        <w:t xml:space="preserve">Perez (2019) highlights that there are three key factors of being a professional. These involve high quality education, acknowledgement of the requirements for standards of practice and dedication to deliver a provision that goes further than the </w:t>
      </w:r>
      <w:r w:rsidRPr="001F5C9E">
        <w:rPr>
          <w:rFonts w:ascii="Arial" w:hAnsi="Arial" w:cs="Arial"/>
          <w:bCs/>
        </w:rPr>
        <w:t>individuals’</w:t>
      </w:r>
      <w:r w:rsidR="00BE0906" w:rsidRPr="001F5C9E">
        <w:rPr>
          <w:rFonts w:ascii="Arial" w:hAnsi="Arial" w:cs="Arial"/>
          <w:bCs/>
        </w:rPr>
        <w:t xml:space="preserve"> concern</w:t>
      </w:r>
      <w:r w:rsidRPr="001F5C9E">
        <w:rPr>
          <w:rFonts w:ascii="Arial" w:hAnsi="Arial" w:cs="Arial"/>
          <w:bCs/>
        </w:rPr>
        <w:t xml:space="preserve"> </w:t>
      </w:r>
      <w:r w:rsidR="00033510" w:rsidRPr="001F5C9E">
        <w:rPr>
          <w:rFonts w:ascii="Arial" w:hAnsi="Arial" w:cs="Arial"/>
          <w:bCs/>
        </w:rPr>
        <w:t>of the profession</w:t>
      </w:r>
      <w:r w:rsidR="00BE0906" w:rsidRPr="001F5C9E">
        <w:rPr>
          <w:rFonts w:ascii="Arial" w:hAnsi="Arial" w:cs="Arial"/>
          <w:bCs/>
        </w:rPr>
        <w:t xml:space="preserve">. </w:t>
      </w:r>
      <w:r w:rsidRPr="001F5C9E">
        <w:rPr>
          <w:rFonts w:ascii="Arial" w:hAnsi="Arial" w:cs="Arial"/>
          <w:bCs/>
        </w:rPr>
        <w:t xml:space="preserve">Perez (2019) adds that the level we associate with being a professional involves </w:t>
      </w:r>
      <w:r w:rsidR="000D5D1A" w:rsidRPr="001F5C9E">
        <w:rPr>
          <w:rFonts w:ascii="Arial" w:hAnsi="Arial" w:cs="Arial"/>
          <w:bCs/>
        </w:rPr>
        <w:t xml:space="preserve">intellectual level, an extensive duration of service, contribution in professional associations and operating in management roles. Finally, Perez (2019) puts across that professionalism results in further occupational gratification whilst advancing patient </w:t>
      </w:r>
      <w:r w:rsidR="00615D8F" w:rsidRPr="001F5C9E">
        <w:rPr>
          <w:rFonts w:ascii="Arial" w:hAnsi="Arial" w:cs="Arial"/>
          <w:bCs/>
        </w:rPr>
        <w:t xml:space="preserve">care and results. </w:t>
      </w:r>
      <w:r w:rsidR="006C72C7" w:rsidRPr="001F5C9E">
        <w:rPr>
          <w:rFonts w:ascii="Arial" w:hAnsi="Arial" w:cs="Arial"/>
          <w:bCs/>
        </w:rPr>
        <w:t xml:space="preserve">The National Design Academy (no date) </w:t>
      </w:r>
      <w:r w:rsidR="001E493C" w:rsidRPr="001F5C9E">
        <w:rPr>
          <w:rFonts w:ascii="Arial" w:hAnsi="Arial" w:cs="Arial"/>
          <w:bCs/>
        </w:rPr>
        <w:t>defines</w:t>
      </w:r>
      <w:r w:rsidR="006C72C7" w:rsidRPr="001F5C9E">
        <w:rPr>
          <w:rFonts w:ascii="Arial" w:hAnsi="Arial" w:cs="Arial"/>
          <w:bCs/>
        </w:rPr>
        <w:t xml:space="preserve"> professional practice </w:t>
      </w:r>
      <w:r w:rsidR="001E493C" w:rsidRPr="001F5C9E">
        <w:rPr>
          <w:rFonts w:ascii="Arial" w:hAnsi="Arial" w:cs="Arial"/>
          <w:bCs/>
        </w:rPr>
        <w:t>as being</w:t>
      </w:r>
      <w:r w:rsidR="006C72C7" w:rsidRPr="001F5C9E">
        <w:rPr>
          <w:rFonts w:ascii="Arial" w:hAnsi="Arial" w:cs="Arial"/>
          <w:bCs/>
        </w:rPr>
        <w:t xml:space="preserve"> </w:t>
      </w:r>
      <w:r w:rsidR="001E493C" w:rsidRPr="001F5C9E">
        <w:rPr>
          <w:rFonts w:ascii="Arial" w:hAnsi="Arial" w:cs="Arial"/>
          <w:bCs/>
        </w:rPr>
        <w:t>the conduct</w:t>
      </w:r>
      <w:r w:rsidR="006C72C7" w:rsidRPr="001F5C9E">
        <w:rPr>
          <w:rFonts w:ascii="Arial" w:hAnsi="Arial" w:cs="Arial"/>
          <w:bCs/>
        </w:rPr>
        <w:t xml:space="preserve"> and performance in relation to the </w:t>
      </w:r>
      <w:r w:rsidR="001E493C" w:rsidRPr="001F5C9E">
        <w:rPr>
          <w:rFonts w:ascii="Arial" w:hAnsi="Arial" w:cs="Arial"/>
          <w:bCs/>
        </w:rPr>
        <w:t>individual’s</w:t>
      </w:r>
      <w:r w:rsidR="006C72C7" w:rsidRPr="001F5C9E">
        <w:rPr>
          <w:rFonts w:ascii="Arial" w:hAnsi="Arial" w:cs="Arial"/>
          <w:bCs/>
        </w:rPr>
        <w:t xml:space="preserve"> occupation and career. It </w:t>
      </w:r>
      <w:r w:rsidR="001E493C" w:rsidRPr="001F5C9E">
        <w:rPr>
          <w:rFonts w:ascii="Arial" w:hAnsi="Arial" w:cs="Arial"/>
          <w:bCs/>
        </w:rPr>
        <w:t xml:space="preserve">consists of adhering to the ethical standards and codes of conduct involved in the job role. </w:t>
      </w:r>
      <w:r w:rsidR="00F80279" w:rsidRPr="001F5C9E">
        <w:rPr>
          <w:rFonts w:ascii="Arial" w:hAnsi="Arial" w:cs="Arial"/>
          <w:bCs/>
        </w:rPr>
        <w:t xml:space="preserve"> </w:t>
      </w:r>
    </w:p>
    <w:p w14:paraId="697E0788" w14:textId="3C6CCA09" w:rsidR="006C72C7" w:rsidRPr="001F5C9E" w:rsidRDefault="00B54E38" w:rsidP="00BA78B5">
      <w:pPr>
        <w:spacing w:after="170" w:line="360" w:lineRule="auto"/>
        <w:rPr>
          <w:rFonts w:ascii="Arial" w:hAnsi="Arial" w:cs="Arial"/>
          <w:bCs/>
        </w:rPr>
      </w:pPr>
      <w:r w:rsidRPr="001F5C9E">
        <w:rPr>
          <w:rFonts w:ascii="Arial" w:hAnsi="Arial" w:cs="Arial"/>
          <w:bCs/>
        </w:rPr>
        <w:t>The significance in the role of early year professionals for the progress that young children achieve in care settings was emphasized by the EYWC (2021) and EYA (2021)</w:t>
      </w:r>
      <w:r w:rsidR="00D60BEE" w:rsidRPr="001F5C9E">
        <w:rPr>
          <w:rFonts w:ascii="Arial" w:hAnsi="Arial" w:cs="Arial"/>
          <w:bCs/>
        </w:rPr>
        <w:t xml:space="preserve">. They also highlighted that the first five years of an individual’s life are the most important as this is when they develop the most and are most influential. Therefore, a naturing and supportive early year practitioner is essential during this period. </w:t>
      </w:r>
      <w:bookmarkStart w:id="0" w:name="_Hlk181435891"/>
      <w:r w:rsidR="00C47A0E" w:rsidRPr="001F5C9E">
        <w:rPr>
          <w:rFonts w:ascii="Arial" w:hAnsi="Arial" w:cs="Arial"/>
          <w:bCs/>
        </w:rPr>
        <w:t xml:space="preserve">Hyson and Tomlinson (2014) </w:t>
      </w:r>
      <w:bookmarkEnd w:id="0"/>
      <w:r w:rsidR="00C47A0E" w:rsidRPr="001F5C9E">
        <w:rPr>
          <w:rFonts w:ascii="Arial" w:hAnsi="Arial" w:cs="Arial"/>
          <w:bCs/>
        </w:rPr>
        <w:t>added that early year professionals ensure the safety and security of the children in all situations and that any choices made are in their best interest. They also acknowledge the fact that early year settings are often challenging</w:t>
      </w:r>
      <w:r w:rsidR="00CB0F3C" w:rsidRPr="001F5C9E">
        <w:rPr>
          <w:rFonts w:ascii="Arial" w:hAnsi="Arial" w:cs="Arial"/>
          <w:bCs/>
        </w:rPr>
        <w:t>. However,</w:t>
      </w:r>
      <w:r w:rsidR="00C47A0E" w:rsidRPr="001F5C9E">
        <w:rPr>
          <w:rFonts w:ascii="Arial" w:hAnsi="Arial" w:cs="Arial"/>
          <w:bCs/>
        </w:rPr>
        <w:t xml:space="preserve"> </w:t>
      </w:r>
      <w:r w:rsidR="00BE752D">
        <w:rPr>
          <w:rFonts w:ascii="Arial" w:hAnsi="Arial" w:cs="Arial"/>
          <w:bCs/>
        </w:rPr>
        <w:t xml:space="preserve">conclude that </w:t>
      </w:r>
      <w:r w:rsidR="001D526D" w:rsidRPr="001F5C9E">
        <w:rPr>
          <w:rFonts w:ascii="Arial" w:hAnsi="Arial" w:cs="Arial"/>
          <w:bCs/>
        </w:rPr>
        <w:t xml:space="preserve">early </w:t>
      </w:r>
      <w:proofErr w:type="gramStart"/>
      <w:r w:rsidR="001D526D" w:rsidRPr="001F5C9E">
        <w:rPr>
          <w:rFonts w:ascii="Arial" w:hAnsi="Arial" w:cs="Arial"/>
          <w:bCs/>
        </w:rPr>
        <w:t>year</w:t>
      </w:r>
      <w:r w:rsidR="00CB0F3C" w:rsidRPr="001F5C9E">
        <w:rPr>
          <w:rFonts w:ascii="Arial" w:hAnsi="Arial" w:cs="Arial"/>
          <w:bCs/>
        </w:rPr>
        <w:t>s</w:t>
      </w:r>
      <w:proofErr w:type="gramEnd"/>
      <w:r w:rsidR="00CB0F3C" w:rsidRPr="001F5C9E">
        <w:rPr>
          <w:rFonts w:ascii="Arial" w:hAnsi="Arial" w:cs="Arial"/>
          <w:bCs/>
        </w:rPr>
        <w:t xml:space="preserve"> </w:t>
      </w:r>
      <w:r w:rsidR="001D526D" w:rsidRPr="001F5C9E">
        <w:rPr>
          <w:rFonts w:ascii="Arial" w:hAnsi="Arial" w:cs="Arial"/>
          <w:bCs/>
        </w:rPr>
        <w:t xml:space="preserve">care professionals remain calm and provide the best care possible. </w:t>
      </w:r>
    </w:p>
    <w:p w14:paraId="6A56D6B9" w14:textId="5B9BEC51" w:rsidR="0074390D" w:rsidRPr="001F5C9E" w:rsidRDefault="0074390D" w:rsidP="00BA78B5">
      <w:pPr>
        <w:spacing w:after="170" w:line="360" w:lineRule="auto"/>
        <w:rPr>
          <w:rFonts w:ascii="Arial" w:hAnsi="Arial" w:cs="Arial"/>
          <w:bCs/>
        </w:rPr>
      </w:pPr>
      <w:r w:rsidRPr="001F5C9E">
        <w:rPr>
          <w:rFonts w:ascii="Arial" w:hAnsi="Arial" w:cs="Arial"/>
          <w:bCs/>
        </w:rPr>
        <w:t xml:space="preserve">CQEL (2023) expresses that professionalism in early years settings involves responsibility, respect, dependability, ethical conduct and continuous development. The CQEL (2023) believe that a professional attitude, safeguarding, maintaining confidentiality, completing continuous professional development, respecting children’s rights and effective communication are all key values in relation to a professional practitioner. They agree that displaying respect and remaining calm, patient and positive in situations will portray a positive attitude. They also discuss the importance of ensuring personal information is kept confidential and only shared with parents or guardians. They then go onto discuss that staying up to date with relevant and recent information and legislation through training and courses is essential to ensure the best care possible is provided. Next, they stress the importance of advocating children’s rights and maintaining their safety and facilitating them </w:t>
      </w:r>
      <w:r w:rsidRPr="001F5C9E">
        <w:rPr>
          <w:rFonts w:ascii="Arial" w:hAnsi="Arial" w:cs="Arial"/>
          <w:bCs/>
        </w:rPr>
        <w:lastRenderedPageBreak/>
        <w:t>by voicing any needs or concerns. Lastly, they underline the significance of engaging in strong and respectful conversations with children, their families and colleagues. Portraying that there are numerous values that form a professional practitioner and that they all come together to ensure the children receive the best possible care in a secure environment.</w:t>
      </w:r>
    </w:p>
    <w:p w14:paraId="486B62BD" w14:textId="14E012A0" w:rsidR="00CB0F3C" w:rsidRPr="001F5C9E" w:rsidRDefault="00266DB4" w:rsidP="00BA78B5">
      <w:pPr>
        <w:spacing w:after="170" w:line="360" w:lineRule="auto"/>
        <w:rPr>
          <w:rFonts w:ascii="Arial" w:hAnsi="Arial" w:cs="Arial"/>
          <w:bCs/>
        </w:rPr>
      </w:pPr>
      <w:r w:rsidRPr="001F5C9E">
        <w:rPr>
          <w:rFonts w:ascii="Arial" w:hAnsi="Arial" w:cs="Arial"/>
          <w:bCs/>
        </w:rPr>
        <w:t>Social Care Wales (2016)</w:t>
      </w:r>
      <w:r w:rsidR="00DC03A0" w:rsidRPr="001F5C9E">
        <w:rPr>
          <w:rFonts w:ascii="Arial" w:hAnsi="Arial" w:cs="Arial"/>
          <w:bCs/>
        </w:rPr>
        <w:t xml:space="preserve"> suggests that continuing professional development maintains competency in an individual’s job role and</w:t>
      </w:r>
      <w:r w:rsidR="008236A0" w:rsidRPr="001F5C9E">
        <w:rPr>
          <w:rFonts w:ascii="Arial" w:hAnsi="Arial" w:cs="Arial"/>
          <w:bCs/>
        </w:rPr>
        <w:t xml:space="preserve"> is</w:t>
      </w:r>
      <w:r w:rsidR="00DC03A0" w:rsidRPr="001F5C9E">
        <w:rPr>
          <w:rFonts w:ascii="Arial" w:hAnsi="Arial" w:cs="Arial"/>
          <w:bCs/>
        </w:rPr>
        <w:t xml:space="preserve"> therefore essential. They further discuss that continuing professional development is fundamental </w:t>
      </w:r>
      <w:r w:rsidR="008236A0" w:rsidRPr="001F5C9E">
        <w:rPr>
          <w:rFonts w:ascii="Arial" w:hAnsi="Arial" w:cs="Arial"/>
          <w:bCs/>
        </w:rPr>
        <w:t xml:space="preserve">not only to the practitioner but to those they work with </w:t>
      </w:r>
      <w:r w:rsidR="00DC03A0" w:rsidRPr="001F5C9E">
        <w:rPr>
          <w:rFonts w:ascii="Arial" w:hAnsi="Arial" w:cs="Arial"/>
          <w:bCs/>
        </w:rPr>
        <w:t>as it facilitates the upkeep of important information and training, enhances standards, furthe</w:t>
      </w:r>
      <w:r w:rsidR="008236A0" w:rsidRPr="001F5C9E">
        <w:rPr>
          <w:rFonts w:ascii="Arial" w:hAnsi="Arial" w:cs="Arial"/>
          <w:bCs/>
        </w:rPr>
        <w:t>rs</w:t>
      </w:r>
      <w:r w:rsidR="00DC03A0" w:rsidRPr="001F5C9E">
        <w:rPr>
          <w:rFonts w:ascii="Arial" w:hAnsi="Arial" w:cs="Arial"/>
          <w:bCs/>
        </w:rPr>
        <w:t xml:space="preserve"> </w:t>
      </w:r>
      <w:r w:rsidR="008236A0" w:rsidRPr="001F5C9E">
        <w:rPr>
          <w:rFonts w:ascii="Arial" w:hAnsi="Arial" w:cs="Arial"/>
          <w:bCs/>
        </w:rPr>
        <w:t>professionals’</w:t>
      </w:r>
      <w:r w:rsidR="00DC03A0" w:rsidRPr="001F5C9E">
        <w:rPr>
          <w:rFonts w:ascii="Arial" w:hAnsi="Arial" w:cs="Arial"/>
          <w:bCs/>
        </w:rPr>
        <w:t xml:space="preserve"> expertise and </w:t>
      </w:r>
      <w:r w:rsidR="008236A0" w:rsidRPr="001F5C9E">
        <w:rPr>
          <w:rFonts w:ascii="Arial" w:hAnsi="Arial" w:cs="Arial"/>
          <w:bCs/>
        </w:rPr>
        <w:t xml:space="preserve">abilities, improves recruitment and ensures that appropriate requirements are met. </w:t>
      </w:r>
      <w:r w:rsidR="00813170" w:rsidRPr="001F5C9E">
        <w:rPr>
          <w:rFonts w:ascii="Arial" w:hAnsi="Arial" w:cs="Arial"/>
          <w:bCs/>
        </w:rPr>
        <w:t xml:space="preserve">Suggesting that continuing professional development is essential as it improves practice and enhances knowledge </w:t>
      </w:r>
      <w:r w:rsidR="00CA585A" w:rsidRPr="001F5C9E">
        <w:rPr>
          <w:rFonts w:ascii="Arial" w:hAnsi="Arial" w:cs="Arial"/>
          <w:bCs/>
        </w:rPr>
        <w:t>and confidence in the individual</w:t>
      </w:r>
      <w:r w:rsidR="00813170" w:rsidRPr="001F5C9E">
        <w:rPr>
          <w:rFonts w:ascii="Arial" w:hAnsi="Arial" w:cs="Arial"/>
          <w:bCs/>
        </w:rPr>
        <w:t xml:space="preserve"> role. </w:t>
      </w:r>
      <w:r w:rsidR="00823EE9" w:rsidRPr="001F5C9E">
        <w:rPr>
          <w:rFonts w:ascii="Arial" w:hAnsi="Arial" w:cs="Arial"/>
          <w:bCs/>
        </w:rPr>
        <w:t xml:space="preserve">The Welsh Government (2015) </w:t>
      </w:r>
      <w:r w:rsidR="005B4445" w:rsidRPr="001F5C9E">
        <w:rPr>
          <w:rFonts w:ascii="Arial" w:hAnsi="Arial" w:cs="Arial"/>
          <w:bCs/>
        </w:rPr>
        <w:t xml:space="preserve">acknowledge that continuing professional development considers ‘The Seven Core Aims’ to ensure the needs of children and young people. ‘The Seven Core Aims’ include having a positive start in life, having access to education and other development opportunities, obtaining the best potential health and not suffering from abuse, access to play and other activities, are treated with respect, living in a safe environment and community and finally not suffering from poverty. </w:t>
      </w:r>
      <w:r w:rsidR="00CA585A" w:rsidRPr="001F5C9E">
        <w:rPr>
          <w:rFonts w:ascii="Arial" w:hAnsi="Arial" w:cs="Arial"/>
          <w:bCs/>
        </w:rPr>
        <w:t xml:space="preserve">Implying that these aims ensure children are safe and have the best possible opportunities in life. </w:t>
      </w:r>
      <w:r w:rsidR="00BA78B5" w:rsidRPr="001F5C9E">
        <w:rPr>
          <w:rFonts w:ascii="Arial" w:hAnsi="Arial" w:cs="Arial"/>
          <w:bCs/>
        </w:rPr>
        <w:t>The Welsh</w:t>
      </w:r>
      <w:r w:rsidR="00CB0F3C" w:rsidRPr="001F5C9E">
        <w:rPr>
          <w:rFonts w:ascii="Arial" w:hAnsi="Arial" w:cs="Arial"/>
          <w:bCs/>
        </w:rPr>
        <w:t xml:space="preserve"> Government</w:t>
      </w:r>
      <w:r w:rsidR="00BA78B5" w:rsidRPr="001F5C9E">
        <w:rPr>
          <w:rFonts w:ascii="Arial" w:hAnsi="Arial" w:cs="Arial"/>
          <w:bCs/>
        </w:rPr>
        <w:t xml:space="preserve"> (2015)</w:t>
      </w:r>
      <w:r w:rsidR="00CB0F3C" w:rsidRPr="001F5C9E">
        <w:rPr>
          <w:rFonts w:ascii="Arial" w:hAnsi="Arial" w:cs="Arial"/>
          <w:bCs/>
        </w:rPr>
        <w:t xml:space="preserve"> proposed </w:t>
      </w:r>
      <w:r w:rsidR="00BA78B5" w:rsidRPr="001F5C9E">
        <w:rPr>
          <w:rFonts w:ascii="Arial" w:hAnsi="Arial" w:cs="Arial"/>
          <w:bCs/>
        </w:rPr>
        <w:t xml:space="preserve">the </w:t>
      </w:r>
      <w:r w:rsidR="00CB0F3C" w:rsidRPr="001F5C9E">
        <w:rPr>
          <w:rFonts w:ascii="Arial" w:hAnsi="Arial" w:cs="Arial"/>
          <w:bCs/>
        </w:rPr>
        <w:t xml:space="preserve">Early Years Outcomes Framework as a guide for individuals who provide care for children and families from pregnancy to seven years of age which is the end of foundation phase in Wales. </w:t>
      </w:r>
      <w:r w:rsidR="00BA78B5" w:rsidRPr="001F5C9E">
        <w:rPr>
          <w:rFonts w:ascii="Arial" w:hAnsi="Arial" w:cs="Arial"/>
          <w:bCs/>
        </w:rPr>
        <w:t xml:space="preserve">It consists of six key components which ensure all children in the early years: feel safe, properly cared for and supported, capable and managing, healthy, able to learn and progress and finally not living in poverty. </w:t>
      </w:r>
      <w:r w:rsidR="00CA585A" w:rsidRPr="001F5C9E">
        <w:rPr>
          <w:rFonts w:ascii="Arial" w:hAnsi="Arial" w:cs="Arial"/>
          <w:bCs/>
        </w:rPr>
        <w:t xml:space="preserve">Again, these outcomes warrant that children are protected and have plenty of opportunities to develop. </w:t>
      </w:r>
    </w:p>
    <w:p w14:paraId="3DD5633D" w14:textId="0EE7B8E5" w:rsidR="00770E84" w:rsidRPr="001F5C9E" w:rsidRDefault="00770E84" w:rsidP="00BA78B5">
      <w:pPr>
        <w:spacing w:after="170" w:line="360" w:lineRule="auto"/>
        <w:rPr>
          <w:rFonts w:ascii="Arial" w:hAnsi="Arial" w:cs="Arial"/>
          <w:bCs/>
        </w:rPr>
      </w:pPr>
      <w:r w:rsidRPr="001F5C9E">
        <w:rPr>
          <w:rFonts w:ascii="Arial" w:hAnsi="Arial" w:cs="Arial"/>
          <w:bCs/>
        </w:rPr>
        <w:t xml:space="preserve">Powell (2010) </w:t>
      </w:r>
      <w:r w:rsidR="002F5EB0" w:rsidRPr="001F5C9E">
        <w:rPr>
          <w:rFonts w:ascii="Arial" w:hAnsi="Arial" w:cs="Arial"/>
          <w:bCs/>
        </w:rPr>
        <w:t>suggests</w:t>
      </w:r>
      <w:r w:rsidRPr="001F5C9E">
        <w:rPr>
          <w:rFonts w:ascii="Arial" w:hAnsi="Arial" w:cs="Arial"/>
          <w:bCs/>
        </w:rPr>
        <w:t xml:space="preserve"> that there are ten key values in early years practice. These include a sincere interest in working with children and their progress, effective communication with the children and their guardians, confidence</w:t>
      </w:r>
      <w:r w:rsidR="002F5EB0" w:rsidRPr="001F5C9E">
        <w:rPr>
          <w:rFonts w:ascii="Arial" w:hAnsi="Arial" w:cs="Arial"/>
          <w:bCs/>
        </w:rPr>
        <w:t xml:space="preserve">, </w:t>
      </w:r>
      <w:r w:rsidR="00C03565" w:rsidRPr="001F5C9E">
        <w:rPr>
          <w:rFonts w:ascii="Arial" w:hAnsi="Arial" w:cs="Arial"/>
          <w:bCs/>
        </w:rPr>
        <w:t xml:space="preserve">being </w:t>
      </w:r>
      <w:r w:rsidR="002F5EB0" w:rsidRPr="001F5C9E">
        <w:rPr>
          <w:rFonts w:ascii="Arial" w:hAnsi="Arial" w:cs="Arial"/>
          <w:bCs/>
        </w:rPr>
        <w:t xml:space="preserve">understanding and professional, nurturing and understanding, </w:t>
      </w:r>
      <w:r w:rsidR="00C03565" w:rsidRPr="001F5C9E">
        <w:rPr>
          <w:rFonts w:ascii="Arial" w:hAnsi="Arial" w:cs="Arial"/>
          <w:bCs/>
        </w:rPr>
        <w:t xml:space="preserve">the </w:t>
      </w:r>
      <w:r w:rsidR="002F5EB0" w:rsidRPr="001F5C9E">
        <w:rPr>
          <w:rFonts w:ascii="Arial" w:hAnsi="Arial" w:cs="Arial"/>
          <w:bCs/>
        </w:rPr>
        <w:t xml:space="preserve">ability to build relationships with the parents as well as the children, commitment to social inclusion, </w:t>
      </w:r>
      <w:r w:rsidR="00C03565" w:rsidRPr="001F5C9E">
        <w:rPr>
          <w:rFonts w:ascii="Arial" w:hAnsi="Arial" w:cs="Arial"/>
          <w:bCs/>
        </w:rPr>
        <w:t xml:space="preserve">effective </w:t>
      </w:r>
      <w:r w:rsidR="002F5EB0" w:rsidRPr="001F5C9E">
        <w:rPr>
          <w:rFonts w:ascii="Arial" w:hAnsi="Arial" w:cs="Arial"/>
          <w:bCs/>
        </w:rPr>
        <w:t xml:space="preserve">teamwork, </w:t>
      </w:r>
      <w:r w:rsidR="00C03565" w:rsidRPr="001F5C9E">
        <w:rPr>
          <w:rFonts w:ascii="Arial" w:hAnsi="Arial" w:cs="Arial"/>
          <w:bCs/>
        </w:rPr>
        <w:t xml:space="preserve">committed to </w:t>
      </w:r>
      <w:r w:rsidR="002F5EB0" w:rsidRPr="001F5C9E">
        <w:rPr>
          <w:rFonts w:ascii="Arial" w:hAnsi="Arial" w:cs="Arial"/>
          <w:bCs/>
        </w:rPr>
        <w:t xml:space="preserve">training and a sense of fun. Revealing that </w:t>
      </w:r>
      <w:r w:rsidR="00C03565" w:rsidRPr="001F5C9E">
        <w:rPr>
          <w:rFonts w:ascii="Arial" w:hAnsi="Arial" w:cs="Arial"/>
          <w:bCs/>
        </w:rPr>
        <w:t xml:space="preserve">to be a successful early </w:t>
      </w:r>
      <w:r w:rsidR="00A8552A" w:rsidRPr="001F5C9E">
        <w:rPr>
          <w:rFonts w:ascii="Arial" w:hAnsi="Arial" w:cs="Arial"/>
          <w:bCs/>
        </w:rPr>
        <w:t>year’s</w:t>
      </w:r>
      <w:r w:rsidR="00C03565" w:rsidRPr="001F5C9E">
        <w:rPr>
          <w:rFonts w:ascii="Arial" w:hAnsi="Arial" w:cs="Arial"/>
          <w:bCs/>
        </w:rPr>
        <w:t xml:space="preserve"> practitioner you need to have </w:t>
      </w:r>
      <w:r w:rsidR="00C03565" w:rsidRPr="001F5C9E">
        <w:rPr>
          <w:rFonts w:ascii="Arial" w:hAnsi="Arial" w:cs="Arial"/>
          <w:bCs/>
        </w:rPr>
        <w:lastRenderedPageBreak/>
        <w:t xml:space="preserve">a genuine interest in working with children to ensure they are receiving competent care and have plenty of opportunities to progress and build positive relationships. </w:t>
      </w:r>
    </w:p>
    <w:p w14:paraId="15FF8740" w14:textId="0F841F9A" w:rsidR="006B0FB1" w:rsidRPr="001F5C9E" w:rsidRDefault="00DF408A" w:rsidP="00BA78B5">
      <w:pPr>
        <w:spacing w:after="170" w:line="360" w:lineRule="auto"/>
        <w:rPr>
          <w:rFonts w:ascii="Arial" w:hAnsi="Arial" w:cs="Arial"/>
          <w:bCs/>
        </w:rPr>
      </w:pPr>
      <w:r w:rsidRPr="001F5C9E">
        <w:rPr>
          <w:rFonts w:ascii="Arial" w:hAnsi="Arial" w:cs="Arial"/>
          <w:bCs/>
        </w:rPr>
        <w:t xml:space="preserve">Dunhill (2019) states that effective communication is at the heart of working with children, their families and guardians. It is all about acknowledging, listening and responding to children and their </w:t>
      </w:r>
      <w:r w:rsidR="00770E84" w:rsidRPr="001F5C9E">
        <w:rPr>
          <w:rFonts w:ascii="Arial" w:hAnsi="Arial" w:cs="Arial"/>
          <w:bCs/>
        </w:rPr>
        <w:t xml:space="preserve">guardians and building positive relationships. </w:t>
      </w:r>
      <w:r w:rsidR="0006665B" w:rsidRPr="001F5C9E">
        <w:rPr>
          <w:rFonts w:ascii="Arial" w:hAnsi="Arial" w:cs="Arial"/>
          <w:bCs/>
        </w:rPr>
        <w:t>City and Guilds (2023) impl</w:t>
      </w:r>
      <w:r w:rsidR="005C63AA" w:rsidRPr="001F5C9E">
        <w:rPr>
          <w:rFonts w:ascii="Arial" w:hAnsi="Arial" w:cs="Arial"/>
          <w:bCs/>
        </w:rPr>
        <w:t xml:space="preserve">y that efficient communication abilities are essential for early years practitioners. They emphasise that these communication skills need to be put into practice with children, parents or guardians, colleagues and other professionals as it assists with efficient interaction. It is highlighted that communication requires effective attention, understanding and responding to the individual you are communicating with. </w:t>
      </w:r>
      <w:r w:rsidR="00855A61" w:rsidRPr="001F5C9E">
        <w:rPr>
          <w:rFonts w:ascii="Arial" w:hAnsi="Arial" w:cs="Arial"/>
          <w:bCs/>
        </w:rPr>
        <w:t xml:space="preserve">Good eye contact, facial expressions, body language and asking questions will demonstrate you are actively listening. It also advised that when communicating with children it is important to be on their level with the use of short words and sentences to ensure they understand.  Proposing that effective communication is fundamental to build trust and positive relationships. </w:t>
      </w:r>
      <w:r w:rsidR="006B0FB1" w:rsidRPr="001F5C9E">
        <w:rPr>
          <w:rFonts w:ascii="Arial" w:hAnsi="Arial" w:cs="Arial"/>
          <w:bCs/>
        </w:rPr>
        <w:t>Oberhuemer (2005) disputes that building and preserving relationships</w:t>
      </w:r>
      <w:r w:rsidR="00D92685" w:rsidRPr="001F5C9E">
        <w:rPr>
          <w:rFonts w:ascii="Arial" w:hAnsi="Arial" w:cs="Arial"/>
          <w:bCs/>
        </w:rPr>
        <w:t xml:space="preserve"> is essential as an early </w:t>
      </w:r>
      <w:r w:rsidR="00B21048" w:rsidRPr="001F5C9E">
        <w:rPr>
          <w:rFonts w:ascii="Arial" w:hAnsi="Arial" w:cs="Arial"/>
          <w:bCs/>
        </w:rPr>
        <w:t>year</w:t>
      </w:r>
      <w:r w:rsidR="00D92685" w:rsidRPr="001F5C9E">
        <w:rPr>
          <w:rFonts w:ascii="Arial" w:hAnsi="Arial" w:cs="Arial"/>
          <w:bCs/>
        </w:rPr>
        <w:t xml:space="preserve"> practitioner as it </w:t>
      </w:r>
      <w:r w:rsidR="00B21048" w:rsidRPr="001F5C9E">
        <w:rPr>
          <w:rFonts w:ascii="Arial" w:hAnsi="Arial" w:cs="Arial"/>
          <w:bCs/>
        </w:rPr>
        <w:t>develops</w:t>
      </w:r>
      <w:r w:rsidR="00D92685" w:rsidRPr="001F5C9E">
        <w:rPr>
          <w:rFonts w:ascii="Arial" w:hAnsi="Arial" w:cs="Arial"/>
          <w:bCs/>
        </w:rPr>
        <w:t xml:space="preserve"> trust and promotes further development. It is indicated that the relationships should be positive, sincere, and attentive. </w:t>
      </w:r>
      <w:r w:rsidR="004E46A5" w:rsidRPr="001F5C9E">
        <w:rPr>
          <w:rFonts w:ascii="Arial" w:hAnsi="Arial" w:cs="Arial"/>
          <w:bCs/>
        </w:rPr>
        <w:t xml:space="preserve">It also highlighted that positive relationships with colleagues are just as important as those with children and parents. It is suggested that this is because without a positive and determined team it is difficult to </w:t>
      </w:r>
      <w:r w:rsidR="0074390D" w:rsidRPr="001F5C9E">
        <w:rPr>
          <w:rFonts w:ascii="Arial" w:hAnsi="Arial" w:cs="Arial"/>
          <w:bCs/>
        </w:rPr>
        <w:t>provide the best care for children</w:t>
      </w:r>
      <w:r w:rsidR="004E46A5" w:rsidRPr="001F5C9E">
        <w:rPr>
          <w:rFonts w:ascii="Arial" w:hAnsi="Arial" w:cs="Arial"/>
          <w:bCs/>
        </w:rPr>
        <w:t xml:space="preserve">. </w:t>
      </w:r>
    </w:p>
    <w:p w14:paraId="6D9037A2" w14:textId="7BCA78AD" w:rsidR="00646B26" w:rsidRPr="001F5C9E" w:rsidRDefault="00CE0695" w:rsidP="00BA78B5">
      <w:pPr>
        <w:spacing w:after="170" w:line="360" w:lineRule="auto"/>
        <w:rPr>
          <w:rFonts w:ascii="Arial" w:hAnsi="Arial" w:cs="Arial"/>
          <w:bCs/>
        </w:rPr>
      </w:pPr>
      <w:bookmarkStart w:id="1" w:name="_Hlk181438636"/>
      <w:r w:rsidRPr="001F5C9E">
        <w:rPr>
          <w:rFonts w:ascii="Arial" w:hAnsi="Arial" w:cs="Arial"/>
          <w:bCs/>
        </w:rPr>
        <w:t xml:space="preserve">The Welsh Government (2020) </w:t>
      </w:r>
      <w:bookmarkEnd w:id="1"/>
      <w:r w:rsidRPr="001F5C9E">
        <w:rPr>
          <w:rFonts w:ascii="Arial" w:hAnsi="Arial" w:cs="Arial"/>
          <w:bCs/>
        </w:rPr>
        <w:t xml:space="preserve">indicates that all professionals in Wales have responsibility in relation to safeguarding the children or adults they work with. This involves </w:t>
      </w:r>
      <w:r w:rsidR="00C853E7" w:rsidRPr="001F5C9E">
        <w:rPr>
          <w:rFonts w:ascii="Arial" w:hAnsi="Arial" w:cs="Arial"/>
          <w:bCs/>
        </w:rPr>
        <w:t xml:space="preserve">working in a way that maintains the safety of those they work with, reporting any concerns and ensuring that any safeguarding concerns are acknowledged and resolved. The Welsh Government (2020) </w:t>
      </w:r>
      <w:r w:rsidR="00646B26" w:rsidRPr="001F5C9E">
        <w:rPr>
          <w:rFonts w:ascii="Arial" w:hAnsi="Arial" w:cs="Arial"/>
          <w:bCs/>
        </w:rPr>
        <w:t xml:space="preserve">implies that all practitioners should be aware of the designated safeguarding person and safeguarding policy in their workplace. It also stated that an individual should never assume that someone else is going to report the safeguarding concern. </w:t>
      </w:r>
      <w:r w:rsidR="00BE752D">
        <w:rPr>
          <w:rFonts w:ascii="Arial" w:hAnsi="Arial" w:cs="Arial"/>
          <w:bCs/>
        </w:rPr>
        <w:t xml:space="preserve">Implying that </w:t>
      </w:r>
      <w:r w:rsidR="0006280E">
        <w:rPr>
          <w:rFonts w:ascii="Arial" w:hAnsi="Arial" w:cs="Arial"/>
          <w:bCs/>
        </w:rPr>
        <w:t xml:space="preserve">safeguarding is an important legislation that early </w:t>
      </w:r>
      <w:proofErr w:type="gramStart"/>
      <w:r w:rsidR="0006280E">
        <w:rPr>
          <w:rFonts w:ascii="Arial" w:hAnsi="Arial" w:cs="Arial"/>
          <w:bCs/>
        </w:rPr>
        <w:t>years</w:t>
      </w:r>
      <w:proofErr w:type="gramEnd"/>
      <w:r w:rsidR="0006280E">
        <w:rPr>
          <w:rFonts w:ascii="Arial" w:hAnsi="Arial" w:cs="Arial"/>
          <w:bCs/>
        </w:rPr>
        <w:t xml:space="preserve"> practitioners must always consider to keep the children safe. </w:t>
      </w:r>
    </w:p>
    <w:p w14:paraId="7CCE6F06" w14:textId="2184740B" w:rsidR="0074390D" w:rsidRPr="001F5C9E" w:rsidRDefault="0074390D" w:rsidP="00BA78B5">
      <w:pPr>
        <w:spacing w:after="170" w:line="360" w:lineRule="auto"/>
        <w:rPr>
          <w:rFonts w:ascii="Arial" w:hAnsi="Arial" w:cs="Arial"/>
          <w:bCs/>
        </w:rPr>
      </w:pPr>
      <w:r w:rsidRPr="001F5C9E">
        <w:rPr>
          <w:rFonts w:ascii="Arial" w:hAnsi="Arial" w:cs="Arial"/>
          <w:bCs/>
        </w:rPr>
        <w:t>Gasper (2015) suggests that multi-agency cooperation is required to ensure that information and perception from previous years is used to organise and enlighten future practice. The British association for early childhood education (2011) encourage multi-</w:t>
      </w:r>
      <w:r w:rsidRPr="001F5C9E">
        <w:rPr>
          <w:rFonts w:ascii="Arial" w:hAnsi="Arial" w:cs="Arial"/>
          <w:bCs/>
        </w:rPr>
        <w:lastRenderedPageBreak/>
        <w:t>agency working and collaboration between practitioners in education and care, and wellbeing of young children, their families and their early childhood educators. HM Government (2018) declare that voluntary, charity, social enterprise (VCSE) and private sector organisations and agencies play an influential part in safeguarding children through the services they provide.</w:t>
      </w:r>
      <w:r w:rsidR="00BE752D">
        <w:rPr>
          <w:rFonts w:ascii="Arial" w:hAnsi="Arial" w:cs="Arial"/>
          <w:bCs/>
        </w:rPr>
        <w:t xml:space="preserve"> Suggesting that without multi-agency workers it would be difficult to safeguard children as effectively. </w:t>
      </w:r>
    </w:p>
    <w:p w14:paraId="118B86EF" w14:textId="3A5EB7E7" w:rsidR="00646B26" w:rsidRPr="001F5C9E" w:rsidRDefault="00A34D52" w:rsidP="00BA78B5">
      <w:pPr>
        <w:spacing w:after="170" w:line="360" w:lineRule="auto"/>
        <w:rPr>
          <w:rFonts w:ascii="Arial" w:hAnsi="Arial" w:cs="Arial"/>
          <w:bCs/>
        </w:rPr>
      </w:pPr>
      <w:r w:rsidRPr="001F5C9E">
        <w:rPr>
          <w:rFonts w:ascii="Arial" w:hAnsi="Arial" w:cs="Arial"/>
          <w:bCs/>
        </w:rPr>
        <w:t xml:space="preserve">The Welsh Assembly Government (2008) </w:t>
      </w:r>
      <w:r w:rsidR="00452DCC" w:rsidRPr="001F5C9E">
        <w:rPr>
          <w:rFonts w:ascii="Arial" w:hAnsi="Arial" w:cs="Arial"/>
          <w:bCs/>
        </w:rPr>
        <w:t>depicts</w:t>
      </w:r>
      <w:r w:rsidRPr="001F5C9E">
        <w:rPr>
          <w:rFonts w:ascii="Arial" w:hAnsi="Arial" w:cs="Arial"/>
          <w:bCs/>
        </w:rPr>
        <w:t xml:space="preserve"> that it is crucial that professionals working with children have an insight </w:t>
      </w:r>
      <w:r w:rsidR="00452DCC" w:rsidRPr="001F5C9E">
        <w:rPr>
          <w:rFonts w:ascii="Arial" w:hAnsi="Arial" w:cs="Arial"/>
          <w:bCs/>
        </w:rPr>
        <w:t>into</w:t>
      </w:r>
      <w:r w:rsidRPr="001F5C9E">
        <w:rPr>
          <w:rFonts w:ascii="Arial" w:hAnsi="Arial" w:cs="Arial"/>
          <w:bCs/>
        </w:rPr>
        <w:t xml:space="preserve"> the basic requirements of a child and their development. This can be achieved by closely observing them to recognise the skills they currently have and what can be put in place to help them develop further. </w:t>
      </w:r>
      <w:r w:rsidR="00452DCC" w:rsidRPr="001F5C9E">
        <w:rPr>
          <w:rFonts w:ascii="Arial" w:hAnsi="Arial" w:cs="Arial"/>
          <w:bCs/>
        </w:rPr>
        <w:t xml:space="preserve">They declare that observations can support practitioners in getting to know the children better, being aware of their strengths, interests and individual requirements. Therefore, </w:t>
      </w:r>
      <w:r w:rsidR="0006280E" w:rsidRPr="001F5C9E">
        <w:rPr>
          <w:rFonts w:ascii="Arial" w:hAnsi="Arial" w:cs="Arial"/>
          <w:bCs/>
        </w:rPr>
        <w:t>proposing</w:t>
      </w:r>
      <w:r w:rsidR="00452DCC" w:rsidRPr="001F5C9E">
        <w:rPr>
          <w:rFonts w:ascii="Arial" w:hAnsi="Arial" w:cs="Arial"/>
          <w:bCs/>
        </w:rPr>
        <w:t xml:space="preserve"> that observation is essential to recognise how to best support the children. </w:t>
      </w:r>
    </w:p>
    <w:p w14:paraId="02A5B7F9" w14:textId="1C762E10" w:rsidR="00265FCE" w:rsidRPr="001F5C9E" w:rsidRDefault="00265FCE" w:rsidP="00265FCE">
      <w:pPr>
        <w:spacing w:after="170" w:line="360" w:lineRule="auto"/>
        <w:rPr>
          <w:rFonts w:ascii="Arial" w:hAnsi="Arial" w:cs="Arial"/>
          <w:bCs/>
        </w:rPr>
      </w:pPr>
      <w:r w:rsidRPr="001F5C9E">
        <w:rPr>
          <w:rFonts w:ascii="Arial" w:hAnsi="Arial" w:cs="Arial"/>
          <w:bCs/>
        </w:rPr>
        <w:t xml:space="preserve">The UNCRC (no date) underlines the fundamental rights of children’s basic human rights that require to be adhered to and </w:t>
      </w:r>
      <w:r w:rsidR="00CF3F9C" w:rsidRPr="001F5C9E">
        <w:rPr>
          <w:rFonts w:ascii="Arial" w:hAnsi="Arial" w:cs="Arial"/>
          <w:bCs/>
        </w:rPr>
        <w:t>always supported</w:t>
      </w:r>
      <w:r w:rsidRPr="001F5C9E">
        <w:rPr>
          <w:rFonts w:ascii="Arial" w:hAnsi="Arial" w:cs="Arial"/>
          <w:bCs/>
        </w:rPr>
        <w:t xml:space="preserve">. It consists of fifty-four articles that are placed into four broad categories the right to life, the right to progress, the right to be safe and the right to contribute in accordance </w:t>
      </w:r>
      <w:r w:rsidR="00B21048" w:rsidRPr="001F5C9E">
        <w:rPr>
          <w:rFonts w:ascii="Arial" w:hAnsi="Arial" w:cs="Arial"/>
          <w:bCs/>
        </w:rPr>
        <w:t>with</w:t>
      </w:r>
      <w:r w:rsidRPr="001F5C9E">
        <w:rPr>
          <w:rFonts w:ascii="Arial" w:hAnsi="Arial" w:cs="Arial"/>
          <w:bCs/>
        </w:rPr>
        <w:t xml:space="preserve"> Unicef (2016). </w:t>
      </w:r>
      <w:r w:rsidR="00C03565" w:rsidRPr="001F5C9E">
        <w:rPr>
          <w:rFonts w:ascii="Arial" w:hAnsi="Arial" w:cs="Arial"/>
          <w:bCs/>
        </w:rPr>
        <w:t xml:space="preserve">These principles support professional practice </w:t>
      </w:r>
      <w:r w:rsidR="00A8552A" w:rsidRPr="001F5C9E">
        <w:rPr>
          <w:rFonts w:ascii="Arial" w:hAnsi="Arial" w:cs="Arial"/>
          <w:bCs/>
        </w:rPr>
        <w:t>as they highlight and inform childcare practitioners of the fundamental human rights children have and how they can best support th</w:t>
      </w:r>
      <w:r w:rsidR="0094020E" w:rsidRPr="001F5C9E">
        <w:rPr>
          <w:rFonts w:ascii="Arial" w:hAnsi="Arial" w:cs="Arial"/>
          <w:bCs/>
        </w:rPr>
        <w:t>em</w:t>
      </w:r>
      <w:r w:rsidR="00A8552A" w:rsidRPr="001F5C9E">
        <w:rPr>
          <w:rFonts w:ascii="Arial" w:hAnsi="Arial" w:cs="Arial"/>
          <w:bCs/>
        </w:rPr>
        <w:t xml:space="preserve">. There are a few key articles that </w:t>
      </w:r>
      <w:r w:rsidR="0094020E" w:rsidRPr="001F5C9E">
        <w:rPr>
          <w:rFonts w:ascii="Arial" w:hAnsi="Arial" w:cs="Arial"/>
          <w:bCs/>
        </w:rPr>
        <w:t>require</w:t>
      </w:r>
      <w:r w:rsidR="00A8552A" w:rsidRPr="001F5C9E">
        <w:rPr>
          <w:rFonts w:ascii="Arial" w:hAnsi="Arial" w:cs="Arial"/>
          <w:bCs/>
        </w:rPr>
        <w:t xml:space="preserve"> to be</w:t>
      </w:r>
      <w:r w:rsidR="0094020E" w:rsidRPr="001F5C9E">
        <w:rPr>
          <w:rFonts w:ascii="Arial" w:hAnsi="Arial" w:cs="Arial"/>
          <w:bCs/>
        </w:rPr>
        <w:t xml:space="preserve"> achieved</w:t>
      </w:r>
      <w:r w:rsidR="00A8552A" w:rsidRPr="001F5C9E">
        <w:rPr>
          <w:rFonts w:ascii="Arial" w:hAnsi="Arial" w:cs="Arial"/>
          <w:bCs/>
        </w:rPr>
        <w:t xml:space="preserve"> in early year settings</w:t>
      </w:r>
      <w:r w:rsidR="005B2341" w:rsidRPr="001F5C9E">
        <w:rPr>
          <w:rFonts w:ascii="Arial" w:hAnsi="Arial" w:cs="Arial"/>
          <w:bCs/>
        </w:rPr>
        <w:t>. Article</w:t>
      </w:r>
      <w:r w:rsidR="00A8552A" w:rsidRPr="001F5C9E">
        <w:rPr>
          <w:rFonts w:ascii="Arial" w:hAnsi="Arial" w:cs="Arial"/>
          <w:bCs/>
        </w:rPr>
        <w:t xml:space="preserve"> three discusses ‘the best interests of the child’ and as previously discussed </w:t>
      </w:r>
      <w:r w:rsidR="0094020E" w:rsidRPr="001F5C9E">
        <w:rPr>
          <w:rFonts w:ascii="Arial" w:hAnsi="Arial" w:cs="Arial"/>
          <w:bCs/>
        </w:rPr>
        <w:t>Hyson and Tomlinson (2014) agree that any decisions made should be in the best interest of the child. Therefore, it is evident that article three is a core value of an early year practitioner. Article twelve confesses ‘respecting the rights of the child’</w:t>
      </w:r>
      <w:r w:rsidR="00BE752D">
        <w:rPr>
          <w:rFonts w:ascii="Arial" w:hAnsi="Arial" w:cs="Arial"/>
          <w:bCs/>
        </w:rPr>
        <w:t>. A</w:t>
      </w:r>
      <w:r w:rsidR="0094020E" w:rsidRPr="001F5C9E">
        <w:rPr>
          <w:rFonts w:ascii="Arial" w:hAnsi="Arial" w:cs="Arial"/>
          <w:bCs/>
        </w:rPr>
        <w:t xml:space="preserve">s previously </w:t>
      </w:r>
      <w:r w:rsidR="0006280E" w:rsidRPr="001F5C9E">
        <w:rPr>
          <w:rFonts w:ascii="Arial" w:hAnsi="Arial" w:cs="Arial"/>
          <w:bCs/>
        </w:rPr>
        <w:t>stated,</w:t>
      </w:r>
      <w:r w:rsidR="0094020E" w:rsidRPr="001F5C9E">
        <w:rPr>
          <w:rFonts w:ascii="Arial" w:hAnsi="Arial" w:cs="Arial"/>
          <w:bCs/>
        </w:rPr>
        <w:t xml:space="preserve"> children being treated with respect </w:t>
      </w:r>
      <w:proofErr w:type="gramStart"/>
      <w:r w:rsidR="0094020E" w:rsidRPr="001F5C9E">
        <w:rPr>
          <w:rFonts w:ascii="Arial" w:hAnsi="Arial" w:cs="Arial"/>
          <w:bCs/>
        </w:rPr>
        <w:t>is</w:t>
      </w:r>
      <w:proofErr w:type="gramEnd"/>
      <w:r w:rsidR="0094020E" w:rsidRPr="001F5C9E">
        <w:rPr>
          <w:rFonts w:ascii="Arial" w:hAnsi="Arial" w:cs="Arial"/>
          <w:bCs/>
        </w:rPr>
        <w:t xml:space="preserve"> one of the </w:t>
      </w:r>
      <w:r w:rsidR="002C029B" w:rsidRPr="001F5C9E">
        <w:rPr>
          <w:rFonts w:ascii="Arial" w:hAnsi="Arial" w:cs="Arial"/>
          <w:bCs/>
        </w:rPr>
        <w:t>Welsh</w:t>
      </w:r>
      <w:r w:rsidR="0094020E" w:rsidRPr="001F5C9E">
        <w:rPr>
          <w:rFonts w:ascii="Arial" w:hAnsi="Arial" w:cs="Arial"/>
          <w:bCs/>
        </w:rPr>
        <w:t xml:space="preserve"> </w:t>
      </w:r>
      <w:r w:rsidR="002C029B" w:rsidRPr="001F5C9E">
        <w:rPr>
          <w:rFonts w:ascii="Arial" w:hAnsi="Arial" w:cs="Arial"/>
          <w:bCs/>
        </w:rPr>
        <w:t>G</w:t>
      </w:r>
      <w:r w:rsidR="0094020E" w:rsidRPr="001F5C9E">
        <w:rPr>
          <w:rFonts w:ascii="Arial" w:hAnsi="Arial" w:cs="Arial"/>
          <w:bCs/>
        </w:rPr>
        <w:t xml:space="preserve">overnments </w:t>
      </w:r>
      <w:r w:rsidR="002C029B" w:rsidRPr="001F5C9E">
        <w:rPr>
          <w:rFonts w:ascii="Arial" w:hAnsi="Arial" w:cs="Arial"/>
          <w:bCs/>
        </w:rPr>
        <w:t>(2015) ‘S</w:t>
      </w:r>
      <w:r w:rsidR="0094020E" w:rsidRPr="001F5C9E">
        <w:rPr>
          <w:rFonts w:ascii="Arial" w:hAnsi="Arial" w:cs="Arial"/>
          <w:bCs/>
        </w:rPr>
        <w:t xml:space="preserve">even </w:t>
      </w:r>
      <w:r w:rsidR="002C029B" w:rsidRPr="001F5C9E">
        <w:rPr>
          <w:rFonts w:ascii="Arial" w:hAnsi="Arial" w:cs="Arial"/>
          <w:bCs/>
        </w:rPr>
        <w:t>C</w:t>
      </w:r>
      <w:r w:rsidR="0094020E" w:rsidRPr="001F5C9E">
        <w:rPr>
          <w:rFonts w:ascii="Arial" w:hAnsi="Arial" w:cs="Arial"/>
          <w:bCs/>
        </w:rPr>
        <w:t xml:space="preserve">ore </w:t>
      </w:r>
      <w:r w:rsidR="002C029B" w:rsidRPr="001F5C9E">
        <w:rPr>
          <w:rFonts w:ascii="Arial" w:hAnsi="Arial" w:cs="Arial"/>
          <w:bCs/>
        </w:rPr>
        <w:t>A</w:t>
      </w:r>
      <w:r w:rsidR="0094020E" w:rsidRPr="001F5C9E">
        <w:rPr>
          <w:rFonts w:ascii="Arial" w:hAnsi="Arial" w:cs="Arial"/>
          <w:bCs/>
        </w:rPr>
        <w:t>ims’</w:t>
      </w:r>
      <w:r w:rsidR="002C029B" w:rsidRPr="001F5C9E">
        <w:rPr>
          <w:rFonts w:ascii="Arial" w:hAnsi="Arial" w:cs="Arial"/>
          <w:bCs/>
        </w:rPr>
        <w:t xml:space="preserve">. </w:t>
      </w:r>
      <w:r w:rsidR="0094020E" w:rsidRPr="001F5C9E">
        <w:rPr>
          <w:rFonts w:ascii="Arial" w:hAnsi="Arial" w:cs="Arial"/>
          <w:bCs/>
        </w:rPr>
        <w:t xml:space="preserve"> </w:t>
      </w:r>
      <w:r w:rsidR="002C029B" w:rsidRPr="001F5C9E">
        <w:rPr>
          <w:rFonts w:ascii="Arial" w:hAnsi="Arial" w:cs="Arial"/>
          <w:bCs/>
        </w:rPr>
        <w:t>Implying that this is another key element that early-year practitioners need to withhold. Articles twenty-eight and twenty-nine portray the importance of education which is another one of the Welsh Governments (2015) ‘Seven Core Aims’. Lastly, article thirty-one explores the access to leisure, play and culture</w:t>
      </w:r>
      <w:r w:rsidR="005B2341" w:rsidRPr="001F5C9E">
        <w:rPr>
          <w:rFonts w:ascii="Arial" w:hAnsi="Arial" w:cs="Arial"/>
          <w:bCs/>
        </w:rPr>
        <w:t xml:space="preserve"> which is another element of the Welsh Governments (2015) ‘Seven Core Aims’. </w:t>
      </w:r>
    </w:p>
    <w:p w14:paraId="2C29EDA6" w14:textId="5B3D1AD9" w:rsidR="00265CCC" w:rsidRPr="001F5C9E" w:rsidRDefault="00C6534F" w:rsidP="00BA78B5">
      <w:pPr>
        <w:spacing w:after="170" w:line="360" w:lineRule="auto"/>
        <w:rPr>
          <w:rFonts w:ascii="Arial" w:hAnsi="Arial" w:cs="Arial"/>
          <w:bCs/>
        </w:rPr>
      </w:pPr>
      <w:r w:rsidRPr="001F5C9E">
        <w:rPr>
          <w:rFonts w:ascii="Arial" w:hAnsi="Arial" w:cs="Arial"/>
          <w:bCs/>
        </w:rPr>
        <w:lastRenderedPageBreak/>
        <w:t>In conclusion, it is explicit that numerous factors come into account when considering professional</w:t>
      </w:r>
      <w:r w:rsidR="0074390D" w:rsidRPr="001F5C9E">
        <w:rPr>
          <w:rFonts w:ascii="Arial" w:hAnsi="Arial" w:cs="Arial"/>
          <w:bCs/>
        </w:rPr>
        <w:t xml:space="preserve">ism </w:t>
      </w:r>
      <w:r w:rsidRPr="001F5C9E">
        <w:rPr>
          <w:rFonts w:ascii="Arial" w:hAnsi="Arial" w:cs="Arial"/>
          <w:bCs/>
        </w:rPr>
        <w:t xml:space="preserve">and professional practice and that each aspect plays an important role in ensuring the best care possible is provided for children in early year settings. </w:t>
      </w:r>
    </w:p>
    <w:p w14:paraId="77C3B19D" w14:textId="77777777" w:rsidR="00F80279" w:rsidRDefault="00F80279" w:rsidP="00876FEC">
      <w:pPr>
        <w:spacing w:after="170" w:line="360" w:lineRule="auto"/>
        <w:rPr>
          <w:rFonts w:ascii="Calibri" w:hAnsi="Calibri" w:cs="Arial Narrow"/>
          <w:bCs/>
          <w:sz w:val="28"/>
          <w:szCs w:val="28"/>
        </w:rPr>
      </w:pPr>
    </w:p>
    <w:p w14:paraId="7F544328" w14:textId="77777777" w:rsidR="00615D8F" w:rsidRDefault="00615D8F" w:rsidP="00876FEC">
      <w:pPr>
        <w:spacing w:after="170" w:line="360" w:lineRule="auto"/>
        <w:rPr>
          <w:rFonts w:ascii="Calibri" w:hAnsi="Calibri" w:cs="Arial Narrow"/>
          <w:bCs/>
          <w:sz w:val="28"/>
          <w:szCs w:val="28"/>
        </w:rPr>
      </w:pPr>
    </w:p>
    <w:p w14:paraId="548593AC" w14:textId="77777777" w:rsidR="004356AD" w:rsidRDefault="004356AD" w:rsidP="00876FEC">
      <w:pPr>
        <w:spacing w:after="170" w:line="360" w:lineRule="auto"/>
        <w:rPr>
          <w:rFonts w:ascii="Calibri" w:hAnsi="Calibri" w:cs="Arial Narrow"/>
          <w:b/>
          <w:sz w:val="28"/>
          <w:szCs w:val="28"/>
        </w:rPr>
      </w:pPr>
    </w:p>
    <w:p w14:paraId="5EAFC5A3" w14:textId="77777777" w:rsidR="004356AD" w:rsidRDefault="004356AD" w:rsidP="00876FEC">
      <w:pPr>
        <w:spacing w:after="170" w:line="360" w:lineRule="auto"/>
        <w:rPr>
          <w:rFonts w:ascii="Calibri" w:hAnsi="Calibri" w:cs="Arial Narrow"/>
          <w:b/>
          <w:sz w:val="28"/>
          <w:szCs w:val="28"/>
        </w:rPr>
      </w:pPr>
    </w:p>
    <w:p w14:paraId="1A1D25A9" w14:textId="77777777" w:rsidR="004356AD" w:rsidRDefault="004356AD" w:rsidP="00876FEC">
      <w:pPr>
        <w:spacing w:after="170" w:line="360" w:lineRule="auto"/>
        <w:rPr>
          <w:rFonts w:ascii="Calibri" w:hAnsi="Calibri" w:cs="Arial Narrow"/>
          <w:b/>
          <w:sz w:val="28"/>
          <w:szCs w:val="28"/>
        </w:rPr>
      </w:pPr>
    </w:p>
    <w:p w14:paraId="41C9E17F" w14:textId="77777777" w:rsidR="004356AD" w:rsidRDefault="004356AD" w:rsidP="00876FEC">
      <w:pPr>
        <w:spacing w:after="170" w:line="360" w:lineRule="auto"/>
        <w:rPr>
          <w:rFonts w:ascii="Calibri" w:hAnsi="Calibri" w:cs="Arial Narrow"/>
          <w:b/>
          <w:sz w:val="28"/>
          <w:szCs w:val="28"/>
        </w:rPr>
      </w:pPr>
    </w:p>
    <w:p w14:paraId="42AEEFC9" w14:textId="77777777" w:rsidR="004356AD" w:rsidRDefault="004356AD" w:rsidP="00876FEC">
      <w:pPr>
        <w:spacing w:after="170" w:line="360" w:lineRule="auto"/>
        <w:rPr>
          <w:rFonts w:ascii="Calibri" w:hAnsi="Calibri" w:cs="Arial Narrow"/>
          <w:b/>
          <w:sz w:val="28"/>
          <w:szCs w:val="28"/>
        </w:rPr>
      </w:pPr>
    </w:p>
    <w:p w14:paraId="18B973AB" w14:textId="77777777" w:rsidR="0006280E" w:rsidRDefault="0006280E" w:rsidP="00876FEC">
      <w:pPr>
        <w:spacing w:after="170" w:line="360" w:lineRule="auto"/>
        <w:rPr>
          <w:rFonts w:ascii="Arial" w:hAnsi="Arial" w:cs="Arial"/>
          <w:b/>
        </w:rPr>
      </w:pPr>
    </w:p>
    <w:p w14:paraId="4B681449" w14:textId="77777777" w:rsidR="0006280E" w:rsidRDefault="0006280E" w:rsidP="00876FEC">
      <w:pPr>
        <w:spacing w:after="170" w:line="360" w:lineRule="auto"/>
        <w:rPr>
          <w:rFonts w:ascii="Arial" w:hAnsi="Arial" w:cs="Arial"/>
          <w:b/>
        </w:rPr>
      </w:pPr>
    </w:p>
    <w:p w14:paraId="71C97601" w14:textId="77777777" w:rsidR="0006280E" w:rsidRDefault="0006280E" w:rsidP="00876FEC">
      <w:pPr>
        <w:spacing w:after="170" w:line="360" w:lineRule="auto"/>
        <w:rPr>
          <w:rFonts w:ascii="Arial" w:hAnsi="Arial" w:cs="Arial"/>
          <w:b/>
        </w:rPr>
      </w:pPr>
    </w:p>
    <w:p w14:paraId="00407BC5" w14:textId="77777777" w:rsidR="0006280E" w:rsidRDefault="0006280E" w:rsidP="00876FEC">
      <w:pPr>
        <w:spacing w:after="170" w:line="360" w:lineRule="auto"/>
        <w:rPr>
          <w:rFonts w:ascii="Arial" w:hAnsi="Arial" w:cs="Arial"/>
          <w:b/>
        </w:rPr>
      </w:pPr>
    </w:p>
    <w:p w14:paraId="52084BA0" w14:textId="77777777" w:rsidR="0006280E" w:rsidRDefault="0006280E" w:rsidP="00876FEC">
      <w:pPr>
        <w:spacing w:after="170" w:line="360" w:lineRule="auto"/>
        <w:rPr>
          <w:rFonts w:ascii="Arial" w:hAnsi="Arial" w:cs="Arial"/>
          <w:b/>
        </w:rPr>
      </w:pPr>
    </w:p>
    <w:p w14:paraId="6A1FD269" w14:textId="77777777" w:rsidR="0006280E" w:rsidRDefault="0006280E" w:rsidP="00876FEC">
      <w:pPr>
        <w:spacing w:after="170" w:line="360" w:lineRule="auto"/>
        <w:rPr>
          <w:rFonts w:ascii="Arial" w:hAnsi="Arial" w:cs="Arial"/>
          <w:b/>
        </w:rPr>
      </w:pPr>
    </w:p>
    <w:p w14:paraId="3633849E" w14:textId="77777777" w:rsidR="0006280E" w:rsidRDefault="0006280E" w:rsidP="00876FEC">
      <w:pPr>
        <w:spacing w:after="170" w:line="360" w:lineRule="auto"/>
        <w:rPr>
          <w:rFonts w:ascii="Arial" w:hAnsi="Arial" w:cs="Arial"/>
          <w:b/>
        </w:rPr>
      </w:pPr>
    </w:p>
    <w:p w14:paraId="77067C6C" w14:textId="77777777" w:rsidR="0006280E" w:rsidRDefault="0006280E" w:rsidP="00876FEC">
      <w:pPr>
        <w:spacing w:after="170" w:line="360" w:lineRule="auto"/>
        <w:rPr>
          <w:rFonts w:ascii="Arial" w:hAnsi="Arial" w:cs="Arial"/>
          <w:b/>
        </w:rPr>
      </w:pPr>
    </w:p>
    <w:p w14:paraId="0B6088EC" w14:textId="77777777" w:rsidR="0006280E" w:rsidRDefault="0006280E" w:rsidP="00876FEC">
      <w:pPr>
        <w:spacing w:after="170" w:line="360" w:lineRule="auto"/>
        <w:rPr>
          <w:rFonts w:ascii="Arial" w:hAnsi="Arial" w:cs="Arial"/>
          <w:b/>
        </w:rPr>
      </w:pPr>
    </w:p>
    <w:p w14:paraId="47C58F7D" w14:textId="77777777" w:rsidR="0006280E" w:rsidRDefault="0006280E" w:rsidP="00876FEC">
      <w:pPr>
        <w:spacing w:after="170" w:line="360" w:lineRule="auto"/>
        <w:rPr>
          <w:rFonts w:ascii="Arial" w:hAnsi="Arial" w:cs="Arial"/>
          <w:b/>
        </w:rPr>
      </w:pPr>
    </w:p>
    <w:p w14:paraId="0CF31EB1" w14:textId="77777777" w:rsidR="0006280E" w:rsidRDefault="0006280E" w:rsidP="00876FEC">
      <w:pPr>
        <w:spacing w:after="170" w:line="360" w:lineRule="auto"/>
        <w:rPr>
          <w:rFonts w:ascii="Arial" w:hAnsi="Arial" w:cs="Arial"/>
          <w:b/>
        </w:rPr>
      </w:pPr>
    </w:p>
    <w:p w14:paraId="54001CF1" w14:textId="77777777" w:rsidR="0006280E" w:rsidRDefault="0006280E" w:rsidP="00876FEC">
      <w:pPr>
        <w:spacing w:after="170" w:line="360" w:lineRule="auto"/>
        <w:rPr>
          <w:rFonts w:ascii="Arial" w:hAnsi="Arial" w:cs="Arial"/>
          <w:b/>
        </w:rPr>
      </w:pPr>
    </w:p>
    <w:p w14:paraId="2DBBE037" w14:textId="77777777" w:rsidR="0006280E" w:rsidRDefault="0006280E" w:rsidP="00876FEC">
      <w:pPr>
        <w:spacing w:after="170" w:line="360" w:lineRule="auto"/>
        <w:rPr>
          <w:rFonts w:ascii="Arial" w:hAnsi="Arial" w:cs="Arial"/>
          <w:b/>
        </w:rPr>
      </w:pPr>
    </w:p>
    <w:p w14:paraId="2EFBA0FB" w14:textId="2363262A" w:rsidR="00780752" w:rsidRPr="004F7C6D" w:rsidRDefault="00780752" w:rsidP="00876FEC">
      <w:pPr>
        <w:spacing w:after="170" w:line="360" w:lineRule="auto"/>
        <w:rPr>
          <w:rFonts w:ascii="Arial" w:hAnsi="Arial" w:cs="Arial"/>
          <w:b/>
        </w:rPr>
      </w:pPr>
      <w:r w:rsidRPr="004F7C6D">
        <w:rPr>
          <w:rFonts w:ascii="Arial" w:hAnsi="Arial" w:cs="Arial"/>
          <w:b/>
        </w:rPr>
        <w:lastRenderedPageBreak/>
        <w:t>Reference List</w:t>
      </w:r>
      <w:r w:rsidR="00B56A58" w:rsidRPr="004F7C6D">
        <w:rPr>
          <w:rFonts w:ascii="Arial" w:hAnsi="Arial" w:cs="Arial"/>
          <w:b/>
        </w:rPr>
        <w:t>- B</w:t>
      </w:r>
      <w:r w:rsidRPr="004F7C6D">
        <w:rPr>
          <w:rFonts w:ascii="Arial" w:hAnsi="Arial" w:cs="Arial"/>
          <w:b/>
        </w:rPr>
        <w:t xml:space="preserve">riefing </w:t>
      </w:r>
      <w:r w:rsidR="00B56A58" w:rsidRPr="004F7C6D">
        <w:rPr>
          <w:rFonts w:ascii="Arial" w:hAnsi="Arial" w:cs="Arial"/>
          <w:b/>
        </w:rPr>
        <w:t>P</w:t>
      </w:r>
      <w:r w:rsidRPr="004F7C6D">
        <w:rPr>
          <w:rFonts w:ascii="Arial" w:hAnsi="Arial" w:cs="Arial"/>
          <w:b/>
        </w:rPr>
        <w:t>aper</w:t>
      </w:r>
    </w:p>
    <w:p w14:paraId="7387C9F4" w14:textId="77777777" w:rsidR="0006280E" w:rsidRPr="004F7C6D" w:rsidRDefault="0006280E" w:rsidP="009E6CFC">
      <w:pPr>
        <w:pStyle w:val="ListParagraph"/>
        <w:numPr>
          <w:ilvl w:val="0"/>
          <w:numId w:val="40"/>
        </w:numPr>
        <w:spacing w:after="170" w:line="360" w:lineRule="auto"/>
        <w:rPr>
          <w:rFonts w:ascii="Arial" w:hAnsi="Arial" w:cs="Arial"/>
          <w:bCs/>
        </w:rPr>
      </w:pPr>
      <w:r w:rsidRPr="004F7C6D">
        <w:rPr>
          <w:rFonts w:ascii="Arial" w:hAnsi="Arial" w:cs="Arial"/>
          <w:bCs/>
        </w:rPr>
        <w:t xml:space="preserve">Birth to 5 matters. (2021) </w:t>
      </w:r>
      <w:r w:rsidRPr="004F7C6D">
        <w:rPr>
          <w:rFonts w:ascii="Arial" w:hAnsi="Arial" w:cs="Arial"/>
          <w:bCs/>
          <w:i/>
          <w:iCs/>
        </w:rPr>
        <w:t>Professional reflective practice</w:t>
      </w:r>
      <w:r w:rsidRPr="004F7C6D">
        <w:rPr>
          <w:rFonts w:ascii="Arial" w:hAnsi="Arial" w:cs="Arial"/>
          <w:bCs/>
        </w:rPr>
        <w:t xml:space="preserve">. Available at: </w:t>
      </w:r>
      <w:hyperlink r:id="rId9" w:history="1">
        <w:r w:rsidRPr="004F7C6D">
          <w:rPr>
            <w:rStyle w:val="Hyperlink"/>
            <w:rFonts w:ascii="Arial" w:hAnsi="Arial" w:cs="Arial"/>
            <w:bCs/>
          </w:rPr>
          <w:t>https://birthto5matters.org.uk/wp-content/uploads/2021/03/PDF-20-Professional-Reflective-Practice-1-1.pdf</w:t>
        </w:r>
      </w:hyperlink>
      <w:r w:rsidRPr="004F7C6D">
        <w:rPr>
          <w:rFonts w:ascii="Arial" w:hAnsi="Arial" w:cs="Arial"/>
          <w:bCs/>
        </w:rPr>
        <w:t xml:space="preserve"> (Accessed: 26th October 2024).</w:t>
      </w:r>
    </w:p>
    <w:p w14:paraId="3B5B7879" w14:textId="77777777" w:rsidR="0006280E" w:rsidRPr="004F7C6D" w:rsidRDefault="0006280E" w:rsidP="009F577F">
      <w:pPr>
        <w:pStyle w:val="ListParagraph"/>
        <w:numPr>
          <w:ilvl w:val="0"/>
          <w:numId w:val="40"/>
        </w:numPr>
        <w:spacing w:after="170" w:line="360" w:lineRule="auto"/>
        <w:rPr>
          <w:rFonts w:ascii="Arial" w:hAnsi="Arial" w:cs="Arial"/>
          <w:bCs/>
        </w:rPr>
      </w:pPr>
      <w:r w:rsidRPr="004F7C6D">
        <w:rPr>
          <w:rFonts w:ascii="Arial" w:hAnsi="Arial" w:cs="Arial"/>
          <w:bCs/>
        </w:rPr>
        <w:t xml:space="preserve">Brock, A. (2015) </w:t>
      </w:r>
      <w:r w:rsidRPr="004F7C6D">
        <w:rPr>
          <w:rFonts w:ascii="Arial" w:hAnsi="Arial" w:cs="Arial"/>
          <w:bCs/>
          <w:i/>
          <w:iCs/>
        </w:rPr>
        <w:t>The early years reflective practice handbook.</w:t>
      </w:r>
      <w:r w:rsidRPr="004F7C6D">
        <w:rPr>
          <w:rFonts w:ascii="Arial" w:hAnsi="Arial" w:cs="Arial"/>
          <w:bCs/>
        </w:rPr>
        <w:t xml:space="preserve"> London: Routledge. </w:t>
      </w:r>
    </w:p>
    <w:p w14:paraId="3F2983E9" w14:textId="77777777" w:rsidR="0006280E" w:rsidRPr="004F7C6D" w:rsidRDefault="0006280E" w:rsidP="00876FEC">
      <w:pPr>
        <w:pStyle w:val="ListParagraph"/>
        <w:numPr>
          <w:ilvl w:val="0"/>
          <w:numId w:val="40"/>
        </w:numPr>
        <w:spacing w:after="170" w:line="360" w:lineRule="auto"/>
        <w:rPr>
          <w:rFonts w:ascii="Arial" w:hAnsi="Arial" w:cs="Arial"/>
          <w:bCs/>
        </w:rPr>
      </w:pPr>
      <w:r w:rsidRPr="004F7C6D">
        <w:rPr>
          <w:rFonts w:ascii="Arial" w:hAnsi="Arial" w:cs="Arial"/>
          <w:bCs/>
        </w:rPr>
        <w:t xml:space="preserve">Kolb, A and Kolb, D (2018) </w:t>
      </w:r>
      <w:r w:rsidRPr="004F7C6D">
        <w:rPr>
          <w:rFonts w:ascii="Arial" w:hAnsi="Arial" w:cs="Arial"/>
          <w:bCs/>
          <w:i/>
          <w:iCs/>
        </w:rPr>
        <w:t xml:space="preserve">Eight important things to know about the experiential learning cycle. </w:t>
      </w:r>
      <w:r w:rsidRPr="004F7C6D">
        <w:rPr>
          <w:rFonts w:ascii="Arial" w:hAnsi="Arial" w:cs="Arial"/>
          <w:bCs/>
        </w:rPr>
        <w:t xml:space="preserve">Available at </w:t>
      </w:r>
      <w:hyperlink r:id="rId10" w:history="1">
        <w:r w:rsidRPr="004F7C6D">
          <w:rPr>
            <w:rStyle w:val="Hyperlink"/>
            <w:rFonts w:ascii="Arial" w:hAnsi="Arial" w:cs="Arial"/>
            <w:bCs/>
          </w:rPr>
          <w:t>https://search.informit.org/doi/abs/10.3316/informit.192540196827567</w:t>
        </w:r>
      </w:hyperlink>
      <w:r w:rsidRPr="004F7C6D">
        <w:rPr>
          <w:rFonts w:ascii="Arial" w:hAnsi="Arial" w:cs="Arial"/>
          <w:bCs/>
        </w:rPr>
        <w:t xml:space="preserve"> (accessed: 26</w:t>
      </w:r>
      <w:r w:rsidRPr="004F7C6D">
        <w:rPr>
          <w:rFonts w:ascii="Arial" w:hAnsi="Arial" w:cs="Arial"/>
          <w:bCs/>
          <w:vertAlign w:val="superscript"/>
        </w:rPr>
        <w:t>th</w:t>
      </w:r>
      <w:r w:rsidRPr="004F7C6D">
        <w:rPr>
          <w:rFonts w:ascii="Arial" w:hAnsi="Arial" w:cs="Arial"/>
          <w:bCs/>
        </w:rPr>
        <w:t xml:space="preserve"> October 2024).</w:t>
      </w:r>
    </w:p>
    <w:p w14:paraId="36B66633" w14:textId="77777777" w:rsidR="0006280E" w:rsidRPr="004F7C6D" w:rsidRDefault="0006280E" w:rsidP="00876FEC">
      <w:pPr>
        <w:pStyle w:val="ListParagraph"/>
        <w:numPr>
          <w:ilvl w:val="0"/>
          <w:numId w:val="40"/>
        </w:numPr>
        <w:spacing w:after="170" w:line="360" w:lineRule="auto"/>
        <w:rPr>
          <w:rFonts w:ascii="Arial" w:hAnsi="Arial" w:cs="Arial"/>
          <w:bCs/>
        </w:rPr>
      </w:pPr>
      <w:r w:rsidRPr="004F7C6D">
        <w:rPr>
          <w:rFonts w:ascii="Arial" w:hAnsi="Arial" w:cs="Arial"/>
          <w:bCs/>
        </w:rPr>
        <w:t xml:space="preserve">Markkane, P and Valimaki, M and Anttila, M and Kuuskorpi, M (2020) </w:t>
      </w:r>
      <w:r w:rsidRPr="004F7C6D">
        <w:rPr>
          <w:rFonts w:ascii="Arial" w:hAnsi="Arial" w:cs="Arial"/>
          <w:bCs/>
          <w:i/>
          <w:iCs/>
        </w:rPr>
        <w:t xml:space="preserve">A reflective cycle: Understanding challenging situations in a school setting. </w:t>
      </w:r>
      <w:r w:rsidRPr="004F7C6D">
        <w:rPr>
          <w:rFonts w:ascii="Arial" w:hAnsi="Arial" w:cs="Arial"/>
          <w:bCs/>
        </w:rPr>
        <w:t xml:space="preserve">Available at: </w:t>
      </w:r>
      <w:hyperlink r:id="rId11" w:history="1">
        <w:r w:rsidRPr="004F7C6D">
          <w:rPr>
            <w:rStyle w:val="Hyperlink"/>
            <w:rFonts w:ascii="Arial" w:hAnsi="Arial" w:cs="Arial"/>
            <w:bCs/>
          </w:rPr>
          <w:t>https://www.tandfonline.com/doi/abs/10.1080/00131881.2020.1711790</w:t>
        </w:r>
      </w:hyperlink>
      <w:r w:rsidRPr="004F7C6D">
        <w:rPr>
          <w:rFonts w:ascii="Arial" w:hAnsi="Arial" w:cs="Arial"/>
          <w:bCs/>
        </w:rPr>
        <w:t xml:space="preserve"> (accessed 27th October 2024). </w:t>
      </w:r>
    </w:p>
    <w:p w14:paraId="0E7B833A" w14:textId="77777777" w:rsidR="0006280E" w:rsidRPr="004F7C6D" w:rsidRDefault="0006280E" w:rsidP="009F577F">
      <w:pPr>
        <w:pStyle w:val="ListParagraph"/>
        <w:numPr>
          <w:ilvl w:val="0"/>
          <w:numId w:val="40"/>
        </w:numPr>
        <w:spacing w:after="170" w:line="360" w:lineRule="auto"/>
        <w:rPr>
          <w:rFonts w:ascii="Arial" w:hAnsi="Arial" w:cs="Arial"/>
          <w:bCs/>
        </w:rPr>
      </w:pPr>
      <w:r w:rsidRPr="004F7C6D">
        <w:rPr>
          <w:rFonts w:ascii="Arial" w:hAnsi="Arial" w:cs="Arial"/>
          <w:bCs/>
        </w:rPr>
        <w:t xml:space="preserve">McGregor, D and Cartwright, L (2011) </w:t>
      </w:r>
      <w:r w:rsidRPr="004F7C6D">
        <w:rPr>
          <w:rFonts w:ascii="Arial" w:hAnsi="Arial" w:cs="Arial"/>
          <w:bCs/>
          <w:i/>
          <w:iCs/>
        </w:rPr>
        <w:t xml:space="preserve">Developing a reflective practice, a guide for beginner teachers. </w:t>
      </w:r>
      <w:r w:rsidRPr="004F7C6D">
        <w:rPr>
          <w:rFonts w:ascii="Arial" w:hAnsi="Arial" w:cs="Arial"/>
          <w:bCs/>
        </w:rPr>
        <w:t>Glasgow: Bell and Bain Ltd.</w:t>
      </w:r>
    </w:p>
    <w:p w14:paraId="33661399" w14:textId="77777777" w:rsidR="0006280E" w:rsidRPr="004F7C6D" w:rsidRDefault="0006280E" w:rsidP="000F68FD">
      <w:pPr>
        <w:pStyle w:val="ListParagraph"/>
        <w:numPr>
          <w:ilvl w:val="0"/>
          <w:numId w:val="40"/>
        </w:numPr>
        <w:spacing w:after="170" w:line="360" w:lineRule="auto"/>
        <w:rPr>
          <w:rFonts w:ascii="Arial" w:hAnsi="Arial" w:cs="Arial"/>
          <w:bCs/>
        </w:rPr>
      </w:pPr>
      <w:r w:rsidRPr="004F7C6D">
        <w:rPr>
          <w:rFonts w:ascii="Arial" w:hAnsi="Arial" w:cs="Arial"/>
          <w:bCs/>
          <w:i/>
          <w:iCs/>
        </w:rPr>
        <w:t xml:space="preserve"> </w:t>
      </w:r>
      <w:r w:rsidRPr="004F7C6D">
        <w:rPr>
          <w:rFonts w:ascii="Arial" w:hAnsi="Arial" w:cs="Arial"/>
          <w:bCs/>
        </w:rPr>
        <w:t xml:space="preserve">Morris, T (2019) </w:t>
      </w:r>
      <w:r w:rsidRPr="004F7C6D">
        <w:rPr>
          <w:rFonts w:ascii="Arial" w:hAnsi="Arial" w:cs="Arial"/>
          <w:bCs/>
          <w:i/>
          <w:iCs/>
        </w:rPr>
        <w:t xml:space="preserve">Experiential learning – a systematic review and revision of Kolb’s model. </w:t>
      </w:r>
      <w:r w:rsidRPr="004F7C6D">
        <w:rPr>
          <w:rFonts w:ascii="Arial" w:hAnsi="Arial" w:cs="Arial"/>
          <w:bCs/>
        </w:rPr>
        <w:t xml:space="preserve">Available at: </w:t>
      </w:r>
      <w:hyperlink r:id="rId12" w:history="1">
        <w:r w:rsidRPr="004F7C6D">
          <w:rPr>
            <w:rStyle w:val="Hyperlink"/>
            <w:rFonts w:ascii="Arial" w:hAnsi="Arial" w:cs="Arial"/>
            <w:bCs/>
          </w:rPr>
          <w:t>https://www.tandfonline.com/doi/abs/10.1080/10494820.2019.1570279</w:t>
        </w:r>
      </w:hyperlink>
      <w:r w:rsidRPr="004F7C6D">
        <w:rPr>
          <w:rFonts w:ascii="Arial" w:hAnsi="Arial" w:cs="Arial"/>
          <w:bCs/>
        </w:rPr>
        <w:t xml:space="preserve"> (accessed: 25</w:t>
      </w:r>
      <w:r w:rsidRPr="004F7C6D">
        <w:rPr>
          <w:rFonts w:ascii="Arial" w:hAnsi="Arial" w:cs="Arial"/>
          <w:bCs/>
          <w:vertAlign w:val="superscript"/>
        </w:rPr>
        <w:t>th</w:t>
      </w:r>
      <w:r w:rsidRPr="004F7C6D">
        <w:rPr>
          <w:rFonts w:ascii="Arial" w:hAnsi="Arial" w:cs="Arial"/>
          <w:bCs/>
        </w:rPr>
        <w:t xml:space="preserve"> October 2024).</w:t>
      </w:r>
    </w:p>
    <w:p w14:paraId="6E0AB204" w14:textId="77777777" w:rsidR="0006280E" w:rsidRPr="004F7C6D" w:rsidRDefault="0006280E" w:rsidP="009E6CFC">
      <w:pPr>
        <w:pStyle w:val="ListParagraph"/>
        <w:numPr>
          <w:ilvl w:val="0"/>
          <w:numId w:val="40"/>
        </w:numPr>
        <w:spacing w:after="170" w:line="360" w:lineRule="auto"/>
        <w:rPr>
          <w:rFonts w:ascii="Arial" w:hAnsi="Arial" w:cs="Arial"/>
          <w:bCs/>
        </w:rPr>
      </w:pPr>
      <w:r w:rsidRPr="004F7C6D">
        <w:rPr>
          <w:rFonts w:ascii="Arial" w:hAnsi="Arial" w:cs="Arial"/>
          <w:bCs/>
        </w:rPr>
        <w:t xml:space="preserve">PACEY (2016) </w:t>
      </w:r>
      <w:r w:rsidRPr="004F7C6D">
        <w:rPr>
          <w:rFonts w:ascii="Arial" w:hAnsi="Arial" w:cs="Arial"/>
          <w:bCs/>
          <w:i/>
          <w:iCs/>
        </w:rPr>
        <w:t>Developing Self Reflective Practice.</w:t>
      </w:r>
      <w:r w:rsidRPr="004F7C6D">
        <w:rPr>
          <w:rFonts w:ascii="Arial" w:hAnsi="Arial" w:cs="Arial"/>
          <w:bCs/>
        </w:rPr>
        <w:t xml:space="preserve"> Available at: </w:t>
      </w:r>
      <w:hyperlink r:id="rId13" w:history="1">
        <w:r w:rsidRPr="004F7C6D">
          <w:rPr>
            <w:rStyle w:val="Hyperlink"/>
            <w:rFonts w:ascii="Arial" w:hAnsi="Arial" w:cs="Arial"/>
            <w:bCs/>
          </w:rPr>
          <w:t>https://www.pacey.org.uk/Pacey/media/Website-files/PACEY%20member%20practice%20guides%20(PDFs)/PG04-self-reflective-practice.pdf</w:t>
        </w:r>
      </w:hyperlink>
      <w:r w:rsidRPr="004F7C6D">
        <w:rPr>
          <w:rFonts w:ascii="Arial" w:hAnsi="Arial" w:cs="Arial"/>
          <w:bCs/>
        </w:rPr>
        <w:t xml:space="preserve"> (Accessed: 28</w:t>
      </w:r>
      <w:r w:rsidRPr="004F7C6D">
        <w:rPr>
          <w:rFonts w:ascii="Arial" w:hAnsi="Arial" w:cs="Arial"/>
          <w:bCs/>
          <w:vertAlign w:val="superscript"/>
        </w:rPr>
        <w:t>th</w:t>
      </w:r>
      <w:r w:rsidRPr="004F7C6D">
        <w:rPr>
          <w:rFonts w:ascii="Arial" w:hAnsi="Arial" w:cs="Arial"/>
          <w:bCs/>
        </w:rPr>
        <w:t xml:space="preserve"> October 2024). </w:t>
      </w:r>
    </w:p>
    <w:p w14:paraId="2B5C30B3" w14:textId="77777777" w:rsidR="0006280E" w:rsidRPr="004F7C6D" w:rsidRDefault="0006280E" w:rsidP="009F577F">
      <w:pPr>
        <w:pStyle w:val="ListParagraph"/>
        <w:numPr>
          <w:ilvl w:val="0"/>
          <w:numId w:val="40"/>
        </w:numPr>
        <w:spacing w:after="170" w:line="360" w:lineRule="auto"/>
        <w:rPr>
          <w:rFonts w:ascii="Arial" w:hAnsi="Arial" w:cs="Arial"/>
          <w:bCs/>
        </w:rPr>
      </w:pPr>
      <w:r w:rsidRPr="004F7C6D">
        <w:rPr>
          <w:rFonts w:ascii="Arial" w:hAnsi="Arial" w:cs="Arial"/>
          <w:bCs/>
        </w:rPr>
        <w:t xml:space="preserve">Paige-Smith, A., &amp; Craft, A. (2011) </w:t>
      </w:r>
      <w:r w:rsidRPr="004F7C6D">
        <w:rPr>
          <w:rFonts w:ascii="Arial" w:hAnsi="Arial" w:cs="Arial"/>
          <w:bCs/>
          <w:i/>
          <w:iCs/>
        </w:rPr>
        <w:t>Developing reflective practice in the early years</w:t>
      </w:r>
      <w:r w:rsidRPr="004F7C6D">
        <w:rPr>
          <w:rFonts w:ascii="Arial" w:hAnsi="Arial" w:cs="Arial"/>
          <w:bCs/>
        </w:rPr>
        <w:t>. 2</w:t>
      </w:r>
      <w:r w:rsidRPr="004F7C6D">
        <w:rPr>
          <w:rFonts w:ascii="Arial" w:hAnsi="Arial" w:cs="Arial"/>
          <w:bCs/>
          <w:vertAlign w:val="superscript"/>
        </w:rPr>
        <w:t>nd</w:t>
      </w:r>
      <w:r w:rsidRPr="004F7C6D">
        <w:rPr>
          <w:rFonts w:ascii="Arial" w:hAnsi="Arial" w:cs="Arial"/>
          <w:bCs/>
        </w:rPr>
        <w:t xml:space="preserve"> </w:t>
      </w:r>
      <w:proofErr w:type="gramStart"/>
      <w:r w:rsidRPr="004F7C6D">
        <w:rPr>
          <w:rFonts w:ascii="Arial" w:hAnsi="Arial" w:cs="Arial"/>
          <w:bCs/>
        </w:rPr>
        <w:t>edn</w:t>
      </w:r>
      <w:proofErr w:type="gramEnd"/>
      <w:r w:rsidRPr="004F7C6D">
        <w:rPr>
          <w:rFonts w:ascii="Arial" w:hAnsi="Arial" w:cs="Arial"/>
          <w:bCs/>
        </w:rPr>
        <w:t>. Maidenhead: McGraw Hill.</w:t>
      </w:r>
    </w:p>
    <w:p w14:paraId="0AC51693" w14:textId="77777777" w:rsidR="0006280E" w:rsidRPr="004F7C6D" w:rsidRDefault="0006280E" w:rsidP="009F577F">
      <w:pPr>
        <w:pStyle w:val="ListParagraph"/>
        <w:numPr>
          <w:ilvl w:val="0"/>
          <w:numId w:val="40"/>
        </w:numPr>
        <w:spacing w:after="170" w:line="360" w:lineRule="auto"/>
        <w:rPr>
          <w:rFonts w:ascii="Arial" w:hAnsi="Arial" w:cs="Arial"/>
          <w:bCs/>
        </w:rPr>
      </w:pPr>
      <w:r w:rsidRPr="004F7C6D">
        <w:rPr>
          <w:rFonts w:ascii="Arial" w:hAnsi="Arial" w:cs="Arial"/>
          <w:bCs/>
        </w:rPr>
        <w:t xml:space="preserve">Reed, M. and Canning, N. (2011) </w:t>
      </w:r>
      <w:r w:rsidRPr="004F7C6D">
        <w:rPr>
          <w:rFonts w:ascii="Arial" w:hAnsi="Arial" w:cs="Arial"/>
          <w:bCs/>
          <w:i/>
          <w:iCs/>
        </w:rPr>
        <w:t>Implementing quality improvement and change in the early years.</w:t>
      </w:r>
      <w:r w:rsidRPr="004F7C6D">
        <w:rPr>
          <w:rFonts w:ascii="Arial" w:hAnsi="Arial" w:cs="Arial"/>
          <w:bCs/>
        </w:rPr>
        <w:t xml:space="preserve"> London, Sage Publications.</w:t>
      </w:r>
    </w:p>
    <w:p w14:paraId="45FFCD2F" w14:textId="77777777" w:rsidR="0006280E" w:rsidRPr="004F7C6D" w:rsidRDefault="0006280E" w:rsidP="009F577F">
      <w:pPr>
        <w:pStyle w:val="ListParagraph"/>
        <w:numPr>
          <w:ilvl w:val="0"/>
          <w:numId w:val="40"/>
        </w:numPr>
        <w:spacing w:after="170" w:line="360" w:lineRule="auto"/>
        <w:rPr>
          <w:rFonts w:ascii="Arial" w:hAnsi="Arial" w:cs="Arial"/>
          <w:bCs/>
        </w:rPr>
      </w:pPr>
      <w:r w:rsidRPr="004F7C6D">
        <w:rPr>
          <w:rFonts w:ascii="Arial" w:hAnsi="Arial" w:cs="Arial"/>
          <w:bCs/>
        </w:rPr>
        <w:t xml:space="preserve">UCD teaching &amp; learning/ resources (no date) </w:t>
      </w:r>
      <w:r w:rsidRPr="004F7C6D">
        <w:rPr>
          <w:rFonts w:ascii="Arial" w:hAnsi="Arial" w:cs="Arial"/>
          <w:bCs/>
          <w:i/>
          <w:iCs/>
        </w:rPr>
        <w:t xml:space="preserve">Reflective practice models. </w:t>
      </w:r>
      <w:r w:rsidRPr="004F7C6D">
        <w:rPr>
          <w:rFonts w:ascii="Arial" w:hAnsi="Arial" w:cs="Arial"/>
          <w:bCs/>
        </w:rPr>
        <w:t xml:space="preserve">Available at: </w:t>
      </w:r>
      <w:hyperlink r:id="rId14" w:history="1">
        <w:r w:rsidRPr="004F7C6D">
          <w:rPr>
            <w:rStyle w:val="Hyperlink"/>
            <w:rFonts w:ascii="Arial" w:hAnsi="Arial" w:cs="Arial"/>
            <w:bCs/>
          </w:rPr>
          <w:t>https://www.ucd.ie/teaching/t4media/reflective_practice_models.pdf</w:t>
        </w:r>
      </w:hyperlink>
      <w:r w:rsidRPr="004F7C6D">
        <w:rPr>
          <w:rFonts w:ascii="Arial" w:hAnsi="Arial" w:cs="Arial"/>
          <w:bCs/>
        </w:rPr>
        <w:t xml:space="preserve"> (Accessed: 17</w:t>
      </w:r>
      <w:r w:rsidRPr="004F7C6D">
        <w:rPr>
          <w:rFonts w:ascii="Arial" w:hAnsi="Arial" w:cs="Arial"/>
          <w:bCs/>
          <w:vertAlign w:val="superscript"/>
        </w:rPr>
        <w:t>th</w:t>
      </w:r>
      <w:r w:rsidRPr="004F7C6D">
        <w:rPr>
          <w:rFonts w:ascii="Arial" w:hAnsi="Arial" w:cs="Arial"/>
          <w:bCs/>
        </w:rPr>
        <w:t xml:space="preserve"> October 2024).</w:t>
      </w:r>
    </w:p>
    <w:p w14:paraId="016F5E5E" w14:textId="77777777" w:rsidR="0006280E" w:rsidRPr="004F7C6D" w:rsidRDefault="0006280E" w:rsidP="009E6CFC">
      <w:pPr>
        <w:pStyle w:val="ListParagraph"/>
        <w:numPr>
          <w:ilvl w:val="0"/>
          <w:numId w:val="40"/>
        </w:numPr>
        <w:spacing w:after="170" w:line="360" w:lineRule="auto"/>
        <w:rPr>
          <w:rFonts w:ascii="Arial" w:hAnsi="Arial" w:cs="Arial"/>
          <w:bCs/>
        </w:rPr>
      </w:pPr>
      <w:r w:rsidRPr="004F7C6D">
        <w:rPr>
          <w:rFonts w:ascii="Arial" w:hAnsi="Arial" w:cs="Arial"/>
          <w:bCs/>
        </w:rPr>
        <w:lastRenderedPageBreak/>
        <w:t xml:space="preserve">University of Cambridge Libraries (No Date). </w:t>
      </w:r>
      <w:r w:rsidRPr="004F7C6D">
        <w:rPr>
          <w:rFonts w:ascii="Arial" w:hAnsi="Arial" w:cs="Arial"/>
          <w:bCs/>
          <w:i/>
          <w:iCs/>
        </w:rPr>
        <w:t>Models of Reflection</w:t>
      </w:r>
      <w:r w:rsidRPr="004F7C6D">
        <w:rPr>
          <w:rFonts w:ascii="Arial" w:hAnsi="Arial" w:cs="Arial"/>
          <w:bCs/>
        </w:rPr>
        <w:t xml:space="preserve">.  Available at: </w:t>
      </w:r>
      <w:hyperlink r:id="rId15" w:history="1">
        <w:r w:rsidRPr="004F7C6D">
          <w:rPr>
            <w:rStyle w:val="Hyperlink"/>
            <w:rFonts w:ascii="Arial" w:hAnsi="Arial" w:cs="Arial"/>
            <w:bCs/>
          </w:rPr>
          <w:t>https://libguides.cam.ac.uk/reflectivepracticetoolkit/models</w:t>
        </w:r>
      </w:hyperlink>
      <w:r w:rsidRPr="004F7C6D">
        <w:rPr>
          <w:rFonts w:ascii="Arial" w:hAnsi="Arial" w:cs="Arial"/>
          <w:bCs/>
        </w:rPr>
        <w:t xml:space="preserve"> (Accessed: 18</w:t>
      </w:r>
      <w:r w:rsidRPr="004F7C6D">
        <w:rPr>
          <w:rFonts w:ascii="Arial" w:hAnsi="Arial" w:cs="Arial"/>
          <w:bCs/>
          <w:vertAlign w:val="superscript"/>
        </w:rPr>
        <w:t>th</w:t>
      </w:r>
      <w:r w:rsidRPr="004F7C6D">
        <w:rPr>
          <w:rFonts w:ascii="Arial" w:hAnsi="Arial" w:cs="Arial"/>
          <w:bCs/>
        </w:rPr>
        <w:t xml:space="preserve"> October 2024). </w:t>
      </w:r>
    </w:p>
    <w:p w14:paraId="3D9671E5" w14:textId="4395E2E6" w:rsidR="00E32AB6" w:rsidRDefault="00C211CD" w:rsidP="00876FEC">
      <w:pPr>
        <w:spacing w:after="170" w:line="360" w:lineRule="auto"/>
        <w:rPr>
          <w:rFonts w:ascii="Calibri" w:hAnsi="Calibri" w:cs="Arial Narrow"/>
          <w:b/>
          <w:sz w:val="28"/>
          <w:szCs w:val="28"/>
          <w:u w:val="single"/>
        </w:rPr>
      </w:pPr>
      <w:r w:rsidRPr="00C211CD">
        <w:rPr>
          <w:rFonts w:ascii="Calibri" w:hAnsi="Calibri" w:cs="Arial Narrow"/>
          <w:b/>
          <w:sz w:val="28"/>
          <w:szCs w:val="28"/>
          <w:u w:val="single"/>
        </w:rPr>
        <w:t>Reference List- Written Essay</w:t>
      </w:r>
    </w:p>
    <w:p w14:paraId="5D3C2619" w14:textId="77777777" w:rsidR="00F14662" w:rsidRPr="0077481D" w:rsidRDefault="00F14662" w:rsidP="00546601">
      <w:pPr>
        <w:pStyle w:val="ListParagraph"/>
        <w:numPr>
          <w:ilvl w:val="0"/>
          <w:numId w:val="41"/>
        </w:numPr>
        <w:spacing w:after="170" w:line="360" w:lineRule="auto"/>
        <w:rPr>
          <w:rFonts w:ascii="Arial" w:hAnsi="Arial" w:cs="Arial"/>
          <w:bCs/>
        </w:rPr>
      </w:pPr>
      <w:r w:rsidRPr="0077481D">
        <w:rPr>
          <w:rFonts w:ascii="Arial" w:hAnsi="Arial" w:cs="Arial"/>
          <w:bCs/>
        </w:rPr>
        <w:t xml:space="preserve">City &amp; Guilds (2023) </w:t>
      </w:r>
      <w:r w:rsidRPr="0077481D">
        <w:rPr>
          <w:rFonts w:ascii="Arial" w:hAnsi="Arial" w:cs="Arial"/>
          <w:bCs/>
          <w:i/>
          <w:iCs/>
        </w:rPr>
        <w:t xml:space="preserve">Principles and Values of Children’s Care, Play, Learning and Development (0-19 years of age) The importance of effective communication in children’s care, play, learning and development. </w:t>
      </w:r>
      <w:r w:rsidRPr="00C04764">
        <w:rPr>
          <w:rFonts w:ascii="Arial" w:hAnsi="Arial" w:cs="Arial"/>
          <w:bCs/>
        </w:rPr>
        <w:t>Available at:</w:t>
      </w:r>
      <w:r w:rsidRPr="0077481D">
        <w:rPr>
          <w:rFonts w:ascii="Arial" w:hAnsi="Arial" w:cs="Arial"/>
          <w:bCs/>
          <w:i/>
          <w:iCs/>
        </w:rPr>
        <w:t xml:space="preserve"> </w:t>
      </w:r>
      <w:hyperlink r:id="rId16" w:history="1">
        <w:r w:rsidRPr="00831D00">
          <w:rPr>
            <w:rStyle w:val="Hyperlink"/>
            <w:rFonts w:ascii="Arial" w:hAnsi="Arial" w:cs="Arial"/>
            <w:bCs/>
          </w:rPr>
          <w:t>https://moodle.uwtsd.ac.uk/pluginfile.php/721015/mod_resource/content/1/EFFECT~1.PDF</w:t>
        </w:r>
      </w:hyperlink>
      <w:r>
        <w:rPr>
          <w:rFonts w:ascii="Arial" w:hAnsi="Arial" w:cs="Arial"/>
          <w:bCs/>
        </w:rPr>
        <w:t xml:space="preserve"> (Accessed: 17</w:t>
      </w:r>
      <w:r w:rsidRPr="00C04764">
        <w:rPr>
          <w:rFonts w:ascii="Arial" w:hAnsi="Arial" w:cs="Arial"/>
          <w:bCs/>
          <w:vertAlign w:val="superscript"/>
        </w:rPr>
        <w:t>th</w:t>
      </w:r>
      <w:r>
        <w:rPr>
          <w:rFonts w:ascii="Arial" w:hAnsi="Arial" w:cs="Arial"/>
          <w:bCs/>
        </w:rPr>
        <w:t xml:space="preserve"> October 2024).</w:t>
      </w:r>
    </w:p>
    <w:p w14:paraId="678E6A97" w14:textId="77777777" w:rsidR="00F14662" w:rsidRPr="0077481D" w:rsidRDefault="00F14662" w:rsidP="002766F4">
      <w:pPr>
        <w:pStyle w:val="ListParagraph"/>
        <w:numPr>
          <w:ilvl w:val="0"/>
          <w:numId w:val="41"/>
        </w:numPr>
        <w:spacing w:after="170" w:line="360" w:lineRule="auto"/>
        <w:rPr>
          <w:rFonts w:ascii="Arial" w:hAnsi="Arial" w:cs="Arial"/>
          <w:bCs/>
        </w:rPr>
      </w:pPr>
      <w:r w:rsidRPr="0077481D">
        <w:rPr>
          <w:rFonts w:ascii="Arial" w:hAnsi="Arial" w:cs="Arial"/>
          <w:bCs/>
        </w:rPr>
        <w:t xml:space="preserve">CQEL (2023) </w:t>
      </w:r>
      <w:r w:rsidRPr="0077481D">
        <w:rPr>
          <w:rFonts w:ascii="Arial" w:hAnsi="Arial" w:cs="Arial"/>
          <w:bCs/>
          <w:i/>
          <w:iCs/>
        </w:rPr>
        <w:t xml:space="preserve">Upholding Standards: Professionalism, Ethics, and Best Practices in Childcare. </w:t>
      </w:r>
      <w:r w:rsidRPr="0077481D">
        <w:rPr>
          <w:rFonts w:ascii="Arial" w:hAnsi="Arial" w:cs="Arial"/>
          <w:bCs/>
        </w:rPr>
        <w:t xml:space="preserve">Available at: </w:t>
      </w:r>
      <w:hyperlink r:id="rId17" w:anchor=":~:text=Professionalism%20within%20childcare%20is%20marked%20by%20an%20amalgamation,responsibility%2C%20reliability%2C%20respect%2C%20ethical%20behavior%2C%20and%20continuous%20learning" w:history="1">
        <w:r w:rsidRPr="0077481D">
          <w:rPr>
            <w:rStyle w:val="Hyperlink"/>
            <w:rFonts w:ascii="Arial" w:hAnsi="Arial" w:cs="Arial"/>
            <w:bCs/>
          </w:rPr>
          <w:t>https://my.caqualityearlylearning.org/upholding-standards-professionalism-ethics-and-best-practices-in-childcare/#:~:text=Professionalism%20within%20childcare%20is%20marked%20by%20an%20amalgamation,responsibility%2C%20reliability%2C%20respect%2C%20ethical%20behavior%2C%20and%20continuous%20learning</w:t>
        </w:r>
      </w:hyperlink>
      <w:r w:rsidRPr="0077481D">
        <w:rPr>
          <w:rFonts w:ascii="Arial" w:hAnsi="Arial" w:cs="Arial"/>
          <w:bCs/>
        </w:rPr>
        <w:t xml:space="preserve"> (Accessed: 30</w:t>
      </w:r>
      <w:r w:rsidRPr="0077481D">
        <w:rPr>
          <w:rFonts w:ascii="Arial" w:hAnsi="Arial" w:cs="Arial"/>
          <w:bCs/>
          <w:vertAlign w:val="superscript"/>
        </w:rPr>
        <w:t>th</w:t>
      </w:r>
      <w:r w:rsidRPr="0077481D">
        <w:rPr>
          <w:rFonts w:ascii="Arial" w:hAnsi="Arial" w:cs="Arial"/>
          <w:bCs/>
        </w:rPr>
        <w:t xml:space="preserve"> October 2024). </w:t>
      </w:r>
    </w:p>
    <w:p w14:paraId="5D9C1711" w14:textId="30843488"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 xml:space="preserve">Dunhill, A., Elliott, B., &amp; Shaw, A. (2009). </w:t>
      </w:r>
      <w:r w:rsidRPr="0077481D">
        <w:rPr>
          <w:rFonts w:ascii="Arial" w:hAnsi="Arial" w:cs="Arial"/>
          <w:bCs/>
          <w:i/>
          <w:iCs/>
        </w:rPr>
        <w:t xml:space="preserve">Effective communication and engagement with children and young people, their families and carers. Learning Matters. </w:t>
      </w:r>
      <w:r w:rsidRPr="0077481D">
        <w:rPr>
          <w:rFonts w:ascii="Arial" w:hAnsi="Arial" w:cs="Arial"/>
          <w:bCs/>
        </w:rPr>
        <w:t>Available at: https://search-ebscohost com.ezproxy.uwtsd.ac.uk/login.aspx?direct=true&amp;db=nlebk&amp;AN=411650&amp;site=ehost-live (Accessed: 29 October 2024).</w:t>
      </w:r>
    </w:p>
    <w:p w14:paraId="482DDCD0" w14:textId="77777777" w:rsidR="00F14662" w:rsidRPr="0077481D" w:rsidRDefault="00F14662" w:rsidP="002766F4">
      <w:pPr>
        <w:pStyle w:val="ListParagraph"/>
        <w:numPr>
          <w:ilvl w:val="0"/>
          <w:numId w:val="41"/>
        </w:numPr>
        <w:spacing w:after="170" w:line="360" w:lineRule="auto"/>
        <w:rPr>
          <w:rFonts w:ascii="Arial" w:hAnsi="Arial" w:cs="Arial"/>
          <w:bCs/>
          <w:i/>
          <w:iCs/>
        </w:rPr>
      </w:pPr>
      <w:r w:rsidRPr="0077481D">
        <w:rPr>
          <w:rFonts w:ascii="Arial" w:hAnsi="Arial" w:cs="Arial"/>
          <w:bCs/>
        </w:rPr>
        <w:t xml:space="preserve">Early Education – The British Association for early children education (2011) </w:t>
      </w:r>
      <w:r w:rsidRPr="0077481D">
        <w:rPr>
          <w:rFonts w:ascii="Arial" w:hAnsi="Arial" w:cs="Arial"/>
          <w:bCs/>
          <w:i/>
          <w:iCs/>
        </w:rPr>
        <w:t xml:space="preserve">Code of Ethics. </w:t>
      </w:r>
      <w:r w:rsidRPr="00C04764">
        <w:rPr>
          <w:rFonts w:ascii="Arial" w:hAnsi="Arial" w:cs="Arial"/>
          <w:bCs/>
        </w:rPr>
        <w:t>Available at:</w:t>
      </w:r>
      <w:r w:rsidRPr="0077481D">
        <w:rPr>
          <w:rFonts w:ascii="Arial" w:hAnsi="Arial" w:cs="Arial"/>
          <w:bCs/>
          <w:i/>
          <w:iCs/>
        </w:rPr>
        <w:t xml:space="preserve"> </w:t>
      </w:r>
      <w:hyperlink r:id="rId18" w:history="1">
        <w:r w:rsidRPr="00831D00">
          <w:rPr>
            <w:rStyle w:val="Hyperlink"/>
            <w:rFonts w:ascii="Arial" w:hAnsi="Arial" w:cs="Arial"/>
            <w:bCs/>
          </w:rPr>
          <w:t>https://moodle.uwtsd.ac.uk/pluginfile.php/721012/mod_resource/content/1/Code%20of%20Ethics.pdf</w:t>
        </w:r>
      </w:hyperlink>
      <w:r>
        <w:rPr>
          <w:rFonts w:ascii="Arial" w:hAnsi="Arial" w:cs="Arial"/>
          <w:bCs/>
        </w:rPr>
        <w:t xml:space="preserve"> (Accessed 20</w:t>
      </w:r>
      <w:r w:rsidRPr="00D738C9">
        <w:rPr>
          <w:rFonts w:ascii="Arial" w:hAnsi="Arial" w:cs="Arial"/>
          <w:bCs/>
          <w:vertAlign w:val="superscript"/>
        </w:rPr>
        <w:t>th</w:t>
      </w:r>
      <w:r>
        <w:rPr>
          <w:rFonts w:ascii="Arial" w:hAnsi="Arial" w:cs="Arial"/>
          <w:bCs/>
        </w:rPr>
        <w:t xml:space="preserve"> October 2024). </w:t>
      </w:r>
    </w:p>
    <w:p w14:paraId="227CF826"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Early Years Alliance (EYA). (2021) </w:t>
      </w:r>
      <w:r w:rsidRPr="0077481D">
        <w:rPr>
          <w:rFonts w:ascii="Arial" w:hAnsi="Arial" w:cs="Arial"/>
          <w:bCs/>
          <w:i/>
          <w:iCs/>
        </w:rPr>
        <w:t>Breaking Point: The impact of recruitment and retention challenges on the early years sector in England</w:t>
      </w:r>
      <w:r w:rsidRPr="0077481D">
        <w:rPr>
          <w:rFonts w:ascii="Arial" w:hAnsi="Arial" w:cs="Arial"/>
          <w:bCs/>
        </w:rPr>
        <w:t xml:space="preserve">. Available at: </w:t>
      </w:r>
      <w:hyperlink r:id="rId19" w:history="1">
        <w:r w:rsidRPr="0077481D">
          <w:rPr>
            <w:rStyle w:val="Hyperlink"/>
            <w:rFonts w:ascii="Arial" w:hAnsi="Arial" w:cs="Arial"/>
            <w:bCs/>
          </w:rPr>
          <w:t>https://www.eyalliance.org.uk/sites/default/files/breaking_point_report_early_years_alliance_2_december_2021.pdf</w:t>
        </w:r>
      </w:hyperlink>
      <w:r w:rsidRPr="0077481D">
        <w:rPr>
          <w:rFonts w:ascii="Arial" w:hAnsi="Arial" w:cs="Arial"/>
          <w:bCs/>
        </w:rPr>
        <w:t xml:space="preserve">  (Accessed: 27th October 2024).</w:t>
      </w:r>
    </w:p>
    <w:p w14:paraId="2F488274"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Early Years Work Force Commission (EYWC). (2021) </w:t>
      </w:r>
      <w:r w:rsidRPr="0077481D">
        <w:rPr>
          <w:rFonts w:ascii="Arial" w:hAnsi="Arial" w:cs="Arial"/>
          <w:bCs/>
          <w:i/>
          <w:iCs/>
        </w:rPr>
        <w:t>A Workforce in Crisis: Saving Our Early Years.</w:t>
      </w:r>
      <w:r w:rsidRPr="0077481D">
        <w:rPr>
          <w:rFonts w:ascii="Arial" w:hAnsi="Arial" w:cs="Arial"/>
          <w:bCs/>
        </w:rPr>
        <w:t xml:space="preserve"> Available at: </w:t>
      </w:r>
      <w:hyperlink r:id="rId20" w:history="1">
        <w:r w:rsidRPr="0077481D">
          <w:rPr>
            <w:rStyle w:val="Hyperlink"/>
            <w:rFonts w:ascii="Arial" w:hAnsi="Arial" w:cs="Arial"/>
            <w:bCs/>
          </w:rPr>
          <w:t>https://www.pacey.org.uk/Pacey/media/Website-</w:t>
        </w:r>
        <w:r w:rsidRPr="0077481D">
          <w:rPr>
            <w:rStyle w:val="Hyperlink"/>
            <w:rFonts w:ascii="Arial" w:hAnsi="Arial" w:cs="Arial"/>
            <w:bCs/>
          </w:rPr>
          <w:lastRenderedPageBreak/>
          <w:t>files/Non-PACEY%20documents%20(PDFs)/a-workforce-in-crisis-saving-our-early-years.pdf</w:t>
        </w:r>
      </w:hyperlink>
      <w:r w:rsidRPr="0077481D">
        <w:rPr>
          <w:rFonts w:ascii="Arial" w:hAnsi="Arial" w:cs="Arial"/>
          <w:bCs/>
        </w:rPr>
        <w:t xml:space="preserve">  (Accessed: 27th October 2024).</w:t>
      </w:r>
    </w:p>
    <w:p w14:paraId="0BC15BE8" w14:textId="77777777" w:rsidR="00F14662" w:rsidRPr="0077481D" w:rsidRDefault="00F14662" w:rsidP="002766F4">
      <w:pPr>
        <w:pStyle w:val="ListParagraph"/>
        <w:numPr>
          <w:ilvl w:val="0"/>
          <w:numId w:val="41"/>
        </w:numPr>
        <w:spacing w:after="170" w:line="360" w:lineRule="auto"/>
        <w:rPr>
          <w:rFonts w:ascii="Arial" w:hAnsi="Arial" w:cs="Arial"/>
          <w:bCs/>
          <w:i/>
          <w:iCs/>
        </w:rPr>
      </w:pPr>
      <w:r w:rsidRPr="0077481D">
        <w:rPr>
          <w:rFonts w:ascii="Arial" w:hAnsi="Arial" w:cs="Arial"/>
          <w:bCs/>
        </w:rPr>
        <w:t xml:space="preserve">Gasper, M (2015) </w:t>
      </w:r>
      <w:r w:rsidRPr="0077481D">
        <w:rPr>
          <w:rFonts w:ascii="Arial" w:hAnsi="Arial" w:cs="Arial"/>
          <w:bCs/>
          <w:i/>
          <w:iCs/>
        </w:rPr>
        <w:t xml:space="preserve">A Critical Companion to Early Childhood, Professional Practice and Early Childhood Today. </w:t>
      </w:r>
      <w:r w:rsidRPr="0077481D">
        <w:rPr>
          <w:rFonts w:ascii="Arial" w:hAnsi="Arial" w:cs="Arial"/>
          <w:bCs/>
        </w:rPr>
        <w:t xml:space="preserve">Available at: </w:t>
      </w:r>
      <w:hyperlink r:id="rId21" w:history="1">
        <w:r w:rsidRPr="0077481D">
          <w:rPr>
            <w:rStyle w:val="Hyperlink"/>
            <w:rFonts w:ascii="Arial" w:hAnsi="Arial" w:cs="Arial"/>
            <w:bCs/>
          </w:rPr>
          <w:t>https://moodle.uwtsd.ac.uk/pluginfile.php/720984/mod_resource/content/1/Gasper%20Professional%20Practice%202015.pdf</w:t>
        </w:r>
      </w:hyperlink>
      <w:r w:rsidRPr="0077481D">
        <w:rPr>
          <w:rFonts w:ascii="Arial" w:hAnsi="Arial" w:cs="Arial"/>
          <w:bCs/>
        </w:rPr>
        <w:t xml:space="preserve"> (Accessed: 31</w:t>
      </w:r>
      <w:r w:rsidRPr="0077481D">
        <w:rPr>
          <w:rFonts w:ascii="Arial" w:hAnsi="Arial" w:cs="Arial"/>
          <w:bCs/>
          <w:vertAlign w:val="superscript"/>
        </w:rPr>
        <w:t>st</w:t>
      </w:r>
      <w:r w:rsidRPr="0077481D">
        <w:rPr>
          <w:rFonts w:ascii="Arial" w:hAnsi="Arial" w:cs="Arial"/>
          <w:bCs/>
        </w:rPr>
        <w:t xml:space="preserve"> October 2024). </w:t>
      </w:r>
    </w:p>
    <w:p w14:paraId="13EF9CDD" w14:textId="77777777" w:rsidR="00F14662" w:rsidRPr="0077481D" w:rsidRDefault="00F14662" w:rsidP="00F76573">
      <w:pPr>
        <w:pStyle w:val="ListParagraph"/>
        <w:numPr>
          <w:ilvl w:val="0"/>
          <w:numId w:val="41"/>
        </w:numPr>
        <w:spacing w:after="170" w:line="360" w:lineRule="auto"/>
        <w:rPr>
          <w:rFonts w:ascii="Arial" w:hAnsi="Arial" w:cs="Arial"/>
          <w:bCs/>
        </w:rPr>
      </w:pPr>
      <w:r w:rsidRPr="0077481D">
        <w:rPr>
          <w:rFonts w:ascii="Arial" w:hAnsi="Arial" w:cs="Arial"/>
          <w:bCs/>
        </w:rPr>
        <w:t xml:space="preserve">HM government (2018) </w:t>
      </w:r>
      <w:r w:rsidRPr="0077481D">
        <w:rPr>
          <w:rFonts w:ascii="Arial" w:hAnsi="Arial" w:cs="Arial"/>
          <w:bCs/>
          <w:i/>
          <w:iCs/>
        </w:rPr>
        <w:t>Working Together to Safeguard Children - A guide to inter-</w:t>
      </w:r>
      <w:proofErr w:type="gramStart"/>
      <w:r w:rsidRPr="0077481D">
        <w:rPr>
          <w:rFonts w:ascii="Arial" w:hAnsi="Arial" w:cs="Arial"/>
          <w:bCs/>
          <w:i/>
          <w:iCs/>
        </w:rPr>
        <w:t>agency</w:t>
      </w:r>
      <w:proofErr w:type="gramEnd"/>
      <w:r w:rsidRPr="0077481D">
        <w:rPr>
          <w:rFonts w:ascii="Arial" w:hAnsi="Arial" w:cs="Arial"/>
          <w:bCs/>
          <w:i/>
          <w:iCs/>
        </w:rPr>
        <w:t xml:space="preserve"> working to safeguard and promote the welfare of children.</w:t>
      </w:r>
      <w:r w:rsidRPr="0077481D">
        <w:rPr>
          <w:rFonts w:ascii="Arial" w:hAnsi="Arial" w:cs="Arial"/>
          <w:bCs/>
        </w:rPr>
        <w:t xml:space="preserve">  Available at: </w:t>
      </w:r>
      <w:hyperlink r:id="rId22" w:history="1">
        <w:r w:rsidRPr="0077481D">
          <w:rPr>
            <w:rStyle w:val="Hyperlink"/>
            <w:rFonts w:ascii="Arial" w:hAnsi="Arial" w:cs="Arial"/>
            <w:bCs/>
          </w:rPr>
          <w:t>https://moodle.uwtsd.ac.uk/pluginfile.php/721008/mod_resource/content/1/Working%20Together%20to%20Safeguard%20Children%202018.pdf</w:t>
        </w:r>
      </w:hyperlink>
      <w:r w:rsidRPr="0077481D">
        <w:rPr>
          <w:rFonts w:ascii="Arial" w:hAnsi="Arial" w:cs="Arial"/>
          <w:bCs/>
        </w:rPr>
        <w:t xml:space="preserve"> (Accessed: 1</w:t>
      </w:r>
      <w:r w:rsidRPr="0077481D">
        <w:rPr>
          <w:rFonts w:ascii="Arial" w:hAnsi="Arial" w:cs="Arial"/>
          <w:bCs/>
          <w:vertAlign w:val="superscript"/>
        </w:rPr>
        <w:t>st</w:t>
      </w:r>
      <w:r w:rsidRPr="0077481D">
        <w:rPr>
          <w:rFonts w:ascii="Arial" w:hAnsi="Arial" w:cs="Arial"/>
          <w:bCs/>
        </w:rPr>
        <w:t xml:space="preserve"> November 2024).</w:t>
      </w:r>
    </w:p>
    <w:p w14:paraId="6A618BFF"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Hyson, M. and Tomlinson, H. (2014). </w:t>
      </w:r>
      <w:r w:rsidRPr="0077481D">
        <w:rPr>
          <w:rFonts w:ascii="Arial" w:hAnsi="Arial" w:cs="Arial"/>
          <w:bCs/>
          <w:i/>
          <w:iCs/>
        </w:rPr>
        <w:t>The early years matter: education, care, and the well-being of children, birth to 8.</w:t>
      </w:r>
      <w:r w:rsidRPr="0077481D">
        <w:rPr>
          <w:rFonts w:ascii="Arial" w:hAnsi="Arial" w:cs="Arial"/>
          <w:bCs/>
        </w:rPr>
        <w:t xml:space="preserve"> New York: Teachers College.</w:t>
      </w:r>
    </w:p>
    <w:p w14:paraId="3B449AF1" w14:textId="77777777" w:rsidR="00F14662" w:rsidRPr="0077481D" w:rsidRDefault="00F14662" w:rsidP="004E1E1A">
      <w:pPr>
        <w:pStyle w:val="ListParagraph"/>
        <w:numPr>
          <w:ilvl w:val="0"/>
          <w:numId w:val="41"/>
        </w:numPr>
        <w:spacing w:after="170" w:line="360" w:lineRule="auto"/>
        <w:rPr>
          <w:rFonts w:ascii="Arial" w:hAnsi="Arial" w:cs="Arial"/>
          <w:bCs/>
        </w:rPr>
      </w:pPr>
      <w:r w:rsidRPr="0077481D">
        <w:rPr>
          <w:rFonts w:ascii="Arial" w:hAnsi="Arial" w:cs="Arial"/>
          <w:bCs/>
          <w:i/>
          <w:iCs/>
        </w:rPr>
        <w:t xml:space="preserve">Oberhuemer, P (2005) Conceptualising the early childhood pedagogue: Policy approaches and issues of professionalism. </w:t>
      </w:r>
      <w:r w:rsidRPr="0077481D">
        <w:rPr>
          <w:rFonts w:ascii="Arial" w:hAnsi="Arial" w:cs="Arial"/>
          <w:bCs/>
        </w:rPr>
        <w:t>Available at:</w:t>
      </w:r>
      <w:r w:rsidRPr="0077481D">
        <w:rPr>
          <w:rFonts w:ascii="Arial" w:hAnsi="Arial" w:cs="Arial"/>
          <w:bCs/>
          <w:i/>
          <w:iCs/>
        </w:rPr>
        <w:t xml:space="preserve"> </w:t>
      </w:r>
      <w:hyperlink r:id="rId23" w:history="1">
        <w:r w:rsidRPr="0077481D">
          <w:rPr>
            <w:rStyle w:val="Hyperlink"/>
            <w:rFonts w:ascii="Arial" w:hAnsi="Arial" w:cs="Arial"/>
            <w:bCs/>
          </w:rPr>
          <w:t>https://www.researchgate.net/publication/237958355_Conceptualising_the_early_childhood_pedagogue_Policy_approaches_and_issues_of_professionalism</w:t>
        </w:r>
      </w:hyperlink>
      <w:r w:rsidRPr="0077481D">
        <w:rPr>
          <w:rFonts w:ascii="Arial" w:hAnsi="Arial" w:cs="Arial"/>
          <w:bCs/>
        </w:rPr>
        <w:t>. (Accessed: 29</w:t>
      </w:r>
      <w:r w:rsidRPr="0077481D">
        <w:rPr>
          <w:rFonts w:ascii="Arial" w:hAnsi="Arial" w:cs="Arial"/>
          <w:bCs/>
          <w:vertAlign w:val="superscript"/>
        </w:rPr>
        <w:t>th</w:t>
      </w:r>
      <w:r w:rsidRPr="0077481D">
        <w:rPr>
          <w:rFonts w:ascii="Arial" w:hAnsi="Arial" w:cs="Arial"/>
          <w:bCs/>
        </w:rPr>
        <w:t xml:space="preserve"> October 2024). </w:t>
      </w:r>
    </w:p>
    <w:p w14:paraId="51F8D934"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Perez, R. (</w:t>
      </w:r>
      <w:proofErr w:type="gramStart"/>
      <w:r w:rsidRPr="0077481D">
        <w:rPr>
          <w:rFonts w:ascii="Arial" w:hAnsi="Arial" w:cs="Arial"/>
          <w:bCs/>
        </w:rPr>
        <w:t>2019) ‘</w:t>
      </w:r>
      <w:proofErr w:type="gramEnd"/>
      <w:r w:rsidRPr="0077481D">
        <w:rPr>
          <w:rFonts w:ascii="Arial" w:hAnsi="Arial" w:cs="Arial"/>
          <w:bCs/>
        </w:rPr>
        <w:t xml:space="preserve">What Does It Mean to Be a </w:t>
      </w:r>
      <w:proofErr w:type="gramStart"/>
      <w:r w:rsidRPr="0077481D">
        <w:rPr>
          <w:rFonts w:ascii="Arial" w:hAnsi="Arial" w:cs="Arial"/>
          <w:bCs/>
        </w:rPr>
        <w:t>Professional?,</w:t>
      </w:r>
      <w:proofErr w:type="gramEnd"/>
      <w:r w:rsidRPr="0077481D">
        <w:rPr>
          <w:rFonts w:ascii="Arial" w:hAnsi="Arial" w:cs="Arial"/>
          <w:bCs/>
        </w:rPr>
        <w:t>’ Professional Case Management. 24 (4) pp 212.</w:t>
      </w:r>
    </w:p>
    <w:p w14:paraId="52B18EEF" w14:textId="77777777"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Powell, S. (2010) ‘HIDE AND SEEK: VALUES IN EARLY CHILDHOOD EDUCATION AND CARE’, British Journal of Educational Studies.58, (2).</w:t>
      </w:r>
    </w:p>
    <w:p w14:paraId="00C54803"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Social Care Wales. (2016) </w:t>
      </w:r>
      <w:r w:rsidRPr="0077481D">
        <w:rPr>
          <w:rFonts w:ascii="Arial" w:hAnsi="Arial" w:cs="Arial"/>
          <w:bCs/>
          <w:i/>
          <w:iCs/>
        </w:rPr>
        <w:t>Early Years CPD Principles.</w:t>
      </w:r>
      <w:r w:rsidRPr="0077481D">
        <w:rPr>
          <w:rFonts w:ascii="Arial" w:hAnsi="Arial" w:cs="Arial"/>
          <w:bCs/>
        </w:rPr>
        <w:t xml:space="preserve"> Available at: </w:t>
      </w:r>
      <w:hyperlink r:id="rId24" w:history="1">
        <w:r w:rsidRPr="0077481D">
          <w:rPr>
            <w:rStyle w:val="Hyperlink"/>
            <w:rFonts w:ascii="Arial" w:hAnsi="Arial" w:cs="Arial"/>
            <w:bCs/>
          </w:rPr>
          <w:t>https://socialcare.wales/cms-assets/documents/Early-years-CPD-principles.pdf</w:t>
        </w:r>
      </w:hyperlink>
      <w:r w:rsidRPr="0077481D">
        <w:rPr>
          <w:rFonts w:ascii="Arial" w:hAnsi="Arial" w:cs="Arial"/>
          <w:bCs/>
        </w:rPr>
        <w:t xml:space="preserve">  (Accessed:29th October 2024).</w:t>
      </w:r>
    </w:p>
    <w:p w14:paraId="2B683EC2"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The National Design Academy (no date). </w:t>
      </w:r>
      <w:r w:rsidRPr="0077481D">
        <w:rPr>
          <w:rFonts w:ascii="Arial" w:hAnsi="Arial" w:cs="Arial"/>
          <w:bCs/>
          <w:i/>
          <w:iCs/>
        </w:rPr>
        <w:t xml:space="preserve">What is Professional Practice? </w:t>
      </w:r>
      <w:r w:rsidRPr="0077481D">
        <w:rPr>
          <w:rFonts w:ascii="Arial" w:hAnsi="Arial" w:cs="Arial"/>
          <w:bCs/>
        </w:rPr>
        <w:t>Available at:</w:t>
      </w:r>
      <w:r w:rsidRPr="0077481D">
        <w:rPr>
          <w:rFonts w:ascii="Arial" w:hAnsi="Arial" w:cs="Arial"/>
          <w:bCs/>
          <w:i/>
          <w:iCs/>
        </w:rPr>
        <w:t xml:space="preserve"> </w:t>
      </w:r>
      <w:hyperlink r:id="rId25" w:history="1">
        <w:r w:rsidRPr="0077481D">
          <w:rPr>
            <w:rStyle w:val="Hyperlink"/>
            <w:rFonts w:ascii="Arial" w:hAnsi="Arial" w:cs="Arial"/>
            <w:bCs/>
          </w:rPr>
          <w:t>https://www.nda.ac.uk/blog/what-is-professional-practice/</w:t>
        </w:r>
      </w:hyperlink>
      <w:r w:rsidRPr="0077481D">
        <w:rPr>
          <w:rFonts w:ascii="Arial" w:hAnsi="Arial" w:cs="Arial"/>
          <w:bCs/>
        </w:rPr>
        <w:t xml:space="preserve"> (Accessed: 27</w:t>
      </w:r>
      <w:r w:rsidRPr="0077481D">
        <w:rPr>
          <w:rFonts w:ascii="Arial" w:hAnsi="Arial" w:cs="Arial"/>
          <w:bCs/>
          <w:vertAlign w:val="superscript"/>
        </w:rPr>
        <w:t>th</w:t>
      </w:r>
      <w:r w:rsidRPr="0077481D">
        <w:rPr>
          <w:rFonts w:ascii="Arial" w:hAnsi="Arial" w:cs="Arial"/>
          <w:bCs/>
        </w:rPr>
        <w:t xml:space="preserve"> October 2024). </w:t>
      </w:r>
    </w:p>
    <w:p w14:paraId="593C5DA3" w14:textId="77777777"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 xml:space="preserve">The Welsh Assembly Government (2008) </w:t>
      </w:r>
      <w:r w:rsidRPr="0077481D">
        <w:rPr>
          <w:rFonts w:ascii="Arial" w:hAnsi="Arial" w:cs="Arial"/>
          <w:bCs/>
          <w:i/>
          <w:iCs/>
        </w:rPr>
        <w:t xml:space="preserve">Observing Children. </w:t>
      </w:r>
      <w:r w:rsidRPr="00D738C9">
        <w:rPr>
          <w:rFonts w:ascii="Arial" w:hAnsi="Arial" w:cs="Arial"/>
          <w:bCs/>
        </w:rPr>
        <w:t xml:space="preserve">Available at: </w:t>
      </w:r>
      <w:hyperlink r:id="rId26" w:history="1">
        <w:r w:rsidRPr="00D738C9">
          <w:rPr>
            <w:rStyle w:val="Hyperlink"/>
            <w:rFonts w:ascii="Arial" w:hAnsi="Arial" w:cs="Arial"/>
            <w:bCs/>
          </w:rPr>
          <w:t>https://moodle.uwtsd.ac.uk/pluginfile.php/721006/mod_resource/content/1/observing-children.pdf</w:t>
        </w:r>
      </w:hyperlink>
      <w:r w:rsidRPr="00D738C9">
        <w:rPr>
          <w:rFonts w:ascii="Arial" w:hAnsi="Arial" w:cs="Arial"/>
          <w:bCs/>
        </w:rPr>
        <w:t xml:space="preserve"> </w:t>
      </w:r>
      <w:r w:rsidRPr="0077481D">
        <w:rPr>
          <w:rFonts w:ascii="Arial" w:hAnsi="Arial" w:cs="Arial"/>
          <w:bCs/>
          <w:i/>
          <w:iCs/>
        </w:rPr>
        <w:t>(</w:t>
      </w:r>
      <w:r w:rsidRPr="00D738C9">
        <w:rPr>
          <w:rFonts w:ascii="Arial" w:hAnsi="Arial" w:cs="Arial"/>
          <w:bCs/>
        </w:rPr>
        <w:t>Accessed: 1</w:t>
      </w:r>
      <w:r w:rsidRPr="00D738C9">
        <w:rPr>
          <w:rFonts w:ascii="Arial" w:hAnsi="Arial" w:cs="Arial"/>
          <w:bCs/>
          <w:vertAlign w:val="superscript"/>
        </w:rPr>
        <w:t>st</w:t>
      </w:r>
      <w:r w:rsidRPr="00D738C9">
        <w:rPr>
          <w:rFonts w:ascii="Arial" w:hAnsi="Arial" w:cs="Arial"/>
          <w:bCs/>
        </w:rPr>
        <w:t xml:space="preserve"> November 2024).</w:t>
      </w:r>
    </w:p>
    <w:p w14:paraId="7BE10E4A" w14:textId="77777777" w:rsidR="00F14662" w:rsidRPr="0077481D" w:rsidRDefault="00F14662" w:rsidP="004E1E1A">
      <w:pPr>
        <w:pStyle w:val="ListParagraph"/>
        <w:numPr>
          <w:ilvl w:val="0"/>
          <w:numId w:val="41"/>
        </w:numPr>
        <w:spacing w:after="170" w:line="360" w:lineRule="auto"/>
        <w:rPr>
          <w:rFonts w:ascii="Arial" w:hAnsi="Arial" w:cs="Arial"/>
          <w:bCs/>
        </w:rPr>
      </w:pPr>
      <w:r w:rsidRPr="0077481D">
        <w:rPr>
          <w:rFonts w:ascii="Arial" w:hAnsi="Arial" w:cs="Arial"/>
          <w:bCs/>
        </w:rPr>
        <w:t xml:space="preserve">The Welsh Government (2020) </w:t>
      </w:r>
      <w:r w:rsidRPr="0077481D">
        <w:rPr>
          <w:rFonts w:ascii="Arial" w:hAnsi="Arial" w:cs="Arial"/>
          <w:bCs/>
          <w:i/>
          <w:iCs/>
        </w:rPr>
        <w:t xml:space="preserve">Keeping children and young people safe- Safeguarding guidance for practitioners working with children (up to the age of 18). </w:t>
      </w:r>
      <w:r w:rsidRPr="0077481D">
        <w:rPr>
          <w:rFonts w:ascii="Arial" w:hAnsi="Arial" w:cs="Arial"/>
          <w:bCs/>
          <w:i/>
          <w:iCs/>
        </w:rPr>
        <w:lastRenderedPageBreak/>
        <w:t xml:space="preserve">Available at: </w:t>
      </w:r>
      <w:hyperlink r:id="rId27" w:history="1">
        <w:r w:rsidRPr="0077481D">
          <w:rPr>
            <w:rStyle w:val="Hyperlink"/>
            <w:rFonts w:ascii="Arial" w:hAnsi="Arial" w:cs="Arial"/>
            <w:bCs/>
            <w:i/>
            <w:iCs/>
          </w:rPr>
          <w:t>https://moodle.uwtsd.ac.uk/pluginfile.php/721009/mod_resource/content/1/keeping-children-and-young-people-safe.pdf</w:t>
        </w:r>
      </w:hyperlink>
      <w:r w:rsidRPr="0077481D">
        <w:rPr>
          <w:rFonts w:ascii="Arial" w:hAnsi="Arial" w:cs="Arial"/>
          <w:bCs/>
          <w:i/>
          <w:iCs/>
        </w:rPr>
        <w:t xml:space="preserve"> (Accessed: 1</w:t>
      </w:r>
      <w:r w:rsidRPr="0077481D">
        <w:rPr>
          <w:rFonts w:ascii="Arial" w:hAnsi="Arial" w:cs="Arial"/>
          <w:bCs/>
          <w:i/>
          <w:iCs/>
          <w:vertAlign w:val="superscript"/>
        </w:rPr>
        <w:t>st</w:t>
      </w:r>
      <w:r w:rsidRPr="0077481D">
        <w:rPr>
          <w:rFonts w:ascii="Arial" w:hAnsi="Arial" w:cs="Arial"/>
          <w:bCs/>
          <w:i/>
          <w:iCs/>
        </w:rPr>
        <w:t xml:space="preserve"> November 2024). </w:t>
      </w:r>
    </w:p>
    <w:p w14:paraId="03EE2DC3" w14:textId="77777777"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 xml:space="preserve">UNICEF. (2016) </w:t>
      </w:r>
      <w:r w:rsidRPr="0077481D">
        <w:rPr>
          <w:rFonts w:ascii="Arial" w:hAnsi="Arial" w:cs="Arial"/>
          <w:bCs/>
          <w:i/>
          <w:iCs/>
        </w:rPr>
        <w:t>Children’s Rights. Available at:</w:t>
      </w:r>
      <w:r w:rsidRPr="0077481D">
        <w:rPr>
          <w:rFonts w:ascii="Arial" w:hAnsi="Arial" w:cs="Arial"/>
          <w:bCs/>
        </w:rPr>
        <w:t xml:space="preserve"> https://www.unicef.org.uk/what-we-do/un-convention-child-rights/ (Accessed: 30th October 2024).</w:t>
      </w:r>
    </w:p>
    <w:p w14:paraId="635E5580" w14:textId="77777777"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 xml:space="preserve">Welsh Assembly Government. (2016) </w:t>
      </w:r>
      <w:r w:rsidRPr="0077481D">
        <w:rPr>
          <w:rFonts w:ascii="Arial" w:hAnsi="Arial" w:cs="Arial"/>
          <w:bCs/>
          <w:i/>
          <w:iCs/>
        </w:rPr>
        <w:t xml:space="preserve">United Nations Convention on the Rights of the Child (UNCRC). </w:t>
      </w:r>
      <w:r w:rsidRPr="0077481D">
        <w:rPr>
          <w:rFonts w:ascii="Arial" w:hAnsi="Arial" w:cs="Arial"/>
          <w:bCs/>
        </w:rPr>
        <w:t>Available at: http://gov.wales/topics/people-and-communities/people/children-and-young-people/rights/uncrc/?lang=en (Accessed: 31</w:t>
      </w:r>
      <w:r w:rsidRPr="0077481D">
        <w:rPr>
          <w:rFonts w:ascii="Arial" w:hAnsi="Arial" w:cs="Arial"/>
          <w:bCs/>
          <w:vertAlign w:val="superscript"/>
        </w:rPr>
        <w:t>st</w:t>
      </w:r>
      <w:r w:rsidRPr="0077481D">
        <w:rPr>
          <w:rFonts w:ascii="Arial" w:hAnsi="Arial" w:cs="Arial"/>
          <w:bCs/>
        </w:rPr>
        <w:t xml:space="preserve"> October 2024).</w:t>
      </w:r>
    </w:p>
    <w:p w14:paraId="3502EA2A" w14:textId="77777777" w:rsidR="00F14662" w:rsidRPr="0077481D" w:rsidRDefault="00F14662" w:rsidP="00265CCC">
      <w:pPr>
        <w:pStyle w:val="ListParagraph"/>
        <w:numPr>
          <w:ilvl w:val="0"/>
          <w:numId w:val="41"/>
        </w:numPr>
        <w:spacing w:after="170" w:line="360" w:lineRule="auto"/>
        <w:rPr>
          <w:rFonts w:ascii="Arial" w:hAnsi="Arial" w:cs="Arial"/>
          <w:bCs/>
        </w:rPr>
      </w:pPr>
      <w:r w:rsidRPr="0077481D">
        <w:rPr>
          <w:rFonts w:ascii="Arial" w:hAnsi="Arial" w:cs="Arial"/>
          <w:bCs/>
        </w:rPr>
        <w:t xml:space="preserve">Welsh Government (2015) </w:t>
      </w:r>
      <w:r w:rsidRPr="0077481D">
        <w:rPr>
          <w:rFonts w:ascii="Arial" w:hAnsi="Arial" w:cs="Arial"/>
          <w:bCs/>
          <w:i/>
          <w:iCs/>
        </w:rPr>
        <w:t xml:space="preserve">Children and Young People Wellbeing Monitor for Wales 2015. </w:t>
      </w:r>
      <w:r w:rsidRPr="0077481D">
        <w:rPr>
          <w:rFonts w:ascii="Arial" w:hAnsi="Arial" w:cs="Arial"/>
          <w:bCs/>
        </w:rPr>
        <w:t xml:space="preserve">Available at: </w:t>
      </w:r>
      <w:hyperlink r:id="rId28" w:history="1">
        <w:r w:rsidRPr="0077481D">
          <w:rPr>
            <w:rStyle w:val="Hyperlink"/>
            <w:rFonts w:ascii="Arial" w:hAnsi="Arial" w:cs="Arial"/>
            <w:bCs/>
          </w:rPr>
          <w:t>https://www.gov.wales/sites/default/files/statistics-and-research/2019-07/151211-children-young-people-wellbeing-monitor-2015-summary-en.pdf</w:t>
        </w:r>
      </w:hyperlink>
      <w:r w:rsidRPr="0077481D">
        <w:rPr>
          <w:rFonts w:ascii="Arial" w:hAnsi="Arial" w:cs="Arial"/>
          <w:bCs/>
        </w:rPr>
        <w:t xml:space="preserve">  (Accessed: 29th October 2024).</w:t>
      </w:r>
    </w:p>
    <w:p w14:paraId="4BDE1EDB" w14:textId="77777777" w:rsidR="00F14662" w:rsidRPr="0077481D" w:rsidRDefault="00F14662" w:rsidP="00C211CD">
      <w:pPr>
        <w:pStyle w:val="ListParagraph"/>
        <w:numPr>
          <w:ilvl w:val="0"/>
          <w:numId w:val="41"/>
        </w:numPr>
        <w:spacing w:after="170" w:line="360" w:lineRule="auto"/>
        <w:rPr>
          <w:rFonts w:ascii="Arial" w:hAnsi="Arial" w:cs="Arial"/>
          <w:bCs/>
        </w:rPr>
      </w:pPr>
      <w:r w:rsidRPr="0077481D">
        <w:rPr>
          <w:rFonts w:ascii="Arial" w:hAnsi="Arial" w:cs="Arial"/>
          <w:bCs/>
        </w:rPr>
        <w:t xml:space="preserve">Welsh Government (2015) </w:t>
      </w:r>
      <w:r w:rsidRPr="0077481D">
        <w:rPr>
          <w:rFonts w:ascii="Arial" w:hAnsi="Arial" w:cs="Arial"/>
          <w:bCs/>
          <w:i/>
          <w:iCs/>
        </w:rPr>
        <w:t>Early Years Outcomes Framework.</w:t>
      </w:r>
      <w:r w:rsidRPr="0077481D">
        <w:rPr>
          <w:rFonts w:ascii="Arial" w:hAnsi="Arial" w:cs="Arial"/>
          <w:bCs/>
        </w:rPr>
        <w:t xml:space="preserve"> Available at: </w:t>
      </w:r>
      <w:hyperlink r:id="rId29" w:history="1">
        <w:r w:rsidRPr="0077481D">
          <w:rPr>
            <w:rStyle w:val="Hyperlink"/>
            <w:rFonts w:ascii="Arial" w:hAnsi="Arial" w:cs="Arial"/>
            <w:bCs/>
          </w:rPr>
          <w:t>https://www.gov.wales/sites/default/files/publications/2019-07/early-years-outcomes-framework.pdf</w:t>
        </w:r>
      </w:hyperlink>
      <w:r w:rsidRPr="0077481D">
        <w:rPr>
          <w:rFonts w:ascii="Arial" w:hAnsi="Arial" w:cs="Arial"/>
          <w:bCs/>
        </w:rPr>
        <w:t>.  (Accessed: 28th October 2024).</w:t>
      </w:r>
    </w:p>
    <w:p w14:paraId="102863FF" w14:textId="77777777" w:rsidR="00C6534F" w:rsidRPr="00C6534F" w:rsidRDefault="00C6534F" w:rsidP="00C6534F">
      <w:pPr>
        <w:spacing w:after="170" w:line="360" w:lineRule="auto"/>
        <w:ind w:left="360"/>
        <w:rPr>
          <w:rFonts w:ascii="Calibri" w:hAnsi="Calibri" w:cs="Arial Narrow"/>
          <w:bCs/>
          <w:sz w:val="28"/>
          <w:szCs w:val="28"/>
        </w:rPr>
      </w:pPr>
    </w:p>
    <w:sectPr w:rsidR="00C6534F" w:rsidRPr="00C6534F" w:rsidSect="0031007B">
      <w:headerReference w:type="default" r:id="rId30"/>
      <w:footerReference w:type="default" r:id="rId31"/>
      <w:pgSz w:w="11907" w:h="16840" w:code="9"/>
      <w:pgMar w:top="851" w:right="1134" w:bottom="851" w:left="1134" w:header="851"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E90A2" w14:textId="77777777" w:rsidR="004C6F19" w:rsidRDefault="004C6F19" w:rsidP="006F3190">
      <w:r>
        <w:separator/>
      </w:r>
    </w:p>
  </w:endnote>
  <w:endnote w:type="continuationSeparator" w:id="0">
    <w:p w14:paraId="1FE6C9F9" w14:textId="77777777" w:rsidR="004C6F19" w:rsidRDefault="004C6F19"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D4FDD" w14:textId="77777777" w:rsidR="00072AB6" w:rsidRPr="00280ED3" w:rsidRDefault="00383453" w:rsidP="00280ED3">
    <w:pPr>
      <w:pStyle w:val="Footer"/>
      <w:rPr>
        <w:rFonts w:ascii="Cambria" w:hAnsi="Cambria"/>
        <w:color w:val="7F7F7F"/>
        <w:sz w:val="20"/>
        <w:szCs w:val="20"/>
      </w:rPr>
    </w:pPr>
    <w:r>
      <w:rPr>
        <w:rFonts w:asciiTheme="majorHAnsi" w:hAnsiTheme="majorHAnsi" w:cstheme="majorHAnsi"/>
        <w:color w:val="7F7F7F"/>
        <w:sz w:val="20"/>
        <w:szCs w:val="20"/>
      </w:rPr>
      <w:t>December 2017</w:t>
    </w:r>
    <w:r w:rsidR="00072AB6" w:rsidRPr="002B47BF">
      <w:rPr>
        <w:rFonts w:ascii="Cambria" w:hAnsi="Cambria"/>
        <w:color w:val="7F7F7F"/>
        <w:sz w:val="20"/>
        <w:szCs w:val="20"/>
      </w:rPr>
      <w:tab/>
    </w:r>
    <w:r w:rsidR="00072AB6" w:rsidRPr="002B47BF">
      <w:rPr>
        <w:rFonts w:ascii="Cambria" w:hAnsi="Cambria"/>
        <w:color w:val="7F7F7F"/>
        <w:sz w:val="20"/>
        <w:szCs w:val="20"/>
      </w:rPr>
      <w:tab/>
    </w:r>
    <w:r w:rsidR="00072AB6">
      <w:rPr>
        <w:rFonts w:ascii="Cambria" w:hAnsi="Cambria"/>
        <w:color w:val="7F7F7F"/>
        <w:sz w:val="20"/>
        <w:szCs w:val="20"/>
      </w:rPr>
      <w:tab/>
    </w:r>
    <w:r w:rsidR="00072AB6" w:rsidRPr="003F0225">
      <w:rPr>
        <w:rFonts w:asciiTheme="majorHAnsi" w:hAnsiTheme="majorHAnsi" w:cstheme="majorHAnsi"/>
        <w:color w:val="7F7F7F"/>
        <w:sz w:val="20"/>
        <w:szCs w:val="20"/>
      </w:rPr>
      <w:fldChar w:fldCharType="begin"/>
    </w:r>
    <w:r w:rsidR="00072AB6" w:rsidRPr="003F0225">
      <w:rPr>
        <w:rFonts w:asciiTheme="majorHAnsi" w:hAnsiTheme="majorHAnsi" w:cstheme="majorHAnsi"/>
        <w:color w:val="7F7F7F"/>
        <w:sz w:val="20"/>
        <w:szCs w:val="20"/>
      </w:rPr>
      <w:instrText xml:space="preserve"> PAGE   \* MERGEFORMAT </w:instrText>
    </w:r>
    <w:r w:rsidR="00072AB6" w:rsidRPr="003F0225">
      <w:rPr>
        <w:rFonts w:asciiTheme="majorHAnsi" w:hAnsiTheme="majorHAnsi" w:cstheme="majorHAnsi"/>
        <w:color w:val="7F7F7F"/>
        <w:sz w:val="20"/>
        <w:szCs w:val="20"/>
      </w:rPr>
      <w:fldChar w:fldCharType="separate"/>
    </w:r>
    <w:r w:rsidR="00892DA5">
      <w:rPr>
        <w:rFonts w:asciiTheme="majorHAnsi" w:hAnsiTheme="majorHAnsi" w:cstheme="majorHAnsi"/>
        <w:noProof/>
        <w:color w:val="7F7F7F"/>
        <w:sz w:val="20"/>
        <w:szCs w:val="20"/>
      </w:rPr>
      <w:t>1</w:t>
    </w:r>
    <w:r w:rsidR="00072AB6" w:rsidRPr="003F0225">
      <w:rPr>
        <w:rFonts w:asciiTheme="majorHAnsi" w:hAnsiTheme="majorHAnsi" w:cstheme="majorHAnsi"/>
        <w:noProof/>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10CB2" w14:textId="77777777" w:rsidR="004C6F19" w:rsidRDefault="004C6F19" w:rsidP="006F3190">
      <w:r>
        <w:separator/>
      </w:r>
    </w:p>
  </w:footnote>
  <w:footnote w:type="continuationSeparator" w:id="0">
    <w:p w14:paraId="35E682FA" w14:textId="77777777" w:rsidR="004C6F19" w:rsidRDefault="004C6F19"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98859" w14:textId="31DD3963" w:rsidR="007B2752" w:rsidRDefault="00000000">
    <w:pPr>
      <w:pStyle w:val="Header"/>
      <w:rPr>
        <w:rFonts w:ascii="Arial" w:hAnsi="Arial" w:cs="Arial"/>
      </w:rPr>
    </w:pPr>
    <w:sdt>
      <w:sdtPr>
        <w:rPr>
          <w:rFonts w:ascii="Arial" w:hAnsi="Arial" w:cs="Arial"/>
        </w:rPr>
        <w:id w:val="1396237592"/>
        <w:docPartObj>
          <w:docPartGallery w:val="Page Numbers (Margins)"/>
          <w:docPartUnique/>
        </w:docPartObj>
      </w:sdtPr>
      <w:sdtContent>
        <w:r w:rsidR="0006280E" w:rsidRPr="0006280E">
          <w:rPr>
            <w:rFonts w:ascii="Arial" w:hAnsi="Arial" w:cs="Arial"/>
            <w:noProof/>
          </w:rPr>
          <mc:AlternateContent>
            <mc:Choice Requires="wps">
              <w:drawing>
                <wp:anchor distT="0" distB="0" distL="114300" distR="114300" simplePos="0" relativeHeight="251659264" behindDoc="0" locked="0" layoutInCell="0" allowOverlap="1" wp14:anchorId="6D5D89BF" wp14:editId="21C499A0">
                  <wp:simplePos x="0" y="0"/>
                  <wp:positionH relativeFrom="rightMargin">
                    <wp:align>center</wp:align>
                  </wp:positionH>
                  <wp:positionV relativeFrom="margin">
                    <wp:align>bottom</wp:align>
                  </wp:positionV>
                  <wp:extent cx="510540" cy="2183130"/>
                  <wp:effectExtent l="0" t="0" r="3810" b="0"/>
                  <wp:wrapNone/>
                  <wp:docPr id="1954354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A4CEA" w14:textId="77777777" w:rsidR="0006280E" w:rsidRDefault="0006280E">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cs="Times New Roman"/>
                                  <w:sz w:val="22"/>
                                  <w:szCs w:val="22"/>
                                </w:rPr>
                                <w:fldChar w:fldCharType="begin"/>
                              </w:r>
                              <w:r>
                                <w:instrText>PAGE    \* MERGEFORMAT</w:instrText>
                              </w:r>
                              <w:r>
                                <w:rPr>
                                  <w:rFonts w:cs="Times New Roman"/>
                                  <w:sz w:val="22"/>
                                  <w:szCs w:val="22"/>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D5D89BF"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87A4CEA" w14:textId="77777777" w:rsidR="0006280E" w:rsidRDefault="0006280E">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cs="Times New Roman"/>
                            <w:sz w:val="22"/>
                            <w:szCs w:val="22"/>
                          </w:rPr>
                          <w:fldChar w:fldCharType="begin"/>
                        </w:r>
                        <w:r>
                          <w:instrText>PAGE    \* MERGEFORMAT</w:instrText>
                        </w:r>
                        <w:r>
                          <w:rPr>
                            <w:rFonts w:cs="Times New Roman"/>
                            <w:sz w:val="22"/>
                            <w:szCs w:val="22"/>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6613FC" w:rsidRPr="006613FC">
      <w:rPr>
        <w:rFonts w:ascii="Arial" w:hAnsi="Arial" w:cs="Arial"/>
      </w:rPr>
      <w:t>ECGE</w:t>
    </w:r>
    <w:r w:rsidR="006613FC">
      <w:rPr>
        <w:rFonts w:ascii="Arial" w:hAnsi="Arial" w:cs="Arial"/>
      </w:rPr>
      <w:t>4009C</w:t>
    </w:r>
  </w:p>
  <w:p w14:paraId="5F104DA7" w14:textId="19B5A264" w:rsidR="006613FC" w:rsidRDefault="006613FC">
    <w:pPr>
      <w:pStyle w:val="Header"/>
      <w:rPr>
        <w:rFonts w:ascii="Arial" w:hAnsi="Arial" w:cs="Arial"/>
      </w:rPr>
    </w:pPr>
    <w:r>
      <w:rPr>
        <w:rFonts w:ascii="Arial" w:hAnsi="Arial" w:cs="Arial"/>
      </w:rPr>
      <w:t>2404590</w:t>
    </w:r>
  </w:p>
  <w:p w14:paraId="70B765CB" w14:textId="5E148B40" w:rsidR="00A874F8" w:rsidRDefault="006613FC">
    <w:pPr>
      <w:pStyle w:val="Header"/>
      <w:rPr>
        <w:rFonts w:ascii="Arial" w:hAnsi="Arial" w:cs="Arial"/>
      </w:rPr>
    </w:pPr>
    <w:r>
      <w:rPr>
        <w:rFonts w:ascii="Arial" w:hAnsi="Arial" w:cs="Arial"/>
      </w:rPr>
      <w:t>Word Count</w:t>
    </w:r>
    <w:r w:rsidR="00BE752D">
      <w:rPr>
        <w:rFonts w:ascii="Arial" w:hAnsi="Arial" w:cs="Arial"/>
      </w:rPr>
      <w:t xml:space="preserve"> (PDP)</w:t>
    </w:r>
    <w:r w:rsidR="00A874F8">
      <w:rPr>
        <w:rFonts w:ascii="Arial" w:hAnsi="Arial" w:cs="Arial"/>
      </w:rPr>
      <w:t>-</w:t>
    </w:r>
    <w:r w:rsidR="00BE752D">
      <w:rPr>
        <w:rFonts w:ascii="Arial" w:hAnsi="Arial" w:cs="Arial"/>
      </w:rPr>
      <w:t xml:space="preserve"> 463.</w:t>
    </w:r>
  </w:p>
  <w:p w14:paraId="09B11B00" w14:textId="4D06D56A" w:rsidR="00BE752D" w:rsidRDefault="00BE752D">
    <w:pPr>
      <w:pStyle w:val="Header"/>
      <w:rPr>
        <w:rFonts w:ascii="Arial" w:hAnsi="Arial" w:cs="Arial"/>
      </w:rPr>
    </w:pPr>
    <w:r>
      <w:rPr>
        <w:rFonts w:ascii="Arial" w:hAnsi="Arial" w:cs="Arial"/>
      </w:rPr>
      <w:t xml:space="preserve">Word Count (Essay)- </w:t>
    </w:r>
    <w:r w:rsidR="0006280E">
      <w:rPr>
        <w:rFonts w:ascii="Arial" w:hAnsi="Arial" w:cs="Arial"/>
      </w:rPr>
      <w:t>1634.</w:t>
    </w:r>
  </w:p>
  <w:p w14:paraId="48564E40" w14:textId="77777777" w:rsidR="006613FC" w:rsidRPr="006613FC" w:rsidRDefault="006613FC">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40A2685"/>
    <w:multiLevelType w:val="hybridMultilevel"/>
    <w:tmpl w:val="C7EE7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6D7B19"/>
    <w:multiLevelType w:val="hybridMultilevel"/>
    <w:tmpl w:val="7B02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2DF6205"/>
    <w:multiLevelType w:val="hybridMultilevel"/>
    <w:tmpl w:val="2ABC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6"/>
  </w:num>
  <w:num w:numId="3" w16cid:durableId="1107195181">
    <w:abstractNumId w:val="8"/>
  </w:num>
  <w:num w:numId="4" w16cid:durableId="1942764141">
    <w:abstractNumId w:val="27"/>
  </w:num>
  <w:num w:numId="5" w16cid:durableId="1347101460">
    <w:abstractNumId w:val="28"/>
  </w:num>
  <w:num w:numId="6" w16cid:durableId="501892427">
    <w:abstractNumId w:val="11"/>
  </w:num>
  <w:num w:numId="7" w16cid:durableId="201675402">
    <w:abstractNumId w:val="19"/>
  </w:num>
  <w:num w:numId="8" w16cid:durableId="1737313549">
    <w:abstractNumId w:val="6"/>
  </w:num>
  <w:num w:numId="9" w16cid:durableId="146551632">
    <w:abstractNumId w:val="10"/>
  </w:num>
  <w:num w:numId="10" w16cid:durableId="1827283976">
    <w:abstractNumId w:val="20"/>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5"/>
  </w:num>
  <w:num w:numId="15" w16cid:durableId="1034110305">
    <w:abstractNumId w:val="33"/>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7"/>
  </w:num>
  <w:num w:numId="23" w16cid:durableId="746266429">
    <w:abstractNumId w:val="28"/>
  </w:num>
  <w:num w:numId="24" w16cid:durableId="1706052478">
    <w:abstractNumId w:val="11"/>
  </w:num>
  <w:num w:numId="25" w16cid:durableId="1173060069">
    <w:abstractNumId w:val="6"/>
  </w:num>
  <w:num w:numId="26" w16cid:durableId="429736739">
    <w:abstractNumId w:val="19"/>
  </w:num>
  <w:num w:numId="27" w16cid:durableId="415056216">
    <w:abstractNumId w:val="12"/>
  </w:num>
  <w:num w:numId="28" w16cid:durableId="6082440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31"/>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32"/>
  </w:num>
  <w:num w:numId="37" w16cid:durableId="232980697">
    <w:abstractNumId w:val="9"/>
  </w:num>
  <w:num w:numId="38" w16cid:durableId="23754116">
    <w:abstractNumId w:val="13"/>
  </w:num>
  <w:num w:numId="39" w16cid:durableId="1393767426">
    <w:abstractNumId w:val="24"/>
  </w:num>
  <w:num w:numId="40" w16cid:durableId="445270869">
    <w:abstractNumId w:val="18"/>
  </w:num>
  <w:num w:numId="41" w16cid:durableId="245306718">
    <w:abstractNumId w:val="30"/>
  </w:num>
  <w:num w:numId="42" w16cid:durableId="1546407572">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48E"/>
    <w:rsid w:val="00022604"/>
    <w:rsid w:val="00022F9B"/>
    <w:rsid w:val="00023C9A"/>
    <w:rsid w:val="00024F0A"/>
    <w:rsid w:val="00026BD4"/>
    <w:rsid w:val="00027D3F"/>
    <w:rsid w:val="00031425"/>
    <w:rsid w:val="0003151D"/>
    <w:rsid w:val="00032D5F"/>
    <w:rsid w:val="00033510"/>
    <w:rsid w:val="00033623"/>
    <w:rsid w:val="00033F7A"/>
    <w:rsid w:val="0003457F"/>
    <w:rsid w:val="000362B4"/>
    <w:rsid w:val="00036F19"/>
    <w:rsid w:val="00037642"/>
    <w:rsid w:val="00041A1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280E"/>
    <w:rsid w:val="000639D8"/>
    <w:rsid w:val="00065CAB"/>
    <w:rsid w:val="0006665B"/>
    <w:rsid w:val="000709A3"/>
    <w:rsid w:val="0007168D"/>
    <w:rsid w:val="000719AF"/>
    <w:rsid w:val="00072AB6"/>
    <w:rsid w:val="00072CD9"/>
    <w:rsid w:val="00072FBE"/>
    <w:rsid w:val="000748EE"/>
    <w:rsid w:val="0007494C"/>
    <w:rsid w:val="00074D32"/>
    <w:rsid w:val="000756D4"/>
    <w:rsid w:val="00075ACB"/>
    <w:rsid w:val="00081EE2"/>
    <w:rsid w:val="00082144"/>
    <w:rsid w:val="0008271D"/>
    <w:rsid w:val="00083910"/>
    <w:rsid w:val="00083AF0"/>
    <w:rsid w:val="00083C94"/>
    <w:rsid w:val="00083EB9"/>
    <w:rsid w:val="000841B6"/>
    <w:rsid w:val="000848FF"/>
    <w:rsid w:val="00090712"/>
    <w:rsid w:val="00094848"/>
    <w:rsid w:val="00094E31"/>
    <w:rsid w:val="000963B7"/>
    <w:rsid w:val="000978DE"/>
    <w:rsid w:val="000A108C"/>
    <w:rsid w:val="000A4A5A"/>
    <w:rsid w:val="000B0DEA"/>
    <w:rsid w:val="000B3049"/>
    <w:rsid w:val="000B40BC"/>
    <w:rsid w:val="000B4629"/>
    <w:rsid w:val="000B4670"/>
    <w:rsid w:val="000B47C5"/>
    <w:rsid w:val="000B5C71"/>
    <w:rsid w:val="000B7AD6"/>
    <w:rsid w:val="000B7D7B"/>
    <w:rsid w:val="000C079B"/>
    <w:rsid w:val="000C0CF2"/>
    <w:rsid w:val="000C1C73"/>
    <w:rsid w:val="000C23D0"/>
    <w:rsid w:val="000C25B3"/>
    <w:rsid w:val="000C28BF"/>
    <w:rsid w:val="000C587A"/>
    <w:rsid w:val="000C6DCB"/>
    <w:rsid w:val="000D0284"/>
    <w:rsid w:val="000D129D"/>
    <w:rsid w:val="000D1DF5"/>
    <w:rsid w:val="000D3275"/>
    <w:rsid w:val="000D3496"/>
    <w:rsid w:val="000D4332"/>
    <w:rsid w:val="000D44ED"/>
    <w:rsid w:val="000D5B4C"/>
    <w:rsid w:val="000D5D1A"/>
    <w:rsid w:val="000D66B0"/>
    <w:rsid w:val="000E0B36"/>
    <w:rsid w:val="000F0C8C"/>
    <w:rsid w:val="000F2E83"/>
    <w:rsid w:val="000F5635"/>
    <w:rsid w:val="000F5DC4"/>
    <w:rsid w:val="000F68FD"/>
    <w:rsid w:val="000F6B5C"/>
    <w:rsid w:val="000F7469"/>
    <w:rsid w:val="00100AD9"/>
    <w:rsid w:val="00101FE1"/>
    <w:rsid w:val="00102BAF"/>
    <w:rsid w:val="00102F9F"/>
    <w:rsid w:val="00102FF0"/>
    <w:rsid w:val="001107BC"/>
    <w:rsid w:val="00111D37"/>
    <w:rsid w:val="001127C5"/>
    <w:rsid w:val="00114075"/>
    <w:rsid w:val="00114816"/>
    <w:rsid w:val="0012088A"/>
    <w:rsid w:val="00122CB8"/>
    <w:rsid w:val="00123308"/>
    <w:rsid w:val="00124CF2"/>
    <w:rsid w:val="001259DE"/>
    <w:rsid w:val="00125D82"/>
    <w:rsid w:val="0012637E"/>
    <w:rsid w:val="0012673B"/>
    <w:rsid w:val="0012680F"/>
    <w:rsid w:val="00130542"/>
    <w:rsid w:val="00130E57"/>
    <w:rsid w:val="00131500"/>
    <w:rsid w:val="001315F9"/>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51021"/>
    <w:rsid w:val="00152E97"/>
    <w:rsid w:val="00155317"/>
    <w:rsid w:val="00155365"/>
    <w:rsid w:val="00155385"/>
    <w:rsid w:val="00155B9C"/>
    <w:rsid w:val="0015706C"/>
    <w:rsid w:val="00157EC9"/>
    <w:rsid w:val="00160EFE"/>
    <w:rsid w:val="00161C27"/>
    <w:rsid w:val="00161CA8"/>
    <w:rsid w:val="00162280"/>
    <w:rsid w:val="00162A0E"/>
    <w:rsid w:val="00165032"/>
    <w:rsid w:val="0016594C"/>
    <w:rsid w:val="001728B6"/>
    <w:rsid w:val="001743E8"/>
    <w:rsid w:val="001749C1"/>
    <w:rsid w:val="00175BEE"/>
    <w:rsid w:val="0017625A"/>
    <w:rsid w:val="001768CE"/>
    <w:rsid w:val="001770F4"/>
    <w:rsid w:val="001777CE"/>
    <w:rsid w:val="00177D6A"/>
    <w:rsid w:val="0018224B"/>
    <w:rsid w:val="00183D76"/>
    <w:rsid w:val="0018439A"/>
    <w:rsid w:val="00187254"/>
    <w:rsid w:val="00187D5E"/>
    <w:rsid w:val="001904E3"/>
    <w:rsid w:val="00190888"/>
    <w:rsid w:val="00191FFF"/>
    <w:rsid w:val="001921F4"/>
    <w:rsid w:val="00193093"/>
    <w:rsid w:val="001932FE"/>
    <w:rsid w:val="00193597"/>
    <w:rsid w:val="00195E9B"/>
    <w:rsid w:val="00196551"/>
    <w:rsid w:val="0019689F"/>
    <w:rsid w:val="00197349"/>
    <w:rsid w:val="00197A40"/>
    <w:rsid w:val="001A12C9"/>
    <w:rsid w:val="001A1F50"/>
    <w:rsid w:val="001A2743"/>
    <w:rsid w:val="001A55CB"/>
    <w:rsid w:val="001A6B3F"/>
    <w:rsid w:val="001B0BF0"/>
    <w:rsid w:val="001B1AC3"/>
    <w:rsid w:val="001B474E"/>
    <w:rsid w:val="001B5B2E"/>
    <w:rsid w:val="001B6670"/>
    <w:rsid w:val="001B6E04"/>
    <w:rsid w:val="001B71A6"/>
    <w:rsid w:val="001C08E9"/>
    <w:rsid w:val="001C1025"/>
    <w:rsid w:val="001C1276"/>
    <w:rsid w:val="001C1FD2"/>
    <w:rsid w:val="001C36DE"/>
    <w:rsid w:val="001C3E72"/>
    <w:rsid w:val="001D2B9C"/>
    <w:rsid w:val="001D2C2E"/>
    <w:rsid w:val="001D34A6"/>
    <w:rsid w:val="001D42A3"/>
    <w:rsid w:val="001D443E"/>
    <w:rsid w:val="001D526D"/>
    <w:rsid w:val="001D56E8"/>
    <w:rsid w:val="001D6967"/>
    <w:rsid w:val="001D6D63"/>
    <w:rsid w:val="001E2118"/>
    <w:rsid w:val="001E23E1"/>
    <w:rsid w:val="001E3004"/>
    <w:rsid w:val="001E400C"/>
    <w:rsid w:val="001E493C"/>
    <w:rsid w:val="001E5169"/>
    <w:rsid w:val="001E6509"/>
    <w:rsid w:val="001E6583"/>
    <w:rsid w:val="001E6E52"/>
    <w:rsid w:val="001F03F2"/>
    <w:rsid w:val="001F1CA3"/>
    <w:rsid w:val="001F288F"/>
    <w:rsid w:val="001F2C03"/>
    <w:rsid w:val="001F2D7A"/>
    <w:rsid w:val="001F3E4A"/>
    <w:rsid w:val="001F424E"/>
    <w:rsid w:val="001F43AF"/>
    <w:rsid w:val="001F4ACD"/>
    <w:rsid w:val="001F4E52"/>
    <w:rsid w:val="001F5902"/>
    <w:rsid w:val="001F5C9E"/>
    <w:rsid w:val="001F6F8B"/>
    <w:rsid w:val="001F70DD"/>
    <w:rsid w:val="001F79D2"/>
    <w:rsid w:val="001F7ED5"/>
    <w:rsid w:val="002008C2"/>
    <w:rsid w:val="00202028"/>
    <w:rsid w:val="00202542"/>
    <w:rsid w:val="00202743"/>
    <w:rsid w:val="00202AC7"/>
    <w:rsid w:val="00203CD4"/>
    <w:rsid w:val="00203FC0"/>
    <w:rsid w:val="0020539C"/>
    <w:rsid w:val="00206243"/>
    <w:rsid w:val="0020649C"/>
    <w:rsid w:val="00207BA7"/>
    <w:rsid w:val="00210387"/>
    <w:rsid w:val="00211C35"/>
    <w:rsid w:val="002128CE"/>
    <w:rsid w:val="0021385E"/>
    <w:rsid w:val="002140B8"/>
    <w:rsid w:val="00215223"/>
    <w:rsid w:val="00215DF9"/>
    <w:rsid w:val="00216997"/>
    <w:rsid w:val="002223AE"/>
    <w:rsid w:val="002224DB"/>
    <w:rsid w:val="002225E7"/>
    <w:rsid w:val="00223378"/>
    <w:rsid w:val="00223A61"/>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6E7E"/>
    <w:rsid w:val="0023722F"/>
    <w:rsid w:val="00237579"/>
    <w:rsid w:val="00246A00"/>
    <w:rsid w:val="00246B7E"/>
    <w:rsid w:val="00246FE7"/>
    <w:rsid w:val="00247BE5"/>
    <w:rsid w:val="0025050B"/>
    <w:rsid w:val="00251E22"/>
    <w:rsid w:val="0025213D"/>
    <w:rsid w:val="00255068"/>
    <w:rsid w:val="0025549A"/>
    <w:rsid w:val="00256445"/>
    <w:rsid w:val="00257281"/>
    <w:rsid w:val="002574E2"/>
    <w:rsid w:val="002575F2"/>
    <w:rsid w:val="00257952"/>
    <w:rsid w:val="00257BBF"/>
    <w:rsid w:val="00257E0C"/>
    <w:rsid w:val="0026093A"/>
    <w:rsid w:val="00260A28"/>
    <w:rsid w:val="002611E1"/>
    <w:rsid w:val="002642E3"/>
    <w:rsid w:val="00265C23"/>
    <w:rsid w:val="00265CCC"/>
    <w:rsid w:val="00265FCE"/>
    <w:rsid w:val="00266DB4"/>
    <w:rsid w:val="00271259"/>
    <w:rsid w:val="00271703"/>
    <w:rsid w:val="002730B6"/>
    <w:rsid w:val="0027323A"/>
    <w:rsid w:val="00274ACB"/>
    <w:rsid w:val="002766F4"/>
    <w:rsid w:val="002769C6"/>
    <w:rsid w:val="00276C73"/>
    <w:rsid w:val="00280ED3"/>
    <w:rsid w:val="00281017"/>
    <w:rsid w:val="00281861"/>
    <w:rsid w:val="002831AA"/>
    <w:rsid w:val="00284A22"/>
    <w:rsid w:val="002876A1"/>
    <w:rsid w:val="00287CB5"/>
    <w:rsid w:val="00290FAC"/>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4F92"/>
    <w:rsid w:val="002B58A9"/>
    <w:rsid w:val="002B69A7"/>
    <w:rsid w:val="002B7075"/>
    <w:rsid w:val="002B74B1"/>
    <w:rsid w:val="002C029B"/>
    <w:rsid w:val="002C1F5C"/>
    <w:rsid w:val="002C3151"/>
    <w:rsid w:val="002C3338"/>
    <w:rsid w:val="002C3437"/>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F1543"/>
    <w:rsid w:val="002F3A4F"/>
    <w:rsid w:val="002F3E90"/>
    <w:rsid w:val="002F3F8C"/>
    <w:rsid w:val="002F4C5A"/>
    <w:rsid w:val="002F5EB0"/>
    <w:rsid w:val="002F728E"/>
    <w:rsid w:val="003039DE"/>
    <w:rsid w:val="00303DC7"/>
    <w:rsid w:val="003044D8"/>
    <w:rsid w:val="003047E3"/>
    <w:rsid w:val="00304A3C"/>
    <w:rsid w:val="00304BFF"/>
    <w:rsid w:val="0030680E"/>
    <w:rsid w:val="0031007B"/>
    <w:rsid w:val="00311686"/>
    <w:rsid w:val="00312DED"/>
    <w:rsid w:val="003142FC"/>
    <w:rsid w:val="00320268"/>
    <w:rsid w:val="00320482"/>
    <w:rsid w:val="00320F44"/>
    <w:rsid w:val="0032140B"/>
    <w:rsid w:val="00322F24"/>
    <w:rsid w:val="00324F87"/>
    <w:rsid w:val="003272A4"/>
    <w:rsid w:val="00327DF2"/>
    <w:rsid w:val="00330C3F"/>
    <w:rsid w:val="00330D72"/>
    <w:rsid w:val="003312E7"/>
    <w:rsid w:val="003320AB"/>
    <w:rsid w:val="00332F0C"/>
    <w:rsid w:val="0033388D"/>
    <w:rsid w:val="00334C4C"/>
    <w:rsid w:val="0033756D"/>
    <w:rsid w:val="00340DA9"/>
    <w:rsid w:val="003419D1"/>
    <w:rsid w:val="00347D40"/>
    <w:rsid w:val="0035103F"/>
    <w:rsid w:val="0035132C"/>
    <w:rsid w:val="003514A6"/>
    <w:rsid w:val="003516F3"/>
    <w:rsid w:val="003531CF"/>
    <w:rsid w:val="00356244"/>
    <w:rsid w:val="00357003"/>
    <w:rsid w:val="00357FBD"/>
    <w:rsid w:val="0036157D"/>
    <w:rsid w:val="00361C97"/>
    <w:rsid w:val="00363484"/>
    <w:rsid w:val="0036358A"/>
    <w:rsid w:val="00364151"/>
    <w:rsid w:val="00364B0F"/>
    <w:rsid w:val="00364C76"/>
    <w:rsid w:val="00365020"/>
    <w:rsid w:val="00366746"/>
    <w:rsid w:val="00366BE5"/>
    <w:rsid w:val="00370645"/>
    <w:rsid w:val="00370BAF"/>
    <w:rsid w:val="00370F9F"/>
    <w:rsid w:val="00375E3A"/>
    <w:rsid w:val="00376B81"/>
    <w:rsid w:val="00381529"/>
    <w:rsid w:val="0038228D"/>
    <w:rsid w:val="00383453"/>
    <w:rsid w:val="00387B3F"/>
    <w:rsid w:val="00387B73"/>
    <w:rsid w:val="00390195"/>
    <w:rsid w:val="003913D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D03C1"/>
    <w:rsid w:val="003D1228"/>
    <w:rsid w:val="003D2DA0"/>
    <w:rsid w:val="003D2F74"/>
    <w:rsid w:val="003D3119"/>
    <w:rsid w:val="003D3820"/>
    <w:rsid w:val="003D45DB"/>
    <w:rsid w:val="003D563F"/>
    <w:rsid w:val="003D5BD7"/>
    <w:rsid w:val="003D64B9"/>
    <w:rsid w:val="003D7697"/>
    <w:rsid w:val="003E1461"/>
    <w:rsid w:val="003E25E0"/>
    <w:rsid w:val="003E263B"/>
    <w:rsid w:val="003E2DCC"/>
    <w:rsid w:val="003F0225"/>
    <w:rsid w:val="003F0B56"/>
    <w:rsid w:val="003F2553"/>
    <w:rsid w:val="003F3864"/>
    <w:rsid w:val="003F42DA"/>
    <w:rsid w:val="003F4AE3"/>
    <w:rsid w:val="003F6CAD"/>
    <w:rsid w:val="003F7BA6"/>
    <w:rsid w:val="003F7BB1"/>
    <w:rsid w:val="00400A2E"/>
    <w:rsid w:val="00401A17"/>
    <w:rsid w:val="00402C29"/>
    <w:rsid w:val="0040372C"/>
    <w:rsid w:val="004044E6"/>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986"/>
    <w:rsid w:val="00431C03"/>
    <w:rsid w:val="00433B7B"/>
    <w:rsid w:val="004356AD"/>
    <w:rsid w:val="00435B56"/>
    <w:rsid w:val="00436141"/>
    <w:rsid w:val="00437D99"/>
    <w:rsid w:val="00437FC1"/>
    <w:rsid w:val="00442576"/>
    <w:rsid w:val="00444B45"/>
    <w:rsid w:val="00445EEA"/>
    <w:rsid w:val="004462E5"/>
    <w:rsid w:val="00447A9F"/>
    <w:rsid w:val="00447C9A"/>
    <w:rsid w:val="004501CA"/>
    <w:rsid w:val="00450D6F"/>
    <w:rsid w:val="004518AC"/>
    <w:rsid w:val="00451A1E"/>
    <w:rsid w:val="00452DCC"/>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22A9"/>
    <w:rsid w:val="004959C7"/>
    <w:rsid w:val="00496C4F"/>
    <w:rsid w:val="004973A7"/>
    <w:rsid w:val="004A0BF8"/>
    <w:rsid w:val="004A14AD"/>
    <w:rsid w:val="004A15D5"/>
    <w:rsid w:val="004A1DDD"/>
    <w:rsid w:val="004A225D"/>
    <w:rsid w:val="004A3CC8"/>
    <w:rsid w:val="004A5940"/>
    <w:rsid w:val="004A5A70"/>
    <w:rsid w:val="004A7A2B"/>
    <w:rsid w:val="004B00E5"/>
    <w:rsid w:val="004B05C6"/>
    <w:rsid w:val="004B1327"/>
    <w:rsid w:val="004B1D27"/>
    <w:rsid w:val="004B2A5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C6F19"/>
    <w:rsid w:val="004D1647"/>
    <w:rsid w:val="004D2C4D"/>
    <w:rsid w:val="004D37A2"/>
    <w:rsid w:val="004D3DF2"/>
    <w:rsid w:val="004D610C"/>
    <w:rsid w:val="004D7649"/>
    <w:rsid w:val="004D7994"/>
    <w:rsid w:val="004E07DE"/>
    <w:rsid w:val="004E11C9"/>
    <w:rsid w:val="004E1A1E"/>
    <w:rsid w:val="004E1E1A"/>
    <w:rsid w:val="004E3885"/>
    <w:rsid w:val="004E4078"/>
    <w:rsid w:val="004E46A5"/>
    <w:rsid w:val="004E673A"/>
    <w:rsid w:val="004E67F1"/>
    <w:rsid w:val="004F0397"/>
    <w:rsid w:val="004F13C0"/>
    <w:rsid w:val="004F2ADC"/>
    <w:rsid w:val="004F3484"/>
    <w:rsid w:val="004F3C76"/>
    <w:rsid w:val="004F73BC"/>
    <w:rsid w:val="004F77C7"/>
    <w:rsid w:val="004F7C6D"/>
    <w:rsid w:val="005012CF"/>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883"/>
    <w:rsid w:val="00517963"/>
    <w:rsid w:val="00517A8F"/>
    <w:rsid w:val="00517C13"/>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46601"/>
    <w:rsid w:val="00550807"/>
    <w:rsid w:val="005518D0"/>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A9F"/>
    <w:rsid w:val="005A09CF"/>
    <w:rsid w:val="005A103F"/>
    <w:rsid w:val="005A320C"/>
    <w:rsid w:val="005A3B69"/>
    <w:rsid w:val="005A3E12"/>
    <w:rsid w:val="005A48A4"/>
    <w:rsid w:val="005A61A9"/>
    <w:rsid w:val="005A6D25"/>
    <w:rsid w:val="005B2341"/>
    <w:rsid w:val="005B4445"/>
    <w:rsid w:val="005B53A0"/>
    <w:rsid w:val="005B6346"/>
    <w:rsid w:val="005B6E3C"/>
    <w:rsid w:val="005B7BF0"/>
    <w:rsid w:val="005C06B0"/>
    <w:rsid w:val="005C0FE4"/>
    <w:rsid w:val="005C4134"/>
    <w:rsid w:val="005C4925"/>
    <w:rsid w:val="005C4D48"/>
    <w:rsid w:val="005C5AB3"/>
    <w:rsid w:val="005C5AE9"/>
    <w:rsid w:val="005C5D83"/>
    <w:rsid w:val="005C60D4"/>
    <w:rsid w:val="005C63AA"/>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7B6E"/>
    <w:rsid w:val="005E7BDD"/>
    <w:rsid w:val="005F1F11"/>
    <w:rsid w:val="005F2624"/>
    <w:rsid w:val="005F3255"/>
    <w:rsid w:val="005F3FDB"/>
    <w:rsid w:val="005F45B6"/>
    <w:rsid w:val="005F48ED"/>
    <w:rsid w:val="005F66D3"/>
    <w:rsid w:val="00600663"/>
    <w:rsid w:val="006018A8"/>
    <w:rsid w:val="00601BE3"/>
    <w:rsid w:val="006029D2"/>
    <w:rsid w:val="00603FC7"/>
    <w:rsid w:val="00604AC3"/>
    <w:rsid w:val="006050E1"/>
    <w:rsid w:val="00605945"/>
    <w:rsid w:val="00606FA0"/>
    <w:rsid w:val="00607A31"/>
    <w:rsid w:val="00607ED8"/>
    <w:rsid w:val="00613725"/>
    <w:rsid w:val="00615D8F"/>
    <w:rsid w:val="00617B28"/>
    <w:rsid w:val="006217E8"/>
    <w:rsid w:val="006249BD"/>
    <w:rsid w:val="00624FC2"/>
    <w:rsid w:val="00627FA0"/>
    <w:rsid w:val="006306A8"/>
    <w:rsid w:val="006307ED"/>
    <w:rsid w:val="006309D3"/>
    <w:rsid w:val="00631A21"/>
    <w:rsid w:val="00635268"/>
    <w:rsid w:val="006358D1"/>
    <w:rsid w:val="00635B79"/>
    <w:rsid w:val="00636613"/>
    <w:rsid w:val="006366D5"/>
    <w:rsid w:val="006377F4"/>
    <w:rsid w:val="00643823"/>
    <w:rsid w:val="0064445E"/>
    <w:rsid w:val="0064531C"/>
    <w:rsid w:val="0064597E"/>
    <w:rsid w:val="00645F35"/>
    <w:rsid w:val="00646B26"/>
    <w:rsid w:val="00651FD3"/>
    <w:rsid w:val="00653E06"/>
    <w:rsid w:val="00654FA4"/>
    <w:rsid w:val="00655372"/>
    <w:rsid w:val="00656074"/>
    <w:rsid w:val="00656F92"/>
    <w:rsid w:val="00656FB2"/>
    <w:rsid w:val="00656FF7"/>
    <w:rsid w:val="006609AB"/>
    <w:rsid w:val="006613FC"/>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6D94"/>
    <w:rsid w:val="006871FC"/>
    <w:rsid w:val="006877D0"/>
    <w:rsid w:val="006928CB"/>
    <w:rsid w:val="006930BB"/>
    <w:rsid w:val="0069374D"/>
    <w:rsid w:val="00694790"/>
    <w:rsid w:val="006977FA"/>
    <w:rsid w:val="006A1FF0"/>
    <w:rsid w:val="006A2B28"/>
    <w:rsid w:val="006A3122"/>
    <w:rsid w:val="006A5CF4"/>
    <w:rsid w:val="006A6C89"/>
    <w:rsid w:val="006A7D88"/>
    <w:rsid w:val="006B0FB1"/>
    <w:rsid w:val="006B11F1"/>
    <w:rsid w:val="006B2C2D"/>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C72C7"/>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07FD8"/>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578A"/>
    <w:rsid w:val="0073648A"/>
    <w:rsid w:val="00737000"/>
    <w:rsid w:val="00737421"/>
    <w:rsid w:val="007413FD"/>
    <w:rsid w:val="0074216F"/>
    <w:rsid w:val="0074262E"/>
    <w:rsid w:val="0074390D"/>
    <w:rsid w:val="00743D5B"/>
    <w:rsid w:val="007443C3"/>
    <w:rsid w:val="0074522A"/>
    <w:rsid w:val="00747306"/>
    <w:rsid w:val="00750052"/>
    <w:rsid w:val="007507AE"/>
    <w:rsid w:val="007530A2"/>
    <w:rsid w:val="0075379F"/>
    <w:rsid w:val="00753D68"/>
    <w:rsid w:val="00754187"/>
    <w:rsid w:val="00756E46"/>
    <w:rsid w:val="00757D89"/>
    <w:rsid w:val="00760AAF"/>
    <w:rsid w:val="00761507"/>
    <w:rsid w:val="007639FB"/>
    <w:rsid w:val="00764229"/>
    <w:rsid w:val="00764950"/>
    <w:rsid w:val="00770E84"/>
    <w:rsid w:val="00771654"/>
    <w:rsid w:val="0077481D"/>
    <w:rsid w:val="00775373"/>
    <w:rsid w:val="007759A9"/>
    <w:rsid w:val="00775AC5"/>
    <w:rsid w:val="0077684F"/>
    <w:rsid w:val="007772CE"/>
    <w:rsid w:val="0077782F"/>
    <w:rsid w:val="00780752"/>
    <w:rsid w:val="007807B5"/>
    <w:rsid w:val="00780838"/>
    <w:rsid w:val="007813D4"/>
    <w:rsid w:val="00782843"/>
    <w:rsid w:val="00783B99"/>
    <w:rsid w:val="007840BE"/>
    <w:rsid w:val="00785068"/>
    <w:rsid w:val="00786982"/>
    <w:rsid w:val="00787C52"/>
    <w:rsid w:val="00790303"/>
    <w:rsid w:val="007905D9"/>
    <w:rsid w:val="00790B99"/>
    <w:rsid w:val="00791EBF"/>
    <w:rsid w:val="0079217F"/>
    <w:rsid w:val="00793722"/>
    <w:rsid w:val="00795212"/>
    <w:rsid w:val="00796761"/>
    <w:rsid w:val="00796768"/>
    <w:rsid w:val="00796994"/>
    <w:rsid w:val="00796BBF"/>
    <w:rsid w:val="00796CD0"/>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F0C"/>
    <w:rsid w:val="007F4384"/>
    <w:rsid w:val="007F4B0B"/>
    <w:rsid w:val="007F5189"/>
    <w:rsid w:val="007F5689"/>
    <w:rsid w:val="007F6827"/>
    <w:rsid w:val="007F689C"/>
    <w:rsid w:val="007F753B"/>
    <w:rsid w:val="008018AC"/>
    <w:rsid w:val="0080341B"/>
    <w:rsid w:val="00804C43"/>
    <w:rsid w:val="00806B5F"/>
    <w:rsid w:val="00807102"/>
    <w:rsid w:val="008071A2"/>
    <w:rsid w:val="00807E13"/>
    <w:rsid w:val="00810D10"/>
    <w:rsid w:val="00810ECC"/>
    <w:rsid w:val="008130D3"/>
    <w:rsid w:val="00813170"/>
    <w:rsid w:val="00813C39"/>
    <w:rsid w:val="00814EF4"/>
    <w:rsid w:val="00817996"/>
    <w:rsid w:val="00821832"/>
    <w:rsid w:val="00821D02"/>
    <w:rsid w:val="00822A9A"/>
    <w:rsid w:val="008233B6"/>
    <w:rsid w:val="008236A0"/>
    <w:rsid w:val="00823EE9"/>
    <w:rsid w:val="00825C63"/>
    <w:rsid w:val="008271F4"/>
    <w:rsid w:val="0082723C"/>
    <w:rsid w:val="00827D88"/>
    <w:rsid w:val="0083004E"/>
    <w:rsid w:val="00830350"/>
    <w:rsid w:val="008309F1"/>
    <w:rsid w:val="0083167A"/>
    <w:rsid w:val="00831770"/>
    <w:rsid w:val="00831DA8"/>
    <w:rsid w:val="00832F42"/>
    <w:rsid w:val="00840FD2"/>
    <w:rsid w:val="00843D8D"/>
    <w:rsid w:val="00845036"/>
    <w:rsid w:val="00850BD9"/>
    <w:rsid w:val="00851F5F"/>
    <w:rsid w:val="00852ED2"/>
    <w:rsid w:val="00853CB3"/>
    <w:rsid w:val="00855100"/>
    <w:rsid w:val="00855507"/>
    <w:rsid w:val="00855A61"/>
    <w:rsid w:val="00855B44"/>
    <w:rsid w:val="0085739A"/>
    <w:rsid w:val="008617C2"/>
    <w:rsid w:val="008632AB"/>
    <w:rsid w:val="00864593"/>
    <w:rsid w:val="00865778"/>
    <w:rsid w:val="00871DF8"/>
    <w:rsid w:val="00872326"/>
    <w:rsid w:val="0087299B"/>
    <w:rsid w:val="008736AB"/>
    <w:rsid w:val="008744DB"/>
    <w:rsid w:val="00876FEC"/>
    <w:rsid w:val="0087773B"/>
    <w:rsid w:val="00877EC7"/>
    <w:rsid w:val="00880823"/>
    <w:rsid w:val="0088086D"/>
    <w:rsid w:val="00882A10"/>
    <w:rsid w:val="00883F82"/>
    <w:rsid w:val="00885A3B"/>
    <w:rsid w:val="00886F9C"/>
    <w:rsid w:val="00887090"/>
    <w:rsid w:val="008874F8"/>
    <w:rsid w:val="00892572"/>
    <w:rsid w:val="00892DA5"/>
    <w:rsid w:val="00896342"/>
    <w:rsid w:val="00896FA1"/>
    <w:rsid w:val="00897807"/>
    <w:rsid w:val="00897BDE"/>
    <w:rsid w:val="008A2E23"/>
    <w:rsid w:val="008A489A"/>
    <w:rsid w:val="008A48F4"/>
    <w:rsid w:val="008A4D61"/>
    <w:rsid w:val="008A6680"/>
    <w:rsid w:val="008A7284"/>
    <w:rsid w:val="008B0670"/>
    <w:rsid w:val="008B0E42"/>
    <w:rsid w:val="008B189E"/>
    <w:rsid w:val="008B360D"/>
    <w:rsid w:val="008B3B85"/>
    <w:rsid w:val="008B443B"/>
    <w:rsid w:val="008B530D"/>
    <w:rsid w:val="008B6AC8"/>
    <w:rsid w:val="008C0450"/>
    <w:rsid w:val="008C1F78"/>
    <w:rsid w:val="008C2738"/>
    <w:rsid w:val="008C6FF6"/>
    <w:rsid w:val="008C7304"/>
    <w:rsid w:val="008D19D1"/>
    <w:rsid w:val="008D2557"/>
    <w:rsid w:val="008D4488"/>
    <w:rsid w:val="008D6675"/>
    <w:rsid w:val="008D6A8F"/>
    <w:rsid w:val="008E14A2"/>
    <w:rsid w:val="008E3449"/>
    <w:rsid w:val="008E7C77"/>
    <w:rsid w:val="008E7E75"/>
    <w:rsid w:val="008F2BF4"/>
    <w:rsid w:val="008F5155"/>
    <w:rsid w:val="008F525C"/>
    <w:rsid w:val="008F59C7"/>
    <w:rsid w:val="008F5EDB"/>
    <w:rsid w:val="008F705E"/>
    <w:rsid w:val="009003F2"/>
    <w:rsid w:val="0090081A"/>
    <w:rsid w:val="0090266C"/>
    <w:rsid w:val="00902FC8"/>
    <w:rsid w:val="0090343E"/>
    <w:rsid w:val="00904420"/>
    <w:rsid w:val="00905042"/>
    <w:rsid w:val="00905315"/>
    <w:rsid w:val="0090590C"/>
    <w:rsid w:val="00906468"/>
    <w:rsid w:val="0091012E"/>
    <w:rsid w:val="00911AFD"/>
    <w:rsid w:val="00912833"/>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4020E"/>
    <w:rsid w:val="00940F51"/>
    <w:rsid w:val="0094255C"/>
    <w:rsid w:val="009425D5"/>
    <w:rsid w:val="009438F4"/>
    <w:rsid w:val="00945320"/>
    <w:rsid w:val="00946DC5"/>
    <w:rsid w:val="00950119"/>
    <w:rsid w:val="0095310A"/>
    <w:rsid w:val="009531F0"/>
    <w:rsid w:val="009553A1"/>
    <w:rsid w:val="00955E8B"/>
    <w:rsid w:val="00956579"/>
    <w:rsid w:val="009567B4"/>
    <w:rsid w:val="00957B1A"/>
    <w:rsid w:val="00957B3B"/>
    <w:rsid w:val="009603E4"/>
    <w:rsid w:val="00962AA5"/>
    <w:rsid w:val="009638A9"/>
    <w:rsid w:val="009653FC"/>
    <w:rsid w:val="00967D2C"/>
    <w:rsid w:val="0097012E"/>
    <w:rsid w:val="00970651"/>
    <w:rsid w:val="00972345"/>
    <w:rsid w:val="009728AD"/>
    <w:rsid w:val="0097507B"/>
    <w:rsid w:val="00975F47"/>
    <w:rsid w:val="00976366"/>
    <w:rsid w:val="00976A30"/>
    <w:rsid w:val="00976BBE"/>
    <w:rsid w:val="00976E88"/>
    <w:rsid w:val="00980712"/>
    <w:rsid w:val="009825CE"/>
    <w:rsid w:val="00982780"/>
    <w:rsid w:val="00983B47"/>
    <w:rsid w:val="00983F6A"/>
    <w:rsid w:val="00985144"/>
    <w:rsid w:val="009927B7"/>
    <w:rsid w:val="00993AA5"/>
    <w:rsid w:val="009952C8"/>
    <w:rsid w:val="009952F1"/>
    <w:rsid w:val="00996EE5"/>
    <w:rsid w:val="00997233"/>
    <w:rsid w:val="0099761E"/>
    <w:rsid w:val="009A0428"/>
    <w:rsid w:val="009A2865"/>
    <w:rsid w:val="009A4268"/>
    <w:rsid w:val="009A4D40"/>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47B5"/>
    <w:rsid w:val="009E5951"/>
    <w:rsid w:val="009E5F3D"/>
    <w:rsid w:val="009E6283"/>
    <w:rsid w:val="009E6CFC"/>
    <w:rsid w:val="009E7EAB"/>
    <w:rsid w:val="009F2614"/>
    <w:rsid w:val="009F2BCC"/>
    <w:rsid w:val="009F374B"/>
    <w:rsid w:val="009F577F"/>
    <w:rsid w:val="009F5AD5"/>
    <w:rsid w:val="009F63FA"/>
    <w:rsid w:val="009F6485"/>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216A"/>
    <w:rsid w:val="00A13E28"/>
    <w:rsid w:val="00A1460F"/>
    <w:rsid w:val="00A14CF9"/>
    <w:rsid w:val="00A14F9F"/>
    <w:rsid w:val="00A17851"/>
    <w:rsid w:val="00A20997"/>
    <w:rsid w:val="00A20E59"/>
    <w:rsid w:val="00A23B4E"/>
    <w:rsid w:val="00A25FBC"/>
    <w:rsid w:val="00A264D9"/>
    <w:rsid w:val="00A306F5"/>
    <w:rsid w:val="00A33441"/>
    <w:rsid w:val="00A33F46"/>
    <w:rsid w:val="00A34BF7"/>
    <w:rsid w:val="00A34D52"/>
    <w:rsid w:val="00A34ED3"/>
    <w:rsid w:val="00A35AD7"/>
    <w:rsid w:val="00A37368"/>
    <w:rsid w:val="00A375A2"/>
    <w:rsid w:val="00A4072A"/>
    <w:rsid w:val="00A4357A"/>
    <w:rsid w:val="00A43C47"/>
    <w:rsid w:val="00A440E6"/>
    <w:rsid w:val="00A44A33"/>
    <w:rsid w:val="00A45902"/>
    <w:rsid w:val="00A467C1"/>
    <w:rsid w:val="00A468E9"/>
    <w:rsid w:val="00A470DF"/>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33A1"/>
    <w:rsid w:val="00A74A47"/>
    <w:rsid w:val="00A75F08"/>
    <w:rsid w:val="00A773AA"/>
    <w:rsid w:val="00A77839"/>
    <w:rsid w:val="00A77FCC"/>
    <w:rsid w:val="00A8064E"/>
    <w:rsid w:val="00A82359"/>
    <w:rsid w:val="00A82A44"/>
    <w:rsid w:val="00A83752"/>
    <w:rsid w:val="00A8438F"/>
    <w:rsid w:val="00A8552A"/>
    <w:rsid w:val="00A874F8"/>
    <w:rsid w:val="00A87545"/>
    <w:rsid w:val="00A87CB9"/>
    <w:rsid w:val="00A87D76"/>
    <w:rsid w:val="00A90FD6"/>
    <w:rsid w:val="00A92D64"/>
    <w:rsid w:val="00A9518E"/>
    <w:rsid w:val="00A953D6"/>
    <w:rsid w:val="00AA0373"/>
    <w:rsid w:val="00AA03A9"/>
    <w:rsid w:val="00AA16F7"/>
    <w:rsid w:val="00AA3C38"/>
    <w:rsid w:val="00AA401F"/>
    <w:rsid w:val="00AA4279"/>
    <w:rsid w:val="00AA43A3"/>
    <w:rsid w:val="00AA5C2E"/>
    <w:rsid w:val="00AA5E76"/>
    <w:rsid w:val="00AA6309"/>
    <w:rsid w:val="00AA70AE"/>
    <w:rsid w:val="00AB00DA"/>
    <w:rsid w:val="00AB07F5"/>
    <w:rsid w:val="00AB1386"/>
    <w:rsid w:val="00AB33AE"/>
    <w:rsid w:val="00AB33E3"/>
    <w:rsid w:val="00AB44CD"/>
    <w:rsid w:val="00AB53E2"/>
    <w:rsid w:val="00AB5DA6"/>
    <w:rsid w:val="00AB7154"/>
    <w:rsid w:val="00AC10CB"/>
    <w:rsid w:val="00AC41CF"/>
    <w:rsid w:val="00AC4B53"/>
    <w:rsid w:val="00AC529C"/>
    <w:rsid w:val="00AC6B13"/>
    <w:rsid w:val="00AC6E9B"/>
    <w:rsid w:val="00AD0DD8"/>
    <w:rsid w:val="00AD1394"/>
    <w:rsid w:val="00AD20CE"/>
    <w:rsid w:val="00AD2A91"/>
    <w:rsid w:val="00AD3BBF"/>
    <w:rsid w:val="00AD4358"/>
    <w:rsid w:val="00AD476B"/>
    <w:rsid w:val="00AD5BE9"/>
    <w:rsid w:val="00AD6D7E"/>
    <w:rsid w:val="00AE0960"/>
    <w:rsid w:val="00AE1592"/>
    <w:rsid w:val="00AE1E44"/>
    <w:rsid w:val="00AE335D"/>
    <w:rsid w:val="00AE3FFE"/>
    <w:rsid w:val="00AE4025"/>
    <w:rsid w:val="00AE643B"/>
    <w:rsid w:val="00AE6EA0"/>
    <w:rsid w:val="00AF0216"/>
    <w:rsid w:val="00AF0F15"/>
    <w:rsid w:val="00AF11E3"/>
    <w:rsid w:val="00AF1435"/>
    <w:rsid w:val="00AF2808"/>
    <w:rsid w:val="00AF32CC"/>
    <w:rsid w:val="00AF47B2"/>
    <w:rsid w:val="00AF49D5"/>
    <w:rsid w:val="00AF5526"/>
    <w:rsid w:val="00B006DC"/>
    <w:rsid w:val="00B01B03"/>
    <w:rsid w:val="00B03955"/>
    <w:rsid w:val="00B05942"/>
    <w:rsid w:val="00B07BDD"/>
    <w:rsid w:val="00B103E8"/>
    <w:rsid w:val="00B10419"/>
    <w:rsid w:val="00B107F3"/>
    <w:rsid w:val="00B122B4"/>
    <w:rsid w:val="00B1348C"/>
    <w:rsid w:val="00B135DD"/>
    <w:rsid w:val="00B14B4E"/>
    <w:rsid w:val="00B17636"/>
    <w:rsid w:val="00B21048"/>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51FFE"/>
    <w:rsid w:val="00B5280D"/>
    <w:rsid w:val="00B547FF"/>
    <w:rsid w:val="00B54E38"/>
    <w:rsid w:val="00B554A3"/>
    <w:rsid w:val="00B55717"/>
    <w:rsid w:val="00B56019"/>
    <w:rsid w:val="00B5676C"/>
    <w:rsid w:val="00B56A58"/>
    <w:rsid w:val="00B57401"/>
    <w:rsid w:val="00B57AFA"/>
    <w:rsid w:val="00B61F33"/>
    <w:rsid w:val="00B643EC"/>
    <w:rsid w:val="00B6600C"/>
    <w:rsid w:val="00B66EE3"/>
    <w:rsid w:val="00B67F28"/>
    <w:rsid w:val="00B7043B"/>
    <w:rsid w:val="00B74913"/>
    <w:rsid w:val="00B76F6E"/>
    <w:rsid w:val="00B81131"/>
    <w:rsid w:val="00B814E8"/>
    <w:rsid w:val="00B8195E"/>
    <w:rsid w:val="00B81AAD"/>
    <w:rsid w:val="00B8441B"/>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1AC8"/>
    <w:rsid w:val="00BA3131"/>
    <w:rsid w:val="00BA3ECF"/>
    <w:rsid w:val="00BA51E2"/>
    <w:rsid w:val="00BA5310"/>
    <w:rsid w:val="00BA6663"/>
    <w:rsid w:val="00BA7490"/>
    <w:rsid w:val="00BA78B5"/>
    <w:rsid w:val="00BB1CC0"/>
    <w:rsid w:val="00BB2887"/>
    <w:rsid w:val="00BB36E1"/>
    <w:rsid w:val="00BB5B42"/>
    <w:rsid w:val="00BB637E"/>
    <w:rsid w:val="00BB787E"/>
    <w:rsid w:val="00BC08D3"/>
    <w:rsid w:val="00BC4BB0"/>
    <w:rsid w:val="00BC6021"/>
    <w:rsid w:val="00BC6337"/>
    <w:rsid w:val="00BD16A5"/>
    <w:rsid w:val="00BD19C7"/>
    <w:rsid w:val="00BD344C"/>
    <w:rsid w:val="00BD3F46"/>
    <w:rsid w:val="00BD49BB"/>
    <w:rsid w:val="00BD5AF1"/>
    <w:rsid w:val="00BD6878"/>
    <w:rsid w:val="00BD6A0C"/>
    <w:rsid w:val="00BD7050"/>
    <w:rsid w:val="00BE0906"/>
    <w:rsid w:val="00BE0C78"/>
    <w:rsid w:val="00BE39AE"/>
    <w:rsid w:val="00BE4493"/>
    <w:rsid w:val="00BE52F5"/>
    <w:rsid w:val="00BE5793"/>
    <w:rsid w:val="00BE5B3C"/>
    <w:rsid w:val="00BE67FC"/>
    <w:rsid w:val="00BE752D"/>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3565"/>
    <w:rsid w:val="00C042EC"/>
    <w:rsid w:val="00C04548"/>
    <w:rsid w:val="00C04764"/>
    <w:rsid w:val="00C04F15"/>
    <w:rsid w:val="00C06C67"/>
    <w:rsid w:val="00C10604"/>
    <w:rsid w:val="00C10FAE"/>
    <w:rsid w:val="00C11C7B"/>
    <w:rsid w:val="00C123A6"/>
    <w:rsid w:val="00C123B7"/>
    <w:rsid w:val="00C137F5"/>
    <w:rsid w:val="00C139A8"/>
    <w:rsid w:val="00C13AB6"/>
    <w:rsid w:val="00C1482C"/>
    <w:rsid w:val="00C1592E"/>
    <w:rsid w:val="00C17D01"/>
    <w:rsid w:val="00C211CD"/>
    <w:rsid w:val="00C23A28"/>
    <w:rsid w:val="00C2506F"/>
    <w:rsid w:val="00C2528F"/>
    <w:rsid w:val="00C30889"/>
    <w:rsid w:val="00C30BDC"/>
    <w:rsid w:val="00C3208B"/>
    <w:rsid w:val="00C32128"/>
    <w:rsid w:val="00C32A07"/>
    <w:rsid w:val="00C36709"/>
    <w:rsid w:val="00C37B72"/>
    <w:rsid w:val="00C4226D"/>
    <w:rsid w:val="00C42E23"/>
    <w:rsid w:val="00C436C7"/>
    <w:rsid w:val="00C441F1"/>
    <w:rsid w:val="00C4525E"/>
    <w:rsid w:val="00C46644"/>
    <w:rsid w:val="00C47203"/>
    <w:rsid w:val="00C47A0E"/>
    <w:rsid w:val="00C51721"/>
    <w:rsid w:val="00C51EB7"/>
    <w:rsid w:val="00C6144D"/>
    <w:rsid w:val="00C62585"/>
    <w:rsid w:val="00C64AE7"/>
    <w:rsid w:val="00C6534F"/>
    <w:rsid w:val="00C65C1B"/>
    <w:rsid w:val="00C66171"/>
    <w:rsid w:val="00C66320"/>
    <w:rsid w:val="00C67ABA"/>
    <w:rsid w:val="00C701D1"/>
    <w:rsid w:val="00C73918"/>
    <w:rsid w:val="00C82483"/>
    <w:rsid w:val="00C83F24"/>
    <w:rsid w:val="00C843F1"/>
    <w:rsid w:val="00C84744"/>
    <w:rsid w:val="00C853E7"/>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85A"/>
    <w:rsid w:val="00CA5DDB"/>
    <w:rsid w:val="00CA7659"/>
    <w:rsid w:val="00CA7C7E"/>
    <w:rsid w:val="00CB01FC"/>
    <w:rsid w:val="00CB0F3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0695"/>
    <w:rsid w:val="00CE12A0"/>
    <w:rsid w:val="00CE1A58"/>
    <w:rsid w:val="00CE1DA7"/>
    <w:rsid w:val="00CE4DFC"/>
    <w:rsid w:val="00CE583E"/>
    <w:rsid w:val="00CE6DCD"/>
    <w:rsid w:val="00CE7137"/>
    <w:rsid w:val="00CE76BE"/>
    <w:rsid w:val="00CF3F9C"/>
    <w:rsid w:val="00CF4065"/>
    <w:rsid w:val="00CF4679"/>
    <w:rsid w:val="00CF7143"/>
    <w:rsid w:val="00CF7BBC"/>
    <w:rsid w:val="00D00E1E"/>
    <w:rsid w:val="00D03DD0"/>
    <w:rsid w:val="00D04380"/>
    <w:rsid w:val="00D04F8B"/>
    <w:rsid w:val="00D050B0"/>
    <w:rsid w:val="00D060A1"/>
    <w:rsid w:val="00D06505"/>
    <w:rsid w:val="00D07B86"/>
    <w:rsid w:val="00D11511"/>
    <w:rsid w:val="00D13F04"/>
    <w:rsid w:val="00D1422D"/>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55B9"/>
    <w:rsid w:val="00D458AC"/>
    <w:rsid w:val="00D50B4C"/>
    <w:rsid w:val="00D51AC6"/>
    <w:rsid w:val="00D51EB4"/>
    <w:rsid w:val="00D5240D"/>
    <w:rsid w:val="00D52E9A"/>
    <w:rsid w:val="00D5336D"/>
    <w:rsid w:val="00D5379F"/>
    <w:rsid w:val="00D5563B"/>
    <w:rsid w:val="00D60285"/>
    <w:rsid w:val="00D60623"/>
    <w:rsid w:val="00D60BEE"/>
    <w:rsid w:val="00D613B6"/>
    <w:rsid w:val="00D6200C"/>
    <w:rsid w:val="00D635CD"/>
    <w:rsid w:val="00D6409F"/>
    <w:rsid w:val="00D6474F"/>
    <w:rsid w:val="00D6509F"/>
    <w:rsid w:val="00D65E9C"/>
    <w:rsid w:val="00D67089"/>
    <w:rsid w:val="00D670A8"/>
    <w:rsid w:val="00D67225"/>
    <w:rsid w:val="00D70B18"/>
    <w:rsid w:val="00D710E7"/>
    <w:rsid w:val="00D72A9F"/>
    <w:rsid w:val="00D73059"/>
    <w:rsid w:val="00D738C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2685"/>
    <w:rsid w:val="00D942B5"/>
    <w:rsid w:val="00D9546D"/>
    <w:rsid w:val="00DA1BE1"/>
    <w:rsid w:val="00DA417B"/>
    <w:rsid w:val="00DA4F3C"/>
    <w:rsid w:val="00DA5226"/>
    <w:rsid w:val="00DA63EE"/>
    <w:rsid w:val="00DA65E5"/>
    <w:rsid w:val="00DA666F"/>
    <w:rsid w:val="00DA70C2"/>
    <w:rsid w:val="00DB03F0"/>
    <w:rsid w:val="00DB15A7"/>
    <w:rsid w:val="00DB3CC6"/>
    <w:rsid w:val="00DB3DDF"/>
    <w:rsid w:val="00DB4AC4"/>
    <w:rsid w:val="00DC03A0"/>
    <w:rsid w:val="00DC0865"/>
    <w:rsid w:val="00DC0A5A"/>
    <w:rsid w:val="00DC3543"/>
    <w:rsid w:val="00DC37B6"/>
    <w:rsid w:val="00DC4C35"/>
    <w:rsid w:val="00DC6869"/>
    <w:rsid w:val="00DC6CBD"/>
    <w:rsid w:val="00DD0DF4"/>
    <w:rsid w:val="00DD1480"/>
    <w:rsid w:val="00DD1835"/>
    <w:rsid w:val="00DD21B6"/>
    <w:rsid w:val="00DD2D09"/>
    <w:rsid w:val="00DD6795"/>
    <w:rsid w:val="00DD7678"/>
    <w:rsid w:val="00DE0D5A"/>
    <w:rsid w:val="00DE23FB"/>
    <w:rsid w:val="00DE316A"/>
    <w:rsid w:val="00DE3A6B"/>
    <w:rsid w:val="00DE3F85"/>
    <w:rsid w:val="00DE444C"/>
    <w:rsid w:val="00DE7E0B"/>
    <w:rsid w:val="00DF408A"/>
    <w:rsid w:val="00DF77AC"/>
    <w:rsid w:val="00E012D2"/>
    <w:rsid w:val="00E02F3E"/>
    <w:rsid w:val="00E10EA0"/>
    <w:rsid w:val="00E118C6"/>
    <w:rsid w:val="00E11A29"/>
    <w:rsid w:val="00E13E55"/>
    <w:rsid w:val="00E147B0"/>
    <w:rsid w:val="00E1572E"/>
    <w:rsid w:val="00E15D12"/>
    <w:rsid w:val="00E166BB"/>
    <w:rsid w:val="00E168F5"/>
    <w:rsid w:val="00E16CE0"/>
    <w:rsid w:val="00E2324D"/>
    <w:rsid w:val="00E242E3"/>
    <w:rsid w:val="00E253B7"/>
    <w:rsid w:val="00E2603A"/>
    <w:rsid w:val="00E2650B"/>
    <w:rsid w:val="00E26BD0"/>
    <w:rsid w:val="00E275E0"/>
    <w:rsid w:val="00E27825"/>
    <w:rsid w:val="00E27B56"/>
    <w:rsid w:val="00E300E7"/>
    <w:rsid w:val="00E32AB6"/>
    <w:rsid w:val="00E3325E"/>
    <w:rsid w:val="00E365FA"/>
    <w:rsid w:val="00E37485"/>
    <w:rsid w:val="00E3798D"/>
    <w:rsid w:val="00E40439"/>
    <w:rsid w:val="00E40878"/>
    <w:rsid w:val="00E427FE"/>
    <w:rsid w:val="00E513AF"/>
    <w:rsid w:val="00E516A3"/>
    <w:rsid w:val="00E51F0A"/>
    <w:rsid w:val="00E52837"/>
    <w:rsid w:val="00E55FD4"/>
    <w:rsid w:val="00E56E3B"/>
    <w:rsid w:val="00E6210A"/>
    <w:rsid w:val="00E6217B"/>
    <w:rsid w:val="00E62336"/>
    <w:rsid w:val="00E64FB1"/>
    <w:rsid w:val="00E65652"/>
    <w:rsid w:val="00E7060A"/>
    <w:rsid w:val="00E71197"/>
    <w:rsid w:val="00E7168F"/>
    <w:rsid w:val="00E74614"/>
    <w:rsid w:val="00E74D1A"/>
    <w:rsid w:val="00E769F0"/>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2AB2"/>
    <w:rsid w:val="00EA5076"/>
    <w:rsid w:val="00EA6121"/>
    <w:rsid w:val="00EB13AF"/>
    <w:rsid w:val="00EB1EFE"/>
    <w:rsid w:val="00EB272F"/>
    <w:rsid w:val="00EB2F27"/>
    <w:rsid w:val="00EB4B57"/>
    <w:rsid w:val="00EB593E"/>
    <w:rsid w:val="00EB5A4F"/>
    <w:rsid w:val="00EB5C61"/>
    <w:rsid w:val="00EB6423"/>
    <w:rsid w:val="00EB7A2C"/>
    <w:rsid w:val="00EB7BB3"/>
    <w:rsid w:val="00EC02BC"/>
    <w:rsid w:val="00EC2404"/>
    <w:rsid w:val="00EC337A"/>
    <w:rsid w:val="00EC5715"/>
    <w:rsid w:val="00ED1731"/>
    <w:rsid w:val="00ED32C4"/>
    <w:rsid w:val="00ED33E2"/>
    <w:rsid w:val="00ED43B5"/>
    <w:rsid w:val="00ED4661"/>
    <w:rsid w:val="00ED65CC"/>
    <w:rsid w:val="00EE4712"/>
    <w:rsid w:val="00EE540E"/>
    <w:rsid w:val="00EE780B"/>
    <w:rsid w:val="00EF009C"/>
    <w:rsid w:val="00EF06DE"/>
    <w:rsid w:val="00EF20F2"/>
    <w:rsid w:val="00EF4ADB"/>
    <w:rsid w:val="00EF6067"/>
    <w:rsid w:val="00EF63AE"/>
    <w:rsid w:val="00EF6E80"/>
    <w:rsid w:val="00EF7B7D"/>
    <w:rsid w:val="00F0095E"/>
    <w:rsid w:val="00F01EC6"/>
    <w:rsid w:val="00F02CAD"/>
    <w:rsid w:val="00F0399A"/>
    <w:rsid w:val="00F04117"/>
    <w:rsid w:val="00F05C6D"/>
    <w:rsid w:val="00F06189"/>
    <w:rsid w:val="00F076FA"/>
    <w:rsid w:val="00F10CA6"/>
    <w:rsid w:val="00F12030"/>
    <w:rsid w:val="00F121A5"/>
    <w:rsid w:val="00F12A56"/>
    <w:rsid w:val="00F133F4"/>
    <w:rsid w:val="00F136E2"/>
    <w:rsid w:val="00F143D0"/>
    <w:rsid w:val="00F14662"/>
    <w:rsid w:val="00F2072C"/>
    <w:rsid w:val="00F21875"/>
    <w:rsid w:val="00F21F44"/>
    <w:rsid w:val="00F22185"/>
    <w:rsid w:val="00F2348F"/>
    <w:rsid w:val="00F2499D"/>
    <w:rsid w:val="00F26C7D"/>
    <w:rsid w:val="00F27501"/>
    <w:rsid w:val="00F2753B"/>
    <w:rsid w:val="00F335CA"/>
    <w:rsid w:val="00F34966"/>
    <w:rsid w:val="00F34C35"/>
    <w:rsid w:val="00F353EF"/>
    <w:rsid w:val="00F35FE7"/>
    <w:rsid w:val="00F3755D"/>
    <w:rsid w:val="00F37A50"/>
    <w:rsid w:val="00F37E3A"/>
    <w:rsid w:val="00F40E44"/>
    <w:rsid w:val="00F41C15"/>
    <w:rsid w:val="00F41DD7"/>
    <w:rsid w:val="00F437E3"/>
    <w:rsid w:val="00F43DF5"/>
    <w:rsid w:val="00F448C0"/>
    <w:rsid w:val="00F44AFB"/>
    <w:rsid w:val="00F45F97"/>
    <w:rsid w:val="00F46536"/>
    <w:rsid w:val="00F46BE7"/>
    <w:rsid w:val="00F46F0A"/>
    <w:rsid w:val="00F47DFB"/>
    <w:rsid w:val="00F47FCB"/>
    <w:rsid w:val="00F51083"/>
    <w:rsid w:val="00F52250"/>
    <w:rsid w:val="00F52434"/>
    <w:rsid w:val="00F536DD"/>
    <w:rsid w:val="00F53E64"/>
    <w:rsid w:val="00F55804"/>
    <w:rsid w:val="00F55E5A"/>
    <w:rsid w:val="00F55F33"/>
    <w:rsid w:val="00F56C80"/>
    <w:rsid w:val="00F56D4F"/>
    <w:rsid w:val="00F60075"/>
    <w:rsid w:val="00F620DE"/>
    <w:rsid w:val="00F623CB"/>
    <w:rsid w:val="00F6337B"/>
    <w:rsid w:val="00F66F89"/>
    <w:rsid w:val="00F67F39"/>
    <w:rsid w:val="00F70112"/>
    <w:rsid w:val="00F7155A"/>
    <w:rsid w:val="00F73064"/>
    <w:rsid w:val="00F742F6"/>
    <w:rsid w:val="00F76573"/>
    <w:rsid w:val="00F76CFF"/>
    <w:rsid w:val="00F80279"/>
    <w:rsid w:val="00F812F6"/>
    <w:rsid w:val="00F81AFD"/>
    <w:rsid w:val="00F83146"/>
    <w:rsid w:val="00F83B6F"/>
    <w:rsid w:val="00F844AF"/>
    <w:rsid w:val="00F85194"/>
    <w:rsid w:val="00F85A5A"/>
    <w:rsid w:val="00F87EF3"/>
    <w:rsid w:val="00F90154"/>
    <w:rsid w:val="00F9075F"/>
    <w:rsid w:val="00F90CAF"/>
    <w:rsid w:val="00F92B6B"/>
    <w:rsid w:val="00F94B46"/>
    <w:rsid w:val="00F95433"/>
    <w:rsid w:val="00F965A5"/>
    <w:rsid w:val="00FA0D35"/>
    <w:rsid w:val="00FA1522"/>
    <w:rsid w:val="00FA29D7"/>
    <w:rsid w:val="00FA35AB"/>
    <w:rsid w:val="00FA5C6C"/>
    <w:rsid w:val="00FA6BEB"/>
    <w:rsid w:val="00FA6CB9"/>
    <w:rsid w:val="00FA7CEB"/>
    <w:rsid w:val="00FB1DF1"/>
    <w:rsid w:val="00FB2ADB"/>
    <w:rsid w:val="00FB37FD"/>
    <w:rsid w:val="00FB402D"/>
    <w:rsid w:val="00FB6025"/>
    <w:rsid w:val="00FB6F5E"/>
    <w:rsid w:val="00FB761F"/>
    <w:rsid w:val="00FC0C39"/>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5D7D"/>
    <w:rsid w:val="00FF66BD"/>
    <w:rsid w:val="00FF6B19"/>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character" w:styleId="UnresolvedMention">
    <w:name w:val="Unresolved Mention"/>
    <w:basedOn w:val="DefaultParagraphFont"/>
    <w:uiPriority w:val="99"/>
    <w:semiHidden/>
    <w:unhideWhenUsed/>
    <w:rsid w:val="00E32AB6"/>
    <w:rPr>
      <w:color w:val="605E5C"/>
      <w:shd w:val="clear" w:color="auto" w:fill="E1DFDD"/>
    </w:rPr>
  </w:style>
  <w:style w:type="character" w:styleId="FollowedHyperlink">
    <w:name w:val="FollowedHyperlink"/>
    <w:basedOn w:val="DefaultParagraphFont"/>
    <w:uiPriority w:val="99"/>
    <w:semiHidden/>
    <w:unhideWhenUsed/>
    <w:rsid w:val="000C23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acey.org.uk/Pacey/media/Website-files/PACEY%20member%20practice%20guides%20(PDFs)/PG04-self-reflective-practice.pdf" TargetMode="External"/><Relationship Id="rId18" Type="http://schemas.openxmlformats.org/officeDocument/2006/relationships/hyperlink" Target="https://moodle.uwtsd.ac.uk/pluginfile.php/721012/mod_resource/content/1/Code%20of%20Ethics.pdf" TargetMode="External"/><Relationship Id="rId26" Type="http://schemas.openxmlformats.org/officeDocument/2006/relationships/hyperlink" Target="https://moodle.uwtsd.ac.uk/pluginfile.php/721006/mod_resource/content/1/observing-children.pdf" TargetMode="External"/><Relationship Id="rId3" Type="http://schemas.openxmlformats.org/officeDocument/2006/relationships/styles" Target="styles.xml"/><Relationship Id="rId21" Type="http://schemas.openxmlformats.org/officeDocument/2006/relationships/hyperlink" Target="https://moodle.uwtsd.ac.uk/pluginfile.php/720984/mod_resource/content/1/Gasper%20Professional%20Practice%202015.pdf" TargetMode="External"/><Relationship Id="rId7" Type="http://schemas.openxmlformats.org/officeDocument/2006/relationships/endnotes" Target="endnotes.xml"/><Relationship Id="rId12" Type="http://schemas.openxmlformats.org/officeDocument/2006/relationships/hyperlink" Target="https://www.tandfonline.com/doi/abs/10.1080/10494820.2019.1570279" TargetMode="External"/><Relationship Id="rId17" Type="http://schemas.openxmlformats.org/officeDocument/2006/relationships/hyperlink" Target="https://my.caqualityearlylearning.org/upholding-standards-professionalism-ethics-and-best-practices-in-childcare/" TargetMode="External"/><Relationship Id="rId25" Type="http://schemas.openxmlformats.org/officeDocument/2006/relationships/hyperlink" Target="https://www.nda.ac.uk/blog/what-is-professional-practic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oodle.uwtsd.ac.uk/pluginfile.php/721015/mod_resource/content/1/EFFECT~1.PDF" TargetMode="External"/><Relationship Id="rId20" Type="http://schemas.openxmlformats.org/officeDocument/2006/relationships/hyperlink" Target="https://www.pacey.org.uk/Pacey/media/Website-files/Non-PACEY%20documents%20(PDFs)/a-workforce-in-crisis-saving-our-early-years.pdf" TargetMode="External"/><Relationship Id="rId29" Type="http://schemas.openxmlformats.org/officeDocument/2006/relationships/hyperlink" Target="https://www.gov.wales/sites/default/files/publications/2019-07/early-years-outcomes-frame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00131881.2020.1711790" TargetMode="External"/><Relationship Id="rId24" Type="http://schemas.openxmlformats.org/officeDocument/2006/relationships/hyperlink" Target="https://socialcare.wales/cms-assets/documents/Early-years-CPD-principles.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bguides.cam.ac.uk/reflectivepracticetoolkit/models" TargetMode="External"/><Relationship Id="rId23" Type="http://schemas.openxmlformats.org/officeDocument/2006/relationships/hyperlink" Target="https://www.researchgate.net/publication/237958355_Conceptualising_the_early_childhood_pedagogue_Policy_approaches_and_issues_of_professionalism" TargetMode="External"/><Relationship Id="rId28" Type="http://schemas.openxmlformats.org/officeDocument/2006/relationships/hyperlink" Target="https://www.gov.wales/sites/default/files/statistics-and-research/2019-07/151211-children-young-people-wellbeing-monitor-2015-summary-en.pdf" TargetMode="External"/><Relationship Id="rId10" Type="http://schemas.openxmlformats.org/officeDocument/2006/relationships/hyperlink" Target="https://search.informit.org/doi/abs/10.3316/informit.192540196827567" TargetMode="External"/><Relationship Id="rId19" Type="http://schemas.openxmlformats.org/officeDocument/2006/relationships/hyperlink" Target="https://www.eyalliance.org.uk/sites/default/files/breaking_point_report_early_years_alliance_2_december_2021.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www.ucd.ie/teaching/t4media/reflective_practice_models.pdf" TargetMode="External"/><Relationship Id="rId22" Type="http://schemas.openxmlformats.org/officeDocument/2006/relationships/hyperlink" Target="https://moodle.uwtsd.ac.uk/pluginfile.php/721008/mod_resource/content/1/Working%20Together%20to%20Safeguard%20Children%202018.pdf" TargetMode="External"/><Relationship Id="rId27" Type="http://schemas.openxmlformats.org/officeDocument/2006/relationships/hyperlink" Target="https://moodle.uwtsd.ac.uk/pluginfile.php/721009/mod_resource/content/1/keeping-children-and-young-people-safe.pdf"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3516</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megan ronan</cp:lastModifiedBy>
  <cp:revision>2</cp:revision>
  <cp:lastPrinted>2015-05-03T22:04:00Z</cp:lastPrinted>
  <dcterms:created xsi:type="dcterms:W3CDTF">2024-11-03T19:34:00Z</dcterms:created>
  <dcterms:modified xsi:type="dcterms:W3CDTF">2024-11-03T19:34:00Z</dcterms:modified>
  <cp:category>Archives Sector</cp:category>
</cp:coreProperties>
</file>