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5F31" w:rsidRPr="00005F31" w:rsidRDefault="00005F31" w:rsidP="00005F31">
      <w:pPr>
        <w:widowControl/>
        <w:spacing w:before="100" w:beforeAutospacing="1" w:after="100" w:afterAutospacing="1"/>
        <w:jc w:val="center"/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  <w:t>Diamond</w:t>
      </w:r>
      <w:r w:rsidR="00E95980"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31"/>
          <w:szCs w:val="31"/>
        </w:rPr>
        <w:t>Sutra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center"/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Translated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by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A.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Charles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Muller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center"/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  <w:t>October</w:t>
      </w:r>
      <w:r w:rsidR="00E95980"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  <w:t>26,</w:t>
      </w:r>
      <w:r w:rsidR="00E95980"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4"/>
          <w:szCs w:val="24"/>
        </w:rPr>
        <w:t>2013</w:t>
      </w:r>
    </w:p>
    <w:p w:rsidR="00005F31" w:rsidRDefault="00005F31" w:rsidP="00005F31">
      <w:pPr>
        <w:widowControl/>
        <w:spacing w:before="100" w:beforeAutospacing="1" w:after="100" w:afterAutospacing="1"/>
        <w:jc w:val="left"/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[Updated: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2019-12-10+09:00]</w:t>
      </w:r>
      <w:r w:rsidR="00E95980">
        <w:t xml:space="preserve"> </w:t>
      </w:r>
    </w:p>
    <w:p w:rsidR="00005F31" w:rsidRPr="00005F31" w:rsidRDefault="003549FE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hyperlink r:id="rId6" w:history="1">
        <w:r w:rsidR="00005F31" w:rsidRPr="0080480F">
          <w:rPr>
            <w:rStyle w:val="a7"/>
            <w:rFonts w:ascii="Times New Roman" w:eastAsia="SimSun" w:hAnsi="Times New Roman" w:cs="Times New Roman"/>
            <w:kern w:val="0"/>
            <w:sz w:val="27"/>
            <w:szCs w:val="27"/>
          </w:rPr>
          <w:t>http://www.acmuller.net/bud-canon/diamond_sutra.html</w:t>
        </w:r>
      </w:hyperlink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25" style="width:0;height:1.5pt" o:hralign="center" o:hrstd="t" o:hrnoshade="t" o:hr="t" fillcolor="black" stroked="f"/>
        </w:pic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center"/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</w:pPr>
      <w:r w:rsidRPr="00005F31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>Table</w:t>
      </w:r>
      <w:r w:rsidR="00E95980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 xml:space="preserve"> </w:t>
      </w:r>
      <w:r w:rsidRPr="00005F31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>of</w:t>
      </w:r>
      <w:r w:rsidR="00E95980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 xml:space="preserve"> </w:t>
      </w:r>
      <w:r w:rsidRPr="00005F31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>Contents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5"/>
        <w:gridCol w:w="7891"/>
      </w:tblGrid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7" w:anchor="div-1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Introduction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8" w:anchor="div-2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Convocation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Assembly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9" w:anchor="div-3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Where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should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practitioners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abide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mentally,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and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how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should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control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their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thoughts?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3.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0" w:anchor="div-4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Bodhisattva's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Vow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4.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1" w:anchor="div-5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Unattached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practice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charity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5.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2" w:anchor="div-6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Physical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Characteristics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Buddhahood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6.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3" w:anchor="div-7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true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faith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7.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4" w:anchor="div-8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attainment,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teaching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8.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5" w:anchor="div-9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Real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has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9.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6" w:anchor="div-10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four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lesser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vehicle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realizations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10.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7" w:anchor="div-11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Arousing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Pure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Aspiration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without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Abiding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11.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8" w:anchor="div-12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Memorizing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Sutra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(#1)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lastRenderedPageBreak/>
              <w:t>12.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19" w:anchor="div-13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Memorizing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Sutra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(#2)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13.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0" w:anchor="div-14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Naming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sūtra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14.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1" w:anchor="div-15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True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characteristics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are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characteristics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15.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2" w:anchor="div-16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sūtra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for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lesser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vehicle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practitioners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16.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3" w:anchor="div-17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Purgation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through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suffering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bad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karma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17.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4" w:anchor="div-18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Defining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bodhisattva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18.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5" w:anchor="div-19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Physical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and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mental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faculties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are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unobtainable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19.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6" w:anchor="div-20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great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20.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7" w:anchor="div-21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Discerning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Buddha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his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body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21.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8" w:anchor="div-22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dharma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dharma;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non-sentient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beings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are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sentient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beings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22.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29" w:anchor="div-23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attainability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peerless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perfect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enlightenment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23.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0" w:anchor="div-24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role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good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factors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24.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1" w:anchor="div-25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transmitting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sūtra: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far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greater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than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those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charity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25.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2" w:anchor="div-26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sentient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beings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for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Tathāgata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save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26.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3" w:anchor="div-27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Trying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discern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Buddha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his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bodily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characteristics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27.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4" w:anchor="div-28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Attainment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enlightenment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based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on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bodily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characteristics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28.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5" w:anchor="div-29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Bodhisattvas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do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not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appropriate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merit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29.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6" w:anchor="div-30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Thus-come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One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doesn't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come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go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30.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7" w:anchor="div-31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status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of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composite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things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t>31.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8" w:anchor="div-32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Wrapping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up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the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four</w:t>
              </w:r>
              <w:r w:rsidR="00E95980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 xml:space="preserve"> </w:t>
              </w:r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views</w:t>
              </w:r>
            </w:hyperlink>
          </w:p>
        </w:tc>
      </w:tr>
      <w:tr w:rsidR="00005F31" w:rsidRPr="00005F31" w:rsidTr="00005F31">
        <w:trPr>
          <w:tblCellSpacing w:w="15" w:type="dxa"/>
        </w:trPr>
        <w:tc>
          <w:tcPr>
            <w:tcW w:w="0" w:type="auto"/>
            <w:hideMark/>
          </w:tcPr>
          <w:p w:rsidR="00005F31" w:rsidRPr="00005F31" w:rsidRDefault="00005F31" w:rsidP="00005F31">
            <w:pPr>
              <w:widowControl/>
              <w:jc w:val="righ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r w:rsidRPr="00005F31">
              <w:rPr>
                <w:rFonts w:ascii="Microsoft YaHei" w:eastAsia="Microsoft YaHei" w:hAnsi="Microsoft YaHei" w:cs="SimSun" w:hint="eastAsia"/>
                <w:kern w:val="0"/>
                <w:sz w:val="24"/>
                <w:szCs w:val="24"/>
              </w:rPr>
              <w:lastRenderedPageBreak/>
              <w:t>32.</w:t>
            </w:r>
          </w:p>
        </w:tc>
        <w:tc>
          <w:tcPr>
            <w:tcW w:w="0" w:type="auto"/>
            <w:vAlign w:val="center"/>
            <w:hideMark/>
          </w:tcPr>
          <w:p w:rsidR="00005F31" w:rsidRPr="00005F31" w:rsidRDefault="003549FE" w:rsidP="00005F31">
            <w:pPr>
              <w:widowControl/>
              <w:jc w:val="left"/>
              <w:rPr>
                <w:rFonts w:ascii="Microsoft YaHei" w:eastAsia="Microsoft YaHei" w:hAnsi="Microsoft YaHei" w:cs="SimSun"/>
                <w:kern w:val="0"/>
                <w:sz w:val="24"/>
                <w:szCs w:val="24"/>
              </w:rPr>
            </w:pPr>
            <w:hyperlink r:id="rId39" w:anchor="div-33" w:history="1">
              <w:r w:rsidR="00005F31" w:rsidRPr="00005F31">
                <w:rPr>
                  <w:rFonts w:ascii="Microsoft YaHei" w:eastAsia="Microsoft YaHei" w:hAnsi="Microsoft YaHei" w:cs="SimSun" w:hint="eastAsia"/>
                  <w:color w:val="0000FF"/>
                  <w:kern w:val="0"/>
                  <w:sz w:val="24"/>
                  <w:szCs w:val="24"/>
                </w:rPr>
                <w:t>Conclusion</w:t>
              </w:r>
            </w:hyperlink>
          </w:p>
        </w:tc>
      </w:tr>
    </w:tbl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26" style="width:0;height:1.5pt" o:hralign="center" o:hrstd="t" o:hrnoshade="t" o:hr="t" fillcolor="black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Introduction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bookmarkStart w:id="0" w:name="_GoBack"/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bookmarkEnd w:id="0"/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Vajracchedikā-prajñāpāramitā-sūtra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maintained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high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degree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popularity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Mahāyāna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tradition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over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millenium,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especially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East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Asia,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importantly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East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Asian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meditation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(Chan/Seon/Zen/Thien)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school,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where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recited,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taught,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commented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extensively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up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present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day.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reason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popularity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brevity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—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chanted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about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minutes,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means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something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average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person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memorize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without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superhuman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effort.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important,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though,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basic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resonance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message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aspect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doctrine/practice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—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“non-abiding.”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Non-abiding,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especially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context,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refers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continual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practice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(i.e.,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just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sitting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zazen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aware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stoppings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goings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mind,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avoiding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tricked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ensnared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web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mental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constructs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continually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weaves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oneself.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ongoing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proliferation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deluded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constructs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causes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conditions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thought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processes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engaged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present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moment,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flowing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river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entire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multi-lifetime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load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previous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karma.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own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karma,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linguistic/karmic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flow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entire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culture.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vitally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important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message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non-abiding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misconstrued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nihilistic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sort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practice.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hand,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simply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giving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reign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thoughts,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certainly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going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get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further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wrapped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up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dense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web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own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spinning.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Non-abiding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necessitates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kind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moment-to-moment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attentiveness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awesome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required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subtlety.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Nonetheless,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just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modicum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experience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meditative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practice,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new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student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doubt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begin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get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sort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feel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going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sense,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simple: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thoughts,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labels,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signs,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characteristics,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etc.,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associate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given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things,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labels,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imputed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reality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itself,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becoming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reified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objects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our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desire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dislike.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Yet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such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thinking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seeing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correctly,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permissible,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nay,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necessary,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signs,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labels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function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daily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especially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study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aim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attaining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enlightenment.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Thus,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responsible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contemplative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tradition)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condone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attitude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recommends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negating,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running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away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experiences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impinge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upon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our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consciousness.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maintain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fixed,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final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truth.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Daodejing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says,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taught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true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Way.”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Either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extreme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options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appropriation.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Historically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speaking,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affinity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part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Chinese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philosophical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describes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non-appropriation,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leads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readers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through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rigorous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exercise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process,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degree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popularity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which,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along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Heart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few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bona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fide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Indian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maintained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high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degree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popularity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school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after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ascendancy.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Indian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Mahāyāna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scriptures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treatises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described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selflessness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dependent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origination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length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expository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manner,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argued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aside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certain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Mādhyamika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contained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exercises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practice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non-abiding,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tradition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focuses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directly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repeated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formulaic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exercise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shaking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attachment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linguistic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constructs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.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message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especially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aim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calling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question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validity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conceptual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labels,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overlaps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significantly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Heart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Sutra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far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suffering,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path...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wisdom,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attainment.”This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bring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adherents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completeness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doctrine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emptiness,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pointing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concept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sacred.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Even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hallowed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conceptions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Buddhism: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morality,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wisdom,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enlightenment,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dependent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origination,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after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linguistic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constructs,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believer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must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even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get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rid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these—with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understanding,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might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guess,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Meister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Eckhart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said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“...therefore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let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God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‘God,’”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famous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adage,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“If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you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road,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kill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him.”</w:t>
      </w:r>
    </w:p>
    <w:p w:rsidR="00005F31" w:rsidRPr="00005F31" w:rsidRDefault="00005F31" w:rsidP="00005F31">
      <w:pPr>
        <w:widowControl/>
        <w:spacing w:before="240" w:after="120"/>
        <w:ind w:left="272"/>
        <w:jc w:val="left"/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1.1.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Notes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Sources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6"/>
          <w:szCs w:val="26"/>
        </w:rPr>
        <w:t>Publication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based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Kumārajīva's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Chinese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version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sūtra,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Taishō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vol.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8,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source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used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digitized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version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published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Chinese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Buddhist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Electronic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Association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</w:t>
      </w:r>
      <w:hyperlink r:id="rId40" w:history="1">
        <w:r w:rsidRPr="00005F31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>http://ccbs.ntu.edu.tw/cbeta/</w:t>
        </w:r>
      </w:hyperlink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like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hundreds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scholars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around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world,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deeply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indebted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organization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pioneering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work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digitization.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disposal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previous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those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by: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(1)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Price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Sūtra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Sūtra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Hui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Neng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(2)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Hanh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Diamond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Cuts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through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Illusion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(3)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Edward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Conze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(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Perfect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Wisdom: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Short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Prajñāpāramitā</w:t>
      </w:r>
      <w:r w:rsidR="00E95980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color w:val="000000"/>
          <w:kern w:val="0"/>
          <w:sz w:val="27"/>
          <w:szCs w:val="27"/>
        </w:rPr>
        <w:t>Texts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).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seem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like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dependable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although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differences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certainly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each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chooses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render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certain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concepts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English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prose,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even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understand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basically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way.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source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document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marked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up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XML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according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guidelines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hyperlink r:id="rId41" w:history="1">
        <w:r w:rsidRPr="00005F31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>Text</w:t>
        </w:r>
        <w:r w:rsidR="00E95980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 xml:space="preserve"> </w:t>
        </w:r>
        <w:r w:rsidRPr="00005F31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>Encoding</w:t>
        </w:r>
        <w:r w:rsidR="00E95980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 xml:space="preserve"> </w:t>
        </w:r>
        <w:r w:rsidRPr="00005F31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>Initiative.</w:t>
        </w:r>
      </w:hyperlink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digital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document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can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readily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revised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republished,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text,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like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other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online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translations,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will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undoubtedly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reread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revised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time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time.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reason,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although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reader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welcome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copy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their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local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system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study,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printout,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whatever,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like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ask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you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refrain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republishing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your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own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web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site,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since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readers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deprived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opportunity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take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advantage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future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enhancements.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27" style="width:0;height:1.5pt" o:hralign="center" o:hrstd="t" o:hrnoshade="t" o:hr="t" fillcolor="black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Convocation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Assembly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235.8.748c20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如是我聞。一時佛在舍衛國祇樹給孤獨園。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235.8.748c21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與大比丘衆千二百五十人倶。爾時世尊食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235.8.748c22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時著衣持缽入舍衛大城乞食。於其城中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235.8.748c23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次第乞已。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還至本處飯食訖。收衣缽洗足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已敷座而坐。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Thus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Once,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staying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Jetavana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Grove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Śrāvastī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community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1250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monks.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mealtime,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robe,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took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bowl,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Śrāvastī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alms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food,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city.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Finishing,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returned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took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meal.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robe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bowl,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washed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feet,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arranged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seat,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down.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28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Where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should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practitioners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abide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mentally,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and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how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should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control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their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thoughts?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時長老須菩提在大衆中。卽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從座起、偏袒右肩、右膝著地。合掌恭敬而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白佛言、希有世尊。如來善護念諸菩薩。善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付囑諸菩薩。世尊、善男子善女人。發阿耨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多羅三藐三菩提心、應云何住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云何降伏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235.8.748c29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其心。佛言、善哉善哉。須菩提、如汝所說。如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來善護念諸菩薩、善付囑諸菩薩。汝今諦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聽、當爲汝說。善男子、善女人。發阿耨多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羅三藐三菩提心。應如是住如是降伏其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心。唯然世尊、願樂欲聞。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elder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assembly,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arose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seat,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stood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up,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bared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shoulder,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kneeled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down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knee,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clasped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together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respectfully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addressed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saying: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One!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mindful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keeps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fold.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subdue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“Excellent!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Excellent!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mindful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skilful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keeping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fold.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listen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well,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arouse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subdue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Venerable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please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listening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anticipation.”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29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3.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Bodhisattva's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Vow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佛吿須菩提、諸菩薩摩訶薩應如是降伏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其心。所有一切衆生之類。若卵生若胎生若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濕生若化生。若有色若無色。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若有想若無想。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若非有想非無想。我皆令入無餘涅槃而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滅度之。如是滅度無量無數無邊衆生、實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無衆生得滅度者。何以故。須菩提、若菩薩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有我相人相衆生相壽者相。卽非菩薩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  <w:lang w:eastAsia="zh-TW"/>
        </w:rPr>
        <w:t>mahāsattva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subdue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thoughts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different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types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beings,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whether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eggs,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womb,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moisture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spontaneously;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whether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form;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whether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abide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perceptions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perceptions;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without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perceptions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non-perceptions,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causing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enter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nirvana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without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remainder.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immeasurable,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infinite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liberated,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liberation.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life-span,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0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4.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Unattached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practice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charity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復次須菩提、菩薩於法應無所住行於布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施。所謂不住色布施。不住聲香味觸法布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施。須菩提、菩薩應如是布施不住於相。何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以故。若菩薩不住相布施。其福德不可思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量。須菩提、於意云何。東方虛空可思量不。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不也世尊。須菩提、南西北方四維上下虛空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可思量不。不也世尊。須菩提、菩薩無住相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布施福德、亦復如是不可思量。須菩提、菩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薩但應如所教住。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“Furthermore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charity].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‘practicing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‘practicing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sound,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odor,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taste,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touch,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conceptions.’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incalculable.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easterly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direction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incalculable,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right,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calculable.”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cardinal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directions,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intermediate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directions,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zenith,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nadir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calculable?”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incalculable,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without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incalculable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focus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themselves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1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5.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Physical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Characteristics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Buddhahood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須菩提、於意云何。可以身相見如來不。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不也世尊。不可以身相得見如來。何以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如來所說身相卽非身相。佛吿須菩提、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凡所有相皆是虛妄。若見諸相非相則見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characteristics.”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false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ephemeral.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non-characteristics,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2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6.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true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faith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須菩提白佛言。世尊。頗有衆生得聞如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是言說章句生實信不。佛吿須菩提、莫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235.8.749a28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作是說。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如來滅後後五百歲。有持戒修福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235.8.749a29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者。於此章句能生信心以此爲實。當知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是人不於一佛、二佛、三、四、五佛、而種善根。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已於無量千萬佛所種諸善根。聞是章句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乃至一念生淨信者。須菩提、如來悉知悉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見是諸衆生得如是無量福德。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addressed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saying: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upon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sentences,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Subhūti,“Do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lifetimes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after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passing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observe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moral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discipline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cultivate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mental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truth.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people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cultivated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virtuous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roots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three,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cultivated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virtuous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roots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passages,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single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merits.”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何以故。是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諸衆生無復我相人相衆生相壽者相。無法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相亦無非法相。何以故。是諸衆生、若心取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相則爲著我人衆生壽者。若取法相卽著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我人衆生壽者。何以故。若取非法相。卽著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我人衆生壽者。是故不應取法。不應取非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法。以是義故、如來常說汝等比丘。知我說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法如筏喻者。法尚應捨、何況非法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again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[abide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non-dharma.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grasp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cling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life-span.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grasp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grasp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denial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grasp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Expressing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always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‘Monks,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correct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raft.’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correct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abandoned,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incorrect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teachings?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3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7.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attainment,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teaching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須菩提、於意云何。如來得阿耨多羅三藐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三菩提耶。如來有所說法耶。須菩提言。如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我解佛所說義。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無有定法名阿耨多羅三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藐三菩提。亦無有定法如來可說。何以故。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如來所說法皆不可取不可說。非法非非法。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所以者何。一切賢聖皆以無爲法而有差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別。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implications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determinable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delivered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appropriated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explained.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non-teaching.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distinguished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teachers]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unconditioned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4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8.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Real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has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須菩提、於意云何。若人滿三千大千世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界、七寶以用布施、是人所得福德寧爲多不。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須菩提言、甚多世尊。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何以故。是福德卽非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福德性。是故如來說福德多。若復有人於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此經中、受持乃至四句偈等爲他人說、其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福勝彼。何以故。須菩提、一切諸佛及諸佛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阿耨多羅三藐三菩提法皆從此經出。須菩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提。所謂佛法者卽非佛法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chiliocosm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kinds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jewels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charitably,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wouldn't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great?”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“But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well-attentive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exceed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example.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buddhadharma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buddhadharma.”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5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9.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four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lesser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vehicle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realizations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須菩提、於意云何。須陀洹能作是念、我得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235.8.749b27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須陀洹果不。須菩提言、不也世尊。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何以故。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須陀洹名爲入流而無所入。不入色聲香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235.8.749b29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味觸法。是名須陀洹。須菩提、於意云何。斯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陀含能作是念。我得斯陀含果不。須菩提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言、不也世尊。何以故。斯陀含名一往來。而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實無往來。是名斯陀含。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practitioner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level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srota-āpanna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srota-āpanna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?’”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srota-āpanna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‘stream-enterer,’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stream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entered.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sound,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odor,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taste,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touch,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concepts.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srota-āpanna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sakṛdāgāmin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sakṛdāgāmin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?’”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Although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sakṛdāgāmin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time],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sakṛdāgāmin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須菩提、於意云何。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阿那含能作是念。我得阿那含果不。須菩提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言。不也世尊。何以故。阿那含名爲不來而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實無來。是故名阿那含。須菩提、於意云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何。阿羅漢能作是念。我得阿羅漢道不。須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菩提言。不也世尊。何以故。實無有法名阿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羅漢。世尊、若阿羅漢作是念、我得阿羅漢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道。卽爲著我人衆生壽者。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adept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level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  <w:lang w:eastAsia="zh-TW"/>
        </w:rPr>
        <w:t>anāgāmin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achieved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realization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  <w:lang w:eastAsia="zh-TW"/>
        </w:rPr>
        <w:t>anāgāmin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?’”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Anāgāmin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non-returning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world],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returning.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anāgāmin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?’”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attached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span.’”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世尊。佛說我得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無諍三昧人中最爲第一、是第一離欲阿羅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漢。我不作是念、我是離欲阿羅漢。世尊、我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若作是念我得阿羅漢道、世尊則不說須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菩提是樂阿蘭那行者。以須菩提實無所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行。而名須菩提是樂阿蘭那行。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proficient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terms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meditative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absorption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no-contention,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desire.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desire.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level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i/>
          <w:iCs/>
          <w:kern w:val="0"/>
          <w:sz w:val="24"/>
          <w:szCs w:val="24"/>
        </w:rPr>
        <w:t>arhat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enjoy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forest-dwelling,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enjoys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forest-dwelling.’”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6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10.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Arousing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Pure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Aspiration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without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Abiding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佛吿須菩提、於意云何。如來昔在然燈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佛所、於法有所得不。世尊、如來在然燈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佛所、於法實無所得。須菩提、於意云何。菩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薩莊嚴佛土不。不也世尊。何以故。莊嚴佛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土者則非莊嚴、是名莊嚴。是故須菩提、諸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菩薩摩訶薩應如是生淸淨心。不應住色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生心。不應住聲香味觸法生心。應無所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住而生其心。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studied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studied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create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sublime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Buddha-lands?”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Sublime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Buddha-lands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sublime.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sublime.”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mahasattvas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way: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sound,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odor,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taste,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touch,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concepts.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anything.”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須菩提、譬如有人身如須彌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山王。於意云何。是身爲大不。須菩提言。甚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大世尊。何以故。佛說非身、是名大身。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large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Sumeru.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huge?”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huge,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7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11.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Memorizing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Sutra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(#1)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提。如恒河中所有沙數、如是沙等恒河。於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意云何。是諸恒河沙寧爲多不。須菩提言。甚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多世尊。但諸恒河尚多無數、何況其沙。須菩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235.8.749c29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提、我今實言吿汝。若有善男子善女人、以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七寶滿爾所恒河沙數三千大千世界、以用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布施得福多不。須菩提言。甚多世尊。佛吿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須菩提、若善男子善女人、於此經中乃至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受持四句偈等、爲他人說。而此福德勝前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福德。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contained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own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river,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contained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rivers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great?”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truth.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galaxies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jewels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charitably,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lines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greater.”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8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12.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Memorizing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Sutra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(#2)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復次須菩提、隨說是經乃至四句偈等、當知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此處一切世間天人阿修羅、皆應供養如佛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塔廟。何況有人盡能受持讀誦。須菩提、當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知是人成就最上第一希有之法。若是經典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所在之處、則爲有佛若尊重弟子。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“Furthermore,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recite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sūtra,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place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shrine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celestials,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humans,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titans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offerings.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completely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accomplished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subtle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awareness.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Wherever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kept,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revered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disciples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present.”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39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13.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Naming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sūtra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爾時須菩提白佛言。世尊、當何名此經、我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等云何奉持。佛吿須菩提、是經名爲金剛般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若波羅蜜。以是名字汝當奉持。所以者何。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須菩提、佛說般若波羅蜜、則非般若波羅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蜜。須菩提、於意云何。如來有所說法不。須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菩提白佛言。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世尊。如來無所說。須菩提、於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意云何。三千大千世界所有微塵是爲多不。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須菩提言。甚多世尊。須菩提、諸微塵如來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說非微塵。是名微塵。如來說世界非世界。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235.8.750a20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是名世界。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lastRenderedPageBreak/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addressed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saying: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Diamond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according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name.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‘transcendent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tiniest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galaxies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須菩提、於意云何。可以三十二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相見如來不。不也世尊。不可以三十二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相得見如來。何以故。如來說三十二相卽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是非相。是名三十二相。須菩提、若有善男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子善女人、以恒河沙等身命布施。若復有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人於此經中乃至受持四句偈等。爲他人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說其福甚多。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dedicates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lifetimes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another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memorized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four-line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received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latter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greater.”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0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14.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True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characteristics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are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characteristics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爾時須菩提聞說是經深解義趣。涕淚悲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泣而白佛言。希有世尊、佛說如是甚深經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235.8.750a29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典。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我從昔來所得慧眼、未曾得聞如是之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經。世尊、若復有人得聞是經、信心淸淨則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生實相、當知是人成就第一希有功德。世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尊、是實相者則是非相。是故如來說名實相。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sermon,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deeply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point.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moved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treasure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profound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long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ago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insight,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access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sort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purify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[perceive]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235.8.750b04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世尊。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我今得聞如是經典、信解受持不足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爲難。若當來世後五百歲、其有衆生得聞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是經信解受持、是人則爲第一希有。何以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故。此人無我相人相衆生相壽者相。所以者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何。我相卽是非相。人相衆生相壽者相卽是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非相。何以故。離一切諸相則名諸佛。佛吿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須菩提、如是如是。若復有人得聞是經、不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驚不怖不畏。當知是人甚爲希有。何以故。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須菩提、如來說第一波羅蜜非第一波羅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蜜。是名第一波羅蜜。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One: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Having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presently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heard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difficulty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adequately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grasping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point.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years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believe,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commit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rare.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right.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shocked,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afraid,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alarmed,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rare.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transcendence,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transcendence.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transcendence.”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須菩提、忍辱波羅蜜如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235.8.750b14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來說非忍辱波羅蜜。何以故。須菩提、如我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235.8.750b15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昔爲歌利王割截身體。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我於爾時無我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相無人相無衆生相無壽者相。何以故。我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於往昔節節支解時、若有我相人相衆生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相壽者相應、生瞋恨。須菩提、又念過去於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五百世作忍辱仙人。於爾所世無我相無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人相無衆生相無壽者相。是故須菩提、菩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薩應離一切相發阿耨多羅三藐三菩提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心。不應住色生心。不應住聲香味觸法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生心。應生無所住心。若心有住則爲非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住。是故佛說菩薩心不應住色布施。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“Subhūti,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transcendent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forbearance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teach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transcendent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forbearance.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not?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Subhūti,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former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lifetime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body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pieces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Rājah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Kaliṅga.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time,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self,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person,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sentient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span.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not?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time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body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cut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pieces,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holding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self,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person,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sentient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span,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felt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ill-will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[toward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Kaliṅga].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Subhūti,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remember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five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hundred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lifetimes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ago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having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practiced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forbearance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renunciant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sage.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hyperlink r:id="rId42" w:anchor="note-14-1" w:history="1">
        <w:r w:rsidRPr="00005F31">
          <w:rPr>
            <w:rFonts w:ascii="Times New Roman" w:eastAsia="SimSun" w:hAnsi="Times New Roman" w:cs="Times New Roman"/>
            <w:color w:val="0000FF"/>
            <w:kern w:val="0"/>
            <w:sz w:val="27"/>
            <w:szCs w:val="27"/>
          </w:rPr>
          <w:t>1</w:t>
        </w:r>
      </w:hyperlink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time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also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self,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person,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sentient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being,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life.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Therefore,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Subhūti,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bodhisattvas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free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themselves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from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all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notions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arouse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aspiration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peerless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perfect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enlightenment.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arouse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aspiration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form,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arouse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aspiration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while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abiding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sound,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odor,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taste,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touch,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or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conceptualization.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give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rise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aspiration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has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abode.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abides,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abiding.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Therefore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say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that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mind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bodhisattvas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should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not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abide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in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the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form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of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charity.”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提、菩薩爲利益一切衆生、應如是布施。如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來說一切諸相卽是非相。又說一切衆生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則非衆生。須菩提、如來是眞語者、實語者、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如語者。不誑語者、不異語者。須菩提、如來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235.8.750b29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所得法此法無實無虛。須菩提、若菩薩心住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於法而行布施、如人入闇則無所見。若菩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薩心不住法而行布施。如人有目日光明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照見種種色。須菩提、當來之世若有善男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子善女人。能於此經受持讀誦。則爲如來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以佛智慧悉知是人、悉見是人。皆得成就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無量無邊功德。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wants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confer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benefit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—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authentic,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deceptions,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erroneous.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truth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falsity.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dark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anything.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open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sunlight,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buddha-wisdom,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people,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limitless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1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15.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sūtra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for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lesser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vehicle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practitioners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須菩提、若有善男子善女人、初日分以恒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河沙等身布施。中日分復以恒河沙等身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布施。後日分亦以恒河沙等身布施。如是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無量百千萬億劫以身布施。若復有人聞此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經典信心不逆其福勝彼。何況書寫受持讀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誦爲人解說。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suppose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dedications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quantity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middle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dedications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quantity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dedications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quantity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dedications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immeasurable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billions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eons.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mental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attitude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doubt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exceed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prior.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copies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chants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須菩提、以要言之。是經有不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可思議不可稱量無邊功德、如來爲發大乘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者說、爲發最上乘者說。若有人能受持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讀誦廣爲人說、如來悉知是人悉見是人、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皆得成就不可量、不可稱、無有邊、不可思議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功德。如是人等則爲荷擔如來阿耨多羅三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藐三菩提。何以故。須菩提、若樂小法者、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著我見人見衆生見壽者見。則於此經不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能聽受讀誦爲人解說。須菩提、在在處處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若有此經、一切世間天人阿修羅所應供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養。當知此處則爲是塔。皆應恭敬作禮圍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繞以諸華香而散其處。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summarized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carries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inconceivable,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immeasurable,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limitless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entered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vehicle,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entered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supreme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vehicle.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perceived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innumerable,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immeasurable,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limitless,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inconceivable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people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carriers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contented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inferior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attached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present,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gods,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humans,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titans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offerings.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equivalent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shrine,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venerate,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obeisance,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circumambulate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scattering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flowers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incense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around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place.”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2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16.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Purgation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through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suffering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bad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karma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復次須菩提、善男子、善女人受持讀誦此經、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若爲人輕賤、是人先世罪業應墮惡道。以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今世人輕賤故、先世罪業則爲消滅。當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得阿耨多羅三藐三菩提。須菩提、我念過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去無量阿僧祇劫、於然燈佛前、得值八百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235.8.750c29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四千萬億那由他諸佛、悉皆供養承事無空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過者。若復有人於後末世、能受持讀誦此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經所得功德。於我所供養諸佛功德。百分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不及一。千萬億分乃至算數譬喻所不能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及。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“Furthermore,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memorizes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recites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belittled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others,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committed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crimes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prior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which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resulted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negative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rebirths.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Through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enduring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disparagement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present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bad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prior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lives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removed,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billions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ago,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encountered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84,000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billions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serving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making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offerings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without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lapse.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final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hundred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trillion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—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incalculable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made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offerings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須菩提、若善男子善女人於後末世、有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受持讀誦此經、所得功德我若具說者、或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有人聞心則狂亂狐疑不信。須菩提、當知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是經義不可思議果報亦不可思議。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completely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elucidated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final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people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upon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confused,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suspicious,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unbelieving.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know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underlying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sūtra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inconceivable,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results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[obtained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recitation]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inconceivable.”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3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17.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Defining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bodhisattva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爾時須菩提白佛言、世尊。善男子善女人、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發阿耨多羅三藐三菩提心、云何應住云何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降伏其心。佛吿須菩提、善男子善女人發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阿耨多羅三藐三菩提者、當生如是心。我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應滅度一切衆生。滅度一切衆生已而無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有一衆生實滅度者。何以故。須菩提、若菩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薩有我相人相衆生相壽者相則非菩薩。所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以者何。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須菩提、實無有法發阿耨多羅三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藐三菩提者。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addressed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saying: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arouse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mentally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mastery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arouse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Yet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liberated,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single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liberated.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須菩提、於意云何。如來於然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燈佛所有法得阿耨多羅三藐三菩提不。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不也世尊。如我解佛所說義、佛於然燈佛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所無有法得阿耨多羅三藐三菩提。佛言、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235.8.751a20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如是如是。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須菩提、實無有法如來得阿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耨多羅三藐三菩提。須菩提、若有法如來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得阿耨多羅三藐三菩提者、然燈佛則不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與我受記、汝於來世當得作佛、號釋迦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牟尼。以實無有法得阿耨多羅三藐三菩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提、是故然燈佛與我受記作是言、汝於來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世當得作佛號釋迦牟尼。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content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“Correct,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correct.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conferred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upon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prediction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buddhahood,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buddhahood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Śākyamuni.’It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precisely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Dīpaṃkara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conferred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prediction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buddhahood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upon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buddhahood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name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Śākyamuni.’”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何以故。如來者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卽諸法如義。若有人言如來得阿耨多羅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三藐三菩提、須菩提、實無有法佛得阿耨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235.8.751a29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多羅三藐三菩提。須菩提、如來所得阿耨多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羅三藐三菩提、於是中無實無虛。是故如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來說一切法皆是佛法。須菩提、所言一切法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者、卽非一切法。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是故名一切法。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‘Tathagata’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(dharmas)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unreal.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buddhadharma.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described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dharmas.’”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須菩提、譬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235.8.751b04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如人身長大。須菩提言。世尊。如來說人身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235.8.751b05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長大則爲非大身。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是名大身。須菩提、菩薩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亦如是。若作是言、我當滅度無量衆生則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不名菩薩。何以故。須菩提、實無有法名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爲菩薩。是故佛說一切法無我無人無衆生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無壽者。須菩提、若菩薩作是言、我當莊嚴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佛土、是不名菩薩。何以故。如來說莊嚴佛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土者、卽非莊嚴。是名莊嚴。須菩提、若菩薩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通達無我法者。如來說名眞是菩薩。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please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take,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example,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large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human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large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human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mentioned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large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body;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large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bodhisattvahood.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personality,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beingness,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adorn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buddha-lands,’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adornment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buddha-lands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adornment.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adornment.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realizes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selflessness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4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18.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Physical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and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mental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faculties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are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unobtainable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須菩提、於意云何。如來有肉眼不。如是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世尊。如來有肉眼。須菩提、於意云何。如來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有天眼不。如是世尊。如來有天眼。須菩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提。於意云何。如來有慧眼不。如是世尊。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如來有慧眼。須菩提、於意云何。如來有法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眼不。如是世尊。如來有法眼。須菩提、於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意云何。如來有佛眼不。如是世尊。如來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有佛眼。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physical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physical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divine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divine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eye.”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須菩提、於意云何。恒河中所有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沙佛說是沙不。如是世尊。如來說是沙。須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菩提。於意云何。如一恒河中所有沙有如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是等恒河。是諸恒河所有沙數佛世界。如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是寧爲多不。甚多世尊。佛吿須菩提、爾所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國土中所有衆生若干種心如來悉知。何以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故。如來說諸心皆爲非心是名爲心。所以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者何。須菩提、過去心不可得。現在心不可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235.8.751b28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得。未來心不可得。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discussing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‘sands,’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‘sands.’”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own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rivers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represented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buddha-world,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their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many?”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“Very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many,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various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dwelling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‘thoughts’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unobtainable,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present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unobtainable,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unobtainable.”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5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19.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great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235.8.751b29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須菩提、於意云何。若有人滿三千大千世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界七寶以用布施。是人以是因緣得福多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如是世尊。此人以是因緣得福甚多。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須菩提、若福德有實、如來不說得福德多。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以福德無故、如來說得福德多。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enough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jewels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galaxies,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based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causes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conditions,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based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causes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conditions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non-existent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6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lastRenderedPageBreak/>
        <w:t>20.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Discerning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Buddha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his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body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須菩提、於意云何。佛可以具足色身見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不。不也世尊。如來不應以具足色身見。何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以故。如來說具足色身、卽非具足色身。是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名具足色身。須菩提、於意云何。如來可以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具足諸相見不。不也世尊。如來不應以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具足諸相見。何以故。如來說諸相具足卽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非具足、是名諸相具足。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perfectly-formed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perfectly-formed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perfectly-formed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perfectly-formed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perfectly-formed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body.”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“No,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‘perfect’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7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21.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dharma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dharma;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non-sentient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beings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are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sentient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beings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須菩提、汝勿謂如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來作是念。我當有所說法。莫作是念。何以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故。若人言如來有所說法卽爲謗佛。不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能解我所說故。須菩提、說法者無法可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說、是名說法。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爾時慧命須菩提白佛言、世尊。頗有衆生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於未來世、聞說是法生信心不。佛言、須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菩提、彼非衆生非不衆生。何以故。須菩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提、衆生衆生者、如來說非衆生。是名衆生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[the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Tathāgata]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teach.”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offer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slandering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dharma.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Insight-Life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Might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future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upon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discourse?”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taught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8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22.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attainability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peerless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perfect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enlightenment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須菩提白佛言。世尊。佛得阿耨多羅三藐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三菩提、爲無所得耶。如是如是。須菩提、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我於阿耨多羅三藐三菩提。乃至無有少法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可得。是名阿耨多羅三藐三菩提。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lastRenderedPageBreak/>
        <w:t>“Exactly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right.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concerned,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slightest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49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23.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role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good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factors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復次須菩提、是法平等無有高下。是名阿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耨多羅三藐三菩提。以無我無人無衆生無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壽者、修一切善法則得阿耨多羅三藐三菩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235.8.751c27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提。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須菩提、所言善法者。如來說非善法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是名善法。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“Furthermore,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equal,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neither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high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low.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abiding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lifespan,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cultivates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factors,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so-called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factors’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factors.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factors.”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0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24.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transmitting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sūtra: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far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greater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than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those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charity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235.8.751c29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須菩提、若三千大千世界中所有諸須彌山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王、如是等七寶聚有人持用布施。若人以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此般若波羅蜜經乃至四句偈等。受持讀誦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爲他人說。於前福德百分不及一、百千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萬億分乃至算數譬喻所不能及。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lastRenderedPageBreak/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accumulated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jewels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mounds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equivalent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Sumerus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thousand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galaxies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charitably,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compared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memorized,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recited,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explained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others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four-line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transcendent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wisdom,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amount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hundredth.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amount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billionth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metaphor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capable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describing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difference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1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25.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sentient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beings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for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Tathāgata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save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須菩提、於意云何。汝等勿謂如來作是念。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我當度衆生。須菩提、莫作是念。何以故。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實無有衆生如來度者。若有衆生如來度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者。如來則有我人衆生壽者。須菩提、如來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說有我者則非有我。而凡夫之人以爲有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我。須菩提、凡夫者如來說則非凡夫。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claim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save.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save,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notions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‘I,’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I.’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Yet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immature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far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immature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concerned,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immature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2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26.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Trying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discern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Buddha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his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bodily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characteristics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須菩提、於意云何。可以三十二相觀如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來不。須菩提言。如是如是、以三十二相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觀如來。佛言。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須菩提、若以三十二相觀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如來者、轉輪聖王則是如來。須菩提白佛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言。世尊。如我解佛所說義、不應以三十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二相觀如來。爾時世尊而說偈言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若以色見我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以音聲求我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是人行邪道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不能見如來。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“Yes,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wheel-turning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sage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kings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(temporal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rulers)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thirty-two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characteristics.”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spoke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verse: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seek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sound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non-Buddhist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methods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3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27.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Attainment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enlightenment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based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on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bodily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characteristics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須菩提、汝若作是念。如來不以具足相故、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得阿耨多羅三藐三菩提。須菩提、莫作是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念。如來不以具足相故、得阿耨多羅三藐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三菩提。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須菩提、若作是念。發阿耨多羅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三藐三菩提者說諸法斷滅相。莫作是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念。何以故。發阿耨多羅三藐三菩提心者。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235.8.752a25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於法不說斷滅相。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attains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based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perfection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characteristics,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attain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based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perfection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bodily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characteristics.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claims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extinction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marks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intention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claim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extinction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marks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4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28.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Bodhisattvas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do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not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appropriate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merit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須菩提、若菩薩以滿恒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河沙等世界七寶布施。若復有人知一切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法無我得成於忍。此菩薩勝前菩薩所得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功德。須菩提、以諸菩薩不受福德故。須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235.8.752a29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菩提白佛言。世尊。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云何菩薩不受福德。須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菩提。菩薩所作福德不應貪著。是故說不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受福德。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filled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many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grains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Ganges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river,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another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perfected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forbearance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based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awareness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selflessness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lastRenderedPageBreak/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exceed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former.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because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experience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said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Buddha: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experience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generated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appropriated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experience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5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29.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Thus-come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One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doesn't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come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go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須菩提、若有人言如來若來若去若坐若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臥。是人不解我所說義。何以故。如來者無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所從來亦無所去、故名如來。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says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(‘Thus-come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One’)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comes,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goes,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sits,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lies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down,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point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teaching.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Thus-come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from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whence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place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‘Thus-come.’”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6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30.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status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of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composite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things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235.8.752b06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須菩提、若善男子善女人、以三千大千世界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235.8.752b07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碎爲微塵。於意云何。是微塵衆寧爲多不。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甚多世尊。何以故。若是微塵衆實有者、佛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235.8.752b09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則不說是微塵衆。所以者何。佛說微塵衆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則非微塵衆。是名微塵衆。世尊。如來所說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三千大千世界則非世界。是名世界。何以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故。若世界實有者則是一合相。如來說一合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相則非一合相。是名一合相。須菩提、一合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相者則是不可說。但凡夫之人貪著其事。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think?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take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contained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thousand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galaxies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crush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into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particles,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particles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be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  <w:lang w:eastAsia="zh-TW"/>
        </w:rPr>
        <w:t>numerous?”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“Extremely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existence,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mean?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numerous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tiny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particles.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which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‘all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three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thousand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galaxies’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extent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exist,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composite.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composites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composites.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composites.”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composite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something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ineffable.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immature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attach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7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31.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Wrapping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up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the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four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views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235.8.752b15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須菩提、若人言佛說我見人見衆生見壽者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235.8.752b16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見。須菩提、於意云何。是人解我所說義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235.8.752b17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不。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世尊、是人不解如來所說義。何以故。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世尊說我見人見衆生見壽者見卽非我見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235.8.752b19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人見衆生見壽者見。是名我見人見衆生見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壽者見。須菩提、發阿耨多羅三藐三菩提心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者、於一切法、應如是知、如是見、如是信解。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不生法相。須菩提、所言法相者。如來說卽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非法相。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是名法相。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someone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claims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say?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point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teaching?”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point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World-honored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actually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self,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sentient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being,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view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life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span.”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“Subhūti,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peerless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perfect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enlightenment,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regard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believe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understand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give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Tathāgata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explained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so-called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precisely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not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Therefore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called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phenomena.”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8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20"/>
        <w:jc w:val="left"/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</w:pP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32.</w:t>
      </w:r>
      <w:r w:rsidR="00E95980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 xml:space="preserve"> </w:t>
      </w:r>
      <w:r w:rsidRPr="00005F31">
        <w:rPr>
          <w:rFonts w:ascii="Times New Roman" w:eastAsia="SimSun" w:hAnsi="Times New Roman" w:cs="Times New Roman"/>
          <w:b/>
          <w:bCs/>
          <w:color w:val="000000"/>
          <w:kern w:val="0"/>
          <w:sz w:val="28"/>
          <w:szCs w:val="28"/>
        </w:rPr>
        <w:t>Conclusion</w: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須菩提、若有人以滿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235.8.752b24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無量阿僧祇世界七寶持用布施。若有善男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235.8.752b25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子善女人發菩薩心者。持於此經乃至四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235.8.752b26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句偈等。受持讀誦爲人演說其福勝彼。云何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235.8.752b27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</w:rPr>
        <w:t>爲人演說。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不取於相如如不動。何以故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235.8.752b28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一切有爲法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如夢幻泡影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235.8.752b29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如露亦如電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應作如是觀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235.8.752b30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佛說是經已。長老須菩提及諸比丘比丘尼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lastRenderedPageBreak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235.8.752c01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優婆塞優婆夷、一切世間天人阿修羅。聞佛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235.8.752c02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所說皆大歡喜。信受奉行金剛般若波羅蜜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br/>
        <w:t>[T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235.8.752c03</w:t>
      </w:r>
      <w:r w:rsidR="00E95980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]</w:t>
      </w:r>
      <w:r w:rsidRPr="00005F31">
        <w:rPr>
          <w:rFonts w:ascii="Times New Roman" w:eastAsia="SimSun" w:hAnsi="Times New Roman" w:cs="Times New Roman"/>
          <w:color w:val="000000"/>
          <w:kern w:val="0"/>
          <w:sz w:val="27"/>
          <w:szCs w:val="27"/>
          <w:lang w:eastAsia="zh-TW"/>
        </w:rPr>
        <w:t>經</w:t>
      </w:r>
    </w:p>
    <w:p w:rsidR="00005F31" w:rsidRPr="00005F31" w:rsidRDefault="00005F31" w:rsidP="00005F31">
      <w:pPr>
        <w:widowControl/>
        <w:spacing w:line="397" w:lineRule="atLeast"/>
        <w:ind w:firstLine="680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took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amount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seven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jewels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numberless,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countless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away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charitably,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were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also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son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good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daughter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gave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rise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bodhisattva's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aspiration,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taking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just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four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verse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reciting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person's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merit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exceed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former.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How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one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others?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Without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grasping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signs,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staying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things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immovable.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Why?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conditioned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phenomena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dream,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illusion,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bubble,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shadow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dew,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lightning</w:t>
      </w:r>
    </w:p>
    <w:p w:rsidR="00005F31" w:rsidRPr="00005F31" w:rsidRDefault="00005F31" w:rsidP="00005F31">
      <w:pPr>
        <w:widowControl/>
        <w:spacing w:before="120" w:after="120" w:line="340" w:lineRule="atLeast"/>
        <w:ind w:firstLine="284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You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should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discern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like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</w:p>
    <w:p w:rsidR="00005F31" w:rsidRPr="00005F31" w:rsidRDefault="00005F31" w:rsidP="00005F31">
      <w:pPr>
        <w:widowControl/>
        <w:spacing w:line="397" w:lineRule="atLeast"/>
        <w:jc w:val="left"/>
        <w:rPr>
          <w:rFonts w:ascii="Times New Roman" w:eastAsia="SimSun" w:hAnsi="Times New Roman" w:cs="Times New Roman"/>
          <w:kern w:val="0"/>
          <w:sz w:val="24"/>
          <w:szCs w:val="24"/>
        </w:rPr>
      </w:pP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concluded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delivery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elder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Subhūti,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along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with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other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monks,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nuns,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male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female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lay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practitioners,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all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worlds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celestials,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men,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titans,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having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heard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this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teaching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Buddha,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experienced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great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bliss.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They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believed,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memorized,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practiced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according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to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of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the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Diamond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Transcendent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Wisdom</w:t>
      </w:r>
      <w:r w:rsidR="00E95980">
        <w:rPr>
          <w:rFonts w:ascii="Times New Roman" w:eastAsia="SimSun" w:hAnsi="Times New Roman" w:cs="Times New Roman"/>
          <w:kern w:val="0"/>
          <w:sz w:val="24"/>
          <w:szCs w:val="24"/>
        </w:rPr>
        <w:t xml:space="preserve"> </w:t>
      </w:r>
      <w:r w:rsidRPr="00005F31">
        <w:rPr>
          <w:rFonts w:ascii="Times New Roman" w:eastAsia="SimSun" w:hAnsi="Times New Roman" w:cs="Times New Roman"/>
          <w:kern w:val="0"/>
          <w:sz w:val="24"/>
          <w:szCs w:val="24"/>
        </w:rPr>
        <w:t>Scripture.</w:t>
      </w:r>
    </w:p>
    <w:p w:rsidR="00005F31" w:rsidRPr="00005F31" w:rsidRDefault="003549FE" w:rsidP="00005F31">
      <w:pPr>
        <w:widowControl/>
        <w:jc w:val="left"/>
        <w:rPr>
          <w:rFonts w:ascii="SimSun" w:eastAsia="SimSun" w:hAnsi="SimSun" w:cs="SimSun"/>
          <w:kern w:val="0"/>
          <w:sz w:val="24"/>
          <w:szCs w:val="24"/>
        </w:rPr>
      </w:pPr>
      <w:r>
        <w:rPr>
          <w:rFonts w:ascii="SimSun" w:eastAsia="SimSun" w:hAnsi="SimSun" w:cs="SimSun"/>
          <w:kern w:val="0"/>
          <w:sz w:val="24"/>
          <w:szCs w:val="24"/>
        </w:rPr>
        <w:pict>
          <v:rect id="_x0000_i1059" style="width:0;height:1.5pt" o:hralign="center" o:hrstd="t" o:hr="t" fillcolor="#a0a0a0" stroked="f"/>
        </w:pict>
      </w:r>
    </w:p>
    <w:p w:rsidR="00005F31" w:rsidRPr="00005F31" w:rsidRDefault="00005F31" w:rsidP="00005F31">
      <w:pPr>
        <w:widowControl/>
        <w:spacing w:before="100" w:beforeAutospacing="1" w:after="100" w:afterAutospacing="1"/>
        <w:jc w:val="left"/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</w:pPr>
      <w:r w:rsidRPr="00005F31">
        <w:rPr>
          <w:rFonts w:ascii="Times New Roman" w:eastAsia="SimSun" w:hAnsi="Times New Roman" w:cs="Times New Roman"/>
          <w:color w:val="008080"/>
          <w:kern w:val="0"/>
          <w:sz w:val="29"/>
          <w:szCs w:val="29"/>
        </w:rPr>
        <w:t>Notes</w:t>
      </w:r>
    </w:p>
    <w:p w:rsidR="00005F31" w:rsidRPr="00005F31" w:rsidRDefault="00005F31" w:rsidP="00005F31">
      <w:pPr>
        <w:widowControl/>
        <w:spacing w:before="100" w:beforeAutospacing="1" w:after="240" w:line="324" w:lineRule="atLeast"/>
        <w:jc w:val="left"/>
        <w:rPr>
          <w:rFonts w:ascii="Times New Roman" w:eastAsia="SimSun" w:hAnsi="Times New Roman" w:cs="Times New Roman"/>
          <w:color w:val="000000"/>
          <w:kern w:val="0"/>
          <w:sz w:val="22"/>
        </w:rPr>
      </w:pP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1.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Hanh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interprets,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“for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five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hundred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lifetimes;”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Price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says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“sometime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during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my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last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five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hundred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lives;”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Conze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gives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“for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five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hundred</w:t>
      </w:r>
      <w:r w:rsidR="00E95980">
        <w:rPr>
          <w:rFonts w:ascii="Times New Roman" w:eastAsia="SimSun" w:hAnsi="Times New Roman" w:cs="Times New Roman"/>
          <w:color w:val="000000"/>
          <w:kern w:val="0"/>
          <w:sz w:val="22"/>
        </w:rPr>
        <w:t xml:space="preserve"> </w:t>
      </w:r>
      <w:r w:rsidRPr="00005F31">
        <w:rPr>
          <w:rFonts w:ascii="Times New Roman" w:eastAsia="SimSun" w:hAnsi="Times New Roman" w:cs="Times New Roman"/>
          <w:color w:val="000000"/>
          <w:kern w:val="0"/>
          <w:sz w:val="22"/>
        </w:rPr>
        <w:t>births.”</w:t>
      </w:r>
    </w:p>
    <w:p w:rsidR="006B7FAC" w:rsidRPr="00005F31" w:rsidRDefault="006B7FAC"/>
    <w:sectPr w:rsidR="006B7FAC" w:rsidRPr="00005F3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549FE" w:rsidRDefault="003549FE" w:rsidP="00005F31">
      <w:r>
        <w:separator/>
      </w:r>
    </w:p>
  </w:endnote>
  <w:endnote w:type="continuationSeparator" w:id="0">
    <w:p w:rsidR="003549FE" w:rsidRDefault="003549FE" w:rsidP="00005F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549FE" w:rsidRDefault="003549FE" w:rsidP="00005F31">
      <w:r>
        <w:separator/>
      </w:r>
    </w:p>
  </w:footnote>
  <w:footnote w:type="continuationSeparator" w:id="0">
    <w:p w:rsidR="003549FE" w:rsidRDefault="003549FE" w:rsidP="00005F3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BA"/>
    <w:rsid w:val="00005F31"/>
    <w:rsid w:val="003549FE"/>
    <w:rsid w:val="003B77D6"/>
    <w:rsid w:val="0043280F"/>
    <w:rsid w:val="006B7FAC"/>
    <w:rsid w:val="00A71DCB"/>
    <w:rsid w:val="00BC32BA"/>
    <w:rsid w:val="00E95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0F049FBB-58EF-4A02-AE5B-C2B4F6F36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05F31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頁首 字元"/>
    <w:basedOn w:val="a0"/>
    <w:link w:val="a3"/>
    <w:uiPriority w:val="99"/>
    <w:rsid w:val="00005F31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005F31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頁尾 字元"/>
    <w:basedOn w:val="a0"/>
    <w:link w:val="a5"/>
    <w:uiPriority w:val="99"/>
    <w:rsid w:val="00005F31"/>
    <w:rPr>
      <w:sz w:val="18"/>
      <w:szCs w:val="18"/>
    </w:rPr>
  </w:style>
  <w:style w:type="paragraph" w:styleId="Web">
    <w:name w:val="Normal (Web)"/>
    <w:basedOn w:val="a"/>
    <w:uiPriority w:val="99"/>
    <w:semiHidden/>
    <w:unhideWhenUsed/>
    <w:rsid w:val="00005F31"/>
    <w:pPr>
      <w:widowControl/>
      <w:spacing w:before="100" w:beforeAutospacing="1" w:after="100" w:afterAutospacing="1"/>
      <w:jc w:val="left"/>
    </w:pPr>
    <w:rPr>
      <w:rFonts w:ascii="SimSun" w:eastAsia="SimSun" w:hAnsi="SimSun" w:cs="SimSun"/>
      <w:kern w:val="0"/>
      <w:sz w:val="24"/>
      <w:szCs w:val="24"/>
    </w:rPr>
  </w:style>
  <w:style w:type="character" w:styleId="a7">
    <w:name w:val="Hyperlink"/>
    <w:basedOn w:val="a0"/>
    <w:uiPriority w:val="99"/>
    <w:unhideWhenUsed/>
    <w:rsid w:val="00005F31"/>
    <w:rPr>
      <w:color w:val="0000FF"/>
      <w:u w:val="single"/>
    </w:rPr>
  </w:style>
  <w:style w:type="character" w:styleId="a8">
    <w:name w:val="FollowedHyperlink"/>
    <w:basedOn w:val="a0"/>
    <w:uiPriority w:val="99"/>
    <w:semiHidden/>
    <w:unhideWhenUsed/>
    <w:rsid w:val="00005F31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99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acmuller.net/bud-canon/diamond_sutra.html" TargetMode="External"/><Relationship Id="rId18" Type="http://schemas.openxmlformats.org/officeDocument/2006/relationships/hyperlink" Target="http://www.acmuller.net/bud-canon/diamond_sutra.html" TargetMode="External"/><Relationship Id="rId26" Type="http://schemas.openxmlformats.org/officeDocument/2006/relationships/hyperlink" Target="http://www.acmuller.net/bud-canon/diamond_sutra.html" TargetMode="External"/><Relationship Id="rId39" Type="http://schemas.openxmlformats.org/officeDocument/2006/relationships/hyperlink" Target="http://www.acmuller.net/bud-canon/diamond_sutra.html" TargetMode="External"/><Relationship Id="rId21" Type="http://schemas.openxmlformats.org/officeDocument/2006/relationships/hyperlink" Target="http://www.acmuller.net/bud-canon/diamond_sutra.html" TargetMode="External"/><Relationship Id="rId34" Type="http://schemas.openxmlformats.org/officeDocument/2006/relationships/hyperlink" Target="http://www.acmuller.net/bud-canon/diamond_sutra.html" TargetMode="External"/><Relationship Id="rId42" Type="http://schemas.openxmlformats.org/officeDocument/2006/relationships/hyperlink" Target="http://www.acmuller.net/bud-canon/diamond_sutra.html" TargetMode="External"/><Relationship Id="rId7" Type="http://schemas.openxmlformats.org/officeDocument/2006/relationships/hyperlink" Target="http://www.acmuller.net/bud-canon/diamond_sutra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acmuller.net/bud-canon/diamond_sutra.html" TargetMode="External"/><Relationship Id="rId20" Type="http://schemas.openxmlformats.org/officeDocument/2006/relationships/hyperlink" Target="http://www.acmuller.net/bud-canon/diamond_sutra.html" TargetMode="External"/><Relationship Id="rId29" Type="http://schemas.openxmlformats.org/officeDocument/2006/relationships/hyperlink" Target="http://www.acmuller.net/bud-canon/diamond_sutra.html" TargetMode="External"/><Relationship Id="rId41" Type="http://schemas.openxmlformats.org/officeDocument/2006/relationships/hyperlink" Target="http://www.tei-c.org/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cmuller.net/bud-canon/diamond_sutra.html" TargetMode="External"/><Relationship Id="rId11" Type="http://schemas.openxmlformats.org/officeDocument/2006/relationships/hyperlink" Target="http://www.acmuller.net/bud-canon/diamond_sutra.html" TargetMode="External"/><Relationship Id="rId24" Type="http://schemas.openxmlformats.org/officeDocument/2006/relationships/hyperlink" Target="http://www.acmuller.net/bud-canon/diamond_sutra.html" TargetMode="External"/><Relationship Id="rId32" Type="http://schemas.openxmlformats.org/officeDocument/2006/relationships/hyperlink" Target="http://www.acmuller.net/bud-canon/diamond_sutra.html" TargetMode="External"/><Relationship Id="rId37" Type="http://schemas.openxmlformats.org/officeDocument/2006/relationships/hyperlink" Target="http://www.acmuller.net/bud-canon/diamond_sutra.html" TargetMode="External"/><Relationship Id="rId40" Type="http://schemas.openxmlformats.org/officeDocument/2006/relationships/hyperlink" Target="http://ccbs.ntu.edu.tw/cbeta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acmuller.net/bud-canon/diamond_sutra.html" TargetMode="External"/><Relationship Id="rId23" Type="http://schemas.openxmlformats.org/officeDocument/2006/relationships/hyperlink" Target="http://www.acmuller.net/bud-canon/diamond_sutra.html" TargetMode="External"/><Relationship Id="rId28" Type="http://schemas.openxmlformats.org/officeDocument/2006/relationships/hyperlink" Target="http://www.acmuller.net/bud-canon/diamond_sutra.html" TargetMode="External"/><Relationship Id="rId36" Type="http://schemas.openxmlformats.org/officeDocument/2006/relationships/hyperlink" Target="http://www.acmuller.net/bud-canon/diamond_sutra.html" TargetMode="External"/><Relationship Id="rId10" Type="http://schemas.openxmlformats.org/officeDocument/2006/relationships/hyperlink" Target="http://www.acmuller.net/bud-canon/diamond_sutra.html" TargetMode="External"/><Relationship Id="rId19" Type="http://schemas.openxmlformats.org/officeDocument/2006/relationships/hyperlink" Target="http://www.acmuller.net/bud-canon/diamond_sutra.html" TargetMode="External"/><Relationship Id="rId31" Type="http://schemas.openxmlformats.org/officeDocument/2006/relationships/hyperlink" Target="http://www.acmuller.net/bud-canon/diamond_sutra.html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www.acmuller.net/bud-canon/diamond_sutra.html" TargetMode="External"/><Relationship Id="rId14" Type="http://schemas.openxmlformats.org/officeDocument/2006/relationships/hyperlink" Target="http://www.acmuller.net/bud-canon/diamond_sutra.html" TargetMode="External"/><Relationship Id="rId22" Type="http://schemas.openxmlformats.org/officeDocument/2006/relationships/hyperlink" Target="http://www.acmuller.net/bud-canon/diamond_sutra.html" TargetMode="External"/><Relationship Id="rId27" Type="http://schemas.openxmlformats.org/officeDocument/2006/relationships/hyperlink" Target="http://www.acmuller.net/bud-canon/diamond_sutra.html" TargetMode="External"/><Relationship Id="rId30" Type="http://schemas.openxmlformats.org/officeDocument/2006/relationships/hyperlink" Target="http://www.acmuller.net/bud-canon/diamond_sutra.html" TargetMode="External"/><Relationship Id="rId35" Type="http://schemas.openxmlformats.org/officeDocument/2006/relationships/hyperlink" Target="http://www.acmuller.net/bud-canon/diamond_sutra.html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://www.acmuller.net/bud-canon/diamond_sutra.html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://www.acmuller.net/bud-canon/diamond_sutra.html" TargetMode="External"/><Relationship Id="rId17" Type="http://schemas.openxmlformats.org/officeDocument/2006/relationships/hyperlink" Target="http://www.acmuller.net/bud-canon/diamond_sutra.html" TargetMode="External"/><Relationship Id="rId25" Type="http://schemas.openxmlformats.org/officeDocument/2006/relationships/hyperlink" Target="http://www.acmuller.net/bud-canon/diamond_sutra.html" TargetMode="External"/><Relationship Id="rId33" Type="http://schemas.openxmlformats.org/officeDocument/2006/relationships/hyperlink" Target="http://www.acmuller.net/bud-canon/diamond_sutra.html" TargetMode="External"/><Relationship Id="rId38" Type="http://schemas.openxmlformats.org/officeDocument/2006/relationships/hyperlink" Target="http://www.acmuller.net/bud-canon/diamond_sutra.html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40</Pages>
  <Words>8617</Words>
  <Characters>49118</Characters>
  <Application>Microsoft Office Word</Application>
  <DocSecurity>0</DocSecurity>
  <Lines>409</Lines>
  <Paragraphs>115</Paragraphs>
  <ScaleCrop>false</ScaleCrop>
  <Company>Microsoft</Company>
  <LinksUpToDate>false</LinksUpToDate>
  <CharactersWithSpaces>57620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 shi</dc:creator>
  <cp:keywords/>
  <dc:description/>
  <cp:lastModifiedBy>shengmiao shi</cp:lastModifiedBy>
  <cp:revision>3</cp:revision>
  <dcterms:created xsi:type="dcterms:W3CDTF">2020-02-27T23:06:00Z</dcterms:created>
  <dcterms:modified xsi:type="dcterms:W3CDTF">2020-04-14T15:45:00Z</dcterms:modified>
</cp:coreProperties>
</file>