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9FF962" w14:textId="77777777" w:rsidR="003D6728" w:rsidRDefault="003D6728" w:rsidP="00F960CA">
      <w:pPr>
        <w:jc w:val="center"/>
        <w:rPr>
          <w:rFonts w:ascii="Arial" w:hAnsi="Arial" w:cs="Arial"/>
          <w:b/>
          <w:bCs/>
          <w:sz w:val="36"/>
          <w:szCs w:val="36"/>
          <w:u w:val="single"/>
          <w:lang w:val="cy-GB"/>
        </w:rPr>
      </w:pPr>
    </w:p>
    <w:p w14:paraId="1C14657A" w14:textId="29BC79F8" w:rsidR="00F960CA" w:rsidRPr="00984932" w:rsidRDefault="00F960CA" w:rsidP="00F960CA">
      <w:pPr>
        <w:jc w:val="center"/>
        <w:rPr>
          <w:rFonts w:ascii="Arial" w:hAnsi="Arial" w:cs="Arial"/>
          <w:b/>
          <w:bCs/>
          <w:sz w:val="36"/>
          <w:szCs w:val="36"/>
          <w:u w:val="single"/>
          <w:lang w:val="cy-GB"/>
        </w:rPr>
      </w:pPr>
      <w:r w:rsidRPr="00984932">
        <w:rPr>
          <w:rFonts w:ascii="Arial" w:hAnsi="Arial" w:cs="Arial"/>
          <w:b/>
          <w:bCs/>
          <w:sz w:val="36"/>
          <w:szCs w:val="36"/>
          <w:u w:val="single"/>
          <w:lang w:val="cy-GB"/>
        </w:rPr>
        <w:t>BA Primary Education with QTS Level 4</w:t>
      </w:r>
    </w:p>
    <w:p w14:paraId="5FB80D19" w14:textId="71671EC5" w:rsidR="00266C2A" w:rsidRPr="00984932" w:rsidRDefault="00F960CA" w:rsidP="00F960CA">
      <w:pPr>
        <w:jc w:val="center"/>
        <w:rPr>
          <w:rFonts w:ascii="Arial" w:hAnsi="Arial" w:cs="Arial"/>
          <w:b/>
          <w:bCs/>
          <w:sz w:val="36"/>
          <w:szCs w:val="36"/>
          <w:u w:val="single"/>
          <w:lang w:val="cy-GB"/>
        </w:rPr>
      </w:pPr>
      <w:r w:rsidRPr="00984932">
        <w:rPr>
          <w:rFonts w:ascii="Arial" w:hAnsi="Arial" w:cs="Arial"/>
          <w:b/>
          <w:bCs/>
          <w:sz w:val="36"/>
          <w:szCs w:val="36"/>
          <w:u w:val="single"/>
          <w:lang w:val="cy-GB"/>
        </w:rPr>
        <w:t>Cycle 1 Core Studies: The Learner: who am I teaching?</w:t>
      </w:r>
    </w:p>
    <w:p w14:paraId="2DBB1BC3" w14:textId="12D4F5FD" w:rsidR="00F960CA" w:rsidRPr="00984932" w:rsidRDefault="00F960CA" w:rsidP="00F960CA">
      <w:pPr>
        <w:rPr>
          <w:rFonts w:ascii="Arial" w:hAnsi="Arial" w:cs="Arial"/>
          <w:b/>
          <w:bCs/>
          <w:sz w:val="36"/>
          <w:szCs w:val="36"/>
          <w:u w:val="single"/>
          <w:lang w:val="cy-GB"/>
        </w:rPr>
      </w:pPr>
    </w:p>
    <w:p w14:paraId="649448AE" w14:textId="0EED9C4B" w:rsidR="00F960CA" w:rsidRPr="00984932" w:rsidRDefault="00F960CA" w:rsidP="00F960CA">
      <w:pPr>
        <w:rPr>
          <w:rFonts w:ascii="Arial" w:hAnsi="Arial" w:cs="Arial"/>
          <w:b/>
          <w:bCs/>
          <w:sz w:val="36"/>
          <w:szCs w:val="36"/>
          <w:u w:val="single"/>
          <w:lang w:val="cy-GB"/>
        </w:rPr>
      </w:pPr>
      <w:r w:rsidRPr="00984932">
        <w:rPr>
          <w:rFonts w:ascii="Arial" w:hAnsi="Arial" w:cs="Arial"/>
          <w:noProof/>
        </w:rPr>
        <w:drawing>
          <wp:anchor distT="0" distB="0" distL="114300" distR="114300" simplePos="0" relativeHeight="251658240" behindDoc="0" locked="0" layoutInCell="1" allowOverlap="1" wp14:anchorId="1C95A425" wp14:editId="6DB5F8AD">
            <wp:simplePos x="0" y="0"/>
            <wp:positionH relativeFrom="margin">
              <wp:align>right</wp:align>
            </wp:positionH>
            <wp:positionV relativeFrom="paragraph">
              <wp:posOffset>190266</wp:posOffset>
            </wp:positionV>
            <wp:extent cx="5555582" cy="3126105"/>
            <wp:effectExtent l="171450" t="171450" r="236220" b="22669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555582" cy="3126105"/>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margin">
              <wp14:pctWidth>0</wp14:pctWidth>
            </wp14:sizeRelH>
            <wp14:sizeRelV relativeFrom="margin">
              <wp14:pctHeight>0</wp14:pctHeight>
            </wp14:sizeRelV>
          </wp:anchor>
        </w:drawing>
      </w:r>
    </w:p>
    <w:p w14:paraId="6A3756E8" w14:textId="193D6AFC" w:rsidR="00F960CA" w:rsidRPr="00984932" w:rsidRDefault="00F960CA" w:rsidP="00F960CA">
      <w:pPr>
        <w:rPr>
          <w:rFonts w:ascii="Arial" w:hAnsi="Arial" w:cs="Arial"/>
          <w:b/>
          <w:bCs/>
          <w:sz w:val="36"/>
          <w:szCs w:val="36"/>
          <w:u w:val="single"/>
          <w:lang w:val="cy-GB"/>
        </w:rPr>
      </w:pPr>
    </w:p>
    <w:p w14:paraId="41966564" w14:textId="575EA972" w:rsidR="00F960CA" w:rsidRPr="00984932" w:rsidRDefault="00F960CA" w:rsidP="00F960CA">
      <w:pPr>
        <w:rPr>
          <w:rFonts w:ascii="Arial" w:hAnsi="Arial" w:cs="Arial"/>
          <w:b/>
          <w:bCs/>
          <w:sz w:val="36"/>
          <w:szCs w:val="36"/>
          <w:u w:val="single"/>
          <w:lang w:val="cy-GB"/>
        </w:rPr>
      </w:pPr>
    </w:p>
    <w:p w14:paraId="757E121D" w14:textId="244C75FB" w:rsidR="00F960CA" w:rsidRPr="00984932" w:rsidRDefault="00F960CA" w:rsidP="00F960CA">
      <w:pPr>
        <w:rPr>
          <w:rFonts w:ascii="Arial" w:hAnsi="Arial" w:cs="Arial"/>
          <w:b/>
          <w:bCs/>
          <w:sz w:val="36"/>
          <w:szCs w:val="36"/>
          <w:u w:val="single"/>
          <w:lang w:val="cy-GB"/>
        </w:rPr>
      </w:pPr>
    </w:p>
    <w:p w14:paraId="4353AF46" w14:textId="7C77EC97" w:rsidR="00F960CA" w:rsidRPr="00984932" w:rsidRDefault="00F960CA" w:rsidP="00F960CA">
      <w:pPr>
        <w:rPr>
          <w:rFonts w:ascii="Arial" w:hAnsi="Arial" w:cs="Arial"/>
          <w:b/>
          <w:bCs/>
          <w:sz w:val="36"/>
          <w:szCs w:val="36"/>
          <w:u w:val="single"/>
          <w:lang w:val="cy-GB"/>
        </w:rPr>
      </w:pPr>
    </w:p>
    <w:p w14:paraId="1FBC5232" w14:textId="6D2A19BC" w:rsidR="00F960CA" w:rsidRPr="00984932" w:rsidRDefault="00F960CA" w:rsidP="00F960CA">
      <w:pPr>
        <w:rPr>
          <w:rFonts w:ascii="Arial" w:hAnsi="Arial" w:cs="Arial"/>
          <w:b/>
          <w:bCs/>
          <w:sz w:val="36"/>
          <w:szCs w:val="36"/>
          <w:u w:val="single"/>
          <w:lang w:val="cy-GB"/>
        </w:rPr>
      </w:pPr>
    </w:p>
    <w:p w14:paraId="14C27640" w14:textId="033F2B47" w:rsidR="00F960CA" w:rsidRPr="00984932" w:rsidRDefault="00F960CA" w:rsidP="00F960CA">
      <w:pPr>
        <w:rPr>
          <w:rFonts w:ascii="Arial" w:hAnsi="Arial" w:cs="Arial"/>
          <w:b/>
          <w:bCs/>
          <w:sz w:val="36"/>
          <w:szCs w:val="36"/>
          <w:u w:val="single"/>
          <w:lang w:val="cy-GB"/>
        </w:rPr>
      </w:pPr>
    </w:p>
    <w:p w14:paraId="296BF4D9" w14:textId="2D9CE933" w:rsidR="00F960CA" w:rsidRPr="00984932" w:rsidRDefault="00F960CA" w:rsidP="00F960CA">
      <w:pPr>
        <w:rPr>
          <w:rFonts w:ascii="Arial" w:hAnsi="Arial" w:cs="Arial"/>
          <w:b/>
          <w:bCs/>
          <w:sz w:val="36"/>
          <w:szCs w:val="36"/>
          <w:u w:val="single"/>
          <w:lang w:val="cy-GB"/>
        </w:rPr>
      </w:pPr>
    </w:p>
    <w:p w14:paraId="77AB1520" w14:textId="79567764" w:rsidR="00F960CA" w:rsidRPr="00984932" w:rsidRDefault="00F960CA" w:rsidP="00F960CA">
      <w:pPr>
        <w:rPr>
          <w:rFonts w:ascii="Arial" w:hAnsi="Arial" w:cs="Arial"/>
          <w:b/>
          <w:bCs/>
          <w:sz w:val="36"/>
          <w:szCs w:val="36"/>
          <w:u w:val="single"/>
          <w:lang w:val="cy-GB"/>
        </w:rPr>
      </w:pPr>
    </w:p>
    <w:p w14:paraId="052F2075" w14:textId="3F89E322" w:rsidR="00F960CA" w:rsidRPr="00984932" w:rsidRDefault="00F960CA" w:rsidP="00F960CA">
      <w:pPr>
        <w:rPr>
          <w:rFonts w:ascii="Arial" w:hAnsi="Arial" w:cs="Arial"/>
          <w:b/>
          <w:bCs/>
          <w:sz w:val="36"/>
          <w:szCs w:val="36"/>
          <w:u w:val="single"/>
          <w:lang w:val="cy-GB"/>
        </w:rPr>
      </w:pPr>
    </w:p>
    <w:p w14:paraId="27DB5350" w14:textId="77777777" w:rsidR="00BB77B5" w:rsidRPr="00984932" w:rsidRDefault="00BB77B5" w:rsidP="00F960CA">
      <w:pPr>
        <w:rPr>
          <w:rFonts w:ascii="Arial" w:hAnsi="Arial" w:cs="Arial"/>
          <w:b/>
          <w:bCs/>
          <w:sz w:val="36"/>
          <w:szCs w:val="36"/>
          <w:u w:val="single"/>
          <w:lang w:val="cy-GB"/>
        </w:rPr>
      </w:pPr>
    </w:p>
    <w:p w14:paraId="3FCF56C7" w14:textId="77777777" w:rsidR="00BB77B5" w:rsidRPr="00984932" w:rsidRDefault="00BB77B5" w:rsidP="00BB77B5">
      <w:pPr>
        <w:rPr>
          <w:rFonts w:ascii="Arial" w:hAnsi="Arial" w:cs="Arial"/>
          <w:b/>
          <w:bCs/>
          <w:sz w:val="36"/>
          <w:szCs w:val="36"/>
          <w:u w:val="single"/>
          <w:lang w:val="cy-GB"/>
        </w:rPr>
      </w:pPr>
      <w:r w:rsidRPr="00984932">
        <w:rPr>
          <w:rFonts w:ascii="Arial" w:hAnsi="Arial" w:cs="Arial"/>
          <w:b/>
          <w:bCs/>
          <w:sz w:val="36"/>
          <w:szCs w:val="36"/>
          <w:u w:val="single"/>
          <w:lang w:val="cy-GB"/>
        </w:rPr>
        <w:t>Module Code: ECAD4007</w:t>
      </w:r>
    </w:p>
    <w:p w14:paraId="1040EBEF" w14:textId="77777777" w:rsidR="00BB77B5" w:rsidRPr="00984932" w:rsidRDefault="00BB77B5" w:rsidP="00BB77B5">
      <w:pPr>
        <w:rPr>
          <w:rFonts w:ascii="Arial" w:hAnsi="Arial" w:cs="Arial"/>
          <w:b/>
          <w:bCs/>
          <w:sz w:val="36"/>
          <w:szCs w:val="36"/>
          <w:u w:val="single"/>
          <w:lang w:val="cy-GB"/>
        </w:rPr>
      </w:pPr>
      <w:r w:rsidRPr="00984932">
        <w:rPr>
          <w:rFonts w:ascii="Arial" w:hAnsi="Arial" w:cs="Arial"/>
          <w:b/>
          <w:bCs/>
          <w:sz w:val="36"/>
          <w:szCs w:val="36"/>
          <w:u w:val="single"/>
          <w:lang w:val="cy-GB"/>
        </w:rPr>
        <w:t>Module Lead: Tom Cox</w:t>
      </w:r>
    </w:p>
    <w:p w14:paraId="640943A2" w14:textId="54ABA1F5" w:rsidR="00F960CA" w:rsidRPr="00984932" w:rsidRDefault="00F960CA" w:rsidP="00BB77B5">
      <w:pPr>
        <w:jc w:val="right"/>
        <w:rPr>
          <w:rFonts w:ascii="Arial" w:hAnsi="Arial" w:cs="Arial"/>
          <w:b/>
          <w:bCs/>
          <w:sz w:val="36"/>
          <w:szCs w:val="36"/>
          <w:u w:val="single"/>
          <w:lang w:val="cy-GB"/>
        </w:rPr>
      </w:pPr>
      <w:r w:rsidRPr="00984932">
        <w:rPr>
          <w:rFonts w:ascii="Arial" w:hAnsi="Arial" w:cs="Arial"/>
          <w:b/>
          <w:bCs/>
          <w:sz w:val="36"/>
          <w:szCs w:val="36"/>
          <w:u w:val="single"/>
          <w:lang w:val="cy-GB"/>
        </w:rPr>
        <w:t>Student Name: Amelia Harwood</w:t>
      </w:r>
    </w:p>
    <w:p w14:paraId="57710C6B" w14:textId="7905AB1B" w:rsidR="00F960CA" w:rsidRPr="00984932" w:rsidRDefault="00F960CA" w:rsidP="00BB77B5">
      <w:pPr>
        <w:jc w:val="right"/>
        <w:rPr>
          <w:rFonts w:ascii="Arial" w:hAnsi="Arial" w:cs="Arial"/>
          <w:b/>
          <w:bCs/>
          <w:sz w:val="36"/>
          <w:szCs w:val="36"/>
          <w:u w:val="single"/>
          <w:lang w:val="cy-GB"/>
        </w:rPr>
      </w:pPr>
      <w:r w:rsidRPr="00984932">
        <w:rPr>
          <w:rFonts w:ascii="Arial" w:hAnsi="Arial" w:cs="Arial"/>
          <w:b/>
          <w:bCs/>
          <w:sz w:val="36"/>
          <w:szCs w:val="36"/>
          <w:u w:val="single"/>
          <w:lang w:val="cy-GB"/>
        </w:rPr>
        <w:t>Group 1B</w:t>
      </w:r>
    </w:p>
    <w:p w14:paraId="61155824" w14:textId="46018946" w:rsidR="00F960CA" w:rsidRPr="00984932" w:rsidRDefault="00F960CA" w:rsidP="00BB77B5">
      <w:pPr>
        <w:jc w:val="right"/>
        <w:rPr>
          <w:rFonts w:ascii="Arial" w:hAnsi="Arial" w:cs="Arial"/>
          <w:b/>
          <w:bCs/>
          <w:sz w:val="36"/>
          <w:szCs w:val="36"/>
          <w:u w:val="single"/>
          <w:lang w:val="cy-GB"/>
        </w:rPr>
      </w:pPr>
      <w:r w:rsidRPr="00984932">
        <w:rPr>
          <w:rFonts w:ascii="Arial" w:hAnsi="Arial" w:cs="Arial"/>
          <w:b/>
          <w:bCs/>
          <w:sz w:val="36"/>
          <w:szCs w:val="36"/>
          <w:u w:val="single"/>
          <w:lang w:val="cy-GB"/>
        </w:rPr>
        <w:t>Student ID: 1900806</w:t>
      </w:r>
    </w:p>
    <w:p w14:paraId="38F23EF5" w14:textId="77777777" w:rsidR="00BB77B5" w:rsidRPr="00984932" w:rsidRDefault="00BB77B5" w:rsidP="00BB77B5">
      <w:pPr>
        <w:rPr>
          <w:rFonts w:ascii="Arial" w:hAnsi="Arial" w:cs="Arial"/>
          <w:b/>
          <w:bCs/>
          <w:sz w:val="36"/>
          <w:szCs w:val="36"/>
          <w:u w:val="single"/>
          <w:lang w:val="cy-GB"/>
        </w:rPr>
      </w:pPr>
      <w:r w:rsidRPr="00984932">
        <w:rPr>
          <w:rFonts w:ascii="Arial" w:hAnsi="Arial" w:cs="Arial"/>
          <w:b/>
          <w:bCs/>
          <w:sz w:val="36"/>
          <w:szCs w:val="36"/>
          <w:u w:val="single"/>
          <w:lang w:val="cy-GB"/>
        </w:rPr>
        <w:t>13th December 2019</w:t>
      </w:r>
    </w:p>
    <w:p w14:paraId="43FC1659" w14:textId="68327AC9" w:rsidR="00BB77B5" w:rsidRPr="00984932" w:rsidRDefault="00BB77B5" w:rsidP="00BB77B5">
      <w:pPr>
        <w:rPr>
          <w:rFonts w:ascii="Arial" w:hAnsi="Arial" w:cs="Arial"/>
          <w:b/>
          <w:bCs/>
          <w:sz w:val="36"/>
          <w:szCs w:val="36"/>
          <w:u w:val="single"/>
          <w:lang w:val="cy-GB"/>
        </w:rPr>
      </w:pPr>
    </w:p>
    <w:p w14:paraId="7C924ECA" w14:textId="362AB6C5" w:rsidR="00FD3459" w:rsidRPr="002C47CF" w:rsidRDefault="00A43CA5" w:rsidP="00B05880">
      <w:pPr>
        <w:pStyle w:val="NormalWeb"/>
        <w:spacing w:before="0" w:beforeAutospacing="0" w:after="0" w:afterAutospacing="0" w:line="360" w:lineRule="auto"/>
        <w:rPr>
          <w:rFonts w:ascii="Arial" w:hAnsi="Arial" w:cs="Arial"/>
          <w:color w:val="1C1E29"/>
          <w:sz w:val="22"/>
          <w:szCs w:val="22"/>
        </w:rPr>
      </w:pPr>
      <w:r w:rsidRPr="002C47CF">
        <w:rPr>
          <w:rFonts w:ascii="Arial" w:hAnsi="Arial" w:cs="Arial"/>
          <w:color w:val="1C1E29"/>
          <w:sz w:val="22"/>
          <w:szCs w:val="22"/>
        </w:rPr>
        <w:lastRenderedPageBreak/>
        <w:t>T</w:t>
      </w:r>
      <w:r w:rsidRPr="002C47CF">
        <w:rPr>
          <w:rFonts w:ascii="Arial" w:hAnsi="Arial" w:cs="Arial"/>
          <w:color w:val="1C1E29"/>
          <w:sz w:val="22"/>
          <w:szCs w:val="22"/>
        </w:rPr>
        <w:t xml:space="preserve">he theories and practice surrounding child development encompass a range of views, research, belief, and knowledge all aiming to successfully support developing children. Jean Piaget states </w:t>
      </w:r>
      <w:r w:rsidR="006F7096">
        <w:rPr>
          <w:rFonts w:ascii="Arial" w:hAnsi="Arial" w:cs="Arial"/>
          <w:color w:val="1C1E29"/>
          <w:sz w:val="22"/>
          <w:szCs w:val="22"/>
        </w:rPr>
        <w:t xml:space="preserve">‘Development </w:t>
      </w:r>
      <w:r w:rsidRPr="002C47CF">
        <w:rPr>
          <w:rFonts w:ascii="Arial" w:hAnsi="Arial" w:cs="Arial"/>
          <w:color w:val="1C1E29"/>
          <w:sz w:val="22"/>
          <w:szCs w:val="22"/>
        </w:rPr>
        <w:t>is an essential process and each element of learning occurs as a function of total development” (</w:t>
      </w:r>
      <w:proofErr w:type="spellStart"/>
      <w:r w:rsidR="00230ABC" w:rsidRPr="002C47CF">
        <w:rPr>
          <w:rFonts w:ascii="Arial" w:hAnsi="Arial" w:cs="Arial"/>
          <w:color w:val="1C1E29"/>
          <w:sz w:val="22"/>
          <w:szCs w:val="22"/>
        </w:rPr>
        <w:t>Paige</w:t>
      </w:r>
      <w:r w:rsidR="00CA37F3" w:rsidRPr="002C47CF">
        <w:rPr>
          <w:rFonts w:ascii="Arial" w:hAnsi="Arial" w:cs="Arial"/>
          <w:color w:val="1C1E29"/>
          <w:sz w:val="22"/>
          <w:szCs w:val="22"/>
        </w:rPr>
        <w:t>t</w:t>
      </w:r>
      <w:proofErr w:type="spellEnd"/>
      <w:r w:rsidRPr="002C47CF">
        <w:rPr>
          <w:rFonts w:ascii="Arial" w:hAnsi="Arial" w:cs="Arial"/>
          <w:color w:val="1C1E29"/>
          <w:sz w:val="22"/>
          <w:szCs w:val="22"/>
        </w:rPr>
        <w:t>,</w:t>
      </w:r>
      <w:r w:rsidR="00965888" w:rsidRPr="002C47CF">
        <w:rPr>
          <w:rFonts w:ascii="Arial" w:hAnsi="Arial" w:cs="Arial"/>
          <w:color w:val="1C1E29"/>
          <w:sz w:val="22"/>
          <w:szCs w:val="22"/>
        </w:rPr>
        <w:t xml:space="preserve"> </w:t>
      </w:r>
      <w:r w:rsidRPr="002C47CF">
        <w:rPr>
          <w:rFonts w:ascii="Arial" w:hAnsi="Arial" w:cs="Arial"/>
          <w:color w:val="1C1E29"/>
          <w:sz w:val="22"/>
          <w:szCs w:val="22"/>
        </w:rPr>
        <w:t>1964, p. 176). Therefore, child development has massive influences on teaching and learning practice and understanding a child’s development is a crucial element of a prosperous education. Professor Donaldson (Donaldson, 2015) outlines the need for the new curriculum to be mindful of UNCRC principles, support learners to be confident and competent in a range of development areas, to be focused on the well-being of children and always take an inclusive approach. The CCFW (Holland S, 2018) enforce that Children have the right to be supported with their holistic development within education settings, therefore, practitioners must create an inclusive and nurturing environment in order to both comfort and challenge learners while respecting and engaging with their diverse needs. </w:t>
      </w:r>
    </w:p>
    <w:p w14:paraId="7B88B1D4" w14:textId="5F4B5E2E" w:rsidR="00646FEB" w:rsidRPr="002C47CF" w:rsidRDefault="00A43CA5" w:rsidP="00B05880">
      <w:pPr>
        <w:pStyle w:val="NormalWeb"/>
        <w:spacing w:before="0" w:beforeAutospacing="0" w:after="0" w:afterAutospacing="0" w:line="360" w:lineRule="auto"/>
        <w:rPr>
          <w:rFonts w:ascii="Arial" w:hAnsi="Arial" w:cs="Arial"/>
          <w:color w:val="1C1E29"/>
          <w:sz w:val="22"/>
          <w:szCs w:val="22"/>
        </w:rPr>
      </w:pPr>
      <w:r w:rsidRPr="002C47CF">
        <w:rPr>
          <w:rFonts w:ascii="Arial" w:hAnsi="Arial" w:cs="Arial"/>
          <w:color w:val="1C1E29"/>
          <w:sz w:val="22"/>
          <w:szCs w:val="22"/>
        </w:rPr>
        <w:t xml:space="preserve">Ella is a four-year-old pupil in a reception class who appears to be experiencing some difficulties with her development, particularly in school. Steiner Waldorf (Nicol and Taplin, 2012) splits holistic development between the body, the soul and the spirit and gives guidance as to how children should present </w:t>
      </w:r>
      <w:r w:rsidR="006F7096">
        <w:rPr>
          <w:rFonts w:ascii="Arial" w:hAnsi="Arial" w:cs="Arial"/>
          <w:color w:val="1C1E29"/>
          <w:sz w:val="22"/>
          <w:szCs w:val="22"/>
        </w:rPr>
        <w:t xml:space="preserve">at </w:t>
      </w:r>
      <w:r w:rsidRPr="002C47CF">
        <w:rPr>
          <w:rFonts w:ascii="Arial" w:hAnsi="Arial" w:cs="Arial"/>
          <w:color w:val="1C1E29"/>
          <w:sz w:val="22"/>
          <w:szCs w:val="22"/>
        </w:rPr>
        <w:t>different age categories. In some parts, Ella seems to comply with the age bracket for three to five years as her profile reflects her beginning to experiment with imaginative play and is sometimes able to show affection for her peers. However, she shows clear signs of some characteristics from birth to three categories as she still has a strong dependence on a significant caregiver and has difficulty with social play and sharing. D</w:t>
      </w:r>
      <w:r w:rsidR="00D70BC1">
        <w:rPr>
          <w:rFonts w:ascii="Arial" w:hAnsi="Arial" w:cs="Arial"/>
          <w:color w:val="1C1E29"/>
          <w:sz w:val="22"/>
          <w:szCs w:val="22"/>
        </w:rPr>
        <w:t>r</w:t>
      </w:r>
      <w:r w:rsidRPr="002C47CF">
        <w:rPr>
          <w:rFonts w:ascii="Arial" w:hAnsi="Arial" w:cs="Arial"/>
          <w:color w:val="1C1E29"/>
          <w:sz w:val="22"/>
          <w:szCs w:val="22"/>
        </w:rPr>
        <w:t xml:space="preserve"> Maria Montessori (</w:t>
      </w:r>
      <w:proofErr w:type="spellStart"/>
      <w:r w:rsidRPr="002C47CF">
        <w:rPr>
          <w:rFonts w:ascii="Arial" w:hAnsi="Arial" w:cs="Arial"/>
          <w:color w:val="1C1E29"/>
          <w:sz w:val="22"/>
          <w:szCs w:val="22"/>
        </w:rPr>
        <w:t>Feez</w:t>
      </w:r>
      <w:proofErr w:type="spellEnd"/>
      <w:r w:rsidRPr="002C47CF">
        <w:rPr>
          <w:rFonts w:ascii="Arial" w:hAnsi="Arial" w:cs="Arial"/>
          <w:color w:val="1C1E29"/>
          <w:sz w:val="22"/>
          <w:szCs w:val="22"/>
        </w:rPr>
        <w:t>, 2010) would disagree with this view of development as she groups all children from birth to six as infants and does not see development as a step by step process. Instead, Montessori would focus on Ella’s current abilities or talents and encourages individual progression such as her ability to throw a ball or her good listening skills. </w:t>
      </w:r>
    </w:p>
    <w:p w14:paraId="55D2AEAD" w14:textId="6326AC60" w:rsidR="00FD3459" w:rsidRPr="002C47CF" w:rsidRDefault="00A43CA5" w:rsidP="00B05880">
      <w:pPr>
        <w:pStyle w:val="NormalWeb"/>
        <w:spacing w:before="0" w:beforeAutospacing="0" w:after="0" w:afterAutospacing="0" w:line="360" w:lineRule="auto"/>
        <w:rPr>
          <w:rFonts w:ascii="Arial" w:hAnsi="Arial" w:cs="Arial"/>
          <w:color w:val="1C1E29"/>
          <w:sz w:val="22"/>
          <w:szCs w:val="22"/>
        </w:rPr>
      </w:pPr>
      <w:r w:rsidRPr="002C47CF">
        <w:rPr>
          <w:rFonts w:ascii="Arial" w:hAnsi="Arial" w:cs="Arial"/>
          <w:color w:val="1C1E29"/>
          <w:sz w:val="22"/>
          <w:szCs w:val="22"/>
        </w:rPr>
        <w:t>There are clear concerns outlined in Ella’s profile regarding her progress and development of her emotional skills. Ella struggles to share resources and interact well with her peers, she has a strong dependence on adults and does not seem to feel confident and competent in making choices. Article 31 of the UNCRC</w:t>
      </w:r>
      <w:r w:rsidR="00D50ED8" w:rsidRPr="002C47CF">
        <w:rPr>
          <w:rFonts w:ascii="Arial" w:hAnsi="Arial" w:cs="Arial"/>
          <w:color w:val="1C1E29"/>
          <w:sz w:val="22"/>
          <w:szCs w:val="22"/>
        </w:rPr>
        <w:t xml:space="preserve"> (UNCRC,2019)</w:t>
      </w:r>
      <w:r w:rsidRPr="002C47CF">
        <w:rPr>
          <w:rFonts w:ascii="Arial" w:hAnsi="Arial" w:cs="Arial"/>
          <w:color w:val="1C1E29"/>
          <w:sz w:val="22"/>
          <w:szCs w:val="22"/>
        </w:rPr>
        <w:t xml:space="preserve"> text ensures all children feel able to relax and play which means practitioners need to help Ella to be confident in choosing an activity. Rudolf Steiner holds an essential principle of “child-initiated free play” (Nicol and Taplin,2012, p.13) this is something that Ella finds difficult. Therefore, practitioners should focus on what interests Ella by giving opportunities for her to express her own opinions. One approach could be the use of Circle Time, an observation at a local primary school involved the use of a talking object which gave children clear boundaries about when it was their opportunity to talk about something important to them. A source (Collins, 2001) suggests </w:t>
      </w:r>
      <w:r w:rsidRPr="002C47CF">
        <w:rPr>
          <w:rFonts w:ascii="Arial" w:hAnsi="Arial" w:cs="Arial"/>
          <w:color w:val="1C1E29"/>
          <w:sz w:val="22"/>
          <w:szCs w:val="22"/>
        </w:rPr>
        <w:lastRenderedPageBreak/>
        <w:t xml:space="preserve">using circle time to approach subjects like separation, self-esteem and growing up which are all areas in which Ella has issues. Circle time will give Ella a set time to talk about things that she finds difficult or wants to improve on. This could allow Ella to build her confidence in discussing her feelings and opinions as well as developing her speech and conversation skills. Another way to encourage Ella in this way could be through a reward scheme such as the Dojo System (ClassDojo, 2019) used in </w:t>
      </w:r>
      <w:r w:rsidR="00230ABC" w:rsidRPr="002C47CF">
        <w:rPr>
          <w:rFonts w:ascii="Arial" w:hAnsi="Arial" w:cs="Arial"/>
          <w:color w:val="1C1E29"/>
          <w:sz w:val="22"/>
          <w:szCs w:val="22"/>
        </w:rPr>
        <w:t>several</w:t>
      </w:r>
      <w:r w:rsidRPr="002C47CF">
        <w:rPr>
          <w:rFonts w:ascii="Arial" w:hAnsi="Arial" w:cs="Arial"/>
          <w:color w:val="1C1E29"/>
          <w:sz w:val="22"/>
          <w:szCs w:val="22"/>
        </w:rPr>
        <w:t xml:space="preserve"> local primary schools. Class Dojo can also give children an opportunity to be rewarded for various good </w:t>
      </w:r>
      <w:r w:rsidR="001E5515" w:rsidRPr="002C47CF">
        <w:rPr>
          <w:rFonts w:ascii="Arial" w:hAnsi="Arial" w:cs="Arial"/>
          <w:color w:val="1C1E29"/>
          <w:sz w:val="22"/>
          <w:szCs w:val="22"/>
        </w:rPr>
        <w:t>behaviour</w:t>
      </w:r>
      <w:r w:rsidRPr="002C47CF">
        <w:rPr>
          <w:rFonts w:ascii="Arial" w:hAnsi="Arial" w:cs="Arial"/>
          <w:color w:val="1C1E29"/>
          <w:sz w:val="22"/>
          <w:szCs w:val="22"/>
        </w:rPr>
        <w:t>, display pieces of their work and comment on their own development in their own portfolios (See Appendix 1). Ella may find the Dojo system very encouraging and rewarding in terms of her development.</w:t>
      </w:r>
    </w:p>
    <w:p w14:paraId="41ECE8F5" w14:textId="3E731808" w:rsidR="00994D25" w:rsidRPr="002C47CF" w:rsidRDefault="00A43CA5" w:rsidP="00B05880">
      <w:pPr>
        <w:pStyle w:val="NormalWeb"/>
        <w:spacing w:before="0" w:beforeAutospacing="0" w:after="0" w:afterAutospacing="0" w:line="360" w:lineRule="auto"/>
        <w:rPr>
          <w:rFonts w:ascii="Arial" w:hAnsi="Arial" w:cs="Arial"/>
          <w:color w:val="1C1E29"/>
          <w:sz w:val="22"/>
          <w:szCs w:val="22"/>
        </w:rPr>
      </w:pPr>
      <w:r w:rsidRPr="002C47CF">
        <w:rPr>
          <w:rFonts w:ascii="Arial" w:hAnsi="Arial" w:cs="Arial"/>
          <w:color w:val="1C1E29"/>
          <w:sz w:val="22"/>
          <w:szCs w:val="22"/>
        </w:rPr>
        <w:t xml:space="preserve">Montessori Education (Living Montessori, 2018) perceives that children’s </w:t>
      </w:r>
      <w:r w:rsidR="001E5515" w:rsidRPr="002C47CF">
        <w:rPr>
          <w:rFonts w:ascii="Arial" w:hAnsi="Arial" w:cs="Arial"/>
          <w:color w:val="1C1E29"/>
          <w:sz w:val="22"/>
          <w:szCs w:val="22"/>
        </w:rPr>
        <w:t>behaviour</w:t>
      </w:r>
      <w:r w:rsidRPr="002C47CF">
        <w:rPr>
          <w:rFonts w:ascii="Arial" w:hAnsi="Arial" w:cs="Arial"/>
          <w:color w:val="1C1E29"/>
          <w:sz w:val="22"/>
          <w:szCs w:val="22"/>
        </w:rPr>
        <w:t xml:space="preserve"> can be driven by negative experiences that cause feelings of inadequacy, insecurity, or fear. A Montessori setting creates conditions for children to explore these feelings and find appropriate solutions independently. The schools (Standing, 1962) follow routines and complete daily chores and tasks such as cleaning and polishing to help with the upkeep of the classroom. Montessori Educators believes this creates an adequate distraction from misbehaviour and distraction. Ella may benefit from a Montessori style education as she struggles to understand her current school routine so a more practical rigid routine to support her learning. Ella may also need time to explore her feelings in a more open and basic environment. In contrast to this, an observation in a local school provides a </w:t>
      </w:r>
      <w:r w:rsidR="00230ABC" w:rsidRPr="002C47CF">
        <w:rPr>
          <w:rFonts w:ascii="Arial" w:hAnsi="Arial" w:cs="Arial"/>
          <w:color w:val="1C1E29"/>
          <w:sz w:val="22"/>
          <w:szCs w:val="22"/>
        </w:rPr>
        <w:t>range</w:t>
      </w:r>
      <w:r w:rsidRPr="002C47CF">
        <w:rPr>
          <w:rFonts w:ascii="Arial" w:hAnsi="Arial" w:cs="Arial"/>
          <w:color w:val="1C1E29"/>
          <w:sz w:val="22"/>
          <w:szCs w:val="22"/>
        </w:rPr>
        <w:t xml:space="preserve"> of support strategies that Ella may be eligible to access. One programme is called ELSA which is Emotional Literacy Support Assistant</w:t>
      </w:r>
      <w:r w:rsidR="002C47CF">
        <w:rPr>
          <w:rFonts w:ascii="Arial" w:hAnsi="Arial" w:cs="Arial"/>
          <w:color w:val="1C1E29"/>
          <w:sz w:val="22"/>
          <w:szCs w:val="22"/>
        </w:rPr>
        <w:t xml:space="preserve"> (ELSA, 2019)</w:t>
      </w:r>
      <w:r w:rsidRPr="002C47CF">
        <w:rPr>
          <w:rFonts w:ascii="Arial" w:hAnsi="Arial" w:cs="Arial"/>
          <w:color w:val="1C1E29"/>
          <w:sz w:val="22"/>
          <w:szCs w:val="22"/>
        </w:rPr>
        <w:t>, a training programme specifically aimed at children with social, emotion or personal development difficulties. ELSA supplies schools and parents with resources to target specific issues that a child may be having difficulty with. ELSA also provide displays that can be used to support children when</w:t>
      </w:r>
      <w:r w:rsidR="00D44E8E">
        <w:rPr>
          <w:rFonts w:ascii="Arial" w:hAnsi="Arial" w:cs="Arial"/>
          <w:color w:val="1C1E29"/>
          <w:sz w:val="22"/>
          <w:szCs w:val="22"/>
        </w:rPr>
        <w:t xml:space="preserve"> displayed</w:t>
      </w:r>
      <w:r w:rsidRPr="002C47CF">
        <w:rPr>
          <w:rFonts w:ascii="Arial" w:hAnsi="Arial" w:cs="Arial"/>
          <w:color w:val="1C1E29"/>
          <w:sz w:val="22"/>
          <w:szCs w:val="22"/>
        </w:rPr>
        <w:t xml:space="preserve"> in a classroom environment. Displays like these are used in several classrooms to help children to understand their feelings and emotions and communicate these with school staff, </w:t>
      </w:r>
      <w:r w:rsidR="00965888" w:rsidRPr="002C47CF">
        <w:rPr>
          <w:rFonts w:ascii="Arial" w:hAnsi="Arial" w:cs="Arial"/>
          <w:color w:val="1C1E29"/>
          <w:sz w:val="22"/>
          <w:szCs w:val="22"/>
        </w:rPr>
        <w:t>parents,</w:t>
      </w:r>
      <w:r w:rsidRPr="002C47CF">
        <w:rPr>
          <w:rFonts w:ascii="Arial" w:hAnsi="Arial" w:cs="Arial"/>
          <w:color w:val="1C1E29"/>
          <w:sz w:val="22"/>
          <w:szCs w:val="22"/>
        </w:rPr>
        <w:t xml:space="preserve"> and fellow pupils (See Appendix 2). </w:t>
      </w:r>
    </w:p>
    <w:p w14:paraId="424A94AC" w14:textId="7EF0828F" w:rsidR="007739CB" w:rsidRPr="002C47CF" w:rsidRDefault="00F755A9" w:rsidP="00B05880">
      <w:pPr>
        <w:pStyle w:val="NormalWeb"/>
        <w:spacing w:before="0" w:beforeAutospacing="0" w:after="0" w:afterAutospacing="0" w:line="360" w:lineRule="auto"/>
        <w:rPr>
          <w:rFonts w:ascii="Arial" w:hAnsi="Arial" w:cs="Arial"/>
          <w:color w:val="1C1E29"/>
          <w:sz w:val="22"/>
          <w:szCs w:val="22"/>
        </w:rPr>
      </w:pPr>
      <w:r w:rsidRPr="002C47CF">
        <w:rPr>
          <w:rFonts w:ascii="Arial" w:hAnsi="Arial" w:cs="Arial"/>
          <w:color w:val="1C1E29"/>
          <w:sz w:val="22"/>
          <w:szCs w:val="22"/>
        </w:rPr>
        <w:t xml:space="preserve">Cognitive development is another major area of child development and one that Ella seems </w:t>
      </w:r>
      <w:r w:rsidR="00D84A04" w:rsidRPr="002C47CF">
        <w:rPr>
          <w:rFonts w:ascii="Arial" w:hAnsi="Arial" w:cs="Arial"/>
          <w:color w:val="1C1E29"/>
          <w:sz w:val="22"/>
          <w:szCs w:val="22"/>
        </w:rPr>
        <w:t xml:space="preserve">making comparatively slow progress in. </w:t>
      </w:r>
      <w:r w:rsidR="0079132B" w:rsidRPr="002C47CF">
        <w:rPr>
          <w:rFonts w:ascii="Arial" w:hAnsi="Arial" w:cs="Arial"/>
          <w:color w:val="1C1E29"/>
          <w:sz w:val="22"/>
          <w:szCs w:val="22"/>
        </w:rPr>
        <w:t>Ella s</w:t>
      </w:r>
      <w:r w:rsidR="001F72E3" w:rsidRPr="002C47CF">
        <w:rPr>
          <w:rFonts w:ascii="Arial" w:hAnsi="Arial" w:cs="Arial"/>
          <w:color w:val="1C1E29"/>
          <w:sz w:val="22"/>
          <w:szCs w:val="22"/>
        </w:rPr>
        <w:t>truggles with memory</w:t>
      </w:r>
      <w:r w:rsidR="00177440" w:rsidRPr="002C47CF">
        <w:rPr>
          <w:rFonts w:ascii="Arial" w:hAnsi="Arial" w:cs="Arial"/>
          <w:color w:val="1C1E29"/>
          <w:sz w:val="22"/>
          <w:szCs w:val="22"/>
        </w:rPr>
        <w:t xml:space="preserve"> tasks such as recalling a story</w:t>
      </w:r>
      <w:r w:rsidR="00B017AA" w:rsidRPr="002C47CF">
        <w:rPr>
          <w:rFonts w:ascii="Arial" w:hAnsi="Arial" w:cs="Arial"/>
          <w:color w:val="1C1E29"/>
          <w:sz w:val="22"/>
          <w:szCs w:val="22"/>
        </w:rPr>
        <w:t xml:space="preserve">, she </w:t>
      </w:r>
      <w:r w:rsidR="0021216C" w:rsidRPr="002C47CF">
        <w:rPr>
          <w:rFonts w:ascii="Arial" w:hAnsi="Arial" w:cs="Arial"/>
          <w:color w:val="1C1E29"/>
          <w:sz w:val="22"/>
          <w:szCs w:val="22"/>
        </w:rPr>
        <w:t xml:space="preserve">is also very </w:t>
      </w:r>
      <w:r w:rsidR="00BB584A" w:rsidRPr="002C47CF">
        <w:rPr>
          <w:rFonts w:ascii="Arial" w:hAnsi="Arial" w:cs="Arial"/>
          <w:color w:val="1C1E29"/>
          <w:sz w:val="22"/>
          <w:szCs w:val="22"/>
        </w:rPr>
        <w:t>dependant on</w:t>
      </w:r>
      <w:r w:rsidR="003B46F0" w:rsidRPr="002C47CF">
        <w:rPr>
          <w:rFonts w:ascii="Arial" w:hAnsi="Arial" w:cs="Arial"/>
          <w:color w:val="1C1E29"/>
          <w:sz w:val="22"/>
          <w:szCs w:val="22"/>
        </w:rPr>
        <w:t xml:space="preserve"> adult assistance </w:t>
      </w:r>
      <w:r w:rsidR="00CC5EEC" w:rsidRPr="002C47CF">
        <w:rPr>
          <w:rFonts w:ascii="Arial" w:hAnsi="Arial" w:cs="Arial"/>
          <w:color w:val="1C1E29"/>
          <w:sz w:val="22"/>
          <w:szCs w:val="22"/>
        </w:rPr>
        <w:t>with tasks like counting</w:t>
      </w:r>
      <w:r w:rsidR="00A84218" w:rsidRPr="002C47CF">
        <w:rPr>
          <w:rFonts w:ascii="Arial" w:hAnsi="Arial" w:cs="Arial"/>
          <w:color w:val="1C1E29"/>
          <w:sz w:val="22"/>
          <w:szCs w:val="22"/>
        </w:rPr>
        <w:t xml:space="preserve"> and matching. </w:t>
      </w:r>
      <w:r w:rsidR="00684BD1" w:rsidRPr="002C47CF">
        <w:rPr>
          <w:rFonts w:ascii="Arial" w:hAnsi="Arial" w:cs="Arial"/>
          <w:color w:val="1C1E29"/>
          <w:sz w:val="22"/>
          <w:szCs w:val="22"/>
        </w:rPr>
        <w:t>One theorist Lillian Katz</w:t>
      </w:r>
      <w:r w:rsidR="00F51BCA" w:rsidRPr="002C47CF">
        <w:rPr>
          <w:rFonts w:ascii="Arial" w:hAnsi="Arial" w:cs="Arial"/>
          <w:color w:val="1C1E29"/>
          <w:sz w:val="22"/>
          <w:szCs w:val="22"/>
        </w:rPr>
        <w:t xml:space="preserve"> (Katz, 201</w:t>
      </w:r>
      <w:r w:rsidR="00522EDE">
        <w:rPr>
          <w:rFonts w:ascii="Arial" w:hAnsi="Arial" w:cs="Arial"/>
          <w:color w:val="1C1E29"/>
          <w:sz w:val="22"/>
          <w:szCs w:val="22"/>
        </w:rPr>
        <w:t>2</w:t>
      </w:r>
      <w:r w:rsidR="00F51BCA" w:rsidRPr="002C47CF">
        <w:rPr>
          <w:rFonts w:ascii="Arial" w:hAnsi="Arial" w:cs="Arial"/>
          <w:color w:val="1C1E29"/>
          <w:sz w:val="22"/>
          <w:szCs w:val="22"/>
        </w:rPr>
        <w:t>)</w:t>
      </w:r>
      <w:r w:rsidR="00684BD1" w:rsidRPr="002C47CF">
        <w:rPr>
          <w:rFonts w:ascii="Arial" w:hAnsi="Arial" w:cs="Arial"/>
          <w:color w:val="1C1E29"/>
          <w:sz w:val="22"/>
          <w:szCs w:val="22"/>
        </w:rPr>
        <w:t xml:space="preserve"> discusses a </w:t>
      </w:r>
      <w:r w:rsidR="007739CB" w:rsidRPr="002C47CF">
        <w:rPr>
          <w:rFonts w:ascii="Arial" w:hAnsi="Arial" w:cs="Arial"/>
          <w:color w:val="1C1E29"/>
          <w:sz w:val="22"/>
          <w:szCs w:val="22"/>
        </w:rPr>
        <w:t>teacher’s</w:t>
      </w:r>
      <w:r w:rsidR="00684BD1" w:rsidRPr="002C47CF">
        <w:rPr>
          <w:rFonts w:ascii="Arial" w:hAnsi="Arial" w:cs="Arial"/>
          <w:color w:val="1C1E29"/>
          <w:sz w:val="22"/>
          <w:szCs w:val="22"/>
        </w:rPr>
        <w:t xml:space="preserve"> role in </w:t>
      </w:r>
      <w:r w:rsidR="00B84B40" w:rsidRPr="002C47CF">
        <w:rPr>
          <w:rFonts w:ascii="Arial" w:hAnsi="Arial" w:cs="Arial"/>
          <w:color w:val="1C1E29"/>
          <w:sz w:val="22"/>
          <w:szCs w:val="22"/>
        </w:rPr>
        <w:t xml:space="preserve">aiding children with </w:t>
      </w:r>
      <w:r w:rsidR="00E45B91" w:rsidRPr="002C47CF">
        <w:rPr>
          <w:rFonts w:ascii="Arial" w:hAnsi="Arial" w:cs="Arial"/>
          <w:color w:val="1C1E29"/>
          <w:sz w:val="22"/>
          <w:szCs w:val="22"/>
        </w:rPr>
        <w:t>‘</w:t>
      </w:r>
      <w:r w:rsidR="00B84B40" w:rsidRPr="002C47CF">
        <w:rPr>
          <w:rFonts w:ascii="Arial" w:hAnsi="Arial" w:cs="Arial"/>
          <w:color w:val="1C1E29"/>
          <w:sz w:val="22"/>
          <w:szCs w:val="22"/>
        </w:rPr>
        <w:t xml:space="preserve">learning </w:t>
      </w:r>
      <w:r w:rsidR="007739CB" w:rsidRPr="002C47CF">
        <w:rPr>
          <w:rFonts w:ascii="Arial" w:hAnsi="Arial" w:cs="Arial"/>
          <w:color w:val="1C1E29"/>
          <w:sz w:val="22"/>
          <w:szCs w:val="22"/>
        </w:rPr>
        <w:t>dispositions</w:t>
      </w:r>
      <w:r w:rsidR="00F51BCA" w:rsidRPr="002C47CF">
        <w:rPr>
          <w:rFonts w:ascii="Arial" w:hAnsi="Arial" w:cs="Arial"/>
          <w:color w:val="1C1E29"/>
          <w:sz w:val="22"/>
          <w:szCs w:val="22"/>
        </w:rPr>
        <w:t xml:space="preserve">. Katz refers to these dispositions as </w:t>
      </w:r>
      <w:r w:rsidR="00AD18A6" w:rsidRPr="002C47CF">
        <w:rPr>
          <w:rFonts w:ascii="Arial" w:hAnsi="Arial" w:cs="Arial"/>
          <w:color w:val="1C1E29"/>
          <w:sz w:val="22"/>
          <w:szCs w:val="22"/>
        </w:rPr>
        <w:t xml:space="preserve">habits of the mind, some positive some a </w:t>
      </w:r>
      <w:r w:rsidR="006726C6" w:rsidRPr="002C47CF">
        <w:rPr>
          <w:rFonts w:ascii="Arial" w:hAnsi="Arial" w:cs="Arial"/>
          <w:color w:val="1C1E29"/>
          <w:sz w:val="22"/>
          <w:szCs w:val="22"/>
        </w:rPr>
        <w:t>hindrance to learning, a teacher</w:t>
      </w:r>
      <w:r w:rsidR="00EF4CEE" w:rsidRPr="002C47CF">
        <w:rPr>
          <w:rFonts w:ascii="Arial" w:hAnsi="Arial" w:cs="Arial"/>
          <w:color w:val="1C1E29"/>
          <w:sz w:val="22"/>
          <w:szCs w:val="22"/>
        </w:rPr>
        <w:t xml:space="preserve"> should support children towards positive</w:t>
      </w:r>
      <w:r w:rsidR="005F19A7" w:rsidRPr="002C47CF">
        <w:rPr>
          <w:rFonts w:ascii="Arial" w:hAnsi="Arial" w:cs="Arial"/>
          <w:color w:val="1C1E29"/>
          <w:sz w:val="22"/>
          <w:szCs w:val="22"/>
        </w:rPr>
        <w:t xml:space="preserve"> dispositio</w:t>
      </w:r>
      <w:r w:rsidR="00AF21B1" w:rsidRPr="002C47CF">
        <w:rPr>
          <w:rFonts w:ascii="Arial" w:hAnsi="Arial" w:cs="Arial"/>
          <w:color w:val="1C1E29"/>
          <w:sz w:val="22"/>
          <w:szCs w:val="22"/>
        </w:rPr>
        <w:t>ns and help them to become ‘master</w:t>
      </w:r>
      <w:r w:rsidR="001A43C5" w:rsidRPr="002C47CF">
        <w:rPr>
          <w:rFonts w:ascii="Arial" w:hAnsi="Arial" w:cs="Arial"/>
          <w:color w:val="1C1E29"/>
          <w:sz w:val="22"/>
          <w:szCs w:val="22"/>
        </w:rPr>
        <w:t>y learners’</w:t>
      </w:r>
      <w:r w:rsidR="00C27257" w:rsidRPr="002C47CF">
        <w:rPr>
          <w:rFonts w:ascii="Arial" w:hAnsi="Arial" w:cs="Arial"/>
          <w:color w:val="1C1E29"/>
          <w:sz w:val="22"/>
          <w:szCs w:val="22"/>
        </w:rPr>
        <w:t xml:space="preserve"> (Katz, 201</w:t>
      </w:r>
      <w:r w:rsidR="00522EDE">
        <w:rPr>
          <w:rFonts w:ascii="Arial" w:hAnsi="Arial" w:cs="Arial"/>
          <w:color w:val="1C1E29"/>
          <w:sz w:val="22"/>
          <w:szCs w:val="22"/>
        </w:rPr>
        <w:t>2</w:t>
      </w:r>
      <w:r w:rsidR="00C27257" w:rsidRPr="002C47CF">
        <w:rPr>
          <w:rFonts w:ascii="Arial" w:hAnsi="Arial" w:cs="Arial"/>
          <w:color w:val="1C1E29"/>
          <w:sz w:val="22"/>
          <w:szCs w:val="22"/>
        </w:rPr>
        <w:t xml:space="preserve"> p</w:t>
      </w:r>
      <w:r w:rsidR="001A43C5" w:rsidRPr="002C47CF">
        <w:rPr>
          <w:rFonts w:ascii="Arial" w:hAnsi="Arial" w:cs="Arial"/>
          <w:color w:val="1C1E29"/>
          <w:sz w:val="22"/>
          <w:szCs w:val="22"/>
        </w:rPr>
        <w:t>.</w:t>
      </w:r>
      <w:r w:rsidR="000103F0" w:rsidRPr="002C47CF">
        <w:rPr>
          <w:rFonts w:ascii="Arial" w:hAnsi="Arial" w:cs="Arial"/>
          <w:color w:val="1C1E29"/>
          <w:sz w:val="22"/>
          <w:szCs w:val="22"/>
        </w:rPr>
        <w:t>2)</w:t>
      </w:r>
      <w:proofErr w:type="gramStart"/>
      <w:r w:rsidR="006B42FE" w:rsidRPr="002C47CF">
        <w:rPr>
          <w:rFonts w:ascii="Arial" w:hAnsi="Arial" w:cs="Arial"/>
          <w:color w:val="1C1E29"/>
          <w:sz w:val="22"/>
          <w:szCs w:val="22"/>
        </w:rPr>
        <w:t>.</w:t>
      </w:r>
      <w:r w:rsidR="007739CB" w:rsidRPr="002C47CF">
        <w:rPr>
          <w:rFonts w:ascii="Arial" w:hAnsi="Arial" w:cs="Arial"/>
          <w:color w:val="1C1E29"/>
          <w:sz w:val="22"/>
          <w:szCs w:val="22"/>
        </w:rPr>
        <w:t xml:space="preserve"> </w:t>
      </w:r>
      <w:r w:rsidR="00570ECD">
        <w:rPr>
          <w:rFonts w:ascii="Arial" w:hAnsi="Arial" w:cs="Arial"/>
          <w:color w:val="1C1E29"/>
          <w:sz w:val="22"/>
          <w:szCs w:val="22"/>
        </w:rPr>
        <w:t xml:space="preserve"> </w:t>
      </w:r>
      <w:proofErr w:type="gramEnd"/>
      <w:r w:rsidR="00570ECD">
        <w:rPr>
          <w:rFonts w:ascii="Arial" w:hAnsi="Arial" w:cs="Arial"/>
          <w:color w:val="1C1E29"/>
          <w:sz w:val="22"/>
          <w:szCs w:val="22"/>
        </w:rPr>
        <w:t xml:space="preserve">This allows children to be more in control of their learning and develop a curiosity for learning. This could be achieved </w:t>
      </w:r>
      <w:proofErr w:type="gramStart"/>
      <w:r w:rsidR="00570ECD">
        <w:rPr>
          <w:rFonts w:ascii="Arial" w:hAnsi="Arial" w:cs="Arial"/>
          <w:color w:val="1C1E29"/>
          <w:sz w:val="22"/>
          <w:szCs w:val="22"/>
        </w:rPr>
        <w:t>through the use of</w:t>
      </w:r>
      <w:proofErr w:type="gramEnd"/>
      <w:r w:rsidR="00570ECD">
        <w:rPr>
          <w:rFonts w:ascii="Arial" w:hAnsi="Arial" w:cs="Arial"/>
          <w:color w:val="1C1E29"/>
          <w:sz w:val="22"/>
          <w:szCs w:val="22"/>
        </w:rPr>
        <w:t xml:space="preserve"> pupil voice schemes or activity choosing sessions which are </w:t>
      </w:r>
      <w:r w:rsidR="00570ECD">
        <w:rPr>
          <w:rFonts w:ascii="Arial" w:hAnsi="Arial" w:cs="Arial"/>
          <w:color w:val="1C1E29"/>
          <w:sz w:val="22"/>
          <w:szCs w:val="22"/>
        </w:rPr>
        <w:lastRenderedPageBreak/>
        <w:t xml:space="preserve">common practice in local primary schools. </w:t>
      </w:r>
      <w:r w:rsidR="00BE66CA" w:rsidRPr="002C47CF">
        <w:rPr>
          <w:rFonts w:ascii="Arial" w:hAnsi="Arial" w:cs="Arial"/>
          <w:color w:val="1C1E29"/>
          <w:sz w:val="22"/>
          <w:szCs w:val="22"/>
        </w:rPr>
        <w:t xml:space="preserve">Article </w:t>
      </w:r>
      <w:r w:rsidR="00CC6F88" w:rsidRPr="002C47CF">
        <w:rPr>
          <w:rFonts w:ascii="Arial" w:hAnsi="Arial" w:cs="Arial"/>
          <w:color w:val="1C1E29"/>
          <w:sz w:val="22"/>
          <w:szCs w:val="22"/>
        </w:rPr>
        <w:t xml:space="preserve">23 and 28 of </w:t>
      </w:r>
      <w:r w:rsidR="00BE66CA" w:rsidRPr="002C47CF">
        <w:rPr>
          <w:rFonts w:ascii="Arial" w:hAnsi="Arial" w:cs="Arial"/>
          <w:color w:val="1C1E29"/>
          <w:sz w:val="22"/>
          <w:szCs w:val="22"/>
        </w:rPr>
        <w:t>t</w:t>
      </w:r>
      <w:r w:rsidR="007739CB" w:rsidRPr="002C47CF">
        <w:rPr>
          <w:rFonts w:ascii="Arial" w:hAnsi="Arial" w:cs="Arial"/>
          <w:color w:val="1C1E29"/>
          <w:sz w:val="22"/>
          <w:szCs w:val="22"/>
        </w:rPr>
        <w:t>he UNCRC</w:t>
      </w:r>
      <w:r w:rsidR="00CC6F88" w:rsidRPr="002C47CF">
        <w:rPr>
          <w:rFonts w:ascii="Arial" w:hAnsi="Arial" w:cs="Arial"/>
          <w:color w:val="1C1E29"/>
          <w:sz w:val="22"/>
          <w:szCs w:val="22"/>
        </w:rPr>
        <w:t xml:space="preserve"> (UNCRC,2019) text</w:t>
      </w:r>
      <w:r w:rsidR="007739CB" w:rsidRPr="002C47CF">
        <w:rPr>
          <w:rFonts w:ascii="Arial" w:hAnsi="Arial" w:cs="Arial"/>
          <w:color w:val="1C1E29"/>
          <w:sz w:val="22"/>
          <w:szCs w:val="22"/>
        </w:rPr>
        <w:t xml:space="preserve"> </w:t>
      </w:r>
      <w:r w:rsidR="003955CF" w:rsidRPr="002C47CF">
        <w:rPr>
          <w:rFonts w:ascii="Arial" w:hAnsi="Arial" w:cs="Arial"/>
          <w:color w:val="1C1E29"/>
          <w:sz w:val="22"/>
          <w:szCs w:val="22"/>
        </w:rPr>
        <w:t>hold</w:t>
      </w:r>
      <w:r w:rsidR="00CC6F88" w:rsidRPr="002C47CF">
        <w:rPr>
          <w:rFonts w:ascii="Arial" w:hAnsi="Arial" w:cs="Arial"/>
          <w:color w:val="1C1E29"/>
          <w:sz w:val="22"/>
          <w:szCs w:val="22"/>
        </w:rPr>
        <w:t>s</w:t>
      </w:r>
      <w:r w:rsidR="003955CF" w:rsidRPr="002C47CF">
        <w:rPr>
          <w:rFonts w:ascii="Arial" w:hAnsi="Arial" w:cs="Arial"/>
          <w:color w:val="1C1E29"/>
          <w:sz w:val="22"/>
          <w:szCs w:val="22"/>
        </w:rPr>
        <w:t xml:space="preserve"> that every child has a right to learn and to be supported with any additional need they may have. </w:t>
      </w:r>
    </w:p>
    <w:p w14:paraId="09FE1766" w14:textId="5F227D80" w:rsidR="006B42FE" w:rsidRPr="002C47CF" w:rsidRDefault="00F51BCA" w:rsidP="00B05880">
      <w:pPr>
        <w:pStyle w:val="NormalWeb"/>
        <w:spacing w:before="0" w:beforeAutospacing="0" w:after="0" w:afterAutospacing="0" w:line="360" w:lineRule="auto"/>
        <w:rPr>
          <w:rFonts w:ascii="Arial" w:hAnsi="Arial" w:cs="Arial"/>
          <w:color w:val="1C1E29"/>
          <w:sz w:val="22"/>
          <w:szCs w:val="22"/>
        </w:rPr>
      </w:pPr>
      <w:r w:rsidRPr="002C47CF">
        <w:rPr>
          <w:rFonts w:ascii="Arial" w:hAnsi="Arial" w:cs="Arial"/>
          <w:color w:val="1C1E29"/>
          <w:sz w:val="22"/>
          <w:szCs w:val="22"/>
        </w:rPr>
        <w:t xml:space="preserve"> </w:t>
      </w:r>
      <w:r w:rsidR="002A6DD9" w:rsidRPr="002C47CF">
        <w:rPr>
          <w:rFonts w:ascii="Arial" w:hAnsi="Arial" w:cs="Arial"/>
          <w:color w:val="1C1E29"/>
          <w:sz w:val="22"/>
          <w:szCs w:val="22"/>
        </w:rPr>
        <w:t>According to Piaget’s stages of cognitive development</w:t>
      </w:r>
      <w:r w:rsidR="008A5130" w:rsidRPr="002C47CF">
        <w:rPr>
          <w:rFonts w:ascii="Arial" w:hAnsi="Arial" w:cs="Arial"/>
          <w:color w:val="1C1E29"/>
          <w:sz w:val="22"/>
          <w:szCs w:val="22"/>
        </w:rPr>
        <w:t xml:space="preserve"> (Huitt</w:t>
      </w:r>
      <w:r w:rsidR="00CB5FF3" w:rsidRPr="002C47CF">
        <w:rPr>
          <w:rFonts w:ascii="Arial" w:hAnsi="Arial" w:cs="Arial"/>
          <w:color w:val="1C1E29"/>
          <w:sz w:val="22"/>
          <w:szCs w:val="22"/>
        </w:rPr>
        <w:t xml:space="preserve"> and Hummel</w:t>
      </w:r>
      <w:r w:rsidR="002A6DD9" w:rsidRPr="002C47CF">
        <w:rPr>
          <w:rFonts w:ascii="Arial" w:hAnsi="Arial" w:cs="Arial"/>
          <w:color w:val="1C1E29"/>
          <w:sz w:val="22"/>
          <w:szCs w:val="22"/>
        </w:rPr>
        <w:t>,</w:t>
      </w:r>
      <w:r w:rsidR="00CB5FF3" w:rsidRPr="002C47CF">
        <w:rPr>
          <w:rFonts w:ascii="Arial" w:hAnsi="Arial" w:cs="Arial"/>
          <w:color w:val="1C1E29"/>
          <w:sz w:val="22"/>
          <w:szCs w:val="22"/>
        </w:rPr>
        <w:t xml:space="preserve"> 2003),</w:t>
      </w:r>
      <w:r w:rsidR="002A6DD9" w:rsidRPr="002C47CF">
        <w:rPr>
          <w:rFonts w:ascii="Arial" w:hAnsi="Arial" w:cs="Arial"/>
          <w:color w:val="1C1E29"/>
          <w:sz w:val="22"/>
          <w:szCs w:val="22"/>
        </w:rPr>
        <w:t xml:space="preserve"> Ella seems to </w:t>
      </w:r>
      <w:r w:rsidR="004964DF" w:rsidRPr="002C47CF">
        <w:rPr>
          <w:rFonts w:ascii="Arial" w:hAnsi="Arial" w:cs="Arial"/>
          <w:color w:val="1C1E29"/>
          <w:sz w:val="22"/>
          <w:szCs w:val="22"/>
        </w:rPr>
        <w:t>comply</w:t>
      </w:r>
      <w:r w:rsidR="008C2211" w:rsidRPr="002C47CF">
        <w:rPr>
          <w:rFonts w:ascii="Arial" w:hAnsi="Arial" w:cs="Arial"/>
          <w:color w:val="1C1E29"/>
          <w:sz w:val="22"/>
          <w:szCs w:val="22"/>
        </w:rPr>
        <w:t xml:space="preserve"> </w:t>
      </w:r>
      <w:r w:rsidR="004964DF" w:rsidRPr="002C47CF">
        <w:rPr>
          <w:rFonts w:ascii="Arial" w:hAnsi="Arial" w:cs="Arial"/>
          <w:color w:val="1C1E29"/>
          <w:sz w:val="22"/>
          <w:szCs w:val="22"/>
        </w:rPr>
        <w:t>most</w:t>
      </w:r>
      <w:r w:rsidR="008C2211" w:rsidRPr="002C47CF">
        <w:rPr>
          <w:rFonts w:ascii="Arial" w:hAnsi="Arial" w:cs="Arial"/>
          <w:color w:val="1C1E29"/>
          <w:sz w:val="22"/>
          <w:szCs w:val="22"/>
        </w:rPr>
        <w:t xml:space="preserve"> with the</w:t>
      </w:r>
      <w:r w:rsidR="003F0983" w:rsidRPr="002C47CF">
        <w:rPr>
          <w:rFonts w:ascii="Arial" w:hAnsi="Arial" w:cs="Arial"/>
          <w:color w:val="1C1E29"/>
          <w:sz w:val="22"/>
          <w:szCs w:val="22"/>
        </w:rPr>
        <w:t xml:space="preserve"> pre-operational stage</w:t>
      </w:r>
      <w:r w:rsidR="004964DF" w:rsidRPr="002C47CF">
        <w:rPr>
          <w:rFonts w:ascii="Arial" w:hAnsi="Arial" w:cs="Arial"/>
          <w:color w:val="1C1E29"/>
          <w:sz w:val="22"/>
          <w:szCs w:val="22"/>
        </w:rPr>
        <w:t xml:space="preserve"> characteristics</w:t>
      </w:r>
      <w:r w:rsidR="003F0983" w:rsidRPr="002C47CF">
        <w:rPr>
          <w:rFonts w:ascii="Arial" w:hAnsi="Arial" w:cs="Arial"/>
          <w:color w:val="1C1E29"/>
          <w:sz w:val="22"/>
          <w:szCs w:val="22"/>
        </w:rPr>
        <w:t xml:space="preserve"> </w:t>
      </w:r>
      <w:r w:rsidR="00835CE5" w:rsidRPr="002C47CF">
        <w:rPr>
          <w:rFonts w:ascii="Arial" w:hAnsi="Arial" w:cs="Arial"/>
          <w:color w:val="1C1E29"/>
          <w:sz w:val="22"/>
          <w:szCs w:val="22"/>
        </w:rPr>
        <w:t xml:space="preserve">as she </w:t>
      </w:r>
      <w:r w:rsidR="00A306B6" w:rsidRPr="002C47CF">
        <w:rPr>
          <w:rFonts w:ascii="Arial" w:hAnsi="Arial" w:cs="Arial"/>
          <w:color w:val="1C1E29"/>
          <w:sz w:val="22"/>
          <w:szCs w:val="22"/>
        </w:rPr>
        <w:t>is beginning to use objects to aid her thinking and</w:t>
      </w:r>
      <w:r w:rsidR="005E104B" w:rsidRPr="002C47CF">
        <w:rPr>
          <w:rFonts w:ascii="Arial" w:hAnsi="Arial" w:cs="Arial"/>
          <w:color w:val="1C1E29"/>
          <w:sz w:val="22"/>
          <w:szCs w:val="22"/>
        </w:rPr>
        <w:t xml:space="preserve"> is starting to develop her own imagination, however, some </w:t>
      </w:r>
      <w:r w:rsidR="00260D28" w:rsidRPr="002C47CF">
        <w:rPr>
          <w:rFonts w:ascii="Arial" w:hAnsi="Arial" w:cs="Arial"/>
          <w:color w:val="1C1E29"/>
          <w:sz w:val="22"/>
          <w:szCs w:val="22"/>
        </w:rPr>
        <w:t xml:space="preserve">parts of her profile reflect that she </w:t>
      </w:r>
      <w:r w:rsidR="00860357" w:rsidRPr="002C47CF">
        <w:rPr>
          <w:rFonts w:ascii="Arial" w:hAnsi="Arial" w:cs="Arial"/>
          <w:color w:val="1C1E29"/>
          <w:sz w:val="22"/>
          <w:szCs w:val="22"/>
        </w:rPr>
        <w:t xml:space="preserve">has some behaviours linked to the sensorimotor stage which is typically for infants aged from birth to two. The sensorimotor stage </w:t>
      </w:r>
      <w:r w:rsidR="0034026C" w:rsidRPr="002C47CF">
        <w:rPr>
          <w:rFonts w:ascii="Arial" w:hAnsi="Arial" w:cs="Arial"/>
          <w:color w:val="1C1E29"/>
          <w:sz w:val="22"/>
          <w:szCs w:val="22"/>
        </w:rPr>
        <w:t>characteristics include limited language use</w:t>
      </w:r>
      <w:r w:rsidR="00DC1658" w:rsidRPr="002C47CF">
        <w:rPr>
          <w:rFonts w:ascii="Arial" w:hAnsi="Arial" w:cs="Arial"/>
          <w:color w:val="1C1E29"/>
          <w:sz w:val="22"/>
          <w:szCs w:val="22"/>
        </w:rPr>
        <w:t xml:space="preserve"> and difficulty with interactions </w:t>
      </w:r>
      <w:r w:rsidR="007D4D0F" w:rsidRPr="002C47CF">
        <w:rPr>
          <w:rFonts w:ascii="Arial" w:hAnsi="Arial" w:cs="Arial"/>
          <w:color w:val="1C1E29"/>
          <w:sz w:val="22"/>
          <w:szCs w:val="22"/>
        </w:rPr>
        <w:t xml:space="preserve">and concentration, these behaviours are </w:t>
      </w:r>
      <w:r w:rsidR="002E30B2" w:rsidRPr="002C47CF">
        <w:rPr>
          <w:rFonts w:ascii="Arial" w:hAnsi="Arial" w:cs="Arial"/>
          <w:color w:val="1C1E29"/>
          <w:sz w:val="22"/>
          <w:szCs w:val="22"/>
        </w:rPr>
        <w:t>evident throughout Ella’s profile.</w:t>
      </w:r>
      <w:r w:rsidR="00854A14" w:rsidRPr="002C47CF">
        <w:rPr>
          <w:rFonts w:ascii="Arial" w:hAnsi="Arial" w:cs="Arial"/>
          <w:color w:val="1C1E29"/>
          <w:sz w:val="22"/>
          <w:szCs w:val="22"/>
        </w:rPr>
        <w:t xml:space="preserve"> Her actions seem very egocentric in that she is </w:t>
      </w:r>
      <w:r w:rsidR="00CC4459" w:rsidRPr="002C47CF">
        <w:rPr>
          <w:rFonts w:ascii="Arial" w:hAnsi="Arial" w:cs="Arial"/>
          <w:color w:val="1C1E29"/>
          <w:sz w:val="22"/>
          <w:szCs w:val="22"/>
        </w:rPr>
        <w:t>rarely able to account for the feelings of others and does not understand how her own actions will affect others.</w:t>
      </w:r>
      <w:r w:rsidR="00D978DD" w:rsidRPr="002C47CF">
        <w:rPr>
          <w:rFonts w:ascii="Arial" w:hAnsi="Arial" w:cs="Arial"/>
          <w:color w:val="1C1E29"/>
          <w:sz w:val="22"/>
          <w:szCs w:val="22"/>
        </w:rPr>
        <w:t xml:space="preserve"> </w:t>
      </w:r>
      <w:r w:rsidR="00720DFB" w:rsidRPr="002C47CF">
        <w:rPr>
          <w:rFonts w:ascii="Arial" w:hAnsi="Arial" w:cs="Arial"/>
          <w:color w:val="1C1E29"/>
          <w:sz w:val="22"/>
          <w:szCs w:val="22"/>
        </w:rPr>
        <w:t>Bradford Pillow</w:t>
      </w:r>
      <w:r w:rsidR="007A0A56" w:rsidRPr="002C47CF">
        <w:rPr>
          <w:rFonts w:ascii="Arial" w:hAnsi="Arial" w:cs="Arial"/>
          <w:color w:val="1C1E29"/>
          <w:sz w:val="22"/>
          <w:szCs w:val="22"/>
        </w:rPr>
        <w:t xml:space="preserve"> (</w:t>
      </w:r>
      <w:r w:rsidR="00D75FEF" w:rsidRPr="002C47CF">
        <w:rPr>
          <w:rFonts w:ascii="Arial" w:hAnsi="Arial" w:cs="Arial"/>
          <w:color w:val="1C1E29"/>
          <w:sz w:val="22"/>
          <w:szCs w:val="22"/>
        </w:rPr>
        <w:t>Pillow, 2008)</w:t>
      </w:r>
      <w:r w:rsidR="00720DFB" w:rsidRPr="002C47CF">
        <w:rPr>
          <w:rFonts w:ascii="Arial" w:hAnsi="Arial" w:cs="Arial"/>
          <w:color w:val="1C1E29"/>
          <w:sz w:val="22"/>
          <w:szCs w:val="22"/>
        </w:rPr>
        <w:t xml:space="preserve"> </w:t>
      </w:r>
      <w:r w:rsidR="007A0A56" w:rsidRPr="002C47CF">
        <w:rPr>
          <w:rFonts w:ascii="Arial" w:hAnsi="Arial" w:cs="Arial"/>
          <w:color w:val="1C1E29"/>
          <w:sz w:val="22"/>
          <w:szCs w:val="22"/>
        </w:rPr>
        <w:t>employs</w:t>
      </w:r>
      <w:r w:rsidR="00720DFB" w:rsidRPr="002C47CF">
        <w:rPr>
          <w:rFonts w:ascii="Arial" w:hAnsi="Arial" w:cs="Arial"/>
          <w:color w:val="1C1E29"/>
          <w:sz w:val="22"/>
          <w:szCs w:val="22"/>
        </w:rPr>
        <w:t xml:space="preserve"> a similar system </w:t>
      </w:r>
      <w:r w:rsidR="007A0A56" w:rsidRPr="002C47CF">
        <w:rPr>
          <w:rFonts w:ascii="Arial" w:hAnsi="Arial" w:cs="Arial"/>
          <w:color w:val="1C1E29"/>
          <w:sz w:val="22"/>
          <w:szCs w:val="22"/>
        </w:rPr>
        <w:t>for</w:t>
      </w:r>
      <w:r w:rsidR="00720DFB" w:rsidRPr="002C47CF">
        <w:rPr>
          <w:rFonts w:ascii="Arial" w:hAnsi="Arial" w:cs="Arial"/>
          <w:color w:val="1C1E29"/>
          <w:sz w:val="22"/>
          <w:szCs w:val="22"/>
        </w:rPr>
        <w:t xml:space="preserve"> assessing a child’s development with his own </w:t>
      </w:r>
      <w:r w:rsidR="007A0A56" w:rsidRPr="002C47CF">
        <w:rPr>
          <w:rFonts w:ascii="Arial" w:hAnsi="Arial" w:cs="Arial"/>
          <w:color w:val="1C1E29"/>
          <w:sz w:val="22"/>
          <w:szCs w:val="22"/>
        </w:rPr>
        <w:t>set stages for different age categories</w:t>
      </w:r>
      <w:r w:rsidR="00D75FEF" w:rsidRPr="002C47CF">
        <w:rPr>
          <w:rFonts w:ascii="Arial" w:hAnsi="Arial" w:cs="Arial"/>
          <w:color w:val="1C1E29"/>
          <w:sz w:val="22"/>
          <w:szCs w:val="22"/>
        </w:rPr>
        <w:t xml:space="preserve"> and clearly</w:t>
      </w:r>
      <w:r w:rsidR="00527E92" w:rsidRPr="002C47CF">
        <w:rPr>
          <w:rFonts w:ascii="Arial" w:hAnsi="Arial" w:cs="Arial"/>
          <w:color w:val="1C1E29"/>
          <w:sz w:val="22"/>
          <w:szCs w:val="22"/>
        </w:rPr>
        <w:t xml:space="preserve"> agrees</w:t>
      </w:r>
      <w:r w:rsidR="005C2E16" w:rsidRPr="002C47CF">
        <w:rPr>
          <w:rFonts w:ascii="Arial" w:hAnsi="Arial" w:cs="Arial"/>
          <w:color w:val="1C1E29"/>
          <w:sz w:val="22"/>
          <w:szCs w:val="22"/>
        </w:rPr>
        <w:t xml:space="preserve"> that</w:t>
      </w:r>
      <w:r w:rsidR="00D75FEF" w:rsidRPr="002C47CF">
        <w:rPr>
          <w:rFonts w:ascii="Arial" w:hAnsi="Arial" w:cs="Arial"/>
          <w:color w:val="1C1E29"/>
          <w:sz w:val="22"/>
          <w:szCs w:val="22"/>
        </w:rPr>
        <w:t xml:space="preserve"> </w:t>
      </w:r>
      <w:r w:rsidR="007F7941" w:rsidRPr="002C47CF">
        <w:rPr>
          <w:rFonts w:ascii="Arial" w:hAnsi="Arial" w:cs="Arial"/>
          <w:color w:val="1C1E29"/>
          <w:sz w:val="22"/>
          <w:szCs w:val="22"/>
        </w:rPr>
        <w:t xml:space="preserve">this system as a valuable way </w:t>
      </w:r>
      <w:r w:rsidR="00527E92" w:rsidRPr="002C47CF">
        <w:rPr>
          <w:rFonts w:ascii="Arial" w:hAnsi="Arial" w:cs="Arial"/>
          <w:color w:val="1C1E29"/>
          <w:sz w:val="22"/>
          <w:szCs w:val="22"/>
        </w:rPr>
        <w:t>of looking at child development</w:t>
      </w:r>
      <w:r w:rsidR="007A0A56" w:rsidRPr="002C47CF">
        <w:rPr>
          <w:rFonts w:ascii="Arial" w:hAnsi="Arial" w:cs="Arial"/>
          <w:color w:val="1C1E29"/>
          <w:sz w:val="22"/>
          <w:szCs w:val="22"/>
        </w:rPr>
        <w:t>.</w:t>
      </w:r>
      <w:r w:rsidR="000B4C31" w:rsidRPr="002C47CF">
        <w:rPr>
          <w:rFonts w:ascii="Arial" w:hAnsi="Arial" w:cs="Arial"/>
          <w:color w:val="1C1E29"/>
          <w:sz w:val="22"/>
          <w:szCs w:val="22"/>
        </w:rPr>
        <w:t xml:space="preserve"> Within school settings, there is </w:t>
      </w:r>
      <w:r w:rsidR="004973FD" w:rsidRPr="002C47CF">
        <w:rPr>
          <w:rFonts w:ascii="Arial" w:hAnsi="Arial" w:cs="Arial"/>
          <w:color w:val="1C1E29"/>
          <w:sz w:val="22"/>
          <w:szCs w:val="22"/>
        </w:rPr>
        <w:t>accidence</w:t>
      </w:r>
      <w:r w:rsidR="000B4C31" w:rsidRPr="002C47CF">
        <w:rPr>
          <w:rFonts w:ascii="Arial" w:hAnsi="Arial" w:cs="Arial"/>
          <w:color w:val="1C1E29"/>
          <w:sz w:val="22"/>
          <w:szCs w:val="22"/>
        </w:rPr>
        <w:t xml:space="preserve"> of teaching stage </w:t>
      </w:r>
      <w:r w:rsidR="00F3439B" w:rsidRPr="002C47CF">
        <w:rPr>
          <w:rFonts w:ascii="Arial" w:hAnsi="Arial" w:cs="Arial"/>
          <w:color w:val="1C1E29"/>
          <w:sz w:val="22"/>
          <w:szCs w:val="22"/>
        </w:rPr>
        <w:t xml:space="preserve">making baseline assessments on children according to very similar principles and then grouping children into different levels of </w:t>
      </w:r>
      <w:r w:rsidR="004973FD" w:rsidRPr="002C47CF">
        <w:rPr>
          <w:rFonts w:ascii="Arial" w:hAnsi="Arial" w:cs="Arial"/>
          <w:color w:val="1C1E29"/>
          <w:sz w:val="22"/>
          <w:szCs w:val="22"/>
        </w:rPr>
        <w:t>developments</w:t>
      </w:r>
      <w:r w:rsidR="00F3439B" w:rsidRPr="002C47CF">
        <w:rPr>
          <w:rFonts w:ascii="Arial" w:hAnsi="Arial" w:cs="Arial"/>
          <w:color w:val="1C1E29"/>
          <w:sz w:val="22"/>
          <w:szCs w:val="22"/>
        </w:rPr>
        <w:t xml:space="preserve">. This </w:t>
      </w:r>
      <w:r w:rsidR="004973FD" w:rsidRPr="002C47CF">
        <w:rPr>
          <w:rFonts w:ascii="Arial" w:hAnsi="Arial" w:cs="Arial"/>
          <w:color w:val="1C1E29"/>
          <w:sz w:val="22"/>
          <w:szCs w:val="22"/>
        </w:rPr>
        <w:t>is</w:t>
      </w:r>
      <w:r w:rsidR="00F3439B" w:rsidRPr="002C47CF">
        <w:rPr>
          <w:rFonts w:ascii="Arial" w:hAnsi="Arial" w:cs="Arial"/>
          <w:color w:val="1C1E29"/>
          <w:sz w:val="22"/>
          <w:szCs w:val="22"/>
        </w:rPr>
        <w:t xml:space="preserve"> so that lessons can be planned to suit the different levels of </w:t>
      </w:r>
      <w:r w:rsidR="004973FD" w:rsidRPr="002C47CF">
        <w:rPr>
          <w:rFonts w:ascii="Arial" w:hAnsi="Arial" w:cs="Arial"/>
          <w:color w:val="1C1E29"/>
          <w:sz w:val="22"/>
          <w:szCs w:val="22"/>
        </w:rPr>
        <w:t xml:space="preserve">ability within one classroom. </w:t>
      </w:r>
      <w:r w:rsidR="00983A42" w:rsidRPr="002C47CF">
        <w:rPr>
          <w:rFonts w:ascii="Arial" w:hAnsi="Arial" w:cs="Arial"/>
          <w:color w:val="1C1E29"/>
          <w:sz w:val="22"/>
          <w:szCs w:val="22"/>
        </w:rPr>
        <w:t>This grouping strategy is controversial as it is unclear whether this strategy is helpful for all members of the class, or instead if it is simply a strategy to make teaching practise easier</w:t>
      </w:r>
      <w:r w:rsidR="00524DD2" w:rsidRPr="002C47CF">
        <w:rPr>
          <w:rFonts w:ascii="Arial" w:hAnsi="Arial" w:cs="Arial"/>
          <w:color w:val="1C1E29"/>
          <w:sz w:val="22"/>
          <w:szCs w:val="22"/>
        </w:rPr>
        <w:t xml:space="preserve"> for practitioners</w:t>
      </w:r>
      <w:r w:rsidR="00983A42" w:rsidRPr="002C47CF">
        <w:rPr>
          <w:rFonts w:ascii="Arial" w:hAnsi="Arial" w:cs="Arial"/>
          <w:color w:val="1C1E29"/>
          <w:sz w:val="22"/>
          <w:szCs w:val="22"/>
        </w:rPr>
        <w:t xml:space="preserve">. </w:t>
      </w:r>
    </w:p>
    <w:p w14:paraId="6F7B6AE1" w14:textId="11E0AB38" w:rsidR="0075772F" w:rsidRDefault="00681C92" w:rsidP="00B05880">
      <w:pPr>
        <w:pStyle w:val="NormalWeb"/>
        <w:spacing w:before="0" w:beforeAutospacing="0" w:after="0" w:afterAutospacing="0" w:line="360" w:lineRule="auto"/>
        <w:rPr>
          <w:rFonts w:ascii="Arial" w:hAnsi="Arial" w:cs="Arial"/>
          <w:color w:val="1C1E29"/>
          <w:sz w:val="22"/>
          <w:szCs w:val="22"/>
        </w:rPr>
      </w:pPr>
      <w:r w:rsidRPr="002C47CF">
        <w:rPr>
          <w:rFonts w:ascii="Arial" w:hAnsi="Arial" w:cs="Arial"/>
          <w:color w:val="1C1E29"/>
          <w:sz w:val="22"/>
          <w:szCs w:val="22"/>
        </w:rPr>
        <w:t>Barbara Rogoff</w:t>
      </w:r>
      <w:r w:rsidR="00B1102A" w:rsidRPr="002C47CF">
        <w:rPr>
          <w:rFonts w:ascii="Arial" w:hAnsi="Arial" w:cs="Arial"/>
          <w:color w:val="1C1E29"/>
          <w:sz w:val="22"/>
          <w:szCs w:val="22"/>
        </w:rPr>
        <w:t xml:space="preserve"> (Rogoff, 2014)</w:t>
      </w:r>
      <w:r w:rsidRPr="002C47CF">
        <w:rPr>
          <w:rFonts w:ascii="Arial" w:hAnsi="Arial" w:cs="Arial"/>
          <w:color w:val="1C1E29"/>
          <w:sz w:val="22"/>
          <w:szCs w:val="22"/>
        </w:rPr>
        <w:t xml:space="preserve"> completed extensive study into the way children and </w:t>
      </w:r>
      <w:r w:rsidR="00B1102A" w:rsidRPr="002C47CF">
        <w:rPr>
          <w:rFonts w:ascii="Arial" w:hAnsi="Arial" w:cs="Arial"/>
          <w:color w:val="1C1E29"/>
          <w:sz w:val="22"/>
          <w:szCs w:val="22"/>
        </w:rPr>
        <w:t>concluded that there is great value in children learning th</w:t>
      </w:r>
      <w:r w:rsidR="00D44E8E">
        <w:rPr>
          <w:rFonts w:ascii="Arial" w:hAnsi="Arial" w:cs="Arial"/>
          <w:color w:val="1C1E29"/>
          <w:sz w:val="22"/>
          <w:szCs w:val="22"/>
        </w:rPr>
        <w:t>r</w:t>
      </w:r>
      <w:r w:rsidR="00B1102A" w:rsidRPr="002C47CF">
        <w:rPr>
          <w:rFonts w:ascii="Arial" w:hAnsi="Arial" w:cs="Arial"/>
          <w:color w:val="1C1E29"/>
          <w:sz w:val="22"/>
          <w:szCs w:val="22"/>
        </w:rPr>
        <w:t xml:space="preserve">ough observation and being a practical part of everyday life activities. Her </w:t>
      </w:r>
      <w:r w:rsidR="00247547" w:rsidRPr="002C47CF">
        <w:rPr>
          <w:rFonts w:ascii="Arial" w:hAnsi="Arial" w:cs="Arial"/>
          <w:color w:val="1C1E29"/>
          <w:sz w:val="22"/>
          <w:szCs w:val="22"/>
        </w:rPr>
        <w:t>conclusions imply that children are often forced into formal education at a young age</w:t>
      </w:r>
      <w:r w:rsidR="00964C6D" w:rsidRPr="002C47CF">
        <w:rPr>
          <w:rFonts w:ascii="Arial" w:hAnsi="Arial" w:cs="Arial"/>
          <w:color w:val="1C1E29"/>
          <w:sz w:val="22"/>
          <w:szCs w:val="22"/>
        </w:rPr>
        <w:t>, whereas, informal everyday life experience can be just as informal and educational. In this case, Rogoff may disagree with Piaget’s concrete-like stages of develop</w:t>
      </w:r>
      <w:r w:rsidR="00D44E8E">
        <w:rPr>
          <w:rFonts w:ascii="Arial" w:hAnsi="Arial" w:cs="Arial"/>
          <w:color w:val="1C1E29"/>
          <w:sz w:val="22"/>
          <w:szCs w:val="22"/>
        </w:rPr>
        <w:t>ment</w:t>
      </w:r>
      <w:r w:rsidR="00964C6D" w:rsidRPr="002C47CF">
        <w:rPr>
          <w:rFonts w:ascii="Arial" w:hAnsi="Arial" w:cs="Arial"/>
          <w:color w:val="1C1E29"/>
          <w:sz w:val="22"/>
          <w:szCs w:val="22"/>
        </w:rPr>
        <w:t xml:space="preserve"> and instead conclude that Ella may not be cognitively ready for this type of formal education as she has not been exposed to enough informal practical education.</w:t>
      </w:r>
      <w:r w:rsidR="00C30710" w:rsidRPr="002C47CF">
        <w:rPr>
          <w:rFonts w:ascii="Arial" w:hAnsi="Arial" w:cs="Arial"/>
          <w:color w:val="1C1E29"/>
          <w:sz w:val="22"/>
          <w:szCs w:val="22"/>
        </w:rPr>
        <w:t xml:space="preserve"> Rogoff insists </w:t>
      </w:r>
      <w:r w:rsidR="00581020" w:rsidRPr="002C47CF">
        <w:rPr>
          <w:rFonts w:ascii="Arial" w:hAnsi="Arial" w:cs="Arial"/>
          <w:color w:val="1C1E29"/>
          <w:sz w:val="22"/>
          <w:szCs w:val="22"/>
        </w:rPr>
        <w:t>informal educational activities such as hiking,</w:t>
      </w:r>
      <w:r w:rsidR="00D72E82" w:rsidRPr="002C47CF">
        <w:rPr>
          <w:rFonts w:ascii="Arial" w:hAnsi="Arial" w:cs="Arial"/>
          <w:color w:val="1C1E29"/>
          <w:sz w:val="22"/>
          <w:szCs w:val="22"/>
        </w:rPr>
        <w:t xml:space="preserve"> visiting a </w:t>
      </w:r>
      <w:r w:rsidR="00230ABC" w:rsidRPr="002C47CF">
        <w:rPr>
          <w:rFonts w:ascii="Arial" w:hAnsi="Arial" w:cs="Arial"/>
          <w:color w:val="1C1E29"/>
          <w:sz w:val="22"/>
          <w:szCs w:val="22"/>
        </w:rPr>
        <w:t>beach,</w:t>
      </w:r>
      <w:r w:rsidR="00D72E82" w:rsidRPr="002C47CF">
        <w:rPr>
          <w:rFonts w:ascii="Arial" w:hAnsi="Arial" w:cs="Arial"/>
          <w:color w:val="1C1E29"/>
          <w:sz w:val="22"/>
          <w:szCs w:val="22"/>
        </w:rPr>
        <w:t xml:space="preserve"> or </w:t>
      </w:r>
      <w:r w:rsidR="00B46773" w:rsidRPr="002C47CF">
        <w:rPr>
          <w:rFonts w:ascii="Arial" w:hAnsi="Arial" w:cs="Arial"/>
          <w:color w:val="1C1E29"/>
          <w:sz w:val="22"/>
          <w:szCs w:val="22"/>
        </w:rPr>
        <w:t>attending a shop allow children to observe life and a</w:t>
      </w:r>
      <w:r w:rsidR="001D5EB5" w:rsidRPr="002C47CF">
        <w:rPr>
          <w:rFonts w:ascii="Arial" w:hAnsi="Arial" w:cs="Arial"/>
          <w:color w:val="1C1E29"/>
          <w:sz w:val="22"/>
          <w:szCs w:val="22"/>
        </w:rPr>
        <w:t>sk questions while developing an understanding of the world around them.</w:t>
      </w:r>
      <w:r w:rsidR="00137194" w:rsidRPr="002C47CF">
        <w:rPr>
          <w:rFonts w:ascii="Arial" w:hAnsi="Arial" w:cs="Arial"/>
          <w:color w:val="1C1E29"/>
          <w:sz w:val="22"/>
          <w:szCs w:val="22"/>
        </w:rPr>
        <w:t xml:space="preserve"> With reference to Rogoff’s diagram</w:t>
      </w:r>
      <w:r w:rsidR="00614D68" w:rsidRPr="002C47CF">
        <w:rPr>
          <w:rFonts w:ascii="Arial" w:hAnsi="Arial" w:cs="Arial"/>
          <w:color w:val="1C1E29"/>
          <w:sz w:val="22"/>
          <w:szCs w:val="22"/>
        </w:rPr>
        <w:t xml:space="preserve"> (See Appendix 3)</w:t>
      </w:r>
      <w:r w:rsidR="00137194" w:rsidRPr="002C47CF">
        <w:rPr>
          <w:rFonts w:ascii="Arial" w:hAnsi="Arial" w:cs="Arial"/>
          <w:color w:val="1C1E29"/>
          <w:sz w:val="22"/>
          <w:szCs w:val="22"/>
        </w:rPr>
        <w:t>,</w:t>
      </w:r>
      <w:r w:rsidR="00C74751" w:rsidRPr="002C47CF">
        <w:rPr>
          <w:rFonts w:ascii="Arial" w:hAnsi="Arial" w:cs="Arial"/>
          <w:color w:val="1C1E29"/>
          <w:sz w:val="22"/>
          <w:szCs w:val="22"/>
        </w:rPr>
        <w:t xml:space="preserve"> this </w:t>
      </w:r>
      <w:r w:rsidR="00614D68" w:rsidRPr="002C47CF">
        <w:rPr>
          <w:rFonts w:ascii="Arial" w:hAnsi="Arial" w:cs="Arial"/>
          <w:color w:val="1C1E29"/>
          <w:sz w:val="22"/>
          <w:szCs w:val="22"/>
        </w:rPr>
        <w:t>type of learning</w:t>
      </w:r>
      <w:r w:rsidR="003F1873" w:rsidRPr="002C47CF">
        <w:rPr>
          <w:rFonts w:ascii="Arial" w:hAnsi="Arial" w:cs="Arial"/>
          <w:color w:val="1C1E29"/>
          <w:sz w:val="22"/>
          <w:szCs w:val="22"/>
        </w:rPr>
        <w:t xml:space="preserve"> provides children with skills such as </w:t>
      </w:r>
      <w:r w:rsidR="00F43697" w:rsidRPr="002C47CF">
        <w:rPr>
          <w:rFonts w:ascii="Arial" w:hAnsi="Arial" w:cs="Arial"/>
          <w:color w:val="1C1E29"/>
          <w:sz w:val="22"/>
          <w:szCs w:val="22"/>
        </w:rPr>
        <w:t>verbal and non-verbal communication,</w:t>
      </w:r>
      <w:r w:rsidR="00A33DEF" w:rsidRPr="002C47CF">
        <w:rPr>
          <w:rFonts w:ascii="Arial" w:hAnsi="Arial" w:cs="Arial"/>
          <w:color w:val="1C1E29"/>
          <w:sz w:val="22"/>
          <w:szCs w:val="22"/>
        </w:rPr>
        <w:t xml:space="preserve"> consideration, responsibility,</w:t>
      </w:r>
      <w:r w:rsidR="00517C0B" w:rsidRPr="002C47CF">
        <w:rPr>
          <w:rFonts w:ascii="Arial" w:hAnsi="Arial" w:cs="Arial"/>
          <w:color w:val="1C1E29"/>
          <w:sz w:val="22"/>
          <w:szCs w:val="22"/>
        </w:rPr>
        <w:t xml:space="preserve"> </w:t>
      </w:r>
      <w:r w:rsidR="00230ABC" w:rsidRPr="002C47CF">
        <w:rPr>
          <w:rFonts w:ascii="Arial" w:hAnsi="Arial" w:cs="Arial"/>
          <w:color w:val="1C1E29"/>
          <w:sz w:val="22"/>
          <w:szCs w:val="22"/>
        </w:rPr>
        <w:t>attention,</w:t>
      </w:r>
      <w:r w:rsidR="00517C0B" w:rsidRPr="002C47CF">
        <w:rPr>
          <w:rFonts w:ascii="Arial" w:hAnsi="Arial" w:cs="Arial"/>
          <w:color w:val="1C1E29"/>
          <w:sz w:val="22"/>
          <w:szCs w:val="22"/>
        </w:rPr>
        <w:t xml:space="preserve"> and contribution. These </w:t>
      </w:r>
      <w:r w:rsidR="0020250E" w:rsidRPr="002C47CF">
        <w:rPr>
          <w:rFonts w:ascii="Arial" w:hAnsi="Arial" w:cs="Arial"/>
          <w:color w:val="1C1E29"/>
          <w:sz w:val="22"/>
          <w:szCs w:val="22"/>
        </w:rPr>
        <w:t xml:space="preserve">are a selection of skills that Ella seems to lack in, therefore, Rogoff could presume that Ella </w:t>
      </w:r>
      <w:r w:rsidR="00B05880" w:rsidRPr="002C47CF">
        <w:rPr>
          <w:rFonts w:ascii="Arial" w:hAnsi="Arial" w:cs="Arial"/>
          <w:color w:val="1C1E29"/>
          <w:sz w:val="22"/>
          <w:szCs w:val="22"/>
        </w:rPr>
        <w:t>needs more</w:t>
      </w:r>
      <w:r w:rsidR="0020250E" w:rsidRPr="002C47CF">
        <w:rPr>
          <w:rFonts w:ascii="Arial" w:hAnsi="Arial" w:cs="Arial"/>
          <w:color w:val="1C1E29"/>
          <w:sz w:val="22"/>
          <w:szCs w:val="22"/>
        </w:rPr>
        <w:t xml:space="preserve"> informal educational input.</w:t>
      </w:r>
      <w:r w:rsidR="0020250E">
        <w:rPr>
          <w:rFonts w:ascii="Arial" w:hAnsi="Arial" w:cs="Arial"/>
          <w:color w:val="1C1E29"/>
          <w:sz w:val="22"/>
          <w:szCs w:val="22"/>
        </w:rPr>
        <w:t xml:space="preserve"> </w:t>
      </w:r>
    </w:p>
    <w:p w14:paraId="1DC7A02D" w14:textId="2EF97328" w:rsidR="003D1A94" w:rsidRDefault="00B05880" w:rsidP="00B05880">
      <w:pPr>
        <w:pStyle w:val="NormalWeb"/>
        <w:spacing w:before="0" w:beforeAutospacing="0" w:after="0" w:afterAutospacing="0" w:line="360" w:lineRule="auto"/>
        <w:rPr>
          <w:rFonts w:ascii="Arial" w:hAnsi="Arial" w:cs="Arial"/>
          <w:color w:val="1C1E29"/>
          <w:sz w:val="22"/>
          <w:szCs w:val="22"/>
        </w:rPr>
      </w:pPr>
      <w:r>
        <w:rPr>
          <w:rFonts w:ascii="Arial" w:hAnsi="Arial" w:cs="Arial"/>
          <w:color w:val="1C1E29"/>
          <w:sz w:val="22"/>
          <w:szCs w:val="22"/>
        </w:rPr>
        <w:t xml:space="preserve">Social development is an area of development linked with cultural understanding, </w:t>
      </w:r>
      <w:proofErr w:type="gramStart"/>
      <w:r>
        <w:rPr>
          <w:rFonts w:ascii="Arial" w:hAnsi="Arial" w:cs="Arial"/>
          <w:color w:val="1C1E29"/>
          <w:sz w:val="22"/>
          <w:szCs w:val="22"/>
        </w:rPr>
        <w:t>wellbeing</w:t>
      </w:r>
      <w:proofErr w:type="gramEnd"/>
      <w:r>
        <w:rPr>
          <w:rFonts w:ascii="Arial" w:hAnsi="Arial" w:cs="Arial"/>
          <w:color w:val="1C1E29"/>
          <w:sz w:val="22"/>
          <w:szCs w:val="22"/>
        </w:rPr>
        <w:t xml:space="preserve"> and personal development within the Foundation Phase Framework (2015). The document outlines the need for all pupils to have opportunities to develop socially and be able to </w:t>
      </w:r>
      <w:r>
        <w:rPr>
          <w:rFonts w:ascii="Arial" w:hAnsi="Arial" w:cs="Arial"/>
          <w:color w:val="1C1E29"/>
          <w:sz w:val="22"/>
          <w:szCs w:val="22"/>
        </w:rPr>
        <w:lastRenderedPageBreak/>
        <w:t xml:space="preserve">respect others, take responsibility, understand </w:t>
      </w:r>
      <w:proofErr w:type="gramStart"/>
      <w:r>
        <w:rPr>
          <w:rFonts w:ascii="Arial" w:hAnsi="Arial" w:cs="Arial"/>
          <w:color w:val="1C1E29"/>
          <w:sz w:val="22"/>
          <w:szCs w:val="22"/>
        </w:rPr>
        <w:t>fairness</w:t>
      </w:r>
      <w:proofErr w:type="gramEnd"/>
      <w:r>
        <w:rPr>
          <w:rFonts w:ascii="Arial" w:hAnsi="Arial" w:cs="Arial"/>
          <w:color w:val="1C1E29"/>
          <w:sz w:val="22"/>
          <w:szCs w:val="22"/>
        </w:rPr>
        <w:t xml:space="preserve"> and develop their own identity. Ella appears to struggle with social interaction with both children and adults in that she rarely initiates conversation or play. Ella also has difficulties sharing and negotiating conflict with her peers and does not understand how her actions have consequences. Donaldson (2015) </w:t>
      </w:r>
      <w:r w:rsidR="00006A6F">
        <w:rPr>
          <w:rFonts w:ascii="Arial" w:hAnsi="Arial" w:cs="Arial"/>
          <w:color w:val="1C1E29"/>
          <w:sz w:val="22"/>
          <w:szCs w:val="22"/>
        </w:rPr>
        <w:t>mentions</w:t>
      </w:r>
      <w:r w:rsidR="00D44E8E">
        <w:rPr>
          <w:rFonts w:ascii="Arial" w:hAnsi="Arial" w:cs="Arial"/>
          <w:color w:val="1C1E29"/>
          <w:sz w:val="22"/>
          <w:szCs w:val="22"/>
        </w:rPr>
        <w:t>,</w:t>
      </w:r>
      <w:r w:rsidR="00006A6F">
        <w:rPr>
          <w:rFonts w:ascii="Arial" w:hAnsi="Arial" w:cs="Arial"/>
          <w:color w:val="1C1E29"/>
          <w:sz w:val="22"/>
          <w:szCs w:val="22"/>
        </w:rPr>
        <w:t xml:space="preserve"> within his four purposes</w:t>
      </w:r>
      <w:r w:rsidR="00D44E8E">
        <w:rPr>
          <w:rFonts w:ascii="Arial" w:hAnsi="Arial" w:cs="Arial"/>
          <w:color w:val="1C1E29"/>
          <w:sz w:val="22"/>
          <w:szCs w:val="22"/>
        </w:rPr>
        <w:t>, terms</w:t>
      </w:r>
      <w:r w:rsidR="00006A6F">
        <w:rPr>
          <w:rFonts w:ascii="Arial" w:hAnsi="Arial" w:cs="Arial"/>
          <w:color w:val="1C1E29"/>
          <w:sz w:val="22"/>
          <w:szCs w:val="22"/>
        </w:rPr>
        <w:t xml:space="preserve"> like ethically informed and holds that pupils should grow to be valued members of society. To fulfil these purposes social competence must be developed to a high level. Some theorists see social engagement as highly important in teaching and learning, Vygotsky is a strong advocate for the need for social collaboration for learning (</w:t>
      </w:r>
      <w:proofErr w:type="spellStart"/>
      <w:r w:rsidR="00006A6F">
        <w:rPr>
          <w:rFonts w:ascii="Arial" w:hAnsi="Arial" w:cs="Arial"/>
          <w:color w:val="1C1E29"/>
          <w:sz w:val="22"/>
          <w:szCs w:val="22"/>
        </w:rPr>
        <w:t>Gredler</w:t>
      </w:r>
      <w:proofErr w:type="spellEnd"/>
      <w:r w:rsidR="00006A6F">
        <w:rPr>
          <w:rFonts w:ascii="Arial" w:hAnsi="Arial" w:cs="Arial"/>
          <w:color w:val="1C1E29"/>
          <w:sz w:val="22"/>
          <w:szCs w:val="22"/>
        </w:rPr>
        <w:t>, 2012). Vygotsky discusses the zones of proximal development</w:t>
      </w:r>
      <w:r w:rsidR="00C570C8">
        <w:rPr>
          <w:rFonts w:ascii="Arial" w:hAnsi="Arial" w:cs="Arial"/>
          <w:color w:val="1C1E29"/>
          <w:sz w:val="22"/>
          <w:szCs w:val="22"/>
        </w:rPr>
        <w:t xml:space="preserve"> (See Appendix 4)</w:t>
      </w:r>
      <w:r w:rsidR="00006A6F">
        <w:rPr>
          <w:rFonts w:ascii="Arial" w:hAnsi="Arial" w:cs="Arial"/>
          <w:color w:val="1C1E29"/>
          <w:sz w:val="22"/>
          <w:szCs w:val="22"/>
        </w:rPr>
        <w:t xml:space="preserve"> and the need for a more knowledgeable other to assist the pupil in achieving their full </w:t>
      </w:r>
      <w:r w:rsidR="00C570C8">
        <w:rPr>
          <w:rFonts w:ascii="Arial" w:hAnsi="Arial" w:cs="Arial"/>
          <w:color w:val="1C1E29"/>
          <w:sz w:val="22"/>
          <w:szCs w:val="22"/>
        </w:rPr>
        <w:t xml:space="preserve">potential. Vygotsky acknowledges the crucial factors of a strong relationship and cooperation </w:t>
      </w:r>
      <w:proofErr w:type="gramStart"/>
      <w:r w:rsidR="00C570C8">
        <w:rPr>
          <w:rFonts w:ascii="Arial" w:hAnsi="Arial" w:cs="Arial"/>
          <w:color w:val="1C1E29"/>
          <w:sz w:val="22"/>
          <w:szCs w:val="22"/>
        </w:rPr>
        <w:t>in order for</w:t>
      </w:r>
      <w:proofErr w:type="gramEnd"/>
      <w:r w:rsidR="00C570C8">
        <w:rPr>
          <w:rFonts w:ascii="Arial" w:hAnsi="Arial" w:cs="Arial"/>
          <w:color w:val="1C1E29"/>
          <w:sz w:val="22"/>
          <w:szCs w:val="22"/>
        </w:rPr>
        <w:t xml:space="preserve"> this learning to be achieved. This theory can be applied to Ella in that she may be able to resolve conflict with the assistant of an adult and after completing this a few times she will become confident in resolving conflict independently. </w:t>
      </w:r>
      <w:r w:rsidR="0045320A">
        <w:rPr>
          <w:rFonts w:ascii="Arial" w:hAnsi="Arial" w:cs="Arial"/>
          <w:color w:val="1C1E29"/>
          <w:sz w:val="22"/>
          <w:szCs w:val="22"/>
        </w:rPr>
        <w:t>Albert Bandura’s social learning</w:t>
      </w:r>
      <w:r w:rsidR="00D44E8E">
        <w:rPr>
          <w:rFonts w:ascii="Arial" w:hAnsi="Arial" w:cs="Arial"/>
          <w:color w:val="1C1E29"/>
          <w:sz w:val="22"/>
          <w:szCs w:val="22"/>
        </w:rPr>
        <w:t xml:space="preserve"> theory</w:t>
      </w:r>
      <w:r w:rsidR="0045320A">
        <w:rPr>
          <w:rFonts w:ascii="Arial" w:hAnsi="Arial" w:cs="Arial"/>
          <w:color w:val="1C1E29"/>
          <w:sz w:val="22"/>
          <w:szCs w:val="22"/>
        </w:rPr>
        <w:t xml:space="preserve"> further illustrates Vygotsky’s theory, Bandura sets of three principles which conclude that children can learn through social observation, children must be in the right state of mind for this to occur and learning does not lead to consistently changed behaviour (</w:t>
      </w:r>
      <w:r w:rsidR="00522EDE">
        <w:rPr>
          <w:rFonts w:ascii="Arial" w:hAnsi="Arial" w:cs="Arial"/>
          <w:color w:val="1C1E29"/>
          <w:sz w:val="22"/>
          <w:szCs w:val="22"/>
        </w:rPr>
        <w:t>Cherry</w:t>
      </w:r>
      <w:r w:rsidR="0045320A">
        <w:rPr>
          <w:rFonts w:ascii="Arial" w:hAnsi="Arial" w:cs="Arial"/>
          <w:color w:val="1C1E29"/>
          <w:sz w:val="22"/>
          <w:szCs w:val="22"/>
        </w:rPr>
        <w:t>,</w:t>
      </w:r>
      <w:r w:rsidR="00522EDE">
        <w:rPr>
          <w:rFonts w:ascii="Arial" w:hAnsi="Arial" w:cs="Arial"/>
          <w:color w:val="1C1E29"/>
          <w:sz w:val="22"/>
          <w:szCs w:val="22"/>
        </w:rPr>
        <w:t xml:space="preserve"> </w:t>
      </w:r>
      <w:r w:rsidR="0045320A">
        <w:rPr>
          <w:rFonts w:ascii="Arial" w:hAnsi="Arial" w:cs="Arial"/>
          <w:color w:val="1C1E29"/>
          <w:sz w:val="22"/>
          <w:szCs w:val="22"/>
        </w:rPr>
        <w:t>2019). This means that Ella</w:t>
      </w:r>
      <w:r w:rsidR="002F08A8">
        <w:rPr>
          <w:rFonts w:ascii="Arial" w:hAnsi="Arial" w:cs="Arial"/>
          <w:color w:val="1C1E29"/>
          <w:sz w:val="22"/>
          <w:szCs w:val="22"/>
        </w:rPr>
        <w:t xml:space="preserve">’s delayed social development maybe having a negative impact on her cognitive development. Therefore, this implies Ella’s teacher needs to acknowledge Ella different level of development and account for that when preparing activities, for example, by placing Ella in smaller working groups or with a teaching assistant. </w:t>
      </w:r>
    </w:p>
    <w:p w14:paraId="528CB753" w14:textId="15A1F609" w:rsidR="003D1A94" w:rsidRDefault="00A53660" w:rsidP="00AC5B18">
      <w:pPr>
        <w:pStyle w:val="NormalWeb"/>
        <w:spacing w:before="0" w:beforeAutospacing="0" w:after="0" w:afterAutospacing="0" w:line="360" w:lineRule="auto"/>
        <w:rPr>
          <w:rFonts w:ascii="Arial" w:hAnsi="Arial" w:cs="Arial"/>
          <w:color w:val="1C1E29"/>
          <w:sz w:val="22"/>
          <w:szCs w:val="22"/>
        </w:rPr>
      </w:pPr>
      <w:r>
        <w:rPr>
          <w:rFonts w:ascii="Arial" w:hAnsi="Arial" w:cs="Arial"/>
          <w:color w:val="1C1E29"/>
          <w:sz w:val="22"/>
          <w:szCs w:val="22"/>
        </w:rPr>
        <w:t>Mildred Parten</w:t>
      </w:r>
      <w:r w:rsidR="00D9562A">
        <w:rPr>
          <w:rFonts w:ascii="Arial" w:hAnsi="Arial" w:cs="Arial"/>
          <w:color w:val="1C1E29"/>
          <w:sz w:val="22"/>
          <w:szCs w:val="22"/>
        </w:rPr>
        <w:t xml:space="preserve"> (1932)</w:t>
      </w:r>
      <w:r>
        <w:rPr>
          <w:rFonts w:ascii="Arial" w:hAnsi="Arial" w:cs="Arial"/>
          <w:color w:val="1C1E29"/>
          <w:sz w:val="22"/>
          <w:szCs w:val="22"/>
        </w:rPr>
        <w:t xml:space="preserve"> is a </w:t>
      </w:r>
      <w:r w:rsidR="00D9562A">
        <w:rPr>
          <w:rFonts w:ascii="Arial" w:hAnsi="Arial" w:cs="Arial"/>
          <w:color w:val="1C1E29"/>
          <w:sz w:val="22"/>
          <w:szCs w:val="22"/>
        </w:rPr>
        <w:t>well-known</w:t>
      </w:r>
      <w:r>
        <w:rPr>
          <w:rFonts w:ascii="Arial" w:hAnsi="Arial" w:cs="Arial"/>
          <w:color w:val="1C1E29"/>
          <w:sz w:val="22"/>
          <w:szCs w:val="22"/>
        </w:rPr>
        <w:t xml:space="preserve"> theorist, particularly famous for her stages of social play theory. </w:t>
      </w:r>
      <w:r w:rsidR="00D9562A">
        <w:rPr>
          <w:rFonts w:ascii="Arial" w:hAnsi="Arial" w:cs="Arial"/>
          <w:color w:val="1C1E29"/>
          <w:sz w:val="22"/>
          <w:szCs w:val="22"/>
        </w:rPr>
        <w:t xml:space="preserve">According to these stages of play, Ella still seems to be commonly engaging in solitary play and shows </w:t>
      </w:r>
      <w:r w:rsidR="00D44E8E">
        <w:rPr>
          <w:rFonts w:ascii="Arial" w:hAnsi="Arial" w:cs="Arial"/>
          <w:color w:val="1C1E29"/>
          <w:sz w:val="22"/>
          <w:szCs w:val="22"/>
        </w:rPr>
        <w:t>little or no</w:t>
      </w:r>
      <w:r w:rsidR="00D9562A">
        <w:rPr>
          <w:rFonts w:ascii="Arial" w:hAnsi="Arial" w:cs="Arial"/>
          <w:color w:val="1C1E29"/>
          <w:sz w:val="22"/>
          <w:szCs w:val="22"/>
        </w:rPr>
        <w:t xml:space="preserve"> interest associative play which would be more common for her age. One follower of Parten’s work (</w:t>
      </w:r>
      <w:proofErr w:type="spellStart"/>
      <w:r w:rsidR="00D9562A">
        <w:rPr>
          <w:rFonts w:ascii="Arial" w:hAnsi="Arial" w:cs="Arial"/>
          <w:color w:val="1C1E29"/>
          <w:sz w:val="22"/>
          <w:szCs w:val="22"/>
        </w:rPr>
        <w:t>Carr</w:t>
      </w:r>
      <w:proofErr w:type="spellEnd"/>
      <w:r w:rsidR="00D9562A">
        <w:rPr>
          <w:rFonts w:ascii="Arial" w:hAnsi="Arial" w:cs="Arial"/>
          <w:color w:val="1C1E29"/>
          <w:sz w:val="22"/>
          <w:szCs w:val="22"/>
        </w:rPr>
        <w:t>, 2015), suggests the use of role</w:t>
      </w:r>
      <w:r w:rsidR="00D44E8E">
        <w:rPr>
          <w:rFonts w:ascii="Arial" w:hAnsi="Arial" w:cs="Arial"/>
          <w:color w:val="1C1E29"/>
          <w:sz w:val="22"/>
          <w:szCs w:val="22"/>
        </w:rPr>
        <w:t>-</w:t>
      </w:r>
      <w:r w:rsidR="00D9562A">
        <w:rPr>
          <w:rFonts w:ascii="Arial" w:hAnsi="Arial" w:cs="Arial"/>
          <w:color w:val="1C1E29"/>
          <w:sz w:val="22"/>
          <w:szCs w:val="22"/>
        </w:rPr>
        <w:t xml:space="preserve">play type activity within the foundation phase classroom to allow children to develop social </w:t>
      </w:r>
      <w:r w:rsidR="00BC5AFC">
        <w:rPr>
          <w:rFonts w:ascii="Arial" w:hAnsi="Arial" w:cs="Arial"/>
          <w:color w:val="1C1E29"/>
          <w:sz w:val="22"/>
          <w:szCs w:val="22"/>
        </w:rPr>
        <w:t xml:space="preserve">skills and confidence through pretend and imaginative play. Ella seems comfortable and competent </w:t>
      </w:r>
      <w:r w:rsidR="00D44E8E">
        <w:rPr>
          <w:rFonts w:ascii="Arial" w:hAnsi="Arial" w:cs="Arial"/>
          <w:color w:val="1C1E29"/>
          <w:sz w:val="22"/>
          <w:szCs w:val="22"/>
        </w:rPr>
        <w:t>in</w:t>
      </w:r>
      <w:r w:rsidR="00BC5AFC">
        <w:rPr>
          <w:rFonts w:ascii="Arial" w:hAnsi="Arial" w:cs="Arial"/>
          <w:color w:val="1C1E29"/>
          <w:sz w:val="22"/>
          <w:szCs w:val="22"/>
        </w:rPr>
        <w:t xml:space="preserve"> using fantasy and her own imagination. These activities can also encourage children to step out of their comfort zone, take risks, take </w:t>
      </w:r>
      <w:proofErr w:type="gramStart"/>
      <w:r w:rsidR="00BC5AFC">
        <w:rPr>
          <w:rFonts w:ascii="Arial" w:hAnsi="Arial" w:cs="Arial"/>
          <w:color w:val="1C1E29"/>
          <w:sz w:val="22"/>
          <w:szCs w:val="22"/>
        </w:rPr>
        <w:t>responsibility</w:t>
      </w:r>
      <w:proofErr w:type="gramEnd"/>
      <w:r w:rsidR="00BC5AFC">
        <w:rPr>
          <w:rFonts w:ascii="Arial" w:hAnsi="Arial" w:cs="Arial"/>
          <w:color w:val="1C1E29"/>
          <w:sz w:val="22"/>
          <w:szCs w:val="22"/>
        </w:rPr>
        <w:t xml:space="preserve"> and make new friends</w:t>
      </w:r>
      <w:r w:rsidR="00C028FD">
        <w:rPr>
          <w:rFonts w:ascii="Arial" w:hAnsi="Arial" w:cs="Arial"/>
          <w:color w:val="1C1E29"/>
          <w:sz w:val="22"/>
          <w:szCs w:val="22"/>
        </w:rPr>
        <w:t>, this could potentially support Ella in multiple aspects of her holistic development</w:t>
      </w:r>
      <w:r w:rsidR="00BC5AFC">
        <w:rPr>
          <w:rFonts w:ascii="Arial" w:hAnsi="Arial" w:cs="Arial"/>
          <w:color w:val="1C1E29"/>
          <w:sz w:val="22"/>
          <w:szCs w:val="22"/>
        </w:rPr>
        <w:t xml:space="preserve">. Many foundation phase classrooms in the local area provide a range of role play activities such as construction sites, doctors offices, post office and train station. Additionally, this could agree with Rogoff (2014) as the children </w:t>
      </w:r>
      <w:r w:rsidR="002C47CF">
        <w:rPr>
          <w:rFonts w:ascii="Arial" w:hAnsi="Arial" w:cs="Arial"/>
          <w:color w:val="1C1E29"/>
          <w:sz w:val="22"/>
          <w:szCs w:val="22"/>
        </w:rPr>
        <w:t>would be</w:t>
      </w:r>
      <w:r w:rsidR="00BC5AFC">
        <w:rPr>
          <w:rFonts w:ascii="Arial" w:hAnsi="Arial" w:cs="Arial"/>
          <w:color w:val="1C1E29"/>
          <w:sz w:val="22"/>
          <w:szCs w:val="22"/>
        </w:rPr>
        <w:t xml:space="preserve"> mimicking the activities of everyday life. </w:t>
      </w:r>
    </w:p>
    <w:p w14:paraId="7191821E" w14:textId="77459AD7" w:rsidR="00AC5B18" w:rsidRDefault="00AC5B18" w:rsidP="00AC5B18">
      <w:pPr>
        <w:pStyle w:val="NormalWeb"/>
        <w:spacing w:before="0" w:beforeAutospacing="0" w:after="0" w:afterAutospacing="0" w:line="360" w:lineRule="auto"/>
        <w:rPr>
          <w:rFonts w:ascii="Arial" w:hAnsi="Arial" w:cs="Arial"/>
          <w:color w:val="1C1E29"/>
          <w:sz w:val="22"/>
          <w:szCs w:val="22"/>
        </w:rPr>
      </w:pPr>
    </w:p>
    <w:p w14:paraId="4452219E" w14:textId="01687CE2" w:rsidR="00CA37F3" w:rsidRDefault="00C028FD" w:rsidP="00AC5B18">
      <w:pPr>
        <w:pStyle w:val="NormalWeb"/>
        <w:spacing w:before="0" w:beforeAutospacing="0" w:after="0" w:afterAutospacing="0" w:line="360" w:lineRule="auto"/>
        <w:rPr>
          <w:rFonts w:ascii="Arial" w:hAnsi="Arial" w:cs="Arial"/>
          <w:color w:val="1C1E29"/>
          <w:sz w:val="22"/>
          <w:szCs w:val="22"/>
        </w:rPr>
      </w:pPr>
      <w:r>
        <w:rPr>
          <w:rFonts w:ascii="Arial" w:hAnsi="Arial" w:cs="Arial"/>
          <w:color w:val="1C1E29"/>
          <w:sz w:val="22"/>
          <w:szCs w:val="22"/>
        </w:rPr>
        <w:t>To conclude, it is evident that Ella teacher has concerns surrounding Ella’s development and overall experience within her reception class. Framework</w:t>
      </w:r>
      <w:r w:rsidR="00D44E8E">
        <w:rPr>
          <w:rFonts w:ascii="Arial" w:hAnsi="Arial" w:cs="Arial"/>
          <w:color w:val="1C1E29"/>
          <w:sz w:val="22"/>
          <w:szCs w:val="22"/>
        </w:rPr>
        <w:t>s</w:t>
      </w:r>
      <w:r>
        <w:rPr>
          <w:rFonts w:ascii="Arial" w:hAnsi="Arial" w:cs="Arial"/>
          <w:color w:val="1C1E29"/>
          <w:sz w:val="22"/>
          <w:szCs w:val="22"/>
        </w:rPr>
        <w:t xml:space="preserve"> such as the UNCRC text, the </w:t>
      </w:r>
      <w:r>
        <w:rPr>
          <w:rFonts w:ascii="Arial" w:hAnsi="Arial" w:cs="Arial"/>
          <w:color w:val="1C1E29"/>
          <w:sz w:val="22"/>
          <w:szCs w:val="22"/>
        </w:rPr>
        <w:lastRenderedPageBreak/>
        <w:t xml:space="preserve">Donaldson report and the foundation phase policies outline the roles and responsibilities that Ella’s teacher </w:t>
      </w:r>
      <w:proofErr w:type="gramStart"/>
      <w:r>
        <w:rPr>
          <w:rFonts w:ascii="Arial" w:hAnsi="Arial" w:cs="Arial"/>
          <w:color w:val="1C1E29"/>
          <w:sz w:val="22"/>
          <w:szCs w:val="22"/>
        </w:rPr>
        <w:t>has to</w:t>
      </w:r>
      <w:proofErr w:type="gramEnd"/>
      <w:r>
        <w:rPr>
          <w:rFonts w:ascii="Arial" w:hAnsi="Arial" w:cs="Arial"/>
          <w:color w:val="1C1E29"/>
          <w:sz w:val="22"/>
          <w:szCs w:val="22"/>
        </w:rPr>
        <w:t xml:space="preserve"> create a comfortable, supportive and inclusive classroom environment. Ella’s teacher should be mindful of Ella’s development metal stages and ensure all activities are suitably supportive and challenging for Ella and her classmates. Theorists such as Montessori and the Waldorf Steiner approach encourage teachers to be aware of children’s emotions but also to take a step back and allow the child’s </w:t>
      </w:r>
      <w:proofErr w:type="gramStart"/>
      <w:r>
        <w:rPr>
          <w:rFonts w:ascii="Arial" w:hAnsi="Arial" w:cs="Arial"/>
          <w:color w:val="1C1E29"/>
          <w:sz w:val="22"/>
          <w:szCs w:val="22"/>
        </w:rPr>
        <w:t>natural instinct</w:t>
      </w:r>
      <w:proofErr w:type="gramEnd"/>
      <w:r>
        <w:rPr>
          <w:rFonts w:ascii="Arial" w:hAnsi="Arial" w:cs="Arial"/>
          <w:color w:val="1C1E29"/>
          <w:sz w:val="22"/>
          <w:szCs w:val="22"/>
        </w:rPr>
        <w:t xml:space="preserve"> to help them develop. Barbara Rogoff and Mildred Parten value the experiences of nature and everyday life in aiding Ella’s devel</w:t>
      </w:r>
      <w:r w:rsidR="00570ECD">
        <w:rPr>
          <w:rFonts w:ascii="Arial" w:hAnsi="Arial" w:cs="Arial"/>
          <w:color w:val="1C1E29"/>
          <w:sz w:val="22"/>
          <w:szCs w:val="22"/>
        </w:rPr>
        <w:t>opment, particularly with her confidence and social interactions. Ella’s teacher needs to be mindful of her grouping strategies and ensure Ella is gaining enough support whilst building her independence in order to support her cognitive development. It is important to develop all areas of Ella’s development in a holistic and nurturing way and not so much as a step by step process as this is not always effective. If Ella’s teacher can engage with support strategies and alternative support staff, then Ella’s development and excitement to learn will flourish and allow Ella to reach her full potential.</w:t>
      </w:r>
    </w:p>
    <w:p w14:paraId="479FFC74" w14:textId="5FA4D983" w:rsidR="00CA37F3" w:rsidRDefault="00CA37F3" w:rsidP="00AC5B18">
      <w:pPr>
        <w:pStyle w:val="NormalWeb"/>
        <w:spacing w:before="0" w:beforeAutospacing="0" w:after="0" w:afterAutospacing="0" w:line="360" w:lineRule="auto"/>
        <w:rPr>
          <w:rFonts w:ascii="Arial" w:hAnsi="Arial" w:cs="Arial"/>
          <w:color w:val="1C1E29"/>
          <w:sz w:val="22"/>
          <w:szCs w:val="22"/>
        </w:rPr>
      </w:pPr>
    </w:p>
    <w:p w14:paraId="52395B98" w14:textId="7D7BAA5C" w:rsidR="00CA37F3" w:rsidRDefault="00CA37F3" w:rsidP="00AC5B18">
      <w:pPr>
        <w:pStyle w:val="NormalWeb"/>
        <w:spacing w:before="0" w:beforeAutospacing="0" w:after="0" w:afterAutospacing="0" w:line="360" w:lineRule="auto"/>
        <w:rPr>
          <w:rFonts w:ascii="Arial" w:hAnsi="Arial" w:cs="Arial"/>
          <w:color w:val="1C1E29"/>
          <w:sz w:val="22"/>
          <w:szCs w:val="22"/>
        </w:rPr>
      </w:pPr>
    </w:p>
    <w:p w14:paraId="0C438AF4" w14:textId="25A96C34" w:rsidR="00CA37F3" w:rsidRDefault="00CA37F3" w:rsidP="00AC5B18">
      <w:pPr>
        <w:pStyle w:val="NormalWeb"/>
        <w:spacing w:before="0" w:beforeAutospacing="0" w:after="0" w:afterAutospacing="0" w:line="360" w:lineRule="auto"/>
        <w:rPr>
          <w:rFonts w:ascii="Arial" w:hAnsi="Arial" w:cs="Arial"/>
          <w:color w:val="1C1E29"/>
          <w:sz w:val="22"/>
          <w:szCs w:val="22"/>
        </w:rPr>
      </w:pPr>
    </w:p>
    <w:p w14:paraId="6FA8C05C" w14:textId="37E86F7A" w:rsidR="009021B7" w:rsidRDefault="009021B7" w:rsidP="00AC5B18">
      <w:pPr>
        <w:pStyle w:val="NormalWeb"/>
        <w:spacing w:before="0" w:beforeAutospacing="0" w:after="0" w:afterAutospacing="0" w:line="360" w:lineRule="auto"/>
        <w:rPr>
          <w:rFonts w:ascii="Arial" w:hAnsi="Arial" w:cs="Arial"/>
          <w:color w:val="1C1E29"/>
          <w:sz w:val="22"/>
          <w:szCs w:val="22"/>
        </w:rPr>
      </w:pPr>
    </w:p>
    <w:p w14:paraId="6B095E14" w14:textId="616B1F66" w:rsidR="009021B7" w:rsidRDefault="009021B7" w:rsidP="00AC5B18">
      <w:pPr>
        <w:pStyle w:val="NormalWeb"/>
        <w:spacing w:before="0" w:beforeAutospacing="0" w:after="0" w:afterAutospacing="0" w:line="360" w:lineRule="auto"/>
        <w:rPr>
          <w:rFonts w:ascii="Arial" w:hAnsi="Arial" w:cs="Arial"/>
          <w:color w:val="1C1E29"/>
          <w:sz w:val="22"/>
          <w:szCs w:val="22"/>
        </w:rPr>
      </w:pPr>
    </w:p>
    <w:p w14:paraId="65A068E4" w14:textId="55E4CEB0" w:rsidR="009021B7" w:rsidRDefault="009021B7" w:rsidP="00AC5B18">
      <w:pPr>
        <w:pStyle w:val="NormalWeb"/>
        <w:spacing w:before="0" w:beforeAutospacing="0" w:after="0" w:afterAutospacing="0" w:line="360" w:lineRule="auto"/>
        <w:rPr>
          <w:rFonts w:ascii="Arial" w:hAnsi="Arial" w:cs="Arial"/>
          <w:color w:val="1C1E29"/>
          <w:sz w:val="22"/>
          <w:szCs w:val="22"/>
        </w:rPr>
      </w:pPr>
    </w:p>
    <w:p w14:paraId="45DA2A4D" w14:textId="5D95A92F" w:rsidR="009021B7" w:rsidRDefault="009021B7" w:rsidP="00AC5B18">
      <w:pPr>
        <w:pStyle w:val="NormalWeb"/>
        <w:spacing w:before="0" w:beforeAutospacing="0" w:after="0" w:afterAutospacing="0" w:line="360" w:lineRule="auto"/>
        <w:rPr>
          <w:rFonts w:ascii="Arial" w:hAnsi="Arial" w:cs="Arial"/>
          <w:color w:val="1C1E29"/>
          <w:sz w:val="22"/>
          <w:szCs w:val="22"/>
        </w:rPr>
      </w:pPr>
    </w:p>
    <w:p w14:paraId="5188486A" w14:textId="744EEA43" w:rsidR="009021B7" w:rsidRDefault="009021B7" w:rsidP="00AC5B18">
      <w:pPr>
        <w:pStyle w:val="NormalWeb"/>
        <w:spacing w:before="0" w:beforeAutospacing="0" w:after="0" w:afterAutospacing="0" w:line="360" w:lineRule="auto"/>
        <w:rPr>
          <w:rFonts w:ascii="Arial" w:hAnsi="Arial" w:cs="Arial"/>
          <w:color w:val="1C1E29"/>
          <w:sz w:val="22"/>
          <w:szCs w:val="22"/>
        </w:rPr>
      </w:pPr>
    </w:p>
    <w:p w14:paraId="127E11CA" w14:textId="097D3932" w:rsidR="009021B7" w:rsidRDefault="009021B7" w:rsidP="00AC5B18">
      <w:pPr>
        <w:pStyle w:val="NormalWeb"/>
        <w:spacing w:before="0" w:beforeAutospacing="0" w:after="0" w:afterAutospacing="0" w:line="360" w:lineRule="auto"/>
        <w:rPr>
          <w:rFonts w:ascii="Arial" w:hAnsi="Arial" w:cs="Arial"/>
          <w:color w:val="1C1E29"/>
          <w:sz w:val="22"/>
          <w:szCs w:val="22"/>
        </w:rPr>
      </w:pPr>
    </w:p>
    <w:p w14:paraId="2407D93B" w14:textId="5C256A66" w:rsidR="009021B7" w:rsidRDefault="009021B7" w:rsidP="00AC5B18">
      <w:pPr>
        <w:pStyle w:val="NormalWeb"/>
        <w:spacing w:before="0" w:beforeAutospacing="0" w:after="0" w:afterAutospacing="0" w:line="360" w:lineRule="auto"/>
        <w:rPr>
          <w:rFonts w:ascii="Arial" w:hAnsi="Arial" w:cs="Arial"/>
          <w:color w:val="1C1E29"/>
          <w:sz w:val="22"/>
          <w:szCs w:val="22"/>
        </w:rPr>
      </w:pPr>
    </w:p>
    <w:p w14:paraId="226FAD36" w14:textId="3154C882" w:rsidR="009021B7" w:rsidRDefault="009021B7" w:rsidP="00AC5B18">
      <w:pPr>
        <w:pStyle w:val="NormalWeb"/>
        <w:spacing w:before="0" w:beforeAutospacing="0" w:after="0" w:afterAutospacing="0" w:line="360" w:lineRule="auto"/>
        <w:rPr>
          <w:rFonts w:ascii="Arial" w:hAnsi="Arial" w:cs="Arial"/>
          <w:color w:val="1C1E29"/>
          <w:sz w:val="22"/>
          <w:szCs w:val="22"/>
        </w:rPr>
      </w:pPr>
    </w:p>
    <w:p w14:paraId="1C9CFF8A" w14:textId="4E042294" w:rsidR="009021B7" w:rsidRDefault="009021B7" w:rsidP="00AC5B18">
      <w:pPr>
        <w:pStyle w:val="NormalWeb"/>
        <w:spacing w:before="0" w:beforeAutospacing="0" w:after="0" w:afterAutospacing="0" w:line="360" w:lineRule="auto"/>
        <w:rPr>
          <w:rFonts w:ascii="Arial" w:hAnsi="Arial" w:cs="Arial"/>
          <w:color w:val="1C1E29"/>
          <w:sz w:val="22"/>
          <w:szCs w:val="22"/>
        </w:rPr>
      </w:pPr>
    </w:p>
    <w:p w14:paraId="0FAF729E" w14:textId="58CCCB9F" w:rsidR="009021B7" w:rsidRDefault="009021B7" w:rsidP="00AC5B18">
      <w:pPr>
        <w:pStyle w:val="NormalWeb"/>
        <w:spacing w:before="0" w:beforeAutospacing="0" w:after="0" w:afterAutospacing="0" w:line="360" w:lineRule="auto"/>
        <w:rPr>
          <w:rFonts w:ascii="Arial" w:hAnsi="Arial" w:cs="Arial"/>
          <w:color w:val="1C1E29"/>
          <w:sz w:val="22"/>
          <w:szCs w:val="22"/>
        </w:rPr>
      </w:pPr>
    </w:p>
    <w:p w14:paraId="43AC83C1" w14:textId="4C4759A8" w:rsidR="009021B7" w:rsidRDefault="009021B7" w:rsidP="00AC5B18">
      <w:pPr>
        <w:pStyle w:val="NormalWeb"/>
        <w:spacing w:before="0" w:beforeAutospacing="0" w:after="0" w:afterAutospacing="0" w:line="360" w:lineRule="auto"/>
        <w:rPr>
          <w:rFonts w:ascii="Arial" w:hAnsi="Arial" w:cs="Arial"/>
          <w:color w:val="1C1E29"/>
          <w:sz w:val="22"/>
          <w:szCs w:val="22"/>
        </w:rPr>
      </w:pPr>
    </w:p>
    <w:p w14:paraId="68475400" w14:textId="136E7944" w:rsidR="009021B7" w:rsidRDefault="009021B7" w:rsidP="00AC5B18">
      <w:pPr>
        <w:pStyle w:val="NormalWeb"/>
        <w:spacing w:before="0" w:beforeAutospacing="0" w:after="0" w:afterAutospacing="0" w:line="360" w:lineRule="auto"/>
        <w:rPr>
          <w:rFonts w:ascii="Arial" w:hAnsi="Arial" w:cs="Arial"/>
          <w:color w:val="1C1E29"/>
          <w:sz w:val="22"/>
          <w:szCs w:val="22"/>
        </w:rPr>
      </w:pPr>
    </w:p>
    <w:p w14:paraId="102EE373" w14:textId="71D859AA" w:rsidR="009021B7" w:rsidRDefault="009021B7" w:rsidP="00AC5B18">
      <w:pPr>
        <w:pStyle w:val="NormalWeb"/>
        <w:spacing w:before="0" w:beforeAutospacing="0" w:after="0" w:afterAutospacing="0" w:line="360" w:lineRule="auto"/>
        <w:rPr>
          <w:rFonts w:ascii="Arial" w:hAnsi="Arial" w:cs="Arial"/>
          <w:color w:val="1C1E29"/>
          <w:sz w:val="22"/>
          <w:szCs w:val="22"/>
        </w:rPr>
      </w:pPr>
    </w:p>
    <w:p w14:paraId="13F4B304" w14:textId="2D84556E" w:rsidR="009021B7" w:rsidRDefault="009021B7" w:rsidP="00AC5B18">
      <w:pPr>
        <w:pStyle w:val="NormalWeb"/>
        <w:spacing w:before="0" w:beforeAutospacing="0" w:after="0" w:afterAutospacing="0" w:line="360" w:lineRule="auto"/>
        <w:rPr>
          <w:rFonts w:ascii="Arial" w:hAnsi="Arial" w:cs="Arial"/>
          <w:color w:val="1C1E29"/>
          <w:sz w:val="22"/>
          <w:szCs w:val="22"/>
        </w:rPr>
      </w:pPr>
    </w:p>
    <w:p w14:paraId="48CE208C" w14:textId="26C36E8E" w:rsidR="009021B7" w:rsidRDefault="009021B7" w:rsidP="00AC5B18">
      <w:pPr>
        <w:pStyle w:val="NormalWeb"/>
        <w:spacing w:before="0" w:beforeAutospacing="0" w:after="0" w:afterAutospacing="0" w:line="360" w:lineRule="auto"/>
        <w:rPr>
          <w:rFonts w:ascii="Arial" w:hAnsi="Arial" w:cs="Arial"/>
          <w:color w:val="1C1E29"/>
          <w:sz w:val="22"/>
          <w:szCs w:val="22"/>
        </w:rPr>
      </w:pPr>
    </w:p>
    <w:p w14:paraId="3275134E" w14:textId="50726962" w:rsidR="009021B7" w:rsidRDefault="009021B7" w:rsidP="00AC5B18">
      <w:pPr>
        <w:pStyle w:val="NormalWeb"/>
        <w:spacing w:before="0" w:beforeAutospacing="0" w:after="0" w:afterAutospacing="0" w:line="360" w:lineRule="auto"/>
        <w:rPr>
          <w:rFonts w:ascii="Arial" w:hAnsi="Arial" w:cs="Arial"/>
          <w:color w:val="1C1E29"/>
          <w:sz w:val="22"/>
          <w:szCs w:val="22"/>
        </w:rPr>
      </w:pPr>
    </w:p>
    <w:p w14:paraId="5041AA78" w14:textId="77777777" w:rsidR="009021B7" w:rsidRDefault="009021B7" w:rsidP="00AC5B18">
      <w:pPr>
        <w:pStyle w:val="NormalWeb"/>
        <w:spacing w:before="0" w:beforeAutospacing="0" w:after="0" w:afterAutospacing="0" w:line="360" w:lineRule="auto"/>
        <w:rPr>
          <w:rFonts w:ascii="Arial" w:hAnsi="Arial" w:cs="Arial"/>
          <w:color w:val="1C1E29"/>
          <w:sz w:val="22"/>
          <w:szCs w:val="22"/>
        </w:rPr>
      </w:pPr>
    </w:p>
    <w:p w14:paraId="40DE5439" w14:textId="77777777" w:rsidR="00CA37F3" w:rsidRDefault="00CA37F3" w:rsidP="00AC5B18">
      <w:pPr>
        <w:pStyle w:val="NormalWeb"/>
        <w:spacing w:before="0" w:beforeAutospacing="0" w:after="0" w:afterAutospacing="0" w:line="360" w:lineRule="auto"/>
        <w:rPr>
          <w:rFonts w:ascii="Arial" w:hAnsi="Arial" w:cs="Arial"/>
          <w:color w:val="1C1E29"/>
          <w:sz w:val="22"/>
          <w:szCs w:val="22"/>
        </w:rPr>
      </w:pPr>
    </w:p>
    <w:p w14:paraId="1D992220" w14:textId="16BEEC96" w:rsidR="00AC5B18" w:rsidRDefault="00AC5B18" w:rsidP="00AC5B18">
      <w:pPr>
        <w:pStyle w:val="NormalWeb"/>
        <w:spacing w:before="0" w:beforeAutospacing="0" w:after="0" w:afterAutospacing="0" w:line="360" w:lineRule="auto"/>
        <w:rPr>
          <w:rFonts w:ascii="Arial" w:hAnsi="Arial" w:cs="Arial"/>
          <w:color w:val="1C1E29"/>
          <w:sz w:val="22"/>
          <w:szCs w:val="22"/>
        </w:rPr>
      </w:pPr>
    </w:p>
    <w:p w14:paraId="40B65652" w14:textId="5F97BA68" w:rsidR="005C7897" w:rsidRDefault="00CA37F3" w:rsidP="005C7897">
      <w:pPr>
        <w:rPr>
          <w:rFonts w:ascii="Arial" w:hAnsi="Arial" w:cs="Arial"/>
          <w:b/>
          <w:bCs/>
          <w:sz w:val="36"/>
          <w:szCs w:val="36"/>
          <w:u w:val="single"/>
          <w:lang w:val="cy-GB"/>
        </w:rPr>
      </w:pPr>
      <w:r w:rsidRPr="00984932">
        <w:rPr>
          <w:rFonts w:ascii="Arial" w:hAnsi="Arial" w:cs="Arial"/>
          <w:b/>
          <w:bCs/>
          <w:sz w:val="36"/>
          <w:szCs w:val="36"/>
          <w:u w:val="single"/>
          <w:lang w:val="cy-GB"/>
        </w:rPr>
        <w:lastRenderedPageBreak/>
        <w:t>Referenc</w:t>
      </w:r>
      <w:r>
        <w:rPr>
          <w:rFonts w:ascii="Arial" w:hAnsi="Arial" w:cs="Arial"/>
          <w:b/>
          <w:bCs/>
          <w:sz w:val="36"/>
          <w:szCs w:val="36"/>
          <w:u w:val="single"/>
          <w:lang w:val="cy-GB"/>
        </w:rPr>
        <w:t>es</w:t>
      </w:r>
      <w:r w:rsidRPr="00984932">
        <w:rPr>
          <w:rFonts w:ascii="Arial" w:hAnsi="Arial" w:cs="Arial"/>
          <w:b/>
          <w:bCs/>
          <w:sz w:val="36"/>
          <w:szCs w:val="36"/>
          <w:u w:val="single"/>
          <w:lang w:val="cy-GB"/>
        </w:rPr>
        <w:t>:</w:t>
      </w:r>
    </w:p>
    <w:p w14:paraId="6E854103" w14:textId="77777777" w:rsidR="00CA37F3" w:rsidRPr="00CA37F3" w:rsidRDefault="00CA37F3" w:rsidP="00BB77B5">
      <w:pPr>
        <w:rPr>
          <w:rFonts w:ascii="Arial" w:hAnsi="Arial" w:cs="Arial"/>
        </w:rPr>
      </w:pPr>
      <w:proofErr w:type="spellStart"/>
      <w:r w:rsidRPr="00CA37F3">
        <w:rPr>
          <w:rFonts w:ascii="Arial" w:hAnsi="Arial" w:cs="Arial"/>
          <w:shd w:val="clear" w:color="auto" w:fill="FFFFFF"/>
        </w:rPr>
        <w:t>C</w:t>
      </w:r>
      <w:r w:rsidRPr="00CA37F3">
        <w:rPr>
          <w:rFonts w:ascii="Arial" w:hAnsi="Arial" w:cs="Arial"/>
          <w:shd w:val="clear" w:color="auto" w:fill="FFFFFF"/>
        </w:rPr>
        <w:t>arr</w:t>
      </w:r>
      <w:proofErr w:type="spellEnd"/>
      <w:r w:rsidRPr="00CA37F3">
        <w:rPr>
          <w:rFonts w:ascii="Arial" w:hAnsi="Arial" w:cs="Arial"/>
          <w:shd w:val="clear" w:color="auto" w:fill="FFFFFF"/>
        </w:rPr>
        <w:t xml:space="preserve">, V., 2015. When Play Isn't Fun: Helping Children Resolve Play Conflicts/When Play Isn't Easy: Helping Children Enter and Sustain </w:t>
      </w:r>
      <w:proofErr w:type="gramStart"/>
      <w:r w:rsidRPr="00CA37F3">
        <w:rPr>
          <w:rFonts w:ascii="Arial" w:hAnsi="Arial" w:cs="Arial"/>
          <w:shd w:val="clear" w:color="auto" w:fill="FFFFFF"/>
        </w:rPr>
        <w:t>Play.</w:t>
      </w:r>
      <w:proofErr w:type="gramEnd"/>
      <w:r w:rsidRPr="00CA37F3">
        <w:rPr>
          <w:rFonts w:ascii="Arial" w:hAnsi="Arial" w:cs="Arial"/>
          <w:shd w:val="clear" w:color="auto" w:fill="FFFFFF"/>
        </w:rPr>
        <w:t> </w:t>
      </w:r>
      <w:r w:rsidRPr="00CA37F3">
        <w:rPr>
          <w:rFonts w:ascii="Arial" w:hAnsi="Arial" w:cs="Arial"/>
          <w:i/>
          <w:iCs/>
          <w:shd w:val="clear" w:color="auto" w:fill="FFFFFF"/>
        </w:rPr>
        <w:t>American Journal of Play, </w:t>
      </w:r>
      <w:r w:rsidRPr="00CA37F3">
        <w:rPr>
          <w:rFonts w:ascii="Arial" w:hAnsi="Arial" w:cs="Arial"/>
          <w:b/>
          <w:bCs/>
          <w:shd w:val="clear" w:color="auto" w:fill="FFFFFF"/>
        </w:rPr>
        <w:t>7</w:t>
      </w:r>
      <w:r w:rsidRPr="00CA37F3">
        <w:rPr>
          <w:rFonts w:ascii="Arial" w:hAnsi="Arial" w:cs="Arial"/>
          <w:shd w:val="clear" w:color="auto" w:fill="FFFFFF"/>
        </w:rPr>
        <w:t>(3), pp. 399-401.</w:t>
      </w:r>
    </w:p>
    <w:p w14:paraId="091C0BA6" w14:textId="77777777" w:rsidR="00CA37F3" w:rsidRPr="00CA37F3" w:rsidRDefault="00CA37F3" w:rsidP="00BB77B5">
      <w:pPr>
        <w:rPr>
          <w:rFonts w:ascii="Arial" w:hAnsi="Arial" w:cs="Arial"/>
          <w:color w:val="000000"/>
        </w:rPr>
      </w:pPr>
      <w:r w:rsidRPr="00CA37F3">
        <w:rPr>
          <w:rFonts w:ascii="Arial" w:hAnsi="Arial" w:cs="Arial"/>
          <w:color w:val="000000"/>
        </w:rPr>
        <w:t>Cherry, K. (2019). </w:t>
      </w:r>
      <w:r w:rsidRPr="00CA37F3">
        <w:rPr>
          <w:rFonts w:ascii="Arial" w:hAnsi="Arial" w:cs="Arial"/>
          <w:i/>
          <w:iCs/>
          <w:color w:val="000000"/>
        </w:rPr>
        <w:t>How Social Learning Theory Works.</w:t>
      </w:r>
      <w:r w:rsidRPr="00CA37F3">
        <w:rPr>
          <w:rFonts w:ascii="Arial" w:hAnsi="Arial" w:cs="Arial"/>
          <w:color w:val="000000"/>
        </w:rPr>
        <w:t> Available: https://www.verywellmind.com/social-learning-theory-2795074. Last accessed 12th Dec 2019.</w:t>
      </w:r>
    </w:p>
    <w:p w14:paraId="13F7A704" w14:textId="77777777" w:rsidR="00CA37F3" w:rsidRPr="00CA37F3" w:rsidRDefault="00CA37F3" w:rsidP="00BB77B5">
      <w:pPr>
        <w:rPr>
          <w:rFonts w:ascii="Arial" w:hAnsi="Arial" w:cs="Arial"/>
          <w:color w:val="000000"/>
        </w:rPr>
      </w:pPr>
      <w:r w:rsidRPr="00CA37F3">
        <w:rPr>
          <w:rFonts w:ascii="Arial" w:hAnsi="Arial" w:cs="Arial"/>
          <w:color w:val="000000"/>
        </w:rPr>
        <w:t>Class Dojo. (2019). </w:t>
      </w:r>
      <w:r w:rsidRPr="00CA37F3">
        <w:rPr>
          <w:rFonts w:ascii="Arial" w:hAnsi="Arial" w:cs="Arial"/>
          <w:i/>
          <w:iCs/>
          <w:color w:val="000000"/>
        </w:rPr>
        <w:t>Bring every family into your classroom.</w:t>
      </w:r>
      <w:r w:rsidRPr="00CA37F3">
        <w:rPr>
          <w:rFonts w:ascii="Arial" w:hAnsi="Arial" w:cs="Arial"/>
          <w:color w:val="000000"/>
        </w:rPr>
        <w:t> Available: https://www.classdojo.com/en-gb/#LearnMore. Last accessed 10th Dec 2019.</w:t>
      </w:r>
    </w:p>
    <w:p w14:paraId="1ECEF16A" w14:textId="77777777" w:rsidR="00CA37F3" w:rsidRPr="00CA37F3" w:rsidRDefault="00CA37F3" w:rsidP="00BB77B5">
      <w:pPr>
        <w:rPr>
          <w:rFonts w:ascii="Arial" w:hAnsi="Arial" w:cs="Arial"/>
          <w:color w:val="3A3A3A"/>
          <w:shd w:val="clear" w:color="auto" w:fill="FFFFFF"/>
        </w:rPr>
      </w:pPr>
      <w:r w:rsidRPr="00CA37F3">
        <w:rPr>
          <w:rFonts w:ascii="Arial" w:hAnsi="Arial" w:cs="Arial"/>
          <w:color w:val="3A3A3A"/>
          <w:shd w:val="clear" w:color="auto" w:fill="FFFFFF"/>
        </w:rPr>
        <w:t>Collins, M., 2011. </w:t>
      </w:r>
      <w:r w:rsidRPr="00CA37F3">
        <w:rPr>
          <w:rFonts w:ascii="Arial" w:hAnsi="Arial" w:cs="Arial"/>
          <w:i/>
          <w:iCs/>
          <w:color w:val="3A3A3A"/>
          <w:shd w:val="clear" w:color="auto" w:fill="FFFFFF"/>
        </w:rPr>
        <w:t>Circle time for the very young</w:t>
      </w:r>
      <w:r w:rsidRPr="00CA37F3">
        <w:rPr>
          <w:rFonts w:ascii="Arial" w:hAnsi="Arial" w:cs="Arial"/>
          <w:color w:val="3A3A3A"/>
          <w:shd w:val="clear" w:color="auto" w:fill="FFFFFF"/>
        </w:rPr>
        <w:t> 3rd ed., London: SAGE.</w:t>
      </w:r>
    </w:p>
    <w:p w14:paraId="04102263" w14:textId="77777777" w:rsidR="00CA37F3" w:rsidRPr="00CA37F3" w:rsidRDefault="00CA37F3" w:rsidP="00BB77B5">
      <w:pPr>
        <w:rPr>
          <w:rFonts w:ascii="Arial" w:hAnsi="Arial" w:cs="Arial"/>
          <w:color w:val="000000"/>
        </w:rPr>
      </w:pPr>
      <w:r w:rsidRPr="00CA37F3">
        <w:rPr>
          <w:rFonts w:ascii="Arial" w:hAnsi="Arial" w:cs="Arial"/>
          <w:color w:val="000000"/>
        </w:rPr>
        <w:t xml:space="preserve">Donaldson, A. (2015). </w:t>
      </w:r>
      <w:r w:rsidRPr="00CA37F3">
        <w:rPr>
          <w:rFonts w:ascii="Arial" w:hAnsi="Arial" w:cs="Arial"/>
          <w:i/>
          <w:iCs/>
          <w:color w:val="000000"/>
        </w:rPr>
        <w:t>Successful Futures</w:t>
      </w:r>
      <w:r w:rsidRPr="00CA37F3">
        <w:rPr>
          <w:rFonts w:ascii="Arial" w:hAnsi="Arial" w:cs="Arial"/>
          <w:color w:val="000000"/>
        </w:rPr>
        <w:t>. Independent Review of Curriculum and Assessment Arrangements in Wales</w:t>
      </w:r>
    </w:p>
    <w:p w14:paraId="7A03F040" w14:textId="77777777" w:rsidR="00CA37F3" w:rsidRPr="00CA37F3" w:rsidRDefault="00CA37F3" w:rsidP="00A87677">
      <w:pPr>
        <w:pStyle w:val="NormalWeb"/>
        <w:rPr>
          <w:rFonts w:ascii="Arial" w:hAnsi="Arial" w:cs="Arial"/>
          <w:color w:val="000000"/>
          <w:sz w:val="22"/>
          <w:szCs w:val="22"/>
        </w:rPr>
      </w:pPr>
      <w:r w:rsidRPr="00CA37F3">
        <w:rPr>
          <w:rFonts w:ascii="Arial" w:hAnsi="Arial" w:cs="Arial"/>
          <w:color w:val="000000"/>
          <w:sz w:val="22"/>
          <w:szCs w:val="22"/>
        </w:rPr>
        <w:t>ELSA. (2019). </w:t>
      </w:r>
      <w:r w:rsidRPr="00CA37F3">
        <w:rPr>
          <w:rFonts w:ascii="Arial" w:hAnsi="Arial" w:cs="Arial"/>
          <w:i/>
          <w:iCs/>
          <w:color w:val="000000"/>
          <w:sz w:val="22"/>
          <w:szCs w:val="22"/>
        </w:rPr>
        <w:t>What is ELSA Support?</w:t>
      </w:r>
      <w:r w:rsidRPr="00CA37F3">
        <w:rPr>
          <w:rFonts w:ascii="Arial" w:hAnsi="Arial" w:cs="Arial"/>
          <w:color w:val="000000"/>
          <w:sz w:val="22"/>
          <w:szCs w:val="22"/>
        </w:rPr>
        <w:t> Available: https://www.elsa-support.co.uk/downloads/category/elsa-resources/display-resources/. Last accessed 10th Dec 2019.</w:t>
      </w:r>
    </w:p>
    <w:p w14:paraId="0424C19D" w14:textId="77777777" w:rsidR="00CA37F3" w:rsidRPr="00CA37F3" w:rsidRDefault="00CA37F3" w:rsidP="00BB77B5">
      <w:pPr>
        <w:rPr>
          <w:rFonts w:ascii="Arial" w:hAnsi="Arial" w:cs="Arial"/>
        </w:rPr>
      </w:pPr>
      <w:proofErr w:type="spellStart"/>
      <w:r w:rsidRPr="00CA37F3">
        <w:rPr>
          <w:rFonts w:ascii="Arial" w:hAnsi="Arial" w:cs="Arial"/>
          <w:shd w:val="clear" w:color="auto" w:fill="FFFFFF"/>
        </w:rPr>
        <w:t>Feez</w:t>
      </w:r>
      <w:proofErr w:type="spellEnd"/>
      <w:r w:rsidRPr="00CA37F3">
        <w:rPr>
          <w:rFonts w:ascii="Arial" w:hAnsi="Arial" w:cs="Arial"/>
          <w:shd w:val="clear" w:color="auto" w:fill="FFFFFF"/>
        </w:rPr>
        <w:t>, S., 2010. </w:t>
      </w:r>
      <w:r w:rsidRPr="00CA37F3">
        <w:rPr>
          <w:rFonts w:ascii="Arial" w:hAnsi="Arial" w:cs="Arial"/>
          <w:i/>
          <w:iCs/>
          <w:shd w:val="clear" w:color="auto" w:fill="FFFFFF"/>
        </w:rPr>
        <w:t>Montessori and early childhood: a guide for students</w:t>
      </w:r>
      <w:r w:rsidRPr="00CA37F3">
        <w:rPr>
          <w:rFonts w:ascii="Arial" w:hAnsi="Arial" w:cs="Arial"/>
          <w:shd w:val="clear" w:color="auto" w:fill="FFFFFF"/>
        </w:rPr>
        <w:t>, Los Angeles, [Calif.]; London: SAGE.</w:t>
      </w:r>
    </w:p>
    <w:p w14:paraId="112448FA" w14:textId="77777777" w:rsidR="00CA37F3" w:rsidRPr="00CA37F3" w:rsidRDefault="00CA37F3" w:rsidP="00BB77B5">
      <w:pPr>
        <w:rPr>
          <w:rFonts w:ascii="Arial" w:hAnsi="Arial" w:cs="Arial"/>
          <w:shd w:val="clear" w:color="auto" w:fill="FFFFFF"/>
        </w:rPr>
      </w:pPr>
      <w:proofErr w:type="spellStart"/>
      <w:r w:rsidRPr="00CA37F3">
        <w:rPr>
          <w:rFonts w:ascii="Arial" w:hAnsi="Arial" w:cs="Arial"/>
          <w:shd w:val="clear" w:color="auto" w:fill="FFFFFF"/>
        </w:rPr>
        <w:t>Gredler</w:t>
      </w:r>
      <w:proofErr w:type="spellEnd"/>
      <w:r w:rsidRPr="00CA37F3">
        <w:rPr>
          <w:rFonts w:ascii="Arial" w:hAnsi="Arial" w:cs="Arial"/>
          <w:shd w:val="clear" w:color="auto" w:fill="FFFFFF"/>
        </w:rPr>
        <w:t>, M.E., 2012. Understanding Vygotsky for the Classroom: Is It Too Late? </w:t>
      </w:r>
      <w:r w:rsidRPr="00CA37F3">
        <w:rPr>
          <w:rFonts w:ascii="Arial" w:hAnsi="Arial" w:cs="Arial"/>
          <w:i/>
          <w:iCs/>
          <w:shd w:val="clear" w:color="auto" w:fill="FFFFFF"/>
        </w:rPr>
        <w:t>Educational Psychology Review, </w:t>
      </w:r>
      <w:r w:rsidRPr="00CA37F3">
        <w:rPr>
          <w:rFonts w:ascii="Arial" w:hAnsi="Arial" w:cs="Arial"/>
          <w:b/>
          <w:bCs/>
          <w:shd w:val="clear" w:color="auto" w:fill="FFFFFF"/>
        </w:rPr>
        <w:t>24</w:t>
      </w:r>
      <w:r w:rsidRPr="00CA37F3">
        <w:rPr>
          <w:rFonts w:ascii="Arial" w:hAnsi="Arial" w:cs="Arial"/>
          <w:shd w:val="clear" w:color="auto" w:fill="FFFFFF"/>
        </w:rPr>
        <w:t>(1), pp. 113-131.</w:t>
      </w:r>
    </w:p>
    <w:p w14:paraId="6859BAF0" w14:textId="77777777" w:rsidR="00CA37F3" w:rsidRPr="00CA37F3" w:rsidRDefault="00CA37F3" w:rsidP="00BB77B5">
      <w:pPr>
        <w:rPr>
          <w:rFonts w:ascii="Arial" w:hAnsi="Arial" w:cs="Arial"/>
          <w:color w:val="000000"/>
        </w:rPr>
      </w:pPr>
      <w:r w:rsidRPr="00CA37F3">
        <w:rPr>
          <w:rFonts w:ascii="Arial" w:hAnsi="Arial" w:cs="Arial"/>
        </w:rPr>
        <w:t>Holland, S. (2018). </w:t>
      </w:r>
      <w:r w:rsidRPr="00CA37F3">
        <w:rPr>
          <w:rFonts w:ascii="Arial" w:hAnsi="Arial" w:cs="Arial"/>
          <w:i/>
          <w:iCs/>
        </w:rPr>
        <w:t>Human Rights Education in the New Curriculum Position Paper of the Children's Commissioner for Wales.</w:t>
      </w:r>
      <w:r w:rsidRPr="00CA37F3">
        <w:rPr>
          <w:rFonts w:ascii="Arial" w:hAnsi="Arial" w:cs="Arial"/>
        </w:rPr>
        <w:t> Available: https://www.childcomwales.org.uk/wp-</w:t>
      </w:r>
      <w:r w:rsidRPr="00CA37F3">
        <w:rPr>
          <w:rFonts w:ascii="Arial" w:hAnsi="Arial" w:cs="Arial"/>
          <w:color w:val="000000"/>
        </w:rPr>
        <w:t>content/uploads/2018/02/CCFW-Children-Rights-and-Curriculum-Reform-Position-Paper-2018_English.pdf. Last accessed 10th Dec 2019.</w:t>
      </w:r>
    </w:p>
    <w:p w14:paraId="556581D2" w14:textId="77777777" w:rsidR="00CA37F3" w:rsidRPr="00CA37F3" w:rsidRDefault="00CA37F3" w:rsidP="00BB77B5">
      <w:pPr>
        <w:rPr>
          <w:rFonts w:ascii="Arial" w:hAnsi="Arial" w:cs="Arial"/>
          <w:color w:val="222222"/>
          <w:shd w:val="clear" w:color="auto" w:fill="FFFFFF"/>
        </w:rPr>
      </w:pPr>
      <w:proofErr w:type="spellStart"/>
      <w:r w:rsidRPr="00CA37F3">
        <w:rPr>
          <w:rFonts w:ascii="Arial" w:hAnsi="Arial" w:cs="Arial"/>
          <w:color w:val="222222"/>
          <w:shd w:val="clear" w:color="auto" w:fill="FFFFFF"/>
        </w:rPr>
        <w:t>Huitt</w:t>
      </w:r>
      <w:proofErr w:type="spellEnd"/>
      <w:r w:rsidRPr="00CA37F3">
        <w:rPr>
          <w:rFonts w:ascii="Arial" w:hAnsi="Arial" w:cs="Arial"/>
          <w:color w:val="222222"/>
          <w:shd w:val="clear" w:color="auto" w:fill="FFFFFF"/>
        </w:rPr>
        <w:t>, W. and Hummel, J., 2003. Piaget's theory of cognitive development. </w:t>
      </w:r>
      <w:r w:rsidRPr="00CA37F3">
        <w:rPr>
          <w:rFonts w:ascii="Arial" w:hAnsi="Arial" w:cs="Arial"/>
          <w:i/>
          <w:iCs/>
          <w:color w:val="222222"/>
          <w:shd w:val="clear" w:color="auto" w:fill="FFFFFF"/>
        </w:rPr>
        <w:t>Educational psychology interactive</w:t>
      </w:r>
      <w:r w:rsidRPr="00CA37F3">
        <w:rPr>
          <w:rFonts w:ascii="Arial" w:hAnsi="Arial" w:cs="Arial"/>
          <w:color w:val="222222"/>
          <w:shd w:val="clear" w:color="auto" w:fill="FFFFFF"/>
        </w:rPr>
        <w:t>, </w:t>
      </w:r>
      <w:r w:rsidRPr="00CA37F3">
        <w:rPr>
          <w:rFonts w:ascii="Arial" w:hAnsi="Arial" w:cs="Arial"/>
          <w:i/>
          <w:iCs/>
          <w:color w:val="222222"/>
          <w:shd w:val="clear" w:color="auto" w:fill="FFFFFF"/>
        </w:rPr>
        <w:t>3</w:t>
      </w:r>
      <w:r w:rsidRPr="00CA37F3">
        <w:rPr>
          <w:rFonts w:ascii="Arial" w:hAnsi="Arial" w:cs="Arial"/>
          <w:color w:val="222222"/>
          <w:shd w:val="clear" w:color="auto" w:fill="FFFFFF"/>
        </w:rPr>
        <w:t>(2), pp.1-5.</w:t>
      </w:r>
    </w:p>
    <w:p w14:paraId="32324010" w14:textId="77777777" w:rsidR="00CA37F3" w:rsidRPr="00CA37F3" w:rsidRDefault="00CA37F3" w:rsidP="00BB77B5">
      <w:pPr>
        <w:rPr>
          <w:rFonts w:ascii="Arial" w:hAnsi="Arial" w:cs="Arial"/>
          <w:color w:val="000000"/>
        </w:rPr>
      </w:pPr>
      <w:r w:rsidRPr="00CA37F3">
        <w:rPr>
          <w:rFonts w:ascii="Arial" w:hAnsi="Arial" w:cs="Arial"/>
          <w:color w:val="000000"/>
        </w:rPr>
        <w:t xml:space="preserve">Katz, L. (2012) </w:t>
      </w:r>
      <w:r w:rsidRPr="00CA37F3">
        <w:rPr>
          <w:rFonts w:ascii="Arial" w:hAnsi="Arial" w:cs="Arial"/>
        </w:rPr>
        <w:t xml:space="preserve">International Conference and AGM 2012 </w:t>
      </w:r>
      <w:r w:rsidRPr="00CA37F3">
        <w:rPr>
          <w:rFonts w:ascii="Arial" w:hAnsi="Arial" w:cs="Arial"/>
          <w:i/>
          <w:iCs/>
          <w:color w:val="000000"/>
        </w:rPr>
        <w:t>‘</w:t>
      </w:r>
      <w:r w:rsidRPr="00CA37F3">
        <w:rPr>
          <w:rFonts w:ascii="Arial" w:hAnsi="Arial" w:cs="Arial"/>
          <w:i/>
          <w:iCs/>
        </w:rPr>
        <w:t>Quality Early Care and Education Services for 0-6 Year Olds</w:t>
      </w:r>
      <w:r w:rsidRPr="00CA37F3">
        <w:rPr>
          <w:rFonts w:ascii="Arial" w:hAnsi="Arial" w:cs="Arial"/>
          <w:i/>
          <w:iCs/>
        </w:rPr>
        <w:t xml:space="preserve">’. </w:t>
      </w:r>
      <w:r w:rsidRPr="00CA37F3">
        <w:rPr>
          <w:rFonts w:ascii="Arial" w:hAnsi="Arial" w:cs="Arial"/>
        </w:rPr>
        <w:t>16/ 17</w:t>
      </w:r>
      <w:r w:rsidRPr="00CA37F3">
        <w:rPr>
          <w:rFonts w:ascii="Arial" w:hAnsi="Arial" w:cs="Arial"/>
          <w:vertAlign w:val="superscript"/>
        </w:rPr>
        <w:t>th</w:t>
      </w:r>
      <w:r w:rsidRPr="00CA37F3">
        <w:rPr>
          <w:rFonts w:ascii="Arial" w:hAnsi="Arial" w:cs="Arial"/>
        </w:rPr>
        <w:t xml:space="preserve"> May 2012 Newry. Early Years.</w:t>
      </w:r>
    </w:p>
    <w:p w14:paraId="4CD0796F" w14:textId="77777777" w:rsidR="00CA37F3" w:rsidRPr="00CA37F3" w:rsidRDefault="00CA37F3" w:rsidP="002C5BAE">
      <w:pPr>
        <w:spacing w:before="100" w:beforeAutospacing="1" w:after="100" w:afterAutospacing="1" w:line="240" w:lineRule="auto"/>
        <w:rPr>
          <w:rFonts w:ascii="Arial" w:eastAsia="Times New Roman" w:hAnsi="Arial" w:cs="Arial"/>
          <w:lang w:eastAsia="en-GB"/>
        </w:rPr>
      </w:pPr>
      <w:r w:rsidRPr="002C5BAE">
        <w:rPr>
          <w:rFonts w:ascii="Arial" w:eastAsia="Times New Roman" w:hAnsi="Arial" w:cs="Arial"/>
          <w:lang w:eastAsia="en-GB"/>
        </w:rPr>
        <w:t>Living Montessori Education Community. (2018). </w:t>
      </w:r>
      <w:r w:rsidRPr="002C5BAE">
        <w:rPr>
          <w:rFonts w:ascii="Arial" w:eastAsia="Times New Roman" w:hAnsi="Arial" w:cs="Arial"/>
          <w:i/>
          <w:iCs/>
          <w:lang w:eastAsia="en-GB"/>
        </w:rPr>
        <w:t>Social and Emotional Development.</w:t>
      </w:r>
      <w:r w:rsidRPr="002C5BAE">
        <w:rPr>
          <w:rFonts w:ascii="Arial" w:eastAsia="Times New Roman" w:hAnsi="Arial" w:cs="Arial"/>
          <w:lang w:eastAsia="en-GB"/>
        </w:rPr>
        <w:t> Available: https://livingmontessori.com/montessori-method/social-emotional-development/. Last accessed 10th Dec 2019.</w:t>
      </w:r>
    </w:p>
    <w:p w14:paraId="74CF6612" w14:textId="77777777" w:rsidR="00CA37F3" w:rsidRPr="00CA37F3" w:rsidRDefault="00CA37F3" w:rsidP="00BB77B5">
      <w:pPr>
        <w:rPr>
          <w:rFonts w:ascii="Arial" w:hAnsi="Arial" w:cs="Arial"/>
          <w:shd w:val="clear" w:color="auto" w:fill="FFFFFF"/>
        </w:rPr>
      </w:pPr>
      <w:r w:rsidRPr="00CA37F3">
        <w:rPr>
          <w:rFonts w:ascii="Arial" w:hAnsi="Arial" w:cs="Arial"/>
          <w:shd w:val="clear" w:color="auto" w:fill="FFFFFF"/>
        </w:rPr>
        <w:t>Nicol, J. &amp; Taplin, J., 2018. Understanding the Steiner Waldorf approach: early years education in practice Second.</w:t>
      </w:r>
    </w:p>
    <w:p w14:paraId="538BBD12" w14:textId="77777777" w:rsidR="00CA37F3" w:rsidRPr="00CA37F3" w:rsidRDefault="00CA37F3" w:rsidP="00BB77B5">
      <w:pPr>
        <w:rPr>
          <w:rFonts w:ascii="Arial" w:hAnsi="Arial" w:cs="Arial"/>
          <w:shd w:val="clear" w:color="auto" w:fill="FFFFFF"/>
        </w:rPr>
      </w:pPr>
      <w:r w:rsidRPr="00CA37F3">
        <w:rPr>
          <w:rFonts w:ascii="Arial" w:hAnsi="Arial" w:cs="Arial"/>
          <w:shd w:val="clear" w:color="auto" w:fill="FFFFFF"/>
        </w:rPr>
        <w:t>Parten, M (1932). "Social participation among preschool children". </w:t>
      </w:r>
      <w:r w:rsidRPr="00CA37F3">
        <w:rPr>
          <w:rStyle w:val="Emphasis"/>
          <w:rFonts w:ascii="Arial" w:hAnsi="Arial" w:cs="Arial"/>
          <w:shd w:val="clear" w:color="auto" w:fill="FFFFFF"/>
        </w:rPr>
        <w:t>Journal of Abnormal and Social Psychology</w:t>
      </w:r>
      <w:r w:rsidRPr="00CA37F3">
        <w:rPr>
          <w:rFonts w:ascii="Arial" w:hAnsi="Arial" w:cs="Arial"/>
          <w:shd w:val="clear" w:color="auto" w:fill="FFFFFF"/>
        </w:rPr>
        <w:t> </w:t>
      </w:r>
      <w:r w:rsidRPr="00CA37F3">
        <w:rPr>
          <w:rStyle w:val="Strong"/>
          <w:rFonts w:ascii="Arial" w:hAnsi="Arial" w:cs="Arial"/>
          <w:b w:val="0"/>
          <w:bCs w:val="0"/>
          <w:shd w:val="clear" w:color="auto" w:fill="FFFFFF"/>
        </w:rPr>
        <w:t>28</w:t>
      </w:r>
      <w:r w:rsidRPr="00CA37F3">
        <w:rPr>
          <w:rFonts w:ascii="Arial" w:hAnsi="Arial" w:cs="Arial"/>
          <w:shd w:val="clear" w:color="auto" w:fill="FFFFFF"/>
        </w:rPr>
        <w:t> (3): 136–147</w:t>
      </w:r>
    </w:p>
    <w:p w14:paraId="32E1312F" w14:textId="77777777" w:rsidR="00CA37F3" w:rsidRPr="00CA37F3" w:rsidRDefault="00CA37F3" w:rsidP="00BB77B5">
      <w:pPr>
        <w:rPr>
          <w:rFonts w:ascii="Arial" w:hAnsi="Arial" w:cs="Arial"/>
          <w:shd w:val="clear" w:color="auto" w:fill="FFFFFF"/>
        </w:rPr>
      </w:pPr>
      <w:r w:rsidRPr="00CA37F3">
        <w:rPr>
          <w:rFonts w:ascii="Arial" w:hAnsi="Arial" w:cs="Arial"/>
          <w:color w:val="000000"/>
        </w:rPr>
        <w:t>Piaget, J. (1964). Cognitive Development in Children:</w:t>
      </w:r>
      <w:r w:rsidRPr="00CA37F3">
        <w:rPr>
          <w:rFonts w:ascii="Arial" w:hAnsi="Arial" w:cs="Arial"/>
          <w:color w:val="000000"/>
        </w:rPr>
        <w:t xml:space="preserve"> </w:t>
      </w:r>
      <w:r w:rsidRPr="00CA37F3">
        <w:rPr>
          <w:rFonts w:ascii="Arial" w:hAnsi="Arial" w:cs="Arial"/>
          <w:color w:val="000000"/>
        </w:rPr>
        <w:t>Piaget Development and Learning. </w:t>
      </w:r>
      <w:r w:rsidRPr="00CA37F3">
        <w:rPr>
          <w:rFonts w:ascii="Arial" w:hAnsi="Arial" w:cs="Arial"/>
          <w:i/>
          <w:iCs/>
          <w:color w:val="000000"/>
        </w:rPr>
        <w:t>Journal of Research in Science Teaching</w:t>
      </w:r>
      <w:r w:rsidRPr="00CA37F3">
        <w:rPr>
          <w:rFonts w:ascii="Arial" w:hAnsi="Arial" w:cs="Arial"/>
          <w:color w:val="000000"/>
        </w:rPr>
        <w:t>. 2 (1), 176</w:t>
      </w:r>
    </w:p>
    <w:p w14:paraId="0428A328" w14:textId="77777777" w:rsidR="00CA37F3" w:rsidRPr="00CA37F3" w:rsidRDefault="00CA37F3" w:rsidP="00BB77B5">
      <w:pPr>
        <w:rPr>
          <w:rFonts w:ascii="Arial" w:hAnsi="Arial" w:cs="Arial"/>
          <w:shd w:val="clear" w:color="auto" w:fill="FFFFFF"/>
        </w:rPr>
      </w:pPr>
      <w:r w:rsidRPr="00CA37F3">
        <w:rPr>
          <w:rFonts w:ascii="Arial" w:hAnsi="Arial" w:cs="Arial"/>
          <w:shd w:val="clear" w:color="auto" w:fill="FFFFFF"/>
        </w:rPr>
        <w:t>Pillow, B.H., 2008. Development of Children's Understanding of Cognitive Activities. </w:t>
      </w:r>
      <w:r w:rsidRPr="00CA37F3">
        <w:rPr>
          <w:rFonts w:ascii="Arial" w:hAnsi="Arial" w:cs="Arial"/>
          <w:i/>
          <w:iCs/>
          <w:shd w:val="clear" w:color="auto" w:fill="FFFFFF"/>
        </w:rPr>
        <w:t>The Journal of Genetic Psychology, </w:t>
      </w:r>
      <w:r w:rsidRPr="00CA37F3">
        <w:rPr>
          <w:rFonts w:ascii="Arial" w:hAnsi="Arial" w:cs="Arial"/>
          <w:b/>
          <w:bCs/>
          <w:shd w:val="clear" w:color="auto" w:fill="FFFFFF"/>
        </w:rPr>
        <w:t>169</w:t>
      </w:r>
      <w:r w:rsidRPr="00CA37F3">
        <w:rPr>
          <w:rFonts w:ascii="Arial" w:hAnsi="Arial" w:cs="Arial"/>
          <w:shd w:val="clear" w:color="auto" w:fill="FFFFFF"/>
        </w:rPr>
        <w:t>(4), pp. 297-321.</w:t>
      </w:r>
    </w:p>
    <w:p w14:paraId="18888324" w14:textId="77777777" w:rsidR="00CA37F3" w:rsidRPr="00CA37F3" w:rsidRDefault="00CA37F3" w:rsidP="00BB77B5">
      <w:pPr>
        <w:rPr>
          <w:rFonts w:ascii="Arial" w:hAnsi="Arial" w:cs="Arial"/>
          <w:shd w:val="clear" w:color="auto" w:fill="FFFFFF"/>
        </w:rPr>
      </w:pPr>
      <w:r w:rsidRPr="00CA37F3">
        <w:rPr>
          <w:rFonts w:ascii="Arial" w:hAnsi="Arial" w:cs="Arial"/>
          <w:shd w:val="clear" w:color="auto" w:fill="FFFFFF"/>
        </w:rPr>
        <w:lastRenderedPageBreak/>
        <w:t>Rogoff B., 2014. Learning by Observing and Pitching in to Family and Community Endeavors: An Orientation. </w:t>
      </w:r>
      <w:r w:rsidRPr="00CA37F3">
        <w:rPr>
          <w:rFonts w:ascii="Arial" w:hAnsi="Arial" w:cs="Arial"/>
          <w:i/>
          <w:iCs/>
          <w:shd w:val="clear" w:color="auto" w:fill="FFFFFF"/>
        </w:rPr>
        <w:t>Human development, </w:t>
      </w:r>
      <w:r w:rsidRPr="00CA37F3">
        <w:rPr>
          <w:rFonts w:ascii="Arial" w:hAnsi="Arial" w:cs="Arial"/>
          <w:b/>
          <w:bCs/>
          <w:shd w:val="clear" w:color="auto" w:fill="FFFFFF"/>
        </w:rPr>
        <w:t>57</w:t>
      </w:r>
      <w:r w:rsidRPr="00CA37F3">
        <w:rPr>
          <w:rFonts w:ascii="Arial" w:hAnsi="Arial" w:cs="Arial"/>
          <w:shd w:val="clear" w:color="auto" w:fill="FFFFFF"/>
        </w:rPr>
        <w:t>(2-3), pp. 69-81.</w:t>
      </w:r>
    </w:p>
    <w:p w14:paraId="481BCD3A" w14:textId="346059B2" w:rsidR="00CA37F3" w:rsidRPr="00CA37F3" w:rsidRDefault="00CA37F3" w:rsidP="00BB77B5">
      <w:pPr>
        <w:rPr>
          <w:rFonts w:ascii="Arial" w:hAnsi="Arial" w:cs="Arial"/>
          <w:shd w:val="clear" w:color="auto" w:fill="FFFFFF"/>
        </w:rPr>
      </w:pPr>
      <w:r w:rsidRPr="00CA37F3">
        <w:rPr>
          <w:rFonts w:ascii="Arial" w:hAnsi="Arial" w:cs="Arial"/>
          <w:shd w:val="clear" w:color="auto" w:fill="FFFFFF"/>
        </w:rPr>
        <w:t xml:space="preserve">Standing, E.M., 2011. </w:t>
      </w:r>
      <w:r w:rsidRPr="00CA37F3">
        <w:rPr>
          <w:rFonts w:ascii="Arial" w:hAnsi="Arial" w:cs="Arial"/>
          <w:i/>
          <w:iCs/>
          <w:shd w:val="clear" w:color="auto" w:fill="FFFFFF"/>
        </w:rPr>
        <w:t>The Montessori Revolution in Education</w:t>
      </w:r>
      <w:r w:rsidRPr="00CA37F3">
        <w:rPr>
          <w:rFonts w:ascii="Arial" w:hAnsi="Arial" w:cs="Arial"/>
          <w:i/>
          <w:iCs/>
          <w:shd w:val="clear" w:color="auto" w:fill="FFFFFF"/>
        </w:rPr>
        <w:t>.</w:t>
      </w:r>
      <w:r w:rsidRPr="00CA37F3">
        <w:rPr>
          <w:rFonts w:ascii="Arial" w:hAnsi="Arial" w:cs="Arial"/>
          <w:shd w:val="clear" w:color="auto" w:fill="FFFFFF"/>
        </w:rPr>
        <w:t xml:space="preserve"> Facsimile., s.: Literary Licensing.</w:t>
      </w:r>
    </w:p>
    <w:p w14:paraId="6D9CF90B" w14:textId="0EFF0BD0" w:rsidR="00CA37F3" w:rsidRPr="00CA37F3" w:rsidRDefault="00CA37F3" w:rsidP="00BB77B5">
      <w:pPr>
        <w:rPr>
          <w:rFonts w:ascii="Arial" w:hAnsi="Arial" w:cs="Arial"/>
        </w:rPr>
      </w:pPr>
      <w:r w:rsidRPr="00CA37F3">
        <w:rPr>
          <w:rFonts w:ascii="Arial" w:hAnsi="Arial" w:cs="Arial"/>
        </w:rPr>
        <w:t>U</w:t>
      </w:r>
      <w:r w:rsidRPr="00CA37F3">
        <w:rPr>
          <w:rFonts w:ascii="Arial" w:hAnsi="Arial" w:cs="Arial"/>
        </w:rPr>
        <w:t>NCRC</w:t>
      </w:r>
      <w:r w:rsidRPr="00CA37F3">
        <w:rPr>
          <w:rFonts w:ascii="Arial" w:hAnsi="Arial" w:cs="Arial"/>
        </w:rPr>
        <w:t>. (2019). </w:t>
      </w:r>
      <w:r w:rsidRPr="00CA37F3">
        <w:rPr>
          <w:rFonts w:ascii="Arial" w:hAnsi="Arial" w:cs="Arial"/>
          <w:i/>
          <w:iCs/>
        </w:rPr>
        <w:t>Convention on the Rights of the Child.</w:t>
      </w:r>
      <w:r w:rsidRPr="00CA37F3">
        <w:rPr>
          <w:rFonts w:ascii="Arial" w:hAnsi="Arial" w:cs="Arial"/>
        </w:rPr>
        <w:t> Available: https://www.childcomwales.org.uk/united-nations-convention-on-the-rights-of-the-child-full-text/. Last accessed 10th Dec 2019.</w:t>
      </w:r>
    </w:p>
    <w:p w14:paraId="3A0B0612" w14:textId="08A5AF84" w:rsidR="00CA37F3" w:rsidRPr="00CA37F3" w:rsidRDefault="00CA37F3" w:rsidP="00BB77B5">
      <w:pPr>
        <w:rPr>
          <w:rFonts w:ascii="Arial" w:hAnsi="Arial" w:cs="Arial"/>
          <w:shd w:val="clear" w:color="auto" w:fill="FFFFFF"/>
        </w:rPr>
      </w:pPr>
      <w:r w:rsidRPr="00CA37F3">
        <w:rPr>
          <w:rFonts w:ascii="Arial" w:hAnsi="Arial" w:cs="Arial"/>
        </w:rPr>
        <w:t xml:space="preserve">Welsh Government (Revised: 2015) </w:t>
      </w:r>
      <w:r w:rsidRPr="00CA37F3">
        <w:rPr>
          <w:rFonts w:ascii="Arial" w:hAnsi="Arial" w:cs="Arial"/>
          <w:i/>
          <w:iCs/>
        </w:rPr>
        <w:t>Curriculum for Wales: Foundation Phase Framework</w:t>
      </w:r>
      <w:r w:rsidRPr="00CA37F3">
        <w:rPr>
          <w:rFonts w:ascii="Arial" w:hAnsi="Arial" w:cs="Arial"/>
          <w:i/>
          <w:iCs/>
        </w:rPr>
        <w:t>.</w:t>
      </w:r>
      <w:r w:rsidRPr="00CA37F3">
        <w:rPr>
          <w:rFonts w:ascii="Arial" w:hAnsi="Arial" w:cs="Arial"/>
        </w:rPr>
        <w:t xml:space="preserve"> Available at: </w:t>
      </w:r>
      <w:r w:rsidRPr="00CA37F3">
        <w:rPr>
          <w:rFonts w:ascii="Arial" w:hAnsi="Arial" w:cs="Arial"/>
        </w:rPr>
        <w:t>https://hwb.gov.wales/storage/d5d8e39c-b534-40cb-a3f5-7e2e126d8077/foundation-phase-framework.pdf</w:t>
      </w:r>
      <w:r w:rsidRPr="00CA37F3">
        <w:rPr>
          <w:rFonts w:ascii="Arial" w:hAnsi="Arial" w:cs="Arial"/>
        </w:rPr>
        <w:t>. (Accessed: 10</w:t>
      </w:r>
      <w:r w:rsidRPr="00CA37F3">
        <w:rPr>
          <w:rFonts w:ascii="Arial" w:hAnsi="Arial" w:cs="Arial"/>
          <w:vertAlign w:val="superscript"/>
        </w:rPr>
        <w:t>th</w:t>
      </w:r>
      <w:r w:rsidRPr="00CA37F3">
        <w:rPr>
          <w:rFonts w:ascii="Arial" w:hAnsi="Arial" w:cs="Arial"/>
        </w:rPr>
        <w:t xml:space="preserve"> December 2019)</w:t>
      </w:r>
    </w:p>
    <w:p w14:paraId="2C77CF80" w14:textId="13BE3C83" w:rsidR="0010512A" w:rsidRDefault="0010512A" w:rsidP="00BB77B5">
      <w:pPr>
        <w:rPr>
          <w:rFonts w:ascii="Arial" w:hAnsi="Arial" w:cs="Arial"/>
        </w:rPr>
      </w:pPr>
    </w:p>
    <w:p w14:paraId="04241857" w14:textId="499371E5" w:rsidR="009021B7" w:rsidRDefault="009021B7" w:rsidP="00BB77B5">
      <w:pPr>
        <w:rPr>
          <w:rFonts w:ascii="Arial" w:hAnsi="Arial" w:cs="Arial"/>
        </w:rPr>
      </w:pPr>
    </w:p>
    <w:p w14:paraId="38853A21" w14:textId="6A13D8F4" w:rsidR="009021B7" w:rsidRDefault="009021B7" w:rsidP="00BB77B5">
      <w:pPr>
        <w:rPr>
          <w:rFonts w:ascii="Arial" w:hAnsi="Arial" w:cs="Arial"/>
        </w:rPr>
      </w:pPr>
    </w:p>
    <w:p w14:paraId="16770819" w14:textId="6F7E596E" w:rsidR="009021B7" w:rsidRDefault="009021B7" w:rsidP="00BB77B5">
      <w:pPr>
        <w:rPr>
          <w:rFonts w:ascii="Arial" w:hAnsi="Arial" w:cs="Arial"/>
        </w:rPr>
      </w:pPr>
    </w:p>
    <w:p w14:paraId="5D39D38F" w14:textId="0E7605DF" w:rsidR="009021B7" w:rsidRDefault="009021B7" w:rsidP="00BB77B5">
      <w:pPr>
        <w:rPr>
          <w:rFonts w:ascii="Arial" w:hAnsi="Arial" w:cs="Arial"/>
        </w:rPr>
      </w:pPr>
    </w:p>
    <w:p w14:paraId="60CBE538" w14:textId="02359D95" w:rsidR="009021B7" w:rsidRDefault="009021B7" w:rsidP="00BB77B5">
      <w:pPr>
        <w:rPr>
          <w:rFonts w:ascii="Arial" w:hAnsi="Arial" w:cs="Arial"/>
        </w:rPr>
      </w:pPr>
    </w:p>
    <w:p w14:paraId="5DEB0464" w14:textId="1C145111" w:rsidR="009021B7" w:rsidRDefault="009021B7" w:rsidP="00BB77B5">
      <w:pPr>
        <w:rPr>
          <w:rFonts w:ascii="Arial" w:hAnsi="Arial" w:cs="Arial"/>
        </w:rPr>
      </w:pPr>
    </w:p>
    <w:p w14:paraId="5276B066" w14:textId="2E5A0DE0" w:rsidR="009021B7" w:rsidRDefault="009021B7" w:rsidP="00BB77B5">
      <w:pPr>
        <w:rPr>
          <w:rFonts w:ascii="Arial" w:hAnsi="Arial" w:cs="Arial"/>
        </w:rPr>
      </w:pPr>
    </w:p>
    <w:p w14:paraId="4FD31587" w14:textId="6FEDBCFF" w:rsidR="009021B7" w:rsidRDefault="009021B7" w:rsidP="00BB77B5">
      <w:pPr>
        <w:rPr>
          <w:rFonts w:ascii="Arial" w:hAnsi="Arial" w:cs="Arial"/>
        </w:rPr>
      </w:pPr>
    </w:p>
    <w:p w14:paraId="0E78847E" w14:textId="407F8102" w:rsidR="009021B7" w:rsidRDefault="009021B7" w:rsidP="00BB77B5">
      <w:pPr>
        <w:rPr>
          <w:rFonts w:ascii="Arial" w:hAnsi="Arial" w:cs="Arial"/>
        </w:rPr>
      </w:pPr>
    </w:p>
    <w:p w14:paraId="7684FC25" w14:textId="66CA1026" w:rsidR="009021B7" w:rsidRDefault="009021B7" w:rsidP="00BB77B5">
      <w:pPr>
        <w:rPr>
          <w:rFonts w:ascii="Arial" w:hAnsi="Arial" w:cs="Arial"/>
        </w:rPr>
      </w:pPr>
    </w:p>
    <w:p w14:paraId="70DA739E" w14:textId="0792713C" w:rsidR="009021B7" w:rsidRDefault="009021B7" w:rsidP="00BB77B5">
      <w:pPr>
        <w:rPr>
          <w:rFonts w:ascii="Arial" w:hAnsi="Arial" w:cs="Arial"/>
        </w:rPr>
      </w:pPr>
    </w:p>
    <w:p w14:paraId="180EAF97" w14:textId="0672EE74" w:rsidR="009021B7" w:rsidRDefault="009021B7" w:rsidP="00BB77B5">
      <w:pPr>
        <w:rPr>
          <w:rFonts w:ascii="Arial" w:hAnsi="Arial" w:cs="Arial"/>
        </w:rPr>
      </w:pPr>
    </w:p>
    <w:p w14:paraId="02328D45" w14:textId="68623B39" w:rsidR="009021B7" w:rsidRDefault="009021B7" w:rsidP="00BB77B5">
      <w:pPr>
        <w:rPr>
          <w:rFonts w:ascii="Arial" w:hAnsi="Arial" w:cs="Arial"/>
        </w:rPr>
      </w:pPr>
    </w:p>
    <w:p w14:paraId="1B86EB87" w14:textId="22066127" w:rsidR="009021B7" w:rsidRDefault="009021B7" w:rsidP="00BB77B5">
      <w:pPr>
        <w:rPr>
          <w:rFonts w:ascii="Arial" w:hAnsi="Arial" w:cs="Arial"/>
        </w:rPr>
      </w:pPr>
    </w:p>
    <w:p w14:paraId="69C9D71A" w14:textId="7F4DFAA6" w:rsidR="009021B7" w:rsidRDefault="009021B7" w:rsidP="00BB77B5">
      <w:pPr>
        <w:rPr>
          <w:rFonts w:ascii="Arial" w:hAnsi="Arial" w:cs="Arial"/>
        </w:rPr>
      </w:pPr>
    </w:p>
    <w:p w14:paraId="6D95BC52" w14:textId="2466861C" w:rsidR="009021B7" w:rsidRDefault="009021B7" w:rsidP="00BB77B5">
      <w:pPr>
        <w:rPr>
          <w:rFonts w:ascii="Arial" w:hAnsi="Arial" w:cs="Arial"/>
        </w:rPr>
      </w:pPr>
    </w:p>
    <w:p w14:paraId="0C339E71" w14:textId="3352065B" w:rsidR="009021B7" w:rsidRDefault="009021B7" w:rsidP="00BB77B5">
      <w:pPr>
        <w:rPr>
          <w:rFonts w:ascii="Arial" w:hAnsi="Arial" w:cs="Arial"/>
        </w:rPr>
      </w:pPr>
    </w:p>
    <w:p w14:paraId="6CCA9876" w14:textId="3347EB0B" w:rsidR="009021B7" w:rsidRDefault="009021B7" w:rsidP="00BB77B5">
      <w:pPr>
        <w:rPr>
          <w:rFonts w:ascii="Arial" w:hAnsi="Arial" w:cs="Arial"/>
        </w:rPr>
      </w:pPr>
    </w:p>
    <w:p w14:paraId="6910C85B" w14:textId="43E33036" w:rsidR="009021B7" w:rsidRDefault="009021B7" w:rsidP="00BB77B5">
      <w:pPr>
        <w:rPr>
          <w:rFonts w:ascii="Arial" w:hAnsi="Arial" w:cs="Arial"/>
        </w:rPr>
      </w:pPr>
    </w:p>
    <w:p w14:paraId="7DBD69B2" w14:textId="668CC8F3" w:rsidR="009021B7" w:rsidRDefault="009021B7" w:rsidP="00BB77B5">
      <w:pPr>
        <w:rPr>
          <w:rFonts w:ascii="Arial" w:hAnsi="Arial" w:cs="Arial"/>
        </w:rPr>
      </w:pPr>
    </w:p>
    <w:p w14:paraId="4205F2B6" w14:textId="793D0130" w:rsidR="009021B7" w:rsidRDefault="009021B7" w:rsidP="00BB77B5">
      <w:pPr>
        <w:rPr>
          <w:rFonts w:ascii="Arial" w:hAnsi="Arial" w:cs="Arial"/>
        </w:rPr>
      </w:pPr>
    </w:p>
    <w:p w14:paraId="34637CCF" w14:textId="77777777" w:rsidR="009021B7" w:rsidRDefault="009021B7" w:rsidP="00BB77B5">
      <w:pPr>
        <w:rPr>
          <w:rFonts w:ascii="Arial" w:hAnsi="Arial" w:cs="Arial"/>
        </w:rPr>
      </w:pPr>
    </w:p>
    <w:p w14:paraId="062D4625" w14:textId="11E89BB0" w:rsidR="0010512A" w:rsidRDefault="0010512A" w:rsidP="00BB77B5">
      <w:pPr>
        <w:rPr>
          <w:rFonts w:ascii="Arial" w:hAnsi="Arial" w:cs="Arial"/>
        </w:rPr>
      </w:pPr>
    </w:p>
    <w:p w14:paraId="23A962CA" w14:textId="167ACC79" w:rsidR="0010512A" w:rsidRDefault="0010512A" w:rsidP="00BB77B5">
      <w:pPr>
        <w:rPr>
          <w:rFonts w:ascii="Arial" w:hAnsi="Arial" w:cs="Arial"/>
          <w:b/>
          <w:bCs/>
          <w:sz w:val="28"/>
          <w:szCs w:val="28"/>
          <w:u w:val="single"/>
        </w:rPr>
      </w:pPr>
      <w:r w:rsidRPr="0010512A">
        <w:rPr>
          <w:rFonts w:ascii="Arial" w:hAnsi="Arial" w:cs="Arial"/>
          <w:b/>
          <w:bCs/>
          <w:sz w:val="28"/>
          <w:szCs w:val="28"/>
          <w:u w:val="single"/>
        </w:rPr>
        <w:lastRenderedPageBreak/>
        <w:t>Appendix:</w:t>
      </w:r>
    </w:p>
    <w:p w14:paraId="36178DCA" w14:textId="47DD7862" w:rsidR="00FE6A09" w:rsidRDefault="00FE6A09" w:rsidP="00BB77B5">
      <w:pPr>
        <w:rPr>
          <w:rFonts w:ascii="Arial" w:hAnsi="Arial" w:cs="Arial"/>
        </w:rPr>
      </w:pPr>
      <w:r>
        <w:rPr>
          <w:rFonts w:ascii="Arial" w:hAnsi="Arial" w:cs="Arial"/>
          <w:u w:val="single"/>
        </w:rPr>
        <w:t xml:space="preserve">Appendix 1: </w:t>
      </w:r>
      <w:r>
        <w:rPr>
          <w:rFonts w:ascii="Arial" w:hAnsi="Arial" w:cs="Arial"/>
        </w:rPr>
        <w:t>C</w:t>
      </w:r>
      <w:r w:rsidR="00046744">
        <w:rPr>
          <w:rFonts w:ascii="Arial" w:hAnsi="Arial" w:cs="Arial"/>
        </w:rPr>
        <w:t>lass Dojo Points</w:t>
      </w:r>
    </w:p>
    <w:p w14:paraId="24B5317E" w14:textId="092591CE" w:rsidR="009B1942" w:rsidRDefault="00F61E9A" w:rsidP="009B1942">
      <w:pPr>
        <w:rPr>
          <w:rFonts w:ascii="Arial" w:hAnsi="Arial" w:cs="Arial"/>
        </w:rPr>
      </w:pPr>
      <w:r w:rsidRPr="00F61E9A">
        <w:drawing>
          <wp:inline distT="0" distB="0" distL="0" distR="0" wp14:anchorId="37248851" wp14:editId="13CB7C6C">
            <wp:extent cx="3257550" cy="4068015"/>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18689" b="23530"/>
                    <a:stretch/>
                  </pic:blipFill>
                  <pic:spPr bwMode="auto">
                    <a:xfrm>
                      <a:off x="0" y="0"/>
                      <a:ext cx="3276313" cy="4091446"/>
                    </a:xfrm>
                    <a:prstGeom prst="rect">
                      <a:avLst/>
                    </a:prstGeom>
                    <a:ln>
                      <a:noFill/>
                    </a:ln>
                    <a:extLst>
                      <a:ext uri="{53640926-AAD7-44D8-BBD7-CCE9431645EC}">
                        <a14:shadowObscured xmlns:a14="http://schemas.microsoft.com/office/drawing/2010/main"/>
                      </a:ext>
                    </a:extLst>
                  </pic:spPr>
                </pic:pic>
              </a:graphicData>
            </a:graphic>
          </wp:inline>
        </w:drawing>
      </w:r>
    </w:p>
    <w:p w14:paraId="56386EFC" w14:textId="2DBCE10F" w:rsidR="009B1942" w:rsidRDefault="009B1942" w:rsidP="009B1942">
      <w:pPr>
        <w:rPr>
          <w:rFonts w:ascii="Arial" w:hAnsi="Arial" w:cs="Arial"/>
        </w:rPr>
      </w:pPr>
      <w:r>
        <w:rPr>
          <w:rFonts w:ascii="Arial" w:hAnsi="Arial" w:cs="Arial"/>
        </w:rPr>
        <w:t>Taken at a local primary school on bridging experience day. (11/11/19)</w:t>
      </w:r>
    </w:p>
    <w:p w14:paraId="7BFAE44F" w14:textId="01573400" w:rsidR="009D43A0" w:rsidRDefault="009D43A0" w:rsidP="00BB77B5">
      <w:pPr>
        <w:rPr>
          <w:rFonts w:ascii="Arial" w:hAnsi="Arial" w:cs="Arial"/>
        </w:rPr>
      </w:pPr>
    </w:p>
    <w:p w14:paraId="0972A544" w14:textId="0E3ADD33" w:rsidR="009021B7" w:rsidRDefault="009021B7" w:rsidP="00BB77B5">
      <w:pPr>
        <w:rPr>
          <w:rFonts w:ascii="Arial" w:hAnsi="Arial" w:cs="Arial"/>
        </w:rPr>
      </w:pPr>
    </w:p>
    <w:p w14:paraId="0344B50D" w14:textId="7DE26270" w:rsidR="009021B7" w:rsidRDefault="009021B7" w:rsidP="00BB77B5">
      <w:pPr>
        <w:rPr>
          <w:rFonts w:ascii="Arial" w:hAnsi="Arial" w:cs="Arial"/>
        </w:rPr>
      </w:pPr>
    </w:p>
    <w:p w14:paraId="70E75969" w14:textId="765E0DE6" w:rsidR="009021B7" w:rsidRDefault="009021B7" w:rsidP="00BB77B5">
      <w:pPr>
        <w:rPr>
          <w:rFonts w:ascii="Arial" w:hAnsi="Arial" w:cs="Arial"/>
        </w:rPr>
      </w:pPr>
    </w:p>
    <w:p w14:paraId="5EC1B7DD" w14:textId="48B77D04" w:rsidR="009021B7" w:rsidRDefault="009021B7" w:rsidP="00BB77B5">
      <w:pPr>
        <w:rPr>
          <w:rFonts w:ascii="Arial" w:hAnsi="Arial" w:cs="Arial"/>
        </w:rPr>
      </w:pPr>
    </w:p>
    <w:p w14:paraId="4243D33A" w14:textId="3F0B2A91" w:rsidR="009021B7" w:rsidRDefault="009021B7" w:rsidP="00BB77B5">
      <w:pPr>
        <w:rPr>
          <w:rFonts w:ascii="Arial" w:hAnsi="Arial" w:cs="Arial"/>
        </w:rPr>
      </w:pPr>
    </w:p>
    <w:p w14:paraId="2A6CD5FE" w14:textId="2C5A3888" w:rsidR="009021B7" w:rsidRDefault="009021B7" w:rsidP="00BB77B5">
      <w:pPr>
        <w:rPr>
          <w:rFonts w:ascii="Arial" w:hAnsi="Arial" w:cs="Arial"/>
        </w:rPr>
      </w:pPr>
    </w:p>
    <w:p w14:paraId="1C378948" w14:textId="199A5AC3" w:rsidR="009021B7" w:rsidRDefault="009021B7" w:rsidP="00BB77B5">
      <w:pPr>
        <w:rPr>
          <w:rFonts w:ascii="Arial" w:hAnsi="Arial" w:cs="Arial"/>
        </w:rPr>
      </w:pPr>
    </w:p>
    <w:p w14:paraId="5198A8E1" w14:textId="6893A8DC" w:rsidR="009021B7" w:rsidRDefault="009021B7" w:rsidP="00BB77B5">
      <w:pPr>
        <w:rPr>
          <w:rFonts w:ascii="Arial" w:hAnsi="Arial" w:cs="Arial"/>
        </w:rPr>
      </w:pPr>
    </w:p>
    <w:p w14:paraId="03C1FA0F" w14:textId="43A2C7C6" w:rsidR="009021B7" w:rsidRDefault="009021B7" w:rsidP="00BB77B5">
      <w:pPr>
        <w:rPr>
          <w:rFonts w:ascii="Arial" w:hAnsi="Arial" w:cs="Arial"/>
        </w:rPr>
      </w:pPr>
    </w:p>
    <w:p w14:paraId="56D6C4DB" w14:textId="084ADBCE" w:rsidR="009021B7" w:rsidRDefault="009021B7" w:rsidP="00BB77B5">
      <w:pPr>
        <w:rPr>
          <w:rFonts w:ascii="Arial" w:hAnsi="Arial" w:cs="Arial"/>
        </w:rPr>
      </w:pPr>
    </w:p>
    <w:p w14:paraId="3ADF23EF" w14:textId="1D726736" w:rsidR="009021B7" w:rsidRDefault="009021B7" w:rsidP="00BB77B5">
      <w:pPr>
        <w:rPr>
          <w:rFonts w:ascii="Arial" w:hAnsi="Arial" w:cs="Arial"/>
        </w:rPr>
      </w:pPr>
    </w:p>
    <w:p w14:paraId="48EE3EDC" w14:textId="76EE5942" w:rsidR="009021B7" w:rsidRDefault="009021B7" w:rsidP="00BB77B5">
      <w:pPr>
        <w:rPr>
          <w:rFonts w:ascii="Arial" w:hAnsi="Arial" w:cs="Arial"/>
        </w:rPr>
      </w:pPr>
    </w:p>
    <w:p w14:paraId="0B98DEB8" w14:textId="77777777" w:rsidR="009021B7" w:rsidRPr="00FE6A09" w:rsidRDefault="009021B7" w:rsidP="00BB77B5">
      <w:pPr>
        <w:rPr>
          <w:rFonts w:ascii="Arial" w:hAnsi="Arial" w:cs="Arial"/>
        </w:rPr>
      </w:pPr>
    </w:p>
    <w:p w14:paraId="766834E7" w14:textId="39F08D07" w:rsidR="0010512A" w:rsidRDefault="0010512A" w:rsidP="00BB77B5">
      <w:pPr>
        <w:rPr>
          <w:rFonts w:ascii="Arial" w:hAnsi="Arial" w:cs="Arial"/>
        </w:rPr>
      </w:pPr>
      <w:r w:rsidRPr="0010512A">
        <w:rPr>
          <w:rFonts w:ascii="Arial" w:hAnsi="Arial" w:cs="Arial"/>
          <w:u w:val="single"/>
        </w:rPr>
        <w:lastRenderedPageBreak/>
        <w:t xml:space="preserve">Appendix </w:t>
      </w:r>
      <w:r w:rsidR="00FE6A09">
        <w:rPr>
          <w:rFonts w:ascii="Arial" w:hAnsi="Arial" w:cs="Arial"/>
          <w:u w:val="single"/>
        </w:rPr>
        <w:t>2</w:t>
      </w:r>
      <w:r>
        <w:rPr>
          <w:rFonts w:ascii="Arial" w:hAnsi="Arial" w:cs="Arial"/>
        </w:rPr>
        <w:t>: Emotional Wellbeing Classroom Displays</w:t>
      </w:r>
    </w:p>
    <w:p w14:paraId="18A0868A" w14:textId="6ADC03B1" w:rsidR="002E3F56" w:rsidRDefault="00F61E9A" w:rsidP="00BB77B5">
      <w:pPr>
        <w:rPr>
          <w:rFonts w:ascii="Arial" w:hAnsi="Arial" w:cs="Arial"/>
        </w:rPr>
      </w:pPr>
      <w:r w:rsidRPr="00F61E9A">
        <w:drawing>
          <wp:anchor distT="0" distB="0" distL="114300" distR="114300" simplePos="0" relativeHeight="251660288" behindDoc="1" locked="0" layoutInCell="1" allowOverlap="1" wp14:anchorId="44C76F4F" wp14:editId="63C06460">
            <wp:simplePos x="0" y="0"/>
            <wp:positionH relativeFrom="column">
              <wp:posOffset>3011214</wp:posOffset>
            </wp:positionH>
            <wp:positionV relativeFrom="paragraph">
              <wp:posOffset>5102</wp:posOffset>
            </wp:positionV>
            <wp:extent cx="3229288" cy="2205934"/>
            <wp:effectExtent l="0" t="0" r="0" b="4445"/>
            <wp:wrapTight wrapText="bothSides">
              <wp:wrapPolygon edited="0">
                <wp:start x="0" y="0"/>
                <wp:lineTo x="0" y="21457"/>
                <wp:lineTo x="21409" y="21457"/>
                <wp:lineTo x="21409"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t="27880" b="40506"/>
                    <a:stretch/>
                  </pic:blipFill>
                  <pic:spPr bwMode="auto">
                    <a:xfrm>
                      <a:off x="0" y="0"/>
                      <a:ext cx="3229288" cy="220593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2EFD787" w14:textId="55CA6ED5" w:rsidR="00F61E9A" w:rsidRDefault="009021B7" w:rsidP="00BB77B5">
      <w:r w:rsidRPr="00F61E9A">
        <w:drawing>
          <wp:anchor distT="0" distB="0" distL="114300" distR="114300" simplePos="0" relativeHeight="251662336" behindDoc="1" locked="0" layoutInCell="1" allowOverlap="1" wp14:anchorId="1B4879D5" wp14:editId="520ABF90">
            <wp:simplePos x="0" y="0"/>
            <wp:positionH relativeFrom="margin">
              <wp:align>left</wp:align>
            </wp:positionH>
            <wp:positionV relativeFrom="paragraph">
              <wp:posOffset>15240</wp:posOffset>
            </wp:positionV>
            <wp:extent cx="2526665" cy="1843405"/>
            <wp:effectExtent l="0" t="0" r="6985" b="4445"/>
            <wp:wrapTight wrapText="bothSides">
              <wp:wrapPolygon edited="0">
                <wp:start x="0" y="0"/>
                <wp:lineTo x="0" y="21429"/>
                <wp:lineTo x="21497" y="21429"/>
                <wp:lineTo x="2149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t="33178" r="349" b="33186"/>
                    <a:stretch/>
                  </pic:blipFill>
                  <pic:spPr bwMode="auto">
                    <a:xfrm>
                      <a:off x="0" y="0"/>
                      <a:ext cx="2526665" cy="1843405"/>
                    </a:xfrm>
                    <a:prstGeom prst="rect">
                      <a:avLst/>
                    </a:prstGeom>
                    <a:ln>
                      <a:noFill/>
                    </a:ln>
                    <a:extLst>
                      <a:ext uri="{53640926-AAD7-44D8-BBD7-CCE9431645EC}">
                        <a14:shadowObscured xmlns:a14="http://schemas.microsoft.com/office/drawing/2010/main"/>
                      </a:ext>
                    </a:extLst>
                  </pic:spPr>
                </pic:pic>
              </a:graphicData>
            </a:graphic>
          </wp:anchor>
        </w:drawing>
      </w:r>
    </w:p>
    <w:p w14:paraId="3D4B803A" w14:textId="7B7F180C" w:rsidR="002E3F56" w:rsidRDefault="009021B7" w:rsidP="00BB77B5">
      <w:pPr>
        <w:rPr>
          <w:rFonts w:ascii="Arial" w:hAnsi="Arial" w:cs="Arial"/>
        </w:rPr>
      </w:pPr>
      <w:r w:rsidRPr="00F61E9A">
        <w:drawing>
          <wp:anchor distT="0" distB="0" distL="114300" distR="114300" simplePos="0" relativeHeight="251659264" behindDoc="1" locked="0" layoutInCell="1" allowOverlap="1" wp14:anchorId="5D0E3981" wp14:editId="2FDB865C">
            <wp:simplePos x="0" y="0"/>
            <wp:positionH relativeFrom="margin">
              <wp:align>left</wp:align>
            </wp:positionH>
            <wp:positionV relativeFrom="paragraph">
              <wp:posOffset>1863090</wp:posOffset>
            </wp:positionV>
            <wp:extent cx="2854519" cy="2258877"/>
            <wp:effectExtent l="0" t="0" r="3175" b="8255"/>
            <wp:wrapTight wrapText="bothSides">
              <wp:wrapPolygon edited="0">
                <wp:start x="0" y="0"/>
                <wp:lineTo x="0" y="21497"/>
                <wp:lineTo x="21480" y="21497"/>
                <wp:lineTo x="21480"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 t="22116" r="-15" b="28355"/>
                    <a:stretch/>
                  </pic:blipFill>
                  <pic:spPr bwMode="auto">
                    <a:xfrm>
                      <a:off x="0" y="0"/>
                      <a:ext cx="2854519" cy="225887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F61E9A">
        <w:drawing>
          <wp:anchor distT="0" distB="0" distL="114300" distR="114300" simplePos="0" relativeHeight="251661312" behindDoc="1" locked="0" layoutInCell="1" allowOverlap="1" wp14:anchorId="193C4A1B" wp14:editId="06098734">
            <wp:simplePos x="0" y="0"/>
            <wp:positionH relativeFrom="column">
              <wp:posOffset>3815014</wp:posOffset>
            </wp:positionH>
            <wp:positionV relativeFrom="paragraph">
              <wp:posOffset>1856105</wp:posOffset>
            </wp:positionV>
            <wp:extent cx="2361565" cy="2329180"/>
            <wp:effectExtent l="0" t="0" r="635" b="0"/>
            <wp:wrapTight wrapText="bothSides">
              <wp:wrapPolygon edited="0">
                <wp:start x="0" y="0"/>
                <wp:lineTo x="0" y="21376"/>
                <wp:lineTo x="21432" y="21376"/>
                <wp:lineTo x="21432"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t="23832" b="30538"/>
                    <a:stretch/>
                  </pic:blipFill>
                  <pic:spPr bwMode="auto">
                    <a:xfrm>
                      <a:off x="0" y="0"/>
                      <a:ext cx="2361565" cy="2329180"/>
                    </a:xfrm>
                    <a:prstGeom prst="rect">
                      <a:avLst/>
                    </a:prstGeom>
                    <a:ln>
                      <a:noFill/>
                    </a:ln>
                    <a:extLst>
                      <a:ext uri="{53640926-AAD7-44D8-BBD7-CCE9431645EC}">
                        <a14:shadowObscured xmlns:a14="http://schemas.microsoft.com/office/drawing/2010/main"/>
                      </a:ext>
                    </a:extLst>
                  </pic:spPr>
                </pic:pic>
              </a:graphicData>
            </a:graphic>
          </wp:anchor>
        </w:drawing>
      </w:r>
      <w:r w:rsidR="00F61E9A" w:rsidRPr="00F61E9A">
        <w:t xml:space="preserve"> </w:t>
      </w:r>
      <w:r w:rsidR="00F61E9A">
        <w:rPr>
          <w:noProof/>
        </w:rPr>
        <mc:AlternateContent>
          <mc:Choice Requires="wps">
            <w:drawing>
              <wp:inline distT="0" distB="0" distL="0" distR="0" wp14:anchorId="7AF4F588" wp14:editId="3F8A2C60">
                <wp:extent cx="302260" cy="302260"/>
                <wp:effectExtent l="0" t="0" r="0" b="0"/>
                <wp:docPr id="7" name="Rectangl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C28617F" id="Rectangle 7" o:spid="_x0000_s1026"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" filled="f" stroked="f">
                <o:lock v:ext="edit" aspectratio="t"/>
                <w10:anchorlock/>
              </v:rect>
            </w:pict>
          </mc:Fallback>
        </mc:AlternateContent>
      </w:r>
      <w:r w:rsidR="00F61E9A" w:rsidRPr="00F61E9A">
        <w:rPr>
          <w:noProof/>
        </w:rPr>
        <w:t xml:space="preserve"> </w:t>
      </w:r>
      <w:r w:rsidR="00F61E9A" w:rsidRPr="00F61E9A">
        <w:t xml:space="preserve"> </w:t>
      </w:r>
      <w:r w:rsidR="00F61E9A">
        <w:rPr>
          <w:noProof/>
        </w:rPr>
        <mc:AlternateContent>
          <mc:Choice Requires="wps">
            <w:drawing>
              <wp:inline distT="0" distB="0" distL="0" distR="0" wp14:anchorId="26C8C466" wp14:editId="4DCABCFB">
                <wp:extent cx="302260" cy="302260"/>
                <wp:effectExtent l="0" t="0" r="0" b="0"/>
                <wp:docPr id="9" name="Rectangle 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F5AEDFB" id="Rectangle 9" o:spid="_x0000_s1026"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" filled="f" stroked="f">
                <o:lock v:ext="edit" aspectratio="t"/>
                <w10:anchorlock/>
              </v:rect>
            </w:pict>
          </mc:Fallback>
        </mc:AlternateContent>
      </w:r>
      <w:r w:rsidR="00F61E9A" w:rsidRPr="00F61E9A">
        <w:rPr>
          <w:noProof/>
        </w:rPr>
        <w:t xml:space="preserve"> </w:t>
      </w:r>
    </w:p>
    <w:p w14:paraId="02210000" w14:textId="3249F043" w:rsidR="002E3F56" w:rsidRDefault="002E3F56" w:rsidP="00BB77B5">
      <w:pPr>
        <w:rPr>
          <w:rFonts w:ascii="Arial" w:hAnsi="Arial" w:cs="Arial"/>
        </w:rPr>
      </w:pPr>
    </w:p>
    <w:p w14:paraId="599303EB" w14:textId="3CEFBB2E" w:rsidR="009021B7" w:rsidRDefault="009021B7" w:rsidP="00BB77B5">
      <w:pPr>
        <w:rPr>
          <w:rFonts w:ascii="Arial" w:hAnsi="Arial" w:cs="Arial"/>
        </w:rPr>
      </w:pPr>
    </w:p>
    <w:p w14:paraId="53ECB50B" w14:textId="3AEA3EF6" w:rsidR="009021B7" w:rsidRDefault="009021B7" w:rsidP="00BB77B5">
      <w:pPr>
        <w:rPr>
          <w:rFonts w:ascii="Arial" w:hAnsi="Arial" w:cs="Arial"/>
        </w:rPr>
      </w:pPr>
    </w:p>
    <w:p w14:paraId="477E46A6" w14:textId="52691BA1" w:rsidR="009021B7" w:rsidRDefault="009021B7" w:rsidP="00BB77B5">
      <w:pPr>
        <w:rPr>
          <w:rFonts w:ascii="Arial" w:hAnsi="Arial" w:cs="Arial"/>
        </w:rPr>
      </w:pPr>
    </w:p>
    <w:p w14:paraId="2555DAB6" w14:textId="69B44F2F" w:rsidR="009021B7" w:rsidRDefault="009021B7" w:rsidP="00BB77B5">
      <w:pPr>
        <w:rPr>
          <w:rFonts w:ascii="Arial" w:hAnsi="Arial" w:cs="Arial"/>
        </w:rPr>
      </w:pPr>
    </w:p>
    <w:p w14:paraId="454E9A76" w14:textId="73887948" w:rsidR="009021B7" w:rsidRDefault="009021B7" w:rsidP="00BB77B5">
      <w:pPr>
        <w:rPr>
          <w:rFonts w:ascii="Arial" w:hAnsi="Arial" w:cs="Arial"/>
        </w:rPr>
      </w:pPr>
    </w:p>
    <w:p w14:paraId="55A1A5E2" w14:textId="3565AA24" w:rsidR="009021B7" w:rsidRDefault="009021B7" w:rsidP="00BB77B5">
      <w:pPr>
        <w:rPr>
          <w:rFonts w:ascii="Arial" w:hAnsi="Arial" w:cs="Arial"/>
        </w:rPr>
      </w:pPr>
    </w:p>
    <w:p w14:paraId="183CF528" w14:textId="77777777" w:rsidR="009021B7" w:rsidRDefault="009021B7" w:rsidP="00BB77B5">
      <w:pPr>
        <w:rPr>
          <w:rFonts w:ascii="Arial" w:hAnsi="Arial" w:cs="Arial"/>
        </w:rPr>
      </w:pPr>
    </w:p>
    <w:p w14:paraId="5C6D6784" w14:textId="113C9FA9" w:rsidR="002E3F56" w:rsidRDefault="002E3F56" w:rsidP="00BB77B5">
      <w:pPr>
        <w:rPr>
          <w:rFonts w:ascii="Arial" w:hAnsi="Arial" w:cs="Arial"/>
        </w:rPr>
      </w:pPr>
      <w:r>
        <w:rPr>
          <w:rFonts w:ascii="Arial" w:hAnsi="Arial" w:cs="Arial"/>
        </w:rPr>
        <w:t>Taken at a local primary school on bridgi</w:t>
      </w:r>
      <w:r w:rsidR="005936D4">
        <w:rPr>
          <w:rFonts w:ascii="Arial" w:hAnsi="Arial" w:cs="Arial"/>
        </w:rPr>
        <w:t>ng experience day. (</w:t>
      </w:r>
      <w:r w:rsidR="009D43A0">
        <w:rPr>
          <w:rFonts w:ascii="Arial" w:hAnsi="Arial" w:cs="Arial"/>
        </w:rPr>
        <w:t>11/11/19)</w:t>
      </w:r>
    </w:p>
    <w:p w14:paraId="35B68A87" w14:textId="1797BC1E" w:rsidR="00FB402B" w:rsidRDefault="00FB402B" w:rsidP="00BB77B5">
      <w:pPr>
        <w:rPr>
          <w:rFonts w:ascii="Arial" w:hAnsi="Arial" w:cs="Arial"/>
        </w:rPr>
      </w:pPr>
    </w:p>
    <w:p w14:paraId="331895AE" w14:textId="5132F253" w:rsidR="009021B7" w:rsidRDefault="009021B7" w:rsidP="00BB77B5">
      <w:pPr>
        <w:rPr>
          <w:rFonts w:ascii="Arial" w:hAnsi="Arial" w:cs="Arial"/>
        </w:rPr>
      </w:pPr>
    </w:p>
    <w:p w14:paraId="2A874A3F" w14:textId="2338228A" w:rsidR="009021B7" w:rsidRDefault="009021B7" w:rsidP="00BB77B5">
      <w:pPr>
        <w:rPr>
          <w:rFonts w:ascii="Arial" w:hAnsi="Arial" w:cs="Arial"/>
        </w:rPr>
      </w:pPr>
    </w:p>
    <w:p w14:paraId="3B91BED5" w14:textId="6152BBC8" w:rsidR="009021B7" w:rsidRDefault="009021B7" w:rsidP="00BB77B5">
      <w:pPr>
        <w:rPr>
          <w:rFonts w:ascii="Arial" w:hAnsi="Arial" w:cs="Arial"/>
        </w:rPr>
      </w:pPr>
    </w:p>
    <w:p w14:paraId="3DFACFA8" w14:textId="59FD3E5D" w:rsidR="009021B7" w:rsidRDefault="009021B7" w:rsidP="00BB77B5">
      <w:pPr>
        <w:rPr>
          <w:rFonts w:ascii="Arial" w:hAnsi="Arial" w:cs="Arial"/>
        </w:rPr>
      </w:pPr>
    </w:p>
    <w:p w14:paraId="634E69EC" w14:textId="02A4E7FB" w:rsidR="009021B7" w:rsidRDefault="009021B7" w:rsidP="00BB77B5">
      <w:pPr>
        <w:rPr>
          <w:rFonts w:ascii="Arial" w:hAnsi="Arial" w:cs="Arial"/>
        </w:rPr>
      </w:pPr>
    </w:p>
    <w:p w14:paraId="0B642A78" w14:textId="77777777" w:rsidR="009021B7" w:rsidRDefault="009021B7" w:rsidP="00BB77B5">
      <w:pPr>
        <w:rPr>
          <w:rFonts w:ascii="Arial" w:hAnsi="Arial" w:cs="Arial"/>
        </w:rPr>
      </w:pPr>
    </w:p>
    <w:p w14:paraId="5A05611F" w14:textId="1B6BC0E6" w:rsidR="009021B7" w:rsidRDefault="009021B7" w:rsidP="00BB77B5">
      <w:pPr>
        <w:rPr>
          <w:rFonts w:ascii="Arial" w:hAnsi="Arial" w:cs="Arial"/>
        </w:rPr>
      </w:pPr>
    </w:p>
    <w:p w14:paraId="1EBE4516" w14:textId="046D2D8B" w:rsidR="009021B7" w:rsidRDefault="009021B7" w:rsidP="00BB77B5">
      <w:pPr>
        <w:rPr>
          <w:rFonts w:ascii="Arial" w:hAnsi="Arial" w:cs="Arial"/>
        </w:rPr>
      </w:pPr>
    </w:p>
    <w:p w14:paraId="6B78EB16" w14:textId="18DF90AC" w:rsidR="009021B7" w:rsidRDefault="009021B7" w:rsidP="00BB77B5">
      <w:pPr>
        <w:rPr>
          <w:rFonts w:ascii="Arial" w:hAnsi="Arial" w:cs="Arial"/>
        </w:rPr>
      </w:pPr>
    </w:p>
    <w:p w14:paraId="53BDDCB1" w14:textId="35C853B5" w:rsidR="009021B7" w:rsidRDefault="009021B7" w:rsidP="00BB77B5">
      <w:pPr>
        <w:rPr>
          <w:rFonts w:ascii="Arial" w:hAnsi="Arial" w:cs="Arial"/>
        </w:rPr>
      </w:pPr>
    </w:p>
    <w:p w14:paraId="1D5A7CC9" w14:textId="77777777" w:rsidR="009021B7" w:rsidRDefault="009021B7" w:rsidP="00BB77B5">
      <w:pPr>
        <w:rPr>
          <w:rFonts w:ascii="Arial" w:hAnsi="Arial" w:cs="Arial"/>
        </w:rPr>
      </w:pPr>
    </w:p>
    <w:p w14:paraId="56C2BCC4" w14:textId="7A806157" w:rsidR="007E542D" w:rsidRPr="00614D68" w:rsidRDefault="00614D68" w:rsidP="00BB77B5">
      <w:pPr>
        <w:rPr>
          <w:rFonts w:ascii="Arial" w:hAnsi="Arial" w:cs="Arial"/>
        </w:rPr>
      </w:pPr>
      <w:r>
        <w:rPr>
          <w:rFonts w:ascii="Arial" w:hAnsi="Arial" w:cs="Arial"/>
          <w:u w:val="single"/>
        </w:rPr>
        <w:lastRenderedPageBreak/>
        <w:t xml:space="preserve">Appendix 3: </w:t>
      </w:r>
      <w:r>
        <w:rPr>
          <w:rFonts w:ascii="Arial" w:hAnsi="Arial" w:cs="Arial"/>
        </w:rPr>
        <w:t>Ro</w:t>
      </w:r>
      <w:r w:rsidR="00AC59FC">
        <w:rPr>
          <w:rFonts w:ascii="Arial" w:hAnsi="Arial" w:cs="Arial"/>
        </w:rPr>
        <w:t xml:space="preserve">goff’s Learning by </w:t>
      </w:r>
      <w:r w:rsidR="007E542D">
        <w:rPr>
          <w:rFonts w:ascii="Arial" w:hAnsi="Arial" w:cs="Arial"/>
        </w:rPr>
        <w:t>Observation and Pitching in</w:t>
      </w:r>
    </w:p>
    <w:p w14:paraId="450B8251" w14:textId="2A234263" w:rsidR="0010512A" w:rsidRDefault="00AE0C16" w:rsidP="00BB77B5">
      <w:pPr>
        <w:rPr>
          <w:rFonts w:ascii="Arial" w:hAnsi="Arial" w:cs="Arial"/>
          <w:shd w:val="clear" w:color="auto" w:fill="FFFFFF"/>
        </w:rPr>
      </w:pPr>
      <w:r>
        <w:rPr>
          <w:noProof/>
        </w:rPr>
        <w:drawing>
          <wp:inline distT="0" distB="0" distL="0" distR="0" wp14:anchorId="528B0EF0" wp14:editId="598D7185">
            <wp:extent cx="4742121" cy="3341253"/>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9689" t="23761" r="29506" b="25105"/>
                    <a:stretch/>
                  </pic:blipFill>
                  <pic:spPr bwMode="auto">
                    <a:xfrm>
                      <a:off x="0" y="0"/>
                      <a:ext cx="4753376" cy="3349183"/>
                    </a:xfrm>
                    <a:prstGeom prst="rect">
                      <a:avLst/>
                    </a:prstGeom>
                    <a:ln>
                      <a:noFill/>
                    </a:ln>
                    <a:extLst>
                      <a:ext uri="{53640926-AAD7-44D8-BBD7-CCE9431645EC}">
                        <a14:shadowObscured xmlns:a14="http://schemas.microsoft.com/office/drawing/2010/main"/>
                      </a:ext>
                    </a:extLst>
                  </pic:spPr>
                </pic:pic>
              </a:graphicData>
            </a:graphic>
          </wp:inline>
        </w:drawing>
      </w:r>
    </w:p>
    <w:p w14:paraId="348827C1" w14:textId="6669F140" w:rsidR="009021B7" w:rsidRDefault="003810EC" w:rsidP="003810EC">
      <w:pPr>
        <w:rPr>
          <w:rFonts w:ascii="Arial" w:hAnsi="Arial" w:cs="Arial"/>
          <w:shd w:val="clear" w:color="auto" w:fill="FFFFFF"/>
        </w:rPr>
      </w:pPr>
      <w:r w:rsidRPr="003810EC">
        <w:rPr>
          <w:rFonts w:ascii="Arial" w:hAnsi="Arial" w:cs="Arial"/>
          <w:shd w:val="clear" w:color="auto" w:fill="FFFFFF"/>
        </w:rPr>
        <w:t xml:space="preserve">Rogoff B., 2014. Learning by Observing and Pitching </w:t>
      </w:r>
      <w:r w:rsidR="00230ABC" w:rsidRPr="003810EC">
        <w:rPr>
          <w:rFonts w:ascii="Arial" w:hAnsi="Arial" w:cs="Arial"/>
          <w:shd w:val="clear" w:color="auto" w:fill="FFFFFF"/>
        </w:rPr>
        <w:t>in</w:t>
      </w:r>
      <w:r w:rsidRPr="003810EC">
        <w:rPr>
          <w:rFonts w:ascii="Arial" w:hAnsi="Arial" w:cs="Arial"/>
          <w:shd w:val="clear" w:color="auto" w:fill="FFFFFF"/>
        </w:rPr>
        <w:t xml:space="preserve"> to Family and Community </w:t>
      </w:r>
      <w:r w:rsidR="00230ABC" w:rsidRPr="003810EC">
        <w:rPr>
          <w:rFonts w:ascii="Arial" w:hAnsi="Arial" w:cs="Arial"/>
          <w:shd w:val="clear" w:color="auto" w:fill="FFFFFF"/>
        </w:rPr>
        <w:t>Endeavours</w:t>
      </w:r>
      <w:r w:rsidRPr="003810EC">
        <w:rPr>
          <w:rFonts w:ascii="Arial" w:hAnsi="Arial" w:cs="Arial"/>
          <w:shd w:val="clear" w:color="auto" w:fill="FFFFFF"/>
        </w:rPr>
        <w:t>: An Orientation. </w:t>
      </w:r>
      <w:r w:rsidRPr="003810EC">
        <w:rPr>
          <w:rFonts w:ascii="Arial" w:hAnsi="Arial" w:cs="Arial"/>
          <w:i/>
          <w:iCs/>
          <w:shd w:val="clear" w:color="auto" w:fill="FFFFFF"/>
        </w:rPr>
        <w:t>Human development, </w:t>
      </w:r>
      <w:r w:rsidRPr="003810EC">
        <w:rPr>
          <w:rFonts w:ascii="Arial" w:hAnsi="Arial" w:cs="Arial"/>
          <w:b/>
          <w:bCs/>
          <w:shd w:val="clear" w:color="auto" w:fill="FFFFFF"/>
        </w:rPr>
        <w:t>57</w:t>
      </w:r>
      <w:r w:rsidRPr="003810EC">
        <w:rPr>
          <w:rFonts w:ascii="Arial" w:hAnsi="Arial" w:cs="Arial"/>
          <w:shd w:val="clear" w:color="auto" w:fill="FFFFFF"/>
        </w:rPr>
        <w:t>(2-3), pp. 69-81.</w:t>
      </w:r>
    </w:p>
    <w:p w14:paraId="25B6AC81" w14:textId="7C1FC46E" w:rsidR="003810EC" w:rsidRDefault="003810EC" w:rsidP="00BB77B5">
      <w:pPr>
        <w:rPr>
          <w:rFonts w:ascii="Arial" w:hAnsi="Arial" w:cs="Arial"/>
          <w:shd w:val="clear" w:color="auto" w:fill="FFFFFF"/>
        </w:rPr>
      </w:pPr>
    </w:p>
    <w:p w14:paraId="0743B085" w14:textId="51D75D68" w:rsidR="00C570C8" w:rsidRDefault="00C570C8" w:rsidP="00BB77B5">
      <w:pPr>
        <w:rPr>
          <w:rFonts w:ascii="Arial" w:hAnsi="Arial" w:cs="Arial"/>
          <w:shd w:val="clear" w:color="auto" w:fill="FFFFFF"/>
        </w:rPr>
      </w:pPr>
      <w:r w:rsidRPr="009021B7">
        <w:rPr>
          <w:rFonts w:ascii="Arial" w:hAnsi="Arial" w:cs="Arial"/>
          <w:u w:val="single"/>
          <w:shd w:val="clear" w:color="auto" w:fill="FFFFFF"/>
        </w:rPr>
        <w:t>Appendix 4:</w:t>
      </w:r>
      <w:r>
        <w:rPr>
          <w:rFonts w:ascii="Arial" w:hAnsi="Arial" w:cs="Arial"/>
          <w:shd w:val="clear" w:color="auto" w:fill="FFFFFF"/>
        </w:rPr>
        <w:t xml:space="preserve"> Lev Vygotsky’s Zone of Proximal Developmen</w:t>
      </w:r>
      <w:r w:rsidR="0045320A">
        <w:rPr>
          <w:rFonts w:ascii="Arial" w:hAnsi="Arial" w:cs="Arial"/>
          <w:shd w:val="clear" w:color="auto" w:fill="FFFFFF"/>
        </w:rPr>
        <w:t>t</w:t>
      </w:r>
    </w:p>
    <w:p w14:paraId="4BAD62A8" w14:textId="1C8FBE5A" w:rsidR="00C570C8" w:rsidRDefault="00C570C8" w:rsidP="00BB77B5">
      <w:pPr>
        <w:rPr>
          <w:rFonts w:ascii="Arial" w:hAnsi="Arial" w:cs="Arial"/>
          <w:shd w:val="clear" w:color="auto" w:fill="FFFFFF"/>
        </w:rPr>
      </w:pPr>
      <w:r w:rsidRPr="00C570C8">
        <w:drawing>
          <wp:inline distT="0" distB="0" distL="0" distR="0" wp14:anchorId="51864F1F" wp14:editId="1CCABCB7">
            <wp:extent cx="4072270" cy="2983351"/>
            <wp:effectExtent l="0" t="0" r="4445"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1502" t="32006" r="53808" b="22795"/>
                    <a:stretch/>
                  </pic:blipFill>
                  <pic:spPr bwMode="auto">
                    <a:xfrm>
                      <a:off x="0" y="0"/>
                      <a:ext cx="4096879" cy="3001380"/>
                    </a:xfrm>
                    <a:prstGeom prst="rect">
                      <a:avLst/>
                    </a:prstGeom>
                    <a:ln>
                      <a:noFill/>
                    </a:ln>
                    <a:extLst>
                      <a:ext uri="{53640926-AAD7-44D8-BBD7-CCE9431645EC}">
                        <a14:shadowObscured xmlns:a14="http://schemas.microsoft.com/office/drawing/2010/main"/>
                      </a:ext>
                    </a:extLst>
                  </pic:spPr>
                </pic:pic>
              </a:graphicData>
            </a:graphic>
          </wp:inline>
        </w:drawing>
      </w:r>
    </w:p>
    <w:p w14:paraId="2A7D78BC" w14:textId="2A8D7C92" w:rsidR="00C570C8" w:rsidRDefault="00C570C8" w:rsidP="00BB77B5">
      <w:pPr>
        <w:rPr>
          <w:rFonts w:ascii="Arial" w:hAnsi="Arial" w:cs="Arial"/>
          <w:shd w:val="clear" w:color="auto" w:fill="FFFFFF"/>
        </w:rPr>
      </w:pPr>
    </w:p>
    <w:p w14:paraId="03C94F73" w14:textId="52DBF4C9" w:rsidR="00C570C8" w:rsidRPr="0010512A" w:rsidRDefault="0045320A" w:rsidP="00BB77B5">
      <w:pPr>
        <w:rPr>
          <w:rFonts w:ascii="Arial" w:hAnsi="Arial" w:cs="Arial"/>
          <w:shd w:val="clear" w:color="auto" w:fill="FFFFFF"/>
        </w:rPr>
      </w:pPr>
      <w:r>
        <w:rPr>
          <w:rFonts w:ascii="Verdana" w:hAnsi="Verdana"/>
          <w:color w:val="000000"/>
          <w:sz w:val="20"/>
          <w:szCs w:val="20"/>
        </w:rPr>
        <w:t>Instructional Design. (2018). </w:t>
      </w:r>
      <w:r>
        <w:rPr>
          <w:rFonts w:ascii="Verdana" w:hAnsi="Verdana"/>
          <w:i/>
          <w:iCs/>
          <w:color w:val="000000"/>
          <w:sz w:val="20"/>
          <w:szCs w:val="20"/>
        </w:rPr>
        <w:t>Home » Learning Theories » Social Development Theory (Lev Vygotsky) Social Development Theory (Lev Vygotsky).</w:t>
      </w:r>
      <w:r>
        <w:rPr>
          <w:rFonts w:ascii="Verdana" w:hAnsi="Verdana"/>
          <w:color w:val="000000"/>
          <w:sz w:val="20"/>
          <w:szCs w:val="20"/>
        </w:rPr>
        <w:t> Available: https://www.instructionaldesign.org/theories/social-development/. Last accessed 10th Dec 2019.</w:t>
      </w:r>
      <w:bookmarkStart w:id="0" w:name="_GoBack"/>
      <w:bookmarkEnd w:id="0"/>
    </w:p>
    <w:sectPr w:rsidR="00C570C8" w:rsidRPr="0010512A" w:rsidSect="00EE082E">
      <w:headerReference w:type="default"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A583EE" w14:textId="77777777" w:rsidR="00EE082E" w:rsidRDefault="00EE082E" w:rsidP="00EE082E">
      <w:pPr>
        <w:spacing w:after="0" w:line="240" w:lineRule="auto"/>
      </w:pPr>
      <w:r>
        <w:separator/>
      </w:r>
    </w:p>
  </w:endnote>
  <w:endnote w:type="continuationSeparator" w:id="0">
    <w:p w14:paraId="72274F04" w14:textId="77777777" w:rsidR="00EE082E" w:rsidRDefault="00EE082E" w:rsidP="00EE08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2455090"/>
      <w:docPartObj>
        <w:docPartGallery w:val="Page Numbers (Bottom of Page)"/>
        <w:docPartUnique/>
      </w:docPartObj>
    </w:sdtPr>
    <w:sdtEndPr>
      <w:rPr>
        <w:noProof/>
      </w:rPr>
    </w:sdtEndPr>
    <w:sdtContent>
      <w:p w14:paraId="6CE73A58" w14:textId="5046EF7F" w:rsidR="00EE082E" w:rsidRDefault="00EE08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D1594C" w14:textId="648E348D" w:rsidR="00EE082E" w:rsidRPr="00EE082E" w:rsidRDefault="00EE082E" w:rsidP="00EE082E">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463A40" w14:textId="77777777" w:rsidR="00EE082E" w:rsidRDefault="00EE082E" w:rsidP="00EE082E">
      <w:pPr>
        <w:spacing w:after="0" w:line="240" w:lineRule="auto"/>
      </w:pPr>
      <w:r>
        <w:separator/>
      </w:r>
    </w:p>
  </w:footnote>
  <w:footnote w:type="continuationSeparator" w:id="0">
    <w:p w14:paraId="5A2DA9ED" w14:textId="77777777" w:rsidR="00EE082E" w:rsidRDefault="00EE082E" w:rsidP="00EE08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59803C" w14:textId="02EB5968" w:rsidR="00EE082E" w:rsidRDefault="00EE082E" w:rsidP="00EE082E">
    <w:pPr>
      <w:pStyle w:val="Header"/>
      <w:jc w:val="right"/>
      <w:rPr>
        <w:lang w:val="cy-GB"/>
      </w:rPr>
    </w:pPr>
    <w:r>
      <w:rPr>
        <w:lang w:val="cy-GB"/>
      </w:rPr>
      <w:t>1900806</w:t>
    </w:r>
  </w:p>
  <w:p w14:paraId="19D19D5C" w14:textId="3AEB4F3B" w:rsidR="00EE082E" w:rsidRPr="00EE082E" w:rsidRDefault="00EE082E" w:rsidP="00EE082E">
    <w:pPr>
      <w:pStyle w:val="Header"/>
      <w:jc w:val="right"/>
      <w:rPr>
        <w:lang w:val="cy-GB"/>
      </w:rPr>
    </w:pPr>
    <w:r>
      <w:rPr>
        <w:lang w:val="cy-GB"/>
      </w:rPr>
      <w:t>Amelia Harwood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60CA"/>
    <w:rsid w:val="00005870"/>
    <w:rsid w:val="00006A6F"/>
    <w:rsid w:val="000103F0"/>
    <w:rsid w:val="000132ED"/>
    <w:rsid w:val="00017ABF"/>
    <w:rsid w:val="000352D5"/>
    <w:rsid w:val="00035944"/>
    <w:rsid w:val="00046744"/>
    <w:rsid w:val="00071358"/>
    <w:rsid w:val="00073678"/>
    <w:rsid w:val="00073D88"/>
    <w:rsid w:val="00077403"/>
    <w:rsid w:val="0009146C"/>
    <w:rsid w:val="000B4C31"/>
    <w:rsid w:val="000B664C"/>
    <w:rsid w:val="000C3A78"/>
    <w:rsid w:val="000C6E02"/>
    <w:rsid w:val="000D77F0"/>
    <w:rsid w:val="000E132D"/>
    <w:rsid w:val="000E3F76"/>
    <w:rsid w:val="000E7344"/>
    <w:rsid w:val="000E735B"/>
    <w:rsid w:val="000F16C7"/>
    <w:rsid w:val="000F308C"/>
    <w:rsid w:val="0010512A"/>
    <w:rsid w:val="001218C2"/>
    <w:rsid w:val="00137194"/>
    <w:rsid w:val="00155ADD"/>
    <w:rsid w:val="00165B47"/>
    <w:rsid w:val="00171679"/>
    <w:rsid w:val="00177440"/>
    <w:rsid w:val="00185AFE"/>
    <w:rsid w:val="00196710"/>
    <w:rsid w:val="001A43C5"/>
    <w:rsid w:val="001B2D2B"/>
    <w:rsid w:val="001B63B4"/>
    <w:rsid w:val="001C0BF9"/>
    <w:rsid w:val="001C2045"/>
    <w:rsid w:val="001C5682"/>
    <w:rsid w:val="001C5D1C"/>
    <w:rsid w:val="001D5EB5"/>
    <w:rsid w:val="001D6207"/>
    <w:rsid w:val="001D63BB"/>
    <w:rsid w:val="001E1BD4"/>
    <w:rsid w:val="001E5515"/>
    <w:rsid w:val="001F007C"/>
    <w:rsid w:val="001F72E3"/>
    <w:rsid w:val="0020250E"/>
    <w:rsid w:val="00202DE4"/>
    <w:rsid w:val="00207594"/>
    <w:rsid w:val="0021216C"/>
    <w:rsid w:val="002156D3"/>
    <w:rsid w:val="00217682"/>
    <w:rsid w:val="00226252"/>
    <w:rsid w:val="00230ABC"/>
    <w:rsid w:val="00232A62"/>
    <w:rsid w:val="00242A97"/>
    <w:rsid w:val="00247547"/>
    <w:rsid w:val="00260D28"/>
    <w:rsid w:val="00266C2A"/>
    <w:rsid w:val="00276A6B"/>
    <w:rsid w:val="002774BE"/>
    <w:rsid w:val="002803C1"/>
    <w:rsid w:val="0029323F"/>
    <w:rsid w:val="002952B2"/>
    <w:rsid w:val="002A6DD9"/>
    <w:rsid w:val="002A772E"/>
    <w:rsid w:val="002C47CF"/>
    <w:rsid w:val="002C4D31"/>
    <w:rsid w:val="002C5BAE"/>
    <w:rsid w:val="002D3A9E"/>
    <w:rsid w:val="002D5776"/>
    <w:rsid w:val="002E30B2"/>
    <w:rsid w:val="002E3F56"/>
    <w:rsid w:val="002E7895"/>
    <w:rsid w:val="002F08A8"/>
    <w:rsid w:val="002F55D3"/>
    <w:rsid w:val="0032113B"/>
    <w:rsid w:val="0032131C"/>
    <w:rsid w:val="0032527C"/>
    <w:rsid w:val="0034026C"/>
    <w:rsid w:val="0034395C"/>
    <w:rsid w:val="003527C6"/>
    <w:rsid w:val="00352BAB"/>
    <w:rsid w:val="00361EA5"/>
    <w:rsid w:val="00367088"/>
    <w:rsid w:val="003810EC"/>
    <w:rsid w:val="00392ACC"/>
    <w:rsid w:val="003955CF"/>
    <w:rsid w:val="003973B7"/>
    <w:rsid w:val="003A0F46"/>
    <w:rsid w:val="003B46F0"/>
    <w:rsid w:val="003C0162"/>
    <w:rsid w:val="003C24C3"/>
    <w:rsid w:val="003C3C20"/>
    <w:rsid w:val="003C6101"/>
    <w:rsid w:val="003D101A"/>
    <w:rsid w:val="003D1A94"/>
    <w:rsid w:val="003D608C"/>
    <w:rsid w:val="003D6728"/>
    <w:rsid w:val="003E0DC5"/>
    <w:rsid w:val="003F0983"/>
    <w:rsid w:val="003F1873"/>
    <w:rsid w:val="003F6259"/>
    <w:rsid w:val="00435824"/>
    <w:rsid w:val="00435BEB"/>
    <w:rsid w:val="00437F07"/>
    <w:rsid w:val="00445041"/>
    <w:rsid w:val="00451076"/>
    <w:rsid w:val="0045320A"/>
    <w:rsid w:val="00460C53"/>
    <w:rsid w:val="00483EAB"/>
    <w:rsid w:val="004868B4"/>
    <w:rsid w:val="0048755C"/>
    <w:rsid w:val="004964DF"/>
    <w:rsid w:val="004973FD"/>
    <w:rsid w:val="004A2C2C"/>
    <w:rsid w:val="004B2381"/>
    <w:rsid w:val="004B54EC"/>
    <w:rsid w:val="004B7BD5"/>
    <w:rsid w:val="004C5025"/>
    <w:rsid w:val="004C52C7"/>
    <w:rsid w:val="004D300F"/>
    <w:rsid w:val="004D574E"/>
    <w:rsid w:val="004D61DE"/>
    <w:rsid w:val="004E2A24"/>
    <w:rsid w:val="004F18E6"/>
    <w:rsid w:val="004F264B"/>
    <w:rsid w:val="004F3614"/>
    <w:rsid w:val="00510E7C"/>
    <w:rsid w:val="00517C0B"/>
    <w:rsid w:val="00522EDE"/>
    <w:rsid w:val="00523591"/>
    <w:rsid w:val="00524DD2"/>
    <w:rsid w:val="00527E92"/>
    <w:rsid w:val="00540E4D"/>
    <w:rsid w:val="00557F14"/>
    <w:rsid w:val="00570ECD"/>
    <w:rsid w:val="00572DBC"/>
    <w:rsid w:val="00576829"/>
    <w:rsid w:val="005771F6"/>
    <w:rsid w:val="0058031F"/>
    <w:rsid w:val="00581020"/>
    <w:rsid w:val="005917E7"/>
    <w:rsid w:val="005936D4"/>
    <w:rsid w:val="005B144C"/>
    <w:rsid w:val="005B7485"/>
    <w:rsid w:val="005C2E16"/>
    <w:rsid w:val="005C4768"/>
    <w:rsid w:val="005C7897"/>
    <w:rsid w:val="005D2E1D"/>
    <w:rsid w:val="005E104B"/>
    <w:rsid w:val="005F19A7"/>
    <w:rsid w:val="005F28DA"/>
    <w:rsid w:val="006110C2"/>
    <w:rsid w:val="00614D68"/>
    <w:rsid w:val="00617006"/>
    <w:rsid w:val="006217D3"/>
    <w:rsid w:val="00631ACB"/>
    <w:rsid w:val="006420EF"/>
    <w:rsid w:val="00646FEB"/>
    <w:rsid w:val="006527E2"/>
    <w:rsid w:val="00655DB5"/>
    <w:rsid w:val="006726C6"/>
    <w:rsid w:val="00677F23"/>
    <w:rsid w:val="00681C92"/>
    <w:rsid w:val="00684BD1"/>
    <w:rsid w:val="00697DEF"/>
    <w:rsid w:val="006B3D7D"/>
    <w:rsid w:val="006B42FE"/>
    <w:rsid w:val="006D5B30"/>
    <w:rsid w:val="006E1588"/>
    <w:rsid w:val="006E539D"/>
    <w:rsid w:val="006F1D71"/>
    <w:rsid w:val="006F7096"/>
    <w:rsid w:val="00714EF0"/>
    <w:rsid w:val="00720DFB"/>
    <w:rsid w:val="00750919"/>
    <w:rsid w:val="0075772F"/>
    <w:rsid w:val="0076626C"/>
    <w:rsid w:val="007739CB"/>
    <w:rsid w:val="00783159"/>
    <w:rsid w:val="0078667E"/>
    <w:rsid w:val="0079132B"/>
    <w:rsid w:val="00792042"/>
    <w:rsid w:val="007A0A56"/>
    <w:rsid w:val="007A28CC"/>
    <w:rsid w:val="007B26F6"/>
    <w:rsid w:val="007B3046"/>
    <w:rsid w:val="007B4624"/>
    <w:rsid w:val="007B5BFE"/>
    <w:rsid w:val="007C009E"/>
    <w:rsid w:val="007C5006"/>
    <w:rsid w:val="007C6C96"/>
    <w:rsid w:val="007D2AC4"/>
    <w:rsid w:val="007D4D0F"/>
    <w:rsid w:val="007E542D"/>
    <w:rsid w:val="007F7941"/>
    <w:rsid w:val="008032EA"/>
    <w:rsid w:val="00810F15"/>
    <w:rsid w:val="0081450A"/>
    <w:rsid w:val="00816682"/>
    <w:rsid w:val="00822DB9"/>
    <w:rsid w:val="00835CE5"/>
    <w:rsid w:val="008361B8"/>
    <w:rsid w:val="00846849"/>
    <w:rsid w:val="00854A14"/>
    <w:rsid w:val="00854F6D"/>
    <w:rsid w:val="00856704"/>
    <w:rsid w:val="00857788"/>
    <w:rsid w:val="00860357"/>
    <w:rsid w:val="008700B7"/>
    <w:rsid w:val="00870FF2"/>
    <w:rsid w:val="008A3771"/>
    <w:rsid w:val="008A5130"/>
    <w:rsid w:val="008B2819"/>
    <w:rsid w:val="008C0990"/>
    <w:rsid w:val="008C2211"/>
    <w:rsid w:val="008D12BF"/>
    <w:rsid w:val="008F1D9A"/>
    <w:rsid w:val="009021B7"/>
    <w:rsid w:val="009060C2"/>
    <w:rsid w:val="00917873"/>
    <w:rsid w:val="0092698E"/>
    <w:rsid w:val="00932BC3"/>
    <w:rsid w:val="00935AF8"/>
    <w:rsid w:val="0095765F"/>
    <w:rsid w:val="00964C6D"/>
    <w:rsid w:val="00965888"/>
    <w:rsid w:val="00983A42"/>
    <w:rsid w:val="00984932"/>
    <w:rsid w:val="00994D25"/>
    <w:rsid w:val="009B1942"/>
    <w:rsid w:val="009C4D4D"/>
    <w:rsid w:val="009D3EF5"/>
    <w:rsid w:val="009D43A0"/>
    <w:rsid w:val="009D555C"/>
    <w:rsid w:val="009F03D0"/>
    <w:rsid w:val="00A0368A"/>
    <w:rsid w:val="00A21AE6"/>
    <w:rsid w:val="00A243B2"/>
    <w:rsid w:val="00A306B6"/>
    <w:rsid w:val="00A33DEF"/>
    <w:rsid w:val="00A43CA5"/>
    <w:rsid w:val="00A53660"/>
    <w:rsid w:val="00A626F3"/>
    <w:rsid w:val="00A647E2"/>
    <w:rsid w:val="00A656FB"/>
    <w:rsid w:val="00A746DE"/>
    <w:rsid w:val="00A83A86"/>
    <w:rsid w:val="00A84218"/>
    <w:rsid w:val="00A87635"/>
    <w:rsid w:val="00A87677"/>
    <w:rsid w:val="00A93AA7"/>
    <w:rsid w:val="00A97FC1"/>
    <w:rsid w:val="00AA0260"/>
    <w:rsid w:val="00AB0493"/>
    <w:rsid w:val="00AC3E6F"/>
    <w:rsid w:val="00AC59FC"/>
    <w:rsid w:val="00AC5B18"/>
    <w:rsid w:val="00AD18A6"/>
    <w:rsid w:val="00AE0C16"/>
    <w:rsid w:val="00AE4D14"/>
    <w:rsid w:val="00AE6F96"/>
    <w:rsid w:val="00AF21B1"/>
    <w:rsid w:val="00B017AA"/>
    <w:rsid w:val="00B03BE1"/>
    <w:rsid w:val="00B05880"/>
    <w:rsid w:val="00B1102A"/>
    <w:rsid w:val="00B23057"/>
    <w:rsid w:val="00B2385E"/>
    <w:rsid w:val="00B25A6C"/>
    <w:rsid w:val="00B447E8"/>
    <w:rsid w:val="00B46773"/>
    <w:rsid w:val="00B74AD2"/>
    <w:rsid w:val="00B816DD"/>
    <w:rsid w:val="00B84B40"/>
    <w:rsid w:val="00B9046E"/>
    <w:rsid w:val="00BA57CD"/>
    <w:rsid w:val="00BB584A"/>
    <w:rsid w:val="00BB77B5"/>
    <w:rsid w:val="00BC5AFC"/>
    <w:rsid w:val="00BE23C5"/>
    <w:rsid w:val="00BE66CA"/>
    <w:rsid w:val="00C028FD"/>
    <w:rsid w:val="00C07FC0"/>
    <w:rsid w:val="00C13EC6"/>
    <w:rsid w:val="00C2277A"/>
    <w:rsid w:val="00C236F6"/>
    <w:rsid w:val="00C27257"/>
    <w:rsid w:val="00C30710"/>
    <w:rsid w:val="00C307DC"/>
    <w:rsid w:val="00C570C8"/>
    <w:rsid w:val="00C652DA"/>
    <w:rsid w:val="00C65FC8"/>
    <w:rsid w:val="00C74751"/>
    <w:rsid w:val="00C920D6"/>
    <w:rsid w:val="00C944E5"/>
    <w:rsid w:val="00C954A0"/>
    <w:rsid w:val="00CA37F3"/>
    <w:rsid w:val="00CB033F"/>
    <w:rsid w:val="00CB0A06"/>
    <w:rsid w:val="00CB5FF3"/>
    <w:rsid w:val="00CC4459"/>
    <w:rsid w:val="00CC5EEC"/>
    <w:rsid w:val="00CC6F88"/>
    <w:rsid w:val="00CD6E24"/>
    <w:rsid w:val="00D0704C"/>
    <w:rsid w:val="00D07D6B"/>
    <w:rsid w:val="00D17D4B"/>
    <w:rsid w:val="00D245A7"/>
    <w:rsid w:val="00D25DB7"/>
    <w:rsid w:val="00D326BB"/>
    <w:rsid w:val="00D419D3"/>
    <w:rsid w:val="00D44E8E"/>
    <w:rsid w:val="00D50ED8"/>
    <w:rsid w:val="00D540AB"/>
    <w:rsid w:val="00D61803"/>
    <w:rsid w:val="00D62A2E"/>
    <w:rsid w:val="00D648AA"/>
    <w:rsid w:val="00D70245"/>
    <w:rsid w:val="00D70BC1"/>
    <w:rsid w:val="00D72E82"/>
    <w:rsid w:val="00D7446F"/>
    <w:rsid w:val="00D75FEF"/>
    <w:rsid w:val="00D84A04"/>
    <w:rsid w:val="00D9562A"/>
    <w:rsid w:val="00D978DD"/>
    <w:rsid w:val="00DA209C"/>
    <w:rsid w:val="00DC1658"/>
    <w:rsid w:val="00DD3CBB"/>
    <w:rsid w:val="00DE3845"/>
    <w:rsid w:val="00DE7EDB"/>
    <w:rsid w:val="00DF62AF"/>
    <w:rsid w:val="00E03C78"/>
    <w:rsid w:val="00E10B66"/>
    <w:rsid w:val="00E14975"/>
    <w:rsid w:val="00E21257"/>
    <w:rsid w:val="00E22FFC"/>
    <w:rsid w:val="00E2765F"/>
    <w:rsid w:val="00E27909"/>
    <w:rsid w:val="00E27BD2"/>
    <w:rsid w:val="00E30D35"/>
    <w:rsid w:val="00E45B91"/>
    <w:rsid w:val="00E63989"/>
    <w:rsid w:val="00E732B2"/>
    <w:rsid w:val="00E73D1D"/>
    <w:rsid w:val="00E80281"/>
    <w:rsid w:val="00E80F54"/>
    <w:rsid w:val="00E825DB"/>
    <w:rsid w:val="00E944DD"/>
    <w:rsid w:val="00EA2E40"/>
    <w:rsid w:val="00EB2434"/>
    <w:rsid w:val="00EC273D"/>
    <w:rsid w:val="00ED498A"/>
    <w:rsid w:val="00ED58D2"/>
    <w:rsid w:val="00EE082E"/>
    <w:rsid w:val="00EF0306"/>
    <w:rsid w:val="00EF4CEE"/>
    <w:rsid w:val="00F01E47"/>
    <w:rsid w:val="00F1092E"/>
    <w:rsid w:val="00F3439B"/>
    <w:rsid w:val="00F42BF7"/>
    <w:rsid w:val="00F43697"/>
    <w:rsid w:val="00F51BCA"/>
    <w:rsid w:val="00F61E9A"/>
    <w:rsid w:val="00F62746"/>
    <w:rsid w:val="00F755A9"/>
    <w:rsid w:val="00F8315B"/>
    <w:rsid w:val="00F86C2F"/>
    <w:rsid w:val="00F94FAC"/>
    <w:rsid w:val="00F960CA"/>
    <w:rsid w:val="00FA2BCD"/>
    <w:rsid w:val="00FB34AF"/>
    <w:rsid w:val="00FB402B"/>
    <w:rsid w:val="00FC2272"/>
    <w:rsid w:val="00FC74AF"/>
    <w:rsid w:val="00FD3459"/>
    <w:rsid w:val="00FE6A09"/>
    <w:rsid w:val="00FF0B94"/>
    <w:rsid w:val="00FF52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2674B348"/>
  <w15:chartTrackingRefBased/>
  <w15:docId w15:val="{234880D8-F112-4F4D-A88E-CF8BEC9414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C5B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43CA5"/>
    <w:rPr>
      <w:b/>
      <w:bCs/>
    </w:rPr>
  </w:style>
  <w:style w:type="character" w:styleId="Emphasis">
    <w:name w:val="Emphasis"/>
    <w:basedOn w:val="DefaultParagraphFont"/>
    <w:uiPriority w:val="20"/>
    <w:qFormat/>
    <w:rsid w:val="00A43CA5"/>
    <w:rPr>
      <w:i/>
      <w:iCs/>
    </w:rPr>
  </w:style>
  <w:style w:type="character" w:styleId="Hyperlink">
    <w:name w:val="Hyperlink"/>
    <w:basedOn w:val="DefaultParagraphFont"/>
    <w:uiPriority w:val="99"/>
    <w:unhideWhenUsed/>
    <w:rsid w:val="00230ABC"/>
    <w:rPr>
      <w:color w:val="0000FF"/>
      <w:u w:val="single"/>
    </w:rPr>
  </w:style>
  <w:style w:type="character" w:styleId="UnresolvedMention">
    <w:name w:val="Unresolved Mention"/>
    <w:basedOn w:val="DefaultParagraphFont"/>
    <w:uiPriority w:val="99"/>
    <w:semiHidden/>
    <w:unhideWhenUsed/>
    <w:rsid w:val="00230ABC"/>
    <w:rPr>
      <w:color w:val="605E5C"/>
      <w:shd w:val="clear" w:color="auto" w:fill="E1DFDD"/>
    </w:rPr>
  </w:style>
  <w:style w:type="paragraph" w:styleId="Header">
    <w:name w:val="header"/>
    <w:basedOn w:val="Normal"/>
    <w:link w:val="HeaderChar"/>
    <w:uiPriority w:val="99"/>
    <w:unhideWhenUsed/>
    <w:rsid w:val="00EE08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082E"/>
  </w:style>
  <w:style w:type="paragraph" w:styleId="Footer">
    <w:name w:val="footer"/>
    <w:basedOn w:val="Normal"/>
    <w:link w:val="FooterChar"/>
    <w:uiPriority w:val="99"/>
    <w:unhideWhenUsed/>
    <w:rsid w:val="00EE08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08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8338643">
      <w:bodyDiv w:val="1"/>
      <w:marLeft w:val="0"/>
      <w:marRight w:val="0"/>
      <w:marTop w:val="0"/>
      <w:marBottom w:val="0"/>
      <w:divBdr>
        <w:top w:val="none" w:sz="0" w:space="0" w:color="auto"/>
        <w:left w:val="none" w:sz="0" w:space="0" w:color="auto"/>
        <w:bottom w:val="none" w:sz="0" w:space="0" w:color="auto"/>
        <w:right w:val="none" w:sz="0" w:space="0" w:color="auto"/>
      </w:divBdr>
    </w:div>
    <w:div w:id="833180004">
      <w:bodyDiv w:val="1"/>
      <w:marLeft w:val="0"/>
      <w:marRight w:val="0"/>
      <w:marTop w:val="0"/>
      <w:marBottom w:val="0"/>
      <w:divBdr>
        <w:top w:val="none" w:sz="0" w:space="0" w:color="auto"/>
        <w:left w:val="none" w:sz="0" w:space="0" w:color="auto"/>
        <w:bottom w:val="none" w:sz="0" w:space="0" w:color="auto"/>
        <w:right w:val="none" w:sz="0" w:space="0" w:color="auto"/>
      </w:divBdr>
    </w:div>
    <w:div w:id="1871213092">
      <w:bodyDiv w:val="1"/>
      <w:marLeft w:val="0"/>
      <w:marRight w:val="0"/>
      <w:marTop w:val="0"/>
      <w:marBottom w:val="0"/>
      <w:divBdr>
        <w:top w:val="none" w:sz="0" w:space="0" w:color="auto"/>
        <w:left w:val="none" w:sz="0" w:space="0" w:color="auto"/>
        <w:bottom w:val="none" w:sz="0" w:space="0" w:color="auto"/>
        <w:right w:val="none" w:sz="0" w:space="0" w:color="auto"/>
      </w:divBdr>
    </w:div>
    <w:div w:id="2082485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FF5D02-F609-429C-9141-FD53FE9E23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2711</Words>
  <Characters>15457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Harwood</dc:creator>
  <cp:keywords/>
  <dc:description/>
  <cp:lastModifiedBy>Amelia Harwood</cp:lastModifiedBy>
  <cp:revision>2</cp:revision>
  <dcterms:created xsi:type="dcterms:W3CDTF">2019-12-13T11:41:00Z</dcterms:created>
  <dcterms:modified xsi:type="dcterms:W3CDTF">2019-12-13T11:41:00Z</dcterms:modified>
</cp:coreProperties>
</file>